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00CB9" w:rsidRDefault="006F63EA">
      <w:r w:rsidRPr="006F63EA">
        <w:rPr>
          <w:noProof/>
        </w:rPr>
        <w:pict>
          <v:shapetype id="_x0000_t202" coordsize="21600,21600" o:spt="202" path="m0,0l0,21600,21600,21600,21600,0xe">
            <v:stroke joinstyle="miter"/>
            <v:path gradientshapeok="t" o:connecttype="rect"/>
          </v:shapetype>
          <v:shape id="Text Box 5" o:spid="_x0000_s1026" type="#_x0000_t202" style="position:absolute;margin-left:291pt;margin-top:-34.5pt;width:210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" filled="f" stroked="f" strokeweight=".5pt">
            <v:textbox>
              <w:txbxContent>
                <w:p w:rsidR="00500CB9" w:rsidRDefault="00500CB9"/>
              </w:txbxContent>
            </v:textbox>
          </v:shape>
        </w:pict>
      </w:r>
    </w:p>
    <w:p w:rsidR="00500CB9" w:rsidRDefault="00500CB9"/>
    <w:p w:rsidR="00E75176" w:rsidRPr="00E75176" w:rsidRDefault="00500CB9" w:rsidP="00E75176">
      <w:pPr>
        <w:pStyle w:val="Title"/>
        <w:rPr>
          <w:rFonts w:asciiTheme="majorHAnsi" w:hAnsiTheme="majorHAnsi"/>
          <w:b w:val="0"/>
          <w:color w:val="0066CC"/>
          <w:sz w:val="52"/>
          <w:lang w:val="fr-CA"/>
        </w:rPr>
      </w:pPr>
      <w:r w:rsidRPr="00500CB9">
        <w:rPr>
          <w:rFonts w:asciiTheme="majorHAnsi" w:hAnsiTheme="majorHAnsi"/>
          <w:b w:val="0"/>
          <w:color w:val="0066CC"/>
          <w:sz w:val="52"/>
          <w:lang w:val="fr-CA"/>
        </w:rPr>
        <w:t xml:space="preserve">Prévention de la perte de données dans </w:t>
      </w:r>
      <w:proofErr w:type="spellStart"/>
      <w:r w:rsidRPr="00500CB9">
        <w:rPr>
          <w:rFonts w:asciiTheme="majorHAnsi" w:hAnsiTheme="majorHAnsi"/>
          <w:b w:val="0"/>
          <w:color w:val="0066CC"/>
          <w:sz w:val="52"/>
          <w:lang w:val="fr-CA"/>
        </w:rPr>
        <w:t>Entrust</w:t>
      </w:r>
      <w:proofErr w:type="spellEnd"/>
    </w:p>
    <w:p w:rsidR="00500CB9" w:rsidRPr="00500CB9" w:rsidRDefault="00500CB9" w:rsidP="00500CB9">
      <w:pPr>
        <w:pStyle w:val="Heading2"/>
        <w:rPr>
          <w:sz w:val="24"/>
          <w:lang w:val="fr-CA"/>
        </w:rPr>
      </w:pPr>
      <w:r w:rsidRPr="00500CB9">
        <w:rPr>
          <w:sz w:val="24"/>
          <w:lang w:val="fr-CA"/>
        </w:rPr>
        <w:t>Pourquoi utiliser le chiffrement?</w:t>
      </w:r>
    </w:p>
    <w:p w:rsidR="00500CB9" w:rsidRDefault="00500CB9" w:rsidP="00500CB9">
      <w:pPr>
        <w:rPr>
          <w:rFonts w:ascii="Arial" w:hAnsi="Arial"/>
          <w:sz w:val="22"/>
          <w:lang w:val="fr-CA"/>
        </w:rPr>
      </w:pPr>
      <w:r w:rsidRPr="00500CB9">
        <w:rPr>
          <w:rFonts w:ascii="Arial" w:hAnsi="Arial"/>
          <w:sz w:val="22"/>
          <w:lang w:val="fr-CA"/>
        </w:rPr>
        <w:t xml:space="preserve">Avez-vous besoin d’envoyer des documents ou des courriels « Protégé B » à un collègue ou à un client qui figure dans la liste du carnet d’adresses Outlook de </w:t>
      </w:r>
      <w:r w:rsidR="005A66C7">
        <w:rPr>
          <w:rFonts w:ascii="Arial" w:hAnsi="Arial"/>
          <w:sz w:val="22"/>
          <w:lang w:val="fr-CA"/>
        </w:rPr>
        <w:t>EDSC</w:t>
      </w:r>
      <w:r w:rsidRPr="00500CB9">
        <w:rPr>
          <w:rFonts w:ascii="Arial" w:hAnsi="Arial"/>
          <w:sz w:val="22"/>
          <w:lang w:val="fr-CA"/>
        </w:rPr>
        <w:t>? Il est essentiel à tout le moins de protéger ces documents au moyen d’un mot de passe, mais le chiffrement est aussi fortement recommandé.</w:t>
      </w:r>
    </w:p>
    <w:p w:rsidR="00500CB9" w:rsidRPr="00500CB9" w:rsidRDefault="00500CB9" w:rsidP="00500CB9">
      <w:pPr>
        <w:rPr>
          <w:rFonts w:ascii="Arial" w:hAnsi="Arial"/>
          <w:sz w:val="22"/>
          <w:lang w:val="fr-CA"/>
        </w:rPr>
      </w:pPr>
    </w:p>
    <w:p w:rsidR="00500CB9" w:rsidRDefault="00500CB9" w:rsidP="00500CB9">
      <w:pPr>
        <w:rPr>
          <w:rFonts w:ascii="Arial" w:hAnsi="Arial"/>
          <w:sz w:val="22"/>
          <w:lang w:val="fr-CA"/>
        </w:rPr>
      </w:pPr>
      <w:r w:rsidRPr="00500CB9">
        <w:rPr>
          <w:rFonts w:ascii="Arial" w:hAnsi="Arial"/>
          <w:sz w:val="22"/>
          <w:lang w:val="fr-CA"/>
        </w:rPr>
        <w:t>Avez-vous besoin de sécuriser des renseignements de nature délicate à des fins de protection personnelle? L’utilisation d’</w:t>
      </w:r>
      <w:proofErr w:type="spellStart"/>
      <w:r w:rsidRPr="00500CB9">
        <w:rPr>
          <w:rFonts w:ascii="Arial" w:hAnsi="Arial"/>
          <w:sz w:val="22"/>
          <w:lang w:val="fr-CA"/>
        </w:rPr>
        <w:t>Entrust</w:t>
      </w:r>
      <w:proofErr w:type="spellEnd"/>
      <w:r w:rsidRPr="00500CB9">
        <w:rPr>
          <w:rFonts w:ascii="Arial" w:hAnsi="Arial"/>
          <w:sz w:val="22"/>
          <w:lang w:val="fr-CA"/>
        </w:rPr>
        <w:t xml:space="preserve"> est une façon simple et très efficace de protéger des fichiers.</w:t>
      </w:r>
    </w:p>
    <w:p w:rsidR="00500CB9" w:rsidRPr="00500CB9" w:rsidRDefault="00500CB9" w:rsidP="00500CB9">
      <w:pPr>
        <w:rPr>
          <w:rFonts w:ascii="Arial" w:hAnsi="Arial"/>
          <w:sz w:val="22"/>
          <w:lang w:val="fr-CA"/>
        </w:rPr>
      </w:pPr>
    </w:p>
    <w:p w:rsidR="00500CB9" w:rsidRDefault="00500CB9" w:rsidP="00500CB9">
      <w:pPr>
        <w:rPr>
          <w:rFonts w:ascii="Arial" w:hAnsi="Arial"/>
          <w:sz w:val="22"/>
          <w:lang w:val="fr-CA"/>
        </w:rPr>
      </w:pPr>
      <w:r w:rsidRPr="00500CB9">
        <w:rPr>
          <w:rFonts w:ascii="Arial" w:hAnsi="Arial"/>
          <w:sz w:val="22"/>
          <w:lang w:val="fr-CA"/>
        </w:rPr>
        <w:t xml:space="preserve">Le but du chiffrement d’un fichier ou d’un courriel est de s’assurer qu’il ne peut être consulté par personne d’autre que le destinataire. On peut aussi utiliser </w:t>
      </w:r>
      <w:proofErr w:type="spellStart"/>
      <w:r w:rsidRPr="00500CB9">
        <w:rPr>
          <w:rFonts w:ascii="Arial" w:hAnsi="Arial"/>
          <w:sz w:val="22"/>
          <w:lang w:val="fr-CA"/>
        </w:rPr>
        <w:t>Entrust</w:t>
      </w:r>
      <w:proofErr w:type="spellEnd"/>
      <w:r w:rsidRPr="00500CB9">
        <w:rPr>
          <w:rFonts w:ascii="Arial" w:hAnsi="Arial"/>
          <w:sz w:val="22"/>
          <w:lang w:val="fr-CA"/>
        </w:rPr>
        <w:t xml:space="preserve"> pour signer un fichier numériquement, ce qui constitue une preuve de sécurité supplémentaire pour le destinataire sachant que le message a été </w:t>
      </w:r>
      <w:proofErr w:type="gramStart"/>
      <w:r w:rsidRPr="00500CB9">
        <w:rPr>
          <w:rFonts w:ascii="Arial" w:hAnsi="Arial"/>
          <w:sz w:val="22"/>
          <w:lang w:val="fr-CA"/>
        </w:rPr>
        <w:t>créé</w:t>
      </w:r>
      <w:proofErr w:type="gramEnd"/>
      <w:r w:rsidRPr="00500CB9">
        <w:rPr>
          <w:rFonts w:ascii="Arial" w:hAnsi="Arial"/>
          <w:sz w:val="22"/>
          <w:lang w:val="fr-CA"/>
        </w:rPr>
        <w:t xml:space="preserve"> par un expéditeur de confiance.</w:t>
      </w:r>
    </w:p>
    <w:p w:rsidR="00500CB9" w:rsidRPr="00500CB9" w:rsidRDefault="00500CB9" w:rsidP="00500CB9">
      <w:pPr>
        <w:rPr>
          <w:rFonts w:ascii="Arial" w:hAnsi="Arial"/>
          <w:sz w:val="22"/>
          <w:lang w:val="fr-CA"/>
        </w:rPr>
      </w:pPr>
    </w:p>
    <w:p w:rsidR="00500CB9" w:rsidRPr="00500CB9" w:rsidRDefault="00500CB9" w:rsidP="00500CB9">
      <w:pPr>
        <w:rPr>
          <w:rFonts w:ascii="Arial" w:hAnsi="Arial"/>
          <w:b/>
          <w:sz w:val="22"/>
          <w:lang w:val="fr-CA"/>
        </w:rPr>
      </w:pPr>
      <w:r w:rsidRPr="00500CB9">
        <w:rPr>
          <w:rFonts w:ascii="Arial" w:hAnsi="Arial"/>
          <w:b/>
          <w:sz w:val="22"/>
          <w:lang w:val="fr-CA"/>
        </w:rPr>
        <w:t xml:space="preserve">NOTA : </w:t>
      </w:r>
      <w:proofErr w:type="spellStart"/>
      <w:r w:rsidRPr="00500CB9">
        <w:rPr>
          <w:rFonts w:ascii="Arial" w:hAnsi="Arial"/>
          <w:b/>
          <w:sz w:val="22"/>
          <w:lang w:val="fr-CA"/>
        </w:rPr>
        <w:t>Entrust</w:t>
      </w:r>
      <w:proofErr w:type="spellEnd"/>
      <w:r w:rsidRPr="00500CB9">
        <w:rPr>
          <w:rFonts w:ascii="Arial" w:hAnsi="Arial"/>
          <w:b/>
          <w:sz w:val="22"/>
          <w:lang w:val="fr-CA"/>
        </w:rPr>
        <w:t xml:space="preserve"> est utilisé pour envoyer des fichiers et des courriels chiffrés à l’intérieur des ministères du gouvernement du Canada (GC) et entre eux. Le destinataire du document chiffré doit figurer dans la liste du carnet d’adresses Outlook du GC de l’expéditeur. Des renseignements concernant la façon de sécuriser des documents en vue de leur diffusion externe sont en cours d’élaboration.</w:t>
      </w:r>
    </w:p>
    <w:p w:rsidR="00500CB9" w:rsidRPr="00500CB9" w:rsidRDefault="00500CB9" w:rsidP="00500CB9">
      <w:pPr>
        <w:pStyle w:val="Heading2"/>
        <w:rPr>
          <w:sz w:val="24"/>
          <w:lang w:val="fr-CA"/>
        </w:rPr>
      </w:pPr>
      <w:r w:rsidRPr="00500CB9">
        <w:rPr>
          <w:sz w:val="24"/>
          <w:lang w:val="fr-CA"/>
        </w:rPr>
        <w:t>Qu’</w:t>
      </w:r>
      <w:proofErr w:type="spellStart"/>
      <w:r w:rsidRPr="00500CB9">
        <w:rPr>
          <w:sz w:val="24"/>
          <w:lang w:val="fr-CA"/>
        </w:rPr>
        <w:t>est</w:t>
      </w:r>
      <w:r w:rsidRPr="00500CB9">
        <w:rPr>
          <w:sz w:val="24"/>
          <w:lang w:val="fr-CA"/>
        </w:rPr>
        <w:noBreakHyphen/>
        <w:t>ce</w:t>
      </w:r>
      <w:proofErr w:type="spellEnd"/>
      <w:r w:rsidRPr="00500CB9">
        <w:rPr>
          <w:sz w:val="24"/>
          <w:lang w:val="fr-CA"/>
        </w:rPr>
        <w:t xml:space="preserve"> que </w:t>
      </w:r>
      <w:proofErr w:type="spellStart"/>
      <w:r w:rsidRPr="00500CB9">
        <w:rPr>
          <w:sz w:val="24"/>
          <w:lang w:val="fr-CA"/>
        </w:rPr>
        <w:t>maCLÉ</w:t>
      </w:r>
      <w:proofErr w:type="spellEnd"/>
      <w:r w:rsidRPr="00500CB9">
        <w:rPr>
          <w:sz w:val="24"/>
          <w:lang w:val="fr-CA"/>
        </w:rPr>
        <w:t xml:space="preserve">? </w:t>
      </w:r>
    </w:p>
    <w:p w:rsidR="00500CB9" w:rsidRDefault="00500CB9" w:rsidP="00500CB9">
      <w:pPr>
        <w:rPr>
          <w:rFonts w:ascii="Arial" w:hAnsi="Arial"/>
          <w:sz w:val="22"/>
          <w:lang w:val="fr-CA"/>
        </w:rPr>
      </w:pPr>
      <w:proofErr w:type="spellStart"/>
      <w:proofErr w:type="gramStart"/>
      <w:r w:rsidRPr="00500CB9">
        <w:rPr>
          <w:rFonts w:ascii="Arial" w:hAnsi="Arial"/>
          <w:sz w:val="22"/>
          <w:lang w:val="fr-CA"/>
        </w:rPr>
        <w:t>maCLÉ</w:t>
      </w:r>
      <w:proofErr w:type="spellEnd"/>
      <w:proofErr w:type="gramEnd"/>
      <w:r w:rsidRPr="00500CB9">
        <w:rPr>
          <w:rFonts w:ascii="Arial" w:hAnsi="Arial"/>
          <w:sz w:val="22"/>
          <w:lang w:val="fr-CA"/>
        </w:rPr>
        <w:t xml:space="preserve"> est la nouvelle norme du gouvernement du Canada en ce qui touche le chiffrement et le déchiffrement des fichiers et des courriels, de même que l’accès aux renseignements sur votre paye par l’intermédiaire du site des applications Web de la rémunération.</w:t>
      </w:r>
    </w:p>
    <w:p w:rsidR="00500CB9" w:rsidRPr="00500CB9" w:rsidRDefault="00500CB9" w:rsidP="00500CB9">
      <w:pPr>
        <w:rPr>
          <w:rFonts w:ascii="Arial" w:hAnsi="Arial"/>
          <w:sz w:val="22"/>
          <w:lang w:val="fr-CA"/>
        </w:rPr>
      </w:pPr>
    </w:p>
    <w:p w:rsidR="00500CB9" w:rsidRPr="00500CB9" w:rsidRDefault="00500CB9" w:rsidP="00500CB9">
      <w:pPr>
        <w:rPr>
          <w:rFonts w:ascii="Arial" w:hAnsi="Arial"/>
          <w:sz w:val="22"/>
          <w:lang w:val="fr-CA"/>
        </w:rPr>
      </w:pPr>
      <w:r w:rsidRPr="00500CB9">
        <w:rPr>
          <w:rFonts w:ascii="Arial" w:hAnsi="Arial"/>
          <w:sz w:val="22"/>
          <w:lang w:val="fr-CA"/>
        </w:rPr>
        <w:t xml:space="preserve">Si vous n’êtes pas encore inscrit sur </w:t>
      </w:r>
      <w:proofErr w:type="spellStart"/>
      <w:r w:rsidRPr="00500CB9">
        <w:rPr>
          <w:rFonts w:ascii="Arial" w:hAnsi="Arial"/>
          <w:sz w:val="22"/>
          <w:lang w:val="fr-CA"/>
        </w:rPr>
        <w:t>maCLÉ</w:t>
      </w:r>
      <w:proofErr w:type="spellEnd"/>
      <w:r w:rsidRPr="00500CB9">
        <w:rPr>
          <w:rFonts w:ascii="Arial" w:hAnsi="Arial"/>
          <w:sz w:val="22"/>
          <w:lang w:val="fr-CA"/>
        </w:rPr>
        <w:t>, consultez les deux sites suivants pour obtenir des renseignements supplémentaires :</w:t>
      </w:r>
    </w:p>
    <w:p w:rsidR="00500CB9" w:rsidRPr="00500CB9" w:rsidRDefault="00500CB9" w:rsidP="00500CB9">
      <w:pPr>
        <w:numPr>
          <w:ilvl w:val="0"/>
          <w:numId w:val="4"/>
        </w:numPr>
        <w:spacing w:after="200" w:line="276" w:lineRule="auto"/>
        <w:rPr>
          <w:rFonts w:ascii="Arial" w:hAnsi="Arial"/>
          <w:sz w:val="22"/>
          <w:lang w:val="fr-CA"/>
        </w:rPr>
      </w:pPr>
      <w:r w:rsidRPr="00500CB9">
        <w:rPr>
          <w:rFonts w:ascii="Arial" w:hAnsi="Arial"/>
          <w:sz w:val="22"/>
          <w:lang w:val="fr-CA"/>
        </w:rPr>
        <w:t xml:space="preserve">Applications Web de la rémunération : </w:t>
      </w:r>
      <w:hyperlink r:id="rId7" w:history="1">
        <w:r w:rsidRPr="00500CB9">
          <w:rPr>
            <w:rStyle w:val="Hyperlink"/>
            <w:rFonts w:ascii="Arial" w:hAnsi="Arial"/>
            <w:sz w:val="22"/>
            <w:lang w:val="fr-CA"/>
          </w:rPr>
          <w:t>http://www.tpsgc-pwgsc.gc.ca/remuneration-compensation/txt/index-fra.html</w:t>
        </w:r>
      </w:hyperlink>
    </w:p>
    <w:p w:rsidR="00500CB9" w:rsidRPr="00500CB9" w:rsidRDefault="00500CB9" w:rsidP="00500CB9">
      <w:pPr>
        <w:numPr>
          <w:ilvl w:val="0"/>
          <w:numId w:val="4"/>
        </w:numPr>
        <w:spacing w:after="200" w:line="276" w:lineRule="auto"/>
        <w:rPr>
          <w:rFonts w:ascii="Arial" w:hAnsi="Arial"/>
          <w:sz w:val="22"/>
          <w:lang w:val="fr-CA"/>
        </w:rPr>
      </w:pPr>
      <w:proofErr w:type="spellStart"/>
      <w:r w:rsidRPr="00500CB9">
        <w:rPr>
          <w:rFonts w:ascii="Arial" w:hAnsi="Arial"/>
          <w:sz w:val="22"/>
          <w:lang w:val="fr-CA"/>
        </w:rPr>
        <w:t>maCLÉ</w:t>
      </w:r>
      <w:proofErr w:type="spellEnd"/>
      <w:r w:rsidRPr="00500CB9">
        <w:rPr>
          <w:rFonts w:ascii="Arial" w:hAnsi="Arial"/>
          <w:sz w:val="22"/>
          <w:lang w:val="fr-CA"/>
        </w:rPr>
        <w:t xml:space="preserve"> : </w:t>
      </w:r>
      <w:r w:rsidRPr="00500CB9">
        <w:rPr>
          <w:rFonts w:ascii="Arial" w:hAnsi="Arial"/>
          <w:sz w:val="22"/>
        </w:rPr>
        <w:fldChar w:fldCharType="begin"/>
      </w:r>
      <w:r w:rsidRPr="00500CB9">
        <w:rPr>
          <w:rFonts w:ascii="Arial" w:hAnsi="Arial"/>
          <w:sz w:val="22"/>
        </w:rPr>
        <w:instrText xml:space="preserve"> HYPERLINK "https://srv532.services.gc.ca/m49/exchweb/bin/redir.asp?URL=https://eajl-orca.securise-secure.gc.ca/O/vw/bienvenue-welcome-fra.pub" \t "_blank" </w:instrText>
      </w:r>
      <w:r w:rsidRPr="00500CB9">
        <w:rPr>
          <w:rFonts w:ascii="Arial" w:hAnsi="Arial"/>
          <w:sz w:val="22"/>
        </w:rPr>
      </w:r>
      <w:r w:rsidRPr="00500CB9">
        <w:rPr>
          <w:rFonts w:ascii="Arial" w:hAnsi="Arial"/>
          <w:sz w:val="22"/>
        </w:rPr>
        <w:fldChar w:fldCharType="separate"/>
      </w:r>
      <w:r w:rsidRPr="00500CB9">
        <w:rPr>
          <w:rStyle w:val="Hyperlink"/>
          <w:rFonts w:ascii="Arial" w:hAnsi="Arial"/>
          <w:sz w:val="22"/>
        </w:rPr>
        <w:t>https://eajl-orca.securise-secure.gc.ca/O/vw/bienvenue-welcome-fra.pub</w:t>
      </w:r>
      <w:r w:rsidRPr="00500CB9">
        <w:rPr>
          <w:rFonts w:ascii="Arial" w:hAnsi="Arial"/>
          <w:sz w:val="22"/>
        </w:rPr>
        <w:fldChar w:fldCharType="end"/>
      </w:r>
    </w:p>
    <w:p w:rsidR="00500CB9" w:rsidRPr="00500CB9" w:rsidRDefault="00500CB9" w:rsidP="00500CB9">
      <w:pPr>
        <w:rPr>
          <w:rFonts w:ascii="Arial" w:hAnsi="Arial"/>
          <w:b/>
          <w:sz w:val="22"/>
          <w:lang w:val="fr-CA"/>
        </w:rPr>
      </w:pPr>
      <w:r w:rsidRPr="00500CB9">
        <w:rPr>
          <w:rFonts w:ascii="Arial" w:hAnsi="Arial"/>
          <w:b/>
          <w:sz w:val="22"/>
          <w:lang w:val="fr-CA"/>
        </w:rPr>
        <w:t xml:space="preserve">IMPORTANT : S’assurer de sauvegarder les fichiers </w:t>
      </w:r>
      <w:proofErr w:type="spellStart"/>
      <w:r w:rsidRPr="00500CB9">
        <w:rPr>
          <w:rFonts w:ascii="Arial" w:hAnsi="Arial"/>
          <w:b/>
          <w:sz w:val="22"/>
          <w:lang w:val="fr-CA"/>
        </w:rPr>
        <w:t>maCLÉ</w:t>
      </w:r>
      <w:proofErr w:type="spellEnd"/>
      <w:r w:rsidRPr="00500CB9">
        <w:rPr>
          <w:rFonts w:ascii="Arial" w:hAnsi="Arial"/>
          <w:b/>
          <w:sz w:val="22"/>
          <w:lang w:val="fr-CA"/>
        </w:rPr>
        <w:t xml:space="preserve"> sur le lecteur F:.</w:t>
      </w:r>
    </w:p>
    <w:p w:rsidR="00500CB9" w:rsidRPr="00500CB9" w:rsidRDefault="00500CB9" w:rsidP="00500CB9">
      <w:pPr>
        <w:rPr>
          <w:rFonts w:ascii="Arial" w:hAnsi="Arial"/>
          <w:b/>
          <w:bCs/>
          <w:sz w:val="22"/>
          <w:lang w:val="fr-CA"/>
        </w:rPr>
      </w:pPr>
    </w:p>
    <w:p w:rsidR="00500CB9" w:rsidRPr="00500CB9" w:rsidRDefault="00500CB9" w:rsidP="00500CB9">
      <w:pPr>
        <w:rPr>
          <w:rFonts w:ascii="Arial" w:hAnsi="Arial"/>
          <w:b/>
          <w:bCs/>
          <w:i/>
          <w:sz w:val="24"/>
          <w:lang w:val="fr-CA"/>
        </w:rPr>
      </w:pPr>
      <w:r w:rsidRPr="00500CB9">
        <w:rPr>
          <w:rFonts w:ascii="Arial" w:hAnsi="Arial"/>
          <w:b/>
          <w:bCs/>
          <w:i/>
          <w:sz w:val="24"/>
          <w:lang w:val="fr-CA"/>
        </w:rPr>
        <w:t xml:space="preserve">Ouvrir une session dans </w:t>
      </w:r>
      <w:proofErr w:type="spellStart"/>
      <w:r w:rsidRPr="00500CB9">
        <w:rPr>
          <w:rFonts w:ascii="Arial" w:hAnsi="Arial"/>
          <w:b/>
          <w:bCs/>
          <w:i/>
          <w:sz w:val="24"/>
          <w:lang w:val="fr-CA"/>
        </w:rPr>
        <w:t>maCLÉ</w:t>
      </w:r>
      <w:proofErr w:type="spellEnd"/>
      <w:r w:rsidRPr="00500CB9">
        <w:rPr>
          <w:rFonts w:ascii="Arial" w:hAnsi="Arial"/>
          <w:b/>
          <w:bCs/>
          <w:i/>
          <w:sz w:val="24"/>
          <w:lang w:val="fr-CA"/>
        </w:rPr>
        <w:t> :</w:t>
      </w:r>
    </w:p>
    <w:p w:rsidR="00500CB9" w:rsidRPr="00500CB9" w:rsidRDefault="00500CB9" w:rsidP="00500CB9">
      <w:pPr>
        <w:numPr>
          <w:ilvl w:val="0"/>
          <w:numId w:val="3"/>
        </w:numPr>
        <w:spacing w:after="200" w:line="276" w:lineRule="auto"/>
        <w:rPr>
          <w:rFonts w:ascii="Arial" w:hAnsi="Arial"/>
          <w:sz w:val="22"/>
          <w:lang w:val="fr-CA"/>
        </w:rPr>
      </w:pPr>
      <w:r w:rsidRPr="00500CB9">
        <w:rPr>
          <w:rFonts w:ascii="Arial" w:hAnsi="Arial"/>
          <w:sz w:val="22"/>
          <w:lang w:val="fr-CA"/>
        </w:rPr>
        <w:t>Dans le coin inférieur droit de l’écran, dans la barre des tâches, cliquer avec le bouton droit de la souris sur l’icône « ESP » (</w:t>
      </w:r>
      <w:r w:rsidRPr="00500CB9">
        <w:rPr>
          <w:rFonts w:ascii="Arial" w:hAnsi="Arial"/>
          <w:noProof/>
          <w:sz w:val="22"/>
          <w:lang w:val="en-US"/>
        </w:rPr>
        <w:drawing>
          <wp:inline distT="0" distB="0" distL="0" distR="0">
            <wp:extent cx="180975" cy="190500"/>
            <wp:effectExtent l="0" t="0" r="9525" b="0"/>
            <wp:docPr id="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80975" cy="190500"/>
                    </a:xfrm>
                    <a:prstGeom prst="rect">
                      <a:avLst/>
                    </a:prstGeom>
                    <a:noFill/>
                    <a:ln>
                      <a:noFill/>
                    </a:ln>
                  </pic:spPr>
                </pic:pic>
              </a:graphicData>
            </a:graphic>
          </wp:inline>
        </w:drawing>
      </w:r>
      <w:r w:rsidRPr="00500CB9">
        <w:rPr>
          <w:rFonts w:ascii="Arial" w:hAnsi="Arial"/>
          <w:sz w:val="22"/>
          <w:lang w:val="fr-CA"/>
        </w:rPr>
        <w:t>) et choisir « Log In ».</w:t>
      </w:r>
    </w:p>
    <w:p w:rsidR="00500CB9" w:rsidRPr="00500CB9" w:rsidRDefault="00500CB9" w:rsidP="00E75176">
      <w:pPr>
        <w:numPr>
          <w:ilvl w:val="0"/>
          <w:numId w:val="3"/>
        </w:numPr>
        <w:spacing w:after="120" w:line="276" w:lineRule="auto"/>
        <w:rPr>
          <w:rFonts w:ascii="Arial" w:hAnsi="Arial"/>
          <w:sz w:val="22"/>
          <w:lang w:val="fr-CA"/>
        </w:rPr>
      </w:pPr>
      <w:r w:rsidRPr="00500CB9">
        <w:rPr>
          <w:rFonts w:ascii="Arial" w:hAnsi="Arial"/>
          <w:sz w:val="22"/>
          <w:lang w:val="fr-CA"/>
        </w:rPr>
        <w:t>Cliquer sur « </w:t>
      </w:r>
      <w:proofErr w:type="spellStart"/>
      <w:r w:rsidRPr="00500CB9">
        <w:rPr>
          <w:rFonts w:ascii="Arial" w:hAnsi="Arial"/>
          <w:sz w:val="22"/>
          <w:lang w:val="fr-CA"/>
        </w:rPr>
        <w:t>Browse</w:t>
      </w:r>
      <w:proofErr w:type="spellEnd"/>
      <w:r w:rsidRPr="00500CB9">
        <w:rPr>
          <w:rFonts w:ascii="Arial" w:hAnsi="Arial"/>
          <w:sz w:val="22"/>
          <w:lang w:val="fr-CA"/>
        </w:rPr>
        <w:t> ».</w:t>
      </w:r>
    </w:p>
    <w:p w:rsidR="00500CB9" w:rsidRPr="00500CB9" w:rsidRDefault="00500CB9" w:rsidP="00E75176">
      <w:pPr>
        <w:numPr>
          <w:ilvl w:val="0"/>
          <w:numId w:val="3"/>
        </w:numPr>
        <w:spacing w:after="120" w:line="276" w:lineRule="auto"/>
        <w:rPr>
          <w:rFonts w:ascii="Arial" w:hAnsi="Arial"/>
          <w:sz w:val="22"/>
          <w:lang w:val="fr-CA"/>
        </w:rPr>
      </w:pPr>
      <w:r w:rsidRPr="00500CB9">
        <w:rPr>
          <w:rFonts w:ascii="Arial" w:hAnsi="Arial"/>
          <w:sz w:val="22"/>
          <w:lang w:val="fr-CA"/>
        </w:rPr>
        <w:t>Accéder à l’emplacement du lecteur F: et sélectionner le dossier « </w:t>
      </w:r>
      <w:proofErr w:type="spellStart"/>
      <w:r w:rsidRPr="00500CB9">
        <w:rPr>
          <w:rFonts w:ascii="Arial" w:hAnsi="Arial"/>
          <w:sz w:val="22"/>
          <w:lang w:val="fr-CA"/>
        </w:rPr>
        <w:t>maCLÉ</w:t>
      </w:r>
      <w:r w:rsidRPr="00500CB9">
        <w:rPr>
          <w:rFonts w:ascii="Arial" w:hAnsi="Arial"/>
          <w:sz w:val="22"/>
          <w:lang w:val="fr-CA"/>
        </w:rPr>
        <w:noBreakHyphen/>
        <w:t>myKEY</w:t>
      </w:r>
      <w:proofErr w:type="spellEnd"/>
      <w:r w:rsidRPr="00500CB9">
        <w:rPr>
          <w:rFonts w:ascii="Arial" w:hAnsi="Arial"/>
          <w:sz w:val="22"/>
          <w:lang w:val="fr-CA"/>
        </w:rPr>
        <w:t> ».</w:t>
      </w:r>
    </w:p>
    <w:p w:rsidR="00500CB9" w:rsidRPr="00500CB9" w:rsidRDefault="00500CB9" w:rsidP="00500CB9">
      <w:pPr>
        <w:numPr>
          <w:ilvl w:val="0"/>
          <w:numId w:val="3"/>
        </w:numPr>
        <w:spacing w:after="200" w:line="276" w:lineRule="auto"/>
        <w:rPr>
          <w:rFonts w:ascii="Arial" w:hAnsi="Arial"/>
          <w:sz w:val="22"/>
          <w:lang w:val="fr-CA"/>
        </w:rPr>
      </w:pPr>
      <w:r w:rsidRPr="00500CB9">
        <w:rPr>
          <w:rFonts w:ascii="Arial" w:hAnsi="Arial"/>
          <w:sz w:val="22"/>
          <w:lang w:val="fr-CA"/>
        </w:rPr>
        <w:t>Cliquer sur le seul fichier dans le dossier (</w:t>
      </w:r>
      <w:proofErr w:type="spellStart"/>
      <w:r w:rsidRPr="00500CB9">
        <w:rPr>
          <w:rFonts w:ascii="Arial" w:hAnsi="Arial"/>
          <w:sz w:val="22"/>
          <w:lang w:val="fr-CA"/>
        </w:rPr>
        <w:t>nomdelutilisateur.epf</w:t>
      </w:r>
      <w:proofErr w:type="spellEnd"/>
      <w:r w:rsidRPr="00500CB9">
        <w:rPr>
          <w:rFonts w:ascii="Arial" w:hAnsi="Arial"/>
          <w:sz w:val="22"/>
          <w:lang w:val="fr-CA"/>
        </w:rPr>
        <w:t>).</w:t>
      </w:r>
    </w:p>
    <w:p w:rsidR="00500CB9" w:rsidRPr="00500CB9" w:rsidRDefault="00500CB9" w:rsidP="00500CB9">
      <w:pPr>
        <w:numPr>
          <w:ilvl w:val="0"/>
          <w:numId w:val="3"/>
        </w:numPr>
        <w:spacing w:after="200" w:line="276" w:lineRule="auto"/>
        <w:rPr>
          <w:rFonts w:ascii="Arial" w:hAnsi="Arial"/>
          <w:sz w:val="22"/>
          <w:lang w:val="fr-CA"/>
        </w:rPr>
      </w:pPr>
      <w:r w:rsidRPr="00500CB9">
        <w:rPr>
          <w:rFonts w:ascii="Arial" w:hAnsi="Arial"/>
          <w:sz w:val="22"/>
          <w:lang w:val="fr-CA"/>
        </w:rPr>
        <w:t xml:space="preserve">Cliquer sur « Open ». Le champ du nom se remplira automatiquement dans la boîte </w:t>
      </w:r>
      <w:proofErr w:type="spellStart"/>
      <w:r w:rsidRPr="00500CB9">
        <w:rPr>
          <w:rFonts w:ascii="Arial" w:hAnsi="Arial"/>
          <w:sz w:val="22"/>
          <w:lang w:val="fr-CA"/>
        </w:rPr>
        <w:t>Entelligence</w:t>
      </w:r>
      <w:proofErr w:type="spellEnd"/>
      <w:r w:rsidRPr="00500CB9">
        <w:rPr>
          <w:rFonts w:ascii="Arial" w:hAnsi="Arial"/>
          <w:sz w:val="22"/>
          <w:lang w:val="fr-CA"/>
        </w:rPr>
        <w:t xml:space="preserve"> Security Provider d’</w:t>
      </w:r>
      <w:proofErr w:type="spellStart"/>
      <w:r w:rsidRPr="00500CB9">
        <w:rPr>
          <w:rFonts w:ascii="Arial" w:hAnsi="Arial"/>
          <w:sz w:val="22"/>
          <w:lang w:val="fr-CA"/>
        </w:rPr>
        <w:t>Entrust</w:t>
      </w:r>
      <w:proofErr w:type="spellEnd"/>
      <w:r w:rsidRPr="00500CB9">
        <w:rPr>
          <w:rFonts w:ascii="Arial" w:hAnsi="Arial"/>
          <w:sz w:val="22"/>
          <w:lang w:val="fr-CA"/>
        </w:rPr>
        <w:t>.</w:t>
      </w:r>
    </w:p>
    <w:p w:rsidR="00500CB9" w:rsidRPr="00500CB9" w:rsidRDefault="00500CB9" w:rsidP="00500CB9">
      <w:pPr>
        <w:numPr>
          <w:ilvl w:val="0"/>
          <w:numId w:val="3"/>
        </w:numPr>
        <w:spacing w:after="200" w:line="276" w:lineRule="auto"/>
        <w:rPr>
          <w:rFonts w:ascii="Arial" w:hAnsi="Arial"/>
          <w:sz w:val="22"/>
          <w:lang w:val="fr-CA"/>
        </w:rPr>
      </w:pPr>
      <w:r w:rsidRPr="00500CB9">
        <w:rPr>
          <w:rFonts w:ascii="Arial" w:hAnsi="Arial"/>
          <w:sz w:val="22"/>
          <w:lang w:val="fr-CA"/>
        </w:rPr>
        <w:t xml:space="preserve">Saisir le mot de passe </w:t>
      </w:r>
      <w:proofErr w:type="spellStart"/>
      <w:r w:rsidRPr="00500CB9">
        <w:rPr>
          <w:rFonts w:ascii="Arial" w:hAnsi="Arial"/>
          <w:sz w:val="22"/>
          <w:lang w:val="fr-CA"/>
        </w:rPr>
        <w:t>maCLÉ</w:t>
      </w:r>
      <w:proofErr w:type="spellEnd"/>
      <w:r w:rsidRPr="00500CB9">
        <w:rPr>
          <w:rFonts w:ascii="Arial" w:hAnsi="Arial"/>
          <w:sz w:val="22"/>
          <w:lang w:val="fr-CA"/>
        </w:rPr>
        <w:t xml:space="preserve"> (le même que celui utilisé pour accéder aux applications Web de la rémunération, c’est-à-dire pour les talons de chèques de paye) et cliquer sur « OK » pour terminer le processus d’authentification.</w:t>
      </w:r>
    </w:p>
    <w:p w:rsidR="00500CB9" w:rsidRPr="00500CB9" w:rsidRDefault="00500CB9" w:rsidP="00500CB9">
      <w:pPr>
        <w:rPr>
          <w:rFonts w:ascii="Arial" w:hAnsi="Arial"/>
          <w:sz w:val="22"/>
          <w:lang w:val="fr-CA"/>
        </w:rPr>
      </w:pPr>
      <w:r w:rsidRPr="00500CB9">
        <w:rPr>
          <w:rFonts w:ascii="Arial" w:hAnsi="Arial"/>
          <w:sz w:val="22"/>
          <w:lang w:val="fr-CA"/>
        </w:rPr>
        <w:t>Il est maintenant possible de chiffrer ou de déchiffrer un fichier ou de signer un fichier par voie numérique.</w:t>
      </w:r>
    </w:p>
    <w:p w:rsidR="00500CB9" w:rsidRPr="00500CB9" w:rsidRDefault="00500CB9" w:rsidP="00500CB9">
      <w:pPr>
        <w:pStyle w:val="Heading2"/>
        <w:rPr>
          <w:sz w:val="24"/>
        </w:rPr>
      </w:pPr>
      <w:proofErr w:type="spellStart"/>
      <w:r w:rsidRPr="00500CB9">
        <w:rPr>
          <w:sz w:val="24"/>
        </w:rPr>
        <w:t>Chiffrement</w:t>
      </w:r>
      <w:proofErr w:type="spellEnd"/>
      <w:r w:rsidRPr="00500CB9">
        <w:rPr>
          <w:sz w:val="24"/>
        </w:rPr>
        <w:t xml:space="preserve"> </w:t>
      </w:r>
      <w:proofErr w:type="spellStart"/>
      <w:r w:rsidRPr="00500CB9">
        <w:rPr>
          <w:sz w:val="24"/>
        </w:rPr>
        <w:t>ou</w:t>
      </w:r>
      <w:proofErr w:type="spellEnd"/>
      <w:r w:rsidRPr="00500CB9">
        <w:rPr>
          <w:sz w:val="24"/>
        </w:rPr>
        <w:t xml:space="preserve"> signature </w:t>
      </w:r>
      <w:proofErr w:type="spellStart"/>
      <w:r w:rsidRPr="00500CB9">
        <w:rPr>
          <w:sz w:val="24"/>
        </w:rPr>
        <w:t>numérique</w:t>
      </w:r>
      <w:proofErr w:type="spellEnd"/>
      <w:r w:rsidRPr="00500CB9">
        <w:rPr>
          <w:sz w:val="24"/>
        </w:rPr>
        <w:t xml:space="preserve"> d’un </w:t>
      </w:r>
      <w:proofErr w:type="spellStart"/>
      <w:r w:rsidRPr="00500CB9">
        <w:rPr>
          <w:sz w:val="24"/>
        </w:rPr>
        <w:t>fichier</w:t>
      </w:r>
      <w:proofErr w:type="spellEnd"/>
      <w:r w:rsidRPr="00500CB9">
        <w:rPr>
          <w:sz w:val="24"/>
        </w:rPr>
        <w:t> :</w:t>
      </w:r>
    </w:p>
    <w:p w:rsidR="00500CB9" w:rsidRPr="00500CB9" w:rsidRDefault="00500CB9" w:rsidP="00500CB9">
      <w:pPr>
        <w:numPr>
          <w:ilvl w:val="0"/>
          <w:numId w:val="5"/>
        </w:numPr>
        <w:spacing w:after="200" w:line="276" w:lineRule="auto"/>
        <w:rPr>
          <w:rFonts w:ascii="Arial" w:hAnsi="Arial"/>
          <w:sz w:val="22"/>
          <w:lang w:val="fr-CA"/>
        </w:rPr>
      </w:pPr>
      <w:r w:rsidRPr="00500CB9">
        <w:rPr>
          <w:rFonts w:ascii="Arial" w:hAnsi="Arial"/>
          <w:sz w:val="22"/>
          <w:lang w:val="fr-CA"/>
        </w:rPr>
        <w:t xml:space="preserve">Une fois que la session est ouverte dans </w:t>
      </w:r>
      <w:proofErr w:type="spellStart"/>
      <w:r w:rsidRPr="00500CB9">
        <w:rPr>
          <w:rFonts w:ascii="Arial" w:hAnsi="Arial"/>
          <w:sz w:val="22"/>
          <w:lang w:val="fr-CA"/>
        </w:rPr>
        <w:t>Entrust</w:t>
      </w:r>
      <w:proofErr w:type="spellEnd"/>
      <w:r w:rsidRPr="00500CB9">
        <w:rPr>
          <w:rFonts w:ascii="Arial" w:hAnsi="Arial"/>
          <w:sz w:val="22"/>
          <w:lang w:val="fr-CA"/>
        </w:rPr>
        <w:t>, accéder au dossier contenant le fichier à chiffrer.</w:t>
      </w:r>
    </w:p>
    <w:p w:rsidR="00500CB9" w:rsidRPr="00500CB9" w:rsidRDefault="00500CB9" w:rsidP="00500CB9">
      <w:pPr>
        <w:numPr>
          <w:ilvl w:val="0"/>
          <w:numId w:val="5"/>
        </w:numPr>
        <w:spacing w:after="200" w:line="276" w:lineRule="auto"/>
        <w:rPr>
          <w:rFonts w:ascii="Arial" w:hAnsi="Arial"/>
          <w:sz w:val="22"/>
          <w:lang w:val="fr-CA"/>
        </w:rPr>
      </w:pPr>
      <w:r w:rsidRPr="00500CB9">
        <w:rPr>
          <w:rFonts w:ascii="Arial" w:hAnsi="Arial"/>
          <w:sz w:val="22"/>
          <w:lang w:val="fr-CA"/>
        </w:rPr>
        <w:t>Cliquer avec le bouton droit de la souris sur le fichier à chiffrer ou signer. Sélectionner l’option applicable :</w:t>
      </w:r>
    </w:p>
    <w:p w:rsidR="00500CB9" w:rsidRPr="00500CB9" w:rsidRDefault="00500CB9" w:rsidP="00500CB9">
      <w:pPr>
        <w:numPr>
          <w:ilvl w:val="1"/>
          <w:numId w:val="9"/>
        </w:numPr>
        <w:spacing w:after="200" w:line="276" w:lineRule="auto"/>
        <w:rPr>
          <w:rFonts w:ascii="Arial" w:hAnsi="Arial"/>
          <w:sz w:val="22"/>
          <w:lang w:val="fr-CA"/>
        </w:rPr>
      </w:pPr>
      <w:r w:rsidRPr="00500CB9">
        <w:rPr>
          <w:rFonts w:ascii="Arial" w:hAnsi="Arial"/>
          <w:sz w:val="22"/>
          <w:lang w:val="fr-CA"/>
        </w:rPr>
        <w:t>« </w:t>
      </w:r>
      <w:proofErr w:type="spellStart"/>
      <w:r w:rsidRPr="00500CB9">
        <w:rPr>
          <w:rFonts w:ascii="Arial" w:hAnsi="Arial"/>
          <w:sz w:val="22"/>
          <w:lang w:val="fr-CA"/>
        </w:rPr>
        <w:t>Encrypt</w:t>
      </w:r>
      <w:proofErr w:type="spellEnd"/>
      <w:r w:rsidRPr="00500CB9">
        <w:rPr>
          <w:rFonts w:ascii="Arial" w:hAnsi="Arial"/>
          <w:sz w:val="22"/>
          <w:lang w:val="fr-CA"/>
        </w:rPr>
        <w:t xml:space="preserve"> File »</w:t>
      </w:r>
    </w:p>
    <w:p w:rsidR="00500CB9" w:rsidRPr="00500CB9" w:rsidRDefault="00500CB9" w:rsidP="00500CB9">
      <w:pPr>
        <w:numPr>
          <w:ilvl w:val="1"/>
          <w:numId w:val="9"/>
        </w:numPr>
        <w:spacing w:after="200" w:line="276" w:lineRule="auto"/>
        <w:rPr>
          <w:rFonts w:ascii="Arial" w:hAnsi="Arial"/>
          <w:sz w:val="22"/>
          <w:lang w:val="fr-CA"/>
        </w:rPr>
      </w:pPr>
      <w:r w:rsidRPr="00500CB9">
        <w:rPr>
          <w:rFonts w:ascii="Arial" w:hAnsi="Arial"/>
          <w:sz w:val="22"/>
          <w:lang w:val="fr-CA"/>
        </w:rPr>
        <w:t>« </w:t>
      </w:r>
      <w:proofErr w:type="spellStart"/>
      <w:r w:rsidRPr="00500CB9">
        <w:rPr>
          <w:rFonts w:ascii="Arial" w:hAnsi="Arial"/>
          <w:sz w:val="22"/>
          <w:lang w:val="fr-CA"/>
        </w:rPr>
        <w:t>Digitally</w:t>
      </w:r>
      <w:proofErr w:type="spellEnd"/>
      <w:r w:rsidRPr="00500CB9">
        <w:rPr>
          <w:rFonts w:ascii="Arial" w:hAnsi="Arial"/>
          <w:sz w:val="22"/>
          <w:lang w:val="fr-CA"/>
        </w:rPr>
        <w:t xml:space="preserve"> </w:t>
      </w:r>
      <w:proofErr w:type="spellStart"/>
      <w:r w:rsidRPr="00500CB9">
        <w:rPr>
          <w:rFonts w:ascii="Arial" w:hAnsi="Arial"/>
          <w:sz w:val="22"/>
          <w:lang w:val="fr-CA"/>
        </w:rPr>
        <w:t>Sign</w:t>
      </w:r>
      <w:proofErr w:type="spellEnd"/>
      <w:r w:rsidRPr="00500CB9">
        <w:rPr>
          <w:rFonts w:ascii="Arial" w:hAnsi="Arial"/>
          <w:sz w:val="22"/>
          <w:lang w:val="fr-CA"/>
        </w:rPr>
        <w:t xml:space="preserve"> File »</w:t>
      </w:r>
    </w:p>
    <w:p w:rsidR="00500CB9" w:rsidRPr="00500CB9" w:rsidRDefault="00500CB9" w:rsidP="00500CB9">
      <w:pPr>
        <w:numPr>
          <w:ilvl w:val="1"/>
          <w:numId w:val="9"/>
        </w:numPr>
        <w:spacing w:after="200" w:line="276" w:lineRule="auto"/>
        <w:rPr>
          <w:rFonts w:ascii="Arial" w:hAnsi="Arial"/>
          <w:sz w:val="22"/>
        </w:rPr>
      </w:pPr>
      <w:r w:rsidRPr="00500CB9">
        <w:rPr>
          <w:rFonts w:ascii="Arial" w:hAnsi="Arial"/>
          <w:sz w:val="22"/>
        </w:rPr>
        <w:t>« Encrypt and Digitally Sign File ».</w:t>
      </w:r>
    </w:p>
    <w:p w:rsidR="00500CB9" w:rsidRPr="00500CB9" w:rsidRDefault="00500CB9" w:rsidP="00500CB9">
      <w:pPr>
        <w:numPr>
          <w:ilvl w:val="0"/>
          <w:numId w:val="5"/>
        </w:numPr>
        <w:spacing w:after="200" w:line="276" w:lineRule="auto"/>
        <w:rPr>
          <w:rFonts w:ascii="Arial" w:hAnsi="Arial"/>
          <w:sz w:val="22"/>
          <w:lang w:val="fr-CA"/>
        </w:rPr>
      </w:pPr>
      <w:r w:rsidRPr="00500CB9">
        <w:rPr>
          <w:rFonts w:ascii="Arial" w:hAnsi="Arial"/>
          <w:sz w:val="22"/>
          <w:lang w:val="fr-CA"/>
        </w:rPr>
        <w:t>L’assistant d’</w:t>
      </w:r>
      <w:proofErr w:type="spellStart"/>
      <w:r w:rsidRPr="00500CB9">
        <w:rPr>
          <w:rFonts w:ascii="Arial" w:hAnsi="Arial"/>
          <w:sz w:val="22"/>
          <w:lang w:val="fr-CA"/>
        </w:rPr>
        <w:t>Entelligence</w:t>
      </w:r>
      <w:proofErr w:type="spellEnd"/>
      <w:r w:rsidRPr="00500CB9">
        <w:rPr>
          <w:rFonts w:ascii="Arial" w:hAnsi="Arial"/>
          <w:sz w:val="22"/>
          <w:lang w:val="fr-CA"/>
        </w:rPr>
        <w:t xml:space="preserve"> Security Provider d’</w:t>
      </w:r>
      <w:proofErr w:type="spellStart"/>
      <w:r w:rsidRPr="00500CB9">
        <w:rPr>
          <w:rFonts w:ascii="Arial" w:hAnsi="Arial"/>
          <w:sz w:val="22"/>
          <w:lang w:val="fr-CA"/>
        </w:rPr>
        <w:t>Entrust</w:t>
      </w:r>
      <w:proofErr w:type="spellEnd"/>
      <w:r w:rsidRPr="00500CB9">
        <w:rPr>
          <w:rFonts w:ascii="Arial" w:hAnsi="Arial"/>
          <w:sz w:val="22"/>
          <w:lang w:val="fr-CA"/>
        </w:rPr>
        <w:t xml:space="preserve"> lancera le processus de chiffrement et guidera l’utilisateur durant le processus de chiffrement.</w:t>
      </w:r>
    </w:p>
    <w:p w:rsidR="00500CB9" w:rsidRDefault="00500CB9" w:rsidP="00500CB9">
      <w:pPr>
        <w:rPr>
          <w:rFonts w:ascii="Arial" w:hAnsi="Arial"/>
          <w:b/>
          <w:bCs/>
          <w:i/>
          <w:sz w:val="24"/>
          <w:lang w:val="fr-CA"/>
        </w:rPr>
      </w:pPr>
      <w:r w:rsidRPr="00500CB9">
        <w:rPr>
          <w:rFonts w:ascii="Arial" w:hAnsi="Arial"/>
          <w:b/>
          <w:bCs/>
          <w:i/>
          <w:sz w:val="24"/>
          <w:lang w:val="fr-CA"/>
        </w:rPr>
        <w:t>Chiffrement ou signature numérique d’un courriel dans Outlook :</w:t>
      </w:r>
    </w:p>
    <w:p w:rsidR="00500CB9" w:rsidRPr="00500CB9" w:rsidRDefault="00500CB9" w:rsidP="00500CB9">
      <w:pPr>
        <w:rPr>
          <w:rFonts w:ascii="Arial" w:hAnsi="Arial"/>
          <w:b/>
          <w:bCs/>
          <w:i/>
          <w:sz w:val="24"/>
          <w:lang w:val="fr-CA"/>
        </w:rPr>
      </w:pPr>
    </w:p>
    <w:p w:rsidR="00500CB9" w:rsidRDefault="00500CB9" w:rsidP="00500CB9">
      <w:pPr>
        <w:rPr>
          <w:rFonts w:ascii="Arial" w:hAnsi="Arial"/>
          <w:sz w:val="22"/>
          <w:lang w:val="fr-CA"/>
        </w:rPr>
      </w:pPr>
      <w:r w:rsidRPr="00500CB9">
        <w:rPr>
          <w:rFonts w:ascii="Arial" w:hAnsi="Arial"/>
          <w:noProof/>
          <w:sz w:val="22"/>
          <w:lang w:val="en-US"/>
        </w:rPr>
        <w:drawing>
          <wp:inline distT="0" distB="0" distL="0" distR="0">
            <wp:extent cx="742950" cy="485775"/>
            <wp:effectExtent l="0" t="0" r="0" b="9525"/>
            <wp:docPr id="1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742950" cy="485775"/>
                    </a:xfrm>
                    <a:prstGeom prst="rect">
                      <a:avLst/>
                    </a:prstGeom>
                    <a:noFill/>
                    <a:ln>
                      <a:noFill/>
                    </a:ln>
                  </pic:spPr>
                </pic:pic>
              </a:graphicData>
            </a:graphic>
          </wp:inline>
        </w:drawing>
      </w:r>
    </w:p>
    <w:p w:rsidR="00500CB9" w:rsidRPr="00500CB9" w:rsidRDefault="00500CB9" w:rsidP="00500CB9">
      <w:pPr>
        <w:rPr>
          <w:rFonts w:ascii="Arial" w:hAnsi="Arial"/>
          <w:sz w:val="22"/>
          <w:lang w:val="fr-CA"/>
        </w:rPr>
      </w:pPr>
    </w:p>
    <w:p w:rsidR="00500CB9" w:rsidRPr="00500CB9" w:rsidRDefault="00500CB9" w:rsidP="00E75176">
      <w:pPr>
        <w:spacing w:after="240"/>
        <w:rPr>
          <w:rFonts w:ascii="Arial" w:hAnsi="Arial"/>
          <w:b/>
          <w:bCs/>
          <w:sz w:val="22"/>
          <w:lang w:val="fr-CA"/>
        </w:rPr>
      </w:pPr>
      <w:r w:rsidRPr="00500CB9">
        <w:rPr>
          <w:rFonts w:ascii="Arial" w:hAnsi="Arial"/>
          <w:b/>
          <w:bCs/>
          <w:sz w:val="22"/>
          <w:lang w:val="fr-CA"/>
        </w:rPr>
        <w:t>Chiffrer un courriel</w:t>
      </w:r>
    </w:p>
    <w:p w:rsidR="00500CB9" w:rsidRPr="00500CB9" w:rsidRDefault="00500CB9" w:rsidP="00500CB9">
      <w:pPr>
        <w:numPr>
          <w:ilvl w:val="0"/>
          <w:numId w:val="7"/>
        </w:numPr>
        <w:spacing w:after="200" w:line="276" w:lineRule="auto"/>
        <w:rPr>
          <w:rFonts w:ascii="Arial" w:hAnsi="Arial"/>
          <w:sz w:val="22"/>
          <w:lang w:val="fr-CA"/>
        </w:rPr>
      </w:pPr>
      <w:r w:rsidRPr="00500CB9">
        <w:rPr>
          <w:rFonts w:ascii="Arial" w:hAnsi="Arial"/>
          <w:sz w:val="22"/>
          <w:lang w:val="fr-CA"/>
        </w:rPr>
        <w:t xml:space="preserve">Une fois que la session est ouverte dans </w:t>
      </w:r>
      <w:proofErr w:type="spellStart"/>
      <w:r w:rsidRPr="00500CB9">
        <w:rPr>
          <w:rFonts w:ascii="Arial" w:hAnsi="Arial"/>
          <w:sz w:val="22"/>
          <w:lang w:val="fr-CA"/>
        </w:rPr>
        <w:t>Entrust</w:t>
      </w:r>
      <w:proofErr w:type="spellEnd"/>
      <w:r w:rsidRPr="00500CB9">
        <w:rPr>
          <w:rFonts w:ascii="Arial" w:hAnsi="Arial"/>
          <w:sz w:val="22"/>
          <w:lang w:val="fr-CA"/>
        </w:rPr>
        <w:t>, lancer Outlook.</w:t>
      </w:r>
    </w:p>
    <w:p w:rsidR="00500CB9" w:rsidRPr="00500CB9" w:rsidRDefault="00500CB9" w:rsidP="00500CB9">
      <w:pPr>
        <w:numPr>
          <w:ilvl w:val="0"/>
          <w:numId w:val="7"/>
        </w:numPr>
        <w:spacing w:after="200" w:line="276" w:lineRule="auto"/>
        <w:rPr>
          <w:rFonts w:ascii="Arial" w:hAnsi="Arial"/>
          <w:sz w:val="22"/>
          <w:lang w:val="fr-CA"/>
        </w:rPr>
      </w:pPr>
      <w:r w:rsidRPr="00500CB9">
        <w:rPr>
          <w:rFonts w:ascii="Arial" w:hAnsi="Arial"/>
          <w:sz w:val="22"/>
          <w:lang w:val="fr-CA"/>
        </w:rPr>
        <w:t>Créer un nouveau message courriel à chiffrer.</w:t>
      </w:r>
    </w:p>
    <w:p w:rsidR="00500CB9" w:rsidRPr="00500CB9" w:rsidRDefault="00500CB9" w:rsidP="00500CB9">
      <w:pPr>
        <w:numPr>
          <w:ilvl w:val="0"/>
          <w:numId w:val="7"/>
        </w:numPr>
        <w:spacing w:after="200" w:line="276" w:lineRule="auto"/>
        <w:rPr>
          <w:rFonts w:ascii="Arial" w:hAnsi="Arial"/>
          <w:sz w:val="22"/>
          <w:lang w:val="fr-CA"/>
        </w:rPr>
      </w:pPr>
      <w:r w:rsidRPr="00500CB9">
        <w:rPr>
          <w:rFonts w:ascii="Arial" w:hAnsi="Arial"/>
          <w:sz w:val="22"/>
          <w:lang w:val="fr-CA"/>
        </w:rPr>
        <w:t>Dans la barre des tâches du courriel, cliquer sur le bouton « </w:t>
      </w:r>
      <w:proofErr w:type="spellStart"/>
      <w:r w:rsidRPr="00500CB9">
        <w:rPr>
          <w:rFonts w:ascii="Arial" w:hAnsi="Arial"/>
          <w:sz w:val="22"/>
          <w:lang w:val="fr-CA"/>
        </w:rPr>
        <w:t>Encrypt</w:t>
      </w:r>
      <w:proofErr w:type="spellEnd"/>
      <w:r w:rsidRPr="00500CB9">
        <w:rPr>
          <w:rFonts w:ascii="Arial" w:hAnsi="Arial"/>
          <w:sz w:val="22"/>
          <w:lang w:val="fr-CA"/>
        </w:rPr>
        <w:t> ».</w:t>
      </w:r>
    </w:p>
    <w:p w:rsidR="00500CB9" w:rsidRPr="00500CB9" w:rsidRDefault="00500CB9" w:rsidP="00500CB9">
      <w:pPr>
        <w:numPr>
          <w:ilvl w:val="0"/>
          <w:numId w:val="7"/>
        </w:numPr>
        <w:spacing w:after="200" w:line="276" w:lineRule="auto"/>
        <w:rPr>
          <w:rFonts w:ascii="Arial" w:hAnsi="Arial"/>
          <w:sz w:val="22"/>
          <w:lang w:val="fr-CA"/>
        </w:rPr>
      </w:pPr>
      <w:r w:rsidRPr="00500CB9">
        <w:rPr>
          <w:rFonts w:ascii="Arial" w:hAnsi="Arial"/>
          <w:sz w:val="22"/>
          <w:lang w:val="fr-CA"/>
        </w:rPr>
        <w:t>Sélectionner les destinataires.</w:t>
      </w:r>
    </w:p>
    <w:p w:rsidR="00500CB9" w:rsidRDefault="00500CB9" w:rsidP="00500CB9">
      <w:pPr>
        <w:ind w:left="720"/>
        <w:rPr>
          <w:rFonts w:ascii="Arial" w:hAnsi="Arial"/>
          <w:b/>
          <w:sz w:val="22"/>
          <w:lang w:val="fr-CA"/>
        </w:rPr>
      </w:pPr>
      <w:r w:rsidRPr="00500CB9">
        <w:rPr>
          <w:rFonts w:ascii="Arial" w:hAnsi="Arial"/>
          <w:b/>
          <w:sz w:val="22"/>
          <w:lang w:val="fr-CA"/>
        </w:rPr>
        <w:t xml:space="preserve">IMPORTANT : Ne pas oublier que les destinataires doivent avoir un certificat </w:t>
      </w:r>
      <w:proofErr w:type="spellStart"/>
      <w:r w:rsidRPr="00500CB9">
        <w:rPr>
          <w:rFonts w:ascii="Arial" w:hAnsi="Arial"/>
          <w:b/>
          <w:sz w:val="22"/>
          <w:lang w:val="fr-CA"/>
        </w:rPr>
        <w:t>Entrust</w:t>
      </w:r>
      <w:proofErr w:type="spellEnd"/>
      <w:r w:rsidRPr="00500CB9">
        <w:rPr>
          <w:rFonts w:ascii="Arial" w:hAnsi="Arial"/>
          <w:b/>
          <w:sz w:val="22"/>
          <w:lang w:val="fr-CA"/>
        </w:rPr>
        <w:t xml:space="preserve"> valide pour pouvoir ouvrir et déchiffrer le fichier ainsi qu’être considéré comme un utilisateur en règle d’ICP </w:t>
      </w:r>
      <w:proofErr w:type="spellStart"/>
      <w:r w:rsidRPr="00500CB9">
        <w:rPr>
          <w:rFonts w:ascii="Arial" w:hAnsi="Arial"/>
          <w:b/>
          <w:sz w:val="22"/>
          <w:lang w:val="fr-CA"/>
        </w:rPr>
        <w:t>Entrust</w:t>
      </w:r>
      <w:proofErr w:type="spellEnd"/>
      <w:r w:rsidRPr="00500CB9">
        <w:rPr>
          <w:rFonts w:ascii="Arial" w:hAnsi="Arial"/>
          <w:b/>
          <w:sz w:val="22"/>
          <w:lang w:val="fr-CA"/>
        </w:rPr>
        <w:t xml:space="preserve"> sans quoi une erreur s’affichera lors de la tentative d’envoi du courriel.</w:t>
      </w:r>
    </w:p>
    <w:p w:rsidR="00500CB9" w:rsidRPr="00500CB9" w:rsidRDefault="00500CB9" w:rsidP="00500CB9">
      <w:pPr>
        <w:ind w:left="720"/>
        <w:rPr>
          <w:rFonts w:ascii="Arial" w:hAnsi="Arial"/>
          <w:b/>
          <w:sz w:val="22"/>
          <w:lang w:val="fr-CA"/>
        </w:rPr>
      </w:pPr>
    </w:p>
    <w:p w:rsidR="00500CB9" w:rsidRPr="00500CB9" w:rsidRDefault="00500CB9" w:rsidP="00500CB9">
      <w:pPr>
        <w:numPr>
          <w:ilvl w:val="0"/>
          <w:numId w:val="7"/>
        </w:numPr>
        <w:spacing w:after="200" w:line="276" w:lineRule="auto"/>
        <w:rPr>
          <w:rFonts w:ascii="Arial" w:hAnsi="Arial"/>
          <w:sz w:val="22"/>
          <w:lang w:val="fr-CA"/>
        </w:rPr>
      </w:pPr>
      <w:r w:rsidRPr="00500CB9">
        <w:rPr>
          <w:rFonts w:ascii="Arial" w:hAnsi="Arial"/>
          <w:sz w:val="22"/>
          <w:lang w:val="fr-CA"/>
        </w:rPr>
        <w:t>Cliquer sur « </w:t>
      </w:r>
      <w:proofErr w:type="spellStart"/>
      <w:r w:rsidRPr="00500CB9">
        <w:rPr>
          <w:rFonts w:ascii="Arial" w:hAnsi="Arial"/>
          <w:sz w:val="22"/>
          <w:lang w:val="fr-CA"/>
        </w:rPr>
        <w:t>Send</w:t>
      </w:r>
      <w:proofErr w:type="spellEnd"/>
      <w:r w:rsidRPr="00500CB9">
        <w:rPr>
          <w:rFonts w:ascii="Arial" w:hAnsi="Arial"/>
          <w:sz w:val="22"/>
          <w:lang w:val="fr-CA"/>
        </w:rPr>
        <w:t> ». Le courriel est maintenant chiffré et envoyé aux destinataires.</w:t>
      </w:r>
    </w:p>
    <w:p w:rsidR="00500CB9" w:rsidRPr="00E75176" w:rsidRDefault="00500CB9" w:rsidP="00500CB9">
      <w:pPr>
        <w:pStyle w:val="Heading2"/>
        <w:rPr>
          <w:i w:val="0"/>
          <w:sz w:val="22"/>
          <w:lang w:val="fr-CA"/>
        </w:rPr>
      </w:pPr>
      <w:r w:rsidRPr="00E75176">
        <w:rPr>
          <w:i w:val="0"/>
          <w:sz w:val="22"/>
          <w:lang w:val="fr-CA"/>
        </w:rPr>
        <w:t>Signer un courriel par voie numérique</w:t>
      </w:r>
    </w:p>
    <w:p w:rsidR="00500CB9" w:rsidRPr="00500CB9" w:rsidRDefault="00500CB9" w:rsidP="00500CB9">
      <w:pPr>
        <w:numPr>
          <w:ilvl w:val="0"/>
          <w:numId w:val="8"/>
        </w:numPr>
        <w:spacing w:after="200" w:line="276" w:lineRule="auto"/>
        <w:rPr>
          <w:rFonts w:ascii="Arial" w:hAnsi="Arial"/>
          <w:sz w:val="22"/>
          <w:lang w:val="fr-CA"/>
        </w:rPr>
      </w:pPr>
      <w:r w:rsidRPr="00500CB9">
        <w:rPr>
          <w:rFonts w:ascii="Arial" w:hAnsi="Arial"/>
          <w:sz w:val="22"/>
          <w:lang w:val="fr-CA"/>
        </w:rPr>
        <w:t xml:space="preserve">Une fois que la session est ouverte dans </w:t>
      </w:r>
      <w:proofErr w:type="spellStart"/>
      <w:r w:rsidRPr="00500CB9">
        <w:rPr>
          <w:rFonts w:ascii="Arial" w:hAnsi="Arial"/>
          <w:sz w:val="22"/>
          <w:lang w:val="fr-CA"/>
        </w:rPr>
        <w:t>Entrust</w:t>
      </w:r>
      <w:proofErr w:type="spellEnd"/>
      <w:r w:rsidRPr="00500CB9">
        <w:rPr>
          <w:rFonts w:ascii="Arial" w:hAnsi="Arial"/>
          <w:sz w:val="22"/>
          <w:lang w:val="fr-CA"/>
        </w:rPr>
        <w:t>, lancer Outlook.</w:t>
      </w:r>
    </w:p>
    <w:p w:rsidR="00500CB9" w:rsidRPr="00500CB9" w:rsidRDefault="00500CB9" w:rsidP="00500CB9">
      <w:pPr>
        <w:numPr>
          <w:ilvl w:val="0"/>
          <w:numId w:val="8"/>
        </w:numPr>
        <w:spacing w:after="200" w:line="276" w:lineRule="auto"/>
        <w:rPr>
          <w:rFonts w:ascii="Arial" w:hAnsi="Arial"/>
          <w:sz w:val="22"/>
          <w:lang w:val="fr-CA"/>
        </w:rPr>
      </w:pPr>
      <w:r w:rsidRPr="00500CB9">
        <w:rPr>
          <w:rFonts w:ascii="Arial" w:hAnsi="Arial"/>
          <w:sz w:val="22"/>
          <w:lang w:val="fr-CA"/>
        </w:rPr>
        <w:t>Créer un nouveau message courriel à chiffrer.</w:t>
      </w:r>
    </w:p>
    <w:p w:rsidR="00500CB9" w:rsidRPr="00500CB9" w:rsidRDefault="00500CB9" w:rsidP="00500CB9">
      <w:pPr>
        <w:numPr>
          <w:ilvl w:val="0"/>
          <w:numId w:val="8"/>
        </w:numPr>
        <w:spacing w:after="200" w:line="276" w:lineRule="auto"/>
        <w:rPr>
          <w:rFonts w:ascii="Arial" w:hAnsi="Arial"/>
          <w:sz w:val="22"/>
          <w:lang w:val="fr-CA"/>
        </w:rPr>
      </w:pPr>
      <w:r w:rsidRPr="00500CB9">
        <w:rPr>
          <w:rFonts w:ascii="Arial" w:hAnsi="Arial"/>
          <w:sz w:val="22"/>
          <w:lang w:val="fr-CA"/>
        </w:rPr>
        <w:t>Dans la barre des tâches du courriel, cliquer sur le bouton « </w:t>
      </w:r>
      <w:proofErr w:type="spellStart"/>
      <w:r w:rsidRPr="00500CB9">
        <w:rPr>
          <w:rFonts w:ascii="Arial" w:hAnsi="Arial"/>
          <w:sz w:val="22"/>
          <w:lang w:val="fr-CA"/>
        </w:rPr>
        <w:t>Sign</w:t>
      </w:r>
      <w:proofErr w:type="spellEnd"/>
      <w:r w:rsidRPr="00500CB9">
        <w:rPr>
          <w:rFonts w:ascii="Arial" w:hAnsi="Arial"/>
          <w:sz w:val="22"/>
          <w:lang w:val="fr-CA"/>
        </w:rPr>
        <w:t> ».</w:t>
      </w:r>
    </w:p>
    <w:p w:rsidR="00500CB9" w:rsidRPr="00500CB9" w:rsidRDefault="00500CB9" w:rsidP="00500CB9">
      <w:pPr>
        <w:numPr>
          <w:ilvl w:val="0"/>
          <w:numId w:val="8"/>
        </w:numPr>
        <w:spacing w:after="200" w:line="276" w:lineRule="auto"/>
        <w:rPr>
          <w:rFonts w:ascii="Arial" w:hAnsi="Arial"/>
          <w:sz w:val="22"/>
          <w:lang w:val="fr-CA"/>
        </w:rPr>
      </w:pPr>
      <w:r w:rsidRPr="00500CB9">
        <w:rPr>
          <w:rFonts w:ascii="Arial" w:hAnsi="Arial"/>
          <w:sz w:val="22"/>
          <w:lang w:val="fr-CA"/>
        </w:rPr>
        <w:t>Sélectionner les destinataires.</w:t>
      </w:r>
    </w:p>
    <w:p w:rsidR="00500CB9" w:rsidRPr="00500CB9" w:rsidRDefault="00500CB9" w:rsidP="00500CB9">
      <w:pPr>
        <w:numPr>
          <w:ilvl w:val="0"/>
          <w:numId w:val="8"/>
        </w:numPr>
        <w:spacing w:after="200" w:line="276" w:lineRule="auto"/>
        <w:rPr>
          <w:rFonts w:ascii="Arial" w:hAnsi="Arial"/>
          <w:sz w:val="22"/>
          <w:lang w:val="fr-CA"/>
        </w:rPr>
      </w:pPr>
      <w:r w:rsidRPr="00500CB9">
        <w:rPr>
          <w:rFonts w:ascii="Arial" w:hAnsi="Arial"/>
          <w:sz w:val="22"/>
          <w:lang w:val="fr-CA"/>
        </w:rPr>
        <w:t>Cliquer sur « </w:t>
      </w:r>
      <w:proofErr w:type="spellStart"/>
      <w:r w:rsidRPr="00500CB9">
        <w:rPr>
          <w:rFonts w:ascii="Arial" w:hAnsi="Arial"/>
          <w:sz w:val="22"/>
          <w:lang w:val="fr-CA"/>
        </w:rPr>
        <w:t>Send</w:t>
      </w:r>
      <w:proofErr w:type="spellEnd"/>
      <w:r w:rsidRPr="00500CB9">
        <w:rPr>
          <w:rFonts w:ascii="Arial" w:hAnsi="Arial"/>
          <w:sz w:val="22"/>
          <w:lang w:val="fr-CA"/>
        </w:rPr>
        <w:t xml:space="preserve"> ». Le courriel est maintenant signé par voie numérique et </w:t>
      </w:r>
      <w:proofErr w:type="gramStart"/>
      <w:r w:rsidRPr="00500CB9">
        <w:rPr>
          <w:rFonts w:ascii="Arial" w:hAnsi="Arial"/>
          <w:sz w:val="22"/>
          <w:lang w:val="fr-CA"/>
        </w:rPr>
        <w:t>envoyé</w:t>
      </w:r>
      <w:proofErr w:type="gramEnd"/>
      <w:r w:rsidRPr="00500CB9">
        <w:rPr>
          <w:rFonts w:ascii="Arial" w:hAnsi="Arial"/>
          <w:sz w:val="22"/>
          <w:lang w:val="fr-CA"/>
        </w:rPr>
        <w:t xml:space="preserve"> aux destinataires.</w:t>
      </w:r>
    </w:p>
    <w:p w:rsidR="00500CB9" w:rsidRPr="00500CB9" w:rsidRDefault="00500CB9" w:rsidP="00500CB9">
      <w:pPr>
        <w:numPr>
          <w:ilvl w:val="0"/>
          <w:numId w:val="8"/>
        </w:numPr>
        <w:spacing w:after="200" w:line="276" w:lineRule="auto"/>
        <w:rPr>
          <w:rFonts w:ascii="Arial" w:hAnsi="Arial"/>
          <w:sz w:val="22"/>
          <w:lang w:val="fr-CA"/>
        </w:rPr>
      </w:pPr>
      <w:r w:rsidRPr="00500CB9">
        <w:rPr>
          <w:rFonts w:ascii="Arial" w:hAnsi="Arial"/>
          <w:sz w:val="22"/>
          <w:lang w:val="fr-CA"/>
        </w:rPr>
        <w:t xml:space="preserve">Lorsque le destinataire reçoit le courriel, il sera invité à ouvrir une session dans </w:t>
      </w:r>
      <w:proofErr w:type="spellStart"/>
      <w:r w:rsidRPr="00500CB9">
        <w:rPr>
          <w:rFonts w:ascii="Arial" w:hAnsi="Arial"/>
          <w:sz w:val="22"/>
          <w:lang w:val="fr-CA"/>
        </w:rPr>
        <w:t>Entrust</w:t>
      </w:r>
      <w:proofErr w:type="spellEnd"/>
      <w:r w:rsidRPr="00500CB9">
        <w:rPr>
          <w:rFonts w:ascii="Arial" w:hAnsi="Arial"/>
          <w:sz w:val="22"/>
          <w:lang w:val="fr-CA"/>
        </w:rPr>
        <w:t xml:space="preserve"> et recevra une confirmation que le courriel a été signé par voie numérique par l’expéditeur.</w:t>
      </w:r>
    </w:p>
    <w:p w:rsidR="00500CB9" w:rsidRDefault="00500CB9" w:rsidP="00500CB9">
      <w:pPr>
        <w:rPr>
          <w:rFonts w:ascii="Arial" w:hAnsi="Arial"/>
          <w:b/>
          <w:sz w:val="22"/>
          <w:lang w:val="fr-CA"/>
        </w:rPr>
      </w:pPr>
      <w:r w:rsidRPr="00500CB9">
        <w:rPr>
          <w:rFonts w:ascii="Arial" w:hAnsi="Arial"/>
          <w:b/>
          <w:sz w:val="22"/>
          <w:lang w:val="fr-CA"/>
        </w:rPr>
        <w:t>NOTA : Pour chiffrer et signer par voie numérique un courriel, cliquer sur les boutons « </w:t>
      </w:r>
      <w:proofErr w:type="spellStart"/>
      <w:r w:rsidRPr="00500CB9">
        <w:rPr>
          <w:rFonts w:ascii="Arial" w:hAnsi="Arial"/>
          <w:b/>
          <w:sz w:val="22"/>
          <w:lang w:val="fr-CA"/>
        </w:rPr>
        <w:t>Encrypt</w:t>
      </w:r>
      <w:proofErr w:type="spellEnd"/>
      <w:r w:rsidRPr="00500CB9">
        <w:rPr>
          <w:rFonts w:ascii="Arial" w:hAnsi="Arial"/>
          <w:b/>
          <w:sz w:val="22"/>
          <w:lang w:val="fr-CA"/>
        </w:rPr>
        <w:t> » et « </w:t>
      </w:r>
      <w:proofErr w:type="spellStart"/>
      <w:r w:rsidRPr="00500CB9">
        <w:rPr>
          <w:rFonts w:ascii="Arial" w:hAnsi="Arial"/>
          <w:b/>
          <w:sz w:val="22"/>
          <w:lang w:val="fr-CA"/>
        </w:rPr>
        <w:t>Sign</w:t>
      </w:r>
      <w:proofErr w:type="spellEnd"/>
      <w:r w:rsidRPr="00500CB9">
        <w:rPr>
          <w:rFonts w:ascii="Arial" w:hAnsi="Arial"/>
          <w:b/>
          <w:sz w:val="22"/>
          <w:lang w:val="fr-CA"/>
        </w:rPr>
        <w:t> » dans la barre de tâches du courriel avant de l’envoyer aux destinataires.</w:t>
      </w:r>
    </w:p>
    <w:p w:rsidR="00500CB9" w:rsidRPr="00500CB9" w:rsidRDefault="00500CB9" w:rsidP="00500CB9">
      <w:pPr>
        <w:rPr>
          <w:rFonts w:ascii="Arial" w:hAnsi="Arial"/>
          <w:b/>
          <w:sz w:val="22"/>
          <w:lang w:val="fr-CA"/>
        </w:rPr>
      </w:pPr>
    </w:p>
    <w:p w:rsidR="00500CB9" w:rsidRDefault="00500CB9" w:rsidP="00500CB9">
      <w:pPr>
        <w:rPr>
          <w:rFonts w:ascii="Arial" w:hAnsi="Arial"/>
          <w:b/>
          <w:bCs/>
          <w:i/>
          <w:sz w:val="24"/>
          <w:lang w:val="fr-CA"/>
        </w:rPr>
      </w:pPr>
      <w:r w:rsidRPr="00500CB9">
        <w:rPr>
          <w:rFonts w:ascii="Arial" w:hAnsi="Arial"/>
          <w:b/>
          <w:bCs/>
          <w:i/>
          <w:sz w:val="24"/>
          <w:lang w:val="fr-CA"/>
        </w:rPr>
        <w:t>Déchiffrer les fichiers et les courriels :</w:t>
      </w:r>
    </w:p>
    <w:p w:rsidR="00500CB9" w:rsidRPr="00500CB9" w:rsidRDefault="00500CB9" w:rsidP="00500CB9">
      <w:pPr>
        <w:rPr>
          <w:rFonts w:ascii="Arial" w:hAnsi="Arial"/>
          <w:b/>
          <w:bCs/>
          <w:i/>
          <w:sz w:val="24"/>
          <w:lang w:val="fr-CA"/>
        </w:rPr>
      </w:pPr>
    </w:p>
    <w:p w:rsidR="00500CB9" w:rsidRDefault="00500CB9" w:rsidP="00500CB9">
      <w:pPr>
        <w:rPr>
          <w:rFonts w:ascii="Arial" w:hAnsi="Arial"/>
          <w:sz w:val="22"/>
          <w:lang w:val="fr-CA"/>
        </w:rPr>
      </w:pPr>
      <w:r w:rsidRPr="00500CB9">
        <w:rPr>
          <w:rFonts w:ascii="Arial" w:hAnsi="Arial"/>
          <w:sz w:val="22"/>
          <w:lang w:val="fr-CA"/>
        </w:rPr>
        <w:t xml:space="preserve">Afin de déchiffrer un fichier, il faut faire partie des destinataires durant le processus de chiffrement. Une invite à ouvrir une session dans </w:t>
      </w:r>
      <w:proofErr w:type="spellStart"/>
      <w:r w:rsidRPr="00500CB9">
        <w:rPr>
          <w:rFonts w:ascii="Arial" w:hAnsi="Arial"/>
          <w:sz w:val="22"/>
          <w:lang w:val="fr-CA"/>
        </w:rPr>
        <w:t>Entrust</w:t>
      </w:r>
      <w:proofErr w:type="spellEnd"/>
      <w:r w:rsidRPr="00500CB9">
        <w:rPr>
          <w:rFonts w:ascii="Arial" w:hAnsi="Arial"/>
          <w:sz w:val="22"/>
          <w:lang w:val="fr-CA"/>
        </w:rPr>
        <w:t xml:space="preserve"> s’affichera lors de la tentative d’ouverture du fichier chiffré.</w:t>
      </w:r>
    </w:p>
    <w:p w:rsidR="00500CB9" w:rsidRPr="00500CB9" w:rsidRDefault="00500CB9" w:rsidP="00500CB9">
      <w:pPr>
        <w:rPr>
          <w:rFonts w:ascii="Arial" w:hAnsi="Arial"/>
          <w:sz w:val="22"/>
          <w:lang w:val="fr-CA"/>
        </w:rPr>
      </w:pPr>
    </w:p>
    <w:p w:rsidR="00500CB9" w:rsidRDefault="00500CB9" w:rsidP="00500CB9">
      <w:pPr>
        <w:rPr>
          <w:rFonts w:ascii="Arial" w:hAnsi="Arial"/>
          <w:sz w:val="22"/>
          <w:lang w:val="fr-CA"/>
        </w:rPr>
      </w:pPr>
      <w:r w:rsidRPr="00500CB9">
        <w:rPr>
          <w:rFonts w:ascii="Arial" w:hAnsi="Arial"/>
          <w:sz w:val="22"/>
          <w:lang w:val="fr-CA"/>
        </w:rPr>
        <w:t xml:space="preserve">Pour déchiffrer un fichier chiffré initialement par l’utilisateur, ouvrir une session dans </w:t>
      </w:r>
      <w:proofErr w:type="spellStart"/>
      <w:r w:rsidRPr="00500CB9">
        <w:rPr>
          <w:rFonts w:ascii="Arial" w:hAnsi="Arial"/>
          <w:sz w:val="22"/>
          <w:lang w:val="fr-CA"/>
        </w:rPr>
        <w:t>Entrust</w:t>
      </w:r>
      <w:proofErr w:type="spellEnd"/>
      <w:r w:rsidRPr="00500CB9">
        <w:rPr>
          <w:rFonts w:ascii="Arial" w:hAnsi="Arial"/>
          <w:sz w:val="22"/>
          <w:lang w:val="fr-CA"/>
        </w:rPr>
        <w:t>, cliquer avec le bouton droit de la souris sur le fichier, sélectionner « </w:t>
      </w:r>
      <w:proofErr w:type="spellStart"/>
      <w:r w:rsidRPr="00500CB9">
        <w:rPr>
          <w:rFonts w:ascii="Arial" w:hAnsi="Arial"/>
          <w:sz w:val="22"/>
          <w:lang w:val="fr-CA"/>
        </w:rPr>
        <w:t>Decrypt</w:t>
      </w:r>
      <w:proofErr w:type="spellEnd"/>
      <w:r w:rsidRPr="00500CB9">
        <w:rPr>
          <w:rFonts w:ascii="Arial" w:hAnsi="Arial"/>
          <w:sz w:val="22"/>
          <w:lang w:val="fr-CA"/>
        </w:rPr>
        <w:t xml:space="preserve">, </w:t>
      </w:r>
      <w:proofErr w:type="spellStart"/>
      <w:r w:rsidRPr="00500CB9">
        <w:rPr>
          <w:rFonts w:ascii="Arial" w:hAnsi="Arial"/>
          <w:sz w:val="22"/>
          <w:lang w:val="fr-CA"/>
        </w:rPr>
        <w:t>Verify</w:t>
      </w:r>
      <w:proofErr w:type="spellEnd"/>
      <w:r w:rsidRPr="00500CB9">
        <w:rPr>
          <w:rFonts w:ascii="Arial" w:hAnsi="Arial"/>
          <w:sz w:val="22"/>
          <w:lang w:val="fr-CA"/>
        </w:rPr>
        <w:t xml:space="preserve"> and Open » pour ouvrir immédiatement le fichier ou sélectionner « </w:t>
      </w:r>
      <w:proofErr w:type="spellStart"/>
      <w:r w:rsidRPr="00500CB9">
        <w:rPr>
          <w:rFonts w:ascii="Arial" w:hAnsi="Arial"/>
          <w:sz w:val="22"/>
          <w:lang w:val="fr-CA"/>
        </w:rPr>
        <w:t>Decrypt</w:t>
      </w:r>
      <w:proofErr w:type="spellEnd"/>
      <w:r w:rsidRPr="00500CB9">
        <w:rPr>
          <w:rFonts w:ascii="Arial" w:hAnsi="Arial"/>
          <w:sz w:val="22"/>
          <w:lang w:val="fr-CA"/>
        </w:rPr>
        <w:t xml:space="preserve"> and </w:t>
      </w:r>
      <w:proofErr w:type="spellStart"/>
      <w:r w:rsidRPr="00500CB9">
        <w:rPr>
          <w:rFonts w:ascii="Arial" w:hAnsi="Arial"/>
          <w:sz w:val="22"/>
          <w:lang w:val="fr-CA"/>
        </w:rPr>
        <w:t>Verify</w:t>
      </w:r>
      <w:proofErr w:type="spellEnd"/>
      <w:r w:rsidRPr="00500CB9">
        <w:rPr>
          <w:rFonts w:ascii="Arial" w:hAnsi="Arial"/>
          <w:sz w:val="22"/>
          <w:lang w:val="fr-CA"/>
        </w:rPr>
        <w:t> » pour déchiffrer le fichier sans l’ouvrir.</w:t>
      </w:r>
    </w:p>
    <w:p w:rsidR="00500CB9" w:rsidRPr="00500CB9" w:rsidRDefault="00500CB9" w:rsidP="00500CB9">
      <w:pPr>
        <w:rPr>
          <w:rFonts w:ascii="Arial" w:hAnsi="Arial"/>
          <w:sz w:val="22"/>
          <w:lang w:val="fr-CA"/>
        </w:rPr>
      </w:pPr>
    </w:p>
    <w:p w:rsidR="00500CB9" w:rsidRDefault="00500CB9" w:rsidP="00500CB9">
      <w:pPr>
        <w:rPr>
          <w:rFonts w:ascii="Arial" w:hAnsi="Arial"/>
          <w:sz w:val="22"/>
          <w:lang w:val="fr-CA"/>
        </w:rPr>
      </w:pPr>
      <w:r w:rsidRPr="00500CB9">
        <w:rPr>
          <w:rFonts w:ascii="Arial" w:hAnsi="Arial"/>
          <w:sz w:val="22"/>
          <w:lang w:val="fr-CA"/>
        </w:rPr>
        <w:t xml:space="preserve">Pour ouvrir un courriel chiffré, il faut avoir un certificat </w:t>
      </w:r>
      <w:proofErr w:type="spellStart"/>
      <w:r w:rsidRPr="00500CB9">
        <w:rPr>
          <w:rFonts w:ascii="Arial" w:hAnsi="Arial"/>
          <w:sz w:val="22"/>
          <w:lang w:val="fr-CA"/>
        </w:rPr>
        <w:t>maCLÉ</w:t>
      </w:r>
      <w:proofErr w:type="spellEnd"/>
      <w:r w:rsidRPr="00500CB9">
        <w:rPr>
          <w:rFonts w:ascii="Arial" w:hAnsi="Arial"/>
          <w:sz w:val="22"/>
          <w:lang w:val="fr-CA"/>
        </w:rPr>
        <w:t xml:space="preserve"> valide et figurer dans la liste de distribution au moment du chiffrement. Une invite à ouvrir une session dans </w:t>
      </w:r>
      <w:proofErr w:type="spellStart"/>
      <w:r w:rsidRPr="00500CB9">
        <w:rPr>
          <w:rFonts w:ascii="Arial" w:hAnsi="Arial"/>
          <w:sz w:val="22"/>
          <w:lang w:val="fr-CA"/>
        </w:rPr>
        <w:t>Entrust</w:t>
      </w:r>
      <w:proofErr w:type="spellEnd"/>
      <w:r w:rsidRPr="00500CB9">
        <w:rPr>
          <w:rFonts w:ascii="Arial" w:hAnsi="Arial"/>
          <w:sz w:val="22"/>
          <w:lang w:val="fr-CA"/>
        </w:rPr>
        <w:t xml:space="preserve"> s’affichera lors de la tentative d’ouverture du courriel chiffré.</w:t>
      </w:r>
    </w:p>
    <w:p w:rsidR="00500CB9" w:rsidRPr="00500CB9" w:rsidRDefault="00500CB9" w:rsidP="00500CB9">
      <w:pPr>
        <w:rPr>
          <w:rFonts w:ascii="Arial" w:hAnsi="Arial"/>
          <w:sz w:val="22"/>
          <w:lang w:val="fr-CA"/>
        </w:rPr>
      </w:pPr>
    </w:p>
    <w:p w:rsidR="00500CB9" w:rsidRPr="00500CB9" w:rsidRDefault="00500CB9" w:rsidP="00500CB9">
      <w:pPr>
        <w:rPr>
          <w:rFonts w:ascii="Arial" w:hAnsi="Arial"/>
          <w:sz w:val="22"/>
          <w:lang w:val="fr-CA"/>
        </w:rPr>
      </w:pPr>
      <w:r w:rsidRPr="00500CB9">
        <w:rPr>
          <w:rFonts w:ascii="Arial" w:hAnsi="Arial"/>
          <w:sz w:val="22"/>
          <w:lang w:val="fr-CA"/>
        </w:rPr>
        <w:t xml:space="preserve">Les employés dont les courriels ou les documents sont chiffrés à l’aide de l’ancien certificat d’ICP de RHDCC </w:t>
      </w:r>
      <w:r w:rsidRPr="00500CB9">
        <w:rPr>
          <w:rFonts w:ascii="Arial" w:hAnsi="Arial"/>
          <w:b/>
          <w:sz w:val="22"/>
          <w:lang w:val="fr-CA"/>
        </w:rPr>
        <w:t>doivent</w:t>
      </w:r>
      <w:r w:rsidRPr="00500CB9">
        <w:rPr>
          <w:rFonts w:ascii="Arial" w:hAnsi="Arial"/>
          <w:sz w:val="22"/>
          <w:lang w:val="fr-CA"/>
        </w:rPr>
        <w:t xml:space="preserve"> les déchiffrer puis les chiffrer à nouveau à l’aide de </w:t>
      </w:r>
      <w:proofErr w:type="spellStart"/>
      <w:r w:rsidRPr="00500CB9">
        <w:rPr>
          <w:rFonts w:ascii="Arial" w:hAnsi="Arial"/>
          <w:sz w:val="22"/>
          <w:lang w:val="fr-CA"/>
        </w:rPr>
        <w:t>maCLÉ</w:t>
      </w:r>
      <w:proofErr w:type="spellEnd"/>
      <w:r w:rsidRPr="00500CB9">
        <w:rPr>
          <w:rFonts w:ascii="Arial" w:hAnsi="Arial"/>
          <w:sz w:val="22"/>
          <w:lang w:val="fr-CA"/>
        </w:rPr>
        <w:t>. Une fois que l’ancien certificat d’ICP d’</w:t>
      </w:r>
      <w:proofErr w:type="spellStart"/>
      <w:r w:rsidRPr="00500CB9">
        <w:rPr>
          <w:rFonts w:ascii="Arial" w:hAnsi="Arial"/>
          <w:sz w:val="22"/>
          <w:lang w:val="fr-CA"/>
        </w:rPr>
        <w:t>Entrust</w:t>
      </w:r>
      <w:proofErr w:type="spellEnd"/>
      <w:r w:rsidRPr="00500CB9">
        <w:rPr>
          <w:rFonts w:ascii="Arial" w:hAnsi="Arial"/>
          <w:sz w:val="22"/>
          <w:lang w:val="fr-CA"/>
        </w:rPr>
        <w:t xml:space="preserve"> est complètement mis hors service, les employés ne pourront pas accéder aux fichiers plus anciens qui sont toujours chiffrés à l’aide de l’ICP. Tous les documents ou les courriels pertinents doivent faire l’objet du processus de déchiffrement et de </w:t>
      </w:r>
      <w:proofErr w:type="spellStart"/>
      <w:r w:rsidRPr="00500CB9">
        <w:rPr>
          <w:rFonts w:ascii="Arial" w:hAnsi="Arial"/>
          <w:sz w:val="22"/>
          <w:lang w:val="fr-CA"/>
        </w:rPr>
        <w:t>rechiffrement</w:t>
      </w:r>
      <w:proofErr w:type="spellEnd"/>
      <w:r w:rsidRPr="00500CB9">
        <w:rPr>
          <w:rFonts w:ascii="Arial" w:hAnsi="Arial"/>
          <w:sz w:val="22"/>
          <w:lang w:val="fr-CA"/>
        </w:rPr>
        <w:t xml:space="preserve"> afin de veiller à ce que l’information ne soit pas perdue. Pour toute question ou pour obtenir de l’aide, consulter la section </w:t>
      </w:r>
      <w:hyperlink w:anchor="_Require_Further_Assistance?" w:history="1">
        <w:r w:rsidRPr="00500CB9">
          <w:rPr>
            <w:rStyle w:val="Hyperlink"/>
            <w:rFonts w:ascii="Arial" w:hAnsi="Arial"/>
            <w:sz w:val="22"/>
            <w:lang w:val="fr-CA"/>
          </w:rPr>
          <w:t>Besoin d’aide supplémentaire?</w:t>
        </w:r>
      </w:hyperlink>
      <w:r w:rsidRPr="00500CB9">
        <w:rPr>
          <w:rFonts w:ascii="Arial" w:hAnsi="Arial"/>
          <w:sz w:val="22"/>
          <w:lang w:val="fr-CA"/>
        </w:rPr>
        <w:t xml:space="preserve"> </w:t>
      </w:r>
      <w:proofErr w:type="gramStart"/>
      <w:r w:rsidRPr="00500CB9">
        <w:rPr>
          <w:rFonts w:ascii="Arial" w:hAnsi="Arial"/>
          <w:sz w:val="22"/>
          <w:lang w:val="fr-CA"/>
        </w:rPr>
        <w:t>ci</w:t>
      </w:r>
      <w:r w:rsidRPr="00500CB9">
        <w:rPr>
          <w:rFonts w:ascii="Arial" w:hAnsi="Arial"/>
          <w:sz w:val="22"/>
          <w:lang w:val="fr-CA"/>
        </w:rPr>
        <w:noBreakHyphen/>
        <w:t>dessous</w:t>
      </w:r>
      <w:proofErr w:type="gramEnd"/>
      <w:r w:rsidRPr="00500CB9">
        <w:rPr>
          <w:rFonts w:ascii="Arial" w:hAnsi="Arial"/>
          <w:sz w:val="22"/>
          <w:lang w:val="fr-CA"/>
        </w:rPr>
        <w:t>.</w:t>
      </w:r>
    </w:p>
    <w:p w:rsidR="00500CB9" w:rsidRPr="00E75176" w:rsidRDefault="00500CB9" w:rsidP="00E75176">
      <w:pPr>
        <w:pStyle w:val="Heading2"/>
        <w:spacing w:after="120"/>
        <w:rPr>
          <w:sz w:val="24"/>
          <w:lang w:val="fr-CA"/>
        </w:rPr>
      </w:pPr>
      <w:r w:rsidRPr="00E75176">
        <w:rPr>
          <w:sz w:val="24"/>
          <w:lang w:val="fr-CA"/>
        </w:rPr>
        <w:t xml:space="preserve">Récupération de </w:t>
      </w:r>
      <w:proofErr w:type="spellStart"/>
      <w:proofErr w:type="gramStart"/>
      <w:r w:rsidRPr="00E75176">
        <w:rPr>
          <w:sz w:val="24"/>
          <w:lang w:val="fr-CA"/>
        </w:rPr>
        <w:t>maCLÉ</w:t>
      </w:r>
      <w:proofErr w:type="spellEnd"/>
      <w:proofErr w:type="gramEnd"/>
      <w:r w:rsidRPr="00E75176">
        <w:rPr>
          <w:sz w:val="24"/>
          <w:lang w:val="fr-CA"/>
        </w:rPr>
        <w:t> :</w:t>
      </w:r>
    </w:p>
    <w:p w:rsidR="00500CB9" w:rsidRPr="00500CB9" w:rsidRDefault="00500CB9" w:rsidP="00500CB9">
      <w:pPr>
        <w:rPr>
          <w:rFonts w:ascii="Arial" w:hAnsi="Arial"/>
          <w:sz w:val="22"/>
          <w:lang w:val="fr-CA"/>
        </w:rPr>
      </w:pPr>
      <w:r w:rsidRPr="00500CB9">
        <w:rPr>
          <w:rFonts w:ascii="Arial" w:hAnsi="Arial"/>
          <w:sz w:val="22"/>
          <w:lang w:val="fr-CA"/>
        </w:rPr>
        <w:t>Dans l’un cas des suivants :</w:t>
      </w:r>
    </w:p>
    <w:p w:rsidR="00500CB9" w:rsidRPr="00500CB9" w:rsidRDefault="00500CB9" w:rsidP="00E75176">
      <w:pPr>
        <w:numPr>
          <w:ilvl w:val="0"/>
          <w:numId w:val="10"/>
        </w:numPr>
        <w:spacing w:after="120"/>
        <w:rPr>
          <w:rFonts w:ascii="Arial" w:hAnsi="Arial"/>
          <w:sz w:val="22"/>
          <w:lang w:val="fr-CA"/>
        </w:rPr>
      </w:pPr>
      <w:r w:rsidRPr="00500CB9">
        <w:rPr>
          <w:rFonts w:ascii="Arial" w:hAnsi="Arial"/>
          <w:sz w:val="22"/>
          <w:lang w:val="fr-CA"/>
        </w:rPr>
        <w:t>Oubli du mot de passe</w:t>
      </w:r>
    </w:p>
    <w:p w:rsidR="00500CB9" w:rsidRPr="00500CB9" w:rsidRDefault="00500CB9" w:rsidP="00E75176">
      <w:pPr>
        <w:numPr>
          <w:ilvl w:val="0"/>
          <w:numId w:val="10"/>
        </w:numPr>
        <w:spacing w:after="120"/>
        <w:rPr>
          <w:rFonts w:ascii="Arial" w:hAnsi="Arial"/>
          <w:sz w:val="22"/>
          <w:lang w:val="fr-CA"/>
        </w:rPr>
      </w:pPr>
      <w:r w:rsidRPr="00500CB9">
        <w:rPr>
          <w:rFonts w:ascii="Arial" w:hAnsi="Arial"/>
          <w:sz w:val="22"/>
          <w:lang w:val="fr-CA"/>
        </w:rPr>
        <w:t xml:space="preserve">Certificat expiré </w:t>
      </w:r>
    </w:p>
    <w:p w:rsidR="00500CB9" w:rsidRPr="00500CB9" w:rsidRDefault="00500CB9" w:rsidP="00E75176">
      <w:pPr>
        <w:numPr>
          <w:ilvl w:val="0"/>
          <w:numId w:val="10"/>
        </w:numPr>
        <w:spacing w:after="120"/>
        <w:rPr>
          <w:rFonts w:ascii="Arial" w:hAnsi="Arial"/>
          <w:sz w:val="22"/>
          <w:lang w:val="fr-CA"/>
        </w:rPr>
      </w:pPr>
      <w:r w:rsidRPr="00500CB9">
        <w:rPr>
          <w:rFonts w:ascii="Arial" w:hAnsi="Arial"/>
          <w:sz w:val="22"/>
          <w:lang w:val="fr-CA"/>
        </w:rPr>
        <w:t xml:space="preserve">Fichiers </w:t>
      </w:r>
      <w:proofErr w:type="spellStart"/>
      <w:r w:rsidRPr="00500CB9">
        <w:rPr>
          <w:rFonts w:ascii="Arial" w:hAnsi="Arial"/>
          <w:sz w:val="22"/>
          <w:lang w:val="fr-CA"/>
        </w:rPr>
        <w:t>maCLÉ</w:t>
      </w:r>
      <w:proofErr w:type="spellEnd"/>
      <w:r w:rsidRPr="00500CB9">
        <w:rPr>
          <w:rFonts w:ascii="Arial" w:hAnsi="Arial"/>
          <w:sz w:val="22"/>
          <w:lang w:val="fr-CA"/>
        </w:rPr>
        <w:t xml:space="preserve"> perdus ou égarés</w:t>
      </w:r>
    </w:p>
    <w:p w:rsidR="00500CB9" w:rsidRPr="00500CB9" w:rsidRDefault="00500CB9" w:rsidP="00500CB9">
      <w:pPr>
        <w:rPr>
          <w:rFonts w:ascii="Arial" w:hAnsi="Arial"/>
          <w:sz w:val="22"/>
          <w:lang w:val="fr-CA"/>
        </w:rPr>
      </w:pPr>
      <w:bookmarkStart w:id="0" w:name="_Toc349216963"/>
      <w:r w:rsidRPr="00500CB9">
        <w:rPr>
          <w:rFonts w:ascii="Arial" w:hAnsi="Arial"/>
          <w:sz w:val="22"/>
          <w:lang w:val="fr-CA"/>
        </w:rPr>
        <w:t xml:space="preserve">Puis cliquer </w:t>
      </w:r>
      <w:bookmarkEnd w:id="0"/>
      <w:r w:rsidRPr="00500CB9">
        <w:rPr>
          <w:rFonts w:ascii="Arial" w:hAnsi="Arial"/>
          <w:sz w:val="22"/>
          <w:lang w:val="fr-CA"/>
        </w:rPr>
        <w:fldChar w:fldCharType="begin"/>
      </w:r>
      <w:r w:rsidRPr="00500CB9">
        <w:rPr>
          <w:rFonts w:ascii="Arial" w:hAnsi="Arial"/>
          <w:sz w:val="22"/>
          <w:lang w:val="fr-CA"/>
        </w:rPr>
        <w:instrText>HYPERLINK "https://eajl-orca.securise-secure.gc.ca/O/vw/bienvenue-welcome-fra.pub"</w:instrText>
      </w:r>
      <w:r w:rsidRPr="00500CB9">
        <w:rPr>
          <w:rFonts w:ascii="Arial" w:hAnsi="Arial"/>
          <w:sz w:val="22"/>
          <w:lang w:val="fr-CA"/>
        </w:rPr>
      </w:r>
      <w:r w:rsidRPr="00500CB9">
        <w:rPr>
          <w:rFonts w:ascii="Arial" w:hAnsi="Arial"/>
          <w:sz w:val="22"/>
          <w:lang w:val="fr-CA"/>
        </w:rPr>
        <w:fldChar w:fldCharType="separate"/>
      </w:r>
      <w:r w:rsidRPr="00500CB9">
        <w:rPr>
          <w:rStyle w:val="Hyperlink"/>
          <w:rFonts w:ascii="Arial" w:hAnsi="Arial"/>
          <w:sz w:val="22"/>
          <w:lang w:val="fr-CA"/>
        </w:rPr>
        <w:t>ICI</w:t>
      </w:r>
      <w:r w:rsidRPr="00500CB9">
        <w:rPr>
          <w:rFonts w:ascii="Arial" w:hAnsi="Arial"/>
          <w:sz w:val="22"/>
        </w:rPr>
        <w:fldChar w:fldCharType="end"/>
      </w:r>
      <w:r w:rsidRPr="00500CB9">
        <w:rPr>
          <w:rFonts w:ascii="Arial" w:hAnsi="Arial"/>
          <w:sz w:val="22"/>
          <w:lang w:val="fr-CA"/>
        </w:rPr>
        <w:t xml:space="preserve"> pour obtenir de l’aide pour récupérer votre certificat d’ICP </w:t>
      </w:r>
      <w:proofErr w:type="spellStart"/>
      <w:r w:rsidRPr="00500CB9">
        <w:rPr>
          <w:rFonts w:ascii="Arial" w:hAnsi="Arial"/>
          <w:sz w:val="22"/>
          <w:lang w:val="fr-CA"/>
        </w:rPr>
        <w:t>maCLÉ</w:t>
      </w:r>
      <w:proofErr w:type="spellEnd"/>
      <w:r w:rsidRPr="00500CB9">
        <w:rPr>
          <w:rFonts w:ascii="Arial" w:hAnsi="Arial"/>
          <w:sz w:val="22"/>
          <w:lang w:val="fr-CA"/>
        </w:rPr>
        <w:t>.</w:t>
      </w:r>
    </w:p>
    <w:p w:rsidR="00500CB9" w:rsidRPr="00E75176" w:rsidRDefault="00500CB9" w:rsidP="00500CB9">
      <w:pPr>
        <w:pStyle w:val="Heading2"/>
        <w:rPr>
          <w:sz w:val="24"/>
          <w:lang w:val="fr-CA"/>
        </w:rPr>
      </w:pPr>
      <w:bookmarkStart w:id="1" w:name="_Toc349216964"/>
      <w:r w:rsidRPr="00E75176">
        <w:rPr>
          <w:sz w:val="24"/>
          <w:lang w:val="fr-CA"/>
        </w:rPr>
        <w:t xml:space="preserve">Foire aux questions sur </w:t>
      </w:r>
      <w:proofErr w:type="spellStart"/>
      <w:r w:rsidRPr="00E75176">
        <w:rPr>
          <w:sz w:val="24"/>
          <w:lang w:val="fr-CA"/>
        </w:rPr>
        <w:t>maCLÉ</w:t>
      </w:r>
      <w:proofErr w:type="spellEnd"/>
      <w:r w:rsidRPr="00E75176">
        <w:rPr>
          <w:sz w:val="24"/>
          <w:lang w:val="fr-CA"/>
        </w:rPr>
        <w:t> :</w:t>
      </w:r>
      <w:bookmarkEnd w:id="1"/>
    </w:p>
    <w:p w:rsidR="00500CB9" w:rsidRPr="00500CB9" w:rsidRDefault="00500CB9" w:rsidP="00500CB9">
      <w:pPr>
        <w:rPr>
          <w:rFonts w:ascii="Arial" w:hAnsi="Arial"/>
          <w:sz w:val="22"/>
          <w:lang w:val="fr-CA"/>
        </w:rPr>
      </w:pPr>
      <w:hyperlink r:id="rId10" w:history="1">
        <w:r w:rsidRPr="00500CB9">
          <w:rPr>
            <w:rStyle w:val="Hyperlink"/>
            <w:rFonts w:ascii="Arial" w:hAnsi="Arial"/>
            <w:sz w:val="22"/>
            <w:lang w:val="fr-CA"/>
          </w:rPr>
          <w:t>http://www.tpsgc-pwgsc.gc.ca/gji-icm/300/63_72_fra.html</w:t>
        </w:r>
      </w:hyperlink>
    </w:p>
    <w:p w:rsidR="00500CB9" w:rsidRPr="00E75176" w:rsidRDefault="00500CB9" w:rsidP="00500CB9">
      <w:pPr>
        <w:pStyle w:val="Heading2"/>
        <w:rPr>
          <w:sz w:val="24"/>
          <w:lang w:val="fr-CA"/>
        </w:rPr>
      </w:pPr>
      <w:bookmarkStart w:id="2" w:name="_Require_Further_Assistance?"/>
      <w:bookmarkEnd w:id="2"/>
      <w:r w:rsidRPr="00E75176">
        <w:rPr>
          <w:sz w:val="24"/>
          <w:lang w:val="fr-CA"/>
        </w:rPr>
        <w:t xml:space="preserve">Besoin d’aide supplémentaire? </w:t>
      </w:r>
    </w:p>
    <w:p w:rsidR="00E75176" w:rsidRDefault="00500CB9" w:rsidP="00500CB9">
      <w:pPr>
        <w:rPr>
          <w:rFonts w:ascii="Arial" w:hAnsi="Arial"/>
          <w:sz w:val="22"/>
          <w:lang w:val="fr-CA"/>
        </w:rPr>
      </w:pPr>
      <w:r w:rsidRPr="00500CB9">
        <w:rPr>
          <w:rFonts w:ascii="Arial" w:hAnsi="Arial"/>
          <w:sz w:val="22"/>
          <w:lang w:val="fr-CA"/>
        </w:rPr>
        <w:t>Pour obtenir des renseignements détaillés sur le chiffrement, le déchiffrement et la signature numérique, rendez-vous à l’un des sites suivants :</w:t>
      </w:r>
    </w:p>
    <w:p w:rsidR="00500CB9" w:rsidRPr="00500CB9" w:rsidRDefault="00500CB9" w:rsidP="00500CB9">
      <w:pPr>
        <w:rPr>
          <w:rFonts w:ascii="Arial" w:hAnsi="Arial"/>
          <w:sz w:val="22"/>
          <w:lang w:val="fr-CA"/>
        </w:rPr>
      </w:pPr>
    </w:p>
    <w:p w:rsidR="00500CB9" w:rsidRPr="00500CB9" w:rsidRDefault="00500CB9" w:rsidP="00500CB9">
      <w:pPr>
        <w:numPr>
          <w:ilvl w:val="0"/>
          <w:numId w:val="6"/>
        </w:numPr>
        <w:spacing w:after="200" w:line="276" w:lineRule="auto"/>
        <w:rPr>
          <w:rFonts w:ascii="Arial" w:hAnsi="Arial"/>
          <w:sz w:val="22"/>
          <w:lang w:val="fr-CA"/>
        </w:rPr>
      </w:pPr>
      <w:r w:rsidRPr="00500CB9">
        <w:rPr>
          <w:rFonts w:ascii="Arial" w:hAnsi="Arial"/>
          <w:sz w:val="22"/>
          <w:lang w:val="fr-CA"/>
        </w:rPr>
        <w:t xml:space="preserve">Site en anglais : </w:t>
      </w:r>
      <w:hyperlink r:id="rId11" w:history="1">
        <w:r w:rsidRPr="00500CB9">
          <w:rPr>
            <w:rStyle w:val="Hyperlink"/>
            <w:rFonts w:ascii="Arial" w:hAnsi="Arial"/>
            <w:sz w:val="22"/>
            <w:lang w:val="fr-CA"/>
          </w:rPr>
          <w:t xml:space="preserve">http://rhdcc-hrsdc.prv/eng/iit/csa/ats/itss/iss/identification_ </w:t>
        </w:r>
        <w:proofErr w:type="spellStart"/>
        <w:r w:rsidRPr="00500CB9">
          <w:rPr>
            <w:rStyle w:val="Hyperlink"/>
            <w:rFonts w:ascii="Arial" w:hAnsi="Arial"/>
            <w:sz w:val="22"/>
            <w:lang w:val="fr-CA"/>
          </w:rPr>
          <w:t>authentication.shtml</w:t>
        </w:r>
        <w:proofErr w:type="spellEnd"/>
      </w:hyperlink>
    </w:p>
    <w:p w:rsidR="00500CB9" w:rsidRPr="00500CB9" w:rsidRDefault="00500CB9" w:rsidP="00500CB9">
      <w:pPr>
        <w:numPr>
          <w:ilvl w:val="0"/>
          <w:numId w:val="6"/>
        </w:numPr>
        <w:spacing w:after="200" w:line="276" w:lineRule="auto"/>
        <w:rPr>
          <w:rFonts w:ascii="Arial" w:hAnsi="Arial"/>
          <w:sz w:val="22"/>
          <w:lang w:val="fr-CA"/>
        </w:rPr>
      </w:pPr>
      <w:r w:rsidRPr="00500CB9">
        <w:rPr>
          <w:rFonts w:ascii="Arial" w:hAnsi="Arial"/>
          <w:sz w:val="22"/>
          <w:lang w:val="fr-CA"/>
        </w:rPr>
        <w:t xml:space="preserve">Guide en anglais : </w:t>
      </w:r>
      <w:hyperlink r:id="rId12" w:history="1">
        <w:r w:rsidRPr="00500CB9">
          <w:rPr>
            <w:rStyle w:val="Hyperlink"/>
            <w:rFonts w:ascii="Arial" w:hAnsi="Arial"/>
            <w:sz w:val="22"/>
            <w:lang w:val="fr-CA"/>
          </w:rPr>
          <w:t>http://rhdcc-hrsdc.prv/eng/iit/csa/ats/itss/iss/documents/user_guide_ entrust_entelligence_security_provider_9_1_v2_e.doc</w:t>
        </w:r>
      </w:hyperlink>
    </w:p>
    <w:p w:rsidR="00500CB9" w:rsidRPr="00500CB9" w:rsidRDefault="00500CB9" w:rsidP="00500CB9">
      <w:pPr>
        <w:rPr>
          <w:rFonts w:ascii="Arial" w:hAnsi="Arial"/>
          <w:sz w:val="22"/>
          <w:lang w:val="fr-CA"/>
        </w:rPr>
      </w:pPr>
    </w:p>
    <w:p w:rsidR="00500CB9" w:rsidRPr="00500CB9" w:rsidRDefault="00500CB9" w:rsidP="00500CB9">
      <w:pPr>
        <w:numPr>
          <w:ilvl w:val="0"/>
          <w:numId w:val="6"/>
        </w:numPr>
        <w:spacing w:after="200" w:line="276" w:lineRule="auto"/>
        <w:rPr>
          <w:rFonts w:ascii="Arial" w:hAnsi="Arial"/>
          <w:sz w:val="22"/>
          <w:lang w:val="fr-CA"/>
        </w:rPr>
      </w:pPr>
      <w:r w:rsidRPr="00500CB9">
        <w:rPr>
          <w:rFonts w:ascii="Arial" w:hAnsi="Arial"/>
          <w:sz w:val="22"/>
          <w:lang w:val="fr-CA"/>
        </w:rPr>
        <w:t xml:space="preserve">Site en français : </w:t>
      </w:r>
      <w:hyperlink r:id="rId13" w:history="1">
        <w:r w:rsidRPr="00500CB9">
          <w:rPr>
            <w:rStyle w:val="Hyperlink"/>
            <w:rFonts w:ascii="Arial" w:hAnsi="Arial"/>
            <w:sz w:val="22"/>
            <w:lang w:val="fr-CA"/>
          </w:rPr>
          <w:t>http://rhdcc.prv/fra/iit/dpsa/ast/ssti/ssi/identification_authentication.shtml</w:t>
        </w:r>
      </w:hyperlink>
    </w:p>
    <w:p w:rsidR="00500CB9" w:rsidRPr="00500CB9" w:rsidRDefault="00500CB9" w:rsidP="00500CB9">
      <w:pPr>
        <w:numPr>
          <w:ilvl w:val="0"/>
          <w:numId w:val="6"/>
        </w:numPr>
        <w:spacing w:after="200" w:line="276" w:lineRule="auto"/>
        <w:rPr>
          <w:rFonts w:ascii="Arial" w:hAnsi="Arial"/>
          <w:sz w:val="22"/>
          <w:lang w:val="fr-CA"/>
        </w:rPr>
      </w:pPr>
      <w:r w:rsidRPr="00500CB9">
        <w:rPr>
          <w:rFonts w:ascii="Arial" w:hAnsi="Arial"/>
          <w:sz w:val="22"/>
          <w:lang w:val="fr-CA"/>
        </w:rPr>
        <w:t xml:space="preserve">Guide en français : </w:t>
      </w:r>
      <w:hyperlink r:id="rId14" w:history="1">
        <w:r w:rsidRPr="00500CB9">
          <w:rPr>
            <w:rStyle w:val="Hyperlink"/>
            <w:rFonts w:ascii="Arial" w:hAnsi="Arial"/>
            <w:sz w:val="22"/>
            <w:lang w:val="fr-CA"/>
          </w:rPr>
          <w:t>http://rhdcc.prv/fra/iit/dpsa/ast/ssti/iss/documents/user_guide_entrust_ entelligence_security_provider_9_1_v2_f.doc</w:t>
        </w:r>
      </w:hyperlink>
    </w:p>
    <w:p w:rsidR="00500CB9" w:rsidRPr="00393320" w:rsidRDefault="00500CB9" w:rsidP="00500CB9">
      <w:pPr>
        <w:rPr>
          <w:lang w:val="fr-CA"/>
        </w:rPr>
      </w:pPr>
    </w:p>
    <w:p w:rsidR="00500CB9" w:rsidRDefault="00500CB9"/>
    <w:p w:rsidR="00500CB9" w:rsidRDefault="00500CB9"/>
    <w:p w:rsidR="00500CB9" w:rsidRDefault="00500CB9"/>
    <w:p w:rsidR="00500CB9" w:rsidRDefault="00500CB9"/>
    <w:p w:rsidR="00500CB9" w:rsidRDefault="00500CB9"/>
    <w:p w:rsidR="00500CB9" w:rsidRDefault="005E24C5" w:rsidP="00500CB9">
      <w:pPr>
        <w:tabs>
          <w:tab w:val="left" w:pos="4170"/>
        </w:tabs>
      </w:pPr>
      <w:r>
        <w:tab/>
      </w:r>
    </w:p>
    <w:p w:rsidR="00500CB9" w:rsidRDefault="00500CB9"/>
    <w:p w:rsidR="00500CB9" w:rsidRDefault="00500CB9"/>
    <w:p w:rsidR="00500CB9" w:rsidRDefault="00500CB9"/>
    <w:p w:rsidR="00500CB9" w:rsidRDefault="00500CB9" w:rsidP="00500CB9">
      <w:pPr>
        <w:jc w:val="center"/>
      </w:pPr>
    </w:p>
    <w:p w:rsidR="00500CB9" w:rsidRDefault="00500CB9"/>
    <w:p w:rsidR="00500CB9" w:rsidRDefault="00500CB9">
      <w:bookmarkStart w:id="3" w:name="_GoBack"/>
      <w:bookmarkEnd w:id="3"/>
    </w:p>
    <w:p w:rsidR="00500CB9" w:rsidRDefault="00500CB9"/>
    <w:p w:rsidR="00500CB9" w:rsidRDefault="00500CB9"/>
    <w:p w:rsidR="00500CB9" w:rsidRDefault="00500CB9"/>
    <w:p w:rsidR="00500CB9" w:rsidRDefault="00500CB9"/>
    <w:sectPr w:rsidR="00500CB9" w:rsidSect="00500CB9">
      <w:headerReference w:type="default" r:id="rId15"/>
      <w:footerReference w:type="default" r:id="rId16"/>
      <w:headerReference w:type="first" r:id="rId17"/>
      <w:footerReference w:type="first" r:id="rId18"/>
      <w:pgSz w:w="12240" w:h="15840"/>
      <w:pgMar w:top="1152" w:right="1440" w:bottom="720" w:left="1440" w:header="708" w:footer="708" w:gutter="0"/>
      <w:pgNumType w:start="1"/>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B9" w:rsidRDefault="00500CB9" w:rsidP="00500CB9">
      <w:r>
        <w:separator/>
      </w:r>
    </w:p>
  </w:endnote>
  <w:endnote w:type="continuationSeparator" w:id="0">
    <w:p w:rsidR="00500CB9" w:rsidRDefault="00500CB9" w:rsidP="00500CB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9" w:rsidRPr="00A05458" w:rsidRDefault="00500CB9" w:rsidP="00500CB9">
    <w:pPr>
      <w:pStyle w:val="Footer"/>
      <w:tabs>
        <w:tab w:val="clear" w:pos="4320"/>
        <w:tab w:val="clear" w:pos="8640"/>
        <w:tab w:val="center" w:pos="5400"/>
        <w:tab w:val="right" w:pos="10440"/>
      </w:tabs>
      <w:ind w:left="-864"/>
      <w:rPr>
        <w:rFonts w:ascii="Arial" w:hAnsi="Arial" w:cs="Arial"/>
        <w:sz w:val="22"/>
        <w:szCs w:val="22"/>
      </w:rPr>
    </w:pPr>
    <w:r w:rsidRPr="00A05458">
      <w:rPr>
        <w:rFonts w:ascii="Arial" w:hAnsi="Arial" w:cs="Arial"/>
        <w:noProof/>
        <w:sz w:val="22"/>
        <w:szCs w:val="22"/>
        <w:lang w:val="en-US" w:eastAsia="en-US"/>
      </w:rPr>
      <w:drawing>
        <wp:anchor distT="0" distB="0" distL="114300" distR="114300" simplePos="0" relativeHeight="251657215" behindDoc="1" locked="0" layoutInCell="1" allowOverlap="1">
          <wp:simplePos x="0" y="0"/>
          <wp:positionH relativeFrom="page">
            <wp:align>center</wp:align>
          </wp:positionH>
          <wp:positionV relativeFrom="paragraph">
            <wp:posOffset>-137795</wp:posOffset>
          </wp:positionV>
          <wp:extent cx="7342632" cy="40233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7342632" cy="402336"/>
                  </a:xfrm>
                  <a:prstGeom prst="rect">
                    <a:avLst/>
                  </a:prstGeom>
                  <a:noFill/>
                  <a:ln>
                    <a:noFill/>
                  </a:ln>
                </pic:spPr>
              </pic:pic>
            </a:graphicData>
          </a:graphic>
        </wp:anchor>
      </w:drawing>
    </w:r>
    <w:r>
      <w:fldChar w:fldCharType="begin"/>
    </w:r>
    <w:r>
      <w:instrText xml:space="preserve"> FILENAME  \* Lower  \* MERGEFORMAT </w:instrText>
    </w:r>
    <w:r>
      <w:fldChar w:fldCharType="separate"/>
    </w:r>
    <w:r w:rsidR="00E75176">
      <w:rPr>
        <w:rFonts w:ascii="Arial" w:hAnsi="Arial" w:cs="Arial"/>
        <w:noProof/>
        <w:color w:val="FFFFFF" w:themeColor="background1"/>
        <w:sz w:val="22"/>
        <w:szCs w:val="22"/>
      </w:rPr>
      <w:t>Entrust</w:t>
    </w:r>
    <w:r>
      <w:fldChar w:fldCharType="end"/>
    </w:r>
    <w:r>
      <w:rPr>
        <w:rFonts w:ascii="Arial" w:hAnsi="Arial" w:cs="Arial"/>
        <w:sz w:val="22"/>
        <w:szCs w:val="22"/>
      </w:rPr>
      <w:t xml:space="preserve">                                                              </w:t>
    </w:r>
    <w:r w:rsidRPr="00A05458">
      <w:rPr>
        <w:rFonts w:ascii="Arial" w:hAnsi="Arial" w:cs="Arial"/>
        <w:color w:val="FFFFFF" w:themeColor="background1"/>
        <w:sz w:val="22"/>
        <w:szCs w:val="22"/>
      </w:rPr>
      <w:fldChar w:fldCharType="begin"/>
    </w:r>
    <w:r w:rsidRPr="00A05458">
      <w:rPr>
        <w:rFonts w:ascii="Arial" w:hAnsi="Arial" w:cs="Arial"/>
        <w:color w:val="FFFFFF" w:themeColor="background1"/>
        <w:sz w:val="22"/>
        <w:szCs w:val="22"/>
      </w:rPr>
      <w:instrText xml:space="preserve"> DATE  \@ "yyyy-MM-d"  \* MERGEFORMAT </w:instrText>
    </w:r>
    <w:r w:rsidRPr="00A05458">
      <w:rPr>
        <w:rFonts w:ascii="Arial" w:hAnsi="Arial" w:cs="Arial"/>
        <w:color w:val="FFFFFF" w:themeColor="background1"/>
        <w:sz w:val="22"/>
        <w:szCs w:val="22"/>
      </w:rPr>
      <w:fldChar w:fldCharType="separate"/>
    </w:r>
    <w:r>
      <w:rPr>
        <w:rFonts w:ascii="Arial" w:hAnsi="Arial" w:cs="Arial"/>
        <w:noProof/>
        <w:color w:val="FFFFFF" w:themeColor="background1"/>
        <w:sz w:val="22"/>
        <w:szCs w:val="22"/>
      </w:rPr>
      <w:t>2014</w:t>
    </w:r>
    <w:r w:rsidRPr="00A05458">
      <w:rPr>
        <w:rFonts w:ascii="Arial" w:hAnsi="Arial" w:cs="Arial"/>
        <w:noProof/>
        <w:color w:val="FFFFFF" w:themeColor="background1"/>
        <w:sz w:val="22"/>
        <w:szCs w:val="22"/>
      </w:rPr>
      <w:t>-</w:t>
    </w:r>
    <w:r>
      <w:rPr>
        <w:rFonts w:ascii="Arial" w:hAnsi="Arial" w:cs="Arial"/>
        <w:noProof/>
        <w:color w:val="FFFFFF" w:themeColor="background1"/>
        <w:sz w:val="22"/>
        <w:szCs w:val="22"/>
      </w:rPr>
      <w:t>04</w:t>
    </w:r>
    <w:r w:rsidRPr="00A05458">
      <w:rPr>
        <w:rFonts w:ascii="Arial" w:hAnsi="Arial" w:cs="Arial"/>
        <w:noProof/>
        <w:color w:val="FFFFFF" w:themeColor="background1"/>
        <w:sz w:val="22"/>
        <w:szCs w:val="22"/>
      </w:rPr>
      <w:t>-</w:t>
    </w:r>
    <w:r>
      <w:rPr>
        <w:rFonts w:ascii="Arial" w:hAnsi="Arial" w:cs="Arial"/>
        <w:noProof/>
        <w:color w:val="FFFFFF" w:themeColor="background1"/>
        <w:sz w:val="22"/>
        <w:szCs w:val="22"/>
      </w:rPr>
      <w:t>2</w:t>
    </w:r>
    <w:r w:rsidRPr="00A05458">
      <w:rPr>
        <w:rFonts w:ascii="Arial" w:hAnsi="Arial" w:cs="Arial"/>
        <w:color w:val="FFFFFF" w:themeColor="background1"/>
        <w:sz w:val="22"/>
        <w:szCs w:val="22"/>
      </w:rPr>
      <w:fldChar w:fldCharType="end"/>
    </w:r>
    <w:r>
      <w:rPr>
        <w:rFonts w:ascii="Arial" w:hAnsi="Arial" w:cs="Arial"/>
        <w:color w:val="FFFFFF" w:themeColor="background1"/>
        <w:sz w:val="22"/>
        <w:szCs w:val="22"/>
      </w:rPr>
      <w:t xml:space="preserve">                </w:t>
    </w:r>
    <w:r>
      <w:rPr>
        <w:rFonts w:ascii="Arial" w:hAnsi="Arial" w:cs="Arial"/>
        <w:sz w:val="22"/>
        <w:szCs w:val="22"/>
      </w:rPr>
      <w:t xml:space="preserve">                                           </w:t>
    </w:r>
    <w:r w:rsidRPr="00A05458">
      <w:rPr>
        <w:rFonts w:ascii="Arial" w:hAnsi="Arial" w:cs="Arial"/>
        <w:color w:val="FFFFFF" w:themeColor="background1"/>
        <w:sz w:val="22"/>
        <w:szCs w:val="22"/>
      </w:rPr>
      <w:t xml:space="preserve">Page </w:t>
    </w:r>
    <w:fldSimple w:instr=" PAGE  \* Arabic  \* MERGEFORMAT ">
      <w:r w:rsidR="00E75176" w:rsidRPr="00E75176">
        <w:rPr>
          <w:rFonts w:ascii="Arial" w:hAnsi="Arial" w:cs="Arial"/>
          <w:noProof/>
          <w:color w:val="FFFFFF" w:themeColor="background1"/>
          <w:sz w:val="22"/>
          <w:szCs w:val="22"/>
        </w:rPr>
        <w:t>2</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9" w:rsidRPr="00A05458" w:rsidRDefault="00500CB9" w:rsidP="00500CB9">
    <w:pPr>
      <w:pStyle w:val="Footer"/>
      <w:ind w:left="-540"/>
      <w:jc w:val="center"/>
      <w:rPr>
        <w:rFonts w:ascii="Arial" w:hAnsi="Arial" w:cs="Arial"/>
        <w:b/>
        <w:sz w:val="28"/>
        <w:szCs w:val="28"/>
      </w:rPr>
    </w:pPr>
    <w:r w:rsidRPr="00A05458">
      <w:rPr>
        <w:rFonts w:ascii="Arial" w:hAnsi="Arial" w:cs="Arial"/>
        <w:b/>
        <w:noProof/>
        <w:sz w:val="28"/>
        <w:szCs w:val="28"/>
        <w:lang w:val="en-US" w:eastAsia="en-US"/>
      </w:rPr>
      <w:drawing>
        <wp:anchor distT="0" distB="0" distL="114300" distR="114300" simplePos="0" relativeHeight="251665408" behindDoc="1" locked="0" layoutInCell="1" allowOverlap="1">
          <wp:simplePos x="0" y="0"/>
          <wp:positionH relativeFrom="page">
            <wp:align>center</wp:align>
          </wp:positionH>
          <wp:positionV relativeFrom="paragraph">
            <wp:posOffset>-98425</wp:posOffset>
          </wp:positionV>
          <wp:extent cx="7351776" cy="402336"/>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7351776" cy="402336"/>
                  </a:xfrm>
                  <a:prstGeom prst="rect">
                    <a:avLst/>
                  </a:prstGeom>
                  <a:noFill/>
                  <a:ln>
                    <a:noFill/>
                  </a:ln>
                </pic:spPr>
              </pic:pic>
            </a:graphicData>
          </a:graphic>
        </wp:anchor>
      </w:drawing>
    </w:r>
    <w:r w:rsidRPr="00A05458">
      <w:rPr>
        <w:rFonts w:ascii="Arial" w:hAnsi="Arial" w:cs="Arial"/>
        <w:b/>
        <w:sz w:val="28"/>
        <w:szCs w:val="28"/>
      </w:rPr>
      <w:t>ESDC-EDSC</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B9" w:rsidRDefault="00500CB9" w:rsidP="00500CB9">
      <w:r>
        <w:separator/>
      </w:r>
    </w:p>
  </w:footnote>
  <w:footnote w:type="continuationSeparator" w:id="0">
    <w:p w:rsidR="00500CB9" w:rsidRDefault="00500CB9" w:rsidP="00500CB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9" w:rsidRDefault="00500CB9" w:rsidP="00500CB9">
    <w:pPr>
      <w:pStyle w:val="Header"/>
      <w:tabs>
        <w:tab w:val="clear" w:pos="4320"/>
        <w:tab w:val="clear" w:pos="8640"/>
        <w:tab w:val="center" w:pos="4275"/>
      </w:tabs>
      <w:ind w:left="-1008" w:right="-270"/>
    </w:pPr>
    <w:r>
      <w:rPr>
        <w:noProof/>
        <w:lang w:val="en-US" w:eastAsia="en-US"/>
      </w:rPr>
      <w:drawing>
        <wp:anchor distT="0" distB="0" distL="114300" distR="114300" simplePos="0" relativeHeight="251658240" behindDoc="1" locked="0" layoutInCell="1" allowOverlap="1">
          <wp:simplePos x="0" y="0"/>
          <wp:positionH relativeFrom="page">
            <wp:align>center</wp:align>
          </wp:positionH>
          <wp:positionV relativeFrom="paragraph">
            <wp:posOffset>-211455</wp:posOffset>
          </wp:positionV>
          <wp:extent cx="7360920" cy="402336"/>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7360920" cy="402336"/>
                  </a:xfrm>
                  <a:prstGeom prst="rect">
                    <a:avLst/>
                  </a:prstGeom>
                  <a:noFill/>
                  <a:ln>
                    <a:noFill/>
                  </a:ln>
                </pic:spPr>
              </pic:pic>
            </a:graphicData>
          </a:graphic>
        </wp:anchor>
      </w:drawing>
    </w:r>
    <w: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9" w:rsidRDefault="00500CB9">
    <w:pPr>
      <w:pStyle w:val="Header"/>
    </w:pPr>
    <w:r w:rsidRPr="006A2150">
      <w:rPr>
        <w:noProof/>
        <w:lang w:val="en-US" w:eastAsia="en-US"/>
      </w:rPr>
      <w:drawing>
        <wp:anchor distT="0" distB="0" distL="114300" distR="114300" simplePos="0" relativeHeight="251662336" behindDoc="1" locked="1" layoutInCell="0" allowOverlap="1">
          <wp:simplePos x="0" y="0"/>
          <wp:positionH relativeFrom="page">
            <wp:align>center</wp:align>
          </wp:positionH>
          <wp:positionV relativeFrom="page">
            <wp:posOffset>191770</wp:posOffset>
          </wp:positionV>
          <wp:extent cx="7360920" cy="8229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7360920" cy="822960"/>
                  </a:xfrm>
                  <a:prstGeom prst="rect">
                    <a:avLst/>
                  </a:prstGeom>
                  <a:noFill/>
                  <a:ln>
                    <a:noFill/>
                  </a:ln>
                </pic:spPr>
              </pic:pic>
            </a:graphicData>
          </a:graphic>
        </wp:anchor>
      </w:drawing>
    </w:r>
    <w:r>
      <w:rPr>
        <w:noProof/>
        <w:lang w:val="en-US" w:eastAsia="en-US"/>
      </w:rPr>
      <w:drawing>
        <wp:anchor distT="0" distB="0" distL="114300" distR="114300" simplePos="0" relativeHeight="251666432" behindDoc="1" locked="1" layoutInCell="1" allowOverlap="1">
          <wp:simplePos x="0" y="0"/>
          <wp:positionH relativeFrom="page">
            <wp:posOffset>768350</wp:posOffset>
          </wp:positionH>
          <wp:positionV relativeFrom="page">
            <wp:posOffset>265430</wp:posOffset>
          </wp:positionV>
          <wp:extent cx="2779395" cy="667385"/>
          <wp:effectExtent l="0" t="0" r="190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Security_Logo_Final_6_IT.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2779395" cy="667385"/>
                  </a:xfrm>
                  <a:prstGeom prst="rect">
                    <a:avLst/>
                  </a:prstGeom>
                </pic:spPr>
              </pic:pic>
            </a:graphicData>
          </a:graphic>
        </wp:anchor>
      </w:drawing>
    </w:r>
  </w:p>
  <w:p w:rsidR="00500CB9" w:rsidRDefault="00500CB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F96"/>
    <w:multiLevelType w:val="hybridMultilevel"/>
    <w:tmpl w:val="339685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F2F5FCA"/>
    <w:multiLevelType w:val="hybridMultilevel"/>
    <w:tmpl w:val="DDB62E8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93A270C"/>
    <w:multiLevelType w:val="hybridMultilevel"/>
    <w:tmpl w:val="CF5CAC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40134B9E"/>
    <w:multiLevelType w:val="hybridMultilevel"/>
    <w:tmpl w:val="2B220F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5EF1420"/>
    <w:multiLevelType w:val="hybridMultilevel"/>
    <w:tmpl w:val="6CEAA64A"/>
    <w:lvl w:ilvl="0" w:tplc="5A9EB8DA">
      <w:start w:val="1"/>
      <w:numFmt w:val="bullet"/>
      <w:lvlText w:val=""/>
      <w:lvlJc w:val="left"/>
      <w:pPr>
        <w:tabs>
          <w:tab w:val="num" w:pos="791"/>
        </w:tabs>
        <w:ind w:left="1151" w:hanging="720"/>
      </w:pPr>
      <w:rPr>
        <w:rFonts w:ascii="Symbol" w:hAnsi="Symbol" w:hint="default"/>
        <w:sz w:val="20"/>
        <w:szCs w:val="20"/>
      </w:rPr>
    </w:lvl>
    <w:lvl w:ilvl="1" w:tplc="10090003" w:tentative="1">
      <w:start w:val="1"/>
      <w:numFmt w:val="bullet"/>
      <w:lvlText w:val="o"/>
      <w:lvlJc w:val="left"/>
      <w:pPr>
        <w:tabs>
          <w:tab w:val="num" w:pos="1587"/>
        </w:tabs>
        <w:ind w:left="1587" w:hanging="360"/>
      </w:pPr>
      <w:rPr>
        <w:rFonts w:ascii="Courier New" w:hAnsi="Courier New" w:cs="Courier New" w:hint="default"/>
      </w:rPr>
    </w:lvl>
    <w:lvl w:ilvl="2" w:tplc="10090005" w:tentative="1">
      <w:start w:val="1"/>
      <w:numFmt w:val="bullet"/>
      <w:lvlText w:val=""/>
      <w:lvlJc w:val="left"/>
      <w:pPr>
        <w:tabs>
          <w:tab w:val="num" w:pos="2307"/>
        </w:tabs>
        <w:ind w:left="2307" w:hanging="360"/>
      </w:pPr>
      <w:rPr>
        <w:rFonts w:ascii="Wingdings" w:hAnsi="Wingdings" w:hint="default"/>
      </w:rPr>
    </w:lvl>
    <w:lvl w:ilvl="3" w:tplc="10090001" w:tentative="1">
      <w:start w:val="1"/>
      <w:numFmt w:val="bullet"/>
      <w:lvlText w:val=""/>
      <w:lvlJc w:val="left"/>
      <w:pPr>
        <w:tabs>
          <w:tab w:val="num" w:pos="3027"/>
        </w:tabs>
        <w:ind w:left="3027" w:hanging="360"/>
      </w:pPr>
      <w:rPr>
        <w:rFonts w:ascii="Symbol" w:hAnsi="Symbol" w:hint="default"/>
      </w:rPr>
    </w:lvl>
    <w:lvl w:ilvl="4" w:tplc="10090003" w:tentative="1">
      <w:start w:val="1"/>
      <w:numFmt w:val="bullet"/>
      <w:lvlText w:val="o"/>
      <w:lvlJc w:val="left"/>
      <w:pPr>
        <w:tabs>
          <w:tab w:val="num" w:pos="3747"/>
        </w:tabs>
        <w:ind w:left="3747" w:hanging="360"/>
      </w:pPr>
      <w:rPr>
        <w:rFonts w:ascii="Courier New" w:hAnsi="Courier New" w:cs="Courier New" w:hint="default"/>
      </w:rPr>
    </w:lvl>
    <w:lvl w:ilvl="5" w:tplc="10090005" w:tentative="1">
      <w:start w:val="1"/>
      <w:numFmt w:val="bullet"/>
      <w:lvlText w:val=""/>
      <w:lvlJc w:val="left"/>
      <w:pPr>
        <w:tabs>
          <w:tab w:val="num" w:pos="4467"/>
        </w:tabs>
        <w:ind w:left="4467" w:hanging="360"/>
      </w:pPr>
      <w:rPr>
        <w:rFonts w:ascii="Wingdings" w:hAnsi="Wingdings" w:hint="default"/>
      </w:rPr>
    </w:lvl>
    <w:lvl w:ilvl="6" w:tplc="10090001" w:tentative="1">
      <w:start w:val="1"/>
      <w:numFmt w:val="bullet"/>
      <w:lvlText w:val=""/>
      <w:lvlJc w:val="left"/>
      <w:pPr>
        <w:tabs>
          <w:tab w:val="num" w:pos="5187"/>
        </w:tabs>
        <w:ind w:left="5187" w:hanging="360"/>
      </w:pPr>
      <w:rPr>
        <w:rFonts w:ascii="Symbol" w:hAnsi="Symbol" w:hint="default"/>
      </w:rPr>
    </w:lvl>
    <w:lvl w:ilvl="7" w:tplc="10090003" w:tentative="1">
      <w:start w:val="1"/>
      <w:numFmt w:val="bullet"/>
      <w:lvlText w:val="o"/>
      <w:lvlJc w:val="left"/>
      <w:pPr>
        <w:tabs>
          <w:tab w:val="num" w:pos="5907"/>
        </w:tabs>
        <w:ind w:left="5907" w:hanging="360"/>
      </w:pPr>
      <w:rPr>
        <w:rFonts w:ascii="Courier New" w:hAnsi="Courier New" w:cs="Courier New" w:hint="default"/>
      </w:rPr>
    </w:lvl>
    <w:lvl w:ilvl="8" w:tplc="10090005" w:tentative="1">
      <w:start w:val="1"/>
      <w:numFmt w:val="bullet"/>
      <w:lvlText w:val=""/>
      <w:lvlJc w:val="left"/>
      <w:pPr>
        <w:tabs>
          <w:tab w:val="num" w:pos="6627"/>
        </w:tabs>
        <w:ind w:left="6627" w:hanging="360"/>
      </w:pPr>
      <w:rPr>
        <w:rFonts w:ascii="Wingdings" w:hAnsi="Wingdings" w:hint="default"/>
      </w:rPr>
    </w:lvl>
  </w:abstractNum>
  <w:abstractNum w:abstractNumId="5">
    <w:nsid w:val="50300AB7"/>
    <w:multiLevelType w:val="hybridMultilevel"/>
    <w:tmpl w:val="EEAE24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A116D69"/>
    <w:multiLevelType w:val="hybridMultilevel"/>
    <w:tmpl w:val="56E27E3C"/>
    <w:lvl w:ilvl="0" w:tplc="1009000F">
      <w:start w:val="1"/>
      <w:numFmt w:val="decimal"/>
      <w:lvlText w:val="%1."/>
      <w:lvlJc w:val="left"/>
      <w:pPr>
        <w:ind w:left="720" w:hanging="360"/>
      </w:pPr>
    </w:lvl>
    <w:lvl w:ilvl="1" w:tplc="10090017">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30C71E5"/>
    <w:multiLevelType w:val="hybridMultilevel"/>
    <w:tmpl w:val="55204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DCB2B9B"/>
    <w:multiLevelType w:val="hybridMultilevel"/>
    <w:tmpl w:val="0C92B3C2"/>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Wingdings" w:hint="default"/>
      </w:rPr>
    </w:lvl>
    <w:lvl w:ilvl="2" w:tplc="10090005">
      <w:start w:val="1"/>
      <w:numFmt w:val="bullet"/>
      <w:lvlText w:val=""/>
      <w:lvlJc w:val="left"/>
      <w:pPr>
        <w:tabs>
          <w:tab w:val="num" w:pos="1440"/>
        </w:tabs>
        <w:ind w:left="1440" w:hanging="360"/>
      </w:pPr>
      <w:rPr>
        <w:rFonts w:ascii="Wingdings" w:hAnsi="Wingdings" w:hint="default"/>
      </w:rPr>
    </w:lvl>
    <w:lvl w:ilvl="3" w:tplc="10090001">
      <w:start w:val="1"/>
      <w:numFmt w:val="bullet"/>
      <w:lvlText w:val=""/>
      <w:lvlJc w:val="left"/>
      <w:pPr>
        <w:tabs>
          <w:tab w:val="num" w:pos="2160"/>
        </w:tabs>
        <w:ind w:left="2160" w:hanging="360"/>
      </w:pPr>
      <w:rPr>
        <w:rFonts w:ascii="Symbol" w:hAnsi="Symbol" w:hint="default"/>
      </w:rPr>
    </w:lvl>
    <w:lvl w:ilvl="4" w:tplc="10090003">
      <w:start w:val="1"/>
      <w:numFmt w:val="bullet"/>
      <w:lvlText w:val="o"/>
      <w:lvlJc w:val="left"/>
      <w:pPr>
        <w:tabs>
          <w:tab w:val="num" w:pos="2880"/>
        </w:tabs>
        <w:ind w:left="2880" w:hanging="360"/>
      </w:pPr>
      <w:rPr>
        <w:rFonts w:ascii="Courier New" w:hAnsi="Courier New" w:cs="Wingdings" w:hint="default"/>
      </w:rPr>
    </w:lvl>
    <w:lvl w:ilvl="5" w:tplc="10090005">
      <w:start w:val="1"/>
      <w:numFmt w:val="bullet"/>
      <w:lvlText w:val=""/>
      <w:lvlJc w:val="left"/>
      <w:pPr>
        <w:tabs>
          <w:tab w:val="num" w:pos="3600"/>
        </w:tabs>
        <w:ind w:left="3600" w:hanging="360"/>
      </w:pPr>
      <w:rPr>
        <w:rFonts w:ascii="Wingdings" w:hAnsi="Wingdings" w:hint="default"/>
      </w:rPr>
    </w:lvl>
    <w:lvl w:ilvl="6" w:tplc="10090001">
      <w:start w:val="1"/>
      <w:numFmt w:val="bullet"/>
      <w:lvlText w:val=""/>
      <w:lvlJc w:val="left"/>
      <w:pPr>
        <w:tabs>
          <w:tab w:val="num" w:pos="4320"/>
        </w:tabs>
        <w:ind w:left="4320" w:hanging="360"/>
      </w:pPr>
      <w:rPr>
        <w:rFonts w:ascii="Symbol" w:hAnsi="Symbol" w:hint="default"/>
      </w:rPr>
    </w:lvl>
    <w:lvl w:ilvl="7" w:tplc="10090003">
      <w:start w:val="1"/>
      <w:numFmt w:val="bullet"/>
      <w:lvlText w:val="o"/>
      <w:lvlJc w:val="left"/>
      <w:pPr>
        <w:tabs>
          <w:tab w:val="num" w:pos="5040"/>
        </w:tabs>
        <w:ind w:left="5040" w:hanging="360"/>
      </w:pPr>
      <w:rPr>
        <w:rFonts w:ascii="Courier New" w:hAnsi="Courier New" w:cs="Wingdings" w:hint="default"/>
      </w:rPr>
    </w:lvl>
    <w:lvl w:ilvl="8" w:tplc="10090005">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4"/>
  </w:num>
  <w:num w:numId="3">
    <w:abstractNumId w:val="3"/>
  </w:num>
  <w:num w:numId="4">
    <w:abstractNumId w:val="2"/>
  </w:num>
  <w:num w:numId="5">
    <w:abstractNumId w:val="5"/>
  </w:num>
  <w:num w:numId="6">
    <w:abstractNumId w:val="7"/>
  </w:num>
  <w:num w:numId="7">
    <w:abstractNumId w:val="0"/>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6F63EA"/>
    <w:rsid w:val="00500CB9"/>
    <w:rsid w:val="005A66C7"/>
    <w:rsid w:val="005E24C5"/>
    <w:rsid w:val="006F63EA"/>
    <w:rsid w:val="00E75176"/>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Acronym"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E3"/>
  </w:style>
  <w:style w:type="paragraph" w:styleId="Heading1">
    <w:name w:val="heading 1"/>
    <w:basedOn w:val="Normal"/>
    <w:next w:val="Normal"/>
    <w:link w:val="Heading1Char"/>
    <w:uiPriority w:val="9"/>
    <w:qFormat/>
    <w:rsid w:val="005735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qFormat/>
    <w:rsid w:val="005735E3"/>
    <w:pPr>
      <w:keepNext/>
      <w:spacing w:before="240" w:after="24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qFormat/>
    <w:rsid w:val="005735E3"/>
    <w:pPr>
      <w:keepNext/>
      <w:spacing w:before="240" w:after="60"/>
      <w:outlineLvl w:val="2"/>
    </w:pPr>
    <w:rPr>
      <w:rFonts w:ascii="Arial" w:eastAsia="Times New Roman"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735E3"/>
    <w:rPr>
      <w:rFonts w:ascii="Arial" w:eastAsiaTheme="majorEastAsia" w:hAnsi="Arial" w:cs="Arial"/>
      <w:b/>
      <w:bCs/>
      <w:kern w:val="32"/>
      <w:sz w:val="32"/>
      <w:szCs w:val="32"/>
      <w:lang w:eastAsia="en-CA"/>
    </w:rPr>
  </w:style>
  <w:style w:type="character" w:customStyle="1" w:styleId="Heading2Char">
    <w:name w:val="Heading 2 Char"/>
    <w:link w:val="Heading2"/>
    <w:uiPriority w:val="9"/>
    <w:rsid w:val="005735E3"/>
    <w:rPr>
      <w:rFonts w:ascii="Arial" w:eastAsiaTheme="majorEastAsia" w:hAnsi="Arial" w:cs="Arial"/>
      <w:b/>
      <w:bCs/>
      <w:i/>
      <w:iCs/>
      <w:sz w:val="28"/>
      <w:szCs w:val="28"/>
      <w:lang w:eastAsia="en-CA"/>
    </w:rPr>
  </w:style>
  <w:style w:type="character" w:customStyle="1" w:styleId="Hyperlink7">
    <w:name w:val="Hyperlink7"/>
    <w:rsid w:val="005735E3"/>
    <w:rPr>
      <w:color w:val="003399"/>
      <w:u w:val="single"/>
    </w:rPr>
  </w:style>
  <w:style w:type="paragraph" w:customStyle="1" w:styleId="Car2">
    <w:name w:val="Car2"/>
    <w:basedOn w:val="Normal"/>
    <w:rsid w:val="005735E3"/>
    <w:pPr>
      <w:spacing w:after="160" w:line="240" w:lineRule="exact"/>
    </w:pPr>
    <w:rPr>
      <w:rFonts w:ascii="Verdana" w:eastAsia="Times New Roman" w:hAnsi="Verdana"/>
      <w:lang w:eastAsia="en-US"/>
    </w:rPr>
  </w:style>
  <w:style w:type="character" w:customStyle="1" w:styleId="Hyperlink13">
    <w:name w:val="Hyperlink13"/>
    <w:rsid w:val="005735E3"/>
    <w:rPr>
      <w:color w:val="444444"/>
      <w:u w:val="single"/>
    </w:rPr>
  </w:style>
  <w:style w:type="paragraph" w:customStyle="1" w:styleId="BodyText">
    <w:name w:val="BodyText"/>
    <w:link w:val="BodyTextChar"/>
    <w:rsid w:val="005735E3"/>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ind w:left="720"/>
      <w:textAlignment w:val="baseline"/>
    </w:pPr>
    <w:rPr>
      <w:rFonts w:eastAsia="Times New Roman"/>
      <w:kern w:val="28"/>
      <w:szCs w:val="24"/>
      <w:lang w:val="en-GB"/>
    </w:rPr>
  </w:style>
  <w:style w:type="character" w:customStyle="1" w:styleId="BodyTextChar">
    <w:name w:val="BodyText Char"/>
    <w:link w:val="BodyText"/>
    <w:rsid w:val="005735E3"/>
    <w:rPr>
      <w:rFonts w:ascii="Times New Roman" w:eastAsia="Times New Roman" w:hAnsi="Times New Roman" w:cs="Times New Roman"/>
      <w:kern w:val="28"/>
      <w:szCs w:val="24"/>
      <w:lang w:val="en-GB"/>
    </w:rPr>
  </w:style>
  <w:style w:type="paragraph" w:customStyle="1" w:styleId="CharChar1CharCharCharCharCharCharCharCharCharCharCharCharCharCharCharCharChar">
    <w:name w:val="Char Char1 Char Char Char Char Char Char Char Char Char Char Char Char Char Char Char Char Char"/>
    <w:basedOn w:val="Normal"/>
    <w:rsid w:val="005735E3"/>
    <w:pPr>
      <w:spacing w:after="160" w:line="240" w:lineRule="exact"/>
    </w:pPr>
    <w:rPr>
      <w:rFonts w:ascii="Verdana" w:eastAsia="Times New Roman" w:hAnsi="Verdana"/>
      <w:lang w:eastAsia="en-US"/>
    </w:rPr>
  </w:style>
  <w:style w:type="paragraph" w:customStyle="1" w:styleId="Bulleted">
    <w:name w:val="Bulleted"/>
    <w:basedOn w:val="Normal"/>
    <w:autoRedefine/>
    <w:rsid w:val="005735E3"/>
    <w:pPr>
      <w:keepLines/>
      <w:widowControl w:val="0"/>
    </w:pPr>
    <w:rPr>
      <w:rFonts w:ascii="Arial" w:eastAsia="Times New Roman" w:hAnsi="Arial" w:cs="Arial"/>
      <w:color w:val="000000"/>
      <w:sz w:val="28"/>
      <w:szCs w:val="28"/>
    </w:rPr>
  </w:style>
  <w:style w:type="character" w:customStyle="1" w:styleId="bold">
    <w:name w:val="bold"/>
    <w:basedOn w:val="DefaultParagraphFont"/>
    <w:rsid w:val="005735E3"/>
  </w:style>
  <w:style w:type="character" w:customStyle="1" w:styleId="Heading3Char">
    <w:name w:val="Heading 3 Char"/>
    <w:link w:val="Heading3"/>
    <w:uiPriority w:val="9"/>
    <w:rsid w:val="005735E3"/>
    <w:rPr>
      <w:rFonts w:ascii="Arial" w:eastAsia="Times New Roman" w:hAnsi="Arial" w:cs="Arial"/>
      <w:b/>
      <w:bCs/>
      <w:sz w:val="26"/>
      <w:szCs w:val="26"/>
      <w:lang w:eastAsia="en-CA"/>
    </w:rPr>
  </w:style>
  <w:style w:type="paragraph" w:styleId="TOC1">
    <w:name w:val="toc 1"/>
    <w:basedOn w:val="Normal"/>
    <w:next w:val="Normal"/>
    <w:autoRedefine/>
    <w:uiPriority w:val="39"/>
    <w:rsid w:val="005735E3"/>
    <w:rPr>
      <w:rFonts w:eastAsia="Times New Roman"/>
    </w:rPr>
  </w:style>
  <w:style w:type="paragraph" w:styleId="TOC2">
    <w:name w:val="toc 2"/>
    <w:basedOn w:val="Normal"/>
    <w:next w:val="Normal"/>
    <w:autoRedefine/>
    <w:uiPriority w:val="39"/>
    <w:rsid w:val="005735E3"/>
    <w:pPr>
      <w:ind w:left="240"/>
    </w:pPr>
    <w:rPr>
      <w:rFonts w:eastAsia="Times New Roman"/>
    </w:rPr>
  </w:style>
  <w:style w:type="paragraph" w:styleId="TOC3">
    <w:name w:val="toc 3"/>
    <w:basedOn w:val="Normal"/>
    <w:next w:val="Normal"/>
    <w:autoRedefine/>
    <w:uiPriority w:val="39"/>
    <w:rsid w:val="005735E3"/>
    <w:pPr>
      <w:ind w:left="480"/>
    </w:pPr>
    <w:rPr>
      <w:rFonts w:eastAsia="Times New Roman"/>
    </w:rPr>
  </w:style>
  <w:style w:type="paragraph" w:styleId="Header">
    <w:name w:val="header"/>
    <w:basedOn w:val="Normal"/>
    <w:link w:val="HeaderChar"/>
    <w:uiPriority w:val="99"/>
    <w:rsid w:val="005735E3"/>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735E3"/>
    <w:rPr>
      <w:rFonts w:ascii="Times New Roman" w:eastAsia="Times New Roman" w:hAnsi="Times New Roman" w:cs="Times New Roman"/>
      <w:sz w:val="24"/>
      <w:szCs w:val="24"/>
      <w:lang w:eastAsia="en-CA"/>
    </w:rPr>
  </w:style>
  <w:style w:type="paragraph" w:styleId="Footer">
    <w:name w:val="footer"/>
    <w:basedOn w:val="Normal"/>
    <w:link w:val="FooterChar"/>
    <w:uiPriority w:val="99"/>
    <w:rsid w:val="005735E3"/>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735E3"/>
    <w:rPr>
      <w:rFonts w:ascii="Times New Roman" w:eastAsia="Times New Roman" w:hAnsi="Times New Roman" w:cs="Times New Roman"/>
      <w:sz w:val="24"/>
      <w:szCs w:val="24"/>
      <w:lang w:eastAsia="en-CA"/>
    </w:rPr>
  </w:style>
  <w:style w:type="character" w:styleId="PageNumber">
    <w:name w:val="page number"/>
    <w:basedOn w:val="DefaultParagraphFont"/>
    <w:uiPriority w:val="99"/>
    <w:rsid w:val="005735E3"/>
  </w:style>
  <w:style w:type="paragraph" w:styleId="Title">
    <w:name w:val="Title"/>
    <w:basedOn w:val="Normal"/>
    <w:link w:val="TitleChar"/>
    <w:uiPriority w:val="10"/>
    <w:qFormat/>
    <w:rsid w:val="005735E3"/>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5735E3"/>
    <w:rPr>
      <w:rFonts w:ascii="Arial" w:eastAsia="Times New Roman" w:hAnsi="Arial" w:cs="Arial"/>
      <w:b/>
      <w:bCs/>
      <w:kern w:val="28"/>
      <w:sz w:val="32"/>
      <w:szCs w:val="32"/>
      <w:lang w:eastAsia="en-CA"/>
    </w:rPr>
  </w:style>
  <w:style w:type="character" w:styleId="Hyperlink">
    <w:name w:val="Hyperlink"/>
    <w:uiPriority w:val="99"/>
    <w:rsid w:val="005735E3"/>
    <w:rPr>
      <w:color w:val="0000FF"/>
      <w:u w:val="single"/>
    </w:rPr>
  </w:style>
  <w:style w:type="character" w:styleId="FollowedHyperlink">
    <w:name w:val="FollowedHyperlink"/>
    <w:uiPriority w:val="99"/>
    <w:semiHidden/>
    <w:unhideWhenUsed/>
    <w:rsid w:val="005735E3"/>
    <w:rPr>
      <w:color w:val="800080"/>
      <w:u w:val="single"/>
    </w:rPr>
  </w:style>
  <w:style w:type="character" w:styleId="Strong">
    <w:name w:val="Strong"/>
    <w:uiPriority w:val="22"/>
    <w:qFormat/>
    <w:rsid w:val="005735E3"/>
    <w:rPr>
      <w:b/>
      <w:bCs/>
    </w:rPr>
  </w:style>
  <w:style w:type="character" w:styleId="Emphasis">
    <w:name w:val="Emphasis"/>
    <w:qFormat/>
    <w:rsid w:val="005735E3"/>
    <w:rPr>
      <w:b/>
      <w:bCs/>
      <w:i w:val="0"/>
      <w:iCs w:val="0"/>
    </w:rPr>
  </w:style>
  <w:style w:type="paragraph" w:styleId="NormalWeb">
    <w:name w:val="Normal (Web)"/>
    <w:basedOn w:val="Normal"/>
    <w:rsid w:val="005735E3"/>
    <w:pPr>
      <w:spacing w:before="100" w:beforeAutospacing="1" w:after="100" w:afterAutospacing="1"/>
    </w:pPr>
    <w:rPr>
      <w:rFonts w:ascii="Verdana" w:eastAsia="Times New Roman" w:hAnsi="Verdana"/>
    </w:rPr>
  </w:style>
  <w:style w:type="character" w:styleId="HTMLAcronym">
    <w:name w:val="HTML Acronym"/>
    <w:basedOn w:val="DefaultParagraphFont"/>
    <w:rsid w:val="005735E3"/>
  </w:style>
  <w:style w:type="paragraph" w:styleId="BalloonText">
    <w:name w:val="Balloon Text"/>
    <w:basedOn w:val="Normal"/>
    <w:link w:val="BalloonTextChar"/>
    <w:uiPriority w:val="99"/>
    <w:semiHidden/>
    <w:unhideWhenUsed/>
    <w:rsid w:val="005735E3"/>
    <w:rPr>
      <w:rFonts w:ascii="Tahoma" w:eastAsia="Times New Roman" w:hAnsi="Tahoma" w:cs="Tahoma"/>
      <w:sz w:val="16"/>
      <w:szCs w:val="16"/>
    </w:rPr>
  </w:style>
  <w:style w:type="character" w:customStyle="1" w:styleId="BalloonTextChar">
    <w:name w:val="Balloon Text Char"/>
    <w:link w:val="BalloonText"/>
    <w:uiPriority w:val="99"/>
    <w:semiHidden/>
    <w:rsid w:val="005735E3"/>
    <w:rPr>
      <w:rFonts w:ascii="Tahoma" w:eastAsia="Times New Roman"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hyperlink" Target="http://www.tpsgc-pwgsc.gc.ca/gji-icm/300/63_72_fra.html" TargetMode="External"/><Relationship Id="rId11" Type="http://schemas.openxmlformats.org/officeDocument/2006/relationships/hyperlink" Target="http://rhdcc-hrsdc.prv/eng/iit/csa/ats/itss/iss/identification_authentication.shtml" TargetMode="External"/><Relationship Id="rId12" Type="http://schemas.openxmlformats.org/officeDocument/2006/relationships/hyperlink" Target="http://rhdcc-hrsdc.prv/eng/iit/csa/ats/itss/iss/documents/user_guide_entrust_%20entelligence_security_provider_9_1_v2_e.doc" TargetMode="External"/><Relationship Id="rId13" Type="http://schemas.openxmlformats.org/officeDocument/2006/relationships/hyperlink" Target="http://rhdcc.prv/fra/iit/dpsa/ast/ssti/ssi/identification_authentication.shtml" TargetMode="External"/><Relationship Id="rId14" Type="http://schemas.openxmlformats.org/officeDocument/2006/relationships/hyperlink" Target="http://rhdcc.prv/fra/iit/dpsa/ast/ssti/iss/documents/user_guide_entrust_%20entelligence_security_provider_9_1_v2_f.doc"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psgc-pwgsc.gc.ca/remuneration-compensation/txt/index-fra.html" TargetMode="External"/><Relationship Id="rId8"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auraroeterink:Downloads:Word_Template2_IT_Sec_p1_v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Word_Template2_IT_Sec_p1_ver2.dotx</Template>
  <TotalTime>1</TotalTime>
  <Pages>4</Pages>
  <Words>1174</Words>
  <Characters>6693</Characters>
  <Application>Microsoft Macintosh Word</Application>
  <DocSecurity>0</DocSecurity>
  <Lines>55</Lines>
  <Paragraphs>13</Paragraphs>
  <ScaleCrop>false</ScaleCrop>
  <Company>GoC / GdC</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Roeterink</dc:creator>
  <cp:keywords/>
  <dc:description/>
  <cp:lastModifiedBy>Laura Roeterink</cp:lastModifiedBy>
  <cp:revision>3</cp:revision>
  <dcterms:created xsi:type="dcterms:W3CDTF">2014-04-02T16:09:00Z</dcterms:created>
  <dcterms:modified xsi:type="dcterms:W3CDTF">2014-04-02T16:10:00Z</dcterms:modified>
</cp:coreProperties>
</file>