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26AF4" w14:textId="72FE8763" w:rsidR="009B666F" w:rsidRPr="00D545EC" w:rsidRDefault="006D1CBB" w:rsidP="00917FEF">
      <w:pPr>
        <w:rPr>
          <w:rFonts w:ascii="Tw Cen MT" w:hAnsi="Tw Cen MT"/>
          <w:sz w:val="10"/>
          <w:szCs w:val="10"/>
          <w:lang w:val="fr-CA"/>
        </w:rPr>
      </w:pPr>
      <w:r w:rsidRPr="00D545EC">
        <w:rPr>
          <w:b/>
          <w:bCs/>
          <w:noProof/>
          <w:sz w:val="12"/>
          <w:szCs w:val="1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D9A6899" wp14:editId="7EDF29C0">
                <wp:simplePos x="0" y="0"/>
                <wp:positionH relativeFrom="column">
                  <wp:posOffset>-624840</wp:posOffset>
                </wp:positionH>
                <wp:positionV relativeFrom="paragraph">
                  <wp:posOffset>38100</wp:posOffset>
                </wp:positionV>
                <wp:extent cx="7345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21566" y="21255"/>
                    <wp:lineTo x="21566" y="0"/>
                    <wp:lineTo x="0" y="0"/>
                  </wp:wrapPolygon>
                </wp:wrapThrough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568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D4E65" w14:textId="0315C286" w:rsidR="006E54BC" w:rsidRPr="00463047" w:rsidRDefault="00BE00EE" w:rsidP="0040576B">
                            <w:pPr>
                              <w:rPr>
                                <w:lang w:val="fr-CA"/>
                              </w:rPr>
                            </w:pPr>
                            <w:r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>Cette</w:t>
                            </w:r>
                            <w:r w:rsidRPr="005451DE">
                              <w:rPr>
                                <w:rFonts w:ascii="Tw Cen MT" w:hAnsi="Tw Cen MT" w:cs="TwCenMT-Regular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215625"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 xml:space="preserve">activité de </w:t>
                            </w:r>
                            <w:r w:rsidR="00826055"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>réflexion</w:t>
                            </w:r>
                            <w:r w:rsidR="00215625"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 xml:space="preserve">/journal </w:t>
                            </w:r>
                            <w:r w:rsidR="004319BA"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>peut aider tou</w:t>
                            </w:r>
                            <w:r w:rsidR="005C3926"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>s</w:t>
                            </w:r>
                            <w:r w:rsidR="004319BA"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 xml:space="preserve"> </w:t>
                            </w:r>
                            <w:r w:rsidR="00215625"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 xml:space="preserve">les employés </w:t>
                            </w:r>
                            <w:r w:rsidR="00CF7BCA"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>à se préparer pour la prochaine phase du travail dans le contexte de la COVID-19</w:t>
                            </w:r>
                            <w:r w:rsidR="00C12F4A"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>. L’objectif est de</w:t>
                            </w:r>
                            <w:r w:rsidR="00D50076"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 xml:space="preserve"> f</w:t>
                            </w:r>
                            <w:r w:rsidR="008D5845"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>avoriser la sensibilisation aux besoins des individus et des équipes pendant la transition</w:t>
                            </w:r>
                            <w:r w:rsidR="00D50076"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 xml:space="preserve">, et de </w:t>
                            </w:r>
                            <w:r w:rsidR="008E1427"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>soutenir des conversations saines entre la direction et les équipes</w:t>
                            </w:r>
                            <w:r w:rsidR="00A25E2A"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 xml:space="preserve">. </w:t>
                            </w:r>
                            <w:r w:rsidR="005451DE"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 xml:space="preserve">Les équipes peuvent aussi utiliser l’activité pour </w:t>
                            </w:r>
                            <w:r w:rsidR="008E50C0" w:rsidRPr="005451DE">
                              <w:rPr>
                                <w:rFonts w:ascii="Tw Cen MT" w:hAnsi="Tw Cen MT" w:cs="TwCenMT-Regular"/>
                                <w:lang w:val="fr-CA"/>
                              </w:rPr>
                              <w:t xml:space="preserve">préparer pour un </w:t>
                            </w:r>
                            <w:hyperlink r:id="rId10" w:history="1">
                              <w:r w:rsidR="008E50C0" w:rsidRPr="005451DE">
                                <w:rPr>
                                  <w:rStyle w:val="Hyperlink"/>
                                  <w:rFonts w:ascii="Tw Cen MT" w:hAnsi="Tw Cen MT" w:cs="TwCenMT-Regular"/>
                                  <w:i/>
                                  <w:lang w:val="fr-CA"/>
                                </w:rPr>
                                <w:t xml:space="preserve">Cercle de </w:t>
                              </w:r>
                              <w:r w:rsidR="008E50C0" w:rsidRPr="005451DE">
                                <w:rPr>
                                  <w:rStyle w:val="Hyperlink"/>
                                  <w:rFonts w:ascii="Tw Cen MT" w:hAnsi="Tw Cen MT" w:cs="TwCenMT-Regular"/>
                                  <w:i/>
                                  <w:lang w:val="fr-CA"/>
                                </w:rPr>
                                <w:t>d</w:t>
                              </w:r>
                              <w:r w:rsidR="008E50C0" w:rsidRPr="005451DE">
                                <w:rPr>
                                  <w:rStyle w:val="Hyperlink"/>
                                  <w:rFonts w:ascii="Tw Cen MT" w:hAnsi="Tw Cen MT" w:cs="TwCenMT-Regular"/>
                                  <w:i/>
                                  <w:lang w:val="fr-CA"/>
                                </w:rPr>
                                <w:t>iscussion</w:t>
                              </w:r>
                            </w:hyperlink>
                            <w:r w:rsidR="005451DE" w:rsidRPr="005451DE">
                              <w:rPr>
                                <w:rFonts w:ascii="Tw Cen MT" w:hAnsi="Tw Cen MT" w:cs="TwCenMT-Regular"/>
                                <w:b/>
                                <w:bCs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A68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2pt;margin-top:3pt;width:578.4pt;height:56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RAHwIAABwEAAAOAAAAZHJzL2Uyb0RvYy54bWysU9tu2zAMfR+wfxD0vjjxcqsRp+jSZRjQ&#10;XYB2H8DIcixMFjVJiZ19/Sg5TbPtbZgeBFIkj8hDcnXbt5odpfMKTcknozFn0gislNmX/NvT9s2S&#10;Mx/AVKDRyJKfpOe369evVp0tZI4N6ko6RiDGF50teROCLbLMi0a24EdopSFjja6FQKrbZ5WDjtBb&#10;neXj8Tzr0FXWoZDe0+v9YOTrhF/XUoQvde1lYLrklFtIt0v3Lt7ZegXF3oFtlDinAf+QRQvK0KcX&#10;qHsIwA5O/QXVKuHQYx1GAtsM61oJmWqgaibjP6p5bMDKVAuR4+2FJv//YMXn41fHVFXynDploKUe&#10;Pck+sHfYszzS01lfkNejJb/Q0zO1OZXq7QOK754Z3DRg9vLOOewaCRWlN4mR2VXogOMjyK77hBV9&#10;A4eACaivXRu5IzYYoVObTpfWxFQEPS7eTmfzJZkE2RaTeU5y/AKK52jrfPggsWVRKLmj1id0OD74&#10;MLg+u8TPPGpVbZXWSXH73UY7dgQak206Z/Tf3LRhXclvZvksIRuM8QQNRasCjbFWbcmX43hiOBSR&#10;jfemSnIApQeZktbmTE9kZOAm9LueHCNnO6xORJTDYVxpvUho0P3krKNRLbn/cQAnOdMfDZF9M5lO&#10;42wnZTpb5KS4a8vu2gJGEFTJA2eDuAlpH2K+Bu+oKbVKfL1kcs6VRjAxfl6XOOPXevJ6Wer1LwAA&#10;AP//AwBQSwMEFAAGAAgAAAAhAGqvFebdAAAACgEAAA8AAABkcnMvZG93bnJldi54bWxMj0FPg0AQ&#10;he8m/ofNmHgx7VLTUoosjZpovLb2BwwwBSI7S9htof/e4aS3mXkvb76X7SfbqSsNvnVsYLWMQBGX&#10;rmq5NnD6/lgkoHxArrBzTAZu5GGf399lmFZu5ANdj6FWEsI+RQNNCH2qtS8bsuiXricW7ewGi0HW&#10;odbVgKOE204/R1GsLbYsHxrs6b2h8ud4sQbOX+PTZjcWn+G0PazjN2y3hbsZ8/gwvb6ACjSFPzPM&#10;+IIOuTAV7sKVV52BxS5Zi9VALJVmPdrMh0KmVZKAzjP9v0L+CwAA//8DAFBLAQItABQABgAIAAAA&#10;IQC2gziS/gAAAOEBAAATAAAAAAAAAAAAAAAAAAAAAABbQ29udGVudF9UeXBlc10ueG1sUEsBAi0A&#10;FAAGAAgAAAAhADj9If/WAAAAlAEAAAsAAAAAAAAAAAAAAAAALwEAAF9yZWxzLy5yZWxzUEsBAi0A&#10;FAAGAAgAAAAhAHU6lEAfAgAAHAQAAA4AAAAAAAAAAAAAAAAALgIAAGRycy9lMm9Eb2MueG1sUEsB&#10;Ai0AFAAGAAgAAAAhAGqvFebdAAAACgEAAA8AAAAAAAAAAAAAAAAAeQQAAGRycy9kb3ducmV2Lnht&#10;bFBLBQYAAAAABAAEAPMAAACDBQAAAAA=&#10;" stroked="f">
                <v:textbox>
                  <w:txbxContent>
                    <w:p w14:paraId="6C1D4E65" w14:textId="0315C286" w:rsidR="006E54BC" w:rsidRPr="00463047" w:rsidRDefault="00BE00EE" w:rsidP="0040576B">
                      <w:pPr>
                        <w:rPr>
                          <w:lang w:val="fr-CA"/>
                        </w:rPr>
                      </w:pPr>
                      <w:r w:rsidRPr="005451DE">
                        <w:rPr>
                          <w:rFonts w:ascii="Tw Cen MT" w:hAnsi="Tw Cen MT" w:cs="TwCenMT-Regular"/>
                          <w:lang w:val="fr-CA"/>
                        </w:rPr>
                        <w:t>Cette</w:t>
                      </w:r>
                      <w:r w:rsidRPr="005451DE">
                        <w:rPr>
                          <w:rFonts w:ascii="Tw Cen MT" w:hAnsi="Tw Cen MT" w:cs="TwCenMT-Regular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215625" w:rsidRPr="005451DE">
                        <w:rPr>
                          <w:rFonts w:ascii="Tw Cen MT" w:hAnsi="Tw Cen MT" w:cs="TwCenMT-Regular"/>
                          <w:lang w:val="fr-CA"/>
                        </w:rPr>
                        <w:t xml:space="preserve">activité de </w:t>
                      </w:r>
                      <w:r w:rsidR="00826055" w:rsidRPr="005451DE">
                        <w:rPr>
                          <w:rFonts w:ascii="Tw Cen MT" w:hAnsi="Tw Cen MT" w:cs="TwCenMT-Regular"/>
                          <w:lang w:val="fr-CA"/>
                        </w:rPr>
                        <w:t>réflexion</w:t>
                      </w:r>
                      <w:r w:rsidR="00215625" w:rsidRPr="005451DE">
                        <w:rPr>
                          <w:rFonts w:ascii="Tw Cen MT" w:hAnsi="Tw Cen MT" w:cs="TwCenMT-Regular"/>
                          <w:lang w:val="fr-CA"/>
                        </w:rPr>
                        <w:t xml:space="preserve">/journal </w:t>
                      </w:r>
                      <w:r w:rsidR="004319BA" w:rsidRPr="005451DE">
                        <w:rPr>
                          <w:rFonts w:ascii="Tw Cen MT" w:hAnsi="Tw Cen MT" w:cs="TwCenMT-Regular"/>
                          <w:lang w:val="fr-CA"/>
                        </w:rPr>
                        <w:t>peut aider tou</w:t>
                      </w:r>
                      <w:r w:rsidR="005C3926" w:rsidRPr="005451DE">
                        <w:rPr>
                          <w:rFonts w:ascii="Tw Cen MT" w:hAnsi="Tw Cen MT" w:cs="TwCenMT-Regular"/>
                          <w:lang w:val="fr-CA"/>
                        </w:rPr>
                        <w:t>s</w:t>
                      </w:r>
                      <w:r w:rsidR="004319BA" w:rsidRPr="005451DE">
                        <w:rPr>
                          <w:rFonts w:ascii="Tw Cen MT" w:hAnsi="Tw Cen MT" w:cs="TwCenMT-Regular"/>
                          <w:lang w:val="fr-CA"/>
                        </w:rPr>
                        <w:t xml:space="preserve"> </w:t>
                      </w:r>
                      <w:r w:rsidR="00215625" w:rsidRPr="005451DE">
                        <w:rPr>
                          <w:rFonts w:ascii="Tw Cen MT" w:hAnsi="Tw Cen MT" w:cs="TwCenMT-Regular"/>
                          <w:lang w:val="fr-CA"/>
                        </w:rPr>
                        <w:t xml:space="preserve">les employés </w:t>
                      </w:r>
                      <w:r w:rsidR="00CF7BCA" w:rsidRPr="005451DE">
                        <w:rPr>
                          <w:rFonts w:ascii="Tw Cen MT" w:hAnsi="Tw Cen MT" w:cs="TwCenMT-Regular"/>
                          <w:lang w:val="fr-CA"/>
                        </w:rPr>
                        <w:t>à se préparer pour la prochaine phase du travail dans le contexte de la COVID-19</w:t>
                      </w:r>
                      <w:r w:rsidR="00C12F4A" w:rsidRPr="005451DE">
                        <w:rPr>
                          <w:rFonts w:ascii="Tw Cen MT" w:hAnsi="Tw Cen MT" w:cs="TwCenMT-Regular"/>
                          <w:lang w:val="fr-CA"/>
                        </w:rPr>
                        <w:t>. L’objectif est de</w:t>
                      </w:r>
                      <w:r w:rsidR="00D50076" w:rsidRPr="005451DE">
                        <w:rPr>
                          <w:rFonts w:ascii="Tw Cen MT" w:hAnsi="Tw Cen MT" w:cs="TwCenMT-Regular"/>
                          <w:lang w:val="fr-CA"/>
                        </w:rPr>
                        <w:t xml:space="preserve"> f</w:t>
                      </w:r>
                      <w:r w:rsidR="008D5845" w:rsidRPr="005451DE">
                        <w:rPr>
                          <w:rFonts w:ascii="Tw Cen MT" w:hAnsi="Tw Cen MT" w:cs="TwCenMT-Regular"/>
                          <w:lang w:val="fr-CA"/>
                        </w:rPr>
                        <w:t>avoriser la sensibilisation aux besoins des individus et des équipes pendant la transition</w:t>
                      </w:r>
                      <w:r w:rsidR="00D50076" w:rsidRPr="005451DE">
                        <w:rPr>
                          <w:rFonts w:ascii="Tw Cen MT" w:hAnsi="Tw Cen MT" w:cs="TwCenMT-Regular"/>
                          <w:lang w:val="fr-CA"/>
                        </w:rPr>
                        <w:t xml:space="preserve">, et de </w:t>
                      </w:r>
                      <w:r w:rsidR="008E1427" w:rsidRPr="005451DE">
                        <w:rPr>
                          <w:rFonts w:ascii="Tw Cen MT" w:hAnsi="Tw Cen MT" w:cs="TwCenMT-Regular"/>
                          <w:lang w:val="fr-CA"/>
                        </w:rPr>
                        <w:t>soutenir des conversations saines entre la direction et les équipes</w:t>
                      </w:r>
                      <w:r w:rsidR="00A25E2A" w:rsidRPr="005451DE">
                        <w:rPr>
                          <w:rFonts w:ascii="Tw Cen MT" w:hAnsi="Tw Cen MT" w:cs="TwCenMT-Regular"/>
                          <w:lang w:val="fr-CA"/>
                        </w:rPr>
                        <w:t xml:space="preserve">. </w:t>
                      </w:r>
                      <w:r w:rsidR="005451DE" w:rsidRPr="005451DE">
                        <w:rPr>
                          <w:rFonts w:ascii="Tw Cen MT" w:hAnsi="Tw Cen MT" w:cs="TwCenMT-Regular"/>
                          <w:lang w:val="fr-CA"/>
                        </w:rPr>
                        <w:t xml:space="preserve">Les équipes peuvent aussi utiliser l’activité pour </w:t>
                      </w:r>
                      <w:r w:rsidR="008E50C0" w:rsidRPr="005451DE">
                        <w:rPr>
                          <w:rFonts w:ascii="Tw Cen MT" w:hAnsi="Tw Cen MT" w:cs="TwCenMT-Regular"/>
                          <w:lang w:val="fr-CA"/>
                        </w:rPr>
                        <w:t xml:space="preserve">préparer pour un </w:t>
                      </w:r>
                      <w:hyperlink r:id="rId11" w:history="1">
                        <w:r w:rsidR="008E50C0" w:rsidRPr="005451DE">
                          <w:rPr>
                            <w:rStyle w:val="Hyperlink"/>
                            <w:rFonts w:ascii="Tw Cen MT" w:hAnsi="Tw Cen MT" w:cs="TwCenMT-Regular"/>
                            <w:i/>
                            <w:lang w:val="fr-CA"/>
                          </w:rPr>
                          <w:t xml:space="preserve">Cercle de </w:t>
                        </w:r>
                        <w:r w:rsidR="008E50C0" w:rsidRPr="005451DE">
                          <w:rPr>
                            <w:rStyle w:val="Hyperlink"/>
                            <w:rFonts w:ascii="Tw Cen MT" w:hAnsi="Tw Cen MT" w:cs="TwCenMT-Regular"/>
                            <w:i/>
                            <w:lang w:val="fr-CA"/>
                          </w:rPr>
                          <w:t>d</w:t>
                        </w:r>
                        <w:r w:rsidR="008E50C0" w:rsidRPr="005451DE">
                          <w:rPr>
                            <w:rStyle w:val="Hyperlink"/>
                            <w:rFonts w:ascii="Tw Cen MT" w:hAnsi="Tw Cen MT" w:cs="TwCenMT-Regular"/>
                            <w:i/>
                            <w:lang w:val="fr-CA"/>
                          </w:rPr>
                          <w:t>iscussion</w:t>
                        </w:r>
                      </w:hyperlink>
                      <w:r w:rsidR="005451DE" w:rsidRPr="005451DE">
                        <w:rPr>
                          <w:rFonts w:ascii="Tw Cen MT" w:hAnsi="Tw Cen MT" w:cs="TwCenMT-Regular"/>
                          <w:b/>
                          <w:bCs/>
                          <w:lang w:val="fr-CA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F53CD" w:rsidRPr="00D545EC">
        <w:rPr>
          <w:b/>
          <w:bCs/>
          <w:noProof/>
          <w:sz w:val="12"/>
          <w:szCs w:val="12"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0F3247A" wp14:editId="1D249D54">
                <wp:simplePos x="0" y="0"/>
                <wp:positionH relativeFrom="column">
                  <wp:posOffset>-285750</wp:posOffset>
                </wp:positionH>
                <wp:positionV relativeFrom="paragraph">
                  <wp:posOffset>791210</wp:posOffset>
                </wp:positionV>
                <wp:extent cx="6338570" cy="45085"/>
                <wp:effectExtent l="0" t="0" r="5080" b="0"/>
                <wp:wrapThrough wrapText="bothSides">
                  <wp:wrapPolygon edited="0">
                    <wp:start x="0" y="0"/>
                    <wp:lineTo x="0" y="9127"/>
                    <wp:lineTo x="21552" y="9127"/>
                    <wp:lineTo x="21552" y="0"/>
                    <wp:lineTo x="0" y="0"/>
                  </wp:wrapPolygon>
                </wp:wrapThrough>
                <wp:docPr id="1073741837" name="officeArt object" descr="Group 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6338570" cy="45085"/>
                          <a:chOff x="0" y="0"/>
                          <a:chExt cx="7400289" cy="116839"/>
                        </a:xfrm>
                      </wpg:grpSpPr>
                      <wps:wsp>
                        <wps:cNvPr id="1073741830" name="Rectangle 670"/>
                        <wps:cNvSpPr/>
                        <wps:spPr>
                          <a:xfrm>
                            <a:off x="6342525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D0202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Rectangle 669"/>
                        <wps:cNvSpPr/>
                        <wps:spPr>
                          <a:xfrm>
                            <a:off x="5285573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F2652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Rectangle 668"/>
                        <wps:cNvSpPr/>
                        <wps:spPr>
                          <a:xfrm>
                            <a:off x="4228621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F26522">
                              <a:alpha val="5000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Rectangle 667"/>
                        <wps:cNvSpPr/>
                        <wps:spPr>
                          <a:xfrm>
                            <a:off x="3170856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FFDE1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4" name="Picture 666" descr="Picture 66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113904" y="0"/>
                            <a:ext cx="1057765" cy="1168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5" name="Rectangle 665"/>
                        <wps:cNvSpPr/>
                        <wps:spPr>
                          <a:xfrm>
                            <a:off x="1056952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8DC63F">
                              <a:alpha val="59999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Rectangle 664"/>
                        <wps:cNvSpPr/>
                        <wps:spPr>
                          <a:xfrm>
                            <a:off x="-1" y="0"/>
                            <a:ext cx="1057766" cy="116840"/>
                          </a:xfrm>
                          <a:prstGeom prst="rect">
                            <a:avLst/>
                          </a:prstGeom>
                          <a:solidFill>
                            <a:srgbClr val="8DC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40DAB8" id="officeArt object" o:spid="_x0000_s1026" alt="Group 663" style="position:absolute;margin-left:-22.5pt;margin-top:62.3pt;width:499.1pt;height:3.55pt;flip:x y;z-index:251666432;mso-width-relative:margin;mso-height-relative:margin" coordsize="74002,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inP1ywMAAIcQAAAOAAAAZHJzL2Uyb0RvYy54bWzkWNtu2zgQfV9g/4HQ&#10;e2JdrIuFOEUR1+kCxW6w3fadpiiJrSQSJG0nf98ZUnacOL2k7SYPMRCBF3E4cw6Hc5SzV9d9RzZc&#10;GyGHeRCdhgHhA5OVGJp58OG/5UkREGPpUNFODnwe3HATvDr/84+zrSp5LFvZVVwTMDKYcqvmQWut&#10;KicTw1reU3MqFR9gspa6pxa6uplUmm7Bet9N4jDMJlupK6Ul48bA6MJPBufOfl1zZv+pa8Mt6eYB&#10;+GbdU7vnCp+T8zNaNpqqVrDRDfoTXvRUDLDp3tSCWkrWWhyZ6gXT0sjanjLZT2RdC8ZdDBBNFN6L&#10;5lLLtXKxNOW2UXuYANp7OP20Wfb35koTUQF3YZ7k06hI8oAMtAeuvHevtSVy9QmQDEjFDQPwnF8k&#10;yxKEb6uaEqxcavVeXelxoPE9ROS61j2pO6Hewh6Ba33EFs7BDuTakXGzJ4NfW8JgMEuSIs2BMwZz&#10;0zQsUk8Wa4HRo1WsfTOuy6dhGBczvy6KsiKZ4cKJ9wQa6PDev62Cc2duoTW/Bu37liruGDMIyn1o&#10;IRoP7b8AJx2ajpMMQnSguQV7CE1pAM0dfgdYZck0TuM0IMeIRWGa5xlMIWIY+dSZ3kdOS6WNveSy&#10;J9iYBxpJRdt0885YD9LuFRw2shPVUnSd6+hmddFpsqGQSoswDuPFiOud17qBbGH3OA+ROgopXXfU&#10;7zJItAXb0LIXFtK+Ez1QG+JvNNUNOMtd4o4uIUMeC2ytZHXjThnQ6JjDA/iUFMIRPqIwcycM/QDO&#10;v09hGhdpmifPTOEyztI4fokUxg9RWDwqC6dxXGQxnIVnzcKRQkwZ2qmW+txMD/LJ+KR119+LSlPI&#10;ruM0zR/FcRLlUHSy5+Z4uXgTOcfhHn9mCpVgJfyNOgRaR8Xy+3oNVtm15sFopP8hGz3Vn9fqBCST&#10;olasRCfsjZN/UL3QqWFzJRiWS+w8UHenu9MAr+HuoF2A11HNHI5BcdqZ8AahZgr2TrLPhgzyooWa&#10;zV8bBXUTJQxWzLuvu+4db1agfHYlFNtj3KCi7km4B6DzAmwh2brng/V6V3MopyC2TSuUCYgueb/i&#10;IN/0X5VzCA6J1dyyFm+FGuotSg1f2vcTzstbxzCEr6iNOIqSWQjwPcE999uVw21cLmDoPrVYAC12&#10;fAs5HfvDYgFEXTZLoWQ9AQN3rpexdPiaUiwusmTpteJBpZnBb6cgXmqlgYvkmOPpoyrNyTeEBJj/&#10;/+X8SO94TRyq/t+elHjwvynn3fcZfO06zTJ+mePn9GEf2of/Pzj/AgAA//8DAFBLAwQKAAAAAAAA&#10;ACEAPTFa2QIBAAACAQAAFAAAAGRycy9tZWRpYS9pbWFnZTEucG5niVBORw0KGgoAAAANSUhEUgAA&#10;AK0AAAATCAYAAADib41GAAAABmJLR0QA/wD/AP+gvaeTAAAACXBIWXMAAA7EAAAOxAGVKw4bAAAA&#10;oklEQVRoge3ZQQrCMBRFUZ+kuBSnuv+pi3AP1WELTvxuQG0VjFy4Z9RCkoby+HyS3MdTbdZIVg17&#10;v0bPeXn62OXbvff7s/+a79ZfGp+XL4vzK7vz9sPtSH82XAytWGo6GFrBWGlFk2ZoBVPT0dAKZhgN&#10;rVjSroZWMM1KK5ia7WlF4+mBaOI5rWi8EROPlVY03oiJx9CKpmZ7WsHYHogmdds/ADhzHeQwe6xN&#10;AAAAAElFTkSuQmCCUEsDBBQABgAIAAAAIQAhpNhF4gAAAAsBAAAPAAAAZHJzL2Rvd25yZXYueG1s&#10;TI/BTsMwEETvSPyDtUhcUOs0bVIIcaqKigPiFJdDj25skkC8jmI3CXw9ywmOOzOafZPvZtux0Qy+&#10;dShgtYyAGaycbrEW8HZ8XtwD80GhVp1DI+DLeNgV11e5yrSbsDSjDDWjEvSZEtCE0Gec+6oxVvml&#10;6w2S9+4GqwKdQ831oCYqtx2PoyjlVrVIHxrVm6fGVJ/yYgUE+VLenQ7lKBP5/Tod94e08R9C3N7M&#10;+0dgwczhLwy/+IQOBTGd3QW1Z52AxSahLYGMeJMCo8RDso6BnUlZr7bAi5z/31D8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2Kc/XLAwAAhxAAAA4AAAAAAAAA&#10;AAAAAAAAOgIAAGRycy9lMm9Eb2MueG1sUEsBAi0ACgAAAAAAAAAhAD0xWtkCAQAAAgEAABQAAAAA&#10;AAAAAAAAAAAAMQYAAGRycy9tZWRpYS9pbWFnZTEucG5nUEsBAi0AFAAGAAgAAAAhACGk2EXiAAAA&#10;CwEAAA8AAAAAAAAAAAAAAAAAZQcAAGRycy9kb3ducmV2LnhtbFBLAQItABQABgAIAAAAIQCqJg6+&#10;vAAAACEBAAAZAAAAAAAAAAAAAAAAAHQIAABkcnMvX3JlbHMvZTJvRG9jLnhtbC5yZWxzUEsFBgAA&#10;AAAGAAYAfAEAAGcJAAAAAA==&#10;">
                <v:rect id="Rectangle 670" o:spid="_x0000_s1027" style="position:absolute;left:63425;width:105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2Z6yQAAAOMAAAAPAAAAZHJzL2Rvd25yZXYueG1sRI9Pb8Iw&#10;DMXvSPsOkSftBiljoqgjIIYG4spfaTer8dqKxqmSDMq3nw+TdrT9/N77zZe9a9WNQmw8GxiPMlDE&#10;pbcNVwZOx81wBiomZIutZzLwoAjLxdNgjoX1d97T7ZAqJSYcCzRQp9QVWseyJodx5DtiuX374DDJ&#10;GCptA97F3LX6Ncum2mHDklBjR+uayuvhxxn4zL8+HtdVOF8utKu2zRrPukNjXp771TuoRH36F/99&#10;76zUz/JJ/jaeTYRCmGQBevELAAD//wMAUEsBAi0AFAAGAAgAAAAhANvh9svuAAAAhQEAABMAAAAA&#10;AAAAAAAAAAAAAAAAAFtDb250ZW50X1R5cGVzXS54bWxQSwECLQAUAAYACAAAACEAWvQsW78AAAAV&#10;AQAACwAAAAAAAAAAAAAAAAAfAQAAX3JlbHMvLnJlbHNQSwECLQAUAAYACAAAACEA5fdmeskAAADj&#10;AAAADwAAAAAAAAAAAAAAAAAHAgAAZHJzL2Rvd25yZXYueG1sUEsFBgAAAAADAAMAtwAAAP0CAAAA&#10;AA==&#10;" fillcolor="#d0202d" stroked="f" strokeweight="1pt">
                  <v:stroke miterlimit="4"/>
                </v:rect>
                <v:rect id="Rectangle 669" o:spid="_x0000_s1028" style="position:absolute;left:52855;width:105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KdiyAAAAOMAAAAPAAAAZHJzL2Rvd25yZXYueG1sRE9fa8Iw&#10;EH8f7DuEG+xFNO0cKtUowyEOfdEqPh/Nre3aXEoStfv2y2Cwx/v9v8WqN624kfO1ZQXpKAFBXFhd&#10;c6ngfNoMZyB8QNbYWiYF3+RhtXx8WGCm7Z2PdMtDKWII+wwVVCF0mZS+qMigH9mOOHKf1hkM8XSl&#10;1A7vMdy08iVJJtJgzbGhwo7WFRVNfjUKmm7gBoSH/Tt+7a7bXVM360uu1PNT/zYHEagP/+I/94eO&#10;85PpePqazsYp/P4UAZDLHwAAAP//AwBQSwECLQAUAAYACAAAACEA2+H2y+4AAACFAQAAEwAAAAAA&#10;AAAAAAAAAAAAAAAAW0NvbnRlbnRfVHlwZXNdLnhtbFBLAQItABQABgAIAAAAIQBa9CxbvwAAABUB&#10;AAALAAAAAAAAAAAAAAAAAB8BAABfcmVscy8ucmVsc1BLAQItABQABgAIAAAAIQBBCKdiyAAAAOMA&#10;AAAPAAAAAAAAAAAAAAAAAAcCAABkcnMvZG93bnJldi54bWxQSwUGAAAAAAMAAwC3AAAA/AIAAAAA&#10;" fillcolor="#f26522" stroked="f" strokeweight="1pt">
                  <v:stroke miterlimit="4"/>
                </v:rect>
                <v:rect id="Rectangle 668" o:spid="_x0000_s1029" style="position:absolute;left:42286;width:105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NHyAAAAOMAAAAPAAAAZHJzL2Rvd25yZXYueG1sRE9fa8Iw&#10;EH8f+B3CCb7NtDqmVKOUgSA4kLnB+ng216bYXLomavftl8Fgj/f7f+vtYFtxo943jhWk0wQEcel0&#10;w7WCj/fd4xKED8gaW8ek4Js8bDejhzVm2t35jW6nUIsYwj5DBSaELpPSl4Ys+qnriCNXud5iiGdf&#10;S93jPYbbVs6S5FlabDg2GOzoxVB5OV2tgqqwJj+nX690PVTH9PhZ5Je8UGoyHvIViEBD+Bf/ufc6&#10;zk8W88VTupzP4PenCIDc/AAAAP//AwBQSwECLQAUAAYACAAAACEA2+H2y+4AAACFAQAAEwAAAAAA&#10;AAAAAAAAAAAAAAAAW0NvbnRlbnRfVHlwZXNdLnhtbFBLAQItABQABgAIAAAAIQBa9CxbvwAAABUB&#10;AAALAAAAAAAAAAAAAAAAAB8BAABfcmVscy8ucmVsc1BLAQItABQABgAIAAAAIQAkWwNHyAAAAOMA&#10;AAAPAAAAAAAAAAAAAAAAAAcCAABkcnMvZG93bnJldi54bWxQSwUGAAAAAAMAAwC3AAAA/AIAAAAA&#10;" fillcolor="#f26522" stroked="f" strokeweight="1pt">
                  <v:fill opacity="32896f"/>
                  <v:stroke miterlimit="4"/>
                </v:rect>
                <v:rect id="Rectangle 667" o:spid="_x0000_s1030" style="position:absolute;left:31708;width:105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KQyAAAAOMAAAAPAAAAZHJzL2Rvd25yZXYueG1sRE/NagIx&#10;EL4X+g5hCr3VRFdUtkapBaVID9YW2uOwmW6WbibrJmr69qYg9Djf/8yXybXiRH1oPGsYDhQI4sqb&#10;hmsNH+/rhxmIEJENtp5Jwy8FWC5ub+ZYGn/mNzrtYy1yCIcSNdgYu1LKUFlyGAa+I87ct+8dxnz2&#10;tTQ9nnO4a+VIqYl02HBusNjRs6XqZ390GlZb5V693NlD+7XejM2nPciUtL6/S0+PICKl+C++ul9M&#10;nq+mxXQ8nBUF/P2UAZCLCwAAAP//AwBQSwECLQAUAAYACAAAACEA2+H2y+4AAACFAQAAEwAAAAAA&#10;AAAAAAAAAAAAAAAAW0NvbnRlbnRfVHlwZXNdLnhtbFBLAQItABQABgAIAAAAIQBa9CxbvwAAABUB&#10;AAALAAAAAAAAAAAAAAAAAB8BAABfcmVscy8ucmVsc1BLAQItABQABgAIAAAAIQBsgrKQyAAAAOMA&#10;AAAPAAAAAAAAAAAAAAAAAAcCAABkcnMvZG93bnJldi54bWxQSwUGAAAAAAMAAwC3AAAA/AIAAAAA&#10;" fillcolor="#ffde17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6" o:spid="_x0000_s1031" type="#_x0000_t75" alt="Picture 666" style="position:absolute;left:21139;width:10577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iLhxQAAAOMAAAAPAAAAZHJzL2Rvd25yZXYueG1sRE/NboJA&#10;EL436Ttspom3uihGKLIaa1LrVfQBJuwUEHaWsFuhb+82adLjfP+T7ybTiTsNrrGsYDGPQBCXVjdc&#10;KbhePl5TEM4ja+wsk4IfcrDbPj/lmGk78pnuha9ECGGXoYLa+z6T0pU1GXRz2xMH7ssOBn04h0rq&#10;AccQbjq5jKK1NNhwaKixp0NNZVt8GwX0psfickUTt7fx8z056tT0WqnZy7TfgPA0+X/xn/ukw/wo&#10;iZPVIo1X8PtTAEBuHwAAAP//AwBQSwECLQAUAAYACAAAACEA2+H2y+4AAACFAQAAEwAAAAAAAAAA&#10;AAAAAAAAAAAAW0NvbnRlbnRfVHlwZXNdLnhtbFBLAQItABQABgAIAAAAIQBa9CxbvwAAABUBAAAL&#10;AAAAAAAAAAAAAAAAAB8BAABfcmVscy8ucmVsc1BLAQItABQABgAIAAAAIQBPeiLhxQAAAOMAAAAP&#10;AAAAAAAAAAAAAAAAAAcCAABkcnMvZG93bnJldi54bWxQSwUGAAAAAAMAAwC3AAAA+QIAAAAA&#10;" strokeweight="1pt">
                  <v:stroke miterlimit="4"/>
                  <v:imagedata r:id="rId13" o:title="Picture 666"/>
                </v:shape>
                <v:rect id="Rectangle 665" o:spid="_x0000_s1032" style="position:absolute;left:10569;width:105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jdayQAAAOMAAAAPAAAAZHJzL2Rvd25yZXYueG1sRE9fS8Mw&#10;EH8X/A7hBN/WdFu1sy4bYzioMAXr8PlozrbYXLom6+q3N4OBj/f7f8v1aFoxUO8aywqmUQyCuLS6&#10;4UrB4XM3WYBwHllja5kU/JKD9er2ZomZtmf+oKHwlQgh7DJUUHvfZVK6siaDLrIdceC+bW/Qh7Ov&#10;pO7xHMJNK2dx/CgNNhwaauxoW1P5U5yMgmRzPHy9W072r29F+jR7yfNhnyt1fzdunkF4Gv2/+OrO&#10;dZgfp/M0mS7mD3D5KQAgV38AAAD//wMAUEsBAi0AFAAGAAgAAAAhANvh9svuAAAAhQEAABMAAAAA&#10;AAAAAAAAAAAAAAAAAFtDb250ZW50X1R5cGVzXS54bWxQSwECLQAUAAYACAAAACEAWvQsW78AAAAV&#10;AQAACwAAAAAAAAAAAAAAAAAfAQAAX3JlbHMvLnJlbHNQSwECLQAUAAYACAAAACEAa8I3WskAAADj&#10;AAAADwAAAAAAAAAAAAAAAAAHAgAAZHJzL2Rvd25yZXYueG1sUEsFBgAAAAADAAMAtwAAAP0CAAAA&#10;AA==&#10;" fillcolor="#8dc63f" stroked="f" strokeweight="1pt">
                  <v:fill opacity="39321f"/>
                  <v:stroke miterlimit="4"/>
                </v:rect>
                <v:rect id="Rectangle 664" o:spid="_x0000_s1033" style="position:absolute;width:105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MjxwAAAOMAAAAPAAAAZHJzL2Rvd25yZXYueG1sRE/NisIw&#10;EL4v+A5hBG9r6s9qqUYRQRR2D2v1AYZmbKrNpDRR69tvFhb2ON//LNedrcWDWl85VjAaJiCIC6cr&#10;LhWcT7v3FIQPyBprx6TgRR7Wq97bEjPtnnykRx5KEUPYZ6jAhNBkUvrCkEU/dA1x5C6utRji2ZZS&#10;t/iM4baW4ySZSYsVxwaDDW0NFbf8bhXkG+nSprje8fvjfP3aVya3n0elBv1uswARqAv/4j/3Qcf5&#10;yXwyn47SyQx+f4oAyNUPAAAA//8DAFBLAQItABQABgAIAAAAIQDb4fbL7gAAAIUBAAATAAAAAAAA&#10;AAAAAAAAAAAAAABbQ29udGVudF9UeXBlc10ueG1sUEsBAi0AFAAGAAgAAAAhAFr0LFu/AAAAFQEA&#10;AAsAAAAAAAAAAAAAAAAAHwEAAF9yZWxzLy5yZWxzUEsBAi0AFAAGAAgAAAAhAIQVwyPHAAAA4wAA&#10;AA8AAAAAAAAAAAAAAAAABwIAAGRycy9kb3ducmV2LnhtbFBLBQYAAAAAAwADALcAAAD7AgAAAAA=&#10;" fillcolor="#8dc63f" stroked="f" strokeweight="1pt">
                  <v:stroke miterlimit="4"/>
                </v:rect>
                <w10:wrap type="through"/>
              </v:group>
            </w:pict>
          </mc:Fallback>
        </mc:AlternateContent>
      </w:r>
      <w:r w:rsidR="00B87824" w:rsidRPr="00D545EC">
        <w:rPr>
          <w:b/>
          <w:bCs/>
          <w:noProof/>
          <w:sz w:val="12"/>
          <w:szCs w:val="12"/>
          <w:lang w:val="en-CA" w:eastAsia="en-C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9991C09" wp14:editId="1C990291">
                <wp:simplePos x="0" y="0"/>
                <wp:positionH relativeFrom="column">
                  <wp:posOffset>-327660</wp:posOffset>
                </wp:positionH>
                <wp:positionV relativeFrom="paragraph">
                  <wp:posOffset>0</wp:posOffset>
                </wp:positionV>
                <wp:extent cx="6338570" cy="45085"/>
                <wp:effectExtent l="0" t="0" r="5080" b="0"/>
                <wp:wrapThrough wrapText="bothSides">
                  <wp:wrapPolygon edited="0">
                    <wp:start x="0" y="0"/>
                    <wp:lineTo x="0" y="9127"/>
                    <wp:lineTo x="21552" y="9127"/>
                    <wp:lineTo x="21552" y="0"/>
                    <wp:lineTo x="0" y="0"/>
                  </wp:wrapPolygon>
                </wp:wrapThrough>
                <wp:docPr id="29" name="officeArt object" descr="Group 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338570" cy="45085"/>
                          <a:chOff x="0" y="0"/>
                          <a:chExt cx="7400289" cy="116839"/>
                        </a:xfrm>
                      </wpg:grpSpPr>
                      <wps:wsp>
                        <wps:cNvPr id="30" name="Rectangle 670"/>
                        <wps:cNvSpPr/>
                        <wps:spPr>
                          <a:xfrm>
                            <a:off x="6342525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D0202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31" name="Rectangle 669"/>
                        <wps:cNvSpPr/>
                        <wps:spPr>
                          <a:xfrm>
                            <a:off x="5285573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F2652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4" name="Rectangle 668"/>
                        <wps:cNvSpPr/>
                        <wps:spPr>
                          <a:xfrm>
                            <a:off x="4228621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F26522">
                              <a:alpha val="5000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5" name="Rectangle 667"/>
                        <wps:cNvSpPr/>
                        <wps:spPr>
                          <a:xfrm>
                            <a:off x="3170856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FFDE1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Picture 666" descr="Picture 66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113904" y="0"/>
                            <a:ext cx="1057765" cy="1168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7" name="Rectangle 665"/>
                        <wps:cNvSpPr/>
                        <wps:spPr>
                          <a:xfrm>
                            <a:off x="1056952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8DC63F">
                              <a:alpha val="59999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Rectangle 664"/>
                        <wps:cNvSpPr/>
                        <wps:spPr>
                          <a:xfrm>
                            <a:off x="-1" y="0"/>
                            <a:ext cx="1057766" cy="116840"/>
                          </a:xfrm>
                          <a:prstGeom prst="rect">
                            <a:avLst/>
                          </a:prstGeom>
                          <a:solidFill>
                            <a:srgbClr val="8DC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05A41A" id="officeArt object" o:spid="_x0000_s1026" alt="Group 663" style="position:absolute;margin-left:-25.8pt;margin-top:0;width:499.1pt;height:3.55pt;flip:y;z-index:251672576;mso-width-relative:margin;mso-height-relative:margin" coordsize="74002,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78a1gMAAGUQAAAOAAAAZHJzL2Uyb0RvYy54bWzkWF1v2zYUfR+w/0Do&#10;PbFEWR8W4hRFXAcDii1Yt73TFCVxpUSCpO3k3++SlBUnztqm65KHGIjND/Hy8px7eY9y8e62F2jH&#10;tOFyWEbJeRwhNlBZ86FdRn/+sT4rI2QsGWoi5MCW0R0z0bvLn3+62KuKYdlJUTONwMhgqr1aRp21&#10;qprNDO1YT8y5VGyAyUbqnljo6nZWa7IH672Y4TjOZ3upa6UlZcbA6CpMRpfeftMwan9rGsMsEssI&#10;fLP+W/vvjfueXV6QqtVEdZyObpDv8KInfIBNJ1MrYgnaan5iqudUSyMbe05lP5NNwynzZ4DTJPGj&#10;01xruVX+LG21b9UEE0D7CKfvNkt/3d1oxOtlhBcRGkgPHAWv3muL5OZvQDBCNTMUQPP+oDxPHWx7&#10;1Vaw+lqrT+pGjwNt6Dkkbhvdo0Zw9RfEhccG7KJbD/3dBD27tYjCYJ6mZVYAQxTm5llcZoEa2gF/&#10;J6to92FcV8zjGJfguluXJHmZLtzCWdgfGs7Nyau9gigz90Ca/wbkp44o5vkxDooRyBROEYD8HcAj&#10;QysYyuFoHiL/4ASYqQxgd0DL/Y4Y5ekcZziL0ClSSZwVRQ5ThxPPvenpxKRS2thrJnvkGstIOwqd&#10;bbL7aGwA5/CIGzZS8HrNhfAd3W6uhEY7AgmzinGMVyOeDx4TA9oD3riIHWUEErcRJOwySGcLtiFV&#10;zy0kt+A9UBq7z2hKDG6W+fQcXXLMBCxcayPrOx9TQJ9nzIXbS1CXPEFd7iPK7Q8cf526DJdZVqSv&#10;TN0a5xnGb4i6JC7SYp6UeP4UheWzsm+OcZljiIVXzb6RQpcqRKiOhJzMjvLIhGT1191bSM+JY7j9&#10;Tm7YvHgWx2lSQJHJX5vj9epD4h2H+/uVKVScVvA3qgxonRTHr6sxWGW3mkWjkf6bbPREf96qMxBE&#10;ili+4YLbOy/uoGo5p4bdDaeuTLrOfZ2dogFIDNEAj7ndQaHA0KhZjsegKB1MBINQKzn9KOlngwZ5&#10;1UGtZu+NgnrpJIurlA8f990H3mxA3xxKp2uP5wat9EigPQFdkFkrSbc9G2xQs5pBGQUpbTquTIR0&#10;xfoNA3Gmf6m9QxAkVjNLO3crNFBnncQIJX2a8F7eO+aO8C8qAydJuojhwnyBe+6HK4b7c/kDQ/eF&#10;RMIUd8Uh7o50HggzoOObxQKIuXyR4Rdh4MH1MpaOUFPK1VWeroNGPKo0C/j4LICoe6uVBl5fTyvN&#10;/Fkcn31BSMA99f/L+JHe8Zo4Vvs/PCld4H9Rxvv3MXiX9ZplfO92L8vHfWgf/3fg8h8AAAD//wMA&#10;UEsDBAoAAAAAAAAAIQA9MVrZAgEAAAIBAAAUAAAAZHJzL21lZGlhL2ltYWdlMS5wbmeJUE5HDQoa&#10;CgAAAA1JSERSAAAArQAAABMIBgAAAOJvjUYAAAAGYktHRAD/AP8A/6C9p5MAAAAJcEhZcwAADsQA&#10;AA7EAZUrDhsAAACiSURBVGiB7dlBCsIwFEVRn6S4FKe6/6mLcA/VYQtO/G5AbRWMXLhn1EKShvL4&#10;fJLcx1Nt1khWDXu/Rs95efrY5du99/uz/5rv1l8an5cvi/Mru/P2w+1IfzZcDK1YajoYWsFYaUWT&#10;ZmgFU9PR0ApmGA2tWNKuhlYwzUormJrtaUXj6YFo4jmtaLwRE4+VVjTeiInH0IqmZntawdgeiCZ1&#10;2z8AOHMd5DB7rE0AAAAASUVORK5CYIJQSwMEFAAGAAgAAAAhANO2aHbbAAAABgEAAA8AAABkcnMv&#10;ZG93bnJldi54bWxMj0FLw0AUhO+C/2F5grd2E4lRY15KERQRL0Zbetxmn0kw+zZkt2389z5Pehxm&#10;mPmmXM1uUEeaQu8ZIV0moIgbb3tuET7eHxe3oEI0bM3gmRC+KcCqOj8rTWH9id/oWMdWSQmHwiB0&#10;MY6F1qHpyJmw9COxeJ9+ciaKnFptJ3OScjfoqyTJtTM9y0JnRnroqPmqDw5hs+4zyra7l9ekIXq2&#10;evdU9xni5cW8vgcVaY5/YfjFF3SohGnvD2yDGhAW12kuUQR5JPZdlovcI9ykoKtS/8evf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jA78a1gMAAGUQAAAOAAAA&#10;AAAAAAAAAAAAADoCAABkcnMvZTJvRG9jLnhtbFBLAQItAAoAAAAAAAAAIQA9MVrZAgEAAAIBAAAU&#10;AAAAAAAAAAAAAAAAADwGAABkcnMvbWVkaWEvaW1hZ2UxLnBuZ1BLAQItABQABgAIAAAAIQDTtmh2&#10;2wAAAAYBAAAPAAAAAAAAAAAAAAAAAHAHAABkcnMvZG93bnJldi54bWxQSwECLQAUAAYACAAAACEA&#10;qiYOvrwAAAAhAQAAGQAAAAAAAAAAAAAAAAB4CAAAZHJzL19yZWxzL2Uyb0RvYy54bWwucmVsc1BL&#10;BQYAAAAABgAGAHwBAABrCQAAAAA=&#10;">
                <v:rect id="Rectangle 670" o:spid="_x0000_s1027" style="position:absolute;left:63425;width:105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mJvQAAANsAAAAPAAAAZHJzL2Rvd25yZXYueG1sRE/LisIw&#10;FN0L/kO4wuxsqoJKNYqKDm7HF7i7NNe22NyUJGr9e7MYcHk47/myNbV4kvOVZQWDJAVBnFtdcaHg&#10;dNz1pyB8QNZYWyYFb/KwXHQ7c8y0ffEfPQ+hEDGEfYYKyhCaTEqfl2TQJ7YhjtzNOoMhQldI7fAV&#10;w00th2k6lgYrjg0lNrQpKb8fHkbBdnJdv+8rd75caF/8Vhs8ywaV+um1qxmIQG34iv/de61gFNfH&#10;L/EHyMUHAAD//wMAUEsBAi0AFAAGAAgAAAAhANvh9svuAAAAhQEAABMAAAAAAAAAAAAAAAAAAAAA&#10;AFtDb250ZW50X1R5cGVzXS54bWxQSwECLQAUAAYACAAAACEAWvQsW78AAAAVAQAACwAAAAAAAAAA&#10;AAAAAAAfAQAAX3JlbHMvLnJlbHNQSwECLQAUAAYACAAAACEAm7CJib0AAADbAAAADwAAAAAAAAAA&#10;AAAAAAAHAgAAZHJzL2Rvd25yZXYueG1sUEsFBgAAAAADAAMAtwAAAPECAAAAAA==&#10;" fillcolor="#d0202d" stroked="f" strokeweight="1pt">
                  <v:stroke miterlimit="4"/>
                </v:rect>
                <v:rect id="Rectangle 669" o:spid="_x0000_s1028" style="position:absolute;left:52855;width:105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ZnxAAAANsAAAAPAAAAZHJzL2Rvd25yZXYueG1sRI9Ba8JA&#10;FITvBf/D8gQvohsrlJK6BolIxV7atHh+ZF+TmOzbsLtq/PddQehxmJlvmFU2mE5cyPnGsoLFPAFB&#10;XFrdcKXg53s3ewXhA7LGzjIpuJGHbD16WmGq7ZW/6FKESkQI+xQV1CH0qZS+rMmgn9ueOHq/1hkM&#10;UbpKaofXCDedfE6SF2mw4bhQY095TWVbnI2Ctp+6KeHnxxZPh/P7oW3a/FgoNRkPmzcQgYbwH360&#10;91rBcgH3L/EHyPUfAAAA//8DAFBLAQItABQABgAIAAAAIQDb4fbL7gAAAIUBAAATAAAAAAAAAAAA&#10;AAAAAAAAAABbQ29udGVudF9UeXBlc10ueG1sUEsBAi0AFAAGAAgAAAAhAFr0LFu/AAAAFQEAAAsA&#10;AAAAAAAAAAAAAAAAHwEAAF9yZWxzLy5yZWxzUEsBAi0AFAAGAAgAAAAhAERkhmfEAAAA2wAAAA8A&#10;AAAAAAAAAAAAAAAABwIAAGRycy9kb3ducmV2LnhtbFBLBQYAAAAAAwADALcAAAD4AgAAAAA=&#10;" fillcolor="#f26522" stroked="f" strokeweight="1pt">
                  <v:stroke miterlimit="4"/>
                </v:rect>
                <v:rect id="Rectangle 668" o:spid="_x0000_s1029" style="position:absolute;left:42286;width:105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6h1yAAAAOMAAAAPAAAAZHJzL2Rvd25yZXYueG1sRE9fa8Iw&#10;EH8f+B3CCb7NtCpTqlHKYDDYQKaD9fFsrk2xuXRN1O7bL4OBj/f7f5vdYFtxpd43jhWk0wQEcel0&#10;w7WCz+PL4wqED8gaW8ek4Ic87Lajhw1m2t34g66HUIsYwj5DBSaELpPSl4Ys+qnriCNXud5iiGdf&#10;S93jLYbbVs6S5ElabDg2GOzo2VB5PlysgqqwJj+l3+90eav26f6ryM95odRkPORrEIGGcBf/u191&#10;nJ8s58tFupot4O+nCIDc/gIAAP//AwBQSwECLQAUAAYACAAAACEA2+H2y+4AAACFAQAAEwAAAAAA&#10;AAAAAAAAAAAAAAAAW0NvbnRlbnRfVHlwZXNdLnhtbFBLAQItABQABgAIAAAAIQBa9CxbvwAAABUB&#10;AAALAAAAAAAAAAAAAAAAAB8BAABfcmVscy8ucmVsc1BLAQItABQABgAIAAAAIQBBJ6h1yAAAAOMA&#10;AAAPAAAAAAAAAAAAAAAAAAcCAABkcnMvZG93bnJldi54bWxQSwUGAAAAAAMAAwC3AAAA/AIAAAAA&#10;" fillcolor="#f26522" stroked="f" strokeweight="1pt">
                  <v:fill opacity="32896f"/>
                  <v:stroke miterlimit="4"/>
                </v:rect>
                <v:rect id="Rectangle 667" o:spid="_x0000_s1030" style="position:absolute;left:31708;width:105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hmiyAAAAOMAAAAPAAAAZHJzL2Rvd25yZXYueG1sRE/NTgIx&#10;EL6b+A7NmHiTFkQhC4UICcYYDggkcJxsh+3G7XTZVqhvb01MPM73P9N5co24UBdqzxr6PQWCuPSm&#10;5krDfrd6GIMIEdlg45k0fFOA+ez2ZoqF8Vf+oMs2ViKHcChQg42xLaQMpSWHoedb4sydfOcw5rOr&#10;pOnwmsNdIwdKPUuHNecGiy0tLZWf2y+nYfGu3NrLjT03x9Xr0BzsWaak9f1depmAiJTiv/jP/Wby&#10;fDV6HA3748ET/P6UAZCzHwAAAP//AwBQSwECLQAUAAYACAAAACEA2+H2y+4AAACFAQAAEwAAAAAA&#10;AAAAAAAAAAAAAAAAW0NvbnRlbnRfVHlwZXNdLnhtbFBLAQItABQABgAIAAAAIQBa9CxbvwAAABUB&#10;AAALAAAAAAAAAAAAAAAAAB8BAABfcmVscy8ucmVsc1BLAQItABQABgAIAAAAIQAJ/hmiyAAAAOMA&#10;AAAPAAAAAAAAAAAAAAAAAAcCAABkcnMvZG93bnJldi54bWxQSwUGAAAAAAMAAwC3AAAA/AIAAAAA&#10;" fillcolor="#ffde17" stroked="f" strokeweight="1pt">
                  <v:stroke miterlimit="4"/>
                </v:rect>
                <v:shape id="Picture 666" o:spid="_x0000_s1031" type="#_x0000_t75" alt="Picture 666" style="position:absolute;left:21139;width:10577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/QxQAAAOMAAAAPAAAAZHJzL2Rvd25yZXYueG1sRE/NToNA&#10;EL6b+A6bMfEmS6EpFLtt1KTWa6EPMGFHwLKzhF0LfXu3SROP8/3PZjebXlxodJ1lBYsoBkFcW91x&#10;o+BU7V9yEM4ja+wtk4IrOdhtHx82WGg78ZEupW9ECGFXoILW+6GQ0tUtGXSRHYgD921Hgz6cYyP1&#10;iFMIN71M4nglDXYcGloc6KOl+lz+GgW01lNZndCk55/p8J596twMWqnnp/ntFYSn2f+L7+4vHebH&#10;WZotF3mygttPAQC5/QMAAP//AwBQSwECLQAUAAYACAAAACEA2+H2y+4AAACFAQAAEwAAAAAAAAAA&#10;AAAAAAAAAAAAW0NvbnRlbnRfVHlwZXNdLnhtbFBLAQItABQABgAIAAAAIQBa9CxbvwAAABUBAAAL&#10;AAAAAAAAAAAAAAAAAB8BAABfcmVscy8ucmVsc1BLAQItABQABgAIAAAAIQBVPY/QxQAAAOMAAAAP&#10;AAAAAAAAAAAAAAAAAAcCAABkcnMvZG93bnJldi54bWxQSwUGAAAAAAMAAwC3AAAA+QIAAAAA&#10;" strokeweight="1pt">
                  <v:stroke miterlimit="4"/>
                  <v:imagedata r:id="rId13" o:title="Picture 666"/>
                </v:shape>
                <v:rect id="Rectangle 665" o:spid="_x0000_s1032" style="position:absolute;left:10569;width:105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ZpryAAAAOMAAAAPAAAAZHJzL2Rvd25yZXYueG1sRE9fS8Mw&#10;EH8X/A7hBN9culpsV5eNIQodbMK6seejOdtic6lN7LpvbwTBx/v9v+V6Mp0YaXCtZQXzWQSCuLK6&#10;5VrB6fj2kIFwHlljZ5kUXMnBenV7s8Rc2wsfaCx9LUIIuxwVNN73uZSuasigm9meOHAfdjDowznU&#10;Ug94CeGmk3EUPUmDLYeGBnt6aaj6LL+NgmTzdTq/W052232ZLuLXohh3hVL3d9PmGYSnyf+L/9yF&#10;DvOj9DFN5lmcwu9PAQC5+gEAAP//AwBQSwECLQAUAAYACAAAACEA2+H2y+4AAACFAQAAEwAAAAAA&#10;AAAAAAAAAAAAAAAAW0NvbnRlbnRfVHlwZXNdLnhtbFBLAQItABQABgAIAAAAIQBa9CxbvwAAABUB&#10;AAALAAAAAAAAAAAAAAAAAB8BAABfcmVscy8ucmVsc1BLAQItABQABgAIAAAAIQBxhZpryAAAAOMA&#10;AAAPAAAAAAAAAAAAAAAAAAcCAABkcnMvZG93bnJldi54bWxQSwUGAAAAAAMAAwC3AAAA/AIAAAAA&#10;" fillcolor="#8dc63f" stroked="f" strokeweight="1pt">
                  <v:fill opacity="39321f"/>
                  <v:stroke miterlimit="4"/>
                </v:rect>
                <v:rect id="Rectangle 664" o:spid="_x0000_s1033" style="position:absolute;width:105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2QXywAAAOMAAAAPAAAAZHJzL2Rvd25yZXYueG1sRI/NbsJA&#10;DITvlfoOK1fiVjb8tEQpC0KVKpDooaQ8gJV1s6FZb5RdILw9PlTq0Z7xzOflevCtulAfm8AGJuMM&#10;FHEVbMO1geP3x3MOKiZki21gMnCjCOvV48MSCxuufKBLmWolIRwLNOBS6gqtY+XIYxyHjli0n9B7&#10;TDL2tbY9XiXct3qaZa/aY8PS4LCjd0fVb3n2BsqNDnlXnc749XI8fW4bV/r9wZjR07B5A5VoSP/m&#10;v+udFfxsMVvMJ/lUoOUnWYBe3QEAAP//AwBQSwECLQAUAAYACAAAACEA2+H2y+4AAACFAQAAEwAA&#10;AAAAAAAAAAAAAAAAAAAAW0NvbnRlbnRfVHlwZXNdLnhtbFBLAQItABQABgAIAAAAIQBa9CxbvwAA&#10;ABUBAAALAAAAAAAAAAAAAAAAAB8BAABfcmVscy8ucmVsc1BLAQItABQABgAIAAAAIQAfH2QXywAA&#10;AOMAAAAPAAAAAAAAAAAAAAAAAAcCAABkcnMvZG93bnJldi54bWxQSwUGAAAAAAMAAwC3AAAA/wIA&#10;AAAA&#10;" fillcolor="#8dc63f" stroked="f" strokeweight="1pt">
                  <v:stroke miterlimit="4"/>
                </v:rect>
                <w10:wrap type="through"/>
              </v:group>
            </w:pict>
          </mc:Fallback>
        </mc:AlternateContent>
      </w:r>
    </w:p>
    <w:tbl>
      <w:tblPr>
        <w:tblStyle w:val="TableGrid"/>
        <w:tblW w:w="1163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"/>
        <w:gridCol w:w="1710"/>
        <w:gridCol w:w="9900"/>
      </w:tblGrid>
      <w:tr w:rsidR="008854EE" w:rsidRPr="005332D9" w14:paraId="04B855A0" w14:textId="77777777" w:rsidTr="009B09D6">
        <w:trPr>
          <w:gridBefore w:val="1"/>
          <w:wBefore w:w="29" w:type="dxa"/>
          <w:trHeight w:val="7617"/>
        </w:trPr>
        <w:tc>
          <w:tcPr>
            <w:tcW w:w="11610" w:type="dxa"/>
            <w:gridSpan w:val="2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nThickSmallGap" w:sz="12" w:space="0" w:color="000000" w:themeColor="text1"/>
              <w:right w:val="thinThickSmallGap" w:sz="12" w:space="0" w:color="000000" w:themeColor="text1"/>
            </w:tcBorders>
            <w:hideMark/>
          </w:tcPr>
          <w:p w14:paraId="4EAA2417" w14:textId="299CC931" w:rsidR="008854EE" w:rsidRPr="00C72A25" w:rsidRDefault="00D545EC" w:rsidP="009833E6">
            <w:pPr>
              <w:spacing w:before="120" w:after="120"/>
              <w:jc w:val="center"/>
              <w:rPr>
                <w:rFonts w:ascii="Tw Cen MT" w:hAnsi="Tw Cen MT"/>
                <w:b/>
                <w:bCs/>
                <w:smallCaps/>
                <w:lang w:val="fr-CA"/>
              </w:rPr>
            </w:pPr>
            <w:r w:rsidRPr="00D545EC">
              <w:rPr>
                <w:b/>
                <w:bCs/>
                <w:caps/>
                <w:noProof/>
                <w:sz w:val="14"/>
                <w:szCs w:val="1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EB99A84" wp14:editId="528786A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7357110" cy="3177540"/>
                      <wp:effectExtent l="57150" t="38100" r="72390" b="990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7110" cy="3177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alpha val="5000"/>
                                </a:sys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EEBBDF" id="Rectangle 22" o:spid="_x0000_s1026" style="position:absolute;margin-left:-4.5pt;margin-top:0;width:579.3pt;height:250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zfmQIAALQFAAAOAAAAZHJzL2Uyb0RvYy54bWysVE1v2zAMvQ/YfxB0Xx2nzbIFdYqgRYcB&#10;RVe0HXpWZSk2JkuapMTJfv2e5I8E7bACw3JwSJF8FJ9Inl/sGkW2wvna6ILmJxNKhOamrPW6oN8f&#10;rz98osQHpkumjBYF3QtPL5bv3523diGmpjKqFI4ARPtFawtahWAXWeZ5JRrmT4wVGkZpXMMCVLfO&#10;SsdaoDcqm04mH7PWuNI6w4X3OL3qjHSZ8KUUPHyT0otAVEFxt5C+Ln2f4zdbnrPF2jFb1by/BvuH&#10;WzSs1kg6Ql2xwMjG1a+gmpo7440MJ9w0mZGy5iLVgGryyYtqHipmRaoF5Hg70uT/Hyy/3d45UpcF&#10;nU4p0azBG92DNabXShCcgaDW+gX8Huyd6zUPMVa7k66J/6iD7BKp+5FUsQuE43B+OpvnObjnsJ3m&#10;8/nsLNGeHcKt8+GLMA2JQkEd8icy2fbGB6SE6+ASs3mj6vK6Viope3+pHNkyPDD6ojTtIzJTopgP&#10;MOA66dfhKVuxznWG01gboH1C6MRjZKVfJ4ttKcZ8YZcPGIdAIMbILLLW8ZSksFci4il9LyQIBzN5&#10;ulRq9QNm+WPATJ4xRKLUMWj696DeN4aJ1P5j4BvZRu+U0egwBja1Nu6NrJ3/UHVXayz72ZR79Jcz&#10;3eB5y69rvPENHueOOUwa+gLbI3zDRyrTFtT0EiWVcb/+dB79MQCwUtJicgvqf26YE3jzrxqj8Tk/&#10;Q4eRkJSz2XwKxR1bno8tetNcGvROjj1leRKjf1CDKJ1pnrBkVjErTExz5C4oD25QLkO3UbCmuFit&#10;khvG27Jwox8sH1469vDj7ok52zd6QKfemmHK2eJFv3e+8T20WW2CkXUahgOvPd9YDal7+zUWd8+x&#10;nrwOy3b5GwAA//8DAFBLAwQUAAYACAAAACEA0ZObWtoAAAAIAQAADwAAAGRycy9kb3ducmV2Lnht&#10;bEyPwU7DMAyG70i8Q2QkbltSNAbrmk6IiXNhwD1tvLZa43RN1pa3xzvB0frtz9+f7WbXiRGH0HrS&#10;kCwVCKTK25ZqDV+fb4tnECEasqbzhBp+MMAuv73JTGr9RB84HmItGEIhNRqaGPtUylA16ExY+h6J&#10;s6MfnIk8DrW0g5kY7jr5oNRaOtMSf2hMj68NVqfDxWlQ3+fzvniPe1VeyCbFsZjU06j1/d38sgUR&#10;cY5/y3DVZ3XI2an0fBBEp2Gx4SqRWSCuabLarEGUGh6VWoHMM/m/QP4LAAD//wMAUEsBAi0AFAAG&#10;AAgAAAAhALaDOJL+AAAA4QEAABMAAAAAAAAAAAAAAAAAAAAAAFtDb250ZW50X1R5cGVzXS54bWxQ&#10;SwECLQAUAAYACAAAACEAOP0h/9YAAACUAQAACwAAAAAAAAAAAAAAAAAvAQAAX3JlbHMvLnJlbHNQ&#10;SwECLQAUAAYACAAAACEAjLqc35kCAAC0BQAADgAAAAAAAAAAAAAAAAAuAgAAZHJzL2Uyb0RvYy54&#10;bWxQSwECLQAUAAYACAAAACEA0ZObWtoAAAAIAQAADwAAAAAAAAAAAAAAAADzBAAAZHJzL2Rvd25y&#10;ZXYueG1sUEsFBgAAAAAEAAQA8wAAAPoFAAAAAA==&#10;" fillcolor="windowText" strokecolor="black [3213]">
                      <v:fill opacity="3341f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8854EE" w:rsidRPr="00C72A25">
              <w:rPr>
                <w:rFonts w:ascii="Tw Cen MT" w:hAnsi="Tw Cen MT"/>
                <w:b/>
                <w:bCs/>
                <w:lang w:val="fr-CA"/>
              </w:rPr>
              <w:t>I</w:t>
            </w:r>
            <w:r w:rsidR="008854EE" w:rsidRPr="008712D1">
              <w:rPr>
                <w:rFonts w:ascii="Tw Cen MT" w:hAnsi="Tw Cen MT"/>
                <w:b/>
                <w:bCs/>
                <w:lang w:val="fr-CA"/>
              </w:rPr>
              <w:t>nstructions</w:t>
            </w:r>
          </w:p>
          <w:p w14:paraId="6650B7BD" w14:textId="20AD8DBD" w:rsidR="00873B07" w:rsidRPr="003921DC" w:rsidRDefault="004874C5" w:rsidP="009833E6">
            <w:pPr>
              <w:spacing w:before="120" w:after="120"/>
              <w:rPr>
                <w:rFonts w:ascii="Tw Cen MT" w:hAnsi="Tw Cen MT"/>
                <w:lang w:val="fr-CA"/>
              </w:rPr>
            </w:pPr>
            <w:r w:rsidRPr="003921DC">
              <w:rPr>
                <w:rFonts w:ascii="Tw Cen MT" w:hAnsi="Tw Cen MT"/>
                <w:lang w:val="fr-CA"/>
              </w:rPr>
              <w:t xml:space="preserve">Réservez 15 à 30 minutes pour parcourir cette </w:t>
            </w:r>
            <w:r w:rsidR="009C2809">
              <w:rPr>
                <w:rFonts w:ascii="Tw Cen MT" w:hAnsi="Tw Cen MT"/>
                <w:lang w:val="fr-CA"/>
              </w:rPr>
              <w:t>activité</w:t>
            </w:r>
            <w:r w:rsidRPr="003921DC">
              <w:rPr>
                <w:rFonts w:ascii="Tw Cen MT" w:hAnsi="Tw Cen MT"/>
                <w:lang w:val="fr-CA"/>
              </w:rPr>
              <w:t>. Réfléchir à ceci est un cheminement personnel pour vous aider à analyser votre expérience pendant la COVID-19 à l'aide de notes, narration, dessins - vous choisissez. Qu’avez-vous découvert sur vous-même, votre travail, votre équipe</w:t>
            </w:r>
            <w:r w:rsidRPr="003921DC">
              <w:rPr>
                <w:rFonts w:ascii="Arial" w:hAnsi="Arial" w:cs="Arial"/>
                <w:lang w:val="fr-CA"/>
              </w:rPr>
              <w:t> </w:t>
            </w:r>
            <w:r w:rsidRPr="003921DC">
              <w:rPr>
                <w:rFonts w:ascii="Tw Cen MT" w:hAnsi="Tw Cen MT"/>
                <w:lang w:val="fr-CA"/>
              </w:rPr>
              <w:t>? Comment voulez-vous intégrer cet apprentissage à l’avenir</w:t>
            </w:r>
            <w:r w:rsidRPr="003921DC">
              <w:rPr>
                <w:rFonts w:ascii="Arial" w:hAnsi="Arial" w:cs="Arial"/>
                <w:lang w:val="fr-CA"/>
              </w:rPr>
              <w:t> </w:t>
            </w:r>
            <w:r w:rsidRPr="003921DC">
              <w:rPr>
                <w:rFonts w:ascii="Tw Cen MT" w:hAnsi="Tw Cen MT"/>
                <w:lang w:val="fr-CA"/>
              </w:rPr>
              <w:t>? N’hésitez pas à sauter les questions qui ne vous semblent pas appropriées ou auxquelles il peut être trop difficile de répondre pour le moment, ou de le compléter en plusieurs séances.</w:t>
            </w:r>
          </w:p>
          <w:p w14:paraId="15E8618E" w14:textId="3D977187" w:rsidR="008854EE" w:rsidRPr="00956B64" w:rsidRDefault="008854EE" w:rsidP="009833E6">
            <w:pPr>
              <w:spacing w:before="120" w:after="120"/>
              <w:rPr>
                <w:rFonts w:ascii="Tw Cen MT" w:hAnsi="Tw Cen MT"/>
                <w:b/>
                <w:bCs/>
                <w:lang w:val="fr-CA"/>
              </w:rPr>
            </w:pPr>
            <w:r w:rsidRPr="00956B64">
              <w:rPr>
                <w:rFonts w:ascii="Tw Cen MT" w:hAnsi="Tw Cen MT"/>
                <w:b/>
                <w:bCs/>
                <w:lang w:val="fr-CA"/>
              </w:rPr>
              <w:t xml:space="preserve">Comment démarrer une conversation en </w:t>
            </w:r>
            <w:r w:rsidR="00873B07" w:rsidRPr="00956B64">
              <w:rPr>
                <w:rFonts w:ascii="Tw Cen MT" w:hAnsi="Tw Cen MT"/>
                <w:b/>
                <w:bCs/>
                <w:lang w:val="fr-CA"/>
              </w:rPr>
              <w:t>équipe</w:t>
            </w:r>
          </w:p>
          <w:p w14:paraId="0EF35330" w14:textId="07DDF140" w:rsidR="008854EE" w:rsidRPr="00EF1B1A" w:rsidRDefault="008854EE" w:rsidP="009833E6">
            <w:pPr>
              <w:spacing w:before="120" w:after="120"/>
              <w:rPr>
                <w:rFonts w:ascii="Tw Cen MT" w:hAnsi="Tw Cen MT"/>
                <w:lang w:val="fr-CA"/>
              </w:rPr>
            </w:pPr>
            <w:r w:rsidRPr="00EF1B1A">
              <w:rPr>
                <w:rFonts w:ascii="Tw Cen MT" w:hAnsi="Tw Cen MT"/>
                <w:lang w:val="fr-CA"/>
              </w:rPr>
              <w:t>L’objectif est que chacun se sente libre d’exprimer ses pensées et ses sentiments en toute sécurité. Le partage peut avoir lieu après une période d’autoréflexion, ou «</w:t>
            </w:r>
            <w:r w:rsidRPr="00EF1B1A">
              <w:rPr>
                <w:rFonts w:ascii="Arial" w:hAnsi="Arial" w:cs="Arial"/>
                <w:lang w:val="fr-CA"/>
              </w:rPr>
              <w:t> </w:t>
            </w:r>
            <w:r w:rsidRPr="00EF1B1A">
              <w:rPr>
                <w:rFonts w:ascii="Tw Cen MT" w:hAnsi="Tw Cen MT"/>
                <w:lang w:val="fr-CA"/>
              </w:rPr>
              <w:t xml:space="preserve">en </w:t>
            </w:r>
            <w:r w:rsidR="008E59C1">
              <w:rPr>
                <w:rFonts w:ascii="Tw Cen MT" w:hAnsi="Tw Cen MT"/>
                <w:lang w:val="fr-CA"/>
              </w:rPr>
              <w:t>réunion</w:t>
            </w:r>
            <w:r w:rsidRPr="00EF1B1A">
              <w:rPr>
                <w:rFonts w:ascii="Arial" w:hAnsi="Arial" w:cs="Arial"/>
                <w:lang w:val="fr-CA"/>
              </w:rPr>
              <w:t> </w:t>
            </w:r>
            <w:r w:rsidRPr="00EF1B1A">
              <w:rPr>
                <w:rFonts w:ascii="Tw Cen MT" w:hAnsi="Tw Cen MT"/>
                <w:lang w:val="fr-CA"/>
              </w:rPr>
              <w:t>».</w:t>
            </w:r>
          </w:p>
          <w:p w14:paraId="27CB20AC" w14:textId="07392834" w:rsidR="008854EE" w:rsidRPr="00956B64" w:rsidRDefault="008854EE" w:rsidP="00956B64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Tw Cen MT" w:hAnsi="Tw Cen MT"/>
                <w:lang w:val="fr-CA"/>
              </w:rPr>
            </w:pPr>
            <w:r w:rsidRPr="00956B64">
              <w:rPr>
                <w:rFonts w:ascii="Tw Cen MT" w:hAnsi="Tw Cen MT"/>
                <w:lang w:val="fr-CA"/>
              </w:rPr>
              <w:t>D’abord, établissez ensemble quelques règles de base, par exemple : écouter pour comprendre, rester curieux. Ces conversations peuvent être difficiles. Soyez pr</w:t>
            </w:r>
            <w:bookmarkStart w:id="0" w:name="_GoBack"/>
            <w:bookmarkEnd w:id="0"/>
            <w:r w:rsidRPr="00956B64">
              <w:rPr>
                <w:rFonts w:ascii="Tw Cen MT" w:hAnsi="Tw Cen MT"/>
                <w:lang w:val="fr-CA"/>
              </w:rPr>
              <w:t>êt à faire face aux émotions — c’est normal.</w:t>
            </w:r>
            <w:r w:rsidR="00740C47" w:rsidRPr="00956B64">
              <w:rPr>
                <w:rFonts w:ascii="Tw Cen MT" w:hAnsi="Tw Cen MT"/>
                <w:lang w:val="fr-CA"/>
              </w:rPr>
              <w:t xml:space="preserve"> L'objectif est d'écouter et non de résoudre les enjeux partagés. Faites des pauses si nécessaire.</w:t>
            </w:r>
          </w:p>
          <w:p w14:paraId="36B11DDB" w14:textId="588E6CC0" w:rsidR="008854EE" w:rsidRPr="00956B64" w:rsidRDefault="008854EE" w:rsidP="00956B64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Tw Cen MT" w:hAnsi="Tw Cen MT"/>
                <w:lang w:val="fr-CA"/>
              </w:rPr>
            </w:pPr>
            <w:r w:rsidRPr="00956B64">
              <w:rPr>
                <w:rFonts w:ascii="Tw Cen MT" w:hAnsi="Tw Cen MT"/>
                <w:lang w:val="fr-CA"/>
              </w:rPr>
              <w:t>Passez en revue les questions une par une. Pour chaque question, invitez chaque personne à partager ses pensées ou ses sentiments</w:t>
            </w:r>
            <w:r w:rsidR="00AD5C63" w:rsidRPr="00956B64">
              <w:rPr>
                <w:rFonts w:ascii="Tw Cen MT" w:hAnsi="Tw Cen MT"/>
                <w:lang w:val="fr-CA"/>
              </w:rPr>
              <w:t>,</w:t>
            </w:r>
            <w:r w:rsidRPr="00956B64">
              <w:rPr>
                <w:rFonts w:ascii="Tw Cen MT" w:hAnsi="Tw Cen MT"/>
                <w:lang w:val="fr-CA"/>
              </w:rPr>
              <w:t xml:space="preserve"> </w:t>
            </w:r>
            <w:r w:rsidR="008F01FE" w:rsidRPr="00956B64">
              <w:rPr>
                <w:rFonts w:ascii="Tw Cen MT" w:hAnsi="Tw Cen MT"/>
                <w:lang w:val="fr-CA"/>
              </w:rPr>
              <w:t>verbalement ou par écrit.</w:t>
            </w:r>
            <w:r w:rsidR="009B22E3" w:rsidRPr="00956B64">
              <w:rPr>
                <w:rFonts w:ascii="Tw Cen MT" w:hAnsi="Tw Cen MT"/>
                <w:lang w:val="fr-CA"/>
              </w:rPr>
              <w:t xml:space="preserve"> Le partage est volontaire.</w:t>
            </w:r>
            <w:r w:rsidR="00DA64DD" w:rsidRPr="00956B64">
              <w:rPr>
                <w:rFonts w:ascii="Tw Cen MT" w:hAnsi="Tw Cen MT"/>
                <w:lang w:val="fr-CA"/>
              </w:rPr>
              <w:t xml:space="preserve"> N'oubliez pas d'être respectueux des perspectives et des expériences des autres.</w:t>
            </w:r>
          </w:p>
          <w:p w14:paraId="1DA95897" w14:textId="3E8DFCBA" w:rsidR="002A7746" w:rsidRPr="009B09D6" w:rsidRDefault="00CF53CD" w:rsidP="009B09D6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Tw Cen MT" w:hAnsi="Tw Cen MT"/>
                <w:lang w:val="fr-CA"/>
              </w:rPr>
            </w:pPr>
            <w:r w:rsidRPr="00956B64">
              <w:rPr>
                <w:rFonts w:ascii="Tw Cen MT" w:hAnsi="Tw Cen MT"/>
                <w:noProof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324853C" wp14:editId="634C6A5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391160</wp:posOffset>
                      </wp:positionV>
                      <wp:extent cx="7374255" cy="168402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258"/>
                          <wp:lineTo x="21539" y="21258"/>
                          <wp:lineTo x="21539" y="0"/>
                          <wp:lineTo x="0" y="0"/>
                        </wp:wrapPolygon>
                      </wp:wrapThrough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4255" cy="168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2036D" w14:textId="77777777" w:rsidR="00917FEF" w:rsidRDefault="00917FEF" w:rsidP="009B09D6">
                                  <w:pPr>
                                    <w:spacing w:after="60"/>
                                    <w:jc w:val="center"/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</w:pPr>
                                  <w:r w:rsidRPr="00463047"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  <w:t>Compléte</w:t>
                                  </w:r>
                                  <w:r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  <w:t xml:space="preserve">r cette fiche d’exercices </w:t>
                                  </w:r>
                                  <w:r w:rsidRPr="00463047"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  <w:t>peut entra</w:t>
                                  </w:r>
                                  <w:r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  <w:t>î</w:t>
                                  </w:r>
                                  <w:r w:rsidRPr="00463047"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  <w:t>ner des sentiments difficiles.</w:t>
                                  </w:r>
                                  <w:r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  <w:t xml:space="preserve"> </w:t>
                                  </w:r>
                                  <w:r w:rsidRPr="008E59C1"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  <w:t xml:space="preserve">Si vous avez besoin d’aide, </w:t>
                                  </w:r>
                                  <w:r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  <w:t xml:space="preserve">veuillez </w:t>
                                  </w:r>
                                  <w:r w:rsidRPr="008E59C1"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  <w:t>communiquer avec un ami, un membre de votre famille,</w:t>
                                  </w:r>
                                  <w:r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  <w:t xml:space="preserve"> ou communiquez avec l’un des services </w:t>
                                  </w:r>
                                  <w:r w:rsidRPr="008E59C1"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  <w:t>énumérés ci-dessous</w:t>
                                  </w:r>
                                  <w:r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  <w:t>. V</w:t>
                                  </w:r>
                                  <w:r w:rsidRPr="008E59C1"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  <w:t>ous n’avez pas à traverser ça tout seul</w:t>
                                  </w:r>
                                  <w:r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  <w:t>.</w:t>
                                  </w:r>
                                </w:p>
                                <w:p w14:paraId="61029230" w14:textId="77777777" w:rsidR="00917FEF" w:rsidRDefault="00C76DA5" w:rsidP="00917FEF">
                                  <w:pPr>
                                    <w:spacing w:before="60" w:after="60"/>
                                    <w:jc w:val="center"/>
                                    <w:rPr>
                                      <w:rStyle w:val="eop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</w:pPr>
                                  <w:hyperlink r:id="rId14" w:tgtFrame="_blank" w:history="1">
                                    <w:r w:rsidR="00917FEF">
                                      <w:rPr>
                                        <w:rStyle w:val="normaltextrun"/>
                                        <w:rFonts w:ascii="Tw Cen MT" w:hAnsi="Tw Cen MT" w:cs="Segoe UI"/>
                                        <w:color w:val="0563C1"/>
                                        <w:u w:val="single"/>
                                        <w:shd w:val="clear" w:color="auto" w:fill="FFFFFF"/>
                                        <w:lang w:val="fr-CA"/>
                                      </w:rPr>
                                      <w:t>Programme d’aide aux employés (PAE)</w:t>
                                    </w:r>
                                  </w:hyperlink>
                                  <w:r w:rsidR="00917FEF">
                                    <w:rPr>
                                      <w:rStyle w:val="normaltextrun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 : 1-800-268-7708 </w:t>
                                  </w:r>
                                  <w:r w:rsidR="00917FEF">
                                    <w:rPr>
                                      <w:rStyle w:val="spellingerror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ou</w:t>
                                  </w:r>
                                  <w:r w:rsidR="00917FEF">
                                    <w:rPr>
                                      <w:rStyle w:val="normaltextrun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 1-800-567-5803 pour les </w:t>
                                  </w:r>
                                  <w:r w:rsidR="00917FEF">
                                    <w:rPr>
                                      <w:rStyle w:val="spellingerror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malentendants</w:t>
                                  </w:r>
                                  <w:r w:rsidR="00917FEF">
                                    <w:rPr>
                                      <w:rStyle w:val="normaltextrun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 (disponible </w:t>
                                  </w:r>
                                  <w:r w:rsidR="00917FEF">
                                    <w:rPr>
                                      <w:rStyle w:val="spellingerror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seulement</w:t>
                                  </w:r>
                                  <w:r w:rsidR="00917FEF">
                                    <w:rPr>
                                      <w:rStyle w:val="normaltextrun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 pour les </w:t>
                                  </w:r>
                                  <w:r w:rsidR="00917FEF">
                                    <w:rPr>
                                      <w:rStyle w:val="spellingerror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employés</w:t>
                                  </w:r>
                                  <w:r w:rsidR="00917FEF">
                                    <w:rPr>
                                      <w:rStyle w:val="normaltextrun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 </w:t>
                                  </w:r>
                                  <w:r w:rsidR="00917FEF">
                                    <w:rPr>
                                      <w:rStyle w:val="spellingerror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d’EDSC</w:t>
                                  </w:r>
                                  <w:r w:rsidR="00917FEF">
                                    <w:rPr>
                                      <w:rStyle w:val="normaltextrun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 et les </w:t>
                                  </w:r>
                                  <w:r w:rsidR="00917FEF">
                                    <w:rPr>
                                      <w:rStyle w:val="spellingerror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membres</w:t>
                                  </w:r>
                                  <w:r w:rsidR="00917FEF">
                                    <w:rPr>
                                      <w:rStyle w:val="normaltextrun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 de </w:t>
                                  </w:r>
                                  <w:r w:rsidR="00917FEF">
                                    <w:rPr>
                                      <w:rStyle w:val="spellingerror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leur</w:t>
                                  </w:r>
                                  <w:r w:rsidR="00917FEF">
                                    <w:rPr>
                                      <w:rStyle w:val="normaltextrun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 </w:t>
                                  </w:r>
                                  <w:r w:rsidR="00917FEF">
                                    <w:rPr>
                                      <w:rStyle w:val="spellingerror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famille</w:t>
                                  </w:r>
                                  <w:r w:rsidR="00917FEF">
                                    <w:rPr>
                                      <w:rStyle w:val="normaltextrun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)</w:t>
                                  </w:r>
                                  <w:r w:rsidR="00917FEF">
                                    <w:rPr>
                                      <w:rStyle w:val="eop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 </w:t>
                                  </w:r>
                                </w:p>
                                <w:p w14:paraId="3AAF1B1F" w14:textId="77777777" w:rsidR="00917FEF" w:rsidRDefault="00917FEF" w:rsidP="00917FE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jc w:val="center"/>
                                    <w:rPr>
                                      <w:rStyle w:val="eop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Premières Nations, Métis et </w:t>
                                  </w:r>
                                  <w:r>
                                    <w:rPr>
                                      <w:rStyle w:val="spellingerror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Inuits -</w:t>
                                  </w:r>
                                  <w:r>
                                    <w:rPr>
                                      <w:rStyle w:val="normaltextrun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 </w:t>
                                  </w:r>
                                  <w:hyperlink r:id="rId15" w:tgtFrame="_blank" w:history="1">
                                    <w:r>
                                      <w:rPr>
                                        <w:rStyle w:val="normaltextrun"/>
                                        <w:rFonts w:ascii="Tw Cen MT" w:hAnsi="Tw Cen MT" w:cs="Segoe UI"/>
                                        <w:color w:val="0563C1"/>
                                        <w:u w:val="single"/>
                                        <w:shd w:val="clear" w:color="auto" w:fill="FFFFFF"/>
                                        <w:lang w:val="fr-CA"/>
                                      </w:rPr>
                                      <w:t>Ligne d’écoute d’espoir</w:t>
                                    </w:r>
                                  </w:hyperlink>
                                  <w:r>
                                    <w:rPr>
                                      <w:rStyle w:val="normaltextrun"/>
                                      <w:rFonts w:ascii="Tw Cen MT" w:hAnsi="Tw Cen MT" w:cs="Segoe UI"/>
                                      <w:color w:val="0563C1"/>
                                      <w:u w:val="single"/>
                                      <w:shd w:val="clear" w:color="auto" w:fill="FFFFFF"/>
                                      <w:lang w:val="fr-CA"/>
                                    </w:rPr>
                                    <w:t> </w:t>
                                  </w:r>
                                  <w:r>
                                    <w:rPr>
                                      <w:rStyle w:val="normaltextrun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: 1-855-242-3310</w:t>
                                  </w:r>
                                  <w:r>
                                    <w:rPr>
                                      <w:rStyle w:val="eop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 </w:t>
                                  </w:r>
                                </w:p>
                                <w:p w14:paraId="6AB04C60" w14:textId="77777777" w:rsidR="00917FEF" w:rsidRDefault="00C76DA5" w:rsidP="00917FE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jc w:val="center"/>
                                    <w:rPr>
                                      <w:rFonts w:ascii="TwCenMT-Regular" w:hAnsi="TwCenMT-Regular" w:cs="TwCenMT-Regular"/>
                                      <w:sz w:val="20"/>
                                      <w:szCs w:val="20"/>
                                      <w:lang w:val="fr-CA"/>
                                    </w:rPr>
                                  </w:pPr>
                                  <w:hyperlink r:id="rId16" w:history="1">
                                    <w:r w:rsidR="00917FEF" w:rsidRPr="008E59C1">
                                      <w:rPr>
                                        <w:rStyle w:val="normaltextrun"/>
                                        <w:rFonts w:ascii="Tw Cen MT" w:hAnsi="Tw Cen MT" w:cs="Segoe UI"/>
                                        <w:color w:val="0563C1"/>
                                        <w:shd w:val="clear" w:color="auto" w:fill="FFFFFF"/>
                                        <w:lang w:val="fr-CA"/>
                                      </w:rPr>
                                      <w:t>Programme de soutien par les pairs d’EDSC</w:t>
                                    </w:r>
                                  </w:hyperlink>
                                  <w:r w:rsidR="00917FE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fr-FR"/>
                                    </w:rPr>
                                    <w:t> </w:t>
                                  </w:r>
                                  <w:r w:rsidR="00917FEF" w:rsidRPr="008E59C1">
                                    <w:rPr>
                                      <w:rStyle w:val="spellingerror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(PSP)</w:t>
                                  </w:r>
                                  <w:r w:rsidR="00917FEF">
                                    <w:rPr>
                                      <w:rStyle w:val="spellingerror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 xml:space="preserve"> : </w:t>
                                  </w:r>
                                  <w:hyperlink r:id="rId17" w:history="1">
                                    <w:r w:rsidR="00917FEF" w:rsidRPr="008E59C1">
                                      <w:rPr>
                                        <w:rStyle w:val="Hyperlink"/>
                                        <w:rFonts w:ascii="Tw Cen MT" w:hAnsi="Tw Cen MT" w:cs="Calibri"/>
                                        <w:lang w:val="fr-CA"/>
                                      </w:rPr>
                                      <w:t>NC-HR-RH-PSP-GD@hrdc-drhc.net</w:t>
                                    </w:r>
                                  </w:hyperlink>
                                </w:p>
                                <w:p w14:paraId="086EF018" w14:textId="77777777" w:rsidR="00917FEF" w:rsidRPr="008E59C1" w:rsidRDefault="00917FEF" w:rsidP="00917FEF">
                                  <w:pPr>
                                    <w:spacing w:before="60" w:after="60"/>
                                    <w:jc w:val="center"/>
                                    <w:rPr>
                                      <w:rStyle w:val="normaltextrun"/>
                                      <w:rFonts w:ascii="Tw Cen MT" w:hAnsi="Tw Cen MT" w:cs="Calibri"/>
                                      <w:color w:val="0563C2"/>
                                      <w:lang w:val="fr-CA"/>
                                    </w:rPr>
                                  </w:pPr>
                                  <w:r w:rsidRPr="00826055">
                                    <w:rPr>
                                      <w:rStyle w:val="normaltextrun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Si vous souhaitez du soutien à préparer la discussion de l’une de ces préoccupations avec votre supérieur immédiat, veuillez contacter le</w:t>
                                  </w:r>
                                  <w:r>
                                    <w:rPr>
                                      <w:rStyle w:val="normaltextrun"/>
                                      <w:rFonts w:ascii="Tw Cen MT" w:hAnsi="Tw Cen MT"/>
                                      <w:b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 xml:space="preserve"> </w:t>
                                  </w:r>
                                  <w:hyperlink r:id="rId18" w:history="1">
                                    <w:r>
                                      <w:rPr>
                                        <w:rStyle w:val="Hyperlink"/>
                                        <w:rFonts w:ascii="Tw Cen MT" w:hAnsi="Tw Cen MT"/>
                                        <w:b/>
                                        <w:shd w:val="clear" w:color="auto" w:fill="FFFFFF"/>
                                        <w:lang w:val="fr-CA"/>
                                      </w:rPr>
                                      <w:t>Bureau de la gestion informelle des conflits</w:t>
                                    </w:r>
                                  </w:hyperlink>
                                  <w:r>
                                    <w:rPr>
                                      <w:rStyle w:val="normaltextrun"/>
                                      <w:rFonts w:ascii="Tw Cen MT" w:hAnsi="Tw Cen MT"/>
                                      <w:b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 xml:space="preserve"> (</w:t>
                                  </w:r>
                                  <w:r w:rsidRPr="00015D3D">
                                    <w:rPr>
                                      <w:rStyle w:val="normaltextrun"/>
                                      <w:rFonts w:ascii="Tw Cen MT" w:hAnsi="Tw Cen MT"/>
                                      <w:bCs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BGIC</w:t>
                                  </w:r>
                                  <w:r>
                                    <w:rPr>
                                      <w:rStyle w:val="normaltextrun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 xml:space="preserve">) : </w:t>
                                  </w:r>
                                  <w:r w:rsidRPr="00CA3AB8">
                                    <w:rPr>
                                      <w:rStyle w:val="normaltextrun"/>
                                      <w:rFonts w:ascii="Tw Cen MT" w:hAnsi="Tw Cen MT"/>
                                      <w:color w:val="000000"/>
                                      <w:shd w:val="clear" w:color="auto" w:fill="FFFFFF"/>
                                      <w:lang w:val="fr-CA"/>
                                    </w:rPr>
                                    <w:t>1-866-382-7502</w:t>
                                  </w:r>
                                </w:p>
                                <w:p w14:paraId="22FD8DCE" w14:textId="77777777" w:rsidR="00917FEF" w:rsidRDefault="00917FEF" w:rsidP="00917FEF">
                                  <w:pPr>
                                    <w:jc w:val="center"/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</w:pPr>
                                </w:p>
                                <w:p w14:paraId="7435DD71" w14:textId="77777777" w:rsidR="00917FEF" w:rsidRDefault="00917FEF" w:rsidP="00917FEF">
                                  <w:pPr>
                                    <w:jc w:val="center"/>
                                    <w:rPr>
                                      <w:rFonts w:ascii="Tw Cen MT" w:hAnsi="Tw Cen MT" w:cs="Calibri"/>
                                      <w:b/>
                                      <w:bCs/>
                                      <w:lang w:val="fr-CA"/>
                                    </w:rPr>
                                  </w:pPr>
                                </w:p>
                                <w:p w14:paraId="517D2E70" w14:textId="77777777" w:rsidR="00917FEF" w:rsidRPr="00463047" w:rsidRDefault="00917FEF" w:rsidP="00917FEF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24853C" id="_x0000_s1027" type="#_x0000_t202" style="position:absolute;left:0;text-align:left;margin-left:0;margin-top:30.8pt;width:580.65pt;height:132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QpIwIAACQEAAAOAAAAZHJzL2Uyb0RvYy54bWysU21v2yAQ/j5p/wHxfbHjJU1qxam6dJkm&#10;dS9Sux+AMY7RgGNAYme/fgdO06j7VpUPCLi7h+eeu1vdDFqRg3BegqnodJJTIgyHRppdRX89bj8s&#10;KfGBmYYpMKKiR+Hpzfr9u1VvS1FAB6oRjiCI8WVvK9qFYMss87wTmvkJWGHQ2ILTLODV7bLGsR7R&#10;tcqKPL/KenCNdcCF9/h6NxrpOuG3reDhR9t6EYiqKHILaXdpr+OerVes3DlmO8lPNNgrWGgmDX56&#10;hrpjgZG9k/9BackdeGjDhIPOoG0lFykHzGaav8jmoWNWpFxQHG/PMvm3g+XfDz8dkU1Fizklhmms&#10;0aMYAvkEAymiPL31JXo9WPQLAz5jmVOq3t4D/+2JgU3HzE7cOgd9J1iD9KYxMrsIHXF8BKn7b9Dg&#10;N2wfIAENrdNRO1SDIDqW6XguTaTC8XHxcTEr5kiRo216tZzlRSpexsqncOt8+CJAk3ioqMPaJ3h2&#10;uPch0mHlk0v8zYOSzVYqlS5uV2+UIweGfbJNK2Xwwk0Z0lf0eo5axSgDMT61kJYB+1hJXdFlHtfY&#10;WVGOz6ZJLoFJNZ6RiTInfaIkozhhqIdUiSRe1K6G5oiCORjbFscMDx24v5T02LIV9X/2zAlK1FeD&#10;ol9PZ7PY4+kymy9QIeIuLfWlhRmOUBUNlIzHTUhzMSZ2i8VpZZLtmcmJMrZiUvM0NrHXL+/J63m4&#10;1/8AAAD//wMAUEsDBBQABgAIAAAAIQCQh48O3QAAAAgBAAAPAAAAZHJzL2Rvd25yZXYueG1sTI/B&#10;TsMwEETvSPyDtUhcEHXSglvSbCpAAvXa0g9w4m0SNV5Hsdukf497guNoRjNv8s1kO3GhwbeOEdJZ&#10;AoK4cqblGuHw8/W8AuGDZqM7x4RwJQ+b4v4u15lxI+/osg+1iCXsM43QhNBnUvqqIav9zPXE0Tu6&#10;weoQ5VBLM+gxlttOzpNESatbjguN7umzoeq0P1uE43Z8en0by+9wWO5e1Idul6W7Ij4+TO9rEIGm&#10;8BeGG35EhyIyle7MxosOIR4JCCpVIG5uqtIFiBJhMVcrkEUu/x8ofgEAAP//AwBQSwECLQAUAAYA&#10;CAAAACEAtoM4kv4AAADhAQAAEwAAAAAAAAAAAAAAAAAAAAAAW0NvbnRlbnRfVHlwZXNdLnhtbFBL&#10;AQItABQABgAIAAAAIQA4/SH/1gAAAJQBAAALAAAAAAAAAAAAAAAAAC8BAABfcmVscy8ucmVsc1BL&#10;AQItABQABgAIAAAAIQDlUqQpIwIAACQEAAAOAAAAAAAAAAAAAAAAAC4CAABkcnMvZTJvRG9jLnht&#10;bFBLAQItABQABgAIAAAAIQCQh48O3QAAAAgBAAAPAAAAAAAAAAAAAAAAAH0EAABkcnMvZG93bnJl&#10;di54bWxQSwUGAAAAAAQABADzAAAAhwUAAAAA&#10;" stroked="f">
                      <v:textbox>
                        <w:txbxContent>
                          <w:p w14:paraId="2262036D" w14:textId="77777777" w:rsidR="00917FEF" w:rsidRDefault="00917FEF" w:rsidP="009B09D6">
                            <w:pPr>
                              <w:spacing w:after="60"/>
                              <w:jc w:val="center"/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</w:pPr>
                            <w:r w:rsidRPr="00463047"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  <w:t>Compléte</w:t>
                            </w:r>
                            <w:r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  <w:t xml:space="preserve">r cette fiche d’exercices </w:t>
                            </w:r>
                            <w:r w:rsidRPr="00463047"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  <w:t>peut entra</w:t>
                            </w:r>
                            <w:r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  <w:t>î</w:t>
                            </w:r>
                            <w:r w:rsidRPr="00463047"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  <w:t>ner des sentiments difficiles.</w:t>
                            </w:r>
                            <w:r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8E59C1"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  <w:t xml:space="preserve">Si vous avez besoin d’aide, </w:t>
                            </w:r>
                            <w:r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  <w:t xml:space="preserve">veuillez </w:t>
                            </w:r>
                            <w:r w:rsidRPr="008E59C1"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  <w:t>communiquer avec un ami, un membre de votre famille,</w:t>
                            </w:r>
                            <w:r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  <w:t xml:space="preserve"> ou communiquez avec l’un des services </w:t>
                            </w:r>
                            <w:r w:rsidRPr="008E59C1"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  <w:t>énumérés ci-dessous</w:t>
                            </w:r>
                            <w:r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  <w:t>. V</w:t>
                            </w:r>
                            <w:r w:rsidRPr="008E59C1"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  <w:t>ous n’avez pas à traverser ça tout seul</w:t>
                            </w:r>
                            <w:r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  <w:t>.</w:t>
                            </w:r>
                          </w:p>
                          <w:p w14:paraId="61029230" w14:textId="77777777" w:rsidR="00917FEF" w:rsidRDefault="00917FEF" w:rsidP="00917FEF">
                            <w:pPr>
                              <w:spacing w:before="60" w:after="60"/>
                              <w:jc w:val="center"/>
                              <w:rPr>
                                <w:rStyle w:val="eop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</w:pPr>
                            <w:hyperlink r:id="rId19" w:tgtFrame="_blank" w:history="1">
                              <w:r>
                                <w:rPr>
                                  <w:rStyle w:val="normaltextrun"/>
                                  <w:rFonts w:ascii="Tw Cen MT" w:hAnsi="Tw Cen MT" w:cs="Segoe UI"/>
                                  <w:color w:val="0563C1"/>
                                  <w:u w:val="single"/>
                                  <w:shd w:val="clear" w:color="auto" w:fill="FFFFFF"/>
                                  <w:lang w:val="fr-CA"/>
                                </w:rPr>
                                <w:t>Programme d’aide aux employés (PAE)</w:t>
                              </w:r>
                            </w:hyperlink>
                            <w:r>
                              <w:rPr>
                                <w:rStyle w:val="normaltextrun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 : 1-800-268-7708 </w:t>
                            </w:r>
                            <w:r>
                              <w:rPr>
                                <w:rStyle w:val="spellingerror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ou</w:t>
                            </w:r>
                            <w:r>
                              <w:rPr>
                                <w:rStyle w:val="normaltextrun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 1-800-567-5803 pour les </w:t>
                            </w:r>
                            <w:r>
                              <w:rPr>
                                <w:rStyle w:val="spellingerror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malentendants</w:t>
                            </w:r>
                            <w:r>
                              <w:rPr>
                                <w:rStyle w:val="normaltextrun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 (disponible </w:t>
                            </w:r>
                            <w:r>
                              <w:rPr>
                                <w:rStyle w:val="spellingerror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seulement</w:t>
                            </w:r>
                            <w:r>
                              <w:rPr>
                                <w:rStyle w:val="normaltextrun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 pour les </w:t>
                            </w:r>
                            <w:r>
                              <w:rPr>
                                <w:rStyle w:val="spellingerror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employés</w:t>
                            </w:r>
                            <w:r>
                              <w:rPr>
                                <w:rStyle w:val="normaltextrun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Style w:val="spellingerror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d’EDSC</w:t>
                            </w:r>
                            <w:r>
                              <w:rPr>
                                <w:rStyle w:val="normaltextrun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 et les </w:t>
                            </w:r>
                            <w:r>
                              <w:rPr>
                                <w:rStyle w:val="spellingerror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membres</w:t>
                            </w:r>
                            <w:r>
                              <w:rPr>
                                <w:rStyle w:val="normaltextrun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 de </w:t>
                            </w:r>
                            <w:r>
                              <w:rPr>
                                <w:rStyle w:val="spellingerror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leur</w:t>
                            </w:r>
                            <w:r>
                              <w:rPr>
                                <w:rStyle w:val="normaltextrun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Style w:val="spellingerror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famille</w:t>
                            </w:r>
                            <w:r>
                              <w:rPr>
                                <w:rStyle w:val="normaltextrun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)</w:t>
                            </w:r>
                            <w:r>
                              <w:rPr>
                                <w:rStyle w:val="eop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 </w:t>
                            </w:r>
                          </w:p>
                          <w:p w14:paraId="3AAF1B1F" w14:textId="77777777" w:rsidR="00917FEF" w:rsidRDefault="00917FEF" w:rsidP="00917FEF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jc w:val="center"/>
                              <w:rPr>
                                <w:rStyle w:val="eop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</w:pPr>
                            <w:r>
                              <w:rPr>
                                <w:rStyle w:val="normaltextrun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Premières Nations, Métis et </w:t>
                            </w:r>
                            <w:r>
                              <w:rPr>
                                <w:rStyle w:val="spellingerror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Inuits -</w:t>
                            </w:r>
                            <w:r>
                              <w:rPr>
                                <w:rStyle w:val="normaltextrun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 </w:t>
                            </w:r>
                            <w:hyperlink r:id="rId20" w:tgtFrame="_blank" w:history="1">
                              <w:r>
                                <w:rPr>
                                  <w:rStyle w:val="normaltextrun"/>
                                  <w:rFonts w:ascii="Tw Cen MT" w:hAnsi="Tw Cen MT" w:cs="Segoe UI"/>
                                  <w:color w:val="0563C1"/>
                                  <w:u w:val="single"/>
                                  <w:shd w:val="clear" w:color="auto" w:fill="FFFFFF"/>
                                  <w:lang w:val="fr-CA"/>
                                </w:rPr>
                                <w:t>Ligne d’écoute d’espoir</w:t>
                              </w:r>
                            </w:hyperlink>
                            <w:r>
                              <w:rPr>
                                <w:rStyle w:val="normaltextrun"/>
                                <w:rFonts w:ascii="Tw Cen MT" w:hAnsi="Tw Cen MT" w:cs="Segoe UI"/>
                                <w:color w:val="0563C1"/>
                                <w:u w:val="single"/>
                                <w:shd w:val="clear" w:color="auto" w:fill="FFFFFF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Style w:val="normaltextrun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: 1-855-242-3310</w:t>
                            </w:r>
                            <w:r>
                              <w:rPr>
                                <w:rStyle w:val="eop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 </w:t>
                            </w:r>
                          </w:p>
                          <w:p w14:paraId="6AB04C60" w14:textId="77777777" w:rsidR="00917FEF" w:rsidRDefault="00917FEF" w:rsidP="00917FEF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jc w:val="center"/>
                              <w:rPr>
                                <w:rFonts w:ascii="TwCenMT-Regular" w:hAnsi="TwCenMT-Regular" w:cs="TwCenMT-Regular"/>
                                <w:sz w:val="20"/>
                                <w:szCs w:val="20"/>
                                <w:lang w:val="fr-CA"/>
                              </w:rPr>
                            </w:pPr>
                            <w:hyperlink r:id="rId21" w:history="1">
                              <w:r w:rsidRPr="008E59C1">
                                <w:rPr>
                                  <w:rStyle w:val="normaltextrun"/>
                                  <w:rFonts w:ascii="Tw Cen MT" w:hAnsi="Tw Cen MT" w:cs="Segoe UI"/>
                                  <w:color w:val="0563C1"/>
                                  <w:shd w:val="clear" w:color="auto" w:fill="FFFFFF"/>
                                  <w:lang w:val="fr-CA"/>
                                </w:rPr>
                                <w:t>Programme de soutien par les pairs d’EDSC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 </w:t>
                            </w:r>
                            <w:r w:rsidRPr="008E59C1">
                              <w:rPr>
                                <w:rStyle w:val="spellingerror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(PSP)</w:t>
                            </w:r>
                            <w:r>
                              <w:rPr>
                                <w:rStyle w:val="spellingerror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 xml:space="preserve"> : </w:t>
                            </w:r>
                            <w:hyperlink r:id="rId22" w:history="1">
                              <w:r w:rsidRPr="008E59C1">
                                <w:rPr>
                                  <w:rStyle w:val="Hyperlink"/>
                                  <w:rFonts w:ascii="Tw Cen MT" w:hAnsi="Tw Cen MT" w:cs="Calibri"/>
                                  <w:lang w:val="fr-CA"/>
                                </w:rPr>
                                <w:t>NC-HR-RH-PSP-GD@hrdc-drhc.net</w:t>
                              </w:r>
                            </w:hyperlink>
                          </w:p>
                          <w:p w14:paraId="086EF018" w14:textId="77777777" w:rsidR="00917FEF" w:rsidRPr="008E59C1" w:rsidRDefault="00917FEF" w:rsidP="00917FEF">
                            <w:pPr>
                              <w:spacing w:before="60" w:after="60"/>
                              <w:jc w:val="center"/>
                              <w:rPr>
                                <w:rStyle w:val="normaltextrun"/>
                                <w:rFonts w:ascii="Tw Cen MT" w:hAnsi="Tw Cen MT" w:cs="Calibri"/>
                                <w:color w:val="0563C2"/>
                                <w:lang w:val="fr-CA"/>
                              </w:rPr>
                            </w:pPr>
                            <w:r w:rsidRPr="00826055">
                              <w:rPr>
                                <w:rStyle w:val="normaltextrun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Si vous souhaitez du soutien à préparer la discussion de l’une de ces préoccupations avec votre supérieur immédiat, veuillez contacter le</w:t>
                            </w:r>
                            <w:r>
                              <w:rPr>
                                <w:rStyle w:val="normaltextrun"/>
                                <w:rFonts w:ascii="Tw Cen MT" w:hAnsi="Tw Cen MT"/>
                                <w:b/>
                                <w:color w:val="000000"/>
                                <w:shd w:val="clear" w:color="auto" w:fill="FFFFFF"/>
                                <w:lang w:val="fr-CA"/>
                              </w:rPr>
                              <w:t xml:space="preserve"> </w:t>
                            </w:r>
                            <w:hyperlink r:id="rId23" w:history="1">
                              <w:r>
                                <w:rPr>
                                  <w:rStyle w:val="Hyperlink"/>
                                  <w:rFonts w:ascii="Tw Cen MT" w:hAnsi="Tw Cen MT"/>
                                  <w:b/>
                                  <w:shd w:val="clear" w:color="auto" w:fill="FFFFFF"/>
                                  <w:lang w:val="fr-CA"/>
                                </w:rPr>
                                <w:t>Bureau de la gestion informelle des conflits</w:t>
                              </w:r>
                            </w:hyperlink>
                            <w:r>
                              <w:rPr>
                                <w:rStyle w:val="normaltextrun"/>
                                <w:rFonts w:ascii="Tw Cen MT" w:hAnsi="Tw Cen MT"/>
                                <w:b/>
                                <w:color w:val="000000"/>
                                <w:shd w:val="clear" w:color="auto" w:fill="FFFFFF"/>
                                <w:lang w:val="fr-CA"/>
                              </w:rPr>
                              <w:t xml:space="preserve"> (</w:t>
                            </w:r>
                            <w:r w:rsidRPr="00015D3D">
                              <w:rPr>
                                <w:rStyle w:val="normaltextrun"/>
                                <w:rFonts w:ascii="Tw Cen MT" w:hAnsi="Tw Cen MT"/>
                                <w:bCs/>
                                <w:color w:val="000000"/>
                                <w:shd w:val="clear" w:color="auto" w:fill="FFFFFF"/>
                                <w:lang w:val="fr-CA"/>
                              </w:rPr>
                              <w:t>BGIC</w:t>
                            </w:r>
                            <w:r>
                              <w:rPr>
                                <w:rStyle w:val="normaltextrun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 xml:space="preserve">) : </w:t>
                            </w:r>
                            <w:r w:rsidRPr="00CA3AB8">
                              <w:rPr>
                                <w:rStyle w:val="normaltextrun"/>
                                <w:rFonts w:ascii="Tw Cen MT" w:hAnsi="Tw Cen MT"/>
                                <w:color w:val="000000"/>
                                <w:shd w:val="clear" w:color="auto" w:fill="FFFFFF"/>
                                <w:lang w:val="fr-CA"/>
                              </w:rPr>
                              <w:t>1-866-382-7502</w:t>
                            </w:r>
                          </w:p>
                          <w:p w14:paraId="22FD8DCE" w14:textId="77777777" w:rsidR="00917FEF" w:rsidRDefault="00917FEF" w:rsidP="00917FEF">
                            <w:pPr>
                              <w:jc w:val="center"/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</w:pPr>
                          </w:p>
                          <w:p w14:paraId="7435DD71" w14:textId="77777777" w:rsidR="00917FEF" w:rsidRDefault="00917FEF" w:rsidP="00917FEF">
                            <w:pPr>
                              <w:jc w:val="center"/>
                              <w:rPr>
                                <w:rFonts w:ascii="Tw Cen MT" w:hAnsi="Tw Cen MT" w:cs="Calibri"/>
                                <w:b/>
                                <w:bCs/>
                                <w:lang w:val="fr-CA"/>
                              </w:rPr>
                            </w:pPr>
                          </w:p>
                          <w:p w14:paraId="517D2E70" w14:textId="77777777" w:rsidR="00917FEF" w:rsidRPr="00463047" w:rsidRDefault="00917FEF" w:rsidP="00917FEF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  <w10:wrap type="through" anchorx="page"/>
                    </v:shape>
                  </w:pict>
                </mc:Fallback>
              </mc:AlternateContent>
            </w:r>
            <w:r w:rsidR="002555CF" w:rsidRPr="00956B64">
              <w:rPr>
                <w:rFonts w:ascii="Tw Cen MT" w:hAnsi="Tw Cen MT"/>
                <w:lang w:val="fr-CA"/>
              </w:rPr>
              <w:t>Pour obtenir de l'aide pour tenir une conversation d'équipe, communiquez avec l'Unité de santé mentale en milieu de travail d'EDSC:</w:t>
            </w:r>
            <w:r w:rsidR="009345D6" w:rsidRPr="00956B64">
              <w:rPr>
                <w:rFonts w:ascii="Tw Cen MT" w:hAnsi="Tw Cen MT"/>
                <w:lang w:val="fr-CA"/>
              </w:rPr>
              <w:t xml:space="preserve"> </w:t>
            </w:r>
            <w:hyperlink r:id="rId24" w:history="1">
              <w:r w:rsidR="009345D6" w:rsidRPr="00956B64">
                <w:rPr>
                  <w:rStyle w:val="Hyperlink"/>
                  <w:rFonts w:ascii="Tw Cen MT" w:hAnsi="Tw Cen MT"/>
                  <w:lang w:val="fr-CA"/>
                </w:rPr>
                <w:t>EDSC.SMMT-WMH.ESDC@hrsdc-rhdcc.gc.ca</w:t>
              </w:r>
            </w:hyperlink>
          </w:p>
        </w:tc>
      </w:tr>
      <w:tr w:rsidR="008A36E5" w:rsidRPr="005332D9" w14:paraId="4C43C0EF" w14:textId="77777777" w:rsidTr="0086002C">
        <w:tc>
          <w:tcPr>
            <w:tcW w:w="11639" w:type="dxa"/>
            <w:gridSpan w:val="3"/>
            <w:tcBorders>
              <w:top w:val="thinThickSmallGap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4661BC2" w14:textId="23036A87" w:rsidR="008A36E5" w:rsidRPr="002D0C7F" w:rsidRDefault="002D0C7F" w:rsidP="002A7746">
            <w:pPr>
              <w:numPr>
                <w:ilvl w:val="0"/>
                <w:numId w:val="8"/>
              </w:numPr>
              <w:spacing w:before="60" w:after="60"/>
              <w:rPr>
                <w:rFonts w:ascii="Tw Cen MT" w:eastAsia="Times New Roman" w:hAnsi="Tw Cen MT"/>
                <w:lang w:val="fr-CA"/>
              </w:rPr>
            </w:pPr>
            <w:r>
              <w:rPr>
                <w:rFonts w:ascii="Tw Cen MT" w:eastAsia="Times New Roman" w:hAnsi="Tw Cen MT"/>
                <w:lang w:val="fr-CA"/>
              </w:rPr>
              <w:t xml:space="preserve">Quelles sont mes trois principales préoccupations pour la préparation de la prochaine phase du travail dans le contexte de la COVID-19 ? </w:t>
            </w:r>
            <w:r w:rsidR="000A7D4B" w:rsidRPr="002D0C7F">
              <w:rPr>
                <w:rFonts w:ascii="Tw Cen MT" w:hAnsi="Tw Cen MT"/>
                <w:lang w:val="fr-CA"/>
              </w:rPr>
              <w:t>(</w:t>
            </w:r>
            <w:r w:rsidR="00202A2C" w:rsidRPr="002D0C7F">
              <w:rPr>
                <w:rFonts w:ascii="Tw Cen MT" w:hAnsi="Tw Cen MT"/>
                <w:lang w:val="fr-CA"/>
              </w:rPr>
              <w:t>L</w:t>
            </w:r>
            <w:r w:rsidR="000A7D4B" w:rsidRPr="002D0C7F">
              <w:rPr>
                <w:rFonts w:ascii="Tw Cen MT" w:hAnsi="Tw Cen MT"/>
                <w:lang w:val="fr-CA"/>
              </w:rPr>
              <w:t xml:space="preserve">iées </w:t>
            </w:r>
            <w:r w:rsidR="00EB7971">
              <w:rPr>
                <w:rFonts w:ascii="Tw Cen MT" w:hAnsi="Tw Cen MT"/>
                <w:lang w:val="fr-CA"/>
              </w:rPr>
              <w:t>au retour au</w:t>
            </w:r>
            <w:r w:rsidR="00816248">
              <w:rPr>
                <w:rFonts w:ascii="Tw Cen MT" w:hAnsi="Tw Cen MT"/>
                <w:lang w:val="fr-CA"/>
              </w:rPr>
              <w:t xml:space="preserve"> milieu de</w:t>
            </w:r>
            <w:r w:rsidR="00202A2C" w:rsidRPr="002D0C7F">
              <w:rPr>
                <w:rFonts w:ascii="Tw Cen MT" w:hAnsi="Tw Cen MT"/>
                <w:lang w:val="fr-CA"/>
              </w:rPr>
              <w:t xml:space="preserve"> travail, aux déplacements domicile-travail, au télétravail,</w:t>
            </w:r>
            <w:r w:rsidR="000A7D4B" w:rsidRPr="002D0C7F">
              <w:rPr>
                <w:rFonts w:ascii="Tw Cen MT" w:hAnsi="Tw Cen MT"/>
                <w:lang w:val="fr-CA"/>
              </w:rPr>
              <w:t xml:space="preserve"> aux interactions sociales, au contenu et aux priorités du travail, aux relations au sein de l</w:t>
            </w:r>
            <w:r w:rsidR="002C4D33" w:rsidRPr="002D0C7F">
              <w:rPr>
                <w:rFonts w:ascii="Tw Cen MT" w:hAnsi="Tw Cen MT"/>
                <w:lang w:val="fr-CA"/>
              </w:rPr>
              <w:t>’</w:t>
            </w:r>
            <w:r w:rsidR="000A7D4B" w:rsidRPr="002D0C7F">
              <w:rPr>
                <w:rFonts w:ascii="Tw Cen MT" w:hAnsi="Tw Cen MT"/>
                <w:lang w:val="fr-CA"/>
              </w:rPr>
              <w:t>équipe</w:t>
            </w:r>
            <w:r w:rsidR="002C4D33" w:rsidRPr="002D0C7F">
              <w:rPr>
                <w:rFonts w:ascii="Tw Cen MT" w:hAnsi="Tw Cen MT"/>
                <w:lang w:val="fr-CA"/>
              </w:rPr>
              <w:t>…</w:t>
            </w:r>
            <w:r w:rsidR="000A7D4B" w:rsidRPr="002D0C7F">
              <w:rPr>
                <w:rFonts w:ascii="Tw Cen MT" w:hAnsi="Tw Cen MT"/>
                <w:lang w:val="fr-CA"/>
              </w:rPr>
              <w:t xml:space="preserve"> tout ce qui vous préoccupe</w:t>
            </w:r>
            <w:r w:rsidR="002C4D33" w:rsidRPr="002D0C7F">
              <w:rPr>
                <w:rFonts w:ascii="Arial" w:hAnsi="Arial" w:cs="Arial"/>
                <w:lang w:val="fr-CA"/>
              </w:rPr>
              <w:t> </w:t>
            </w:r>
            <w:r w:rsidR="000A7D4B" w:rsidRPr="002D0C7F">
              <w:rPr>
                <w:rFonts w:ascii="Tw Cen MT" w:hAnsi="Tw Cen MT"/>
                <w:lang w:val="fr-CA"/>
              </w:rPr>
              <w:t>!)</w:t>
            </w:r>
          </w:p>
        </w:tc>
      </w:tr>
      <w:tr w:rsidR="008A36E5" w:rsidRPr="005332D9" w14:paraId="63AE16CF" w14:textId="77777777" w:rsidTr="00D545EC">
        <w:trPr>
          <w:trHeight w:val="864"/>
        </w:trPr>
        <w:tc>
          <w:tcPr>
            <w:tcW w:w="1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5C89D" w14:textId="77777777" w:rsidR="008A36E5" w:rsidRPr="00463047" w:rsidRDefault="008A36E5" w:rsidP="009B09D6">
            <w:pPr>
              <w:pStyle w:val="ListParagraph"/>
              <w:numPr>
                <w:ilvl w:val="1"/>
                <w:numId w:val="8"/>
              </w:numPr>
              <w:spacing w:before="60" w:after="60"/>
              <w:rPr>
                <w:rFonts w:ascii="Tw Cen MT" w:hAnsi="Tw Cen MT"/>
                <w:lang w:val="fr-CA"/>
              </w:rPr>
            </w:pPr>
          </w:p>
        </w:tc>
      </w:tr>
      <w:tr w:rsidR="008A36E5" w:rsidRPr="005332D9" w14:paraId="52E57B83" w14:textId="77777777" w:rsidTr="00D545EC">
        <w:trPr>
          <w:trHeight w:val="864"/>
        </w:trPr>
        <w:tc>
          <w:tcPr>
            <w:tcW w:w="1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87AC30" w14:textId="46686992" w:rsidR="009110AF" w:rsidRPr="0060586B" w:rsidRDefault="009110AF" w:rsidP="009B09D6">
            <w:pPr>
              <w:pStyle w:val="ListParagraph"/>
              <w:numPr>
                <w:ilvl w:val="1"/>
                <w:numId w:val="8"/>
              </w:numPr>
              <w:spacing w:before="60" w:after="60"/>
              <w:rPr>
                <w:rFonts w:ascii="Tw Cen MT" w:hAnsi="Tw Cen MT"/>
                <w:lang w:val="fr-CA"/>
              </w:rPr>
            </w:pPr>
            <w:r w:rsidRPr="0060586B">
              <w:rPr>
                <w:lang w:val="fr-CA"/>
              </w:rPr>
              <w:tab/>
            </w:r>
          </w:p>
        </w:tc>
      </w:tr>
      <w:tr w:rsidR="00463047" w:rsidRPr="005332D9" w14:paraId="7C180BC3" w14:textId="77777777" w:rsidTr="00D545EC">
        <w:trPr>
          <w:trHeight w:val="864"/>
        </w:trPr>
        <w:tc>
          <w:tcPr>
            <w:tcW w:w="1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2D335B" w14:textId="77777777" w:rsidR="00463047" w:rsidRPr="00463047" w:rsidRDefault="00463047" w:rsidP="009B09D6">
            <w:pPr>
              <w:pStyle w:val="ListParagraph"/>
              <w:numPr>
                <w:ilvl w:val="1"/>
                <w:numId w:val="8"/>
              </w:numPr>
              <w:spacing w:before="60" w:after="60"/>
              <w:rPr>
                <w:rFonts w:ascii="Tw Cen MT" w:hAnsi="Tw Cen MT"/>
                <w:lang w:val="fr-CA"/>
              </w:rPr>
            </w:pPr>
          </w:p>
        </w:tc>
      </w:tr>
      <w:tr w:rsidR="005A7A99" w:rsidRPr="005332D9" w14:paraId="502D8305" w14:textId="77777777" w:rsidTr="0086002C">
        <w:trPr>
          <w:trHeight w:val="440"/>
        </w:trPr>
        <w:tc>
          <w:tcPr>
            <w:tcW w:w="1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7"/>
          </w:tcPr>
          <w:p w14:paraId="0959AC23" w14:textId="33740810" w:rsidR="005A7A99" w:rsidRPr="00463047" w:rsidRDefault="00ED14D3" w:rsidP="001F720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Tw Cen MT" w:hAnsi="Tw Cen MT"/>
                <w:lang w:val="fr-CA"/>
              </w:rPr>
            </w:pPr>
            <w:r w:rsidRPr="00463047">
              <w:rPr>
                <w:rFonts w:ascii="Tw Cen MT" w:hAnsi="Tw Cen MT"/>
                <w:lang w:val="fr-CA"/>
              </w:rPr>
              <w:lastRenderedPageBreak/>
              <w:t>Pour me sentir en sécurité</w:t>
            </w:r>
            <w:r w:rsidR="000250E8">
              <w:rPr>
                <w:rFonts w:ascii="Tw Cen MT" w:hAnsi="Tw Cen MT"/>
                <w:lang w:val="fr-CA"/>
              </w:rPr>
              <w:t xml:space="preserve"> (</w:t>
            </w:r>
            <w:r w:rsidR="001114DA" w:rsidRPr="005C732D">
              <w:rPr>
                <w:rFonts w:ascii="Tw Cen MT" w:hAnsi="Tw Cen MT"/>
                <w:lang w:val="fr-CA"/>
              </w:rPr>
              <w:t>physiquement, psychologiquement</w:t>
            </w:r>
            <w:r w:rsidR="001114DA">
              <w:rPr>
                <w:rFonts w:ascii="Tw Cen MT" w:hAnsi="Tw Cen MT"/>
                <w:lang w:val="fr-CA"/>
              </w:rPr>
              <w:t>)</w:t>
            </w:r>
            <w:r w:rsidRPr="00463047">
              <w:rPr>
                <w:rFonts w:ascii="Tw Cen MT" w:hAnsi="Tw Cen MT"/>
                <w:lang w:val="fr-CA"/>
              </w:rPr>
              <w:t>,</w:t>
            </w:r>
            <w:r w:rsidR="005B7BA6">
              <w:rPr>
                <w:rFonts w:ascii="Tw Cen MT" w:hAnsi="Tw Cen MT"/>
                <w:lang w:val="fr-CA"/>
              </w:rPr>
              <w:t xml:space="preserve"> support</w:t>
            </w:r>
            <w:r w:rsidR="005B7BA6" w:rsidRPr="00463047">
              <w:rPr>
                <w:rFonts w:ascii="Tw Cen MT" w:hAnsi="Tw Cen MT"/>
                <w:lang w:val="fr-CA"/>
              </w:rPr>
              <w:t>é</w:t>
            </w:r>
            <w:r w:rsidR="005B7BA6">
              <w:rPr>
                <w:rFonts w:ascii="Tw Cen MT" w:hAnsi="Tw Cen MT"/>
                <w:lang w:val="fr-CA"/>
              </w:rPr>
              <w:t>,</w:t>
            </w:r>
            <w:r w:rsidRPr="00463047">
              <w:rPr>
                <w:rFonts w:ascii="Tw Cen MT" w:hAnsi="Tw Cen MT"/>
                <w:lang w:val="fr-CA"/>
              </w:rPr>
              <w:t xml:space="preserve"> impliqué </w:t>
            </w:r>
            <w:r w:rsidR="001114DA">
              <w:rPr>
                <w:rFonts w:ascii="Tw Cen MT" w:hAnsi="Tw Cen MT"/>
                <w:lang w:val="fr-CA"/>
              </w:rPr>
              <w:t xml:space="preserve">et </w:t>
            </w:r>
            <w:r w:rsidRPr="00463047">
              <w:rPr>
                <w:rFonts w:ascii="Tw Cen MT" w:hAnsi="Tw Cen MT"/>
                <w:lang w:val="fr-CA"/>
              </w:rPr>
              <w:t>motivé au travail, de quoi ai-je besoin de</w:t>
            </w:r>
            <w:r w:rsidR="002C4D33">
              <w:rPr>
                <w:rFonts w:ascii="Tw Cen MT" w:hAnsi="Tw Cen MT"/>
                <w:lang w:val="fr-CA"/>
              </w:rPr>
              <w:t>…</w:t>
            </w:r>
          </w:p>
        </w:tc>
      </w:tr>
      <w:tr w:rsidR="001F7850" w:rsidRPr="005332D9" w14:paraId="1CE0708D" w14:textId="77777777" w:rsidTr="00BE446F">
        <w:trPr>
          <w:trHeight w:val="1152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7"/>
            <w:vAlign w:val="center"/>
            <w:hideMark/>
          </w:tcPr>
          <w:p w14:paraId="58AA5E34" w14:textId="4F30F0E2" w:rsidR="001F7850" w:rsidRPr="005C732D" w:rsidRDefault="001F7850" w:rsidP="00BE446F">
            <w:pPr>
              <w:rPr>
                <w:rFonts w:ascii="Tw Cen MT" w:hAnsi="Tw Cen MT"/>
                <w:lang w:val="fr-CA"/>
              </w:rPr>
            </w:pPr>
            <w:r w:rsidRPr="00E059BF">
              <w:rPr>
                <w:rFonts w:ascii="Tw Cen MT" w:hAnsi="Tw Cen MT"/>
              </w:rPr>
              <w:t xml:space="preserve">Mon </w:t>
            </w:r>
            <w:proofErr w:type="spellStart"/>
            <w:r w:rsidRPr="00E059BF">
              <w:rPr>
                <w:rFonts w:ascii="Tw Cen MT" w:hAnsi="Tw Cen MT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> </w:t>
            </w:r>
            <w:r w:rsidRPr="00E059BF">
              <w:rPr>
                <w:rFonts w:ascii="Tw Cen MT" w:hAnsi="Tw Cen MT"/>
              </w:rPr>
              <w:t>?</w:t>
            </w:r>
          </w:p>
          <w:p w14:paraId="21643349" w14:textId="2D4F5CDD" w:rsidR="001F7850" w:rsidRPr="005C732D" w:rsidRDefault="001F7850" w:rsidP="00BE446F">
            <w:pPr>
              <w:rPr>
                <w:rFonts w:ascii="Tw Cen MT" w:hAnsi="Tw Cen MT"/>
                <w:lang w:val="fr-CA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5"/>
          </w:tcPr>
          <w:p w14:paraId="09B26BDB" w14:textId="77777777" w:rsidR="001F7850" w:rsidRPr="005C732D" w:rsidRDefault="001F7850" w:rsidP="005A7A99">
            <w:pPr>
              <w:rPr>
                <w:rFonts w:ascii="Tw Cen MT" w:hAnsi="Tw Cen MT"/>
                <w:lang w:val="fr-CA"/>
              </w:rPr>
            </w:pPr>
          </w:p>
        </w:tc>
      </w:tr>
      <w:tr w:rsidR="001F7850" w:rsidRPr="001F7850" w14:paraId="24BF306B" w14:textId="77777777" w:rsidTr="00BE446F">
        <w:trPr>
          <w:trHeight w:val="1152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7"/>
            <w:vAlign w:val="center"/>
          </w:tcPr>
          <w:p w14:paraId="0EE06FFD" w14:textId="02C958EA" w:rsidR="001F7850" w:rsidRPr="008E50C0" w:rsidRDefault="001F7850" w:rsidP="00BE446F">
            <w:pPr>
              <w:rPr>
                <w:rFonts w:ascii="Tw Cen MT" w:hAnsi="Tw Cen MT"/>
                <w:lang w:val="fr-CA"/>
              </w:rPr>
            </w:pPr>
            <w:r w:rsidRPr="00463047">
              <w:rPr>
                <w:rFonts w:ascii="Tw Cen MT" w:hAnsi="Tw Cen MT"/>
                <w:lang w:val="fr-CA"/>
              </w:rPr>
              <w:t>Mon gestionnaire/superviseur/chef d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>équipe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5"/>
          </w:tcPr>
          <w:p w14:paraId="7675EAD7" w14:textId="77777777" w:rsidR="001F7850" w:rsidRPr="008E50C0" w:rsidRDefault="001F7850" w:rsidP="005A7A99">
            <w:pPr>
              <w:rPr>
                <w:rFonts w:ascii="Tw Cen MT" w:hAnsi="Tw Cen MT"/>
                <w:lang w:val="fr-CA"/>
              </w:rPr>
            </w:pPr>
          </w:p>
        </w:tc>
      </w:tr>
      <w:tr w:rsidR="001F7850" w:rsidRPr="001F7850" w14:paraId="2C80E0D0" w14:textId="77777777" w:rsidTr="00BE446F">
        <w:trPr>
          <w:trHeight w:val="1152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7"/>
            <w:vAlign w:val="center"/>
            <w:hideMark/>
          </w:tcPr>
          <w:p w14:paraId="74C5FE42" w14:textId="20104B1A" w:rsidR="001F7850" w:rsidRPr="008E50C0" w:rsidRDefault="001F7850" w:rsidP="00BE446F">
            <w:pPr>
              <w:rPr>
                <w:rFonts w:ascii="Tw Cen MT" w:hAnsi="Tw Cen MT"/>
                <w:lang w:val="fr-CA"/>
              </w:rPr>
            </w:pPr>
            <w:r w:rsidRPr="00463047">
              <w:rPr>
                <w:rFonts w:ascii="Tw Cen MT" w:hAnsi="Tw Cen MT"/>
                <w:lang w:val="fr-CA"/>
              </w:rPr>
              <w:t>Les membres de mon équipe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</w:p>
          <w:p w14:paraId="694A8957" w14:textId="126982A7" w:rsidR="001F7850" w:rsidRPr="008E50C0" w:rsidRDefault="001F7850" w:rsidP="00BE446F">
            <w:pPr>
              <w:rPr>
                <w:rFonts w:ascii="Tw Cen MT" w:hAnsi="Tw Cen MT"/>
                <w:lang w:val="fr-CA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5"/>
          </w:tcPr>
          <w:p w14:paraId="6465B295" w14:textId="77777777" w:rsidR="001F7850" w:rsidRPr="008E50C0" w:rsidRDefault="001F7850" w:rsidP="005A7A99">
            <w:pPr>
              <w:rPr>
                <w:rFonts w:ascii="Tw Cen MT" w:hAnsi="Tw Cen MT"/>
                <w:lang w:val="fr-CA"/>
              </w:rPr>
            </w:pPr>
          </w:p>
        </w:tc>
      </w:tr>
      <w:tr w:rsidR="001F7850" w:rsidRPr="001F7850" w14:paraId="71D332CB" w14:textId="77777777" w:rsidTr="00BE446F">
        <w:trPr>
          <w:trHeight w:val="1152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7"/>
            <w:vAlign w:val="center"/>
          </w:tcPr>
          <w:p w14:paraId="106121AE" w14:textId="52A8D8E0" w:rsidR="001F7850" w:rsidRPr="00463047" w:rsidRDefault="001F7850" w:rsidP="00BE446F">
            <w:pPr>
              <w:rPr>
                <w:rFonts w:ascii="Tw Cen MT" w:hAnsi="Tw Cen MT"/>
                <w:lang w:val="fr-CA"/>
              </w:rPr>
            </w:pPr>
            <w:r>
              <w:rPr>
                <w:rFonts w:ascii="Tw Cen MT" w:hAnsi="Tw Cen MT"/>
                <w:lang w:val="fr-CA"/>
              </w:rPr>
              <w:t>M</w:t>
            </w:r>
            <w:r w:rsidRPr="00463047">
              <w:rPr>
                <w:rFonts w:ascii="Tw Cen MT" w:hAnsi="Tw Cen MT"/>
                <w:lang w:val="fr-CA"/>
              </w:rPr>
              <w:t>oi-même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 Qu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>est-ce qui est dans ma sphère de contrôle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5"/>
          </w:tcPr>
          <w:p w14:paraId="74626D4B" w14:textId="77777777" w:rsidR="001F7850" w:rsidRPr="00463047" w:rsidRDefault="001F7850" w:rsidP="005A7A99">
            <w:pPr>
              <w:rPr>
                <w:rFonts w:ascii="Tw Cen MT" w:hAnsi="Tw Cen MT"/>
                <w:lang w:val="fr-CA"/>
              </w:rPr>
            </w:pPr>
          </w:p>
          <w:p w14:paraId="5334C89A" w14:textId="77777777" w:rsidR="001F7850" w:rsidRPr="00463047" w:rsidRDefault="001F7850" w:rsidP="005A7A99">
            <w:pPr>
              <w:rPr>
                <w:rFonts w:ascii="Tw Cen MT" w:hAnsi="Tw Cen MT"/>
                <w:lang w:val="fr-CA"/>
              </w:rPr>
            </w:pPr>
          </w:p>
          <w:p w14:paraId="318614C7" w14:textId="77777777" w:rsidR="001F7850" w:rsidRPr="00463047" w:rsidRDefault="001F7850" w:rsidP="005A7A99">
            <w:pPr>
              <w:rPr>
                <w:rFonts w:ascii="Tw Cen MT" w:hAnsi="Tw Cen MT"/>
                <w:lang w:val="fr-CA"/>
              </w:rPr>
            </w:pPr>
          </w:p>
          <w:p w14:paraId="3932EDA2" w14:textId="0AA33071" w:rsidR="001F7850" w:rsidRPr="00463047" w:rsidRDefault="001F7850" w:rsidP="005A7A99">
            <w:pPr>
              <w:rPr>
                <w:rFonts w:ascii="Tw Cen MT" w:hAnsi="Tw Cen MT"/>
                <w:lang w:val="fr-CA"/>
              </w:rPr>
            </w:pPr>
          </w:p>
        </w:tc>
      </w:tr>
      <w:tr w:rsidR="005A7A99" w:rsidRPr="005332D9" w14:paraId="20E30613" w14:textId="77777777" w:rsidTr="0086002C">
        <w:trPr>
          <w:trHeight w:val="625"/>
        </w:trPr>
        <w:tc>
          <w:tcPr>
            <w:tcW w:w="1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3211D5" w14:textId="46355E6A" w:rsidR="005A7A99" w:rsidRPr="00463047" w:rsidRDefault="00C31142" w:rsidP="00257A23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lang w:val="fr-CA"/>
              </w:rPr>
            </w:pPr>
            <w:r w:rsidRPr="00C31142">
              <w:rPr>
                <w:rFonts w:ascii="Tw Cen MT" w:hAnsi="Tw Cen MT"/>
                <w:noProof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389154D6" wp14:editId="5EE70E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366395</wp:posOffset>
                      </wp:positionV>
                      <wp:extent cx="7268210" cy="647700"/>
                      <wp:effectExtent l="0" t="0" r="889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6821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19ADF" w14:textId="646FCA55" w:rsidR="00C31142" w:rsidRDefault="00C311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89154D6" id="_x0000_s1028" style="position:absolute;left:0;text-align:left;margin-left:-.35pt;margin-top:28.85pt;width:572.3pt;height:51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4WQwIAAGcEAAAOAAAAZHJzL2Uyb0RvYy54bWysVNtu2zAMfR+wfxD0vjgxcqsRp+jSdRjQ&#10;XbB2H8DIcixMEj1JiZ19fSk5ybLtbdiLIZHUIXl46NVtbzQ7SOcV2pJPRmPOpBVYKbsr+bfnhzdL&#10;znwAW4FGK0t+lJ7frl+/WnVtIXNsUFfSMQKxvujakjchtEWWedFIA36ErbTkrNEZCHR1u6xy0BG6&#10;0Vk+Hs+zDl3VOhTSe7LeD06+Tvh1LUX4XNdeBqZLTrWF9HXpu43fbL2CYuegbZQ4lQH/UIUBZSnp&#10;BeoeArC9U39BGSUceqzDSKDJsK6VkKkH6mYy/qObpwZamXohcnx7ocn/P1jx6fDFMVWVPJ8sOLNg&#10;aEjPsg/sLfYsj/x0rS8o7KmlwNCTmeacevXtI4rvnlncNGB38s457BoJFdU3iS+zq6cDjo8g2+4j&#10;VpQG9gETUF87E8kjOhih05yOl9nEUgQZF/l8mU/IJcg3ny4W4zS8DIrz69b58F6iYfFQcod7W30l&#10;AaQUcHj0IZYExTkuZvSoVfWgtE6XKDq50Y4dgOQCQkgb5um53huqebCT7IbcUJCZ5DWYl2czpUjy&#10;jUgp4W9JtGVdyW9m+SwBW4zZkwqNCrQKWpmSJ6yTOCOh72yVQgIoPZwpibYnhiOpA72h3/bDMM+D&#10;22J1JModDsqnTaVDg+4nZx2pvuT+xx6c5Ex/sDS2m8l0GtckXaazRU4Xd+3ZXnvACoIqeeBsOG5C&#10;Wq1IpsU7Gm+tEulRB0Mlp5JJzYma0+bFdbm+p6hf/4f1CwAAAP//AwBQSwMEFAAGAAgAAAAhAA/0&#10;zM/gAAAACQEAAA8AAABkcnMvZG93bnJldi54bWxMj0FPwzAMhe9I/IfISNy2dGOjtDSdEIMDkzis&#10;TJyzxrRVG6dq0q38e7zTONnWe3r+XraZbCdOOPjGkYLFPAKBVDrTUKXg8PU+ewLhgyajO0eo4Bc9&#10;bPLbm0ynxp1pj6ciVIJDyKdaQR1Cn0rpyxqt9nPXI7H24warA59DJc2gzxxuO7mMokdpdUP8odY9&#10;vtZYtsVoFZjvsel329Xbstjv5Kfctu1HclDq/m56eQYRcApXM1zwGR1yZjq6kYwXnYJZzEYF65jn&#10;RV6sHhIQR97WSQwyz+T/BvkfAAAA//8DAFBLAQItABQABgAIAAAAIQC2gziS/gAAAOEBAAATAAAA&#10;AAAAAAAAAAAAAAAAAABbQ29udGVudF9UeXBlc10ueG1sUEsBAi0AFAAGAAgAAAAhADj9If/WAAAA&#10;lAEAAAsAAAAAAAAAAAAAAAAALwEAAF9yZWxzLy5yZWxzUEsBAi0AFAAGAAgAAAAhAGxE/hZDAgAA&#10;ZwQAAA4AAAAAAAAAAAAAAAAALgIAAGRycy9lMm9Eb2MueG1sUEsBAi0AFAAGAAgAAAAhAA/0zM/g&#10;AAAACQEAAA8AAAAAAAAAAAAAAAAAnQQAAGRycy9kb3ducmV2LnhtbFBLBQYAAAAABAAEAPMAAACq&#10;BQAAAAA=&#10;" fillcolor="#fde9d9 [665]" stroked="f">
                      <v:stroke joinstyle="miter"/>
                      <v:textbox>
                        <w:txbxContent>
                          <w:p w14:paraId="39619ADF" w14:textId="646FCA55" w:rsidR="00C31142" w:rsidRDefault="00C31142"/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E407EF" w:rsidRPr="00463047">
              <w:rPr>
                <w:rFonts w:ascii="Tw Cen MT" w:hAnsi="Tw Cen MT"/>
                <w:lang w:val="fr-CA"/>
              </w:rPr>
              <w:t xml:space="preserve">a) </w:t>
            </w:r>
            <w:r w:rsidR="00463047" w:rsidRPr="00463047">
              <w:rPr>
                <w:rFonts w:ascii="Tw Cen MT" w:hAnsi="Tw Cen MT"/>
                <w:lang w:val="fr-CA"/>
              </w:rPr>
              <w:t>Quelles sont les choses que j</w:t>
            </w:r>
            <w:r w:rsidR="002C4D33">
              <w:rPr>
                <w:rFonts w:ascii="Tw Cen MT" w:hAnsi="Tw Cen MT"/>
                <w:lang w:val="fr-CA"/>
              </w:rPr>
              <w:t>’</w:t>
            </w:r>
            <w:r w:rsidR="00463047" w:rsidRPr="00463047">
              <w:rPr>
                <w:rFonts w:ascii="Tw Cen MT" w:hAnsi="Tw Cen MT"/>
                <w:lang w:val="fr-CA"/>
              </w:rPr>
              <w:t xml:space="preserve">aimerais </w:t>
            </w:r>
            <w:r w:rsidR="00463047" w:rsidRPr="00463047">
              <w:rPr>
                <w:rFonts w:ascii="Tw Cen MT" w:hAnsi="Tw Cen MT"/>
                <w:b/>
                <w:bCs/>
                <w:lang w:val="fr-CA"/>
              </w:rPr>
              <w:t>retrouver dans ma vie professionnelle</w:t>
            </w:r>
            <w:r w:rsidR="00463047" w:rsidRPr="00463047">
              <w:rPr>
                <w:rFonts w:ascii="Tw Cen MT" w:hAnsi="Tw Cen MT"/>
                <w:lang w:val="fr-CA"/>
              </w:rPr>
              <w:t xml:space="preserve"> à l</w:t>
            </w:r>
            <w:r w:rsidR="002C4D33">
              <w:rPr>
                <w:rFonts w:ascii="Tw Cen MT" w:hAnsi="Tw Cen MT"/>
                <w:lang w:val="fr-CA"/>
              </w:rPr>
              <w:t>’</w:t>
            </w:r>
            <w:r w:rsidR="00463047" w:rsidRPr="00463047">
              <w:rPr>
                <w:rFonts w:ascii="Tw Cen MT" w:hAnsi="Tw Cen MT"/>
                <w:lang w:val="fr-CA"/>
              </w:rPr>
              <w:t>avenir, à la suite de mon expérience</w:t>
            </w:r>
            <w:r w:rsidR="00061A66" w:rsidRPr="00463047">
              <w:rPr>
                <w:rFonts w:ascii="Tw Cen MT" w:hAnsi="Tw Cen MT"/>
                <w:lang w:val="fr-CA"/>
              </w:rPr>
              <w:t xml:space="preserve"> </w:t>
            </w:r>
            <w:r w:rsidR="00463047">
              <w:rPr>
                <w:rFonts w:ascii="Tw Cen MT" w:hAnsi="Tw Cen MT"/>
                <w:lang w:val="fr-CA"/>
              </w:rPr>
              <w:t xml:space="preserve">pendant la pandémie </w:t>
            </w:r>
            <w:r w:rsidR="00061A66" w:rsidRPr="00463047">
              <w:rPr>
                <w:rFonts w:ascii="Tw Cen MT" w:hAnsi="Tw Cen MT"/>
                <w:lang w:val="fr-CA"/>
              </w:rPr>
              <w:t xml:space="preserve">de </w:t>
            </w:r>
            <w:r w:rsidR="00572546" w:rsidRPr="00463047">
              <w:rPr>
                <w:rFonts w:ascii="Tw Cen MT" w:hAnsi="Tw Cen MT"/>
                <w:lang w:val="fr-CA"/>
              </w:rPr>
              <w:t>COVID</w:t>
            </w:r>
            <w:r w:rsidR="00061A66" w:rsidRPr="00463047">
              <w:rPr>
                <w:rFonts w:ascii="Tw Cen MT" w:hAnsi="Tw Cen MT"/>
                <w:lang w:val="fr-CA"/>
              </w:rPr>
              <w:t>-19</w:t>
            </w:r>
            <w:r w:rsidR="002C4D33">
              <w:rPr>
                <w:rFonts w:ascii="Arial" w:hAnsi="Arial" w:cs="Arial"/>
                <w:lang w:val="fr-CA"/>
              </w:rPr>
              <w:t> </w:t>
            </w:r>
            <w:r w:rsidR="00463047">
              <w:rPr>
                <w:rFonts w:ascii="Tw Cen MT" w:hAnsi="Tw Cen MT"/>
                <w:lang w:val="fr-CA"/>
              </w:rPr>
              <w:t>?</w:t>
            </w:r>
          </w:p>
        </w:tc>
      </w:tr>
      <w:tr w:rsidR="005A7A99" w:rsidRPr="005332D9" w14:paraId="2992DC1F" w14:textId="77777777" w:rsidTr="0086002C">
        <w:trPr>
          <w:trHeight w:val="431"/>
        </w:trPr>
        <w:tc>
          <w:tcPr>
            <w:tcW w:w="1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CCAC276" w14:textId="127B662D" w:rsidR="005A7A99" w:rsidRPr="00463047" w:rsidRDefault="00C31142" w:rsidP="006A0DC0">
            <w:pPr>
              <w:spacing w:before="60" w:after="60"/>
              <w:ind w:left="360"/>
              <w:rPr>
                <w:rFonts w:ascii="Tw Cen MT" w:hAnsi="Tw Cen MT"/>
                <w:lang w:val="fr-CA"/>
              </w:rPr>
            </w:pPr>
            <w:r w:rsidRPr="00463047">
              <w:rPr>
                <w:rFonts w:ascii="Tw Cen MT" w:hAnsi="Tw Cen MT"/>
                <w:lang w:val="fr-CA"/>
              </w:rPr>
              <w:t xml:space="preserve">b) </w:t>
            </w:r>
            <w:r w:rsidR="00305EF9" w:rsidRPr="00463047">
              <w:rPr>
                <w:rFonts w:ascii="Tw Cen MT" w:hAnsi="Tw Cen MT"/>
                <w:lang w:val="fr-CA"/>
              </w:rPr>
              <w:t>Afin de les maintenir, de quoi aurais-je besoin de</w:t>
            </w:r>
            <w:r w:rsidR="002C4D33">
              <w:rPr>
                <w:rFonts w:ascii="Tw Cen MT" w:hAnsi="Tw Cen MT"/>
                <w:lang w:val="fr-CA"/>
              </w:rPr>
              <w:t>…</w:t>
            </w:r>
          </w:p>
        </w:tc>
      </w:tr>
      <w:tr w:rsidR="00C74A2D" w:rsidRPr="005332D9" w14:paraId="0445281B" w14:textId="77777777" w:rsidTr="00373596">
        <w:trPr>
          <w:trHeight w:val="1008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3500DC8" w14:textId="138F8388" w:rsidR="00C74A2D" w:rsidRPr="00657508" w:rsidRDefault="00C74A2D" w:rsidP="006A0DC0">
            <w:pPr>
              <w:rPr>
                <w:rFonts w:ascii="Tw Cen MT" w:hAnsi="Tw Cen MT"/>
              </w:rPr>
            </w:pPr>
            <w:r w:rsidRPr="009E419F">
              <w:rPr>
                <w:rFonts w:ascii="Tw Cen MT" w:hAnsi="Tw Cen MT"/>
              </w:rPr>
              <w:t xml:space="preserve">Mon </w:t>
            </w:r>
            <w:proofErr w:type="spellStart"/>
            <w:r w:rsidRPr="009E419F">
              <w:rPr>
                <w:rFonts w:ascii="Tw Cen MT" w:hAnsi="Tw Cen MT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> </w:t>
            </w:r>
            <w:r w:rsidRPr="009E419F">
              <w:rPr>
                <w:rFonts w:ascii="Tw Cen MT" w:hAnsi="Tw Cen MT"/>
              </w:rPr>
              <w:t>?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5AD90A" w14:textId="5148F4A7" w:rsidR="00C74A2D" w:rsidRPr="00463047" w:rsidRDefault="00C74A2D" w:rsidP="005A7A99">
            <w:pPr>
              <w:rPr>
                <w:rFonts w:ascii="Tw Cen MT" w:hAnsi="Tw Cen MT"/>
                <w:lang w:val="fr-CA"/>
              </w:rPr>
            </w:pPr>
          </w:p>
        </w:tc>
      </w:tr>
      <w:tr w:rsidR="00C74A2D" w:rsidRPr="005332D9" w14:paraId="5698D782" w14:textId="77777777" w:rsidTr="00373596">
        <w:trPr>
          <w:trHeight w:val="1008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66DC722" w14:textId="611C1FD2" w:rsidR="00C74A2D" w:rsidRPr="00463047" w:rsidRDefault="00C74A2D" w:rsidP="006A0DC0">
            <w:pPr>
              <w:rPr>
                <w:rFonts w:ascii="Tw Cen MT" w:hAnsi="Tw Cen MT"/>
                <w:lang w:val="fr-CA"/>
              </w:rPr>
            </w:pPr>
            <w:r w:rsidRPr="00463047">
              <w:rPr>
                <w:rFonts w:ascii="Tw Cen MT" w:hAnsi="Tw Cen MT"/>
                <w:lang w:val="fr-CA"/>
              </w:rPr>
              <w:t>Mon gestionnaire/</w:t>
            </w:r>
            <w:r w:rsidR="006A0DC0">
              <w:rPr>
                <w:rFonts w:ascii="Tw Cen MT" w:hAnsi="Tw Cen MT"/>
                <w:lang w:val="fr-CA"/>
              </w:rPr>
              <w:t xml:space="preserve"> </w:t>
            </w:r>
            <w:r w:rsidRPr="00463047">
              <w:rPr>
                <w:rFonts w:ascii="Tw Cen MT" w:hAnsi="Tw Cen MT"/>
                <w:lang w:val="fr-CA"/>
              </w:rPr>
              <w:t>superviseur/chef d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>équipe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BB32CF" w14:textId="77777777" w:rsidR="00C74A2D" w:rsidRPr="00463047" w:rsidRDefault="00C74A2D" w:rsidP="005A7A99">
            <w:pPr>
              <w:rPr>
                <w:rFonts w:ascii="Tw Cen MT" w:hAnsi="Tw Cen MT"/>
                <w:lang w:val="fr-CA"/>
              </w:rPr>
            </w:pPr>
          </w:p>
        </w:tc>
      </w:tr>
      <w:tr w:rsidR="00C74A2D" w:rsidRPr="005332D9" w14:paraId="335A6185" w14:textId="77777777" w:rsidTr="00373596">
        <w:trPr>
          <w:trHeight w:val="1008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28B3878" w14:textId="6ED3A9AD" w:rsidR="00C74A2D" w:rsidRPr="00463047" w:rsidRDefault="00C74A2D" w:rsidP="006A0DC0">
            <w:pPr>
              <w:rPr>
                <w:rFonts w:ascii="Tw Cen MT" w:hAnsi="Tw Cen MT"/>
                <w:lang w:val="fr-CA"/>
              </w:rPr>
            </w:pPr>
            <w:r w:rsidRPr="00463047">
              <w:rPr>
                <w:rFonts w:ascii="Tw Cen MT" w:hAnsi="Tw Cen MT"/>
                <w:lang w:val="fr-CA"/>
              </w:rPr>
              <w:t>Les membres de mon équipe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  <w:r w:rsidRPr="00463047">
              <w:rPr>
                <w:rFonts w:ascii="Tw Cen MT" w:hAnsi="Tw Cen MT"/>
                <w:lang w:val="fr-CA"/>
              </w:rPr>
              <w:tab/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63B66D" w14:textId="77777777" w:rsidR="00C74A2D" w:rsidRPr="00463047" w:rsidRDefault="00C74A2D" w:rsidP="00C74A2D">
            <w:pPr>
              <w:rPr>
                <w:rFonts w:ascii="Tw Cen MT" w:hAnsi="Tw Cen MT"/>
                <w:lang w:val="fr-CA"/>
              </w:rPr>
            </w:pPr>
          </w:p>
        </w:tc>
      </w:tr>
      <w:tr w:rsidR="00C74A2D" w:rsidRPr="005332D9" w14:paraId="411AB3C6" w14:textId="77777777" w:rsidTr="00373596">
        <w:trPr>
          <w:trHeight w:val="1008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601F09F" w14:textId="1AD328E0" w:rsidR="00C74A2D" w:rsidRPr="00463047" w:rsidRDefault="00C74A2D" w:rsidP="006A0DC0">
            <w:pPr>
              <w:rPr>
                <w:rFonts w:ascii="Tw Cen MT" w:hAnsi="Tw Cen MT"/>
                <w:lang w:val="fr-CA"/>
              </w:rPr>
            </w:pPr>
            <w:r w:rsidRPr="00463047">
              <w:rPr>
                <w:rFonts w:ascii="Tw Cen MT" w:hAnsi="Tw Cen MT"/>
                <w:lang w:val="fr-CA"/>
              </w:rPr>
              <w:t>Les membres de mon équipe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  <w:r w:rsidRPr="00463047">
              <w:rPr>
                <w:rFonts w:ascii="Tw Cen MT" w:hAnsi="Tw Cen MT"/>
                <w:lang w:val="fr-CA"/>
              </w:rPr>
              <w:tab/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5C89AE" w14:textId="77777777" w:rsidR="00C74A2D" w:rsidRPr="00463047" w:rsidRDefault="00C74A2D" w:rsidP="00C74A2D">
            <w:pPr>
              <w:rPr>
                <w:rFonts w:ascii="Tw Cen MT" w:hAnsi="Tw Cen MT"/>
                <w:lang w:val="fr-CA"/>
              </w:rPr>
            </w:pPr>
          </w:p>
        </w:tc>
      </w:tr>
      <w:tr w:rsidR="00C74A2D" w:rsidRPr="005332D9" w14:paraId="1FED5BF6" w14:textId="77777777" w:rsidTr="00373596">
        <w:trPr>
          <w:trHeight w:val="1008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0DA59E4" w14:textId="76DE99A3" w:rsidR="00C74A2D" w:rsidRPr="00463047" w:rsidRDefault="00C74A2D" w:rsidP="006A0DC0">
            <w:pPr>
              <w:rPr>
                <w:rFonts w:ascii="Tw Cen MT" w:hAnsi="Tw Cen MT"/>
                <w:lang w:val="fr-CA"/>
              </w:rPr>
            </w:pPr>
            <w:r>
              <w:rPr>
                <w:rFonts w:ascii="Tw Cen MT" w:hAnsi="Tw Cen MT"/>
                <w:lang w:val="fr-CA"/>
              </w:rPr>
              <w:t>M</w:t>
            </w:r>
            <w:r w:rsidRPr="00463047">
              <w:rPr>
                <w:rFonts w:ascii="Tw Cen MT" w:hAnsi="Tw Cen MT"/>
                <w:lang w:val="fr-CA"/>
              </w:rPr>
              <w:t>oi-même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 Qu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>est-ce qui est dans ma sphère de contrôle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ED5BF4" w14:textId="77777777" w:rsidR="00C74A2D" w:rsidRPr="00463047" w:rsidRDefault="00C74A2D" w:rsidP="00C74A2D">
            <w:pPr>
              <w:rPr>
                <w:rFonts w:ascii="Tw Cen MT" w:hAnsi="Tw Cen MT"/>
                <w:lang w:val="fr-CA"/>
              </w:rPr>
            </w:pPr>
          </w:p>
        </w:tc>
      </w:tr>
      <w:tr w:rsidR="00C74A2D" w:rsidRPr="005332D9" w14:paraId="7CBF8798" w14:textId="77777777" w:rsidTr="0086002C">
        <w:tc>
          <w:tcPr>
            <w:tcW w:w="1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2644BE0" w14:textId="1B57CD4C" w:rsidR="00C74A2D" w:rsidRPr="00463047" w:rsidRDefault="00C74A2D" w:rsidP="00C74A2D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lang w:val="fr-CA"/>
              </w:rPr>
            </w:pPr>
            <w:r w:rsidRPr="00C31142">
              <w:rPr>
                <w:rFonts w:ascii="Tw Cen MT" w:hAnsi="Tw Cen MT"/>
                <w:noProof/>
                <w:lang w:val="en-CA" w:eastAsia="en-CA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797E845" wp14:editId="7512B6F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374650</wp:posOffset>
                      </wp:positionV>
                      <wp:extent cx="7268210" cy="609600"/>
                      <wp:effectExtent l="0" t="0" r="8890" b="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68210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5904D" w14:textId="77777777" w:rsidR="00C74A2D" w:rsidRDefault="00C74A2D" w:rsidP="00E407EF">
                                  <w:pPr>
                                    <w:shd w:val="clear" w:color="auto" w:fill="F2DBDB" w:themeFill="accent2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797E845" id="_x0000_s1029" style="position:absolute;left:0;text-align:left;margin-left:-.35pt;margin-top:29.5pt;width:572.3pt;height:4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hrQgIAAGYEAAAOAAAAZHJzL2Uyb0RvYy54bWysVNuO0zAQfUfiHyy/07Sh7bZR09XSZRHS&#10;chG7fMDUcRoL2xNst0n5esZOWwq8IV4ie2Z8ZubMmaxue6PZQTqv0JZ8MhpzJq3AStldyb8+P7xa&#10;cOYD2Ao0Wlnyo/T8dv3yxaprC5ljg7qSjhGI9UXXlrwJoS2yzItGGvAjbKUlZ43OQKCr22WVg47Q&#10;jc7y8Xiedeiq1qGQ3pP1fnDydcKvaynCp7r2MjBdcqotpK9L3238ZusVFDsHbaPEqQz4hyoMKEtJ&#10;L1D3EIDtnfoLyijh0GMdRgJNhnWthEw9UDeT8R/dPDXQytQLkePbC03+/8GKj4fPjqmq5DnRY8HQ&#10;jJ5lH9gb7Fke6elaX1DUU0txoSczjTm16ttHFN88s7hpwO7knXPYNRIqKm8SX2ZXTwccH0G23Qes&#10;KA3sAyagvnYmckdsMEKnOo6X0cRSBBlv8vkin5BLkG8+Xs7HaXYZFOfXrfPhnUTD4qHkDve2+kLz&#10;Tyng8OhDLAmKc1zM6FGr6kFpnS5Rc3KjHTsAqQWEkDbk6bneG6p5sJPqhtxQkJnUNZgXZzOlSOqN&#10;SCnhb0m0ZV3Jl7N8loAtxuxJhEYF2gStTMkT1kmbkdC3tkohAZQezpRE2xPDkdSB3tBv+zTL1+fB&#10;bbE6EuUOB+HTotKhQfeDs45EX3L/fQ9OcqbfWxrbcjKdxi1Jl+nsJmrCXXu21x6wgqBKHjgbjpuQ&#10;NiuSafGOxlurRHrUwVDJqWQSc6LmtHhxW67vKerX72H9EwAA//8DAFBLAwQUAAYACAAAACEAQM8g&#10;s94AAAAJAQAADwAAAGRycy9kb3ducmV2LnhtbEyPwU7DMBBE70j8g7VIXFBrtxAgIU5VISEQnBqg&#10;5228JBGxHdluG/6e7QluO5rR7JtyNdlBHCjE3jsNi7kCQa7xpnetho/3p9k9iJjQGRy8Iw0/FGFV&#10;nZ+VWBh/dBs61KkVXOJigRq6lMZCyth0ZDHO/UiOvS8fLCaWoZUm4JHL7SCXSt1Ki73jDx2O9NhR&#10;813vrYbn5TrPP1+vrNm+bN/UpsesDqj15cW0fgCRaEp/YTjhMzpUzLTze2eiGDTM7jioIct50cle&#10;3FznIHZ8ZZkCWZXy/4LqFwAA//8DAFBLAQItABQABgAIAAAAIQC2gziS/gAAAOEBAAATAAAAAAAA&#10;AAAAAAAAAAAAAABbQ29udGVudF9UeXBlc10ueG1sUEsBAi0AFAAGAAgAAAAhADj9If/WAAAAlAEA&#10;AAsAAAAAAAAAAAAAAAAALwEAAF9yZWxzLy5yZWxzUEsBAi0AFAAGAAgAAAAhALUIyGtCAgAAZgQA&#10;AA4AAAAAAAAAAAAAAAAALgIAAGRycy9lMm9Eb2MueG1sUEsBAi0AFAAGAAgAAAAhAEDPILPeAAAA&#10;CQEAAA8AAAAAAAAAAAAAAAAAnAQAAGRycy9kb3ducmV2LnhtbFBLBQYAAAAABAAEAPMAAACnBQAA&#10;AAA=&#10;" fillcolor="#f2dbdb [661]" stroked="f">
                      <v:stroke joinstyle="miter"/>
                      <v:textbox>
                        <w:txbxContent>
                          <w:p w14:paraId="37C5904D" w14:textId="77777777" w:rsidR="00C74A2D" w:rsidRDefault="00C74A2D" w:rsidP="00E407EF">
                            <w:pPr>
                              <w:shd w:val="clear" w:color="auto" w:fill="F2DBDB" w:themeFill="accent2" w:themeFillTint="33"/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463047">
              <w:rPr>
                <w:rFonts w:ascii="Tw Cen MT" w:hAnsi="Tw Cen MT"/>
                <w:lang w:val="fr-CA"/>
              </w:rPr>
              <w:t xml:space="preserve">a) Quelles sont les choses </w:t>
            </w:r>
            <w:r w:rsidRPr="00463047">
              <w:rPr>
                <w:rFonts w:ascii="Tw Cen MT" w:hAnsi="Tw Cen MT"/>
                <w:b/>
                <w:bCs/>
                <w:lang w:val="fr-CA"/>
              </w:rPr>
              <w:t>que je souhaite voir moins dans ma vie professionnelle</w:t>
            </w:r>
            <w:r w:rsidRPr="00463047">
              <w:rPr>
                <w:rFonts w:ascii="Tw Cen MT" w:hAnsi="Tw Cen MT"/>
                <w:lang w:val="fr-CA"/>
              </w:rPr>
              <w:t xml:space="preserve"> à la suite de mon expérience pendant la pandémie</w:t>
            </w:r>
            <w:r>
              <w:rPr>
                <w:rFonts w:ascii="Tw Cen MT" w:hAnsi="Tw Cen MT"/>
                <w:lang w:val="fr-CA"/>
              </w:rPr>
              <w:t> </w:t>
            </w:r>
            <w:r w:rsidRPr="00463047">
              <w:rPr>
                <w:rFonts w:ascii="Tw Cen MT" w:hAnsi="Tw Cen MT"/>
                <w:lang w:val="fr-CA"/>
              </w:rPr>
              <w:t>COVID-19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</w:p>
        </w:tc>
      </w:tr>
      <w:tr w:rsidR="00C74A2D" w:rsidRPr="005332D9" w14:paraId="314A90AA" w14:textId="77777777" w:rsidTr="0086002C">
        <w:tc>
          <w:tcPr>
            <w:tcW w:w="1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15D2F4" w14:textId="74586BA6" w:rsidR="00C74A2D" w:rsidRPr="00463047" w:rsidRDefault="00C74A2D" w:rsidP="00A765DE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Tw Cen MT" w:hAnsi="Tw Cen MT"/>
                <w:lang w:val="fr-CA"/>
              </w:rPr>
            </w:pPr>
            <w:r w:rsidRPr="00463047">
              <w:rPr>
                <w:rFonts w:ascii="Tw Cen MT" w:hAnsi="Tw Cen MT"/>
                <w:lang w:val="fr-CA"/>
              </w:rPr>
              <w:t>Afin de réduire ce nombre de choses, de quoi aurais-je besoin de</w:t>
            </w:r>
            <w:r>
              <w:rPr>
                <w:rFonts w:ascii="Tw Cen MT" w:hAnsi="Tw Cen MT"/>
                <w:lang w:val="fr-CA"/>
              </w:rPr>
              <w:t>…</w:t>
            </w:r>
          </w:p>
        </w:tc>
      </w:tr>
      <w:tr w:rsidR="00F542BB" w:rsidRPr="005332D9" w14:paraId="31746DBC" w14:textId="77777777" w:rsidTr="00D43F97">
        <w:trPr>
          <w:trHeight w:val="1008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D5B4FA0" w14:textId="7C2837B2" w:rsidR="00F542BB" w:rsidRPr="00657508" w:rsidRDefault="00F542BB" w:rsidP="00A765DE">
            <w:pPr>
              <w:rPr>
                <w:rFonts w:ascii="Tw Cen MT" w:hAnsi="Tw Cen MT"/>
              </w:rPr>
            </w:pPr>
            <w:r w:rsidRPr="00E41EDC">
              <w:rPr>
                <w:rFonts w:ascii="Tw Cen MT" w:hAnsi="Tw Cen MT"/>
              </w:rPr>
              <w:t xml:space="preserve">Mon </w:t>
            </w:r>
            <w:proofErr w:type="spellStart"/>
            <w:r w:rsidRPr="00E41EDC">
              <w:rPr>
                <w:rFonts w:ascii="Tw Cen MT" w:hAnsi="Tw Cen MT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> </w:t>
            </w:r>
            <w:r w:rsidRPr="00E41EDC">
              <w:rPr>
                <w:rFonts w:ascii="Tw Cen MT" w:hAnsi="Tw Cen MT"/>
              </w:rPr>
              <w:t>?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A56730" w14:textId="6B0BC0AF" w:rsidR="00F542BB" w:rsidRPr="00463047" w:rsidRDefault="00F542BB" w:rsidP="00C74A2D">
            <w:pPr>
              <w:rPr>
                <w:rFonts w:ascii="Tw Cen MT" w:hAnsi="Tw Cen MT"/>
                <w:lang w:val="fr-CA"/>
              </w:rPr>
            </w:pPr>
          </w:p>
        </w:tc>
      </w:tr>
      <w:tr w:rsidR="00F542BB" w:rsidRPr="005332D9" w14:paraId="43231F59" w14:textId="77777777" w:rsidTr="00D43F97">
        <w:trPr>
          <w:trHeight w:val="1008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A885549" w14:textId="5EFEC945" w:rsidR="00F542BB" w:rsidRPr="00463047" w:rsidRDefault="00F542BB" w:rsidP="00A765DE">
            <w:pPr>
              <w:rPr>
                <w:rFonts w:ascii="Tw Cen MT" w:hAnsi="Tw Cen MT"/>
                <w:lang w:val="fr-CA"/>
              </w:rPr>
            </w:pPr>
            <w:r w:rsidRPr="00463047">
              <w:rPr>
                <w:rFonts w:ascii="Tw Cen MT" w:hAnsi="Tw Cen MT"/>
                <w:lang w:val="fr-CA"/>
              </w:rPr>
              <w:t>Mon gestionnaire/superviseur/chef d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>équipe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27F91C" w14:textId="77777777" w:rsidR="00F542BB" w:rsidRPr="00463047" w:rsidRDefault="00F542BB" w:rsidP="00F542BB">
            <w:pPr>
              <w:rPr>
                <w:rFonts w:ascii="Tw Cen MT" w:hAnsi="Tw Cen MT"/>
                <w:lang w:val="fr-CA"/>
              </w:rPr>
            </w:pPr>
          </w:p>
          <w:p w14:paraId="26346568" w14:textId="1A8C874F" w:rsidR="00F542BB" w:rsidRPr="00463047" w:rsidRDefault="00F542BB" w:rsidP="00F542BB">
            <w:pPr>
              <w:rPr>
                <w:rFonts w:ascii="Tw Cen MT" w:hAnsi="Tw Cen MT"/>
                <w:lang w:val="fr-CA"/>
              </w:rPr>
            </w:pPr>
          </w:p>
        </w:tc>
      </w:tr>
      <w:tr w:rsidR="00F542BB" w:rsidRPr="005332D9" w14:paraId="1B851C9F" w14:textId="77777777" w:rsidTr="00D43F97">
        <w:trPr>
          <w:trHeight w:val="1008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DD3E826" w14:textId="17E65053" w:rsidR="00F542BB" w:rsidRPr="00463047" w:rsidRDefault="00F542BB" w:rsidP="00A765DE">
            <w:pPr>
              <w:rPr>
                <w:rFonts w:ascii="Tw Cen MT" w:hAnsi="Tw Cen MT"/>
                <w:lang w:val="fr-CA"/>
              </w:rPr>
            </w:pPr>
            <w:r w:rsidRPr="00463047">
              <w:rPr>
                <w:rFonts w:ascii="Tw Cen MT" w:hAnsi="Tw Cen MT"/>
                <w:lang w:val="fr-CA"/>
              </w:rPr>
              <w:t>Les membres de mon équipe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  <w:r w:rsidRPr="00463047">
              <w:rPr>
                <w:rFonts w:ascii="Tw Cen MT" w:hAnsi="Tw Cen MT"/>
                <w:lang w:val="fr-CA"/>
              </w:rPr>
              <w:tab/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914807" w14:textId="4444C8B0" w:rsidR="00F542BB" w:rsidRPr="00463047" w:rsidRDefault="00F542BB" w:rsidP="00F542BB">
            <w:pPr>
              <w:rPr>
                <w:rFonts w:ascii="Tw Cen MT" w:hAnsi="Tw Cen MT"/>
                <w:lang w:val="fr-CA"/>
              </w:rPr>
            </w:pPr>
          </w:p>
        </w:tc>
      </w:tr>
      <w:tr w:rsidR="00F542BB" w:rsidRPr="005332D9" w14:paraId="2A4EA8EB" w14:textId="77777777" w:rsidTr="00D43F97">
        <w:trPr>
          <w:trHeight w:val="1008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667E40D" w14:textId="4A3696B4" w:rsidR="00F542BB" w:rsidRPr="00463047" w:rsidRDefault="00F542BB" w:rsidP="00A765DE">
            <w:pPr>
              <w:rPr>
                <w:rFonts w:ascii="Tw Cen MT" w:hAnsi="Tw Cen MT"/>
                <w:lang w:val="fr-CA"/>
              </w:rPr>
            </w:pPr>
            <w:r>
              <w:rPr>
                <w:rFonts w:ascii="Tw Cen MT" w:hAnsi="Tw Cen MT"/>
                <w:lang w:val="fr-CA"/>
              </w:rPr>
              <w:t>M</w:t>
            </w:r>
            <w:r w:rsidRPr="00463047">
              <w:rPr>
                <w:rFonts w:ascii="Tw Cen MT" w:hAnsi="Tw Cen MT"/>
                <w:lang w:val="fr-CA"/>
              </w:rPr>
              <w:t>oi-même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 Qu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>est-ce qui est dans ma sphère de contrôle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7BEC6" w14:textId="5220263D" w:rsidR="00F542BB" w:rsidRPr="00463047" w:rsidRDefault="00F542BB" w:rsidP="00F542BB">
            <w:pPr>
              <w:rPr>
                <w:rFonts w:ascii="Tw Cen MT" w:hAnsi="Tw Cen MT"/>
                <w:lang w:val="fr-CA"/>
              </w:rPr>
            </w:pPr>
          </w:p>
        </w:tc>
      </w:tr>
      <w:tr w:rsidR="00F542BB" w:rsidRPr="005332D9" w14:paraId="6E82C8FE" w14:textId="77777777" w:rsidTr="001F7206">
        <w:trPr>
          <w:trHeight w:val="2195"/>
        </w:trPr>
        <w:tc>
          <w:tcPr>
            <w:tcW w:w="1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F1B392" w14:textId="3275291F" w:rsidR="00F542BB" w:rsidRPr="00613B18" w:rsidRDefault="00F542BB" w:rsidP="00F542BB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lang w:val="fr-CA"/>
              </w:rPr>
            </w:pPr>
            <w:r w:rsidRPr="00C31142">
              <w:rPr>
                <w:rFonts w:ascii="Tw Cen MT" w:hAnsi="Tw Cen MT"/>
                <w:noProof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514FF641" wp14:editId="0451586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693420</wp:posOffset>
                      </wp:positionV>
                      <wp:extent cx="7268210" cy="662940"/>
                      <wp:effectExtent l="0" t="0" r="27940" b="2286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68210" cy="6629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245C21" w14:textId="77777777" w:rsidR="00F542BB" w:rsidRDefault="00F542BB" w:rsidP="00E407EF">
                                  <w:pPr>
                                    <w:shd w:val="clear" w:color="auto" w:fill="DBE5F1" w:themeFill="accent1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14FF641" id="_x0000_s1030" style="position:absolute;left:0;text-align:left;margin-left:-.35pt;margin-top:54.6pt;width:572.3pt;height:52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mRQgIAAM0EAAAOAAAAZHJzL2Uyb0RvYy54bWy8VNuO2yAQfa/Uf0C8N46tJJtYcVbbbLeq&#10;tL2ou/0AAjhGBcYFEjv9+g7YSdP2rar6gmAGzpyZM8P6tjeaHKXzCmxF88mUEmk5CGX3Ff3y/PBq&#10;SYkPzAqmwcqKnqSnt5uXL9ZdW8oCGtBCOoIg1pddW9EmhLbMMs8baZifQCstOmtwhgU8un0mHOsQ&#10;3eismE4XWQdOtA649B6t94OTbhJ+XUsePta1l4HoiiK3kFaX1l1cs82alXvH2kbxkQb7CxaGKYtB&#10;L1D3LDBycOoPKKO4Aw91mHAwGdS14jLlgNnk09+yeWpYK1MuWBzfXsrk/x0s/3D85IgSFS1ySiwz&#10;qNGz7AN5DT0pYnm61pd466nFe6FHM8qcUvXtI/CvnljYNszu5Z1z0DWSCaSXx5fZ1dMBx0eQXfce&#10;BIZhhwAJqK+dibXDahBER5lOF2kiFY7Gm2KxLHJ0cfQtFsVqlrTLWHl+3Tof3kowJG4q6uBgxWfU&#10;P4Vgx0cfIiVWnu/FiB60Eg9K63SIPSe32pEjw25hnEsbhlT1wSDnwY5dNx37Bs3YXYN5eTZjiNS9&#10;ESkF/CWItqSr6GpezIca/ncCRgUcOK1MRRPlMZWo2xsr0jgEpvSwx1y0HYWM2g0qhn7Xp5aZnftj&#10;B+KEyjoY5gv/A9w04L5T0uFsVdR/OzAnKdHvLHbHKp+hfCSkw2x+U+DBXXt21x5mOUJVNFAybLch&#10;DXDUzMIddlGtkrax3QYmI2WcmaTAON9xKK/P6dbPX2jzAwAA//8DAFBLAwQUAAYACAAAACEAan1s&#10;vN8AAAAKAQAADwAAAGRycy9kb3ducmV2LnhtbEyPwU7DMBBE70j8g7VI3Fo7KSpJiFO1RUWoNwrc&#10;t7GbRMTryHab8Pe4J3qcndHM23I1mZ5dtPOdJQnJXADTVFvVUSPh63M3y4D5gKSwt6Ql/GoPq+r+&#10;rsRC2ZE+9OUQGhZLyBcooQ1hKDj3dasN+rkdNEXvZJ3BEKVruHI4xnLT81SIJTfYUVxocdDbVtc/&#10;h7OR8O72b+NpE9Zb3G1ykWXf5nWfSPn4MK1fgAU9hf8wXPEjOlSR6WjPpDzrJcyeYzCeRZ4Cu/rJ&#10;0yIHdpSQJosl8Krkty9UfwAAAP//AwBQSwECLQAUAAYACAAAACEAtoM4kv4AAADhAQAAEwAAAAAA&#10;AAAAAAAAAAAAAAAAW0NvbnRlbnRfVHlwZXNdLnhtbFBLAQItABQABgAIAAAAIQA4/SH/1gAAAJQB&#10;AAALAAAAAAAAAAAAAAAAAC8BAABfcmVscy8ucmVsc1BLAQItABQABgAIAAAAIQAY2XmRQgIAAM0E&#10;AAAOAAAAAAAAAAAAAAAAAC4CAABkcnMvZTJvRG9jLnhtbFBLAQItABQABgAIAAAAIQBqfWy83wAA&#10;AAoBAAAPAAAAAAAAAAAAAAAAAJwEAABkcnMvZG93bnJldi54bWxQSwUGAAAAAAQABADzAAAAqAUA&#10;AAAA&#10;" fillcolor="#dbe5f1 [660]" strokecolor="#dbe5f1 [660]">
                      <v:stroke joinstyle="miter"/>
                      <v:textbox>
                        <w:txbxContent>
                          <w:p w14:paraId="6E245C21" w14:textId="77777777" w:rsidR="00F542BB" w:rsidRDefault="00F542BB" w:rsidP="00E407EF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463047">
              <w:rPr>
                <w:rFonts w:ascii="Tw Cen MT" w:hAnsi="Tw Cen MT"/>
                <w:lang w:val="fr-CA"/>
              </w:rPr>
              <w:t>a) Quelles sont les personnes, activités, rôles, croyances (etc.) que j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>ai perdues de vue ou qui ont pris fin à la suite de COVID-19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 Ces activités peuvent se dérouler à l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>intérieur ou à l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>extérieur du lieu de travail.</w:t>
            </w:r>
            <w:r w:rsidRPr="00463047">
              <w:rPr>
                <w:lang w:val="fr-CA"/>
              </w:rPr>
              <w:t xml:space="preserve"> </w:t>
            </w:r>
            <w:r w:rsidRPr="00613B18">
              <w:rPr>
                <w:rFonts w:ascii="Tw Cen MT" w:hAnsi="Tw Cen MT"/>
                <w:lang w:val="fr-CA"/>
              </w:rPr>
              <w:t>Par exemple, vous pouvez éprouver un sentiment global de perte de sécurité dans votre vie, de sécurité financière, d</w:t>
            </w:r>
            <w:r>
              <w:rPr>
                <w:rFonts w:ascii="Tw Cen MT" w:hAnsi="Tw Cen MT"/>
                <w:lang w:val="fr-CA"/>
              </w:rPr>
              <w:t>’</w:t>
            </w:r>
            <w:r w:rsidRPr="00613B18">
              <w:rPr>
                <w:rFonts w:ascii="Tw Cen MT" w:hAnsi="Tw Cen MT"/>
                <w:lang w:val="fr-CA"/>
              </w:rPr>
              <w:t>une façon particulière de faire les choses, d</w:t>
            </w:r>
            <w:r>
              <w:rPr>
                <w:rFonts w:ascii="Tw Cen MT" w:hAnsi="Tw Cen MT"/>
                <w:lang w:val="fr-CA"/>
              </w:rPr>
              <w:t>’</w:t>
            </w:r>
            <w:r w:rsidRPr="00613B18">
              <w:rPr>
                <w:rFonts w:ascii="Tw Cen MT" w:hAnsi="Tw Cen MT"/>
                <w:lang w:val="fr-CA"/>
              </w:rPr>
              <w:t>un projet qui a été annulé, et ainsi de suite.</w:t>
            </w:r>
          </w:p>
        </w:tc>
      </w:tr>
      <w:tr w:rsidR="00F542BB" w:rsidRPr="005332D9" w14:paraId="56B85223" w14:textId="77777777" w:rsidTr="0086002C">
        <w:tc>
          <w:tcPr>
            <w:tcW w:w="1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02F686" w14:textId="1312C360" w:rsidR="00F542BB" w:rsidRPr="00842116" w:rsidRDefault="00F542BB" w:rsidP="00A765DE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Tw Cen MT" w:hAnsi="Tw Cen MT"/>
                <w:lang w:val="fr-CA"/>
              </w:rPr>
            </w:pPr>
            <w:r w:rsidRPr="00842116">
              <w:rPr>
                <w:rFonts w:ascii="Tw Cen MT" w:hAnsi="Tw Cen MT"/>
                <w:lang w:val="fr-CA"/>
              </w:rPr>
              <w:t>Pour valider ce processus et me permettre d’accepter que les choses ont changé, de quoi aurais-je besoin de…</w:t>
            </w:r>
          </w:p>
        </w:tc>
      </w:tr>
      <w:tr w:rsidR="00151DD4" w:rsidRPr="005332D9" w14:paraId="231D6DE6" w14:textId="77777777" w:rsidTr="00A765DE">
        <w:trPr>
          <w:trHeight w:val="1008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B83BFC" w14:textId="77777777" w:rsidR="00151DD4" w:rsidRPr="00151DD4" w:rsidRDefault="00151DD4" w:rsidP="00A765DE">
            <w:pPr>
              <w:rPr>
                <w:rFonts w:ascii="Tw Cen MT" w:hAnsi="Tw Cen MT"/>
                <w:lang w:val="fr-CA"/>
              </w:rPr>
            </w:pPr>
            <w:r w:rsidRPr="00151DD4">
              <w:rPr>
                <w:rFonts w:ascii="Tw Cen MT" w:hAnsi="Tw Cen MT"/>
                <w:lang w:val="fr-CA"/>
              </w:rPr>
              <w:t>Mon organisation</w:t>
            </w:r>
            <w:r w:rsidRPr="00151DD4">
              <w:rPr>
                <w:rFonts w:ascii="Arial" w:hAnsi="Arial" w:cs="Arial"/>
                <w:lang w:val="fr-CA"/>
              </w:rPr>
              <w:t> </w:t>
            </w:r>
            <w:r w:rsidRPr="00151DD4">
              <w:rPr>
                <w:rFonts w:ascii="Tw Cen MT" w:hAnsi="Tw Cen MT"/>
                <w:lang w:val="fr-CA"/>
              </w:rPr>
              <w:t>?</w:t>
            </w:r>
          </w:p>
          <w:p w14:paraId="2D5DB41B" w14:textId="39779ADD" w:rsidR="00151DD4" w:rsidRPr="00463047" w:rsidRDefault="00151DD4" w:rsidP="00A765DE">
            <w:pPr>
              <w:rPr>
                <w:rFonts w:ascii="Tw Cen MT" w:hAnsi="Tw Cen MT"/>
                <w:lang w:val="fr-CA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E73FF7E" w14:textId="14AB20F3" w:rsidR="00151DD4" w:rsidRPr="00463047" w:rsidRDefault="00151DD4" w:rsidP="00F542BB">
            <w:pPr>
              <w:rPr>
                <w:rFonts w:ascii="Tw Cen MT" w:hAnsi="Tw Cen MT"/>
                <w:lang w:val="fr-CA"/>
              </w:rPr>
            </w:pPr>
          </w:p>
        </w:tc>
      </w:tr>
      <w:tr w:rsidR="00151DD4" w:rsidRPr="005332D9" w14:paraId="43046A63" w14:textId="77777777" w:rsidTr="00A765DE">
        <w:trPr>
          <w:trHeight w:val="1008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DF3971" w14:textId="3C7CE6FA" w:rsidR="00151DD4" w:rsidRPr="00151DD4" w:rsidRDefault="00151DD4" w:rsidP="00A765DE">
            <w:pPr>
              <w:rPr>
                <w:rFonts w:ascii="Tw Cen MT" w:hAnsi="Tw Cen MT"/>
                <w:lang w:val="fr-CA"/>
              </w:rPr>
            </w:pPr>
            <w:r w:rsidRPr="00463047">
              <w:rPr>
                <w:rFonts w:ascii="Tw Cen MT" w:hAnsi="Tw Cen MT"/>
                <w:lang w:val="fr-CA"/>
              </w:rPr>
              <w:t>Mon gestionnaire/superviseur/chef d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>équipe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9783133" w14:textId="57078DFE" w:rsidR="00151DD4" w:rsidRPr="00151DD4" w:rsidRDefault="00151DD4" w:rsidP="00F542BB">
            <w:pPr>
              <w:rPr>
                <w:rFonts w:ascii="Tw Cen MT" w:hAnsi="Tw Cen MT"/>
                <w:lang w:val="fr-CA"/>
              </w:rPr>
            </w:pPr>
          </w:p>
        </w:tc>
      </w:tr>
      <w:tr w:rsidR="00151DD4" w:rsidRPr="005332D9" w14:paraId="06D95E6B" w14:textId="77777777" w:rsidTr="00D43F97">
        <w:trPr>
          <w:trHeight w:val="86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0B1604" w14:textId="3DF9558D" w:rsidR="00151DD4" w:rsidRPr="00151DD4" w:rsidRDefault="00151DD4" w:rsidP="00A765DE">
            <w:pPr>
              <w:rPr>
                <w:rFonts w:ascii="Tw Cen MT" w:hAnsi="Tw Cen MT"/>
                <w:lang w:val="fr-CA"/>
              </w:rPr>
            </w:pPr>
            <w:r w:rsidRPr="00463047">
              <w:rPr>
                <w:rFonts w:ascii="Tw Cen MT" w:hAnsi="Tw Cen MT"/>
                <w:lang w:val="fr-CA"/>
              </w:rPr>
              <w:t>Les membres de mon équipe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723148" w14:textId="3DE45E86" w:rsidR="00151DD4" w:rsidRPr="00151DD4" w:rsidRDefault="00151DD4" w:rsidP="00F542BB">
            <w:pPr>
              <w:rPr>
                <w:rFonts w:ascii="Tw Cen MT" w:hAnsi="Tw Cen MT"/>
                <w:lang w:val="fr-CA"/>
              </w:rPr>
            </w:pPr>
          </w:p>
        </w:tc>
      </w:tr>
      <w:tr w:rsidR="00151DD4" w:rsidRPr="005332D9" w14:paraId="3404F335" w14:textId="77777777" w:rsidTr="00D43F97">
        <w:trPr>
          <w:trHeight w:val="1008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CA5EEF" w14:textId="66788C13" w:rsidR="00151DD4" w:rsidRPr="00151DD4" w:rsidRDefault="00151DD4" w:rsidP="00A765DE">
            <w:pPr>
              <w:rPr>
                <w:rFonts w:ascii="Tw Cen MT" w:hAnsi="Tw Cen MT"/>
                <w:lang w:val="fr-CA"/>
              </w:rPr>
            </w:pPr>
            <w:r>
              <w:rPr>
                <w:rFonts w:ascii="Tw Cen MT" w:hAnsi="Tw Cen MT"/>
                <w:lang w:val="fr-CA"/>
              </w:rPr>
              <w:t>M</w:t>
            </w:r>
            <w:r w:rsidRPr="00463047">
              <w:rPr>
                <w:rFonts w:ascii="Tw Cen MT" w:hAnsi="Tw Cen MT"/>
                <w:lang w:val="fr-CA"/>
              </w:rPr>
              <w:t>oi-même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 Qu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>est-ce qui est dans ma sphère de contrôle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C07D861" w14:textId="22F59E65" w:rsidR="00151DD4" w:rsidRPr="00151DD4" w:rsidRDefault="00151DD4" w:rsidP="00151DD4">
            <w:pPr>
              <w:rPr>
                <w:rFonts w:ascii="Tw Cen MT" w:hAnsi="Tw Cen MT"/>
                <w:lang w:val="fr-CA"/>
              </w:rPr>
            </w:pPr>
          </w:p>
        </w:tc>
      </w:tr>
    </w:tbl>
    <w:p w14:paraId="02D31AAB" w14:textId="57ED8323" w:rsidR="001B5F16" w:rsidRPr="005332D9" w:rsidRDefault="001B5F16" w:rsidP="001F7206">
      <w:pPr>
        <w:rPr>
          <w:rFonts w:ascii="Tw Cen MT" w:hAnsi="Tw Cen MT"/>
          <w:lang w:val="fr-CA"/>
        </w:rPr>
      </w:pPr>
    </w:p>
    <w:sectPr w:rsidR="001B5F16" w:rsidRPr="005332D9" w:rsidSect="00A7460C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28CFC" w14:textId="77777777" w:rsidR="00BC143F" w:rsidRDefault="00BC143F" w:rsidP="00625E09">
      <w:r>
        <w:separator/>
      </w:r>
    </w:p>
  </w:endnote>
  <w:endnote w:type="continuationSeparator" w:id="0">
    <w:p w14:paraId="078782C6" w14:textId="77777777" w:rsidR="00BC143F" w:rsidRDefault="00BC143F" w:rsidP="00625E09">
      <w:r>
        <w:continuationSeparator/>
      </w:r>
    </w:p>
  </w:endnote>
  <w:endnote w:type="continuationNotice" w:id="1">
    <w:p w14:paraId="38DF9B16" w14:textId="77777777" w:rsidR="00BC143F" w:rsidRDefault="00BC1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932802"/>
      <w:docPartObj>
        <w:docPartGallery w:val="Page Numbers (Bottom of Page)"/>
        <w:docPartUnique/>
      </w:docPartObj>
    </w:sdtPr>
    <w:sdtEndPr>
      <w:rPr>
        <w:rFonts w:ascii="Tw Cen MT" w:hAnsi="Tw Cen MT"/>
        <w:noProof/>
      </w:rPr>
    </w:sdtEndPr>
    <w:sdtContent>
      <w:p w14:paraId="47A119C1" w14:textId="560F1352" w:rsidR="00625E09" w:rsidRPr="00D43F97" w:rsidRDefault="00D37C66">
        <w:pPr>
          <w:pStyle w:val="Footer"/>
          <w:jc w:val="right"/>
          <w:rPr>
            <w:rFonts w:ascii="Tw Cen MT" w:hAnsi="Tw Cen MT"/>
          </w:rPr>
        </w:pPr>
        <w:r w:rsidRPr="00D43F97">
          <w:rPr>
            <w:rFonts w:ascii="Tw Cen MT" w:hAnsi="Tw Cen MT"/>
            <w:i/>
            <w:iCs/>
            <w:noProof/>
            <w:lang w:val="en-CA" w:eastAsia="en-CA"/>
          </w:rPr>
          <w:drawing>
            <wp:anchor distT="0" distB="0" distL="114300" distR="114300" simplePos="0" relativeHeight="251658240" behindDoc="0" locked="0" layoutInCell="1" allowOverlap="1" wp14:anchorId="3BB60109" wp14:editId="60F0693B">
              <wp:simplePos x="0" y="0"/>
              <wp:positionH relativeFrom="column">
                <wp:posOffset>-70485</wp:posOffset>
              </wp:positionH>
              <wp:positionV relativeFrom="paragraph">
                <wp:posOffset>-106680</wp:posOffset>
              </wp:positionV>
              <wp:extent cx="2328545" cy="342900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MH bann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8545" cy="342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25E09" w:rsidRPr="00D43F97">
          <w:rPr>
            <w:rFonts w:ascii="Tw Cen MT" w:hAnsi="Tw Cen MT"/>
          </w:rPr>
          <w:fldChar w:fldCharType="begin"/>
        </w:r>
        <w:r w:rsidR="00625E09" w:rsidRPr="00D43F97">
          <w:rPr>
            <w:rFonts w:ascii="Tw Cen MT" w:hAnsi="Tw Cen MT"/>
          </w:rPr>
          <w:instrText xml:space="preserve"> PAGE   \* MERGEFORMAT </w:instrText>
        </w:r>
        <w:r w:rsidR="00625E09" w:rsidRPr="00D43F97">
          <w:rPr>
            <w:rFonts w:ascii="Tw Cen MT" w:hAnsi="Tw Cen MT"/>
          </w:rPr>
          <w:fldChar w:fldCharType="separate"/>
        </w:r>
        <w:r w:rsidR="00C76DA5">
          <w:rPr>
            <w:rFonts w:ascii="Tw Cen MT" w:hAnsi="Tw Cen MT"/>
            <w:noProof/>
          </w:rPr>
          <w:t>3</w:t>
        </w:r>
        <w:r w:rsidR="00625E09" w:rsidRPr="00D43F97">
          <w:rPr>
            <w:rFonts w:ascii="Tw Cen MT" w:hAnsi="Tw Cen MT"/>
            <w:noProof/>
          </w:rPr>
          <w:fldChar w:fldCharType="end"/>
        </w:r>
      </w:p>
    </w:sdtContent>
  </w:sdt>
  <w:p w14:paraId="3C559203" w14:textId="2E7DE04B" w:rsidR="00625E09" w:rsidRPr="00625E09" w:rsidRDefault="00625E09" w:rsidP="00625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1C250" w14:textId="77777777" w:rsidR="00BC143F" w:rsidRDefault="00BC143F" w:rsidP="00625E09">
      <w:r>
        <w:separator/>
      </w:r>
    </w:p>
  </w:footnote>
  <w:footnote w:type="continuationSeparator" w:id="0">
    <w:p w14:paraId="19CC81DE" w14:textId="77777777" w:rsidR="00BC143F" w:rsidRDefault="00BC143F" w:rsidP="00625E09">
      <w:r>
        <w:continuationSeparator/>
      </w:r>
    </w:p>
  </w:footnote>
  <w:footnote w:type="continuationNotice" w:id="1">
    <w:p w14:paraId="4C797ABB" w14:textId="77777777" w:rsidR="00BC143F" w:rsidRDefault="00BC14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F3D27" w14:textId="1090D94C" w:rsidR="00625E09" w:rsidRPr="00F8292C" w:rsidRDefault="00D37C66" w:rsidP="00625E09">
    <w:pPr>
      <w:pStyle w:val="Footer"/>
      <w:rPr>
        <w:rFonts w:ascii="Tw Cen MT" w:hAnsi="Tw Cen MT"/>
        <w:i/>
        <w:iCs/>
        <w:lang w:val="fr-CA"/>
      </w:rPr>
    </w:pPr>
    <w:r w:rsidRPr="00F8292C">
      <w:rPr>
        <w:rFonts w:ascii="Tw Cen MT" w:hAnsi="Tw Cen MT"/>
        <w:i/>
        <w:iCs/>
        <w:noProof/>
        <w:lang w:val="en-CA" w:eastAsia="en-CA"/>
      </w:rPr>
      <w:drawing>
        <wp:anchor distT="0" distB="0" distL="114300" distR="114300" simplePos="0" relativeHeight="251658241" behindDoc="0" locked="0" layoutInCell="1" allowOverlap="1" wp14:anchorId="1D7B8179" wp14:editId="1CB66EDE">
          <wp:simplePos x="0" y="0"/>
          <wp:positionH relativeFrom="column">
            <wp:posOffset>5981700</wp:posOffset>
          </wp:positionH>
          <wp:positionV relativeFrom="paragraph">
            <wp:posOffset>-268605</wp:posOffset>
          </wp:positionV>
          <wp:extent cx="645795" cy="679450"/>
          <wp:effectExtent l="0" t="0" r="1905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9E2" w:rsidRPr="00F8292C">
      <w:rPr>
        <w:rFonts w:ascii="Tw Cen MT" w:hAnsi="Tw Cen MT"/>
        <w:lang w:val="fr-CA"/>
      </w:rPr>
      <w:t xml:space="preserve"> </w:t>
    </w:r>
    <w:r w:rsidR="003B69E2" w:rsidRPr="00F8292C">
      <w:rPr>
        <w:rFonts w:ascii="Tw Cen MT" w:hAnsi="Tw Cen MT"/>
        <w:i/>
        <w:iCs/>
        <w:lang w:val="fr-CA"/>
      </w:rPr>
      <w:t>Auto-évaluation</w:t>
    </w:r>
    <w:r w:rsidR="002C4D33" w:rsidRPr="00F8292C">
      <w:rPr>
        <w:rFonts w:ascii="Tw Cen MT" w:hAnsi="Tw Cen MT"/>
        <w:i/>
        <w:iCs/>
        <w:lang w:val="fr-CA"/>
      </w:rPr>
      <w:t> </w:t>
    </w:r>
    <w:r w:rsidR="003B69E2" w:rsidRPr="00F8292C">
      <w:rPr>
        <w:rFonts w:ascii="Tw Cen MT" w:hAnsi="Tw Cen MT"/>
        <w:i/>
        <w:iCs/>
        <w:lang w:val="fr-CA"/>
      </w:rPr>
      <w:t xml:space="preserve">: </w:t>
    </w:r>
    <w:r w:rsidR="00440C12" w:rsidRPr="00F8292C">
      <w:rPr>
        <w:rFonts w:ascii="Tw Cen MT" w:hAnsi="Tw Cen MT"/>
        <w:i/>
        <w:iCs/>
        <w:lang w:val="fr-CA"/>
      </w:rPr>
      <w:t xml:space="preserve">Préparation </w:t>
    </w:r>
    <w:r w:rsidR="00826055" w:rsidRPr="00F8292C">
      <w:rPr>
        <w:rFonts w:ascii="Tw Cen MT" w:hAnsi="Tw Cen MT"/>
        <w:i/>
        <w:iCs/>
        <w:lang w:val="fr-CA"/>
      </w:rPr>
      <w:t>pour</w:t>
    </w:r>
    <w:r w:rsidR="00440C12" w:rsidRPr="00F8292C">
      <w:rPr>
        <w:rFonts w:ascii="Tw Cen MT" w:hAnsi="Tw Cen MT"/>
        <w:i/>
        <w:iCs/>
        <w:lang w:val="fr-CA"/>
      </w:rPr>
      <w:t xml:space="preserve"> la prochaine phase d</w:t>
    </w:r>
    <w:r w:rsidR="00FD7C89" w:rsidRPr="00F8292C">
      <w:rPr>
        <w:rFonts w:ascii="Tw Cen MT" w:hAnsi="Tw Cen MT"/>
        <w:i/>
        <w:iCs/>
        <w:lang w:val="fr-CA"/>
      </w:rPr>
      <w:t>u</w:t>
    </w:r>
    <w:r w:rsidR="00440C12" w:rsidRPr="00F8292C">
      <w:rPr>
        <w:rFonts w:ascii="Tw Cen MT" w:hAnsi="Tw Cen MT"/>
        <w:i/>
        <w:iCs/>
        <w:lang w:val="fr-CA"/>
      </w:rPr>
      <w:t xml:space="preserve"> travail dans le </w:t>
    </w:r>
    <w:r w:rsidR="00FD7C89" w:rsidRPr="00F8292C">
      <w:rPr>
        <w:rFonts w:ascii="Tw Cen MT" w:hAnsi="Tw Cen MT"/>
        <w:i/>
        <w:iCs/>
        <w:lang w:val="fr-CA"/>
      </w:rPr>
      <w:t>contexte</w:t>
    </w:r>
    <w:r w:rsidR="00440C12" w:rsidRPr="00F8292C">
      <w:rPr>
        <w:rFonts w:ascii="Tw Cen MT" w:hAnsi="Tw Cen MT"/>
        <w:i/>
        <w:iCs/>
        <w:lang w:val="fr-CA"/>
      </w:rPr>
      <w:t xml:space="preserve"> de la COVID-1</w:t>
    </w:r>
    <w:r w:rsidR="00FD7C89" w:rsidRPr="00F8292C">
      <w:rPr>
        <w:rFonts w:ascii="Tw Cen MT" w:hAnsi="Tw Cen MT"/>
        <w:i/>
        <w:iCs/>
        <w:lang w:val="fr-C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75F"/>
    <w:multiLevelType w:val="hybridMultilevel"/>
    <w:tmpl w:val="738E7E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6B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4F3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812289"/>
    <w:multiLevelType w:val="hybridMultilevel"/>
    <w:tmpl w:val="57C2154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24A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BB5096"/>
    <w:multiLevelType w:val="hybridMultilevel"/>
    <w:tmpl w:val="A59AB58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833DD"/>
    <w:multiLevelType w:val="hybridMultilevel"/>
    <w:tmpl w:val="A0C2B03C"/>
    <w:lvl w:ilvl="0" w:tplc="8C204E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F2895"/>
    <w:multiLevelType w:val="hybridMultilevel"/>
    <w:tmpl w:val="23FA7E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A2561"/>
    <w:multiLevelType w:val="hybridMultilevel"/>
    <w:tmpl w:val="E8BADB2C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01D04"/>
    <w:multiLevelType w:val="hybridMultilevel"/>
    <w:tmpl w:val="392A51C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114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F73AC3"/>
    <w:multiLevelType w:val="hybridMultilevel"/>
    <w:tmpl w:val="130C0E9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6E4EC3"/>
    <w:multiLevelType w:val="hybridMultilevel"/>
    <w:tmpl w:val="9E4C5D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43650"/>
    <w:multiLevelType w:val="multilevel"/>
    <w:tmpl w:val="B47455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EA7773"/>
    <w:multiLevelType w:val="hybridMultilevel"/>
    <w:tmpl w:val="B2E0BAF6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3"/>
  </w:num>
  <w:num w:numId="11">
    <w:abstractNumId w:val="13"/>
  </w:num>
  <w:num w:numId="12">
    <w:abstractNumId w:val="14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E5"/>
    <w:rsid w:val="00005236"/>
    <w:rsid w:val="000054CA"/>
    <w:rsid w:val="00015D3D"/>
    <w:rsid w:val="00021943"/>
    <w:rsid w:val="000250E8"/>
    <w:rsid w:val="00053F72"/>
    <w:rsid w:val="000562E1"/>
    <w:rsid w:val="00061A66"/>
    <w:rsid w:val="000664F0"/>
    <w:rsid w:val="000709CB"/>
    <w:rsid w:val="00070B18"/>
    <w:rsid w:val="00074195"/>
    <w:rsid w:val="0007607F"/>
    <w:rsid w:val="000773C5"/>
    <w:rsid w:val="00084DE5"/>
    <w:rsid w:val="000A7D4B"/>
    <w:rsid w:val="000B2412"/>
    <w:rsid w:val="000B3A28"/>
    <w:rsid w:val="000C0737"/>
    <w:rsid w:val="000C56BF"/>
    <w:rsid w:val="000D3256"/>
    <w:rsid w:val="000E267D"/>
    <w:rsid w:val="000E2BEA"/>
    <w:rsid w:val="00110977"/>
    <w:rsid w:val="001114DA"/>
    <w:rsid w:val="001147E6"/>
    <w:rsid w:val="001239F7"/>
    <w:rsid w:val="00123F18"/>
    <w:rsid w:val="00140E62"/>
    <w:rsid w:val="00151DD4"/>
    <w:rsid w:val="001569F0"/>
    <w:rsid w:val="001B5160"/>
    <w:rsid w:val="001B5F16"/>
    <w:rsid w:val="001F3640"/>
    <w:rsid w:val="001F47AE"/>
    <w:rsid w:val="001F7206"/>
    <w:rsid w:val="001F7850"/>
    <w:rsid w:val="00202A2C"/>
    <w:rsid w:val="00207522"/>
    <w:rsid w:val="00215625"/>
    <w:rsid w:val="00222DCB"/>
    <w:rsid w:val="00226650"/>
    <w:rsid w:val="002408E8"/>
    <w:rsid w:val="002416B9"/>
    <w:rsid w:val="00246011"/>
    <w:rsid w:val="002547C5"/>
    <w:rsid w:val="002555CF"/>
    <w:rsid w:val="00257A23"/>
    <w:rsid w:val="00265B6E"/>
    <w:rsid w:val="00271A83"/>
    <w:rsid w:val="0028139A"/>
    <w:rsid w:val="00291725"/>
    <w:rsid w:val="002A7746"/>
    <w:rsid w:val="002B17E3"/>
    <w:rsid w:val="002B197D"/>
    <w:rsid w:val="002C1DBB"/>
    <w:rsid w:val="002C4D33"/>
    <w:rsid w:val="002D0C7F"/>
    <w:rsid w:val="002E198D"/>
    <w:rsid w:val="002E3A63"/>
    <w:rsid w:val="002F2A1B"/>
    <w:rsid w:val="00305EF9"/>
    <w:rsid w:val="0032582B"/>
    <w:rsid w:val="00345190"/>
    <w:rsid w:val="00351C20"/>
    <w:rsid w:val="00353708"/>
    <w:rsid w:val="00373596"/>
    <w:rsid w:val="003916BB"/>
    <w:rsid w:val="003921DC"/>
    <w:rsid w:val="003952C8"/>
    <w:rsid w:val="003B5C69"/>
    <w:rsid w:val="003B69E2"/>
    <w:rsid w:val="003C14D0"/>
    <w:rsid w:val="003C16D2"/>
    <w:rsid w:val="003D2C5A"/>
    <w:rsid w:val="004050BC"/>
    <w:rsid w:val="0040576B"/>
    <w:rsid w:val="0041574C"/>
    <w:rsid w:val="004319BA"/>
    <w:rsid w:val="00440C12"/>
    <w:rsid w:val="00441B74"/>
    <w:rsid w:val="004423DA"/>
    <w:rsid w:val="00463047"/>
    <w:rsid w:val="004874C5"/>
    <w:rsid w:val="004E1DF2"/>
    <w:rsid w:val="004E35DE"/>
    <w:rsid w:val="004F6FF1"/>
    <w:rsid w:val="00507D22"/>
    <w:rsid w:val="00521C93"/>
    <w:rsid w:val="005332D9"/>
    <w:rsid w:val="0053382B"/>
    <w:rsid w:val="005432A4"/>
    <w:rsid w:val="005451DE"/>
    <w:rsid w:val="0055320B"/>
    <w:rsid w:val="00572546"/>
    <w:rsid w:val="00577247"/>
    <w:rsid w:val="00583746"/>
    <w:rsid w:val="0059774F"/>
    <w:rsid w:val="005A7A99"/>
    <w:rsid w:val="005B126D"/>
    <w:rsid w:val="005B5561"/>
    <w:rsid w:val="005B7BA6"/>
    <w:rsid w:val="005C0751"/>
    <w:rsid w:val="005C3926"/>
    <w:rsid w:val="005C732D"/>
    <w:rsid w:val="005D6E9B"/>
    <w:rsid w:val="00603C99"/>
    <w:rsid w:val="0060586B"/>
    <w:rsid w:val="006132F1"/>
    <w:rsid w:val="00613B18"/>
    <w:rsid w:val="00625E09"/>
    <w:rsid w:val="0064277F"/>
    <w:rsid w:val="00650F2D"/>
    <w:rsid w:val="00654099"/>
    <w:rsid w:val="00657508"/>
    <w:rsid w:val="0067222A"/>
    <w:rsid w:val="00676044"/>
    <w:rsid w:val="0068536F"/>
    <w:rsid w:val="006969CA"/>
    <w:rsid w:val="0069732A"/>
    <w:rsid w:val="006A0DC0"/>
    <w:rsid w:val="006B7D0E"/>
    <w:rsid w:val="006C11B3"/>
    <w:rsid w:val="006C14B4"/>
    <w:rsid w:val="006D1CBB"/>
    <w:rsid w:val="006E54BC"/>
    <w:rsid w:val="00703FE8"/>
    <w:rsid w:val="0072673A"/>
    <w:rsid w:val="00740B7E"/>
    <w:rsid w:val="00740C47"/>
    <w:rsid w:val="0074473A"/>
    <w:rsid w:val="00755AD4"/>
    <w:rsid w:val="007661AA"/>
    <w:rsid w:val="007705AE"/>
    <w:rsid w:val="00795F10"/>
    <w:rsid w:val="00796447"/>
    <w:rsid w:val="007A0E45"/>
    <w:rsid w:val="007A282C"/>
    <w:rsid w:val="007C0BBC"/>
    <w:rsid w:val="007D044F"/>
    <w:rsid w:val="007F1DD5"/>
    <w:rsid w:val="0081579B"/>
    <w:rsid w:val="00816248"/>
    <w:rsid w:val="00820FD1"/>
    <w:rsid w:val="00826055"/>
    <w:rsid w:val="00831BE3"/>
    <w:rsid w:val="00842116"/>
    <w:rsid w:val="00855D98"/>
    <w:rsid w:val="0086002C"/>
    <w:rsid w:val="008712D1"/>
    <w:rsid w:val="00873B07"/>
    <w:rsid w:val="008854EE"/>
    <w:rsid w:val="0089332C"/>
    <w:rsid w:val="008A36E5"/>
    <w:rsid w:val="008B6C47"/>
    <w:rsid w:val="008C77EC"/>
    <w:rsid w:val="008D1DB5"/>
    <w:rsid w:val="008D5845"/>
    <w:rsid w:val="008E1427"/>
    <w:rsid w:val="008E30CB"/>
    <w:rsid w:val="008E47FB"/>
    <w:rsid w:val="008E50C0"/>
    <w:rsid w:val="008E59C1"/>
    <w:rsid w:val="008F01FE"/>
    <w:rsid w:val="00900D25"/>
    <w:rsid w:val="00904565"/>
    <w:rsid w:val="009110AF"/>
    <w:rsid w:val="00917FEF"/>
    <w:rsid w:val="00921A19"/>
    <w:rsid w:val="009345D6"/>
    <w:rsid w:val="009427EC"/>
    <w:rsid w:val="00956B64"/>
    <w:rsid w:val="009655E0"/>
    <w:rsid w:val="0097204B"/>
    <w:rsid w:val="009779A5"/>
    <w:rsid w:val="0098350D"/>
    <w:rsid w:val="009A189B"/>
    <w:rsid w:val="009B09D6"/>
    <w:rsid w:val="009B22E3"/>
    <w:rsid w:val="009B666F"/>
    <w:rsid w:val="009C2809"/>
    <w:rsid w:val="009D212B"/>
    <w:rsid w:val="009E419F"/>
    <w:rsid w:val="009F443A"/>
    <w:rsid w:val="00A00643"/>
    <w:rsid w:val="00A03F66"/>
    <w:rsid w:val="00A041D2"/>
    <w:rsid w:val="00A10EA8"/>
    <w:rsid w:val="00A135E7"/>
    <w:rsid w:val="00A1501E"/>
    <w:rsid w:val="00A25E2A"/>
    <w:rsid w:val="00A32127"/>
    <w:rsid w:val="00A56F2F"/>
    <w:rsid w:val="00A7460C"/>
    <w:rsid w:val="00A765DE"/>
    <w:rsid w:val="00A92149"/>
    <w:rsid w:val="00AB6174"/>
    <w:rsid w:val="00AC371E"/>
    <w:rsid w:val="00AD5C63"/>
    <w:rsid w:val="00AE3D84"/>
    <w:rsid w:val="00AF395A"/>
    <w:rsid w:val="00B1635E"/>
    <w:rsid w:val="00B22AE4"/>
    <w:rsid w:val="00B25BEA"/>
    <w:rsid w:val="00B33675"/>
    <w:rsid w:val="00B476C6"/>
    <w:rsid w:val="00B50FE6"/>
    <w:rsid w:val="00B809FF"/>
    <w:rsid w:val="00B87824"/>
    <w:rsid w:val="00BC143F"/>
    <w:rsid w:val="00BE00EE"/>
    <w:rsid w:val="00BE446F"/>
    <w:rsid w:val="00BF4EC6"/>
    <w:rsid w:val="00C12F4A"/>
    <w:rsid w:val="00C22E71"/>
    <w:rsid w:val="00C31142"/>
    <w:rsid w:val="00C36F44"/>
    <w:rsid w:val="00C53B67"/>
    <w:rsid w:val="00C74A2D"/>
    <w:rsid w:val="00C75790"/>
    <w:rsid w:val="00C76DA5"/>
    <w:rsid w:val="00C7704D"/>
    <w:rsid w:val="00C8212A"/>
    <w:rsid w:val="00C91762"/>
    <w:rsid w:val="00CA3AB8"/>
    <w:rsid w:val="00CC0962"/>
    <w:rsid w:val="00CD6027"/>
    <w:rsid w:val="00CE0B61"/>
    <w:rsid w:val="00CE282E"/>
    <w:rsid w:val="00CE4A8E"/>
    <w:rsid w:val="00CF53CD"/>
    <w:rsid w:val="00CF7BCA"/>
    <w:rsid w:val="00D13911"/>
    <w:rsid w:val="00D14DA6"/>
    <w:rsid w:val="00D37C66"/>
    <w:rsid w:val="00D43F97"/>
    <w:rsid w:val="00D50076"/>
    <w:rsid w:val="00D545EC"/>
    <w:rsid w:val="00D546EB"/>
    <w:rsid w:val="00D646B0"/>
    <w:rsid w:val="00D7662D"/>
    <w:rsid w:val="00D837E8"/>
    <w:rsid w:val="00DA64DD"/>
    <w:rsid w:val="00DB6648"/>
    <w:rsid w:val="00DC3273"/>
    <w:rsid w:val="00DD1676"/>
    <w:rsid w:val="00E02034"/>
    <w:rsid w:val="00E059BF"/>
    <w:rsid w:val="00E06AF5"/>
    <w:rsid w:val="00E14E74"/>
    <w:rsid w:val="00E20C4B"/>
    <w:rsid w:val="00E33F6D"/>
    <w:rsid w:val="00E34805"/>
    <w:rsid w:val="00E407EF"/>
    <w:rsid w:val="00E41EDC"/>
    <w:rsid w:val="00E43397"/>
    <w:rsid w:val="00E669AC"/>
    <w:rsid w:val="00E70D6E"/>
    <w:rsid w:val="00E77AE6"/>
    <w:rsid w:val="00EB550D"/>
    <w:rsid w:val="00EB7971"/>
    <w:rsid w:val="00ED14D3"/>
    <w:rsid w:val="00ED18BE"/>
    <w:rsid w:val="00ED1B27"/>
    <w:rsid w:val="00EF0639"/>
    <w:rsid w:val="00EF1B1A"/>
    <w:rsid w:val="00F13F25"/>
    <w:rsid w:val="00F358D3"/>
    <w:rsid w:val="00F423AC"/>
    <w:rsid w:val="00F4339D"/>
    <w:rsid w:val="00F537DC"/>
    <w:rsid w:val="00F542BB"/>
    <w:rsid w:val="00F56CD1"/>
    <w:rsid w:val="00F66356"/>
    <w:rsid w:val="00F8292C"/>
    <w:rsid w:val="00F84325"/>
    <w:rsid w:val="00F91E2E"/>
    <w:rsid w:val="00F9529B"/>
    <w:rsid w:val="00FA09E0"/>
    <w:rsid w:val="00FA6196"/>
    <w:rsid w:val="00FD3F1C"/>
    <w:rsid w:val="00FD7C89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97ACDB"/>
  <w15:chartTrackingRefBased/>
  <w15:docId w15:val="{4FB41DCE-E27F-4351-A59D-57C73F88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6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66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6E5"/>
    <w:pPr>
      <w:ind w:left="720"/>
    </w:pPr>
  </w:style>
  <w:style w:type="table" w:styleId="TableGrid">
    <w:name w:val="Table Grid"/>
    <w:basedOn w:val="TableNormal"/>
    <w:uiPriority w:val="59"/>
    <w:rsid w:val="008A36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66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5E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25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E09"/>
  </w:style>
  <w:style w:type="paragraph" w:styleId="Footer">
    <w:name w:val="footer"/>
    <w:basedOn w:val="Normal"/>
    <w:link w:val="FooterChar"/>
    <w:uiPriority w:val="99"/>
    <w:unhideWhenUsed/>
    <w:rsid w:val="00625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E09"/>
  </w:style>
  <w:style w:type="paragraph" w:styleId="BalloonText">
    <w:name w:val="Balloon Text"/>
    <w:basedOn w:val="Normal"/>
    <w:link w:val="BalloonTextChar"/>
    <w:uiPriority w:val="99"/>
    <w:semiHidden/>
    <w:unhideWhenUsed/>
    <w:rsid w:val="006E5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4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0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B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5F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F1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704D"/>
  </w:style>
  <w:style w:type="character" w:customStyle="1" w:styleId="spellingerror">
    <w:name w:val="spellingerror"/>
    <w:basedOn w:val="DefaultParagraphFont"/>
    <w:rsid w:val="00C7704D"/>
  </w:style>
  <w:style w:type="character" w:customStyle="1" w:styleId="eop">
    <w:name w:val="eop"/>
    <w:basedOn w:val="DefaultParagraphFont"/>
    <w:rsid w:val="00C7704D"/>
  </w:style>
  <w:style w:type="character" w:styleId="FollowedHyperlink">
    <w:name w:val="FollowedHyperlink"/>
    <w:basedOn w:val="DefaultParagraphFont"/>
    <w:uiPriority w:val="99"/>
    <w:semiHidden/>
    <w:unhideWhenUsed/>
    <w:rsid w:val="00C9176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5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mailto:NC-OICM-BGIC-GD@hrsdc-rhdcc.gc.ca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iservice.prv/fra/rh/smmt/Programme_soutien_pairs.s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mailto:NC-HR-RH-PSP-GD@hrdc-drhc.net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iservice.prv/fra/rh/smmt/Programme_soutien_pairs.shtml" TargetMode="External"/><Relationship Id="rId20" Type="http://schemas.openxmlformats.org/officeDocument/2006/relationships/hyperlink" Target="https://www.canada.ca/fr/services-autochtones-canada/services/sante-premieres-nations-inuits/promotion-sante/sante-mentale-bien-etre/ligne-ecoute-espoir-mieux-etre-premieres-nations-inuits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service.prv/fra/rh/bgic/sujets/cercles-discussion-une-solution-infographie.shtml" TargetMode="External"/><Relationship Id="rId24" Type="http://schemas.openxmlformats.org/officeDocument/2006/relationships/hyperlink" Target="mailto:EDSC.SMMT-WMH.ESDC@hrdc-drhc.ne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nada.ca/fr/services-autochtones-canada/services/sante-premieres-nations-inuits/promotion-sante/sante-mentale-bien-etre/ligne-ecoute-espoir-mieux-etre-premieres-nations-inuits.html" TargetMode="External"/><Relationship Id="rId23" Type="http://schemas.openxmlformats.org/officeDocument/2006/relationships/hyperlink" Target="mailto:NC-OICM-BGIC-GD@hrsdc-rhdcc.gc.c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service.prv/fra/rh/bgic/sujets/cercles-discussion-une-solution-infographie.shtml" TargetMode="External"/><Relationship Id="rId19" Type="http://schemas.openxmlformats.org/officeDocument/2006/relationships/hyperlink" Target="https://www.canada.ca/fr/sante-canada/services/sante-environnement-milieu-travail/sante-securite-travail/service-aide-employes/programme-aide-employ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nada.ca/fr/sante-canada/services/sante-environnement-milieu-travail/sante-securite-travail/service-aide-employes/programme-aide-employes.html" TargetMode="External"/><Relationship Id="rId22" Type="http://schemas.openxmlformats.org/officeDocument/2006/relationships/hyperlink" Target="mailto:NC-HR-RH-PSP-GD@hrdc-drhc.net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D73EA653E204DAE3CCBE1593A7E58" ma:contentTypeVersion="8" ma:contentTypeDescription="Create a new document." ma:contentTypeScope="" ma:versionID="f9a4c6d602f033fd52186423c29fb679">
  <xsd:schema xmlns:xsd="http://www.w3.org/2001/XMLSchema" xmlns:xs="http://www.w3.org/2001/XMLSchema" xmlns:p="http://schemas.microsoft.com/office/2006/metadata/properties" xmlns:ns2="e011f832-fd6a-4523-b6c0-ce0279373063" targetNamespace="http://schemas.microsoft.com/office/2006/metadata/properties" ma:root="true" ma:fieldsID="a85a519abb569011711bcccc2b0b5e30" ns2:_="">
    <xsd:import namespace="e011f832-fd6a-4523-b6c0-ce0279373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1f832-fd6a-4523-b6c0-ce0279373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40753-274C-41BA-8B02-CDF39A4AA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1f832-fd6a-4523-b6c0-ce0279373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6AC98-1630-4965-9DAA-E889CD619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A69F6-2804-474A-AE5F-3750DB617ED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011f832-fd6a-4523-b6c0-ce02793730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Links>
    <vt:vector size="12" baseType="variant">
      <vt:variant>
        <vt:i4>5111831</vt:i4>
      </vt:variant>
      <vt:variant>
        <vt:i4>3</vt:i4>
      </vt:variant>
      <vt:variant>
        <vt:i4>0</vt:i4>
      </vt:variant>
      <vt:variant>
        <vt:i4>5</vt:i4>
      </vt:variant>
      <vt:variant>
        <vt:lpwstr>https://www.canada.ca/fr/services-autochtones-canada/services/sante-premieres-nations-inuits/promotion-sante/sante-mentale-bien-etre/ligne-ecoute-espoir-mieux-etre-premieres-nations-inuits.html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https://www.canada.ca/fr/sante-canada/services/sante-environnement-milieu-travail/sante-securite-travail/service-aide-employes/programme-aide-employes.html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Potter</dc:creator>
  <cp:keywords/>
  <dc:description/>
  <cp:lastModifiedBy>Potter, Stephanie M. S [NC]</cp:lastModifiedBy>
  <cp:revision>2</cp:revision>
  <cp:lastPrinted>2020-05-08T12:32:00Z</cp:lastPrinted>
  <dcterms:created xsi:type="dcterms:W3CDTF">2020-06-02T16:35:00Z</dcterms:created>
  <dcterms:modified xsi:type="dcterms:W3CDTF">2020-06-02T16:35:00Z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0x010100F02D73EA653E204DAE3CCBE1593A7E58</vt:lpwstr>
  </property>
</Properties>
</file>