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7A" w:rsidRDefault="00F7387A" w:rsidP="005C78FD">
      <w:pPr>
        <w:pStyle w:val="Default"/>
        <w:jc w:val="center"/>
        <w:rPr>
          <w:b/>
          <w:sz w:val="66"/>
          <w:szCs w:val="66"/>
          <w:lang w:val="fr-CA"/>
        </w:rPr>
      </w:pPr>
      <w:bookmarkStart w:id="0" w:name="_GoBack"/>
      <w:bookmarkEnd w:id="0"/>
    </w:p>
    <w:p w:rsidR="00F7387A" w:rsidRDefault="00F7387A" w:rsidP="005C78FD">
      <w:pPr>
        <w:pStyle w:val="Default"/>
        <w:jc w:val="center"/>
        <w:rPr>
          <w:b/>
          <w:sz w:val="66"/>
          <w:szCs w:val="66"/>
          <w:lang w:val="fr-CA"/>
        </w:rPr>
      </w:pPr>
    </w:p>
    <w:p w:rsidR="00F7387A" w:rsidRDefault="00F7387A" w:rsidP="005C78FD">
      <w:pPr>
        <w:pStyle w:val="Default"/>
        <w:jc w:val="center"/>
        <w:rPr>
          <w:b/>
          <w:sz w:val="66"/>
          <w:szCs w:val="66"/>
          <w:lang w:val="fr-CA"/>
        </w:rPr>
      </w:pPr>
    </w:p>
    <w:p w:rsidR="00862C44" w:rsidRDefault="00862C44" w:rsidP="005C78FD">
      <w:pPr>
        <w:pStyle w:val="Default"/>
        <w:jc w:val="center"/>
        <w:rPr>
          <w:b/>
          <w:sz w:val="66"/>
          <w:szCs w:val="66"/>
          <w:lang w:val="fr-CA"/>
        </w:rPr>
      </w:pPr>
    </w:p>
    <w:p w:rsidR="005C78FD" w:rsidRDefault="005C78FD" w:rsidP="005C78FD">
      <w:pPr>
        <w:pStyle w:val="Default"/>
        <w:jc w:val="center"/>
        <w:rPr>
          <w:b/>
          <w:sz w:val="66"/>
          <w:szCs w:val="66"/>
          <w:lang w:val="fr-CA"/>
        </w:rPr>
      </w:pPr>
      <w:r w:rsidRPr="00233CD8">
        <w:rPr>
          <w:b/>
          <w:sz w:val="66"/>
          <w:szCs w:val="66"/>
          <w:lang w:val="fr-CA"/>
        </w:rPr>
        <w:t>T</w:t>
      </w:r>
      <w:r>
        <w:rPr>
          <w:b/>
          <w:sz w:val="66"/>
          <w:szCs w:val="66"/>
          <w:lang w:val="fr-CA"/>
        </w:rPr>
        <w:t>R</w:t>
      </w:r>
      <w:r w:rsidR="00F7387A">
        <w:rPr>
          <w:b/>
          <w:sz w:val="66"/>
          <w:szCs w:val="66"/>
          <w:lang w:val="fr-CA"/>
        </w:rPr>
        <w:t xml:space="preserve">OUSSE </w:t>
      </w:r>
      <w:r w:rsidRPr="00233CD8">
        <w:rPr>
          <w:b/>
          <w:sz w:val="66"/>
          <w:szCs w:val="66"/>
          <w:lang w:val="fr-CA"/>
        </w:rPr>
        <w:t>D</w:t>
      </w:r>
      <w:r>
        <w:rPr>
          <w:b/>
          <w:sz w:val="66"/>
          <w:szCs w:val="66"/>
          <w:lang w:val="fr-CA"/>
        </w:rPr>
        <w:t>’</w:t>
      </w:r>
      <w:r w:rsidRPr="00233CD8">
        <w:rPr>
          <w:b/>
          <w:sz w:val="66"/>
          <w:szCs w:val="66"/>
          <w:lang w:val="fr-CA"/>
        </w:rPr>
        <w:t xml:space="preserve">INFORMATION </w:t>
      </w:r>
    </w:p>
    <w:p w:rsidR="00F7387A" w:rsidRPr="00233CD8" w:rsidRDefault="00F7387A" w:rsidP="005C78FD">
      <w:pPr>
        <w:pStyle w:val="Default"/>
        <w:jc w:val="center"/>
        <w:rPr>
          <w:b/>
          <w:sz w:val="66"/>
          <w:szCs w:val="66"/>
          <w:lang w:val="fr-CA"/>
        </w:rPr>
      </w:pPr>
    </w:p>
    <w:p w:rsidR="005C78FD" w:rsidRPr="00233CD8" w:rsidRDefault="005C78FD" w:rsidP="005C78FD">
      <w:pPr>
        <w:pStyle w:val="Default"/>
        <w:jc w:val="center"/>
        <w:rPr>
          <w:sz w:val="72"/>
          <w:szCs w:val="72"/>
          <w:lang w:val="fr-CA"/>
        </w:rPr>
      </w:pPr>
    </w:p>
    <w:p w:rsidR="005C78FD" w:rsidRPr="00233CD8" w:rsidRDefault="005C78FD" w:rsidP="005C78FD">
      <w:pPr>
        <w:pStyle w:val="Default"/>
        <w:jc w:val="center"/>
        <w:rPr>
          <w:sz w:val="72"/>
          <w:szCs w:val="72"/>
          <w:lang w:val="fr-CA"/>
        </w:rPr>
      </w:pPr>
    </w:p>
    <w:p w:rsidR="005C78FD" w:rsidRPr="00233CD8" w:rsidRDefault="005C78FD" w:rsidP="005C78FD">
      <w:pPr>
        <w:pStyle w:val="Default"/>
        <w:jc w:val="center"/>
        <w:rPr>
          <w:sz w:val="72"/>
          <w:szCs w:val="72"/>
          <w:lang w:val="fr-CA"/>
        </w:rPr>
      </w:pPr>
    </w:p>
    <w:p w:rsidR="005C78FD" w:rsidRPr="00233CD8" w:rsidRDefault="00F7387A" w:rsidP="005C78FD">
      <w:pPr>
        <w:pStyle w:val="Default"/>
        <w:jc w:val="center"/>
        <w:rPr>
          <w:sz w:val="56"/>
          <w:szCs w:val="56"/>
          <w:lang w:val="fr-CA"/>
        </w:rPr>
      </w:pPr>
      <w:r>
        <w:rPr>
          <w:sz w:val="56"/>
          <w:szCs w:val="56"/>
          <w:lang w:val="fr-CA"/>
        </w:rPr>
        <w:t>Personne</w:t>
      </w:r>
      <w:r w:rsidR="005C78FD" w:rsidRPr="00233CD8">
        <w:rPr>
          <w:sz w:val="56"/>
          <w:szCs w:val="56"/>
          <w:lang w:val="fr-CA"/>
        </w:rPr>
        <w:t xml:space="preserve"> mis</w:t>
      </w:r>
      <w:r>
        <w:rPr>
          <w:sz w:val="56"/>
          <w:szCs w:val="56"/>
          <w:lang w:val="fr-CA"/>
        </w:rPr>
        <w:t>e</w:t>
      </w:r>
      <w:r w:rsidR="005C78FD" w:rsidRPr="00233CD8">
        <w:rPr>
          <w:sz w:val="56"/>
          <w:szCs w:val="56"/>
          <w:lang w:val="fr-CA"/>
        </w:rPr>
        <w:t xml:space="preserve"> en disponibilité</w:t>
      </w:r>
    </w:p>
    <w:p w:rsidR="005C78FD" w:rsidRPr="00233CD8" w:rsidRDefault="005C78FD" w:rsidP="005C78FD">
      <w:pPr>
        <w:pStyle w:val="Default"/>
        <w:jc w:val="center"/>
        <w:rPr>
          <w:sz w:val="56"/>
          <w:szCs w:val="56"/>
          <w:lang w:val="fr-CA"/>
        </w:rPr>
      </w:pPr>
      <w:r w:rsidRPr="00233CD8">
        <w:rPr>
          <w:sz w:val="56"/>
          <w:szCs w:val="56"/>
          <w:lang w:val="fr-CA"/>
        </w:rPr>
        <w:t>(</w:t>
      </w:r>
      <w:r>
        <w:rPr>
          <w:sz w:val="56"/>
          <w:szCs w:val="56"/>
          <w:lang w:val="fr-CA"/>
        </w:rPr>
        <w:t>f</w:t>
      </w:r>
      <w:r w:rsidRPr="00233CD8">
        <w:rPr>
          <w:sz w:val="56"/>
          <w:szCs w:val="56"/>
          <w:lang w:val="fr-CA"/>
        </w:rPr>
        <w:t>in de la période de priorité</w:t>
      </w:r>
      <w:r w:rsidR="001F3C10">
        <w:rPr>
          <w:sz w:val="56"/>
          <w:szCs w:val="56"/>
          <w:lang w:val="fr-CA"/>
        </w:rPr>
        <w:t xml:space="preserve"> excédentaire</w:t>
      </w:r>
      <w:r w:rsidRPr="00233CD8">
        <w:rPr>
          <w:sz w:val="56"/>
          <w:szCs w:val="56"/>
          <w:lang w:val="fr-CA"/>
        </w:rPr>
        <w:t xml:space="preserve"> de 12 mois)</w:t>
      </w:r>
    </w:p>
    <w:p w:rsidR="005C78FD" w:rsidRPr="005C78FD" w:rsidRDefault="005C78FD" w:rsidP="005C78FD">
      <w:pPr>
        <w:spacing w:after="0" w:line="240" w:lineRule="auto"/>
        <w:rPr>
          <w:rFonts w:ascii="Arial" w:hAnsi="Arial" w:cs="Arial"/>
          <w:color w:val="000000"/>
          <w:sz w:val="56"/>
          <w:szCs w:val="56"/>
          <w:lang w:val="fr-CA" w:eastAsia="en-CA"/>
        </w:rPr>
      </w:pPr>
      <w:r w:rsidRPr="005C78FD">
        <w:rPr>
          <w:sz w:val="56"/>
          <w:szCs w:val="56"/>
          <w:lang w:val="fr-CA"/>
        </w:rPr>
        <w:br w:type="page"/>
      </w:r>
    </w:p>
    <w:p w:rsidR="005C78FD" w:rsidRPr="00273166" w:rsidRDefault="005C78FD" w:rsidP="003C2941">
      <w:pPr>
        <w:pBdr>
          <w:bottom w:val="single" w:sz="4" w:space="1" w:color="auto"/>
        </w:pBdr>
        <w:spacing w:after="0" w:line="240" w:lineRule="auto"/>
        <w:jc w:val="center"/>
        <w:rPr>
          <w:rFonts w:ascii="Arial" w:hAnsi="Arial" w:cs="Arial"/>
          <w:b/>
          <w:bCs/>
          <w:sz w:val="24"/>
          <w:szCs w:val="24"/>
          <w:lang w:val="fr-CA"/>
        </w:rPr>
      </w:pPr>
      <w:r w:rsidRPr="00273166">
        <w:rPr>
          <w:rFonts w:ascii="Arial" w:hAnsi="Arial" w:cs="Arial"/>
          <w:b/>
          <w:bCs/>
          <w:sz w:val="24"/>
          <w:szCs w:val="24"/>
          <w:lang w:val="fr-CA"/>
        </w:rPr>
        <w:lastRenderedPageBreak/>
        <w:t xml:space="preserve">Principaux documents de référence – </w:t>
      </w:r>
      <w:r w:rsidR="00F7387A" w:rsidRPr="00273166">
        <w:rPr>
          <w:rFonts w:ascii="Arial" w:hAnsi="Arial" w:cs="Arial"/>
          <w:b/>
          <w:bCs/>
          <w:sz w:val="24"/>
          <w:szCs w:val="24"/>
          <w:lang w:val="fr-CA"/>
        </w:rPr>
        <w:t>Personne</w:t>
      </w:r>
      <w:r w:rsidRPr="00273166">
        <w:rPr>
          <w:rFonts w:ascii="Arial" w:hAnsi="Arial" w:cs="Arial"/>
          <w:b/>
          <w:bCs/>
          <w:sz w:val="24"/>
          <w:szCs w:val="24"/>
          <w:lang w:val="fr-CA"/>
        </w:rPr>
        <w:t xml:space="preserve"> mis</w:t>
      </w:r>
      <w:r w:rsidR="00F7387A" w:rsidRPr="00273166">
        <w:rPr>
          <w:rFonts w:ascii="Arial" w:hAnsi="Arial" w:cs="Arial"/>
          <w:b/>
          <w:bCs/>
          <w:sz w:val="24"/>
          <w:szCs w:val="24"/>
          <w:lang w:val="fr-CA"/>
        </w:rPr>
        <w:t>e</w:t>
      </w:r>
      <w:r w:rsidRPr="00273166">
        <w:rPr>
          <w:rFonts w:ascii="Arial" w:hAnsi="Arial" w:cs="Arial"/>
          <w:b/>
          <w:bCs/>
          <w:sz w:val="24"/>
          <w:szCs w:val="24"/>
          <w:lang w:val="fr-CA"/>
        </w:rPr>
        <w:t xml:space="preserve"> en disponibilité</w:t>
      </w:r>
    </w:p>
    <w:p w:rsidR="005C78FD" w:rsidRPr="003C2941" w:rsidRDefault="005C78FD" w:rsidP="003C2941">
      <w:pPr>
        <w:pBdr>
          <w:bottom w:val="single" w:sz="4" w:space="1" w:color="auto"/>
        </w:pBdr>
        <w:spacing w:after="0" w:line="240" w:lineRule="auto"/>
        <w:jc w:val="center"/>
        <w:rPr>
          <w:rFonts w:ascii="Arial" w:hAnsi="Arial" w:cs="Arial"/>
          <w:b/>
          <w:bCs/>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hd w:val="clear" w:color="auto" w:fill="FFFFFF"/>
        <w:spacing w:after="0" w:line="240" w:lineRule="auto"/>
        <w:rPr>
          <w:rFonts w:ascii="Arial" w:hAnsi="Arial" w:cs="Arial"/>
          <w:b/>
          <w:bCs/>
          <w:kern w:val="36"/>
          <w:sz w:val="20"/>
          <w:szCs w:val="20"/>
          <w:lang w:val="fr-CA"/>
        </w:rPr>
      </w:pPr>
      <w:r w:rsidRPr="003C2941">
        <w:rPr>
          <w:rFonts w:ascii="Arial" w:hAnsi="Arial" w:cs="Arial"/>
          <w:b/>
          <w:bCs/>
          <w:kern w:val="36"/>
          <w:sz w:val="20"/>
          <w:szCs w:val="20"/>
          <w:lang w:val="fr-CA"/>
        </w:rPr>
        <w:t xml:space="preserve">Directive sur le réaménagement des effectifs – Conseil national mixte : </w:t>
      </w:r>
    </w:p>
    <w:p w:rsidR="005C78FD" w:rsidRPr="003C2941" w:rsidRDefault="009D64BB" w:rsidP="003C2941">
      <w:pPr>
        <w:shd w:val="clear" w:color="auto" w:fill="FFFFFF"/>
        <w:spacing w:after="0" w:line="240" w:lineRule="auto"/>
        <w:rPr>
          <w:rFonts w:ascii="Arial" w:hAnsi="Arial" w:cs="Arial"/>
          <w:bCs/>
          <w:color w:val="4F81BD" w:themeColor="accent1"/>
          <w:kern w:val="36"/>
          <w:sz w:val="20"/>
          <w:szCs w:val="20"/>
          <w:lang w:val="fr-CA"/>
        </w:rPr>
      </w:pPr>
      <w:hyperlink r:id="rId11" w:history="1">
        <w:r w:rsidR="005C78FD" w:rsidRPr="003C2941">
          <w:rPr>
            <w:rStyle w:val="Hyperlink"/>
            <w:rFonts w:ascii="Arial" w:hAnsi="Arial" w:cs="Arial"/>
            <w:bCs/>
            <w:color w:val="4F81BD" w:themeColor="accent1"/>
            <w:kern w:val="36"/>
            <w:sz w:val="20"/>
            <w:szCs w:val="20"/>
            <w:lang w:val="fr-CA"/>
          </w:rPr>
          <w:t>http://www.njc-cnm.gc.ca/directive/index.php?did=12&amp;dlabel=wfad-dre&amp;lang=fra&amp;merge=2&amp;slabel=index</w:t>
        </w:r>
      </w:hyperlink>
    </w:p>
    <w:p w:rsidR="005C78FD" w:rsidRPr="003C2941" w:rsidRDefault="005C78FD" w:rsidP="003C2941">
      <w:pPr>
        <w:shd w:val="clear" w:color="auto" w:fill="FFFFFF"/>
        <w:spacing w:after="0" w:line="240" w:lineRule="auto"/>
        <w:rPr>
          <w:rFonts w:ascii="Arial" w:hAnsi="Arial" w:cs="Arial"/>
          <w:b/>
          <w:iCs/>
          <w:sz w:val="20"/>
          <w:szCs w:val="20"/>
          <w:lang w:val="fr-CA"/>
        </w:rPr>
      </w:pPr>
    </w:p>
    <w:p w:rsidR="005C78FD" w:rsidRPr="003C2941" w:rsidRDefault="005C78FD" w:rsidP="003C2941">
      <w:pPr>
        <w:shd w:val="clear" w:color="auto" w:fill="FFFFFF"/>
        <w:spacing w:after="0" w:line="240" w:lineRule="auto"/>
        <w:rPr>
          <w:rFonts w:ascii="Arial" w:hAnsi="Arial" w:cs="Arial"/>
          <w:b/>
          <w:iCs/>
          <w:sz w:val="20"/>
          <w:szCs w:val="20"/>
          <w:lang w:val="fr-CA"/>
        </w:rPr>
      </w:pPr>
    </w:p>
    <w:p w:rsidR="005C78FD" w:rsidRPr="003C2941" w:rsidRDefault="005C78FD" w:rsidP="003C2941">
      <w:pPr>
        <w:shd w:val="clear" w:color="auto" w:fill="FFFFFF"/>
        <w:spacing w:after="0" w:line="240" w:lineRule="auto"/>
        <w:rPr>
          <w:rFonts w:ascii="Arial" w:hAnsi="Arial" w:cs="Arial"/>
          <w:b/>
          <w:iCs/>
          <w:sz w:val="20"/>
          <w:szCs w:val="20"/>
          <w:lang w:val="fr-CA"/>
        </w:rPr>
      </w:pPr>
      <w:r w:rsidRPr="003C2941">
        <w:rPr>
          <w:rFonts w:ascii="Arial" w:hAnsi="Arial" w:cs="Arial"/>
          <w:b/>
          <w:iCs/>
          <w:sz w:val="20"/>
          <w:szCs w:val="20"/>
          <w:lang w:val="fr-CA"/>
        </w:rPr>
        <w:t>Appendice sur le réaménagement des effectifs</w:t>
      </w:r>
      <w:r w:rsidRPr="003C2941">
        <w:rPr>
          <w:rFonts w:ascii="Arial" w:hAnsi="Arial" w:cs="Arial"/>
          <w:b/>
          <w:bCs/>
          <w:kern w:val="36"/>
          <w:sz w:val="20"/>
          <w:szCs w:val="20"/>
          <w:lang w:val="fr-CA"/>
        </w:rPr>
        <w:t xml:space="preserve"> – </w:t>
      </w:r>
      <w:r w:rsidR="00273166">
        <w:rPr>
          <w:rFonts w:ascii="Arial" w:hAnsi="Arial" w:cs="Arial"/>
          <w:b/>
          <w:iCs/>
          <w:sz w:val="20"/>
          <w:szCs w:val="20"/>
          <w:lang w:val="fr-CA"/>
        </w:rPr>
        <w:t>C</w:t>
      </w:r>
      <w:r w:rsidRPr="003C2941">
        <w:rPr>
          <w:rFonts w:ascii="Arial" w:hAnsi="Arial" w:cs="Arial"/>
          <w:b/>
          <w:iCs/>
          <w:sz w:val="20"/>
          <w:szCs w:val="20"/>
          <w:lang w:val="fr-CA"/>
        </w:rPr>
        <w:t>onventions collectives :</w:t>
      </w:r>
    </w:p>
    <w:p w:rsidR="005C78FD" w:rsidRPr="003C2941" w:rsidRDefault="009D64BB" w:rsidP="003C2941">
      <w:pPr>
        <w:shd w:val="clear" w:color="auto" w:fill="FFFFFF"/>
        <w:spacing w:after="0" w:line="240" w:lineRule="auto"/>
        <w:rPr>
          <w:rFonts w:ascii="Arial" w:hAnsi="Arial" w:cs="Arial"/>
          <w:iCs/>
          <w:sz w:val="20"/>
          <w:szCs w:val="20"/>
          <w:lang w:val="fr-CA"/>
        </w:rPr>
      </w:pPr>
      <w:hyperlink r:id="rId12" w:history="1">
        <w:r w:rsidR="005C78FD" w:rsidRPr="003C2941">
          <w:rPr>
            <w:rStyle w:val="Hyperlink"/>
            <w:rFonts w:ascii="Arial" w:hAnsi="Arial" w:cs="Arial"/>
            <w:iCs/>
            <w:color w:val="4F81BD"/>
            <w:sz w:val="20"/>
            <w:szCs w:val="20"/>
            <w:lang w:val="fr-CA"/>
          </w:rPr>
          <w:t>http://www.tbs-sct.gc.ca/pubs_pol/hrpubs/coll_agre/siglist-fra.asp</w:t>
        </w:r>
      </w:hyperlink>
    </w:p>
    <w:p w:rsidR="005C78FD" w:rsidRPr="003C2941" w:rsidRDefault="005C78FD" w:rsidP="003C2941">
      <w:pPr>
        <w:spacing w:after="0" w:line="240" w:lineRule="auto"/>
        <w:outlineLvl w:val="1"/>
        <w:rPr>
          <w:rFonts w:ascii="Arial" w:hAnsi="Arial" w:cs="Arial"/>
          <w:b/>
          <w:bCs/>
          <w:kern w:val="36"/>
          <w:sz w:val="20"/>
          <w:szCs w:val="20"/>
          <w:lang w:val="fr-CA"/>
        </w:rPr>
      </w:pPr>
    </w:p>
    <w:p w:rsidR="005C78FD" w:rsidRPr="003C2941" w:rsidRDefault="005C78FD" w:rsidP="003C2941">
      <w:pPr>
        <w:spacing w:after="0" w:line="240" w:lineRule="auto"/>
        <w:outlineLvl w:val="1"/>
        <w:rPr>
          <w:rFonts w:ascii="Arial" w:hAnsi="Arial" w:cs="Arial"/>
          <w:b/>
          <w:bCs/>
          <w:kern w:val="36"/>
          <w:sz w:val="20"/>
          <w:szCs w:val="20"/>
          <w:lang w:val="fr-CA"/>
        </w:rPr>
      </w:pPr>
    </w:p>
    <w:p w:rsidR="005C78FD" w:rsidRPr="003C2941" w:rsidRDefault="00273166" w:rsidP="003C2941">
      <w:pPr>
        <w:spacing w:after="0" w:line="240" w:lineRule="auto"/>
        <w:outlineLvl w:val="1"/>
        <w:rPr>
          <w:rFonts w:ascii="Arial" w:hAnsi="Arial" w:cs="Arial"/>
          <w:b/>
          <w:bCs/>
          <w:kern w:val="36"/>
          <w:sz w:val="20"/>
          <w:szCs w:val="20"/>
          <w:lang w:val="fr-CA"/>
        </w:rPr>
      </w:pPr>
      <w:r>
        <w:rPr>
          <w:rFonts w:ascii="Arial" w:hAnsi="Arial" w:cs="Arial"/>
          <w:b/>
          <w:bCs/>
          <w:kern w:val="36"/>
          <w:sz w:val="20"/>
          <w:szCs w:val="20"/>
          <w:lang w:val="fr-CA"/>
        </w:rPr>
        <w:t>Foire aux questions – R</w:t>
      </w:r>
      <w:r w:rsidR="005C78FD" w:rsidRPr="003C2941">
        <w:rPr>
          <w:rFonts w:ascii="Arial" w:hAnsi="Arial" w:cs="Arial"/>
          <w:b/>
          <w:bCs/>
          <w:kern w:val="36"/>
          <w:sz w:val="20"/>
          <w:szCs w:val="20"/>
          <w:lang w:val="fr-CA"/>
        </w:rPr>
        <w:t>éaménagement des effectifs – Secrétariat du Conseil du Trésor :</w:t>
      </w:r>
    </w:p>
    <w:p w:rsidR="005C78FD" w:rsidRPr="003C2941" w:rsidRDefault="009D64BB" w:rsidP="003C2941">
      <w:pPr>
        <w:shd w:val="clear" w:color="auto" w:fill="FFFFFF"/>
        <w:spacing w:after="0" w:line="240" w:lineRule="auto"/>
        <w:rPr>
          <w:rFonts w:ascii="Arial" w:hAnsi="Arial" w:cs="Arial"/>
          <w:bCs/>
          <w:color w:val="4F81BD"/>
          <w:kern w:val="36"/>
          <w:sz w:val="20"/>
          <w:szCs w:val="20"/>
          <w:lang w:val="fr-CA"/>
        </w:rPr>
      </w:pPr>
      <w:hyperlink r:id="rId13" w:history="1">
        <w:r w:rsidR="005C78FD" w:rsidRPr="003C2941">
          <w:rPr>
            <w:rStyle w:val="Hyperlink"/>
            <w:rFonts w:ascii="Arial" w:hAnsi="Arial" w:cs="Arial"/>
            <w:bCs/>
            <w:color w:val="4F81BD"/>
            <w:kern w:val="36"/>
            <w:sz w:val="20"/>
            <w:szCs w:val="20"/>
            <w:lang w:val="fr-CA"/>
          </w:rPr>
          <w:t>http://www.tbs-sct.gc.ca/lrco-rtor/wfa-rde/faq-fra.asp</w:t>
        </w:r>
      </w:hyperlink>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pacing w:after="0" w:line="240" w:lineRule="auto"/>
        <w:outlineLvl w:val="0"/>
        <w:rPr>
          <w:rFonts w:ascii="Arial" w:hAnsi="Arial" w:cs="Arial"/>
          <w:b/>
          <w:bCs/>
          <w:kern w:val="36"/>
          <w:sz w:val="20"/>
          <w:szCs w:val="20"/>
          <w:lang w:val="fr-CA" w:eastAsia="en-CA"/>
        </w:rPr>
      </w:pPr>
      <w:r w:rsidRPr="003C2941">
        <w:rPr>
          <w:rFonts w:ascii="Arial" w:hAnsi="Arial" w:cs="Arial"/>
          <w:b/>
          <w:bCs/>
          <w:kern w:val="36"/>
          <w:sz w:val="20"/>
          <w:szCs w:val="20"/>
          <w:lang w:val="fr-CA" w:eastAsia="en-CA"/>
        </w:rPr>
        <w:t>Commission de la fonction publique – Administration des priorités :</w:t>
      </w:r>
    </w:p>
    <w:p w:rsidR="005C78FD" w:rsidRPr="003C2941" w:rsidRDefault="009D64BB" w:rsidP="003C2941">
      <w:pPr>
        <w:shd w:val="clear" w:color="auto" w:fill="FFFFFF"/>
        <w:spacing w:after="0" w:line="240" w:lineRule="auto"/>
        <w:rPr>
          <w:rFonts w:ascii="Arial" w:hAnsi="Arial" w:cs="Arial"/>
          <w:bCs/>
          <w:color w:val="4F81BD"/>
          <w:kern w:val="36"/>
          <w:sz w:val="20"/>
          <w:szCs w:val="20"/>
          <w:lang w:val="fr-CA"/>
        </w:rPr>
      </w:pPr>
      <w:hyperlink r:id="rId14" w:history="1">
        <w:r w:rsidR="005C78FD" w:rsidRPr="003C2941">
          <w:rPr>
            <w:rStyle w:val="Hyperlink"/>
            <w:rFonts w:ascii="Arial" w:hAnsi="Arial" w:cs="Arial"/>
            <w:bCs/>
            <w:color w:val="4F81BD"/>
            <w:kern w:val="36"/>
            <w:sz w:val="20"/>
            <w:szCs w:val="20"/>
            <w:lang w:val="fr-CA"/>
          </w:rPr>
          <w:t>http://www.psc-cfp.gc.ca/prad-adpr/index-fra.htm</w:t>
        </w:r>
      </w:hyperlink>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b/>
          <w:bCs/>
          <w:kern w:val="36"/>
          <w:sz w:val="20"/>
          <w:szCs w:val="20"/>
          <w:lang w:val="fr-CA" w:eastAsia="en-CA"/>
        </w:rPr>
      </w:pPr>
      <w:r w:rsidRPr="003C2941">
        <w:rPr>
          <w:rFonts w:ascii="Arial" w:hAnsi="Arial" w:cs="Arial"/>
          <w:b/>
          <w:bCs/>
          <w:kern w:val="36"/>
          <w:sz w:val="20"/>
          <w:szCs w:val="20"/>
          <w:lang w:val="fr-CA" w:eastAsia="en-CA"/>
        </w:rPr>
        <w:t>Commission de la fonction publique – Portail sur les priorités* :</w:t>
      </w:r>
    </w:p>
    <w:p w:rsidR="005C78FD" w:rsidRPr="003C2941" w:rsidRDefault="009D64BB" w:rsidP="003C2941">
      <w:pPr>
        <w:shd w:val="clear" w:color="auto" w:fill="FFFFFF"/>
        <w:spacing w:after="0" w:line="240" w:lineRule="auto"/>
        <w:rPr>
          <w:rFonts w:ascii="Arial" w:hAnsi="Arial" w:cs="Arial"/>
          <w:bCs/>
          <w:color w:val="4F81BD"/>
          <w:kern w:val="36"/>
          <w:sz w:val="20"/>
          <w:szCs w:val="20"/>
          <w:lang w:val="fr-CA"/>
        </w:rPr>
      </w:pPr>
      <w:hyperlink r:id="rId15" w:history="1">
        <w:r w:rsidR="005C78FD" w:rsidRPr="003C2941">
          <w:rPr>
            <w:rStyle w:val="Hyperlink"/>
            <w:rFonts w:ascii="Arial" w:hAnsi="Arial" w:cs="Arial"/>
            <w:bCs/>
            <w:color w:val="4F81BD"/>
            <w:kern w:val="36"/>
            <w:sz w:val="20"/>
            <w:szCs w:val="20"/>
            <w:lang w:val="fr-CA"/>
          </w:rPr>
          <w:t>http://www.psc-cfp.gc.ca/prad-adpr/port-fra.htm</w:t>
        </w:r>
      </w:hyperlink>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sz w:val="20"/>
          <w:szCs w:val="20"/>
          <w:lang w:val="fr-CA"/>
        </w:rPr>
      </w:pPr>
      <w:r w:rsidRPr="003C2941">
        <w:rPr>
          <w:rFonts w:ascii="Arial" w:hAnsi="Arial" w:cs="Arial"/>
          <w:sz w:val="20"/>
          <w:szCs w:val="20"/>
          <w:lang w:val="fr-CA"/>
        </w:rPr>
        <w:t>*Au cours de votre période de priorité de mise en disponibilité, vous devez absolument vérifier et mettre à jour votre profil dans le Portail sur les priorités. Ce dernier, qui est une application Web, consiste en une fenêtre électronique sécurisée liée au Système de gestion de l’information sur les priorités</w:t>
      </w:r>
      <w:r w:rsidR="00870570">
        <w:rPr>
          <w:rFonts w:ascii="Arial" w:hAnsi="Arial" w:cs="Arial"/>
          <w:sz w:val="20"/>
          <w:szCs w:val="20"/>
          <w:lang w:val="fr-CA"/>
        </w:rPr>
        <w:t xml:space="preserve"> (SGIP) </w:t>
      </w:r>
      <w:r w:rsidRPr="003C2941">
        <w:rPr>
          <w:rFonts w:ascii="Arial" w:hAnsi="Arial" w:cs="Arial"/>
          <w:sz w:val="20"/>
          <w:szCs w:val="20"/>
          <w:lang w:val="fr-CA"/>
        </w:rPr>
        <w:t>de la Commission de la fonction publique (CFP) grâce à laquelle les bénéficiaires de priorité pourront consulter, ajouter ou mettre à jour certains renseignements personnels.</w:t>
      </w:r>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b/>
          <w:bCs/>
          <w:kern w:val="36"/>
          <w:sz w:val="20"/>
          <w:szCs w:val="20"/>
          <w:lang w:val="fr-CA" w:eastAsia="en-CA"/>
        </w:rPr>
      </w:pPr>
      <w:r w:rsidRPr="003C2941">
        <w:rPr>
          <w:rFonts w:ascii="Arial" w:hAnsi="Arial" w:cs="Arial"/>
          <w:b/>
          <w:bCs/>
          <w:kern w:val="36"/>
          <w:sz w:val="20"/>
          <w:szCs w:val="20"/>
          <w:lang w:val="fr-CA" w:eastAsia="en-CA"/>
        </w:rPr>
        <w:t>Commission de la fonction publique – Administration des priorités – Foire aux questions :</w:t>
      </w:r>
    </w:p>
    <w:p w:rsidR="005C78FD" w:rsidRPr="003C2941" w:rsidRDefault="009D64BB" w:rsidP="003C2941">
      <w:pPr>
        <w:shd w:val="clear" w:color="auto" w:fill="FFFFFF"/>
        <w:spacing w:after="0" w:line="240" w:lineRule="auto"/>
        <w:rPr>
          <w:rFonts w:ascii="Arial" w:hAnsi="Arial" w:cs="Arial"/>
          <w:bCs/>
          <w:color w:val="4F81BD"/>
          <w:kern w:val="36"/>
          <w:sz w:val="20"/>
          <w:szCs w:val="20"/>
          <w:lang w:val="fr-CA"/>
        </w:rPr>
      </w:pPr>
      <w:hyperlink r:id="rId16" w:history="1">
        <w:r w:rsidR="005C78FD" w:rsidRPr="003C2941">
          <w:rPr>
            <w:rStyle w:val="Hyperlink"/>
            <w:rFonts w:ascii="Arial" w:hAnsi="Arial" w:cs="Arial"/>
            <w:bCs/>
            <w:color w:val="4F81BD"/>
            <w:kern w:val="36"/>
            <w:sz w:val="20"/>
            <w:szCs w:val="20"/>
            <w:lang w:val="fr-CA"/>
          </w:rPr>
          <w:t>http://www.psc-cfp.gc.ca/prad-adpr/faq-fra.htm</w:t>
        </w:r>
      </w:hyperlink>
    </w:p>
    <w:p w:rsidR="005C78FD" w:rsidRPr="003C2941" w:rsidRDefault="005C78FD" w:rsidP="003C2941">
      <w:pPr>
        <w:shd w:val="clear" w:color="auto" w:fill="FFFFFF"/>
        <w:spacing w:after="0" w:line="240" w:lineRule="auto"/>
        <w:rPr>
          <w:rFonts w:ascii="Arial" w:hAnsi="Arial" w:cs="Arial"/>
          <w:bCs/>
          <w:color w:val="4F81BD"/>
          <w:kern w:val="36"/>
          <w:sz w:val="20"/>
          <w:szCs w:val="20"/>
          <w:lang w:val="fr-CA"/>
        </w:rPr>
      </w:pPr>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b/>
          <w:bCs/>
          <w:kern w:val="36"/>
          <w:sz w:val="20"/>
          <w:szCs w:val="20"/>
          <w:lang w:val="fr-CA"/>
        </w:rPr>
      </w:pPr>
      <w:r w:rsidRPr="003C2941">
        <w:rPr>
          <w:rFonts w:ascii="Arial" w:hAnsi="Arial" w:cs="Arial"/>
          <w:b/>
          <w:sz w:val="20"/>
          <w:szCs w:val="20"/>
          <w:lang w:val="fr-CA"/>
        </w:rPr>
        <w:t>Possibilités d’emploi au sein de la fonction publique :</w:t>
      </w:r>
    </w:p>
    <w:p w:rsidR="005C78FD" w:rsidRPr="003C2941" w:rsidRDefault="009D64BB" w:rsidP="003C2941">
      <w:pPr>
        <w:shd w:val="clear" w:color="auto" w:fill="FFFFFF"/>
        <w:spacing w:after="0" w:line="240" w:lineRule="auto"/>
        <w:rPr>
          <w:rFonts w:ascii="Arial" w:hAnsi="Arial" w:cs="Arial"/>
          <w:sz w:val="20"/>
          <w:szCs w:val="20"/>
          <w:lang w:val="fr-CA"/>
        </w:rPr>
      </w:pPr>
      <w:hyperlink r:id="rId17" w:history="1">
        <w:r w:rsidR="005C78FD" w:rsidRPr="003C2941">
          <w:rPr>
            <w:rStyle w:val="Hyperlink"/>
            <w:rFonts w:ascii="Arial" w:hAnsi="Arial" w:cs="Arial"/>
            <w:color w:val="4F81BD"/>
            <w:sz w:val="20"/>
            <w:szCs w:val="20"/>
            <w:lang w:val="fr-CA"/>
          </w:rPr>
          <w:t>http://jobs-emplois.gc.ca/</w:t>
        </w:r>
      </w:hyperlink>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hd w:val="clear" w:color="auto" w:fill="FFFFFF"/>
        <w:spacing w:after="0" w:line="240" w:lineRule="auto"/>
        <w:rPr>
          <w:rFonts w:ascii="Arial" w:hAnsi="Arial" w:cs="Arial"/>
          <w:bCs/>
          <w:kern w:val="36"/>
          <w:sz w:val="20"/>
          <w:szCs w:val="20"/>
          <w:lang w:val="fr-CA"/>
        </w:rPr>
      </w:pPr>
    </w:p>
    <w:p w:rsidR="005C78FD" w:rsidRPr="003C2941" w:rsidRDefault="005C78FD" w:rsidP="003C2941">
      <w:pPr>
        <w:spacing w:after="0" w:line="240" w:lineRule="auto"/>
        <w:rPr>
          <w:rFonts w:ascii="Arial" w:hAnsi="Arial" w:cs="Arial"/>
          <w:b/>
          <w:sz w:val="20"/>
          <w:szCs w:val="20"/>
          <w:lang w:val="fr-CA"/>
        </w:rPr>
      </w:pPr>
      <w:r w:rsidRPr="003C2941">
        <w:rPr>
          <w:rStyle w:val="Strong"/>
          <w:rFonts w:ascii="Arial" w:hAnsi="Arial" w:cs="Arial"/>
          <w:color w:val="000000"/>
          <w:sz w:val="20"/>
          <w:szCs w:val="20"/>
          <w:lang w:val="fr-CA"/>
        </w:rPr>
        <w:t>Centre des pensions du gouvernement du Canada :</w:t>
      </w:r>
    </w:p>
    <w:p w:rsidR="005C78FD" w:rsidRPr="003C2941" w:rsidRDefault="009D64BB" w:rsidP="003C2941">
      <w:pPr>
        <w:spacing w:after="0" w:line="240" w:lineRule="auto"/>
        <w:rPr>
          <w:rFonts w:ascii="Arial" w:hAnsi="Arial" w:cs="Arial"/>
          <w:color w:val="4F81BD"/>
          <w:sz w:val="20"/>
          <w:szCs w:val="20"/>
          <w:lang w:val="fr-CA"/>
        </w:rPr>
      </w:pPr>
      <w:hyperlink r:id="rId18" w:history="1">
        <w:r w:rsidR="005C78FD" w:rsidRPr="003C2941">
          <w:rPr>
            <w:rStyle w:val="Hyperlink"/>
            <w:rFonts w:ascii="Arial" w:hAnsi="Arial" w:cs="Arial"/>
            <w:color w:val="4F81BD"/>
            <w:sz w:val="20"/>
            <w:szCs w:val="20"/>
            <w:lang w:val="fr-CA"/>
          </w:rPr>
          <w:t>http://pensionetavantages-pensionandbenefits.gc.ca</w:t>
        </w:r>
      </w:hyperlink>
    </w:p>
    <w:p w:rsidR="005C78FD" w:rsidRPr="003C2941" w:rsidRDefault="005C78FD" w:rsidP="003C2941">
      <w:pPr>
        <w:shd w:val="clear" w:color="auto" w:fill="FFFFFF"/>
        <w:spacing w:after="0" w:line="240" w:lineRule="auto"/>
        <w:rPr>
          <w:rFonts w:ascii="Arial" w:hAnsi="Arial" w:cs="Arial"/>
          <w:b/>
          <w:bCs/>
          <w:kern w:val="36"/>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3C2941" w:rsidRDefault="005C78FD" w:rsidP="003C2941">
      <w:pPr>
        <w:spacing w:after="0" w:line="240" w:lineRule="auto"/>
        <w:rPr>
          <w:rFonts w:ascii="Arial" w:hAnsi="Arial" w:cs="Arial"/>
          <w:b/>
          <w:sz w:val="20"/>
          <w:szCs w:val="20"/>
          <w:lang w:val="fr-CA"/>
        </w:rPr>
      </w:pPr>
    </w:p>
    <w:p w:rsidR="005C78FD" w:rsidRPr="00F95A6A" w:rsidRDefault="005C78FD" w:rsidP="003C2941">
      <w:pPr>
        <w:pBdr>
          <w:bottom w:val="single" w:sz="4" w:space="1" w:color="auto"/>
        </w:pBdr>
        <w:spacing w:after="0" w:line="240" w:lineRule="auto"/>
        <w:jc w:val="center"/>
        <w:rPr>
          <w:rFonts w:ascii="Arial" w:hAnsi="Arial" w:cs="Arial"/>
          <w:b/>
          <w:bCs/>
          <w:sz w:val="24"/>
          <w:szCs w:val="24"/>
          <w:lang w:val="fr-CA"/>
        </w:rPr>
      </w:pPr>
      <w:r w:rsidRPr="00F95A6A">
        <w:rPr>
          <w:rFonts w:ascii="Arial" w:hAnsi="Arial" w:cs="Arial"/>
          <w:b/>
          <w:bCs/>
          <w:sz w:val="24"/>
          <w:szCs w:val="24"/>
          <w:lang w:val="fr-CA"/>
        </w:rPr>
        <w:lastRenderedPageBreak/>
        <w:t>Foire aux questions</w:t>
      </w:r>
    </w:p>
    <w:p w:rsidR="005C78FD" w:rsidRPr="003C2941" w:rsidRDefault="005C78FD" w:rsidP="003C2941">
      <w:pPr>
        <w:pBdr>
          <w:bottom w:val="single" w:sz="4" w:space="1" w:color="auto"/>
        </w:pBdr>
        <w:spacing w:after="0" w:line="240" w:lineRule="auto"/>
        <w:jc w:val="center"/>
        <w:rPr>
          <w:rFonts w:ascii="Arial" w:hAnsi="Arial" w:cs="Arial"/>
          <w:b/>
          <w:bCs/>
          <w:sz w:val="20"/>
          <w:szCs w:val="20"/>
          <w:lang w:val="fr-CA"/>
        </w:rPr>
      </w:pPr>
    </w:p>
    <w:p w:rsidR="005C78FD" w:rsidRDefault="005C78FD" w:rsidP="003C2941">
      <w:pPr>
        <w:spacing w:after="0" w:line="240" w:lineRule="auto"/>
        <w:rPr>
          <w:rFonts w:ascii="Arial" w:hAnsi="Arial" w:cs="Arial"/>
          <w:b/>
          <w:sz w:val="20"/>
          <w:szCs w:val="20"/>
          <w:lang w:val="fr-CA"/>
        </w:rPr>
      </w:pPr>
    </w:p>
    <w:p w:rsidR="00AD371D" w:rsidRPr="003C2941" w:rsidRDefault="00AD371D" w:rsidP="003C2941">
      <w:pPr>
        <w:spacing w:after="0" w:line="240" w:lineRule="auto"/>
        <w:rPr>
          <w:rFonts w:ascii="Arial" w:hAnsi="Arial" w:cs="Arial"/>
          <w:b/>
          <w:sz w:val="20"/>
          <w:szCs w:val="20"/>
          <w:lang w:val="fr-CA"/>
        </w:rPr>
      </w:pPr>
    </w:p>
    <w:p w:rsidR="005C78FD" w:rsidRPr="003C2941" w:rsidRDefault="005C78FD" w:rsidP="003C2941">
      <w:pPr>
        <w:pStyle w:val="ListParagraph"/>
        <w:numPr>
          <w:ilvl w:val="0"/>
          <w:numId w:val="1"/>
        </w:numPr>
        <w:spacing w:line="240" w:lineRule="auto"/>
        <w:rPr>
          <w:rFonts w:ascii="Arial" w:hAnsi="Arial" w:cs="Arial"/>
          <w:b/>
          <w:sz w:val="20"/>
          <w:szCs w:val="20"/>
        </w:rPr>
      </w:pPr>
      <w:r w:rsidRPr="003C2941">
        <w:rPr>
          <w:rFonts w:ascii="Arial" w:hAnsi="Arial" w:cs="Arial"/>
          <w:b/>
          <w:sz w:val="20"/>
          <w:szCs w:val="20"/>
        </w:rPr>
        <w:t xml:space="preserve">Que se passera-t-il d’ici la fin de ma période de </w:t>
      </w:r>
      <w:r w:rsidRPr="003C2941">
        <w:rPr>
          <w:rFonts w:ascii="Arial" w:hAnsi="Arial" w:cs="Arial"/>
          <w:b/>
          <w:sz w:val="20"/>
          <w:szCs w:val="20"/>
          <w:u w:val="single"/>
        </w:rPr>
        <w:t>priorité d’excédentaire</w:t>
      </w:r>
      <w:r w:rsidRPr="003C2941">
        <w:rPr>
          <w:rFonts w:ascii="Arial" w:hAnsi="Arial" w:cs="Arial"/>
          <w:b/>
          <w:sz w:val="20"/>
          <w:szCs w:val="20"/>
        </w:rPr>
        <w:t>?</w:t>
      </w:r>
    </w:p>
    <w:p w:rsidR="005C78FD" w:rsidRPr="003C2941" w:rsidRDefault="005C78FD" w:rsidP="003C2941">
      <w:pPr>
        <w:spacing w:after="0" w:line="240" w:lineRule="auto"/>
        <w:ind w:left="567"/>
        <w:rPr>
          <w:rFonts w:ascii="Arial" w:hAnsi="Arial" w:cs="Arial"/>
          <w:sz w:val="20"/>
          <w:szCs w:val="20"/>
          <w:lang w:val="fr-CA"/>
        </w:rPr>
      </w:pPr>
    </w:p>
    <w:p w:rsidR="005C78FD" w:rsidRPr="003C2941" w:rsidRDefault="005C78FD" w:rsidP="003C2941">
      <w:pPr>
        <w:spacing w:after="0" w:line="240" w:lineRule="auto"/>
        <w:ind w:left="360"/>
        <w:rPr>
          <w:rFonts w:ascii="Arial" w:hAnsi="Arial" w:cs="Arial"/>
          <w:sz w:val="20"/>
          <w:szCs w:val="20"/>
          <w:lang w:val="fr-CA"/>
        </w:rPr>
      </w:pPr>
      <w:r w:rsidRPr="003C2941">
        <w:rPr>
          <w:rFonts w:ascii="Arial" w:hAnsi="Arial" w:cs="Arial"/>
          <w:sz w:val="20"/>
          <w:szCs w:val="20"/>
          <w:lang w:val="fr-CA"/>
        </w:rPr>
        <w:t xml:space="preserve">Le </w:t>
      </w:r>
      <w:r w:rsidR="00A2700E" w:rsidRPr="003C2941">
        <w:rPr>
          <w:rFonts w:ascii="Arial" w:hAnsi="Arial" w:cs="Arial"/>
          <w:sz w:val="20"/>
          <w:szCs w:val="20"/>
          <w:lang w:val="fr-CA"/>
        </w:rPr>
        <w:t xml:space="preserve">Système de gestion de l’information sur les priorités </w:t>
      </w:r>
      <w:r w:rsidR="00A2700E">
        <w:rPr>
          <w:rFonts w:ascii="Arial" w:hAnsi="Arial" w:cs="Arial"/>
          <w:sz w:val="20"/>
          <w:szCs w:val="20"/>
          <w:lang w:val="fr-CA"/>
        </w:rPr>
        <w:t>(SGIP)</w:t>
      </w:r>
      <w:r w:rsidRPr="003C2941">
        <w:rPr>
          <w:rFonts w:ascii="Arial" w:hAnsi="Arial" w:cs="Arial"/>
          <w:sz w:val="20"/>
          <w:szCs w:val="20"/>
          <w:lang w:val="fr-CA"/>
        </w:rPr>
        <w:t xml:space="preserve"> de la C</w:t>
      </w:r>
      <w:r w:rsidR="00A2700E">
        <w:rPr>
          <w:rFonts w:ascii="Arial" w:hAnsi="Arial" w:cs="Arial"/>
          <w:sz w:val="20"/>
          <w:szCs w:val="20"/>
          <w:lang w:val="fr-CA"/>
        </w:rPr>
        <w:t>ommission de la fonction p</w:t>
      </w:r>
      <w:r w:rsidR="00870570">
        <w:rPr>
          <w:rFonts w:ascii="Arial" w:hAnsi="Arial" w:cs="Arial"/>
          <w:sz w:val="20"/>
          <w:szCs w:val="20"/>
          <w:lang w:val="fr-CA"/>
        </w:rPr>
        <w:t xml:space="preserve">ublique (CFP) </w:t>
      </w:r>
      <w:r w:rsidRPr="003C2941">
        <w:rPr>
          <w:rFonts w:ascii="Arial" w:hAnsi="Arial" w:cs="Arial"/>
          <w:sz w:val="20"/>
          <w:szCs w:val="20"/>
          <w:lang w:val="fr-CA"/>
        </w:rPr>
        <w:t xml:space="preserve">continuera de recommander votre candidature pour les postes pour lesquels vous pourriez vous qualifier. </w:t>
      </w:r>
    </w:p>
    <w:p w:rsidR="005C78FD" w:rsidRPr="003C2941" w:rsidRDefault="005C78FD" w:rsidP="003C2941">
      <w:pPr>
        <w:spacing w:after="0" w:line="240" w:lineRule="auto"/>
        <w:rPr>
          <w:rFonts w:ascii="Arial" w:hAnsi="Arial" w:cs="Arial"/>
          <w:sz w:val="20"/>
          <w:szCs w:val="20"/>
          <w:lang w:val="fr-CA"/>
        </w:rPr>
      </w:pPr>
    </w:p>
    <w:p w:rsidR="005C78FD" w:rsidRPr="003C2941" w:rsidRDefault="005C78FD" w:rsidP="003C2941">
      <w:pPr>
        <w:pStyle w:val="ListParagraph"/>
        <w:numPr>
          <w:ilvl w:val="0"/>
          <w:numId w:val="1"/>
        </w:numPr>
        <w:spacing w:line="240" w:lineRule="auto"/>
        <w:rPr>
          <w:rFonts w:ascii="Arial" w:hAnsi="Arial" w:cs="Arial"/>
          <w:b/>
          <w:sz w:val="20"/>
          <w:szCs w:val="20"/>
        </w:rPr>
      </w:pPr>
      <w:r w:rsidRPr="003C2941">
        <w:rPr>
          <w:rFonts w:ascii="Arial" w:hAnsi="Arial" w:cs="Arial"/>
          <w:b/>
          <w:sz w:val="20"/>
          <w:szCs w:val="20"/>
        </w:rPr>
        <w:t xml:space="preserve">En tant que </w:t>
      </w:r>
      <w:r w:rsidRPr="00870570">
        <w:rPr>
          <w:rFonts w:ascii="Arial" w:hAnsi="Arial" w:cs="Arial"/>
          <w:b/>
          <w:sz w:val="20"/>
          <w:szCs w:val="20"/>
          <w:u w:val="single"/>
        </w:rPr>
        <w:t>fonctionnaire excédentaire</w:t>
      </w:r>
      <w:r w:rsidRPr="003C2941">
        <w:rPr>
          <w:rFonts w:ascii="Arial" w:hAnsi="Arial" w:cs="Arial"/>
          <w:b/>
          <w:sz w:val="20"/>
          <w:szCs w:val="20"/>
        </w:rPr>
        <w:t xml:space="preserve">, comment puis-je augmenter mes chances d’être réaffecté à un poste au sein de la fonction publique? </w:t>
      </w:r>
    </w:p>
    <w:p w:rsidR="005C78FD" w:rsidRPr="003C2941" w:rsidRDefault="005C78FD" w:rsidP="003C2941">
      <w:pPr>
        <w:spacing w:after="0" w:line="240" w:lineRule="auto"/>
        <w:ind w:left="567" w:hanging="567"/>
        <w:rPr>
          <w:rFonts w:ascii="Arial" w:hAnsi="Arial" w:cs="Arial"/>
          <w:sz w:val="20"/>
          <w:szCs w:val="20"/>
          <w:lang w:val="fr-CA"/>
        </w:rPr>
      </w:pPr>
    </w:p>
    <w:p w:rsidR="005C78FD" w:rsidRPr="003C2941" w:rsidRDefault="005C78FD" w:rsidP="003C2941">
      <w:pPr>
        <w:spacing w:after="0" w:line="240" w:lineRule="auto"/>
        <w:ind w:left="360"/>
        <w:rPr>
          <w:rFonts w:ascii="Arial" w:hAnsi="Arial" w:cs="Arial"/>
          <w:sz w:val="20"/>
          <w:szCs w:val="20"/>
          <w:lang w:val="fr-CA"/>
        </w:rPr>
      </w:pPr>
      <w:r w:rsidRPr="003C2941">
        <w:rPr>
          <w:rFonts w:ascii="Arial" w:hAnsi="Arial" w:cs="Arial"/>
          <w:sz w:val="20"/>
          <w:szCs w:val="20"/>
          <w:lang w:val="fr-CA"/>
        </w:rPr>
        <w:t>Pour accroître leurs chances d’être réaffectés à un poste au sein de la fonction publique, les fonctionnaires excédentaires peuvent :</w:t>
      </w:r>
    </w:p>
    <w:p w:rsidR="005C78FD" w:rsidRPr="003C2941" w:rsidRDefault="005C78FD" w:rsidP="003C2941">
      <w:pPr>
        <w:numPr>
          <w:ilvl w:val="0"/>
          <w:numId w:val="2"/>
        </w:numPr>
        <w:spacing w:after="0" w:line="240" w:lineRule="auto"/>
        <w:ind w:left="1004"/>
        <w:rPr>
          <w:rFonts w:ascii="Arial" w:hAnsi="Arial" w:cs="Arial"/>
          <w:sz w:val="20"/>
          <w:szCs w:val="20"/>
          <w:lang w:val="fr-CA"/>
        </w:rPr>
      </w:pPr>
      <w:r w:rsidRPr="003C2941">
        <w:rPr>
          <w:rFonts w:ascii="Arial" w:hAnsi="Arial" w:cs="Arial"/>
          <w:sz w:val="20"/>
          <w:szCs w:val="20"/>
          <w:lang w:val="fr-CA"/>
        </w:rPr>
        <w:t xml:space="preserve">envisager d’accroître leur mobilité, surtout s’ils habitent dans une ville où le gouvernement fédéral est peu présent; </w:t>
      </w:r>
    </w:p>
    <w:p w:rsidR="005C78FD" w:rsidRPr="003C2941" w:rsidRDefault="005C78FD" w:rsidP="003C2941">
      <w:pPr>
        <w:numPr>
          <w:ilvl w:val="0"/>
          <w:numId w:val="2"/>
        </w:numPr>
        <w:spacing w:after="0" w:line="240" w:lineRule="auto"/>
        <w:ind w:left="1004"/>
        <w:rPr>
          <w:rFonts w:ascii="Arial" w:hAnsi="Arial" w:cs="Arial"/>
          <w:sz w:val="20"/>
          <w:szCs w:val="20"/>
          <w:lang w:val="fr-CA"/>
        </w:rPr>
      </w:pPr>
      <w:r w:rsidRPr="003C2941">
        <w:rPr>
          <w:rFonts w:ascii="Arial" w:hAnsi="Arial" w:cs="Arial"/>
          <w:sz w:val="20"/>
          <w:szCs w:val="20"/>
          <w:lang w:val="fr-CA"/>
        </w:rPr>
        <w:t xml:space="preserve">prendre en considération les postes de niveau inférieur ou pour une durée déterminée; </w:t>
      </w:r>
    </w:p>
    <w:p w:rsidR="005C78FD" w:rsidRPr="003C2941" w:rsidRDefault="005C78FD" w:rsidP="003C2941">
      <w:pPr>
        <w:numPr>
          <w:ilvl w:val="0"/>
          <w:numId w:val="2"/>
        </w:numPr>
        <w:spacing w:after="0" w:line="240" w:lineRule="auto"/>
        <w:ind w:left="1004"/>
        <w:rPr>
          <w:rFonts w:ascii="Arial" w:hAnsi="Arial" w:cs="Arial"/>
          <w:sz w:val="20"/>
          <w:szCs w:val="20"/>
          <w:lang w:val="fr-CA"/>
        </w:rPr>
      </w:pPr>
      <w:r w:rsidRPr="003C2941">
        <w:rPr>
          <w:rFonts w:ascii="Arial" w:hAnsi="Arial" w:cs="Arial"/>
          <w:sz w:val="20"/>
          <w:szCs w:val="20"/>
          <w:lang w:val="fr-CA"/>
        </w:rPr>
        <w:t xml:space="preserve">présenter eux-mêmes leur candidature pour les postes à doter. </w:t>
      </w:r>
    </w:p>
    <w:p w:rsidR="005C78FD" w:rsidRPr="003C2941" w:rsidRDefault="005C78FD" w:rsidP="003C2941">
      <w:pPr>
        <w:spacing w:after="0" w:line="240" w:lineRule="auto"/>
        <w:rPr>
          <w:rFonts w:ascii="Arial" w:hAnsi="Arial" w:cs="Arial"/>
          <w:sz w:val="20"/>
          <w:szCs w:val="20"/>
          <w:lang w:val="fr-CA"/>
        </w:rPr>
      </w:pPr>
    </w:p>
    <w:p w:rsidR="005C78FD" w:rsidRPr="003C2941" w:rsidRDefault="005C78FD" w:rsidP="003C2941">
      <w:pPr>
        <w:pStyle w:val="ListParagraph"/>
        <w:numPr>
          <w:ilvl w:val="0"/>
          <w:numId w:val="1"/>
        </w:numPr>
        <w:spacing w:line="240" w:lineRule="auto"/>
        <w:rPr>
          <w:rFonts w:ascii="Arial" w:hAnsi="Arial" w:cs="Arial"/>
          <w:b/>
          <w:sz w:val="20"/>
          <w:szCs w:val="20"/>
        </w:rPr>
      </w:pPr>
      <w:r w:rsidRPr="003C2941">
        <w:rPr>
          <w:rFonts w:ascii="Arial" w:hAnsi="Arial" w:cs="Arial"/>
          <w:b/>
          <w:sz w:val="20"/>
          <w:szCs w:val="20"/>
        </w:rPr>
        <w:t xml:space="preserve">Qu’arrivera-t-il si je décide de démissionner avant la fin de ma période de </w:t>
      </w:r>
      <w:r w:rsidRPr="00870570">
        <w:rPr>
          <w:rFonts w:ascii="Arial" w:hAnsi="Arial" w:cs="Arial"/>
          <w:b/>
          <w:sz w:val="20"/>
          <w:szCs w:val="20"/>
          <w:u w:val="single"/>
        </w:rPr>
        <w:t>priorité d’excédentaire</w:t>
      </w:r>
      <w:r w:rsidRPr="003C2941">
        <w:rPr>
          <w:rFonts w:ascii="Arial" w:hAnsi="Arial" w:cs="Arial"/>
          <w:b/>
          <w:sz w:val="20"/>
          <w:szCs w:val="20"/>
        </w:rPr>
        <w:t xml:space="preserve">? </w:t>
      </w:r>
    </w:p>
    <w:p w:rsidR="005C78FD" w:rsidRPr="003C2941" w:rsidRDefault="005C78FD" w:rsidP="003C2941">
      <w:pPr>
        <w:pStyle w:val="ListParagraph"/>
        <w:spacing w:line="240" w:lineRule="auto"/>
        <w:ind w:left="360"/>
        <w:rPr>
          <w:rFonts w:ascii="Arial" w:hAnsi="Arial" w:cs="Arial"/>
          <w:b/>
          <w:sz w:val="20"/>
          <w:szCs w:val="20"/>
        </w:rPr>
      </w:pPr>
    </w:p>
    <w:p w:rsidR="005C78FD" w:rsidRPr="003C2941" w:rsidRDefault="005C78FD" w:rsidP="003C2941">
      <w:pPr>
        <w:pStyle w:val="ListParagraph"/>
        <w:spacing w:line="240" w:lineRule="auto"/>
        <w:ind w:left="360"/>
        <w:rPr>
          <w:rFonts w:ascii="Arial" w:hAnsi="Arial" w:cs="Arial"/>
          <w:sz w:val="20"/>
          <w:szCs w:val="20"/>
          <w:lang w:eastAsia="en-CA"/>
        </w:rPr>
      </w:pPr>
      <w:r w:rsidRPr="003C2941">
        <w:rPr>
          <w:rFonts w:ascii="Arial" w:hAnsi="Arial" w:cs="Arial"/>
          <w:sz w:val="20"/>
          <w:szCs w:val="20"/>
          <w:lang w:eastAsia="en-CA"/>
        </w:rPr>
        <w:t>Lorsqu’un fonctionnaire optant ayant choisi l’option A (une période de priorité d’excédentaire d’une durée de 12 mois pour obtenir une offre d’emploi raisonnable) présente sa démission avant la fin de sa période de priorité d’excédentaire, le Ministère peut accepter de lui verser un paiement forfaitaire équivalant à la rémunération de son poste d’attache pour le reste de la période d’excédentaire, jusqu’à un maximum de six mois. La portion inutilisée de la période de 120 jours qui aurait pu être ajoutée à la période de priorité d’excédentaire de 12 mois n’est pas prise en compte dans le calcul de la rémunération en remplacement de la partie non expirée de la période de priorité d’excédentaire.</w:t>
      </w:r>
    </w:p>
    <w:p w:rsidR="005C78FD" w:rsidRPr="003C2941" w:rsidRDefault="005C78FD" w:rsidP="003C2941">
      <w:pPr>
        <w:pStyle w:val="ListParagraph"/>
        <w:spacing w:line="240" w:lineRule="auto"/>
        <w:ind w:left="360"/>
        <w:rPr>
          <w:rFonts w:ascii="Arial" w:hAnsi="Arial" w:cs="Arial"/>
          <w:sz w:val="20"/>
          <w:szCs w:val="20"/>
          <w:lang w:eastAsia="en-CA"/>
        </w:rPr>
      </w:pPr>
    </w:p>
    <w:p w:rsidR="005C78FD" w:rsidRPr="003C2941" w:rsidRDefault="005C78FD" w:rsidP="003C2941">
      <w:pPr>
        <w:pStyle w:val="ListParagraph"/>
        <w:spacing w:line="240" w:lineRule="auto"/>
        <w:ind w:left="360"/>
        <w:rPr>
          <w:rFonts w:ascii="Arial" w:hAnsi="Arial" w:cs="Arial"/>
          <w:b/>
          <w:sz w:val="20"/>
          <w:szCs w:val="20"/>
        </w:rPr>
      </w:pPr>
      <w:r w:rsidRPr="003C2941">
        <w:rPr>
          <w:rFonts w:ascii="Arial" w:hAnsi="Arial" w:cs="Arial"/>
          <w:sz w:val="20"/>
          <w:szCs w:val="20"/>
          <w:lang w:eastAsia="en-CA"/>
        </w:rPr>
        <w:t xml:space="preserve">Le montant du paiement forfaitaire versé au titre de la rémunération en remplacement de la période d’excédentaire ne peut dépasser le montant maximal que le fonctionnaire aurait reçu s’il avait choisi l’option B, à savoir la mesure de soutien à la transition. Les fonctionnaires qui bénéficient de la rémunération en remplacement de la partie non expirée de la période de priorité d’excédentaire </w:t>
      </w:r>
      <w:r w:rsidRPr="003C2941">
        <w:rPr>
          <w:rFonts w:ascii="Arial" w:hAnsi="Arial" w:cs="Arial"/>
          <w:sz w:val="20"/>
          <w:szCs w:val="20"/>
          <w:u w:val="single"/>
          <w:lang w:eastAsia="en-CA"/>
        </w:rPr>
        <w:t>renoncent à tous leurs droits de priorité en vue d’une réaffectation au sein de la fonction publique</w:t>
      </w:r>
      <w:r w:rsidRPr="003C2941">
        <w:rPr>
          <w:rFonts w:ascii="Arial" w:hAnsi="Arial" w:cs="Arial"/>
          <w:sz w:val="20"/>
          <w:szCs w:val="20"/>
          <w:lang w:eastAsia="en-CA"/>
        </w:rPr>
        <w:t>. Toutefois, les fonctionnaires excédentaires qui reçoivent une garantie d’offre d’emploi raisonnable (GOER) n’ont pas droit à la rémunération en remplacement de la partie non expirée de la période de priorité d’excédentaire. Si vous désirez demander une rémunération en remplacement de la partie non expirée de votre période de priorité d’excédentaire, vous pouvez obtenir le formulaire prévu à cet effet auprès de votre conseiller en ressources humaines.</w:t>
      </w:r>
    </w:p>
    <w:p w:rsidR="005C78FD" w:rsidRDefault="005C78FD" w:rsidP="003C2941">
      <w:pPr>
        <w:pStyle w:val="NormalWeb"/>
        <w:shd w:val="clear" w:color="auto" w:fill="FFFFFF"/>
        <w:spacing w:before="0" w:beforeAutospacing="0" w:after="0" w:afterAutospacing="0"/>
        <w:ind w:left="567" w:hanging="567"/>
        <w:rPr>
          <w:rFonts w:ascii="Arial" w:hAnsi="Arial" w:cs="Arial"/>
          <w:sz w:val="20"/>
          <w:szCs w:val="20"/>
        </w:rPr>
      </w:pPr>
    </w:p>
    <w:p w:rsidR="00AD371D" w:rsidRDefault="00AD371D" w:rsidP="003C2941">
      <w:pPr>
        <w:pStyle w:val="NormalWeb"/>
        <w:shd w:val="clear" w:color="auto" w:fill="FFFFFF"/>
        <w:spacing w:before="0" w:beforeAutospacing="0" w:after="0" w:afterAutospacing="0"/>
        <w:ind w:left="567" w:hanging="567"/>
        <w:rPr>
          <w:rFonts w:ascii="Arial" w:hAnsi="Arial" w:cs="Arial"/>
          <w:sz w:val="20"/>
          <w:szCs w:val="20"/>
        </w:rPr>
      </w:pPr>
    </w:p>
    <w:p w:rsidR="00AD371D" w:rsidRDefault="00AD371D" w:rsidP="003C2941">
      <w:pPr>
        <w:pStyle w:val="NormalWeb"/>
        <w:shd w:val="clear" w:color="auto" w:fill="FFFFFF"/>
        <w:spacing w:before="0" w:beforeAutospacing="0" w:after="0" w:afterAutospacing="0"/>
        <w:ind w:left="567" w:hanging="567"/>
        <w:rPr>
          <w:rFonts w:ascii="Arial" w:hAnsi="Arial" w:cs="Arial"/>
          <w:sz w:val="20"/>
          <w:szCs w:val="20"/>
        </w:rPr>
      </w:pPr>
    </w:p>
    <w:p w:rsidR="00AD371D" w:rsidRDefault="00AD371D" w:rsidP="003C2941">
      <w:pPr>
        <w:pStyle w:val="NormalWeb"/>
        <w:shd w:val="clear" w:color="auto" w:fill="FFFFFF"/>
        <w:spacing w:before="0" w:beforeAutospacing="0" w:after="0" w:afterAutospacing="0"/>
        <w:ind w:left="567" w:hanging="567"/>
        <w:rPr>
          <w:rFonts w:ascii="Arial" w:hAnsi="Arial" w:cs="Arial"/>
          <w:sz w:val="20"/>
          <w:szCs w:val="20"/>
        </w:rPr>
      </w:pPr>
    </w:p>
    <w:p w:rsidR="00AD371D" w:rsidRDefault="00AD371D" w:rsidP="003C2941">
      <w:pPr>
        <w:pStyle w:val="NormalWeb"/>
        <w:shd w:val="clear" w:color="auto" w:fill="FFFFFF"/>
        <w:spacing w:before="0" w:beforeAutospacing="0" w:after="0" w:afterAutospacing="0"/>
        <w:ind w:left="567" w:hanging="567"/>
        <w:rPr>
          <w:rFonts w:ascii="Arial" w:hAnsi="Arial" w:cs="Arial"/>
          <w:sz w:val="20"/>
          <w:szCs w:val="20"/>
        </w:rPr>
      </w:pPr>
    </w:p>
    <w:p w:rsidR="0093416C" w:rsidRPr="003C2941" w:rsidRDefault="0093416C" w:rsidP="003C2941">
      <w:pPr>
        <w:pStyle w:val="NormalWeb"/>
        <w:shd w:val="clear" w:color="auto" w:fill="FFFFFF"/>
        <w:spacing w:before="0" w:beforeAutospacing="0" w:after="0" w:afterAutospacing="0"/>
        <w:ind w:left="567" w:hanging="567"/>
        <w:rPr>
          <w:rFonts w:ascii="Arial" w:hAnsi="Arial" w:cs="Arial"/>
          <w:sz w:val="20"/>
          <w:szCs w:val="20"/>
        </w:rPr>
      </w:pPr>
    </w:p>
    <w:p w:rsidR="005C78FD" w:rsidRPr="003C2941" w:rsidRDefault="005C78FD" w:rsidP="003C2941">
      <w:pPr>
        <w:pStyle w:val="ListParagraph"/>
        <w:numPr>
          <w:ilvl w:val="0"/>
          <w:numId w:val="1"/>
        </w:numPr>
        <w:spacing w:line="240" w:lineRule="auto"/>
        <w:rPr>
          <w:rFonts w:ascii="Arial" w:hAnsi="Arial" w:cs="Arial"/>
          <w:b/>
          <w:sz w:val="20"/>
          <w:szCs w:val="20"/>
        </w:rPr>
      </w:pPr>
      <w:r w:rsidRPr="003C2941">
        <w:rPr>
          <w:rFonts w:ascii="Arial" w:hAnsi="Arial" w:cs="Arial"/>
          <w:b/>
          <w:sz w:val="20"/>
          <w:szCs w:val="20"/>
        </w:rPr>
        <w:lastRenderedPageBreak/>
        <w:t xml:space="preserve">Qu’arrivera-t-il si je n’ai pas reçu d’offre d’emploi au cours de ma </w:t>
      </w:r>
      <w:r w:rsidRPr="003C2941">
        <w:rPr>
          <w:rFonts w:ascii="Arial" w:hAnsi="Arial" w:cs="Arial"/>
          <w:b/>
          <w:sz w:val="20"/>
          <w:szCs w:val="20"/>
          <w:u w:val="single"/>
        </w:rPr>
        <w:t>période de priorité d’excédentaire de 12 mois</w:t>
      </w:r>
      <w:r w:rsidRPr="003C2941">
        <w:rPr>
          <w:rFonts w:ascii="Arial" w:hAnsi="Arial" w:cs="Arial"/>
          <w:b/>
          <w:sz w:val="20"/>
          <w:szCs w:val="20"/>
        </w:rPr>
        <w:t xml:space="preserve">? </w:t>
      </w:r>
    </w:p>
    <w:p w:rsidR="005C78FD" w:rsidRPr="003C2941" w:rsidRDefault="005C78FD" w:rsidP="003C2941">
      <w:pPr>
        <w:spacing w:after="0" w:line="240" w:lineRule="auto"/>
        <w:ind w:left="567" w:hanging="567"/>
        <w:rPr>
          <w:rFonts w:ascii="Arial" w:hAnsi="Arial" w:cs="Arial"/>
          <w:sz w:val="20"/>
          <w:szCs w:val="20"/>
          <w:lang w:val="fr-CA" w:eastAsia="en-CA"/>
        </w:rPr>
      </w:pPr>
    </w:p>
    <w:p w:rsidR="005C78FD" w:rsidRPr="003C2941" w:rsidRDefault="005C78FD" w:rsidP="003C2941">
      <w:pPr>
        <w:spacing w:after="0" w:line="240" w:lineRule="auto"/>
        <w:ind w:left="360"/>
        <w:rPr>
          <w:rFonts w:ascii="Arial" w:hAnsi="Arial" w:cs="Arial"/>
          <w:sz w:val="20"/>
          <w:szCs w:val="20"/>
          <w:lang w:val="fr-CA" w:eastAsia="en-CA"/>
        </w:rPr>
      </w:pPr>
      <w:r w:rsidRPr="003C2941">
        <w:rPr>
          <w:rFonts w:ascii="Arial" w:hAnsi="Arial" w:cs="Arial"/>
          <w:sz w:val="20"/>
          <w:szCs w:val="20"/>
          <w:lang w:val="fr-CA" w:eastAsia="en-CA"/>
        </w:rPr>
        <w:t>Si vous n’avez pas reçu d’offre d’emploi raisonnable durant votre période de priorité d’excédentaire de 12 mois, conformément à l’entente sur le réaménagement des effectifs</w:t>
      </w:r>
      <w:r w:rsidR="00870570">
        <w:rPr>
          <w:rFonts w:ascii="Arial" w:hAnsi="Arial" w:cs="Arial"/>
          <w:sz w:val="20"/>
          <w:szCs w:val="20"/>
          <w:lang w:val="fr-CA" w:eastAsia="en-CA"/>
        </w:rPr>
        <w:t xml:space="preserve"> qui s’applique</w:t>
      </w:r>
      <w:r w:rsidRPr="003C2941">
        <w:rPr>
          <w:rFonts w:ascii="Arial" w:hAnsi="Arial" w:cs="Arial"/>
          <w:sz w:val="20"/>
          <w:szCs w:val="20"/>
          <w:lang w:val="fr-CA" w:eastAsia="en-CA"/>
        </w:rPr>
        <w:t>, vous serez mis en disponibilité et ne serez plus considéré comme un employé de la fonction publique. Dans ce cas, vous aurez droit, et ce pendant 12 mois, au statut de candidat prioritaire aux fins d’une nomination aux postes pour lesquels vous pourriez être qualifié.</w:t>
      </w:r>
    </w:p>
    <w:p w:rsidR="005C78FD" w:rsidRPr="003C2941" w:rsidRDefault="005C78FD" w:rsidP="003C2941">
      <w:pPr>
        <w:spacing w:after="0" w:line="240" w:lineRule="auto"/>
        <w:ind w:left="360"/>
        <w:rPr>
          <w:rFonts w:ascii="Arial" w:hAnsi="Arial" w:cs="Arial"/>
          <w:sz w:val="20"/>
          <w:szCs w:val="20"/>
          <w:lang w:val="fr-CA" w:eastAsia="en-CA"/>
        </w:rPr>
      </w:pPr>
      <w:r w:rsidRPr="003C2941">
        <w:rPr>
          <w:rFonts w:ascii="Arial" w:hAnsi="Arial" w:cs="Arial"/>
          <w:sz w:val="20"/>
          <w:szCs w:val="20"/>
          <w:lang w:val="fr-CA" w:eastAsia="en-CA"/>
        </w:rPr>
        <w:t xml:space="preserve">Vous recevrez alors une lettre officielle dans laquelle on vous informera de la date de votre mise en disponibilité et de votre droit de priorité après votre mise en disponibilité. </w:t>
      </w:r>
    </w:p>
    <w:p w:rsidR="005C78FD" w:rsidRPr="003C2941" w:rsidRDefault="005C78FD" w:rsidP="003C2941">
      <w:pPr>
        <w:spacing w:after="0" w:line="240" w:lineRule="auto"/>
        <w:rPr>
          <w:rFonts w:ascii="Arial" w:hAnsi="Arial" w:cs="Arial"/>
          <w:b/>
          <w:color w:val="000000"/>
          <w:sz w:val="20"/>
          <w:szCs w:val="20"/>
          <w:lang w:val="fr-CA" w:eastAsia="en-CA"/>
        </w:rPr>
      </w:pPr>
    </w:p>
    <w:p w:rsidR="005C78FD" w:rsidRPr="003C2941" w:rsidRDefault="005C78FD" w:rsidP="003C2941">
      <w:pPr>
        <w:pStyle w:val="ListParagraph"/>
        <w:numPr>
          <w:ilvl w:val="0"/>
          <w:numId w:val="1"/>
        </w:numPr>
        <w:spacing w:line="240" w:lineRule="auto"/>
        <w:rPr>
          <w:rFonts w:ascii="Arial" w:hAnsi="Arial" w:cs="Arial"/>
          <w:b/>
          <w:sz w:val="20"/>
          <w:szCs w:val="20"/>
        </w:rPr>
      </w:pPr>
      <w:r w:rsidRPr="003C2941">
        <w:rPr>
          <w:rFonts w:ascii="Arial" w:hAnsi="Arial" w:cs="Arial"/>
          <w:b/>
          <w:sz w:val="20"/>
          <w:szCs w:val="20"/>
        </w:rPr>
        <w:t xml:space="preserve">Quels sont mes droits en tant que </w:t>
      </w:r>
      <w:r w:rsidRPr="003C2941">
        <w:rPr>
          <w:rFonts w:ascii="Arial" w:hAnsi="Arial" w:cs="Arial"/>
          <w:b/>
          <w:sz w:val="20"/>
          <w:szCs w:val="20"/>
          <w:u w:val="single"/>
        </w:rPr>
        <w:t>bénéficiaire de priorité</w:t>
      </w:r>
      <w:r w:rsidR="00FB3613">
        <w:rPr>
          <w:rFonts w:ascii="Arial" w:hAnsi="Arial" w:cs="Arial"/>
          <w:b/>
          <w:sz w:val="20"/>
          <w:szCs w:val="20"/>
          <w:u w:val="single"/>
        </w:rPr>
        <w:t xml:space="preserve"> (personne mise en disponibilité)</w:t>
      </w:r>
      <w:r w:rsidR="00FB3613">
        <w:rPr>
          <w:rFonts w:ascii="Arial" w:hAnsi="Arial" w:cs="Arial"/>
          <w:b/>
          <w:sz w:val="20"/>
          <w:szCs w:val="20"/>
        </w:rPr>
        <w:t xml:space="preserve">? </w:t>
      </w:r>
      <w:r w:rsidRPr="003C2941">
        <w:rPr>
          <w:rFonts w:ascii="Arial" w:hAnsi="Arial" w:cs="Arial"/>
          <w:b/>
          <w:sz w:val="20"/>
          <w:szCs w:val="20"/>
        </w:rPr>
        <w:t xml:space="preserve">Pendant combien de temps ces droits me sont-ils accordés? </w:t>
      </w:r>
    </w:p>
    <w:p w:rsidR="005C78FD" w:rsidRPr="003C2941" w:rsidRDefault="005C78FD" w:rsidP="003C2941">
      <w:pPr>
        <w:spacing w:after="0" w:line="240" w:lineRule="auto"/>
        <w:ind w:left="567" w:hanging="567"/>
        <w:rPr>
          <w:rFonts w:ascii="Arial" w:hAnsi="Arial" w:cs="Arial"/>
          <w:sz w:val="20"/>
          <w:szCs w:val="20"/>
          <w:lang w:val="fr-CA"/>
        </w:rPr>
      </w:pPr>
    </w:p>
    <w:p w:rsidR="005C78FD" w:rsidRPr="003C2941" w:rsidRDefault="005C78FD" w:rsidP="003C2941">
      <w:pPr>
        <w:spacing w:after="0" w:line="240" w:lineRule="auto"/>
        <w:ind w:left="360"/>
        <w:rPr>
          <w:rFonts w:ascii="Arial" w:hAnsi="Arial" w:cs="Arial"/>
          <w:sz w:val="20"/>
          <w:szCs w:val="20"/>
          <w:lang w:val="fr-CA" w:eastAsia="en-CA"/>
        </w:rPr>
      </w:pPr>
      <w:r w:rsidRPr="003C2941">
        <w:rPr>
          <w:rFonts w:ascii="Arial" w:hAnsi="Arial" w:cs="Arial"/>
          <w:sz w:val="20"/>
          <w:szCs w:val="20"/>
          <w:lang w:val="fr-CA"/>
        </w:rPr>
        <w:t>En tant que bénéficiaire de priorité</w:t>
      </w:r>
      <w:r w:rsidR="00FB3613">
        <w:rPr>
          <w:rFonts w:ascii="Arial" w:hAnsi="Arial" w:cs="Arial"/>
          <w:sz w:val="20"/>
          <w:szCs w:val="20"/>
          <w:lang w:val="fr-CA"/>
        </w:rPr>
        <w:t xml:space="preserve"> (personne mise en disponibilité)</w:t>
      </w:r>
      <w:r w:rsidRPr="003C2941">
        <w:rPr>
          <w:rFonts w:ascii="Arial" w:hAnsi="Arial" w:cs="Arial"/>
          <w:sz w:val="20"/>
          <w:szCs w:val="20"/>
          <w:lang w:val="fr-CA"/>
        </w:rPr>
        <w:t>, vous avez le droit d’être nommé à n’importe quel poste pour lequel vous répondez aux qualifications essentielles, avant toute autre personne, hormis les fonctionnaires excédentaires ayant sollicité un autre poste au sein de leur organisation d’attache et les fonctionnaires qui ont droit à une priorité de fonctionnaire en congé</w:t>
      </w:r>
      <w:r w:rsidRPr="003C2941">
        <w:rPr>
          <w:rFonts w:ascii="Arial" w:hAnsi="Arial" w:cs="Arial"/>
          <w:sz w:val="20"/>
          <w:szCs w:val="20"/>
          <w:lang w:val="fr-CA" w:eastAsia="en-CA"/>
        </w:rPr>
        <w:t xml:space="preserve">. </w:t>
      </w:r>
      <w:r w:rsidRPr="003C2941">
        <w:rPr>
          <w:rFonts w:ascii="Arial" w:hAnsi="Arial" w:cs="Arial"/>
          <w:sz w:val="20"/>
          <w:szCs w:val="20"/>
          <w:lang w:val="fr-CA" w:eastAsia="en-CA"/>
        </w:rPr>
        <w:tab/>
      </w:r>
    </w:p>
    <w:p w:rsidR="005C78FD" w:rsidRPr="003C2941" w:rsidRDefault="005C78FD" w:rsidP="003C2941">
      <w:pPr>
        <w:spacing w:after="0" w:line="240" w:lineRule="auto"/>
        <w:ind w:left="360"/>
        <w:rPr>
          <w:rFonts w:ascii="Arial" w:hAnsi="Arial" w:cs="Arial"/>
          <w:sz w:val="20"/>
          <w:szCs w:val="20"/>
          <w:lang w:val="fr-CA" w:eastAsia="en-CA"/>
        </w:rPr>
      </w:pPr>
    </w:p>
    <w:p w:rsidR="005C78FD" w:rsidRPr="003C2941" w:rsidRDefault="005C78FD" w:rsidP="003C2941">
      <w:pPr>
        <w:spacing w:after="0" w:line="240" w:lineRule="auto"/>
        <w:ind w:left="360"/>
        <w:rPr>
          <w:rFonts w:ascii="Arial" w:hAnsi="Arial" w:cs="Arial"/>
          <w:sz w:val="20"/>
          <w:szCs w:val="20"/>
          <w:lang w:eastAsia="en-CA"/>
        </w:rPr>
      </w:pPr>
      <w:r w:rsidRPr="003C2941">
        <w:rPr>
          <w:rFonts w:ascii="Arial" w:hAnsi="Arial" w:cs="Arial"/>
          <w:sz w:val="20"/>
          <w:szCs w:val="20"/>
          <w:lang w:val="fr-CA" w:eastAsia="en-CA"/>
        </w:rPr>
        <w:t xml:space="preserve">La période de priorité commence à la date de votre mise en disponibilité (c.-à-d., la date à laquelle vous cessez d’être considéré comme un fonctionnaire) et dure une année. </w:t>
      </w:r>
      <w:r w:rsidRPr="003C2941">
        <w:rPr>
          <w:rFonts w:ascii="Arial" w:hAnsi="Arial" w:cs="Arial"/>
          <w:sz w:val="20"/>
          <w:szCs w:val="20"/>
          <w:lang w:eastAsia="en-CA"/>
        </w:rPr>
        <w:t xml:space="preserve">La période de priorité prend fin lorsque : </w:t>
      </w:r>
    </w:p>
    <w:p w:rsidR="005C78FD" w:rsidRPr="003C2941" w:rsidRDefault="005C78FD" w:rsidP="003C2941">
      <w:pPr>
        <w:pStyle w:val="ListParagraph"/>
        <w:numPr>
          <w:ilvl w:val="0"/>
          <w:numId w:val="3"/>
        </w:numPr>
        <w:spacing w:line="240" w:lineRule="auto"/>
        <w:rPr>
          <w:rFonts w:ascii="Arial" w:hAnsi="Arial" w:cs="Arial"/>
          <w:sz w:val="20"/>
          <w:szCs w:val="20"/>
          <w:lang w:eastAsia="en-CA"/>
        </w:rPr>
      </w:pPr>
      <w:r w:rsidRPr="003C2941">
        <w:rPr>
          <w:rFonts w:ascii="Arial" w:hAnsi="Arial" w:cs="Arial"/>
          <w:sz w:val="20"/>
          <w:szCs w:val="20"/>
          <w:lang w:eastAsia="en-CA"/>
        </w:rPr>
        <w:t xml:space="preserve">vous avez été nommé à un poste pour une période indéterminée; </w:t>
      </w:r>
    </w:p>
    <w:p w:rsidR="005C78FD" w:rsidRPr="003C2941" w:rsidRDefault="005C78FD" w:rsidP="003C2941">
      <w:pPr>
        <w:pStyle w:val="ListParagraph"/>
        <w:numPr>
          <w:ilvl w:val="0"/>
          <w:numId w:val="3"/>
        </w:numPr>
        <w:spacing w:line="240" w:lineRule="auto"/>
        <w:rPr>
          <w:rFonts w:ascii="Arial" w:hAnsi="Arial" w:cs="Arial"/>
          <w:sz w:val="20"/>
          <w:szCs w:val="20"/>
          <w:lang w:eastAsia="en-CA"/>
        </w:rPr>
      </w:pPr>
      <w:r w:rsidRPr="003C2941">
        <w:rPr>
          <w:rFonts w:ascii="Arial" w:hAnsi="Arial" w:cs="Arial"/>
          <w:sz w:val="20"/>
          <w:szCs w:val="20"/>
          <w:lang w:eastAsia="en-CA"/>
        </w:rPr>
        <w:t xml:space="preserve">votre période de priorité a pris fin sans que vous ne soyez nommé à un poste pour une durée indéterminée (c.-à-d., un an après votre mise en disponibilité); </w:t>
      </w:r>
    </w:p>
    <w:p w:rsidR="005C78FD" w:rsidRPr="003C2941" w:rsidRDefault="005C78FD" w:rsidP="003C2941">
      <w:pPr>
        <w:pStyle w:val="ListParagraph"/>
        <w:numPr>
          <w:ilvl w:val="0"/>
          <w:numId w:val="3"/>
        </w:numPr>
        <w:spacing w:line="240" w:lineRule="auto"/>
        <w:rPr>
          <w:rFonts w:ascii="Arial" w:hAnsi="Arial" w:cs="Arial"/>
          <w:sz w:val="20"/>
          <w:szCs w:val="20"/>
          <w:lang w:eastAsia="en-CA"/>
        </w:rPr>
      </w:pPr>
      <w:r w:rsidRPr="003C2941">
        <w:rPr>
          <w:rFonts w:ascii="Arial" w:hAnsi="Arial" w:cs="Arial"/>
          <w:sz w:val="20"/>
          <w:szCs w:val="20"/>
          <w:lang w:eastAsia="en-CA"/>
        </w:rPr>
        <w:t>vous avez refusé une nomination pour une durée indéterminée à un poste au sein de la fonction publique sans motif valable</w:t>
      </w:r>
      <w:r w:rsidR="00FB3613">
        <w:rPr>
          <w:rFonts w:ascii="Arial" w:hAnsi="Arial" w:cs="Arial"/>
          <w:sz w:val="20"/>
          <w:szCs w:val="20"/>
          <w:lang w:eastAsia="en-CA"/>
        </w:rPr>
        <w:t xml:space="preserve"> et suffisant</w:t>
      </w:r>
      <w:r w:rsidRPr="003C2941">
        <w:rPr>
          <w:rFonts w:ascii="Arial" w:hAnsi="Arial" w:cs="Arial"/>
          <w:sz w:val="20"/>
          <w:szCs w:val="20"/>
          <w:lang w:eastAsia="en-CA"/>
        </w:rPr>
        <w:t xml:space="preserve"> selon la Commission de la fonction publique.</w:t>
      </w:r>
    </w:p>
    <w:p w:rsidR="005C78FD" w:rsidRPr="003C2941" w:rsidRDefault="005C78FD" w:rsidP="003C2941">
      <w:pPr>
        <w:spacing w:after="0" w:line="240" w:lineRule="auto"/>
        <w:rPr>
          <w:rFonts w:ascii="Arial" w:hAnsi="Arial" w:cs="Arial"/>
          <w:sz w:val="20"/>
          <w:szCs w:val="20"/>
          <w:lang w:val="fr-CA" w:eastAsia="en-CA"/>
        </w:rPr>
      </w:pPr>
    </w:p>
    <w:p w:rsidR="005C78FD" w:rsidRPr="003C2941" w:rsidRDefault="005C78FD" w:rsidP="003C2941">
      <w:pPr>
        <w:pStyle w:val="Heading4"/>
        <w:numPr>
          <w:ilvl w:val="0"/>
          <w:numId w:val="1"/>
        </w:numPr>
        <w:spacing w:before="0" w:line="240" w:lineRule="auto"/>
        <w:rPr>
          <w:rFonts w:ascii="Arial" w:hAnsi="Arial" w:cs="Arial"/>
          <w:i w:val="0"/>
          <w:color w:val="auto"/>
          <w:sz w:val="20"/>
          <w:szCs w:val="20"/>
        </w:rPr>
      </w:pPr>
      <w:r w:rsidRPr="003C2941">
        <w:rPr>
          <w:rFonts w:ascii="Arial" w:hAnsi="Arial" w:cs="Arial"/>
          <w:i w:val="0"/>
          <w:color w:val="auto"/>
          <w:sz w:val="20"/>
          <w:szCs w:val="20"/>
        </w:rPr>
        <w:t>Où puis-je trouver plus d’information sur l’administration des priorités?</w:t>
      </w:r>
    </w:p>
    <w:p w:rsidR="005C78FD" w:rsidRPr="003C2941" w:rsidRDefault="005C78FD" w:rsidP="003C2941">
      <w:pPr>
        <w:pStyle w:val="NormalWeb"/>
        <w:spacing w:before="0" w:beforeAutospacing="0" w:after="0" w:afterAutospacing="0"/>
        <w:ind w:left="360"/>
        <w:rPr>
          <w:rFonts w:ascii="Arial" w:hAnsi="Arial" w:cs="Arial"/>
          <w:sz w:val="20"/>
          <w:szCs w:val="20"/>
        </w:rPr>
      </w:pPr>
    </w:p>
    <w:p w:rsidR="005C78FD" w:rsidRPr="003C2941" w:rsidRDefault="005C78FD" w:rsidP="003C2941">
      <w:pPr>
        <w:pStyle w:val="NormalWeb"/>
        <w:spacing w:before="0" w:beforeAutospacing="0" w:after="0" w:afterAutospacing="0"/>
        <w:ind w:left="360"/>
        <w:rPr>
          <w:rFonts w:ascii="Arial" w:hAnsi="Arial" w:cs="Arial"/>
          <w:sz w:val="20"/>
          <w:szCs w:val="20"/>
        </w:rPr>
      </w:pPr>
      <w:r w:rsidRPr="003C2941">
        <w:rPr>
          <w:rFonts w:ascii="Arial" w:hAnsi="Arial" w:cs="Arial"/>
          <w:sz w:val="20"/>
          <w:szCs w:val="20"/>
        </w:rPr>
        <w:t>Si vous souhaitez obtenir de plus amples renseignements au sujet de l’</w:t>
      </w:r>
      <w:hyperlink r:id="rId19" w:history="1">
        <w:r w:rsidRPr="003C2941">
          <w:rPr>
            <w:rFonts w:ascii="Arial" w:hAnsi="Arial" w:cs="Arial"/>
            <w:color w:val="4F81BD"/>
            <w:sz w:val="20"/>
            <w:szCs w:val="20"/>
            <w:u w:val="single"/>
          </w:rPr>
          <w:t>administration des priorités</w:t>
        </w:r>
      </w:hyperlink>
      <w:r w:rsidRPr="003C2941">
        <w:rPr>
          <w:rFonts w:ascii="Arial" w:hAnsi="Arial" w:cs="Arial"/>
          <w:sz w:val="20"/>
          <w:szCs w:val="20"/>
        </w:rPr>
        <w:t>, veuillez consulter le site Web de la Commission de la fonction publique</w:t>
      </w:r>
      <w:r w:rsidR="008B778E">
        <w:rPr>
          <w:rFonts w:ascii="Arial" w:hAnsi="Arial" w:cs="Arial"/>
          <w:sz w:val="20"/>
          <w:szCs w:val="20"/>
        </w:rPr>
        <w:t xml:space="preserve"> (voir lien – principaux documents de référence)</w:t>
      </w:r>
      <w:r w:rsidRPr="003C2941">
        <w:rPr>
          <w:rFonts w:ascii="Arial" w:hAnsi="Arial" w:cs="Arial"/>
          <w:sz w:val="20"/>
          <w:szCs w:val="20"/>
        </w:rPr>
        <w:t xml:space="preserve"> ou votre conseiller en ressources humaines. Vous pouvez également communiquer avec votre représentant syndical.</w:t>
      </w:r>
    </w:p>
    <w:p w:rsidR="005C78FD" w:rsidRPr="003C2941" w:rsidRDefault="005C78FD" w:rsidP="003C2941">
      <w:pPr>
        <w:pStyle w:val="NormalWeb"/>
        <w:spacing w:before="0" w:beforeAutospacing="0" w:after="0" w:afterAutospacing="0"/>
        <w:ind w:left="360"/>
        <w:rPr>
          <w:rFonts w:ascii="Arial" w:hAnsi="Arial" w:cs="Arial"/>
          <w:sz w:val="20"/>
          <w:szCs w:val="20"/>
        </w:rPr>
      </w:pPr>
    </w:p>
    <w:p w:rsidR="005C78FD" w:rsidRPr="003C2941" w:rsidRDefault="005C78FD" w:rsidP="003C2941">
      <w:pPr>
        <w:pStyle w:val="ListParagraph"/>
        <w:numPr>
          <w:ilvl w:val="0"/>
          <w:numId w:val="1"/>
        </w:numPr>
        <w:spacing w:line="240" w:lineRule="auto"/>
        <w:rPr>
          <w:rFonts w:ascii="Arial" w:hAnsi="Arial" w:cs="Arial"/>
          <w:b/>
          <w:sz w:val="20"/>
          <w:szCs w:val="20"/>
        </w:rPr>
      </w:pPr>
      <w:r w:rsidRPr="003C2941">
        <w:rPr>
          <w:rFonts w:ascii="Arial" w:hAnsi="Arial" w:cs="Arial"/>
          <w:b/>
          <w:sz w:val="20"/>
          <w:szCs w:val="20"/>
        </w:rPr>
        <w:t xml:space="preserve">Que se passera-t-il si je refuse une offre d’emploi pour une durée indéterminée au cours de </w:t>
      </w:r>
      <w:r w:rsidRPr="003C2941">
        <w:rPr>
          <w:rFonts w:ascii="Arial" w:hAnsi="Arial" w:cs="Arial"/>
          <w:b/>
          <w:sz w:val="20"/>
          <w:szCs w:val="20"/>
          <w:u w:val="single"/>
        </w:rPr>
        <w:t>ma période de priorité</w:t>
      </w:r>
      <w:r w:rsidRPr="003C2941">
        <w:rPr>
          <w:rFonts w:ascii="Arial" w:hAnsi="Arial" w:cs="Arial"/>
          <w:b/>
          <w:sz w:val="20"/>
          <w:szCs w:val="20"/>
        </w:rPr>
        <w:t xml:space="preserve">? </w:t>
      </w:r>
    </w:p>
    <w:p w:rsidR="005C78FD" w:rsidRPr="003C2941" w:rsidRDefault="005C78FD" w:rsidP="003C2941">
      <w:pPr>
        <w:spacing w:after="0" w:line="240" w:lineRule="auto"/>
        <w:ind w:left="567" w:hanging="567"/>
        <w:rPr>
          <w:rFonts w:ascii="Arial" w:hAnsi="Arial" w:cs="Arial"/>
          <w:sz w:val="20"/>
          <w:szCs w:val="20"/>
          <w:lang w:val="fr-CA"/>
        </w:rPr>
      </w:pPr>
    </w:p>
    <w:p w:rsidR="005C78FD" w:rsidRPr="003C2941" w:rsidRDefault="005C78FD" w:rsidP="003C2941">
      <w:pPr>
        <w:spacing w:after="0" w:line="240" w:lineRule="auto"/>
        <w:ind w:left="360"/>
        <w:rPr>
          <w:rFonts w:ascii="Arial" w:hAnsi="Arial" w:cs="Arial"/>
          <w:sz w:val="20"/>
          <w:szCs w:val="20"/>
          <w:lang w:val="fr-CA"/>
        </w:rPr>
      </w:pPr>
      <w:r w:rsidRPr="003C2941">
        <w:rPr>
          <w:rFonts w:ascii="Arial" w:hAnsi="Arial" w:cs="Arial"/>
          <w:sz w:val="20"/>
          <w:szCs w:val="20"/>
          <w:lang w:val="fr-CA"/>
        </w:rPr>
        <w:t xml:space="preserve">Votre droit de priorité pourrait vous être retiré si vous refusiez une nomination à un poste pour une durée indéterminée au sein de la fonction publique sans </w:t>
      </w:r>
      <w:r w:rsidR="00444EF0">
        <w:rPr>
          <w:rFonts w:ascii="Arial" w:hAnsi="Arial" w:cs="Arial"/>
          <w:sz w:val="20"/>
          <w:szCs w:val="20"/>
          <w:lang w:val="fr-CA"/>
        </w:rPr>
        <w:t xml:space="preserve">motif </w:t>
      </w:r>
      <w:r w:rsidRPr="003C2941">
        <w:rPr>
          <w:rFonts w:ascii="Arial" w:hAnsi="Arial" w:cs="Arial"/>
          <w:sz w:val="20"/>
          <w:szCs w:val="20"/>
          <w:lang w:val="fr-CA"/>
        </w:rPr>
        <w:t>valable</w:t>
      </w:r>
      <w:r w:rsidR="00444EF0">
        <w:rPr>
          <w:rFonts w:ascii="Arial" w:hAnsi="Arial" w:cs="Arial"/>
          <w:sz w:val="20"/>
          <w:szCs w:val="20"/>
          <w:lang w:val="fr-CA"/>
        </w:rPr>
        <w:t xml:space="preserve"> et suffisant</w:t>
      </w:r>
      <w:r w:rsidRPr="003C2941">
        <w:rPr>
          <w:rFonts w:ascii="Arial" w:hAnsi="Arial" w:cs="Arial"/>
          <w:sz w:val="20"/>
          <w:szCs w:val="20"/>
          <w:lang w:val="fr-CA"/>
        </w:rPr>
        <w:t xml:space="preserve">. Avant de refuser une offre d’emploi, nous vous encourageons à communiquer avec votre conseiller en administration des priorités de la CFP ou avec votre conseiller en ressources humaines pour en discuter. </w:t>
      </w:r>
    </w:p>
    <w:p w:rsidR="005C78FD" w:rsidRDefault="005C78FD" w:rsidP="003C2941">
      <w:pPr>
        <w:spacing w:after="0" w:line="240" w:lineRule="auto"/>
        <w:ind w:left="567" w:hanging="567"/>
        <w:rPr>
          <w:rFonts w:ascii="Arial" w:hAnsi="Arial" w:cs="Arial"/>
          <w:sz w:val="20"/>
          <w:szCs w:val="20"/>
          <w:lang w:val="fr-CA"/>
        </w:rPr>
      </w:pPr>
    </w:p>
    <w:p w:rsidR="00AD371D" w:rsidRDefault="00AD371D" w:rsidP="003C2941">
      <w:pPr>
        <w:spacing w:after="0" w:line="240" w:lineRule="auto"/>
        <w:ind w:left="567" w:hanging="567"/>
        <w:rPr>
          <w:rFonts w:ascii="Arial" w:hAnsi="Arial" w:cs="Arial"/>
          <w:sz w:val="20"/>
          <w:szCs w:val="20"/>
          <w:lang w:val="fr-CA"/>
        </w:rPr>
      </w:pPr>
    </w:p>
    <w:p w:rsidR="00AD371D" w:rsidRDefault="00AD371D" w:rsidP="003C2941">
      <w:pPr>
        <w:spacing w:after="0" w:line="240" w:lineRule="auto"/>
        <w:ind w:left="567" w:hanging="567"/>
        <w:rPr>
          <w:rFonts w:ascii="Arial" w:hAnsi="Arial" w:cs="Arial"/>
          <w:sz w:val="20"/>
          <w:szCs w:val="20"/>
          <w:lang w:val="fr-CA"/>
        </w:rPr>
      </w:pPr>
    </w:p>
    <w:p w:rsidR="00AD371D" w:rsidRDefault="00AD371D" w:rsidP="003C2941">
      <w:pPr>
        <w:spacing w:after="0" w:line="240" w:lineRule="auto"/>
        <w:ind w:left="567" w:hanging="567"/>
        <w:rPr>
          <w:rFonts w:ascii="Arial" w:hAnsi="Arial" w:cs="Arial"/>
          <w:sz w:val="20"/>
          <w:szCs w:val="20"/>
          <w:lang w:val="fr-CA"/>
        </w:rPr>
      </w:pPr>
    </w:p>
    <w:p w:rsidR="00AD371D" w:rsidRDefault="00AD371D" w:rsidP="003C2941">
      <w:pPr>
        <w:spacing w:after="0" w:line="240" w:lineRule="auto"/>
        <w:ind w:left="567" w:hanging="567"/>
        <w:rPr>
          <w:rFonts w:ascii="Arial" w:hAnsi="Arial" w:cs="Arial"/>
          <w:sz w:val="20"/>
          <w:szCs w:val="20"/>
          <w:lang w:val="fr-CA"/>
        </w:rPr>
      </w:pPr>
    </w:p>
    <w:p w:rsidR="0093416C" w:rsidRPr="003C2941" w:rsidRDefault="0093416C" w:rsidP="003C2941">
      <w:pPr>
        <w:spacing w:after="0" w:line="240" w:lineRule="auto"/>
        <w:ind w:left="567" w:hanging="567"/>
        <w:rPr>
          <w:rFonts w:ascii="Arial" w:hAnsi="Arial" w:cs="Arial"/>
          <w:sz w:val="20"/>
          <w:szCs w:val="20"/>
          <w:lang w:val="fr-CA"/>
        </w:rPr>
      </w:pPr>
    </w:p>
    <w:p w:rsidR="004C344C" w:rsidRDefault="005C78FD" w:rsidP="004C344C">
      <w:pPr>
        <w:pStyle w:val="ListParagraph"/>
        <w:numPr>
          <w:ilvl w:val="0"/>
          <w:numId w:val="1"/>
        </w:numPr>
        <w:spacing w:line="240" w:lineRule="auto"/>
        <w:rPr>
          <w:rFonts w:ascii="Arial" w:hAnsi="Arial" w:cs="Arial"/>
          <w:b/>
          <w:sz w:val="20"/>
          <w:szCs w:val="20"/>
        </w:rPr>
      </w:pPr>
      <w:r w:rsidRPr="003C2941">
        <w:rPr>
          <w:rFonts w:ascii="Arial" w:hAnsi="Arial" w:cs="Arial"/>
          <w:b/>
          <w:sz w:val="20"/>
          <w:szCs w:val="20"/>
        </w:rPr>
        <w:lastRenderedPageBreak/>
        <w:t xml:space="preserve">Comment pourrai-je être au courant des possibilités d’emploi annoncées au sein de la fonction publique une fois que je serai mis en disponibilité? </w:t>
      </w:r>
    </w:p>
    <w:p w:rsidR="0093416C" w:rsidRDefault="0093416C" w:rsidP="0093416C">
      <w:pPr>
        <w:pStyle w:val="ListParagraph"/>
        <w:spacing w:line="240" w:lineRule="auto"/>
        <w:ind w:left="360"/>
        <w:rPr>
          <w:rFonts w:ascii="Arial" w:hAnsi="Arial" w:cs="Arial"/>
          <w:b/>
          <w:sz w:val="20"/>
          <w:szCs w:val="20"/>
        </w:rPr>
      </w:pPr>
    </w:p>
    <w:p w:rsidR="004C344C" w:rsidRDefault="004C344C" w:rsidP="004C344C">
      <w:pPr>
        <w:pStyle w:val="ListParagraph"/>
        <w:spacing w:line="240" w:lineRule="auto"/>
        <w:ind w:left="360"/>
        <w:rPr>
          <w:rFonts w:ascii="Arial" w:eastAsia="@Arial Unicode MS" w:hAnsi="Arial" w:cs="Arial"/>
          <w:sz w:val="20"/>
          <w:szCs w:val="20"/>
        </w:rPr>
      </w:pPr>
      <w:r w:rsidRPr="004C344C">
        <w:rPr>
          <w:rFonts w:ascii="Arial" w:eastAsia="@Arial Unicode MS" w:hAnsi="Arial" w:cs="Arial"/>
          <w:sz w:val="20"/>
          <w:szCs w:val="20"/>
        </w:rPr>
        <w:t xml:space="preserve">Les bénéficiaires d’un droit de priorité peuvent accéder aux annonces d’emploi interne et externe et aux notifications sur le site emplois.gc.ca </w:t>
      </w:r>
      <w:r w:rsidRPr="004C344C">
        <w:rPr>
          <w:rFonts w:ascii="Arial" w:hAnsi="Arial" w:cs="Arial"/>
          <w:sz w:val="20"/>
          <w:szCs w:val="20"/>
        </w:rPr>
        <w:t xml:space="preserve">à l’adresse suivante : </w:t>
      </w:r>
      <w:hyperlink r:id="rId20" w:history="1">
        <w:r w:rsidRPr="004C344C">
          <w:rPr>
            <w:rStyle w:val="Hyperlink"/>
            <w:rFonts w:ascii="Arial" w:hAnsi="Arial" w:cs="Arial"/>
            <w:color w:val="548DD4" w:themeColor="text2" w:themeTint="99"/>
            <w:sz w:val="20"/>
            <w:szCs w:val="20"/>
          </w:rPr>
          <w:t>http://jobs-emplois.gc.ca</w:t>
        </w:r>
      </w:hyperlink>
      <w:r w:rsidRPr="004C344C">
        <w:rPr>
          <w:rFonts w:ascii="Arial" w:hAnsi="Arial" w:cs="Arial"/>
          <w:sz w:val="20"/>
          <w:szCs w:val="20"/>
        </w:rPr>
        <w:t>.</w:t>
      </w:r>
      <w:r>
        <w:rPr>
          <w:rFonts w:ascii="Arial" w:eastAsia="@Arial Unicode MS" w:hAnsi="Arial" w:cs="Arial"/>
          <w:sz w:val="20"/>
          <w:szCs w:val="20"/>
        </w:rPr>
        <w:t xml:space="preserve"> </w:t>
      </w:r>
      <w:r w:rsidRPr="004C344C">
        <w:rPr>
          <w:rFonts w:ascii="Arial" w:eastAsia="@Arial Unicode MS" w:hAnsi="Arial" w:cs="Arial"/>
          <w:sz w:val="20"/>
          <w:szCs w:val="20"/>
        </w:rPr>
        <w:t>En tant que bénéficiaire de priorité, assurez-vous d’ajouter votre numéro séquentiel de priorité (NSP)</w:t>
      </w:r>
      <w:r>
        <w:rPr>
          <w:rFonts w:ascii="Arial" w:eastAsia="@Arial Unicode MS" w:hAnsi="Arial" w:cs="Arial"/>
          <w:sz w:val="20"/>
          <w:szCs w:val="20"/>
        </w:rPr>
        <w:t xml:space="preserve"> à votre compte emplois.gc.ca. </w:t>
      </w:r>
      <w:r w:rsidRPr="004C344C">
        <w:rPr>
          <w:rFonts w:ascii="Arial" w:eastAsia="@Arial Unicode MS" w:hAnsi="Arial" w:cs="Arial"/>
          <w:sz w:val="20"/>
          <w:szCs w:val="20"/>
        </w:rPr>
        <w:t xml:space="preserve">Vous pourrez ainsi accéder aux annonces d’emploi interne et aux notifications </w:t>
      </w:r>
      <w:r w:rsidRPr="004C344C">
        <w:rPr>
          <w:rStyle w:val="Strong"/>
          <w:rFonts w:ascii="Arial" w:eastAsia="@Arial Unicode MS" w:hAnsi="Arial" w:cs="Arial"/>
          <w:b w:val="0"/>
          <w:sz w:val="20"/>
          <w:szCs w:val="20"/>
        </w:rPr>
        <w:t>de n’importe quel endroit</w:t>
      </w:r>
      <w:r w:rsidRPr="004C344C">
        <w:rPr>
          <w:rFonts w:ascii="Arial" w:eastAsia="@Arial Unicode MS" w:hAnsi="Arial" w:cs="Arial"/>
          <w:sz w:val="20"/>
          <w:szCs w:val="20"/>
        </w:rPr>
        <w:t xml:space="preserve"> pendant la durée de votre droit de priorité. </w:t>
      </w:r>
    </w:p>
    <w:p w:rsidR="004C344C" w:rsidRPr="004C344C" w:rsidRDefault="004C344C" w:rsidP="004C344C">
      <w:pPr>
        <w:pStyle w:val="ListParagraph"/>
        <w:spacing w:line="240" w:lineRule="auto"/>
        <w:ind w:left="357"/>
        <w:rPr>
          <w:rFonts w:ascii="Arial" w:eastAsia="@Arial Unicode MS" w:hAnsi="Arial" w:cs="Arial"/>
        </w:rPr>
      </w:pPr>
    </w:p>
    <w:p w:rsidR="004C344C" w:rsidRPr="003C2941" w:rsidRDefault="004C344C" w:rsidP="004C344C">
      <w:pPr>
        <w:spacing w:after="0" w:line="240" w:lineRule="auto"/>
        <w:ind w:left="360"/>
        <w:rPr>
          <w:rFonts w:ascii="Arial" w:hAnsi="Arial" w:cs="Arial"/>
          <w:sz w:val="20"/>
          <w:szCs w:val="20"/>
          <w:lang w:val="fr-CA"/>
        </w:rPr>
      </w:pPr>
      <w:r w:rsidRPr="004C344C">
        <w:rPr>
          <w:rFonts w:ascii="Arial" w:eastAsia="@Arial Unicode MS" w:hAnsi="Arial" w:cs="Arial"/>
          <w:sz w:val="20"/>
          <w:szCs w:val="20"/>
          <w:lang w:val="fr-CA"/>
        </w:rPr>
        <w:t xml:space="preserve">Pour récupérer votre NSP, consultez la section </w:t>
      </w:r>
      <w:r w:rsidRPr="004C344C">
        <w:rPr>
          <w:rStyle w:val="Strong"/>
          <w:rFonts w:ascii="Arial" w:eastAsia="@Arial Unicode MS" w:hAnsi="Arial" w:cs="Arial"/>
          <w:sz w:val="20"/>
          <w:szCs w:val="20"/>
          <w:lang w:val="fr-CA"/>
        </w:rPr>
        <w:t>Renseignements personnels</w:t>
      </w:r>
      <w:r w:rsidRPr="004C344C">
        <w:rPr>
          <w:rFonts w:ascii="Arial" w:eastAsia="@Arial Unicode MS" w:hAnsi="Arial" w:cs="Arial"/>
          <w:sz w:val="20"/>
          <w:szCs w:val="20"/>
          <w:lang w:val="fr-CA"/>
        </w:rPr>
        <w:t xml:space="preserve"> de votre profil dans le </w:t>
      </w:r>
      <w:hyperlink r:id="rId21" w:history="1">
        <w:r w:rsidRPr="004C344C">
          <w:rPr>
            <w:rStyle w:val="Hyperlink"/>
            <w:rFonts w:ascii="Arial" w:eastAsia="@Arial Unicode MS" w:hAnsi="Arial" w:cs="Arial"/>
            <w:color w:val="548DD4" w:themeColor="text2" w:themeTint="99"/>
            <w:sz w:val="20"/>
            <w:szCs w:val="20"/>
            <w:lang w:val="fr-CA"/>
          </w:rPr>
          <w:t>Portail sur les priorités</w:t>
        </w:r>
      </w:hyperlink>
      <w:r w:rsidRPr="004C344C">
        <w:rPr>
          <w:rFonts w:ascii="Arial" w:eastAsia="@Arial Unicode MS" w:hAnsi="Arial" w:cs="Arial"/>
          <w:sz w:val="20"/>
          <w:szCs w:val="20"/>
          <w:lang w:val="fr-CA"/>
        </w:rPr>
        <w:t xml:space="preserve">. Si vous ne pouvez pas récupérer votre NSP à partir du Portail sur les priorités, veuillez communiquez par courriel ou téléphone </w:t>
      </w:r>
      <w:r w:rsidRPr="003C2941">
        <w:rPr>
          <w:rFonts w:ascii="Arial" w:hAnsi="Arial" w:cs="Arial"/>
          <w:sz w:val="20"/>
          <w:szCs w:val="20"/>
          <w:lang w:val="fr-CA"/>
        </w:rPr>
        <w:t>avec votre conseiller en administration des priorités de la CFP ou avec votre co</w:t>
      </w:r>
      <w:r>
        <w:rPr>
          <w:rFonts w:ascii="Arial" w:hAnsi="Arial" w:cs="Arial"/>
          <w:sz w:val="20"/>
          <w:szCs w:val="20"/>
          <w:lang w:val="fr-CA"/>
        </w:rPr>
        <w:t>nseiller en ressources humaines.</w:t>
      </w:r>
    </w:p>
    <w:p w:rsidR="004C344C" w:rsidRDefault="004C344C" w:rsidP="004C344C">
      <w:pPr>
        <w:pStyle w:val="ListParagraph"/>
        <w:spacing w:line="240" w:lineRule="auto"/>
        <w:ind w:left="357"/>
        <w:rPr>
          <w:rFonts w:ascii="Arial" w:hAnsi="Arial" w:cs="Arial"/>
          <w:b/>
          <w:sz w:val="20"/>
          <w:szCs w:val="20"/>
        </w:rPr>
      </w:pPr>
    </w:p>
    <w:p w:rsidR="00B42D44" w:rsidRPr="00B42D44" w:rsidRDefault="00B42D44" w:rsidP="00B42D44">
      <w:pPr>
        <w:spacing w:after="0" w:line="240" w:lineRule="auto"/>
        <w:ind w:left="360"/>
        <w:rPr>
          <w:rFonts w:ascii="Arial" w:hAnsi="Arial" w:cs="Arial"/>
          <w:sz w:val="20"/>
          <w:szCs w:val="20"/>
          <w:lang w:val="fr-CA"/>
        </w:rPr>
      </w:pPr>
      <w:r w:rsidRPr="00B42D44">
        <w:rPr>
          <w:rFonts w:ascii="Arial" w:hAnsi="Arial" w:cs="Arial"/>
          <w:sz w:val="20"/>
          <w:szCs w:val="20"/>
          <w:lang w:val="fr-CA"/>
        </w:rPr>
        <w:t xml:space="preserve">Si vous n’avez pas de compte </w:t>
      </w:r>
      <w:r w:rsidR="004C344C">
        <w:rPr>
          <w:rFonts w:ascii="Arial" w:hAnsi="Arial" w:cs="Arial"/>
          <w:sz w:val="20"/>
          <w:szCs w:val="20"/>
          <w:lang w:val="fr-CA"/>
        </w:rPr>
        <w:t xml:space="preserve">emplois.gc.ca </w:t>
      </w:r>
      <w:r w:rsidRPr="00B42D44">
        <w:rPr>
          <w:rFonts w:ascii="Arial" w:hAnsi="Arial" w:cs="Arial"/>
          <w:sz w:val="20"/>
          <w:szCs w:val="20"/>
          <w:lang w:val="fr-CA"/>
        </w:rPr>
        <w:t xml:space="preserve">à l’heure actuelle, nous vous invitons à en créer un dans le site </w:t>
      </w:r>
      <w:hyperlink r:id="rId22" w:history="1">
        <w:r w:rsidRPr="0093416C">
          <w:rPr>
            <w:rStyle w:val="Hyperlink"/>
            <w:rFonts w:ascii="Arial" w:hAnsi="Arial" w:cs="Arial"/>
            <w:color w:val="548DD4" w:themeColor="text2" w:themeTint="99"/>
            <w:sz w:val="20"/>
            <w:szCs w:val="20"/>
            <w:lang w:val="fr-CA"/>
          </w:rPr>
          <w:t>emplois.gc.ca</w:t>
        </w:r>
      </w:hyperlink>
      <w:r w:rsidRPr="00B42D44">
        <w:rPr>
          <w:rFonts w:ascii="Arial" w:hAnsi="Arial" w:cs="Arial"/>
          <w:sz w:val="20"/>
          <w:szCs w:val="20"/>
          <w:lang w:val="fr-CA"/>
        </w:rPr>
        <w:t xml:space="preserve"> en cliquant sur </w:t>
      </w:r>
      <w:r w:rsidRPr="00B42D44">
        <w:rPr>
          <w:rFonts w:ascii="Arial" w:hAnsi="Arial" w:cs="Arial"/>
          <w:b/>
          <w:sz w:val="20"/>
          <w:szCs w:val="20"/>
          <w:lang w:val="fr-CA"/>
        </w:rPr>
        <w:t>Créer un dossier d’emploi.</w:t>
      </w:r>
      <w:r w:rsidRPr="00B42D44">
        <w:rPr>
          <w:rFonts w:ascii="Arial" w:hAnsi="Arial" w:cs="Arial"/>
          <w:sz w:val="20"/>
          <w:szCs w:val="20"/>
          <w:lang w:val="fr-CA"/>
        </w:rPr>
        <w:t xml:space="preserve"> </w:t>
      </w:r>
    </w:p>
    <w:p w:rsidR="005C78FD" w:rsidRPr="00B42D44" w:rsidRDefault="005C78FD" w:rsidP="003C2941">
      <w:pPr>
        <w:spacing w:after="0" w:line="240" w:lineRule="auto"/>
        <w:rPr>
          <w:rFonts w:ascii="Arial" w:hAnsi="Arial" w:cs="Arial"/>
          <w:sz w:val="20"/>
          <w:szCs w:val="20"/>
          <w:lang w:val="fr-CA"/>
        </w:rPr>
      </w:pPr>
    </w:p>
    <w:p w:rsidR="005C78FD" w:rsidRPr="003C2941" w:rsidRDefault="005C78FD" w:rsidP="003C2941">
      <w:pPr>
        <w:pStyle w:val="NormalWeb"/>
        <w:numPr>
          <w:ilvl w:val="0"/>
          <w:numId w:val="1"/>
        </w:numPr>
        <w:spacing w:before="0" w:beforeAutospacing="0" w:after="0" w:afterAutospacing="0"/>
        <w:rPr>
          <w:rFonts w:ascii="Arial" w:hAnsi="Arial" w:cs="Arial"/>
          <w:b/>
          <w:sz w:val="20"/>
          <w:szCs w:val="20"/>
        </w:rPr>
      </w:pPr>
      <w:r w:rsidRPr="003C2941">
        <w:rPr>
          <w:rFonts w:ascii="Arial" w:hAnsi="Arial" w:cs="Arial"/>
          <w:b/>
          <w:sz w:val="20"/>
          <w:szCs w:val="20"/>
        </w:rPr>
        <w:t xml:space="preserve">Qu’est-ce que le processus </w:t>
      </w:r>
      <w:r w:rsidR="00650F6C">
        <w:rPr>
          <w:rFonts w:ascii="Arial" w:hAnsi="Arial" w:cs="Arial"/>
          <w:b/>
          <w:sz w:val="20"/>
          <w:szCs w:val="20"/>
        </w:rPr>
        <w:t>de séparation automatisé</w:t>
      </w:r>
      <w:r w:rsidRPr="003C2941">
        <w:rPr>
          <w:rFonts w:ascii="Arial" w:hAnsi="Arial" w:cs="Arial"/>
          <w:b/>
          <w:sz w:val="20"/>
          <w:szCs w:val="20"/>
        </w:rPr>
        <w:t>? S’applique-t-il aux fonctionnaires mis en disponibilité?</w:t>
      </w:r>
    </w:p>
    <w:p w:rsidR="005C78FD" w:rsidRPr="003C2941" w:rsidRDefault="005C78FD" w:rsidP="003C2941">
      <w:pPr>
        <w:pStyle w:val="NormalWeb"/>
        <w:spacing w:before="0" w:beforeAutospacing="0" w:after="0" w:afterAutospacing="0"/>
        <w:ind w:left="360"/>
        <w:rPr>
          <w:rFonts w:ascii="Arial" w:hAnsi="Arial" w:cs="Arial"/>
          <w:sz w:val="20"/>
          <w:szCs w:val="20"/>
        </w:rPr>
      </w:pPr>
    </w:p>
    <w:p w:rsidR="005C78FD" w:rsidRPr="003C2941" w:rsidRDefault="005C78FD" w:rsidP="003C2941">
      <w:pPr>
        <w:pStyle w:val="NormalWeb"/>
        <w:spacing w:before="0" w:beforeAutospacing="0" w:after="0" w:afterAutospacing="0"/>
        <w:ind w:left="360"/>
        <w:rPr>
          <w:rFonts w:ascii="Arial" w:hAnsi="Arial" w:cs="Arial"/>
          <w:sz w:val="20"/>
          <w:szCs w:val="20"/>
        </w:rPr>
      </w:pPr>
      <w:r w:rsidRPr="003C2941">
        <w:rPr>
          <w:rFonts w:ascii="Arial" w:hAnsi="Arial" w:cs="Arial"/>
          <w:sz w:val="20"/>
          <w:szCs w:val="20"/>
          <w:lang w:eastAsia="fr-CA"/>
        </w:rPr>
        <w:t xml:space="preserve">Le processus de </w:t>
      </w:r>
      <w:r w:rsidR="00650F6C">
        <w:rPr>
          <w:rFonts w:ascii="Arial" w:hAnsi="Arial" w:cs="Arial"/>
          <w:sz w:val="20"/>
          <w:szCs w:val="20"/>
          <w:lang w:eastAsia="fr-CA"/>
        </w:rPr>
        <w:t>séparation automatisé</w:t>
      </w:r>
      <w:r w:rsidRPr="003C2941">
        <w:rPr>
          <w:rFonts w:ascii="Arial" w:hAnsi="Arial" w:cs="Arial"/>
          <w:sz w:val="20"/>
          <w:szCs w:val="20"/>
          <w:lang w:eastAsia="fr-CA"/>
        </w:rPr>
        <w:t xml:space="preserve"> consiste en une série de formulaires intégrés et de listes de </w:t>
      </w:r>
      <w:r w:rsidR="00650F6C">
        <w:rPr>
          <w:rFonts w:ascii="Arial" w:hAnsi="Arial" w:cs="Arial"/>
          <w:sz w:val="20"/>
          <w:szCs w:val="20"/>
          <w:lang w:eastAsia="fr-CA"/>
        </w:rPr>
        <w:t>contrôle</w:t>
      </w:r>
      <w:r w:rsidRPr="003C2941">
        <w:rPr>
          <w:rFonts w:ascii="Arial" w:hAnsi="Arial" w:cs="Arial"/>
          <w:sz w:val="20"/>
          <w:szCs w:val="20"/>
          <w:lang w:eastAsia="fr-CA"/>
        </w:rPr>
        <w:t xml:space="preserve"> guidées que les fonctionnaires, les gestionnaires et les responsables des directions générales des services habilitants doivent remplir lorsqu’un fonctionnaire quitte le Ministère de façon permanente</w:t>
      </w:r>
      <w:r w:rsidRPr="003C2941">
        <w:rPr>
          <w:rFonts w:ascii="Arial" w:hAnsi="Arial" w:cs="Arial"/>
          <w:sz w:val="20"/>
          <w:szCs w:val="20"/>
        </w:rPr>
        <w:t xml:space="preserve">. </w:t>
      </w:r>
    </w:p>
    <w:p w:rsidR="00650F6C" w:rsidRPr="00650F6C" w:rsidRDefault="00650F6C" w:rsidP="00650F6C">
      <w:pPr>
        <w:pStyle w:val="NormalWeb"/>
        <w:spacing w:before="0" w:beforeAutospacing="0" w:after="0" w:afterAutospacing="0"/>
        <w:rPr>
          <w:rFonts w:ascii="Arial" w:hAnsi="Arial" w:cs="Arial"/>
          <w:sz w:val="20"/>
          <w:szCs w:val="20"/>
          <w:lang w:val="fr-FR"/>
        </w:rPr>
      </w:pPr>
    </w:p>
    <w:p w:rsidR="005C78FD" w:rsidRPr="003C2941" w:rsidRDefault="005C78FD" w:rsidP="003C2941">
      <w:pPr>
        <w:pStyle w:val="NormalWeb"/>
        <w:spacing w:before="0" w:beforeAutospacing="0" w:after="0" w:afterAutospacing="0"/>
        <w:ind w:left="360"/>
        <w:rPr>
          <w:rFonts w:ascii="Arial" w:hAnsi="Arial" w:cs="Arial"/>
          <w:sz w:val="20"/>
          <w:szCs w:val="20"/>
        </w:rPr>
      </w:pPr>
      <w:r w:rsidRPr="003C2941">
        <w:rPr>
          <w:rFonts w:ascii="Arial" w:hAnsi="Arial" w:cs="Arial"/>
          <w:sz w:val="20"/>
          <w:szCs w:val="20"/>
        </w:rPr>
        <w:t xml:space="preserve">Afin d’éviter tout retard inutile en ce qui trait au versement du paiement final et de veiller à ce que tous les changements liés à l’accès ou aux autres biens (p. ex. des bons de taxi, des outils de TI et des documents) soient effectués comme il se doit, on recommande aux fonctionnaires qui quittent le Ministère de soumettre leur notification initiale de </w:t>
      </w:r>
      <w:r w:rsidR="00F742E8">
        <w:rPr>
          <w:rFonts w:ascii="Arial" w:hAnsi="Arial" w:cs="Arial"/>
          <w:sz w:val="20"/>
          <w:szCs w:val="20"/>
        </w:rPr>
        <w:t xml:space="preserve">séparation </w:t>
      </w:r>
      <w:r w:rsidRPr="003C2941">
        <w:rPr>
          <w:rFonts w:ascii="Arial" w:hAnsi="Arial" w:cs="Arial"/>
          <w:sz w:val="20"/>
          <w:szCs w:val="20"/>
          <w:u w:val="single"/>
        </w:rPr>
        <w:t>le plus tôt possible</w:t>
      </w:r>
      <w:r w:rsidRPr="003C2941">
        <w:rPr>
          <w:rFonts w:ascii="Arial" w:hAnsi="Arial" w:cs="Arial"/>
          <w:sz w:val="20"/>
          <w:szCs w:val="20"/>
        </w:rPr>
        <w:t xml:space="preserve"> afin de s’assurer que toutes les mesures requises seront prises avant leur départ.</w:t>
      </w:r>
    </w:p>
    <w:p w:rsidR="005C78FD" w:rsidRPr="003C2941" w:rsidRDefault="005C78FD" w:rsidP="003C2941">
      <w:pPr>
        <w:pStyle w:val="NormalWeb"/>
        <w:spacing w:before="0" w:beforeAutospacing="0" w:after="0" w:afterAutospacing="0"/>
        <w:ind w:left="357"/>
        <w:rPr>
          <w:rFonts w:ascii="Arial" w:hAnsi="Arial" w:cs="Arial"/>
          <w:sz w:val="20"/>
          <w:szCs w:val="20"/>
        </w:rPr>
      </w:pPr>
    </w:p>
    <w:p w:rsidR="005C78FD" w:rsidRPr="00F334A1" w:rsidRDefault="005C78FD" w:rsidP="00F334A1">
      <w:pPr>
        <w:pStyle w:val="NormalWeb"/>
        <w:numPr>
          <w:ilvl w:val="0"/>
          <w:numId w:val="1"/>
        </w:numPr>
        <w:spacing w:before="0" w:beforeAutospacing="0" w:after="0" w:afterAutospacing="0"/>
        <w:ind w:left="357"/>
        <w:rPr>
          <w:rFonts w:ascii="Arial" w:hAnsi="Arial" w:cs="Arial"/>
          <w:b/>
          <w:sz w:val="20"/>
          <w:szCs w:val="20"/>
        </w:rPr>
      </w:pPr>
      <w:r w:rsidRPr="00F334A1">
        <w:rPr>
          <w:rFonts w:ascii="Arial" w:hAnsi="Arial" w:cs="Arial"/>
          <w:b/>
          <w:sz w:val="20"/>
          <w:szCs w:val="20"/>
        </w:rPr>
        <w:t xml:space="preserve">Où puis-je </w:t>
      </w:r>
      <w:r w:rsidR="00F334A1" w:rsidRPr="00F334A1">
        <w:rPr>
          <w:rFonts w:ascii="Arial" w:hAnsi="Arial" w:cs="Arial"/>
          <w:b/>
          <w:sz w:val="20"/>
          <w:szCs w:val="20"/>
        </w:rPr>
        <w:t xml:space="preserve">avoir accès </w:t>
      </w:r>
      <w:r w:rsidRPr="00F334A1">
        <w:rPr>
          <w:rFonts w:ascii="Arial" w:hAnsi="Arial" w:cs="Arial"/>
          <w:b/>
          <w:sz w:val="20"/>
          <w:szCs w:val="20"/>
        </w:rPr>
        <w:t xml:space="preserve">au processus </w:t>
      </w:r>
      <w:r w:rsidR="00F334A1" w:rsidRPr="00F334A1">
        <w:rPr>
          <w:rFonts w:ascii="Arial" w:hAnsi="Arial" w:cs="Arial"/>
          <w:b/>
          <w:sz w:val="20"/>
          <w:szCs w:val="20"/>
        </w:rPr>
        <w:t xml:space="preserve">de séparation </w:t>
      </w:r>
      <w:r w:rsidRPr="00F334A1">
        <w:rPr>
          <w:rFonts w:ascii="Arial" w:hAnsi="Arial" w:cs="Arial"/>
          <w:b/>
          <w:sz w:val="20"/>
          <w:szCs w:val="20"/>
        </w:rPr>
        <w:t>automatisé?</w:t>
      </w:r>
    </w:p>
    <w:p w:rsidR="005C78FD" w:rsidRPr="00F334A1" w:rsidRDefault="005C78FD" w:rsidP="00F334A1">
      <w:pPr>
        <w:pStyle w:val="NormalWeb"/>
        <w:spacing w:before="0" w:beforeAutospacing="0" w:after="0" w:afterAutospacing="0"/>
        <w:ind w:left="357"/>
        <w:rPr>
          <w:rFonts w:ascii="Arial" w:hAnsi="Arial" w:cs="Arial"/>
          <w:b/>
          <w:sz w:val="20"/>
          <w:szCs w:val="20"/>
        </w:rPr>
      </w:pPr>
    </w:p>
    <w:p w:rsidR="00F334A1" w:rsidRPr="00F334A1" w:rsidRDefault="00F334A1" w:rsidP="00F334A1">
      <w:pPr>
        <w:pStyle w:val="NormalWeb"/>
        <w:spacing w:before="0" w:beforeAutospacing="0" w:after="0" w:afterAutospacing="0"/>
        <w:ind w:left="357"/>
        <w:rPr>
          <w:rFonts w:ascii="Arial" w:hAnsi="Arial" w:cs="Arial"/>
          <w:sz w:val="20"/>
          <w:szCs w:val="20"/>
          <w:lang w:val="fr-FR"/>
        </w:rPr>
      </w:pPr>
      <w:r>
        <w:rPr>
          <w:rFonts w:ascii="Arial" w:hAnsi="Arial" w:cs="Arial"/>
          <w:sz w:val="20"/>
          <w:szCs w:val="20"/>
          <w:lang w:val="fr-FR"/>
        </w:rPr>
        <w:t xml:space="preserve">Le processus de séparation </w:t>
      </w:r>
      <w:r w:rsidRPr="00F334A1">
        <w:rPr>
          <w:rFonts w:ascii="Arial" w:hAnsi="Arial" w:cs="Arial"/>
          <w:sz w:val="20"/>
          <w:szCs w:val="20"/>
          <w:lang w:val="fr-FR"/>
        </w:rPr>
        <w:t xml:space="preserve">est directement accessible en navigant directement dans </w:t>
      </w:r>
      <w:hyperlink r:id="rId23" w:history="1">
        <w:r w:rsidRPr="00F334A1">
          <w:rPr>
            <w:rStyle w:val="Hyperlink"/>
            <w:rFonts w:ascii="Arial" w:hAnsi="Arial" w:cs="Arial"/>
            <w:color w:val="4F81BD" w:themeColor="accent1"/>
            <w:sz w:val="20"/>
            <w:szCs w:val="20"/>
            <w:lang w:val="fr-FR"/>
          </w:rPr>
          <w:t>l’application Web du CSRH</w:t>
        </w:r>
      </w:hyperlink>
      <w:r w:rsidRPr="00F334A1">
        <w:rPr>
          <w:rFonts w:ascii="Arial" w:hAnsi="Arial" w:cs="Arial"/>
          <w:sz w:val="20"/>
          <w:szCs w:val="20"/>
          <w:lang w:val="fr-FR"/>
        </w:rPr>
        <w:t>.</w:t>
      </w:r>
    </w:p>
    <w:p w:rsidR="00AD371D" w:rsidRPr="0008257D" w:rsidRDefault="005C78FD" w:rsidP="0008257D">
      <w:pPr>
        <w:pStyle w:val="Heading4"/>
        <w:spacing w:before="0" w:line="240" w:lineRule="auto"/>
        <w:ind w:left="357"/>
        <w:rPr>
          <w:rFonts w:ascii="Arial" w:hAnsi="Arial" w:cs="Arial"/>
          <w:i w:val="0"/>
          <w:color w:val="auto"/>
          <w:sz w:val="20"/>
          <w:szCs w:val="20"/>
        </w:rPr>
      </w:pPr>
      <w:r w:rsidRPr="00F334A1">
        <w:rPr>
          <w:rFonts w:ascii="Arial" w:hAnsi="Arial" w:cs="Arial"/>
          <w:i w:val="0"/>
          <w:color w:val="auto"/>
          <w:sz w:val="20"/>
          <w:szCs w:val="20"/>
        </w:rPr>
        <w:t xml:space="preserve"> </w:t>
      </w:r>
    </w:p>
    <w:p w:rsidR="005C78FD" w:rsidRPr="003C2941" w:rsidRDefault="005C78FD" w:rsidP="00F334A1">
      <w:pPr>
        <w:pStyle w:val="Heading4"/>
        <w:numPr>
          <w:ilvl w:val="0"/>
          <w:numId w:val="1"/>
        </w:numPr>
        <w:spacing w:before="0" w:line="240" w:lineRule="auto"/>
        <w:ind w:left="357"/>
        <w:rPr>
          <w:rFonts w:ascii="Arial" w:hAnsi="Arial" w:cs="Arial"/>
          <w:i w:val="0"/>
          <w:color w:val="auto"/>
          <w:sz w:val="20"/>
          <w:szCs w:val="20"/>
        </w:rPr>
      </w:pPr>
      <w:r w:rsidRPr="00F334A1">
        <w:rPr>
          <w:rFonts w:ascii="Arial" w:hAnsi="Arial" w:cs="Arial"/>
          <w:i w:val="0"/>
          <w:color w:val="auto"/>
          <w:sz w:val="20"/>
          <w:szCs w:val="20"/>
        </w:rPr>
        <w:t>Qu’adviendra</w:t>
      </w:r>
      <w:r w:rsidRPr="003C2941">
        <w:rPr>
          <w:rFonts w:ascii="Arial" w:hAnsi="Arial" w:cs="Arial"/>
          <w:i w:val="0"/>
          <w:color w:val="auto"/>
          <w:sz w:val="20"/>
          <w:szCs w:val="20"/>
        </w:rPr>
        <w:t>-t-il de mes congés annuels, de mes congés de maladie, de mes congés pour obligations familiales et de mon congé personnel si je quitte la fonction publique? Seront-ils monnayables?</w:t>
      </w:r>
    </w:p>
    <w:p w:rsidR="005C78FD" w:rsidRPr="003C2941" w:rsidRDefault="005C78FD" w:rsidP="003C2941">
      <w:pPr>
        <w:pStyle w:val="Heading4"/>
        <w:spacing w:before="0" w:line="240" w:lineRule="auto"/>
        <w:ind w:left="357"/>
        <w:rPr>
          <w:rFonts w:ascii="Arial" w:hAnsi="Arial" w:cs="Arial"/>
          <w:b w:val="0"/>
          <w:i w:val="0"/>
          <w:color w:val="auto"/>
          <w:sz w:val="20"/>
          <w:szCs w:val="20"/>
        </w:rPr>
      </w:pPr>
    </w:p>
    <w:p w:rsidR="005C78FD" w:rsidRPr="003C2941" w:rsidRDefault="005C78FD" w:rsidP="003C2941">
      <w:pPr>
        <w:pStyle w:val="NormalWeb"/>
        <w:spacing w:before="0" w:beforeAutospacing="0" w:after="0" w:afterAutospacing="0"/>
        <w:ind w:left="360"/>
        <w:rPr>
          <w:rFonts w:ascii="Arial" w:hAnsi="Arial" w:cs="Arial"/>
          <w:sz w:val="20"/>
          <w:szCs w:val="20"/>
        </w:rPr>
      </w:pPr>
      <w:r w:rsidRPr="003C2941">
        <w:rPr>
          <w:rFonts w:ascii="Arial" w:hAnsi="Arial" w:cs="Arial"/>
          <w:sz w:val="20"/>
          <w:szCs w:val="20"/>
        </w:rPr>
        <w:t>Si vous êtes mis en disponibilité ou si vous démissionnez, les congés annuels et les congés ponctuels inutilisés que vous aurez accumulés au moment de la cessation d’emploi vous seront payés en fonction de votre taux de rémunération à votre dernier jour de travail. Les congés de maladie, les congés pour obligations familiales et les congés personnels inutilisés ne sont pas monnayés.</w:t>
      </w:r>
    </w:p>
    <w:p w:rsidR="005C78FD" w:rsidRPr="003C2941" w:rsidRDefault="005C78FD" w:rsidP="003C2941">
      <w:pPr>
        <w:pStyle w:val="NormalWeb"/>
        <w:spacing w:before="0" w:beforeAutospacing="0" w:after="0" w:afterAutospacing="0"/>
        <w:ind w:left="360"/>
        <w:rPr>
          <w:rFonts w:ascii="Arial" w:hAnsi="Arial" w:cs="Arial"/>
          <w:sz w:val="20"/>
          <w:szCs w:val="20"/>
        </w:rPr>
      </w:pPr>
    </w:p>
    <w:p w:rsidR="005C78FD" w:rsidRPr="003C2941" w:rsidRDefault="005C78FD" w:rsidP="003C2941">
      <w:pPr>
        <w:pStyle w:val="Heading4"/>
        <w:numPr>
          <w:ilvl w:val="0"/>
          <w:numId w:val="1"/>
        </w:numPr>
        <w:spacing w:before="0" w:line="240" w:lineRule="auto"/>
        <w:rPr>
          <w:rFonts w:ascii="Arial" w:hAnsi="Arial" w:cs="Arial"/>
          <w:i w:val="0"/>
          <w:color w:val="auto"/>
          <w:sz w:val="20"/>
          <w:szCs w:val="20"/>
        </w:rPr>
      </w:pPr>
      <w:r w:rsidRPr="003C2941">
        <w:rPr>
          <w:rFonts w:ascii="Arial" w:hAnsi="Arial" w:cs="Arial"/>
          <w:i w:val="0"/>
          <w:color w:val="auto"/>
          <w:sz w:val="20"/>
          <w:szCs w:val="20"/>
        </w:rPr>
        <w:lastRenderedPageBreak/>
        <w:t>Si j’ai touché une partie ou la totalité de mon indemnité de départ l’an dernier, ai-je toujours droit à une indemnité de départ en cas de mise en disponibilité?</w:t>
      </w:r>
    </w:p>
    <w:p w:rsidR="005C78FD" w:rsidRPr="003C2941" w:rsidRDefault="005C78FD" w:rsidP="003C2941">
      <w:pPr>
        <w:pStyle w:val="Heading4"/>
        <w:spacing w:before="0" w:line="240" w:lineRule="auto"/>
        <w:ind w:left="360"/>
        <w:rPr>
          <w:rFonts w:ascii="Arial" w:hAnsi="Arial" w:cs="Arial"/>
          <w:i w:val="0"/>
          <w:color w:val="auto"/>
          <w:sz w:val="20"/>
          <w:szCs w:val="20"/>
        </w:rPr>
      </w:pPr>
    </w:p>
    <w:p w:rsidR="005C78FD" w:rsidRPr="003C2941" w:rsidRDefault="005C78FD" w:rsidP="003C2941">
      <w:pPr>
        <w:pStyle w:val="Heading4"/>
        <w:spacing w:before="0" w:line="240" w:lineRule="auto"/>
        <w:ind w:left="357"/>
        <w:rPr>
          <w:rFonts w:ascii="Arial" w:hAnsi="Arial" w:cs="Arial"/>
          <w:b w:val="0"/>
          <w:i w:val="0"/>
          <w:color w:val="auto"/>
          <w:sz w:val="20"/>
          <w:szCs w:val="20"/>
        </w:rPr>
      </w:pPr>
      <w:r w:rsidRPr="003C2941">
        <w:rPr>
          <w:rFonts w:ascii="Arial" w:hAnsi="Arial" w:cs="Arial"/>
          <w:b w:val="0"/>
          <w:i w:val="0"/>
          <w:color w:val="auto"/>
          <w:sz w:val="20"/>
          <w:szCs w:val="20"/>
        </w:rPr>
        <w:t>Tout montant relatif à une indemnité de départ qui a déjà été versé sera déduit de votre indemnité globale de départ à la date de votre mise en disponibilité.</w:t>
      </w:r>
    </w:p>
    <w:p w:rsidR="0008257D" w:rsidRPr="003C2941" w:rsidRDefault="0008257D" w:rsidP="0093416C">
      <w:pPr>
        <w:pStyle w:val="NormalWeb"/>
        <w:spacing w:before="0" w:beforeAutospacing="0" w:after="0" w:afterAutospacing="0"/>
        <w:rPr>
          <w:rFonts w:ascii="Arial" w:hAnsi="Arial" w:cs="Arial"/>
          <w:sz w:val="20"/>
          <w:szCs w:val="20"/>
        </w:rPr>
      </w:pPr>
    </w:p>
    <w:p w:rsidR="005C78FD" w:rsidRPr="003C2941" w:rsidRDefault="005C78FD" w:rsidP="003C2941">
      <w:pPr>
        <w:pStyle w:val="NormalWeb"/>
        <w:numPr>
          <w:ilvl w:val="0"/>
          <w:numId w:val="1"/>
        </w:numPr>
        <w:spacing w:before="0" w:beforeAutospacing="0" w:after="0" w:afterAutospacing="0"/>
        <w:ind w:left="357"/>
        <w:rPr>
          <w:rFonts w:ascii="Arial" w:hAnsi="Arial" w:cs="Arial"/>
          <w:b/>
          <w:sz w:val="20"/>
          <w:szCs w:val="20"/>
        </w:rPr>
      </w:pPr>
      <w:r w:rsidRPr="003C2941">
        <w:rPr>
          <w:rStyle w:val="Strong"/>
          <w:rFonts w:ascii="Arial" w:hAnsi="Arial" w:cs="Arial"/>
          <w:sz w:val="20"/>
          <w:szCs w:val="20"/>
        </w:rPr>
        <w:t>Existe-t-il un nombre maximal de semaines payables en ce qui concerne l’indemnité de départ en cas de mise en disponibilité?</w:t>
      </w:r>
    </w:p>
    <w:p w:rsidR="005C78FD" w:rsidRPr="003C2941" w:rsidRDefault="005C78FD" w:rsidP="003C2941">
      <w:pPr>
        <w:pStyle w:val="NormalWeb"/>
        <w:spacing w:before="0" w:beforeAutospacing="0" w:after="0" w:afterAutospacing="0"/>
        <w:ind w:left="357"/>
        <w:rPr>
          <w:rFonts w:ascii="Arial" w:hAnsi="Arial" w:cs="Arial"/>
          <w:sz w:val="20"/>
          <w:szCs w:val="20"/>
        </w:rPr>
      </w:pPr>
    </w:p>
    <w:p w:rsidR="005C78FD" w:rsidRPr="00E67C56" w:rsidRDefault="005C78FD" w:rsidP="003C2941">
      <w:pPr>
        <w:pStyle w:val="NormalWeb"/>
        <w:spacing w:before="0" w:beforeAutospacing="0" w:after="0" w:afterAutospacing="0"/>
        <w:ind w:left="357"/>
        <w:rPr>
          <w:rFonts w:ascii="Arial" w:hAnsi="Arial" w:cs="Arial"/>
          <w:b/>
          <w:sz w:val="20"/>
          <w:szCs w:val="20"/>
        </w:rPr>
      </w:pPr>
      <w:r w:rsidRPr="00E67C56">
        <w:rPr>
          <w:rFonts w:ascii="Arial" w:hAnsi="Arial" w:cs="Arial"/>
          <w:sz w:val="20"/>
          <w:szCs w:val="20"/>
        </w:rPr>
        <w:t xml:space="preserve">Dans la majorité des conventions collectives, </w:t>
      </w:r>
      <w:r w:rsidR="004B66FF" w:rsidRPr="00E67C56">
        <w:rPr>
          <w:rFonts w:ascii="Arial" w:hAnsi="Arial" w:cs="Arial"/>
          <w:sz w:val="20"/>
          <w:szCs w:val="20"/>
          <w:lang w:val="fr-FR"/>
        </w:rPr>
        <w:t>il n</w:t>
      </w:r>
      <w:r w:rsidR="00E67C56" w:rsidRPr="00E67C56">
        <w:rPr>
          <w:rFonts w:ascii="Arial" w:hAnsi="Arial" w:cs="Arial"/>
          <w:sz w:val="20"/>
          <w:szCs w:val="20"/>
          <w:lang w:val="fr-FR"/>
        </w:rPr>
        <w:t xml:space="preserve">'y a pas de maximum de semaines </w:t>
      </w:r>
      <w:r w:rsidRPr="00E67C56">
        <w:rPr>
          <w:rFonts w:ascii="Arial" w:hAnsi="Arial" w:cs="Arial"/>
          <w:sz w:val="20"/>
          <w:szCs w:val="20"/>
        </w:rPr>
        <w:t xml:space="preserve">en cas de mise en disponibilité. Par mesure de prudence, il serait judicieux de consulter la </w:t>
      </w:r>
      <w:hyperlink r:id="rId24" w:history="1">
        <w:r w:rsidRPr="00E67C56">
          <w:rPr>
            <w:rStyle w:val="Hyperlink"/>
            <w:rFonts w:ascii="Arial" w:hAnsi="Arial" w:cs="Arial"/>
            <w:color w:val="4F81BD"/>
            <w:sz w:val="20"/>
            <w:szCs w:val="20"/>
          </w:rPr>
          <w:t>convention collective</w:t>
        </w:r>
      </w:hyperlink>
      <w:r w:rsidRPr="00E67C56">
        <w:rPr>
          <w:rFonts w:ascii="Arial" w:hAnsi="Arial" w:cs="Arial"/>
          <w:color w:val="4F81BD"/>
          <w:sz w:val="20"/>
          <w:szCs w:val="20"/>
        </w:rPr>
        <w:t xml:space="preserve"> </w:t>
      </w:r>
      <w:r w:rsidRPr="00E67C56">
        <w:rPr>
          <w:rFonts w:ascii="Arial" w:hAnsi="Arial" w:cs="Arial"/>
          <w:sz w:val="20"/>
          <w:szCs w:val="20"/>
        </w:rPr>
        <w:t>qui s’applique à votre classification.</w:t>
      </w:r>
    </w:p>
    <w:p w:rsidR="005C78FD" w:rsidRPr="003C2941" w:rsidRDefault="005C78FD" w:rsidP="003C2941">
      <w:pPr>
        <w:pStyle w:val="NormalWeb"/>
        <w:spacing w:before="0" w:beforeAutospacing="0" w:after="0" w:afterAutospacing="0"/>
        <w:rPr>
          <w:rFonts w:ascii="Arial" w:hAnsi="Arial" w:cs="Arial"/>
          <w:b/>
          <w:sz w:val="20"/>
          <w:szCs w:val="20"/>
        </w:rPr>
      </w:pPr>
    </w:p>
    <w:p w:rsidR="005C78FD" w:rsidRPr="003C2941" w:rsidRDefault="005C78FD" w:rsidP="003C2941">
      <w:pPr>
        <w:pStyle w:val="NormalWeb"/>
        <w:numPr>
          <w:ilvl w:val="0"/>
          <w:numId w:val="1"/>
        </w:numPr>
        <w:spacing w:before="0" w:beforeAutospacing="0" w:after="0" w:afterAutospacing="0"/>
        <w:rPr>
          <w:rFonts w:ascii="Arial" w:hAnsi="Arial" w:cs="Arial"/>
          <w:b/>
          <w:sz w:val="20"/>
          <w:szCs w:val="20"/>
        </w:rPr>
      </w:pPr>
      <w:r w:rsidRPr="003C2941">
        <w:rPr>
          <w:rStyle w:val="Strong"/>
          <w:rFonts w:ascii="Arial" w:hAnsi="Arial" w:cs="Arial"/>
          <w:sz w:val="20"/>
          <w:szCs w:val="20"/>
        </w:rPr>
        <w:t xml:space="preserve">Mon indemnité de départ peut-elle être exemptée de l’impôt retenu à la source, afin que je puisse verser le montant dans un REER? </w:t>
      </w:r>
    </w:p>
    <w:p w:rsidR="005C78FD" w:rsidRPr="003C2941" w:rsidRDefault="005C78FD" w:rsidP="003C2941">
      <w:pPr>
        <w:pStyle w:val="NormalWeb"/>
        <w:spacing w:before="0" w:beforeAutospacing="0" w:after="0" w:afterAutospacing="0"/>
        <w:rPr>
          <w:rFonts w:ascii="Arial" w:hAnsi="Arial" w:cs="Arial"/>
          <w:b/>
          <w:sz w:val="20"/>
          <w:szCs w:val="20"/>
        </w:rPr>
      </w:pPr>
    </w:p>
    <w:p w:rsidR="005C78FD" w:rsidRPr="003C2941" w:rsidRDefault="005C78FD" w:rsidP="003C2941">
      <w:pPr>
        <w:pStyle w:val="NormalWeb"/>
        <w:spacing w:before="0" w:beforeAutospacing="0" w:after="0" w:afterAutospacing="0"/>
        <w:ind w:left="360"/>
        <w:rPr>
          <w:rFonts w:ascii="Arial" w:hAnsi="Arial" w:cs="Arial"/>
          <w:sz w:val="20"/>
          <w:szCs w:val="20"/>
        </w:rPr>
      </w:pPr>
      <w:r w:rsidRPr="003C2941">
        <w:rPr>
          <w:rFonts w:ascii="Arial" w:hAnsi="Arial" w:cs="Arial"/>
          <w:sz w:val="20"/>
          <w:szCs w:val="20"/>
        </w:rPr>
        <w:t xml:space="preserve">Oui, l’indemnité de départ est considérée comme une allocation de retraite par l’Agence du revenu du Canada. Le fonctionnaire peut décider de la transférer directement dans le régime de retraite de son choix sans qu’aucune retenue d’impôt à la source ne soit effectuée. La </w:t>
      </w:r>
      <w:r w:rsidRPr="003C2941">
        <w:rPr>
          <w:rStyle w:val="Emphasis"/>
          <w:rFonts w:ascii="Arial" w:hAnsi="Arial" w:cs="Arial"/>
          <w:sz w:val="20"/>
          <w:szCs w:val="20"/>
        </w:rPr>
        <w:t>Loi de l’impôt sur le revenu</w:t>
      </w:r>
      <w:r w:rsidRPr="003C2941">
        <w:rPr>
          <w:rFonts w:ascii="Arial" w:hAnsi="Arial" w:cs="Arial"/>
          <w:sz w:val="20"/>
          <w:szCs w:val="20"/>
        </w:rPr>
        <w:t xml:space="preserve"> permet également de transférer les cotisations de retraite dans un fonds enregistré de revenu de retraite (FERR). Pour obtenir de plus amples renseignements sur les restrictions concernant le transfert d’une indemnité de retraite dans un régime enregistré d’épargne</w:t>
      </w:r>
      <w:r w:rsidRPr="003C2941">
        <w:rPr>
          <w:rFonts w:ascii="Arial" w:hAnsi="Arial" w:cs="Arial"/>
          <w:sz w:val="20"/>
          <w:szCs w:val="20"/>
        </w:rPr>
        <w:noBreakHyphen/>
        <w:t xml:space="preserve">retraite, veuillez cliquer </w:t>
      </w:r>
      <w:hyperlink r:id="rId25" w:history="1">
        <w:r w:rsidRPr="003C2941">
          <w:rPr>
            <w:rStyle w:val="Hyperlink"/>
            <w:rFonts w:ascii="Arial" w:hAnsi="Arial" w:cs="Arial"/>
            <w:color w:val="4F81BD"/>
            <w:sz w:val="20"/>
            <w:szCs w:val="20"/>
          </w:rPr>
          <w:t>ici</w:t>
        </w:r>
      </w:hyperlink>
      <w:r w:rsidRPr="003C2941">
        <w:rPr>
          <w:rFonts w:ascii="Arial" w:hAnsi="Arial" w:cs="Arial"/>
          <w:color w:val="4F81BD"/>
          <w:sz w:val="20"/>
          <w:szCs w:val="20"/>
        </w:rPr>
        <w:t>.</w:t>
      </w:r>
    </w:p>
    <w:p w:rsidR="005C78FD" w:rsidRPr="003C2941" w:rsidRDefault="005C78FD" w:rsidP="003C2941">
      <w:pPr>
        <w:pStyle w:val="NormalWeb"/>
        <w:spacing w:before="0" w:beforeAutospacing="0" w:after="0" w:afterAutospacing="0"/>
        <w:rPr>
          <w:rFonts w:ascii="Arial" w:hAnsi="Arial" w:cs="Arial"/>
          <w:sz w:val="20"/>
          <w:szCs w:val="20"/>
        </w:rPr>
      </w:pPr>
    </w:p>
    <w:p w:rsidR="005C78FD" w:rsidRPr="00AD371D" w:rsidRDefault="005C78FD" w:rsidP="003C2941">
      <w:pPr>
        <w:pStyle w:val="NormalWeb"/>
        <w:numPr>
          <w:ilvl w:val="0"/>
          <w:numId w:val="1"/>
        </w:numPr>
        <w:spacing w:before="0" w:beforeAutospacing="0" w:after="0" w:afterAutospacing="0"/>
        <w:rPr>
          <w:rStyle w:val="Strong"/>
          <w:rFonts w:ascii="Arial" w:hAnsi="Arial" w:cs="Arial"/>
          <w:bCs w:val="0"/>
          <w:sz w:val="20"/>
          <w:szCs w:val="20"/>
        </w:rPr>
      </w:pPr>
      <w:r w:rsidRPr="003C2941">
        <w:rPr>
          <w:rStyle w:val="Strong"/>
          <w:rFonts w:ascii="Arial" w:hAnsi="Arial" w:cs="Arial"/>
          <w:sz w:val="20"/>
          <w:szCs w:val="20"/>
        </w:rPr>
        <w:t>L’indemnité de départ est-elle considérée comme un gain ouvrant droit à pension?</w:t>
      </w:r>
    </w:p>
    <w:p w:rsidR="00990B3F" w:rsidRDefault="00990B3F" w:rsidP="00AD371D">
      <w:pPr>
        <w:pStyle w:val="NormalWeb"/>
        <w:spacing w:before="0" w:beforeAutospacing="0" w:after="0" w:afterAutospacing="0"/>
        <w:ind w:left="360"/>
        <w:rPr>
          <w:rFonts w:ascii="Arial" w:hAnsi="Arial" w:cs="Arial"/>
          <w:sz w:val="20"/>
          <w:szCs w:val="20"/>
        </w:rPr>
      </w:pPr>
    </w:p>
    <w:p w:rsidR="00AD371D" w:rsidRDefault="00AD371D" w:rsidP="00AD371D">
      <w:pPr>
        <w:pStyle w:val="NormalWeb"/>
        <w:spacing w:before="0" w:beforeAutospacing="0" w:after="0" w:afterAutospacing="0"/>
        <w:ind w:left="360"/>
        <w:rPr>
          <w:rFonts w:ascii="Arial" w:hAnsi="Arial" w:cs="Arial"/>
          <w:sz w:val="20"/>
          <w:szCs w:val="20"/>
        </w:rPr>
      </w:pPr>
      <w:r w:rsidRPr="003C2941">
        <w:rPr>
          <w:rFonts w:ascii="Arial" w:hAnsi="Arial" w:cs="Arial"/>
          <w:sz w:val="20"/>
          <w:szCs w:val="20"/>
        </w:rPr>
        <w:t>Non, l’indemnité de départ n’a jamais été considérée comme un gain ouvrant droit à pension.</w:t>
      </w:r>
    </w:p>
    <w:p w:rsidR="00990B3F" w:rsidRPr="00AD371D" w:rsidRDefault="00990B3F" w:rsidP="00AD371D">
      <w:pPr>
        <w:pStyle w:val="NormalWeb"/>
        <w:spacing w:before="0" w:beforeAutospacing="0" w:after="0" w:afterAutospacing="0"/>
        <w:ind w:left="360"/>
        <w:rPr>
          <w:rStyle w:val="Strong"/>
          <w:rFonts w:ascii="Arial" w:hAnsi="Arial" w:cs="Arial"/>
          <w:bCs w:val="0"/>
          <w:sz w:val="20"/>
          <w:szCs w:val="20"/>
        </w:rPr>
      </w:pPr>
    </w:p>
    <w:p w:rsidR="00990B3F" w:rsidRDefault="00AD371D" w:rsidP="00990B3F">
      <w:pPr>
        <w:pStyle w:val="NormalWeb"/>
        <w:numPr>
          <w:ilvl w:val="0"/>
          <w:numId w:val="1"/>
        </w:numPr>
        <w:spacing w:before="0" w:beforeAutospacing="0" w:after="0" w:afterAutospacing="0"/>
        <w:rPr>
          <w:rFonts w:ascii="Arial" w:hAnsi="Arial" w:cs="Arial"/>
          <w:b/>
          <w:sz w:val="20"/>
          <w:szCs w:val="20"/>
        </w:rPr>
      </w:pPr>
      <w:r w:rsidRPr="00AD371D">
        <w:rPr>
          <w:rFonts w:ascii="Arial" w:hAnsi="Arial" w:cs="Arial"/>
          <w:b/>
          <w:sz w:val="20"/>
          <w:szCs w:val="20"/>
        </w:rPr>
        <w:t>Si je suis mis en disponibilité, serai-je admissible à l’assurance-emploi?</w:t>
      </w:r>
    </w:p>
    <w:p w:rsidR="00990B3F" w:rsidRDefault="00990B3F" w:rsidP="00990B3F">
      <w:pPr>
        <w:pStyle w:val="NormalWeb"/>
        <w:spacing w:before="0" w:beforeAutospacing="0" w:after="0" w:afterAutospacing="0"/>
        <w:rPr>
          <w:rFonts w:ascii="Arial" w:hAnsi="Arial" w:cs="Arial"/>
          <w:b/>
          <w:sz w:val="20"/>
          <w:szCs w:val="20"/>
        </w:rPr>
      </w:pPr>
    </w:p>
    <w:p w:rsidR="00990B3F" w:rsidRDefault="005C78FD" w:rsidP="00990B3F">
      <w:pPr>
        <w:pStyle w:val="NormalWeb"/>
        <w:spacing w:before="0" w:beforeAutospacing="0" w:after="0" w:afterAutospacing="0"/>
        <w:ind w:left="357"/>
        <w:rPr>
          <w:rFonts w:ascii="Arial" w:hAnsi="Arial" w:cs="Arial"/>
          <w:sz w:val="20"/>
          <w:szCs w:val="20"/>
        </w:rPr>
      </w:pPr>
      <w:r w:rsidRPr="00990B3F">
        <w:rPr>
          <w:rFonts w:ascii="Arial" w:hAnsi="Arial" w:cs="Arial"/>
          <w:sz w:val="20"/>
          <w:szCs w:val="20"/>
        </w:rPr>
        <w:t>Un relevé d’emploi (RE) sera envoyé à Service Canada par voie électronique au cours des cinq jours civils suivant la fin de la période de paie où il y a eu arrêt de la rémunération. Le RE consiste en un relevé de vos gains assurables pendant votre emploi. Emploi et Développement social Canada (EDSC) l’utilise pour établir votre admissibilité à l’assurance-emploi et, le cas échéant, le montant de vos prestations.</w:t>
      </w:r>
    </w:p>
    <w:p w:rsidR="00990B3F" w:rsidRDefault="00990B3F" w:rsidP="00990B3F">
      <w:pPr>
        <w:pStyle w:val="NormalWeb"/>
        <w:spacing w:before="0" w:beforeAutospacing="0" w:after="0" w:afterAutospacing="0"/>
        <w:ind w:left="357"/>
        <w:rPr>
          <w:rFonts w:ascii="Arial" w:hAnsi="Arial" w:cs="Arial"/>
          <w:sz w:val="20"/>
          <w:szCs w:val="20"/>
        </w:rPr>
      </w:pPr>
    </w:p>
    <w:p w:rsidR="00765CD4" w:rsidRDefault="005C78FD" w:rsidP="00765CD4">
      <w:pPr>
        <w:pStyle w:val="NormalWeb"/>
        <w:spacing w:before="0" w:beforeAutospacing="0" w:after="0" w:afterAutospacing="0"/>
        <w:ind w:left="357"/>
        <w:rPr>
          <w:rFonts w:ascii="Arial" w:hAnsi="Arial" w:cs="Arial"/>
          <w:color w:val="4F81BD" w:themeColor="accent1"/>
          <w:sz w:val="20"/>
          <w:szCs w:val="20"/>
        </w:rPr>
      </w:pPr>
      <w:r w:rsidRPr="003C2941">
        <w:rPr>
          <w:rFonts w:ascii="Arial" w:hAnsi="Arial" w:cs="Arial"/>
          <w:sz w:val="20"/>
          <w:szCs w:val="20"/>
        </w:rPr>
        <w:t xml:space="preserve">Les demandes de prestations d’assurance-emploi étant établies à compter de la date de la demande, vous devriez présenter votre demande le plus tôt possible. Pour obtenir davantage d’information au sujet des prestations d’assurance-emploi, veuillez vous adresser au Centre Service Canada de votre localité : </w:t>
      </w:r>
      <w:hyperlink r:id="rId26" w:history="1">
        <w:r w:rsidRPr="00C5316D">
          <w:rPr>
            <w:rStyle w:val="Hyperlink"/>
            <w:rFonts w:ascii="Arial" w:hAnsi="Arial" w:cs="Arial"/>
            <w:color w:val="4F81BD" w:themeColor="accent1"/>
            <w:sz w:val="20"/>
            <w:szCs w:val="20"/>
          </w:rPr>
          <w:t>http://www.servicecanada.gc.ca/cgi-bin/sc-srch.cgi?app=hme&amp;ln=fra</w:t>
        </w:r>
      </w:hyperlink>
      <w:r w:rsidRPr="00C5316D">
        <w:rPr>
          <w:rFonts w:ascii="Arial" w:hAnsi="Arial" w:cs="Arial"/>
          <w:color w:val="4F81BD" w:themeColor="accent1"/>
          <w:sz w:val="20"/>
          <w:szCs w:val="20"/>
        </w:rPr>
        <w:t xml:space="preserve">. </w:t>
      </w:r>
    </w:p>
    <w:p w:rsidR="00765CD4" w:rsidRDefault="00765CD4" w:rsidP="00765CD4">
      <w:pPr>
        <w:pStyle w:val="NormalWeb"/>
        <w:spacing w:before="0" w:beforeAutospacing="0" w:after="0" w:afterAutospacing="0"/>
        <w:ind w:left="357"/>
        <w:rPr>
          <w:rFonts w:ascii="Arial" w:hAnsi="Arial" w:cs="Arial"/>
          <w:color w:val="4F81BD" w:themeColor="accent1"/>
          <w:sz w:val="20"/>
          <w:szCs w:val="20"/>
        </w:rPr>
      </w:pPr>
    </w:p>
    <w:p w:rsidR="005C78FD" w:rsidRDefault="005C78FD" w:rsidP="00765CD4">
      <w:pPr>
        <w:pStyle w:val="NormalWeb"/>
        <w:spacing w:before="0" w:beforeAutospacing="0" w:after="0" w:afterAutospacing="0"/>
        <w:ind w:left="357"/>
        <w:rPr>
          <w:rFonts w:ascii="Arial" w:hAnsi="Arial" w:cs="Arial"/>
          <w:color w:val="4F81BD" w:themeColor="accent1"/>
          <w:sz w:val="20"/>
          <w:szCs w:val="20"/>
        </w:rPr>
      </w:pPr>
      <w:r w:rsidRPr="00D424EF">
        <w:rPr>
          <w:rStyle w:val="Strong"/>
          <w:rFonts w:ascii="Arial" w:hAnsi="Arial" w:cs="Arial"/>
          <w:sz w:val="20"/>
          <w:szCs w:val="20"/>
        </w:rPr>
        <w:t>Remarque :</w:t>
      </w:r>
      <w:r w:rsidRPr="003C2941">
        <w:rPr>
          <w:rFonts w:ascii="Arial" w:hAnsi="Arial" w:cs="Arial"/>
          <w:sz w:val="20"/>
          <w:szCs w:val="20"/>
        </w:rPr>
        <w:t xml:space="preserve"> Une copie papier du relevé d’emploi n’est plus fournie au fonctionnaire. Si vous désirez malgré tout consulter votre relevé d’emploi et en imprimer une copie, vous pouvez accéder à la section « Mon dossier Service Canada » du site Web de Service Canada à l’adresse suivante : </w:t>
      </w:r>
      <w:hyperlink r:id="rId27" w:history="1">
        <w:r w:rsidRPr="00C5316D">
          <w:rPr>
            <w:rStyle w:val="Hyperlink"/>
            <w:rFonts w:ascii="Arial" w:hAnsi="Arial" w:cs="Arial"/>
            <w:color w:val="4F81BD" w:themeColor="accent1"/>
            <w:sz w:val="20"/>
            <w:szCs w:val="20"/>
          </w:rPr>
          <w:t>http://www.servicecanada.gc.ca/fra/enligne/mondsc.shtml</w:t>
        </w:r>
      </w:hyperlink>
      <w:r w:rsidRPr="00C5316D">
        <w:rPr>
          <w:rFonts w:ascii="Arial" w:hAnsi="Arial" w:cs="Arial"/>
          <w:color w:val="4F81BD" w:themeColor="accent1"/>
          <w:sz w:val="20"/>
          <w:szCs w:val="20"/>
        </w:rPr>
        <w:t xml:space="preserve">. </w:t>
      </w:r>
    </w:p>
    <w:p w:rsidR="00765CD4" w:rsidRPr="00765CD4" w:rsidRDefault="00765CD4" w:rsidP="00765CD4">
      <w:pPr>
        <w:pStyle w:val="NormalWeb"/>
        <w:spacing w:before="0" w:beforeAutospacing="0" w:after="0" w:afterAutospacing="0"/>
        <w:ind w:left="357"/>
        <w:rPr>
          <w:rFonts w:ascii="Arial" w:hAnsi="Arial" w:cs="Arial"/>
          <w:color w:val="4F81BD" w:themeColor="accent1"/>
          <w:sz w:val="20"/>
          <w:szCs w:val="20"/>
        </w:rPr>
      </w:pPr>
    </w:p>
    <w:p w:rsidR="005C78FD" w:rsidRPr="003C2941" w:rsidRDefault="005C78FD" w:rsidP="003C2941">
      <w:pPr>
        <w:pStyle w:val="Heading4"/>
        <w:numPr>
          <w:ilvl w:val="0"/>
          <w:numId w:val="1"/>
        </w:numPr>
        <w:spacing w:before="0" w:line="240" w:lineRule="auto"/>
        <w:rPr>
          <w:rFonts w:ascii="Arial" w:hAnsi="Arial" w:cs="Arial"/>
          <w:b w:val="0"/>
          <w:i w:val="0"/>
          <w:color w:val="auto"/>
          <w:sz w:val="20"/>
          <w:szCs w:val="20"/>
        </w:rPr>
      </w:pPr>
      <w:r w:rsidRPr="003C2941">
        <w:rPr>
          <w:rFonts w:ascii="Arial" w:hAnsi="Arial" w:cs="Arial"/>
          <w:i w:val="0"/>
          <w:color w:val="auto"/>
          <w:sz w:val="20"/>
          <w:szCs w:val="20"/>
        </w:rPr>
        <w:lastRenderedPageBreak/>
        <w:t>Quelles sont vos options de pension lorsque vous quittez la fonction publique</w:t>
      </w:r>
      <w:r w:rsidRPr="003C2941">
        <w:rPr>
          <w:rFonts w:ascii="Arial" w:hAnsi="Arial" w:cs="Arial"/>
          <w:bCs w:val="0"/>
          <w:i w:val="0"/>
          <w:color w:val="000000"/>
          <w:sz w:val="20"/>
          <w:szCs w:val="20"/>
          <w:lang w:eastAsia="fr-CA"/>
        </w:rPr>
        <w:t>?</w:t>
      </w:r>
      <w:r w:rsidRPr="003C2941">
        <w:rPr>
          <w:rFonts w:ascii="Arial" w:hAnsi="Arial" w:cs="Arial"/>
          <w:bCs w:val="0"/>
          <w:i w:val="0"/>
          <w:color w:val="000000"/>
          <w:sz w:val="20"/>
          <w:szCs w:val="20"/>
          <w:lang w:eastAsia="fr-CA"/>
        </w:rPr>
        <w:br/>
      </w:r>
      <w:r w:rsidRPr="003C2941">
        <w:rPr>
          <w:rFonts w:ascii="Arial" w:hAnsi="Arial" w:cs="Arial"/>
          <w:i w:val="0"/>
          <w:color w:val="000000"/>
          <w:sz w:val="20"/>
          <w:szCs w:val="20"/>
          <w:lang w:eastAsia="fr-CA"/>
        </w:rPr>
        <w:br/>
      </w:r>
      <w:r w:rsidRPr="003C2941">
        <w:rPr>
          <w:rFonts w:ascii="Arial" w:hAnsi="Arial" w:cs="Arial"/>
          <w:b w:val="0"/>
          <w:i w:val="0"/>
          <w:color w:val="auto"/>
          <w:sz w:val="20"/>
          <w:szCs w:val="20"/>
        </w:rPr>
        <w:t xml:space="preserve">Les options varient en fonction du nombre d’années de service, de l’âge au moment du départ et du motif de départ. Pour obtenir davantage de renseignements, veuillez communiquer avec un représentant du </w:t>
      </w:r>
      <w:hyperlink r:id="rId28" w:history="1">
        <w:r w:rsidRPr="00C5316D">
          <w:rPr>
            <w:rStyle w:val="Hyperlink"/>
            <w:rFonts w:ascii="Arial" w:hAnsi="Arial" w:cs="Arial"/>
            <w:b w:val="0"/>
            <w:i w:val="0"/>
            <w:color w:val="4F81BD" w:themeColor="accent1"/>
            <w:sz w:val="20"/>
            <w:szCs w:val="20"/>
          </w:rPr>
          <w:t>Centre des pensions du gouvernement du Canada</w:t>
        </w:r>
      </w:hyperlink>
      <w:r w:rsidRPr="003C2941">
        <w:rPr>
          <w:rFonts w:ascii="Arial" w:hAnsi="Arial" w:cs="Arial"/>
          <w:b w:val="0"/>
          <w:i w:val="0"/>
          <w:color w:val="auto"/>
          <w:sz w:val="20"/>
          <w:szCs w:val="20"/>
        </w:rPr>
        <w:t>.</w:t>
      </w:r>
    </w:p>
    <w:p w:rsidR="005C78FD" w:rsidRPr="003C2941" w:rsidRDefault="005C78FD" w:rsidP="003C2941">
      <w:pPr>
        <w:spacing w:after="0" w:line="240" w:lineRule="auto"/>
        <w:rPr>
          <w:rFonts w:ascii="Arial" w:hAnsi="Arial" w:cs="Arial"/>
          <w:sz w:val="20"/>
          <w:szCs w:val="20"/>
          <w:lang w:val="fr-CA"/>
        </w:rPr>
      </w:pPr>
      <w:r w:rsidRPr="003C2941">
        <w:rPr>
          <w:rFonts w:ascii="Arial" w:hAnsi="Arial" w:cs="Arial"/>
          <w:sz w:val="20"/>
          <w:szCs w:val="20"/>
          <w:lang w:val="fr-CA"/>
        </w:rPr>
        <w:br w:type="page"/>
      </w:r>
    </w:p>
    <w:p w:rsidR="005C78FD" w:rsidRPr="00C5316D" w:rsidRDefault="005C78FD" w:rsidP="003C2941">
      <w:pPr>
        <w:pStyle w:val="Heading1"/>
        <w:spacing w:before="0" w:after="0"/>
        <w:jc w:val="center"/>
        <w:rPr>
          <w:rFonts w:ascii="Arial" w:hAnsi="Arial" w:cs="Arial"/>
          <w:sz w:val="24"/>
          <w:szCs w:val="24"/>
        </w:rPr>
      </w:pPr>
      <w:r w:rsidRPr="00C5316D">
        <w:rPr>
          <w:rFonts w:ascii="Arial" w:hAnsi="Arial" w:cs="Arial"/>
          <w:sz w:val="24"/>
          <w:szCs w:val="24"/>
        </w:rPr>
        <w:lastRenderedPageBreak/>
        <w:t>Programme d’aide aux fonctionnaires (PAE)</w:t>
      </w:r>
    </w:p>
    <w:p w:rsidR="005C78FD" w:rsidRPr="003C2941" w:rsidRDefault="005C78FD" w:rsidP="003C2941">
      <w:pPr>
        <w:pBdr>
          <w:bottom w:val="single" w:sz="4" w:space="1" w:color="auto"/>
        </w:pBdr>
        <w:spacing w:after="0" w:line="240" w:lineRule="auto"/>
        <w:rPr>
          <w:rFonts w:ascii="Arial" w:hAnsi="Arial" w:cs="Arial"/>
          <w:sz w:val="20"/>
          <w:szCs w:val="20"/>
          <w:lang w:val="fr-CA"/>
        </w:rPr>
      </w:pPr>
    </w:p>
    <w:p w:rsidR="00C5316D" w:rsidRDefault="00C5316D" w:rsidP="00C5316D">
      <w:pPr>
        <w:spacing w:after="0" w:line="240" w:lineRule="auto"/>
        <w:rPr>
          <w:lang w:val="fr-CA"/>
        </w:rPr>
      </w:pPr>
    </w:p>
    <w:p w:rsidR="001C0A68" w:rsidRDefault="00C5316D" w:rsidP="00C5316D">
      <w:pPr>
        <w:spacing w:after="0" w:line="240" w:lineRule="auto"/>
        <w:jc w:val="center"/>
        <w:rPr>
          <w:lang w:val="fr-CA"/>
        </w:rPr>
      </w:pPr>
      <w:r>
        <w:rPr>
          <w:noProof/>
          <w:lang w:eastAsia="en-CA"/>
        </w:rPr>
        <w:drawing>
          <wp:inline distT="0" distB="0" distL="0" distR="0" wp14:anchorId="2A15117F" wp14:editId="054D0AA2">
            <wp:extent cx="3771900" cy="883920"/>
            <wp:effectExtent l="0" t="0" r="0" b="0"/>
            <wp:docPr id="3" name="Picture 3" descr="PA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E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1900" cy="883920"/>
                    </a:xfrm>
                    <a:prstGeom prst="rect">
                      <a:avLst/>
                    </a:prstGeom>
                    <a:noFill/>
                    <a:ln>
                      <a:noFill/>
                    </a:ln>
                  </pic:spPr>
                </pic:pic>
              </a:graphicData>
            </a:graphic>
          </wp:inline>
        </w:drawing>
      </w:r>
    </w:p>
    <w:p w:rsidR="00C5316D" w:rsidRDefault="00C5316D" w:rsidP="00C5316D">
      <w:pPr>
        <w:pStyle w:val="NormalWeb"/>
        <w:spacing w:before="0" w:beforeAutospacing="0" w:after="0" w:afterAutospacing="0"/>
        <w:rPr>
          <w:rFonts w:ascii="Arial" w:hAnsi="Arial" w:cs="Arial"/>
          <w:sz w:val="20"/>
          <w:szCs w:val="20"/>
          <w:lang w:val="fr-FR"/>
        </w:rPr>
      </w:pPr>
    </w:p>
    <w:p w:rsidR="00C5316D" w:rsidRPr="00C5316D" w:rsidRDefault="00C5316D" w:rsidP="00C5316D">
      <w:pPr>
        <w:pStyle w:val="NormalWeb"/>
        <w:spacing w:before="0" w:beforeAutospacing="0" w:after="0" w:afterAutospacing="0"/>
        <w:rPr>
          <w:rFonts w:ascii="Arial" w:hAnsi="Arial" w:cs="Arial"/>
          <w:sz w:val="20"/>
          <w:szCs w:val="20"/>
          <w:lang w:val="fr-FR"/>
        </w:rPr>
      </w:pPr>
      <w:r w:rsidRPr="00C5316D">
        <w:rPr>
          <w:rFonts w:ascii="Arial" w:hAnsi="Arial" w:cs="Arial"/>
          <w:sz w:val="20"/>
          <w:szCs w:val="20"/>
          <w:lang w:val="fr-FR"/>
        </w:rPr>
        <w:t>Service de counselling individuel à court terme pour vous et votre famille immédiate, en toute confidentialité et en tout temps, offert par Santé Canada.</w:t>
      </w:r>
    </w:p>
    <w:p w:rsidR="00C5316D" w:rsidRDefault="00C5316D" w:rsidP="00C5316D">
      <w:pPr>
        <w:pStyle w:val="NormalWeb"/>
        <w:spacing w:before="0" w:beforeAutospacing="0" w:after="0" w:afterAutospacing="0"/>
        <w:rPr>
          <w:rFonts w:ascii="Arial" w:hAnsi="Arial" w:cs="Arial"/>
          <w:sz w:val="20"/>
          <w:szCs w:val="20"/>
          <w:lang w:val="fr-FR"/>
        </w:rPr>
      </w:pPr>
    </w:p>
    <w:p w:rsidR="00C5316D" w:rsidRPr="00C5316D" w:rsidRDefault="00C5316D" w:rsidP="00C5316D">
      <w:pPr>
        <w:pStyle w:val="NormalWeb"/>
        <w:spacing w:before="0" w:beforeAutospacing="0" w:after="0" w:afterAutospacing="0"/>
        <w:rPr>
          <w:rFonts w:ascii="Arial" w:hAnsi="Arial" w:cs="Arial"/>
          <w:sz w:val="20"/>
          <w:szCs w:val="20"/>
          <w:lang w:val="fr-FR"/>
        </w:rPr>
      </w:pPr>
      <w:r w:rsidRPr="00C5316D">
        <w:rPr>
          <w:rFonts w:ascii="Arial" w:hAnsi="Arial" w:cs="Arial"/>
          <w:sz w:val="20"/>
          <w:szCs w:val="20"/>
          <w:lang w:val="fr-FR"/>
        </w:rPr>
        <w:t>En situation de crise, de l’assistance professionnelle est offerte immédiatement par téléphone.</w:t>
      </w:r>
    </w:p>
    <w:p w:rsidR="00C5316D" w:rsidRDefault="00C5316D" w:rsidP="00C5316D">
      <w:pPr>
        <w:pStyle w:val="NormalWeb"/>
        <w:spacing w:before="0" w:beforeAutospacing="0" w:after="0" w:afterAutospacing="0"/>
        <w:rPr>
          <w:rFonts w:ascii="Arial" w:hAnsi="Arial" w:cs="Arial"/>
          <w:sz w:val="20"/>
          <w:szCs w:val="20"/>
          <w:lang w:val="fr-FR"/>
        </w:rPr>
      </w:pPr>
    </w:p>
    <w:p w:rsidR="00C5316D" w:rsidRPr="00C5316D" w:rsidRDefault="00C5316D" w:rsidP="00C5316D">
      <w:pPr>
        <w:pStyle w:val="NormalWeb"/>
        <w:spacing w:before="0" w:beforeAutospacing="0" w:after="0" w:afterAutospacing="0"/>
        <w:rPr>
          <w:rFonts w:ascii="Arial" w:hAnsi="Arial" w:cs="Arial"/>
          <w:sz w:val="20"/>
          <w:szCs w:val="20"/>
          <w:lang w:val="fr-FR"/>
        </w:rPr>
      </w:pPr>
      <w:r w:rsidRPr="00C5316D">
        <w:rPr>
          <w:rFonts w:ascii="Arial" w:hAnsi="Arial" w:cs="Arial"/>
          <w:sz w:val="20"/>
          <w:szCs w:val="20"/>
          <w:lang w:val="fr-FR"/>
        </w:rPr>
        <w:t>Pour des renseignements supplémentaires ou pour fixer un rendez-vous avec un professionnel, communiquez avec les Services d’aide aux employés de Santé Canada en composant le :</w:t>
      </w:r>
    </w:p>
    <w:p w:rsidR="00C5316D" w:rsidRDefault="00C5316D" w:rsidP="00C5316D">
      <w:pPr>
        <w:pStyle w:val="NormalWeb"/>
        <w:spacing w:before="0" w:beforeAutospacing="0" w:after="0" w:afterAutospacing="0"/>
        <w:rPr>
          <w:rStyle w:val="Strong"/>
          <w:rFonts w:ascii="Arial" w:hAnsi="Arial" w:cs="Arial"/>
          <w:sz w:val="20"/>
          <w:szCs w:val="20"/>
          <w:lang w:val="fr-FR"/>
        </w:rPr>
      </w:pPr>
    </w:p>
    <w:p w:rsidR="00C5316D" w:rsidRPr="00C5316D" w:rsidRDefault="00C5316D" w:rsidP="00C5316D">
      <w:pPr>
        <w:pStyle w:val="NormalWeb"/>
        <w:spacing w:before="0" w:beforeAutospacing="0" w:after="0" w:afterAutospacing="0"/>
        <w:rPr>
          <w:rFonts w:ascii="Arial" w:hAnsi="Arial" w:cs="Arial"/>
          <w:sz w:val="20"/>
          <w:szCs w:val="20"/>
          <w:lang w:val="fr-FR"/>
        </w:rPr>
      </w:pPr>
      <w:r w:rsidRPr="00C5316D">
        <w:rPr>
          <w:rStyle w:val="Strong"/>
          <w:rFonts w:ascii="Arial" w:hAnsi="Arial" w:cs="Arial"/>
          <w:sz w:val="20"/>
          <w:szCs w:val="20"/>
          <w:lang w:val="fr-FR"/>
        </w:rPr>
        <w:t>Sans frais :</w:t>
      </w:r>
    </w:p>
    <w:p w:rsidR="00C5316D" w:rsidRPr="00C5316D" w:rsidRDefault="00C5316D" w:rsidP="00C5316D">
      <w:pPr>
        <w:pStyle w:val="font-xxlarge"/>
        <w:spacing w:before="0" w:beforeAutospacing="0" w:after="0" w:afterAutospacing="0"/>
        <w:rPr>
          <w:rFonts w:ascii="Arial" w:hAnsi="Arial" w:cs="Arial"/>
          <w:sz w:val="20"/>
          <w:szCs w:val="20"/>
          <w:lang w:val="fr-FR"/>
        </w:rPr>
      </w:pPr>
      <w:r w:rsidRPr="00C5316D">
        <w:rPr>
          <w:rFonts w:ascii="Arial" w:hAnsi="Arial" w:cs="Arial"/>
          <w:sz w:val="20"/>
          <w:szCs w:val="20"/>
          <w:lang w:val="fr-FR"/>
        </w:rPr>
        <w:t>1-800-268-7708</w:t>
      </w:r>
    </w:p>
    <w:p w:rsidR="00C5316D" w:rsidRPr="00C5316D" w:rsidRDefault="00C5316D" w:rsidP="00C45FA1">
      <w:pPr>
        <w:pStyle w:val="NormalWeb"/>
        <w:spacing w:before="0" w:beforeAutospacing="0" w:after="0" w:afterAutospacing="0"/>
        <w:rPr>
          <w:rFonts w:ascii="Arial" w:hAnsi="Arial" w:cs="Arial"/>
          <w:sz w:val="20"/>
          <w:szCs w:val="20"/>
          <w:lang w:val="fr-FR"/>
        </w:rPr>
      </w:pPr>
      <w:r w:rsidRPr="00C5316D">
        <w:rPr>
          <w:rFonts w:ascii="Arial" w:hAnsi="Arial" w:cs="Arial"/>
          <w:sz w:val="20"/>
          <w:szCs w:val="20"/>
          <w:lang w:val="fr-FR"/>
        </w:rPr>
        <w:br/>
      </w:r>
      <w:r w:rsidRPr="00C5316D">
        <w:rPr>
          <w:rStyle w:val="Strong"/>
          <w:rFonts w:ascii="Arial" w:hAnsi="Arial" w:cs="Arial"/>
          <w:sz w:val="20"/>
          <w:szCs w:val="20"/>
          <w:lang w:val="fr-FR"/>
        </w:rPr>
        <w:t>Appareil de télécommunications pour malentendants (ATS) :</w:t>
      </w:r>
      <w:r w:rsidRPr="00C5316D">
        <w:rPr>
          <w:rFonts w:ascii="Arial" w:hAnsi="Arial" w:cs="Arial"/>
          <w:sz w:val="20"/>
          <w:szCs w:val="20"/>
          <w:lang w:val="fr-FR"/>
        </w:rPr>
        <w:t xml:space="preserve"> </w:t>
      </w:r>
    </w:p>
    <w:p w:rsidR="00C5316D" w:rsidRPr="00C5316D" w:rsidRDefault="00C5316D" w:rsidP="00C45FA1">
      <w:pPr>
        <w:pStyle w:val="font-xxlarge"/>
        <w:spacing w:before="0" w:beforeAutospacing="0" w:after="0" w:afterAutospacing="0"/>
        <w:rPr>
          <w:rFonts w:ascii="Arial" w:hAnsi="Arial" w:cs="Arial"/>
          <w:sz w:val="20"/>
          <w:szCs w:val="20"/>
          <w:lang w:val="fr-FR"/>
        </w:rPr>
      </w:pPr>
      <w:r w:rsidRPr="00C5316D">
        <w:rPr>
          <w:rFonts w:ascii="Arial" w:hAnsi="Arial" w:cs="Arial"/>
          <w:sz w:val="20"/>
          <w:szCs w:val="20"/>
          <w:lang w:val="fr-FR"/>
        </w:rPr>
        <w:t>1-800-567-5803</w:t>
      </w:r>
    </w:p>
    <w:p w:rsidR="00C45FA1" w:rsidRDefault="00C45FA1" w:rsidP="00C45FA1">
      <w:pPr>
        <w:spacing w:after="0" w:line="240" w:lineRule="auto"/>
        <w:rPr>
          <w:rFonts w:ascii="Arial" w:hAnsi="Arial" w:cs="Arial"/>
          <w:sz w:val="20"/>
          <w:szCs w:val="20"/>
          <w:lang w:val="fr-FR"/>
        </w:rPr>
      </w:pPr>
    </w:p>
    <w:p w:rsidR="00C5316D" w:rsidRPr="00C5316D" w:rsidRDefault="009D64BB" w:rsidP="00C45FA1">
      <w:pPr>
        <w:spacing w:after="0" w:line="240" w:lineRule="auto"/>
        <w:rPr>
          <w:rFonts w:ascii="Arial" w:hAnsi="Arial" w:cs="Arial"/>
          <w:color w:val="4F81BD" w:themeColor="accent1"/>
          <w:sz w:val="20"/>
          <w:szCs w:val="20"/>
          <w:lang w:val="fr-CA"/>
        </w:rPr>
      </w:pPr>
      <w:hyperlink r:id="rId30" w:history="1">
        <w:r w:rsidR="00C5316D" w:rsidRPr="00C5316D">
          <w:rPr>
            <w:rStyle w:val="Hyperlink"/>
            <w:rFonts w:ascii="Arial" w:hAnsi="Arial" w:cs="Arial"/>
            <w:color w:val="4F81BD" w:themeColor="accent1"/>
            <w:sz w:val="20"/>
            <w:szCs w:val="20"/>
            <w:lang w:val="fr-CA"/>
          </w:rPr>
          <w:t>http://www.hc-sc.gc.ca/ewh-semt/occup-travail/empl/index-fra.php</w:t>
        </w:r>
      </w:hyperlink>
    </w:p>
    <w:p w:rsidR="00C5316D" w:rsidRPr="001C0A68" w:rsidRDefault="00C5316D">
      <w:pPr>
        <w:rPr>
          <w:lang w:val="fr-CA"/>
        </w:rPr>
      </w:pPr>
    </w:p>
    <w:sectPr w:rsidR="00C5316D" w:rsidRPr="001C0A68" w:rsidSect="001C0A68">
      <w:headerReference w:type="default" r:id="rId31"/>
      <w:headerReference w:type="first" r:id="rId32"/>
      <w:footerReference w:type="first" r:id="rId33"/>
      <w:pgSz w:w="12240" w:h="15840" w:code="1"/>
      <w:pgMar w:top="1440" w:right="1797" w:bottom="1440" w:left="1797" w:header="21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4BB" w:rsidRDefault="009D64BB" w:rsidP="008F4462">
      <w:pPr>
        <w:spacing w:after="0" w:line="240" w:lineRule="auto"/>
      </w:pPr>
      <w:r>
        <w:separator/>
      </w:r>
    </w:p>
  </w:endnote>
  <w:endnote w:type="continuationSeparator" w:id="0">
    <w:p w:rsidR="009D64BB" w:rsidRDefault="009D64BB" w:rsidP="008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C78FD">
    <w:pPr>
      <w:pStyle w:val="Footer"/>
    </w:pPr>
    <w:r>
      <w:rPr>
        <w:noProof/>
        <w:lang w:eastAsia="en-CA"/>
      </w:rPr>
      <w:drawing>
        <wp:anchor distT="0" distB="0" distL="114300" distR="114300" simplePos="0" relativeHeight="251659264" behindDoc="1" locked="0" layoutInCell="1" allowOverlap="1">
          <wp:simplePos x="0" y="0"/>
          <wp:positionH relativeFrom="column">
            <wp:posOffset>-1150620</wp:posOffset>
          </wp:positionH>
          <wp:positionV relativeFrom="paragraph">
            <wp:posOffset>-463550</wp:posOffset>
          </wp:positionV>
          <wp:extent cx="7780655" cy="1085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0" behindDoc="1" locked="0" layoutInCell="1" allowOverlap="1">
          <wp:simplePos x="0" y="0"/>
          <wp:positionH relativeFrom="column">
            <wp:posOffset>-40005</wp:posOffset>
          </wp:positionH>
          <wp:positionV relativeFrom="paragraph">
            <wp:posOffset>8983345</wp:posOffset>
          </wp:positionV>
          <wp:extent cx="7862570" cy="1077595"/>
          <wp:effectExtent l="0" t="0" r="5080" b="8255"/>
          <wp:wrapNone/>
          <wp:docPr id="4" name="Picture 4"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7216" behindDoc="1" locked="0" layoutInCell="1" allowOverlap="1">
          <wp:simplePos x="0" y="0"/>
          <wp:positionH relativeFrom="column">
            <wp:posOffset>-40005</wp:posOffset>
          </wp:positionH>
          <wp:positionV relativeFrom="paragraph">
            <wp:posOffset>8983345</wp:posOffset>
          </wp:positionV>
          <wp:extent cx="7862570" cy="1077595"/>
          <wp:effectExtent l="0" t="0" r="5080" b="8255"/>
          <wp:wrapNone/>
          <wp:docPr id="2" name="Picture 3"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6192" behindDoc="1" locked="0" layoutInCell="1" allowOverlap="1">
          <wp:simplePos x="0" y="0"/>
          <wp:positionH relativeFrom="column">
            <wp:posOffset>-40005</wp:posOffset>
          </wp:positionH>
          <wp:positionV relativeFrom="paragraph">
            <wp:posOffset>8983345</wp:posOffset>
          </wp:positionV>
          <wp:extent cx="7862570" cy="1077595"/>
          <wp:effectExtent l="0" t="0" r="5080" b="8255"/>
          <wp:wrapNone/>
          <wp:docPr id="1" name="Picture 2" descr="Department_Title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Title_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25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4BB" w:rsidRDefault="009D64BB" w:rsidP="008F4462">
      <w:pPr>
        <w:spacing w:after="0" w:line="240" w:lineRule="auto"/>
      </w:pPr>
      <w:r>
        <w:separator/>
      </w:r>
    </w:p>
  </w:footnote>
  <w:footnote w:type="continuationSeparator" w:id="0">
    <w:p w:rsidR="009D64BB" w:rsidRDefault="009D64BB" w:rsidP="008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C78FD">
    <w:pPr>
      <w:pStyle w:val="Header"/>
    </w:pPr>
    <w:r>
      <w:rPr>
        <w:noProof/>
        <w:lang w:eastAsia="en-CA"/>
      </w:rPr>
      <w:drawing>
        <wp:anchor distT="0" distB="0" distL="114300" distR="114300" simplePos="0" relativeHeight="251655168" behindDoc="1" locked="0" layoutInCell="1" allowOverlap="1">
          <wp:simplePos x="0" y="0"/>
          <wp:positionH relativeFrom="column">
            <wp:posOffset>-1212215</wp:posOffset>
          </wp:positionH>
          <wp:positionV relativeFrom="paragraph">
            <wp:posOffset>-1326515</wp:posOffset>
          </wp:positionV>
          <wp:extent cx="7884160" cy="1043940"/>
          <wp:effectExtent l="0" t="0" r="2540" b="3810"/>
          <wp:wrapNone/>
          <wp:docPr id="7" name="Picture 1" descr="Department_Titl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_Titl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16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62" w:rsidRDefault="005C78FD">
    <w:pPr>
      <w:pStyle w:val="Header"/>
    </w:pPr>
    <w:r>
      <w:rPr>
        <w:noProof/>
        <w:lang w:eastAsia="en-CA"/>
      </w:rPr>
      <w:drawing>
        <wp:anchor distT="0" distB="0" distL="114300" distR="114300" simplePos="0" relativeHeight="251660288" behindDoc="1" locked="0" layoutInCell="1" allowOverlap="1">
          <wp:simplePos x="0" y="0"/>
          <wp:positionH relativeFrom="column">
            <wp:posOffset>-1140460</wp:posOffset>
          </wp:positionH>
          <wp:positionV relativeFrom="paragraph">
            <wp:posOffset>-1330325</wp:posOffset>
          </wp:positionV>
          <wp:extent cx="7752715" cy="1351915"/>
          <wp:effectExtent l="0" t="0" r="635" b="635"/>
          <wp:wrapNone/>
          <wp:docPr id="6" name="Picture 6" descr="Department_Title_EDSC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_Title_EDSC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E3B"/>
    <w:multiLevelType w:val="hybridMultilevel"/>
    <w:tmpl w:val="39BA13D8"/>
    <w:lvl w:ilvl="0" w:tplc="10090001">
      <w:start w:val="1"/>
      <w:numFmt w:val="bullet"/>
      <w:lvlText w:val=""/>
      <w:lvlJc w:val="left"/>
      <w:pPr>
        <w:ind w:left="644" w:hanging="360"/>
      </w:pPr>
      <w:rPr>
        <w:rFonts w:ascii="Symbol" w:hAnsi="Symbol"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1">
      <w:start w:val="1"/>
      <w:numFmt w:val="bullet"/>
      <w:lvlText w:val=""/>
      <w:lvlJc w:val="left"/>
      <w:pPr>
        <w:ind w:left="1211" w:hanging="360"/>
      </w:pPr>
      <w:rPr>
        <w:rFonts w:ascii="Symbol" w:hAnsi="Symbol" w:hint="default"/>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E882EAB"/>
    <w:multiLevelType w:val="hybridMultilevel"/>
    <w:tmpl w:val="54E8A8D2"/>
    <w:lvl w:ilvl="0" w:tplc="0BDAE6B8">
      <w:start w:val="1"/>
      <w:numFmt w:val="decimal"/>
      <w:lvlText w:val="%1."/>
      <w:lvlJc w:val="left"/>
      <w:pPr>
        <w:ind w:left="360" w:hanging="360"/>
      </w:pPr>
      <w:rPr>
        <w:rFonts w:cs="Times New Roman"/>
        <w:b/>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22362D7C"/>
    <w:multiLevelType w:val="hybridMultilevel"/>
    <w:tmpl w:val="6382F0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350F4FE7"/>
    <w:multiLevelType w:val="multilevel"/>
    <w:tmpl w:val="26444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62"/>
    <w:rsid w:val="0008257D"/>
    <w:rsid w:val="000C6720"/>
    <w:rsid w:val="0010099B"/>
    <w:rsid w:val="00190E60"/>
    <w:rsid w:val="001C0A68"/>
    <w:rsid w:val="001C557F"/>
    <w:rsid w:val="001E4575"/>
    <w:rsid w:val="001F3C10"/>
    <w:rsid w:val="00273166"/>
    <w:rsid w:val="003C2941"/>
    <w:rsid w:val="00444EF0"/>
    <w:rsid w:val="004B66FF"/>
    <w:rsid w:val="004C344C"/>
    <w:rsid w:val="005C78FD"/>
    <w:rsid w:val="00650F6C"/>
    <w:rsid w:val="00765CD4"/>
    <w:rsid w:val="00862C44"/>
    <w:rsid w:val="00870570"/>
    <w:rsid w:val="008B778E"/>
    <w:rsid w:val="008F4462"/>
    <w:rsid w:val="0093416C"/>
    <w:rsid w:val="00990B3F"/>
    <w:rsid w:val="009D64BB"/>
    <w:rsid w:val="009F3E65"/>
    <w:rsid w:val="00A2700E"/>
    <w:rsid w:val="00A67198"/>
    <w:rsid w:val="00AD371D"/>
    <w:rsid w:val="00B42D44"/>
    <w:rsid w:val="00C30063"/>
    <w:rsid w:val="00C45FA1"/>
    <w:rsid w:val="00C5316D"/>
    <w:rsid w:val="00D133B1"/>
    <w:rsid w:val="00D424EF"/>
    <w:rsid w:val="00E15373"/>
    <w:rsid w:val="00E67C56"/>
    <w:rsid w:val="00EE57EE"/>
    <w:rsid w:val="00F01186"/>
    <w:rsid w:val="00F0323D"/>
    <w:rsid w:val="00F334A1"/>
    <w:rsid w:val="00F7387A"/>
    <w:rsid w:val="00F742E8"/>
    <w:rsid w:val="00F95A6A"/>
    <w:rsid w:val="00FB36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5C78FD"/>
    <w:pPr>
      <w:spacing w:before="240" w:after="60" w:line="240" w:lineRule="auto"/>
      <w:outlineLvl w:val="0"/>
    </w:pPr>
    <w:rPr>
      <w:rFonts w:ascii="Times New Roman" w:eastAsia="Times New Roman" w:hAnsi="Times New Roman"/>
      <w:b/>
      <w:bCs/>
      <w:kern w:val="36"/>
      <w:sz w:val="41"/>
      <w:szCs w:val="41"/>
      <w:lang w:val="fr-CA" w:eastAsia="en-CA"/>
    </w:rPr>
  </w:style>
  <w:style w:type="paragraph" w:styleId="Heading4">
    <w:name w:val="heading 4"/>
    <w:basedOn w:val="Normal"/>
    <w:next w:val="Normal"/>
    <w:link w:val="Heading4Char"/>
    <w:uiPriority w:val="99"/>
    <w:qFormat/>
    <w:rsid w:val="005C78FD"/>
    <w:pPr>
      <w:keepNext/>
      <w:keepLines/>
      <w:spacing w:before="200" w:after="0"/>
      <w:outlineLvl w:val="3"/>
    </w:pPr>
    <w:rPr>
      <w:rFonts w:ascii="Cambria" w:eastAsia="Times New Roman" w:hAnsi="Cambria"/>
      <w:b/>
      <w:bCs/>
      <w:i/>
      <w:iCs/>
      <w:color w:val="4F81BD"/>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character" w:customStyle="1" w:styleId="Heading1Char">
    <w:name w:val="Heading 1 Char"/>
    <w:basedOn w:val="DefaultParagraphFont"/>
    <w:link w:val="Heading1"/>
    <w:uiPriority w:val="99"/>
    <w:rsid w:val="005C78FD"/>
    <w:rPr>
      <w:rFonts w:ascii="Times New Roman" w:eastAsia="Times New Roman" w:hAnsi="Times New Roman"/>
      <w:b/>
      <w:bCs/>
      <w:kern w:val="36"/>
      <w:sz w:val="41"/>
      <w:szCs w:val="41"/>
      <w:lang w:val="fr-CA"/>
    </w:rPr>
  </w:style>
  <w:style w:type="character" w:customStyle="1" w:styleId="Heading4Char">
    <w:name w:val="Heading 4 Char"/>
    <w:basedOn w:val="DefaultParagraphFont"/>
    <w:link w:val="Heading4"/>
    <w:uiPriority w:val="99"/>
    <w:rsid w:val="005C78FD"/>
    <w:rPr>
      <w:rFonts w:ascii="Cambria" w:eastAsia="Times New Roman" w:hAnsi="Cambria"/>
      <w:b/>
      <w:bCs/>
      <w:i/>
      <w:iCs/>
      <w:color w:val="4F81BD"/>
      <w:sz w:val="22"/>
      <w:szCs w:val="22"/>
      <w:lang w:val="fr-CA" w:eastAsia="en-US"/>
    </w:rPr>
  </w:style>
  <w:style w:type="paragraph" w:customStyle="1" w:styleId="Default">
    <w:name w:val="Default"/>
    <w:uiPriority w:val="99"/>
    <w:rsid w:val="005C78F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5C78FD"/>
    <w:pPr>
      <w:spacing w:after="0"/>
      <w:ind w:left="720"/>
      <w:contextualSpacing/>
    </w:pPr>
    <w:rPr>
      <w:lang w:val="fr-CA"/>
    </w:rPr>
  </w:style>
  <w:style w:type="paragraph" w:styleId="NormalWeb">
    <w:name w:val="Normal (Web)"/>
    <w:basedOn w:val="Normal"/>
    <w:uiPriority w:val="99"/>
    <w:rsid w:val="005C78FD"/>
    <w:pPr>
      <w:spacing w:before="100" w:beforeAutospacing="1" w:after="100" w:afterAutospacing="1" w:line="240" w:lineRule="auto"/>
    </w:pPr>
    <w:rPr>
      <w:rFonts w:ascii="Times New Roman" w:eastAsia="Times New Roman" w:hAnsi="Times New Roman"/>
      <w:sz w:val="24"/>
      <w:szCs w:val="24"/>
      <w:lang w:val="fr-CA" w:eastAsia="en-CA"/>
    </w:rPr>
  </w:style>
  <w:style w:type="character" w:styleId="Strong">
    <w:name w:val="Strong"/>
    <w:uiPriority w:val="22"/>
    <w:qFormat/>
    <w:rsid w:val="005C78FD"/>
    <w:rPr>
      <w:rFonts w:cs="Times New Roman"/>
      <w:b/>
      <w:bCs/>
    </w:rPr>
  </w:style>
  <w:style w:type="character" w:styleId="Emphasis">
    <w:name w:val="Emphasis"/>
    <w:uiPriority w:val="99"/>
    <w:qFormat/>
    <w:rsid w:val="005C78FD"/>
    <w:rPr>
      <w:rFonts w:cs="Times New Roman"/>
      <w:i/>
      <w:iCs/>
    </w:rPr>
  </w:style>
  <w:style w:type="paragraph" w:customStyle="1" w:styleId="align-center">
    <w:name w:val="align-center"/>
    <w:basedOn w:val="Normal"/>
    <w:rsid w:val="005C78FD"/>
    <w:pPr>
      <w:spacing w:before="100" w:beforeAutospacing="1" w:after="100" w:afterAutospacing="1" w:line="240" w:lineRule="auto"/>
    </w:pPr>
    <w:rPr>
      <w:rFonts w:ascii="Times New Roman" w:eastAsia="Times New Roman" w:hAnsi="Times New Roman"/>
      <w:sz w:val="24"/>
      <w:szCs w:val="24"/>
      <w:lang w:val="fr-CA" w:eastAsia="en-CA"/>
    </w:rPr>
  </w:style>
  <w:style w:type="paragraph" w:customStyle="1" w:styleId="font-xxlarge">
    <w:name w:val="font-xxlarge"/>
    <w:basedOn w:val="Normal"/>
    <w:rsid w:val="005C78FD"/>
    <w:pPr>
      <w:spacing w:before="100" w:beforeAutospacing="1" w:after="100" w:afterAutospacing="1" w:line="240" w:lineRule="auto"/>
    </w:pPr>
    <w:rPr>
      <w:rFonts w:ascii="Times New Roman" w:eastAsia="Times New Roman" w:hAnsi="Times New Roman"/>
      <w:sz w:val="24"/>
      <w:szCs w:val="24"/>
      <w:lang w:val="fr-CA" w:eastAsia="en-CA"/>
    </w:rPr>
  </w:style>
  <w:style w:type="character" w:styleId="FollowedHyperlink">
    <w:name w:val="FollowedHyperlink"/>
    <w:basedOn w:val="DefaultParagraphFont"/>
    <w:uiPriority w:val="99"/>
    <w:semiHidden/>
    <w:unhideWhenUsed/>
    <w:rsid w:val="002731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5C78FD"/>
    <w:pPr>
      <w:spacing w:before="240" w:after="60" w:line="240" w:lineRule="auto"/>
      <w:outlineLvl w:val="0"/>
    </w:pPr>
    <w:rPr>
      <w:rFonts w:ascii="Times New Roman" w:eastAsia="Times New Roman" w:hAnsi="Times New Roman"/>
      <w:b/>
      <w:bCs/>
      <w:kern w:val="36"/>
      <w:sz w:val="41"/>
      <w:szCs w:val="41"/>
      <w:lang w:val="fr-CA" w:eastAsia="en-CA"/>
    </w:rPr>
  </w:style>
  <w:style w:type="paragraph" w:styleId="Heading4">
    <w:name w:val="heading 4"/>
    <w:basedOn w:val="Normal"/>
    <w:next w:val="Normal"/>
    <w:link w:val="Heading4Char"/>
    <w:uiPriority w:val="99"/>
    <w:qFormat/>
    <w:rsid w:val="005C78FD"/>
    <w:pPr>
      <w:keepNext/>
      <w:keepLines/>
      <w:spacing w:before="200" w:after="0"/>
      <w:outlineLvl w:val="3"/>
    </w:pPr>
    <w:rPr>
      <w:rFonts w:ascii="Cambria" w:eastAsia="Times New Roman" w:hAnsi="Cambria"/>
      <w:b/>
      <w:bCs/>
      <w:i/>
      <w:iCs/>
      <w:color w:val="4F81BD"/>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4462"/>
  </w:style>
  <w:style w:type="paragraph" w:styleId="Footer">
    <w:name w:val="footer"/>
    <w:basedOn w:val="Normal"/>
    <w:link w:val="FooterChar"/>
    <w:uiPriority w:val="99"/>
    <w:unhideWhenUsed/>
    <w:rsid w:val="008F44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4462"/>
  </w:style>
  <w:style w:type="character" w:styleId="Hyperlink">
    <w:name w:val="Hyperlink"/>
    <w:uiPriority w:val="99"/>
    <w:unhideWhenUsed/>
    <w:rsid w:val="008F4462"/>
    <w:rPr>
      <w:rFonts w:ascii="Times New Roman" w:hAnsi="Times New Roman" w:cs="Times New Roman" w:hint="default"/>
      <w:color w:val="000000"/>
      <w:u w:val="single"/>
    </w:rPr>
  </w:style>
  <w:style w:type="paragraph" w:styleId="BalloonText">
    <w:name w:val="Balloon Text"/>
    <w:basedOn w:val="Normal"/>
    <w:link w:val="BalloonTextChar"/>
    <w:uiPriority w:val="99"/>
    <w:semiHidden/>
    <w:unhideWhenUsed/>
    <w:rsid w:val="008F44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4462"/>
    <w:rPr>
      <w:rFonts w:ascii="Tahoma" w:hAnsi="Tahoma" w:cs="Tahoma"/>
      <w:sz w:val="16"/>
      <w:szCs w:val="16"/>
    </w:rPr>
  </w:style>
  <w:style w:type="character" w:customStyle="1" w:styleId="Heading1Char">
    <w:name w:val="Heading 1 Char"/>
    <w:basedOn w:val="DefaultParagraphFont"/>
    <w:link w:val="Heading1"/>
    <w:uiPriority w:val="99"/>
    <w:rsid w:val="005C78FD"/>
    <w:rPr>
      <w:rFonts w:ascii="Times New Roman" w:eastAsia="Times New Roman" w:hAnsi="Times New Roman"/>
      <w:b/>
      <w:bCs/>
      <w:kern w:val="36"/>
      <w:sz w:val="41"/>
      <w:szCs w:val="41"/>
      <w:lang w:val="fr-CA"/>
    </w:rPr>
  </w:style>
  <w:style w:type="character" w:customStyle="1" w:styleId="Heading4Char">
    <w:name w:val="Heading 4 Char"/>
    <w:basedOn w:val="DefaultParagraphFont"/>
    <w:link w:val="Heading4"/>
    <w:uiPriority w:val="99"/>
    <w:rsid w:val="005C78FD"/>
    <w:rPr>
      <w:rFonts w:ascii="Cambria" w:eastAsia="Times New Roman" w:hAnsi="Cambria"/>
      <w:b/>
      <w:bCs/>
      <w:i/>
      <w:iCs/>
      <w:color w:val="4F81BD"/>
      <w:sz w:val="22"/>
      <w:szCs w:val="22"/>
      <w:lang w:val="fr-CA" w:eastAsia="en-US"/>
    </w:rPr>
  </w:style>
  <w:style w:type="paragraph" w:customStyle="1" w:styleId="Default">
    <w:name w:val="Default"/>
    <w:uiPriority w:val="99"/>
    <w:rsid w:val="005C78F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99"/>
    <w:qFormat/>
    <w:rsid w:val="005C78FD"/>
    <w:pPr>
      <w:spacing w:after="0"/>
      <w:ind w:left="720"/>
      <w:contextualSpacing/>
    </w:pPr>
    <w:rPr>
      <w:lang w:val="fr-CA"/>
    </w:rPr>
  </w:style>
  <w:style w:type="paragraph" w:styleId="NormalWeb">
    <w:name w:val="Normal (Web)"/>
    <w:basedOn w:val="Normal"/>
    <w:uiPriority w:val="99"/>
    <w:rsid w:val="005C78FD"/>
    <w:pPr>
      <w:spacing w:before="100" w:beforeAutospacing="1" w:after="100" w:afterAutospacing="1" w:line="240" w:lineRule="auto"/>
    </w:pPr>
    <w:rPr>
      <w:rFonts w:ascii="Times New Roman" w:eastAsia="Times New Roman" w:hAnsi="Times New Roman"/>
      <w:sz w:val="24"/>
      <w:szCs w:val="24"/>
      <w:lang w:val="fr-CA" w:eastAsia="en-CA"/>
    </w:rPr>
  </w:style>
  <w:style w:type="character" w:styleId="Strong">
    <w:name w:val="Strong"/>
    <w:uiPriority w:val="22"/>
    <w:qFormat/>
    <w:rsid w:val="005C78FD"/>
    <w:rPr>
      <w:rFonts w:cs="Times New Roman"/>
      <w:b/>
      <w:bCs/>
    </w:rPr>
  </w:style>
  <w:style w:type="character" w:styleId="Emphasis">
    <w:name w:val="Emphasis"/>
    <w:uiPriority w:val="99"/>
    <w:qFormat/>
    <w:rsid w:val="005C78FD"/>
    <w:rPr>
      <w:rFonts w:cs="Times New Roman"/>
      <w:i/>
      <w:iCs/>
    </w:rPr>
  </w:style>
  <w:style w:type="paragraph" w:customStyle="1" w:styleId="align-center">
    <w:name w:val="align-center"/>
    <w:basedOn w:val="Normal"/>
    <w:rsid w:val="005C78FD"/>
    <w:pPr>
      <w:spacing w:before="100" w:beforeAutospacing="1" w:after="100" w:afterAutospacing="1" w:line="240" w:lineRule="auto"/>
    </w:pPr>
    <w:rPr>
      <w:rFonts w:ascii="Times New Roman" w:eastAsia="Times New Roman" w:hAnsi="Times New Roman"/>
      <w:sz w:val="24"/>
      <w:szCs w:val="24"/>
      <w:lang w:val="fr-CA" w:eastAsia="en-CA"/>
    </w:rPr>
  </w:style>
  <w:style w:type="paragraph" w:customStyle="1" w:styleId="font-xxlarge">
    <w:name w:val="font-xxlarge"/>
    <w:basedOn w:val="Normal"/>
    <w:rsid w:val="005C78FD"/>
    <w:pPr>
      <w:spacing w:before="100" w:beforeAutospacing="1" w:after="100" w:afterAutospacing="1" w:line="240" w:lineRule="auto"/>
    </w:pPr>
    <w:rPr>
      <w:rFonts w:ascii="Times New Roman" w:eastAsia="Times New Roman" w:hAnsi="Times New Roman"/>
      <w:sz w:val="24"/>
      <w:szCs w:val="24"/>
      <w:lang w:val="fr-CA" w:eastAsia="en-CA"/>
    </w:rPr>
  </w:style>
  <w:style w:type="character" w:styleId="FollowedHyperlink">
    <w:name w:val="FollowedHyperlink"/>
    <w:basedOn w:val="DefaultParagraphFont"/>
    <w:uiPriority w:val="99"/>
    <w:semiHidden/>
    <w:unhideWhenUsed/>
    <w:rsid w:val="002731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81">
      <w:bodyDiv w:val="1"/>
      <w:marLeft w:val="0"/>
      <w:marRight w:val="0"/>
      <w:marTop w:val="0"/>
      <w:marBottom w:val="0"/>
      <w:divBdr>
        <w:top w:val="none" w:sz="0" w:space="0" w:color="auto"/>
        <w:left w:val="none" w:sz="0" w:space="0" w:color="auto"/>
        <w:bottom w:val="none" w:sz="0" w:space="0" w:color="auto"/>
        <w:right w:val="none" w:sz="0" w:space="0" w:color="auto"/>
      </w:divBdr>
      <w:divsChild>
        <w:div w:id="1885871259">
          <w:marLeft w:val="0"/>
          <w:marRight w:val="0"/>
          <w:marTop w:val="0"/>
          <w:marBottom w:val="0"/>
          <w:divBdr>
            <w:top w:val="none" w:sz="0" w:space="0" w:color="auto"/>
            <w:left w:val="none" w:sz="0" w:space="0" w:color="auto"/>
            <w:bottom w:val="none" w:sz="0" w:space="0" w:color="auto"/>
            <w:right w:val="none" w:sz="0" w:space="0" w:color="auto"/>
          </w:divBdr>
          <w:divsChild>
            <w:div w:id="476185253">
              <w:marLeft w:val="0"/>
              <w:marRight w:val="0"/>
              <w:marTop w:val="0"/>
              <w:marBottom w:val="0"/>
              <w:divBdr>
                <w:top w:val="none" w:sz="0" w:space="0" w:color="auto"/>
                <w:left w:val="none" w:sz="0" w:space="0" w:color="auto"/>
                <w:bottom w:val="none" w:sz="0" w:space="0" w:color="auto"/>
                <w:right w:val="none" w:sz="0" w:space="0" w:color="auto"/>
              </w:divBdr>
              <w:divsChild>
                <w:div w:id="922879160">
                  <w:marLeft w:val="0"/>
                  <w:marRight w:val="0"/>
                  <w:marTop w:val="0"/>
                  <w:marBottom w:val="0"/>
                  <w:divBdr>
                    <w:top w:val="none" w:sz="0" w:space="0" w:color="auto"/>
                    <w:left w:val="none" w:sz="0" w:space="0" w:color="auto"/>
                    <w:bottom w:val="none" w:sz="0" w:space="0" w:color="auto"/>
                    <w:right w:val="none" w:sz="0" w:space="0" w:color="auto"/>
                  </w:divBdr>
                  <w:divsChild>
                    <w:div w:id="1881550299">
                      <w:marLeft w:val="0"/>
                      <w:marRight w:val="0"/>
                      <w:marTop w:val="0"/>
                      <w:marBottom w:val="0"/>
                      <w:divBdr>
                        <w:top w:val="none" w:sz="0" w:space="0" w:color="auto"/>
                        <w:left w:val="none" w:sz="0" w:space="0" w:color="auto"/>
                        <w:bottom w:val="none" w:sz="0" w:space="0" w:color="auto"/>
                        <w:right w:val="none" w:sz="0" w:space="0" w:color="auto"/>
                      </w:divBdr>
                      <w:divsChild>
                        <w:div w:id="509374381">
                          <w:marLeft w:val="0"/>
                          <w:marRight w:val="0"/>
                          <w:marTop w:val="0"/>
                          <w:marBottom w:val="0"/>
                          <w:divBdr>
                            <w:top w:val="none" w:sz="0" w:space="0" w:color="auto"/>
                            <w:left w:val="none" w:sz="0" w:space="0" w:color="auto"/>
                            <w:bottom w:val="none" w:sz="0" w:space="0" w:color="auto"/>
                            <w:right w:val="none" w:sz="0" w:space="0" w:color="auto"/>
                          </w:divBdr>
                          <w:divsChild>
                            <w:div w:id="12145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4844">
      <w:bodyDiv w:val="1"/>
      <w:marLeft w:val="0"/>
      <w:marRight w:val="0"/>
      <w:marTop w:val="0"/>
      <w:marBottom w:val="0"/>
      <w:divBdr>
        <w:top w:val="none" w:sz="0" w:space="0" w:color="auto"/>
        <w:left w:val="none" w:sz="0" w:space="0" w:color="auto"/>
        <w:bottom w:val="none" w:sz="0" w:space="0" w:color="auto"/>
        <w:right w:val="none" w:sz="0" w:space="0" w:color="auto"/>
      </w:divBdr>
    </w:div>
    <w:div w:id="1005937552">
      <w:bodyDiv w:val="1"/>
      <w:marLeft w:val="0"/>
      <w:marRight w:val="0"/>
      <w:marTop w:val="0"/>
      <w:marBottom w:val="0"/>
      <w:divBdr>
        <w:top w:val="none" w:sz="0" w:space="0" w:color="auto"/>
        <w:left w:val="none" w:sz="0" w:space="0" w:color="auto"/>
        <w:bottom w:val="none" w:sz="0" w:space="0" w:color="auto"/>
        <w:right w:val="none" w:sz="0" w:space="0" w:color="auto"/>
      </w:divBdr>
    </w:div>
    <w:div w:id="1232932326">
      <w:bodyDiv w:val="1"/>
      <w:marLeft w:val="0"/>
      <w:marRight w:val="0"/>
      <w:marTop w:val="0"/>
      <w:marBottom w:val="0"/>
      <w:divBdr>
        <w:top w:val="none" w:sz="0" w:space="0" w:color="auto"/>
        <w:left w:val="none" w:sz="0" w:space="0" w:color="auto"/>
        <w:bottom w:val="none" w:sz="0" w:space="0" w:color="auto"/>
        <w:right w:val="none" w:sz="0" w:space="0" w:color="auto"/>
      </w:divBdr>
      <w:divsChild>
        <w:div w:id="1400859767">
          <w:marLeft w:val="0"/>
          <w:marRight w:val="0"/>
          <w:marTop w:val="0"/>
          <w:marBottom w:val="0"/>
          <w:divBdr>
            <w:top w:val="none" w:sz="0" w:space="0" w:color="auto"/>
            <w:left w:val="none" w:sz="0" w:space="0" w:color="auto"/>
            <w:bottom w:val="none" w:sz="0" w:space="0" w:color="auto"/>
            <w:right w:val="none" w:sz="0" w:space="0" w:color="auto"/>
          </w:divBdr>
          <w:divsChild>
            <w:div w:id="265775017">
              <w:marLeft w:val="0"/>
              <w:marRight w:val="0"/>
              <w:marTop w:val="0"/>
              <w:marBottom w:val="0"/>
              <w:divBdr>
                <w:top w:val="none" w:sz="0" w:space="0" w:color="auto"/>
                <w:left w:val="none" w:sz="0" w:space="0" w:color="auto"/>
                <w:bottom w:val="none" w:sz="0" w:space="0" w:color="auto"/>
                <w:right w:val="none" w:sz="0" w:space="0" w:color="auto"/>
              </w:divBdr>
              <w:divsChild>
                <w:div w:id="627976779">
                  <w:marLeft w:val="0"/>
                  <w:marRight w:val="0"/>
                  <w:marTop w:val="0"/>
                  <w:marBottom w:val="0"/>
                  <w:divBdr>
                    <w:top w:val="none" w:sz="0" w:space="0" w:color="auto"/>
                    <w:left w:val="none" w:sz="0" w:space="0" w:color="auto"/>
                    <w:bottom w:val="none" w:sz="0" w:space="0" w:color="auto"/>
                    <w:right w:val="none" w:sz="0" w:space="0" w:color="auto"/>
                  </w:divBdr>
                  <w:divsChild>
                    <w:div w:id="280114531">
                      <w:marLeft w:val="0"/>
                      <w:marRight w:val="0"/>
                      <w:marTop w:val="0"/>
                      <w:marBottom w:val="0"/>
                      <w:divBdr>
                        <w:top w:val="none" w:sz="0" w:space="0" w:color="auto"/>
                        <w:left w:val="none" w:sz="0" w:space="0" w:color="auto"/>
                        <w:bottom w:val="none" w:sz="0" w:space="0" w:color="auto"/>
                        <w:right w:val="none" w:sz="0" w:space="0" w:color="auto"/>
                      </w:divBdr>
                      <w:divsChild>
                        <w:div w:id="1223832263">
                          <w:marLeft w:val="0"/>
                          <w:marRight w:val="0"/>
                          <w:marTop w:val="0"/>
                          <w:marBottom w:val="0"/>
                          <w:divBdr>
                            <w:top w:val="none" w:sz="0" w:space="0" w:color="auto"/>
                            <w:left w:val="none" w:sz="0" w:space="0" w:color="auto"/>
                            <w:bottom w:val="none" w:sz="0" w:space="0" w:color="auto"/>
                            <w:right w:val="none" w:sz="0" w:space="0" w:color="auto"/>
                          </w:divBdr>
                          <w:divsChild>
                            <w:div w:id="20977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414455">
      <w:bodyDiv w:val="1"/>
      <w:marLeft w:val="0"/>
      <w:marRight w:val="0"/>
      <w:marTop w:val="0"/>
      <w:marBottom w:val="0"/>
      <w:divBdr>
        <w:top w:val="none" w:sz="0" w:space="0" w:color="auto"/>
        <w:left w:val="none" w:sz="0" w:space="0" w:color="auto"/>
        <w:bottom w:val="none" w:sz="0" w:space="0" w:color="auto"/>
        <w:right w:val="none" w:sz="0" w:space="0" w:color="auto"/>
      </w:divBdr>
      <w:divsChild>
        <w:div w:id="245000165">
          <w:marLeft w:val="0"/>
          <w:marRight w:val="0"/>
          <w:marTop w:val="0"/>
          <w:marBottom w:val="0"/>
          <w:divBdr>
            <w:top w:val="none" w:sz="0" w:space="0" w:color="auto"/>
            <w:left w:val="none" w:sz="0" w:space="0" w:color="auto"/>
            <w:bottom w:val="none" w:sz="0" w:space="0" w:color="auto"/>
            <w:right w:val="none" w:sz="0" w:space="0" w:color="auto"/>
          </w:divBdr>
          <w:divsChild>
            <w:div w:id="932014668">
              <w:marLeft w:val="0"/>
              <w:marRight w:val="0"/>
              <w:marTop w:val="0"/>
              <w:marBottom w:val="0"/>
              <w:divBdr>
                <w:top w:val="none" w:sz="0" w:space="0" w:color="auto"/>
                <w:left w:val="none" w:sz="0" w:space="0" w:color="auto"/>
                <w:bottom w:val="none" w:sz="0" w:space="0" w:color="auto"/>
                <w:right w:val="none" w:sz="0" w:space="0" w:color="auto"/>
              </w:divBdr>
              <w:divsChild>
                <w:div w:id="43600262">
                  <w:marLeft w:val="0"/>
                  <w:marRight w:val="0"/>
                  <w:marTop w:val="0"/>
                  <w:marBottom w:val="0"/>
                  <w:divBdr>
                    <w:top w:val="none" w:sz="0" w:space="0" w:color="auto"/>
                    <w:left w:val="none" w:sz="0" w:space="0" w:color="auto"/>
                    <w:bottom w:val="none" w:sz="0" w:space="0" w:color="auto"/>
                    <w:right w:val="none" w:sz="0" w:space="0" w:color="auto"/>
                  </w:divBdr>
                  <w:divsChild>
                    <w:div w:id="106585234">
                      <w:marLeft w:val="0"/>
                      <w:marRight w:val="0"/>
                      <w:marTop w:val="0"/>
                      <w:marBottom w:val="0"/>
                      <w:divBdr>
                        <w:top w:val="none" w:sz="0" w:space="0" w:color="auto"/>
                        <w:left w:val="none" w:sz="0" w:space="0" w:color="auto"/>
                        <w:bottom w:val="none" w:sz="0" w:space="0" w:color="auto"/>
                        <w:right w:val="none" w:sz="0" w:space="0" w:color="auto"/>
                      </w:divBdr>
                      <w:divsChild>
                        <w:div w:id="12919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bs-sct.gc.ca/lrco-rtor/wfa-rde/faq-fra.asp" TargetMode="External"/><Relationship Id="rId18" Type="http://schemas.openxmlformats.org/officeDocument/2006/relationships/hyperlink" Target="http://pensionetavantages-pensionandbenefits.gc.ca" TargetMode="External"/><Relationship Id="rId26" Type="http://schemas.openxmlformats.org/officeDocument/2006/relationships/hyperlink" Target="http://www.servicecanada.gc.ca/cgi-bin/sc-srch.cgi?app=hme&amp;ln=fra" TargetMode="External"/><Relationship Id="rId3" Type="http://schemas.openxmlformats.org/officeDocument/2006/relationships/customXml" Target="../customXml/item3.xml"/><Relationship Id="rId21" Type="http://schemas.openxmlformats.org/officeDocument/2006/relationships/hyperlink" Target="http://www.psc-cfp.gc.ca/prad-adpr/port-fra.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bs-sct.gc.ca/pubs_pol/hrpubs/coll_agre/siglist-fra.asp" TargetMode="External"/><Relationship Id="rId17" Type="http://schemas.openxmlformats.org/officeDocument/2006/relationships/hyperlink" Target="http://jobs-emplois.gc.ca/" TargetMode="External"/><Relationship Id="rId25" Type="http://schemas.openxmlformats.org/officeDocument/2006/relationships/hyperlink" Target="http://iservice.prv/eng/hr/cb/topics/wfa/docs/Limits_transfer_retiring_allowance.doc"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sc-cfp.gc.ca/prad-adpr/faq-fra.htm" TargetMode="External"/><Relationship Id="rId20" Type="http://schemas.openxmlformats.org/officeDocument/2006/relationships/hyperlink" Target="http://jobs-emplois.gc.ca/"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jc-cnm.gc.ca/directive/index.php?did=12&amp;dlabel=wfad-dre&amp;lang=fra&amp;merge=2&amp;slabel=index" TargetMode="External"/><Relationship Id="rId24" Type="http://schemas.openxmlformats.org/officeDocument/2006/relationships/hyperlink" Target="http://iservice.prv/eng/hr/cb/tools_and_resources/collective_agreements.shtml"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psc-cfp.gc.ca/prad-adpr/port-fra.htm" TargetMode="External"/><Relationship Id="rId23" Type="http://schemas.openxmlformats.org/officeDocument/2006/relationships/hyperlink" Target="http://hrsc-csrh.prv/" TargetMode="External"/><Relationship Id="rId28" Type="http://schemas.openxmlformats.org/officeDocument/2006/relationships/hyperlink" Target="http://www.tpsgc-pwgsc.gc.ca/pension/cn-cu-fra.html" TargetMode="External"/><Relationship Id="rId10" Type="http://schemas.openxmlformats.org/officeDocument/2006/relationships/endnotes" Target="endnotes.xml"/><Relationship Id="rId19" Type="http://schemas.openxmlformats.org/officeDocument/2006/relationships/hyperlink" Target="http://www.psc-cfp.gc.ca/prad-adpr/index-fra.htm"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sc-cfp.gc.ca/prad-adpr/index-fra.htm" TargetMode="External"/><Relationship Id="rId22" Type="http://schemas.openxmlformats.org/officeDocument/2006/relationships/hyperlink" Target="http://www.emplois.gc.ca/" TargetMode="External"/><Relationship Id="rId27" Type="http://schemas.openxmlformats.org/officeDocument/2006/relationships/hyperlink" Target="http://www.servicecanada.gc.ca/fra/enligne/mondsc.shtml" TargetMode="External"/><Relationship Id="rId30" Type="http://schemas.openxmlformats.org/officeDocument/2006/relationships/hyperlink" Target="http://www.hc-sc.gc.ca/ewh-semt/occup-travail/empl/index-fra.php"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11</ClpServices>
    <IconOverlay xmlns="http://schemas.microsoft.com/sharepoint/v4" xsi:nil="true"/>
    <ChkNouveauEmp xmlns="4f810ac0-7940-4b47-8510-ccc18747f341">false</ChkNouveauEmp>
    <ChkTraitementInitial xmlns="4f810ac0-7940-4b47-8510-ccc18747f341">false</ChkTraitementInitial>
    <TxtResumeE xmlns="4f810ac0-7940-4b47-8510-ccc18747f341">French Template EDSC 8.5x11</TxtResumeE>
    <ChLocationEmplacement xmlns="4f810ac0-7940-4b47-8510-ccc18747f341">Client Library / Bibliothèque client</ChLocationEmplacement>
    <TxtResumeF xmlns="4f810ac0-7940-4b47-8510-ccc18747f341">Gabarit EDSC 8.5x11 français</TxtResumeF>
    <PgResponsibleResponsable xmlns="aeabe285-28c2-4b4a-a8cd-631679229c94">
      <UserInfo>
        <DisplayName>Éthier, Fernand [NC]</DisplayName>
        <AccountId>5906</AccountId>
        <AccountType/>
      </UserInfo>
    </PgResponsibleResponsab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FD426-1BD1-4869-AC8B-8881DAE0265D}">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2.xml><?xml version="1.0" encoding="utf-8"?>
<ds:datastoreItem xmlns:ds="http://schemas.openxmlformats.org/officeDocument/2006/customXml" ds:itemID="{86F922CA-5B23-4EAE-BC38-B6CFE19F7698}">
  <ds:schemaRefs>
    <ds:schemaRef ds:uri="http://schemas.microsoft.com/sharepoint/v3/contenttype/forms"/>
  </ds:schemaRefs>
</ds:datastoreItem>
</file>

<file path=customXml/itemProps3.xml><?xml version="1.0" encoding="utf-8"?>
<ds:datastoreItem xmlns:ds="http://schemas.openxmlformats.org/officeDocument/2006/customXml" ds:itemID="{AA48497F-3848-45CA-81F8-7A5668E1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Leblanc, Valérie T [NC]</dc:creator>
  <cp:lastModifiedBy>Lau, Catrion [NC]</cp:lastModifiedBy>
  <cp:revision>2</cp:revision>
  <cp:lastPrinted>2013-10-18T13:13:00Z</cp:lastPrinted>
  <dcterms:created xsi:type="dcterms:W3CDTF">2015-05-01T19:46:00Z</dcterms:created>
  <dcterms:modified xsi:type="dcterms:W3CDTF">2015-05-01T19:46:00Z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0x0101004B9DE00CD6BF494E8621095E7F111E35004F74A9B650681B41AF60680931644FF8</vt:lpwstr>
  </property>
  <property fmtid="{D5CDD505-2E9C-101B-9397-08002B2CF9AE}" pid="3" name="_dlc_policyId">
    <vt:lpwstr/>
  </property>
  <property fmtid="{D5CDD505-2E9C-101B-9397-08002B2CF9AE}" pid="4" name="ItemRetentionFormula">
    <vt:lpwstr/>
  </property>
  <property fmtid="{D5CDD505-2E9C-101B-9397-08002B2CF9AE}" pid="5" name="TxtMotClef">
    <vt:lpwstr/>
  </property>
  <property fmtid="{D5CDD505-2E9C-101B-9397-08002B2CF9AE}" pid="6" name="NbDuree">
    <vt:lpwstr>12</vt:lpwstr>
  </property>
  <property fmtid="{D5CDD505-2E9C-101B-9397-08002B2CF9AE}" pid="7" name="NbVersion">
    <vt:lpwstr/>
  </property>
  <property fmtid="{D5CDD505-2E9C-101B-9397-08002B2CF9AE}" pid="8" name="ClpServices">
    <vt:lpwstr>11</vt:lpwstr>
  </property>
  <property fmtid="{D5CDD505-2E9C-101B-9397-08002B2CF9AE}" pid="9" name="IconOverlay">
    <vt:lpwstr/>
  </property>
  <property fmtid="{D5CDD505-2E9C-101B-9397-08002B2CF9AE}" pid="10" name="ChkNouveauEmp">
    <vt:lpwstr>0</vt:lpwstr>
  </property>
  <property fmtid="{D5CDD505-2E9C-101B-9397-08002B2CF9AE}" pid="11" name="ChkTraitementInitial">
    <vt:lpwstr>0</vt:lpwstr>
  </property>
  <property fmtid="{D5CDD505-2E9C-101B-9397-08002B2CF9AE}" pid="12" name="TxtResumeE">
    <vt:lpwstr>French Template EDSC 8.5x11</vt:lpwstr>
  </property>
  <property fmtid="{D5CDD505-2E9C-101B-9397-08002B2CF9AE}" pid="13" name="ChLocationEmplacement">
    <vt:lpwstr>Client Library / Bibliothèque client</vt:lpwstr>
  </property>
  <property fmtid="{D5CDD505-2E9C-101B-9397-08002B2CF9AE}" pid="14" name="TxtResumeF">
    <vt:lpwstr>Gabarit EDSC 8.5x11 français</vt:lpwstr>
  </property>
  <property fmtid="{D5CDD505-2E9C-101B-9397-08002B2CF9AE}" pid="15" name="PgResponsibleResponsable">
    <vt:lpwstr>5906;#Éthier, Fernand [NC]</vt:lpwstr>
  </property>
  <property fmtid="{D5CDD505-2E9C-101B-9397-08002B2CF9AE}" pid="16" name="C_ClpServices">
    <vt:lpwstr>_General / Général</vt:lpwstr>
  </property>
</Properties>
</file>