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91"/>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5638"/>
        <w:gridCol w:w="9"/>
        <w:gridCol w:w="1701"/>
        <w:gridCol w:w="5627"/>
      </w:tblGrid>
      <w:tr w:rsidR="002E1EFE" w:rsidRPr="00216737" w14:paraId="2ADC4758" w14:textId="77777777" w:rsidTr="00767C73">
        <w:trPr>
          <w:trHeight w:val="365"/>
        </w:trPr>
        <w:tc>
          <w:tcPr>
            <w:tcW w:w="1875" w:type="dxa"/>
            <w:shd w:val="clear" w:color="auto" w:fill="F2F2F2"/>
            <w:vAlign w:val="center"/>
          </w:tcPr>
          <w:p w14:paraId="4596A818" w14:textId="7174D4BE" w:rsidR="002E1EFE" w:rsidRPr="00216737" w:rsidRDefault="002E1EFE" w:rsidP="003A57AE">
            <w:pPr>
              <w:pStyle w:val="Tblbold10"/>
              <w:ind w:right="-720"/>
              <w:rPr>
                <w:sz w:val="24"/>
                <w:szCs w:val="24"/>
              </w:rPr>
            </w:pPr>
            <w:bookmarkStart w:id="0" w:name="_GoBack"/>
            <w:bookmarkEnd w:id="0"/>
            <w:r>
              <w:rPr>
                <w:sz w:val="24"/>
                <w:szCs w:val="24"/>
              </w:rPr>
              <w:t>Date</w:t>
            </w:r>
            <w:r w:rsidR="006D52B7">
              <w:rPr>
                <w:sz w:val="24"/>
                <w:szCs w:val="24"/>
              </w:rPr>
              <w:t> </w:t>
            </w:r>
            <w:r>
              <w:rPr>
                <w:sz w:val="24"/>
                <w:szCs w:val="24"/>
              </w:rPr>
              <w:t>:</w:t>
            </w:r>
          </w:p>
        </w:tc>
        <w:tc>
          <w:tcPr>
            <w:tcW w:w="5647" w:type="dxa"/>
            <w:gridSpan w:val="2"/>
            <w:vAlign w:val="center"/>
          </w:tcPr>
          <w:p w14:paraId="3FBB6E58" w14:textId="28D9EE59" w:rsidR="002E1EFE" w:rsidRPr="00216737" w:rsidRDefault="005B4B25" w:rsidP="003A57AE">
            <w:pPr>
              <w:pStyle w:val="Tblnormal10"/>
              <w:ind w:right="-720"/>
              <w:rPr>
                <w:sz w:val="24"/>
                <w:szCs w:val="24"/>
              </w:rPr>
            </w:pPr>
            <w:r>
              <w:rPr>
                <w:sz w:val="24"/>
                <w:szCs w:val="24"/>
              </w:rPr>
              <w:t>29</w:t>
            </w:r>
            <w:r w:rsidR="006D52B7">
              <w:rPr>
                <w:sz w:val="24"/>
                <w:szCs w:val="24"/>
              </w:rPr>
              <w:t> </w:t>
            </w:r>
            <w:r>
              <w:rPr>
                <w:sz w:val="24"/>
                <w:szCs w:val="24"/>
              </w:rPr>
              <w:t>octobre</w:t>
            </w:r>
            <w:r w:rsidR="006D52B7">
              <w:rPr>
                <w:sz w:val="24"/>
                <w:szCs w:val="24"/>
              </w:rPr>
              <w:t> </w:t>
            </w:r>
            <w:r>
              <w:rPr>
                <w:sz w:val="24"/>
                <w:szCs w:val="24"/>
              </w:rPr>
              <w:t>2018</w:t>
            </w:r>
          </w:p>
        </w:tc>
        <w:tc>
          <w:tcPr>
            <w:tcW w:w="1701" w:type="dxa"/>
            <w:shd w:val="clear" w:color="auto" w:fill="F2F2F2"/>
            <w:vAlign w:val="center"/>
          </w:tcPr>
          <w:p w14:paraId="148506B4" w14:textId="23608020" w:rsidR="002E1EFE" w:rsidRPr="00216737" w:rsidRDefault="002E1EFE" w:rsidP="003A57AE">
            <w:pPr>
              <w:pStyle w:val="Tblbold10"/>
              <w:ind w:right="-720"/>
              <w:rPr>
                <w:sz w:val="24"/>
                <w:szCs w:val="24"/>
              </w:rPr>
            </w:pPr>
            <w:r>
              <w:rPr>
                <w:sz w:val="24"/>
                <w:szCs w:val="24"/>
              </w:rPr>
              <w:t>Lieu</w:t>
            </w:r>
            <w:r w:rsidR="006D52B7">
              <w:rPr>
                <w:sz w:val="24"/>
                <w:szCs w:val="24"/>
              </w:rPr>
              <w:t> </w:t>
            </w:r>
            <w:r>
              <w:rPr>
                <w:sz w:val="24"/>
                <w:szCs w:val="24"/>
              </w:rPr>
              <w:t>:</w:t>
            </w:r>
          </w:p>
        </w:tc>
        <w:tc>
          <w:tcPr>
            <w:tcW w:w="5627" w:type="dxa"/>
            <w:vAlign w:val="center"/>
          </w:tcPr>
          <w:p w14:paraId="4E5EEDF9" w14:textId="26F9C314" w:rsidR="002E1EFE" w:rsidRPr="00216737" w:rsidRDefault="004F2E40" w:rsidP="002350FD">
            <w:pPr>
              <w:pStyle w:val="NoSpacing"/>
              <w:spacing w:before="60"/>
              <w:rPr>
                <w:rFonts w:ascii="Times New Roman" w:hAnsi="Times New Roman" w:cs="Times New Roman"/>
                <w:bCs/>
                <w:sz w:val="24"/>
                <w:szCs w:val="24"/>
              </w:rPr>
            </w:pPr>
            <w:r>
              <w:rPr>
                <w:rFonts w:ascii="Times New Roman" w:hAnsi="Times New Roman"/>
                <w:bCs/>
                <w:sz w:val="24"/>
                <w:szCs w:val="24"/>
              </w:rPr>
              <w:t>Salle de conférence David</w:t>
            </w:r>
            <w:r w:rsidR="006D52B7">
              <w:rPr>
                <w:rFonts w:ascii="Times New Roman" w:hAnsi="Times New Roman"/>
                <w:bCs/>
                <w:sz w:val="24"/>
                <w:szCs w:val="24"/>
              </w:rPr>
              <w:t> </w:t>
            </w:r>
            <w:r>
              <w:rPr>
                <w:rFonts w:ascii="Times New Roman" w:hAnsi="Times New Roman"/>
                <w:bCs/>
                <w:sz w:val="24"/>
                <w:szCs w:val="24"/>
              </w:rPr>
              <w:t>MacDonald, Centre d</w:t>
            </w:r>
            <w:r w:rsidR="002175AE">
              <w:rPr>
                <w:rFonts w:ascii="Times New Roman" w:hAnsi="Times New Roman"/>
                <w:bCs/>
                <w:sz w:val="24"/>
                <w:szCs w:val="24"/>
              </w:rPr>
              <w:t>’</w:t>
            </w:r>
            <w:r>
              <w:rPr>
                <w:rFonts w:ascii="Times New Roman" w:hAnsi="Times New Roman"/>
                <w:bCs/>
                <w:sz w:val="24"/>
                <w:szCs w:val="24"/>
              </w:rPr>
              <w:t>affaires, Portage</w:t>
            </w:r>
            <w:r w:rsidR="002175AE">
              <w:rPr>
                <w:rFonts w:ascii="Times New Roman" w:hAnsi="Times New Roman"/>
                <w:bCs/>
                <w:sz w:val="24"/>
                <w:szCs w:val="24"/>
              </w:rPr>
              <w:t> </w:t>
            </w:r>
            <w:r>
              <w:rPr>
                <w:rFonts w:ascii="Times New Roman" w:hAnsi="Times New Roman"/>
                <w:bCs/>
                <w:sz w:val="24"/>
                <w:szCs w:val="24"/>
              </w:rPr>
              <w:t xml:space="preserve">IV, niveau l </w:t>
            </w:r>
          </w:p>
        </w:tc>
      </w:tr>
      <w:tr w:rsidR="002E1EFE" w:rsidRPr="00216737" w14:paraId="4EE2C2E1" w14:textId="77777777" w:rsidTr="00767C73">
        <w:tc>
          <w:tcPr>
            <w:tcW w:w="1875" w:type="dxa"/>
            <w:shd w:val="clear" w:color="auto" w:fill="F2F2F2"/>
            <w:vAlign w:val="center"/>
          </w:tcPr>
          <w:p w14:paraId="5FA9C54C" w14:textId="11DA53F8" w:rsidR="002E1EFE" w:rsidRPr="00216737" w:rsidRDefault="005515D4" w:rsidP="003A57AE">
            <w:pPr>
              <w:pStyle w:val="Tblbold10"/>
              <w:ind w:right="-720"/>
              <w:rPr>
                <w:sz w:val="24"/>
                <w:szCs w:val="24"/>
              </w:rPr>
            </w:pPr>
            <w:r>
              <w:rPr>
                <w:sz w:val="24"/>
                <w:szCs w:val="24"/>
              </w:rPr>
              <w:t>Présidents</w:t>
            </w:r>
            <w:r w:rsidR="006D52B7">
              <w:rPr>
                <w:sz w:val="24"/>
                <w:szCs w:val="24"/>
              </w:rPr>
              <w:t> </w:t>
            </w:r>
            <w:r>
              <w:rPr>
                <w:sz w:val="24"/>
                <w:szCs w:val="24"/>
              </w:rPr>
              <w:t>:</w:t>
            </w:r>
          </w:p>
        </w:tc>
        <w:tc>
          <w:tcPr>
            <w:tcW w:w="5647" w:type="dxa"/>
            <w:gridSpan w:val="2"/>
            <w:vAlign w:val="center"/>
          </w:tcPr>
          <w:p w14:paraId="0F02D5A5" w14:textId="77777777" w:rsidR="00983F92" w:rsidRPr="00216737" w:rsidRDefault="004F2E40" w:rsidP="00983F92">
            <w:pPr>
              <w:tabs>
                <w:tab w:val="center" w:pos="2285"/>
              </w:tabs>
              <w:spacing w:before="60" w:after="120"/>
            </w:pPr>
            <w:r>
              <w:rPr>
                <w:b/>
                <w:bCs/>
              </w:rPr>
              <w:t>Cliff Groen</w:t>
            </w:r>
            <w:r>
              <w:t>, sous-ministre adjoint, Services de versement des prestations</w:t>
            </w:r>
          </w:p>
          <w:p w14:paraId="7ACAD708" w14:textId="77777777" w:rsidR="002E1EFE" w:rsidRPr="00216737" w:rsidRDefault="004F2E40" w:rsidP="004F2E40">
            <w:pPr>
              <w:tabs>
                <w:tab w:val="center" w:pos="2285"/>
              </w:tabs>
              <w:spacing w:before="60" w:after="120"/>
            </w:pPr>
            <w:r>
              <w:rPr>
                <w:b/>
                <w:bCs/>
              </w:rPr>
              <w:t>Stan Buday</w:t>
            </w:r>
            <w:r>
              <w:t>, président, équipe nationale de consultation d’EDSC, IPFPC</w:t>
            </w:r>
          </w:p>
        </w:tc>
        <w:tc>
          <w:tcPr>
            <w:tcW w:w="1701" w:type="dxa"/>
            <w:shd w:val="clear" w:color="auto" w:fill="F2F2F2"/>
            <w:vAlign w:val="center"/>
          </w:tcPr>
          <w:p w14:paraId="52A841AB" w14:textId="0577F2EE" w:rsidR="002E1EFE" w:rsidRPr="00216737" w:rsidRDefault="002E1EFE" w:rsidP="003A57AE">
            <w:pPr>
              <w:pStyle w:val="Tblbold10"/>
              <w:ind w:right="-720"/>
              <w:rPr>
                <w:sz w:val="24"/>
                <w:szCs w:val="24"/>
              </w:rPr>
            </w:pPr>
            <w:r>
              <w:rPr>
                <w:sz w:val="24"/>
                <w:szCs w:val="24"/>
              </w:rPr>
              <w:t>Heure</w:t>
            </w:r>
            <w:r w:rsidR="006D52B7">
              <w:rPr>
                <w:sz w:val="24"/>
                <w:szCs w:val="24"/>
              </w:rPr>
              <w:t> </w:t>
            </w:r>
            <w:r>
              <w:rPr>
                <w:sz w:val="24"/>
                <w:szCs w:val="24"/>
              </w:rPr>
              <w:t>:</w:t>
            </w:r>
          </w:p>
        </w:tc>
        <w:tc>
          <w:tcPr>
            <w:tcW w:w="5627" w:type="dxa"/>
            <w:vAlign w:val="center"/>
          </w:tcPr>
          <w:p w14:paraId="1BEC2F64" w14:textId="2BE384A3" w:rsidR="002E1EFE" w:rsidRPr="00216737" w:rsidRDefault="00983F92" w:rsidP="003A57AE">
            <w:pPr>
              <w:pStyle w:val="Tblnormal10"/>
              <w:ind w:right="-720"/>
              <w:rPr>
                <w:sz w:val="24"/>
                <w:szCs w:val="24"/>
              </w:rPr>
            </w:pPr>
            <w:r>
              <w:rPr>
                <w:sz w:val="24"/>
                <w:szCs w:val="24"/>
              </w:rPr>
              <w:t>De 10</w:t>
            </w:r>
            <w:r w:rsidR="002175AE">
              <w:rPr>
                <w:sz w:val="24"/>
                <w:szCs w:val="24"/>
              </w:rPr>
              <w:t> </w:t>
            </w:r>
            <w:r>
              <w:rPr>
                <w:sz w:val="24"/>
                <w:szCs w:val="24"/>
              </w:rPr>
              <w:t>h à 12</w:t>
            </w:r>
            <w:r w:rsidR="002175AE">
              <w:rPr>
                <w:sz w:val="24"/>
                <w:szCs w:val="24"/>
              </w:rPr>
              <w:t> </w:t>
            </w:r>
            <w:r>
              <w:rPr>
                <w:sz w:val="24"/>
                <w:szCs w:val="24"/>
              </w:rPr>
              <w:t>h</w:t>
            </w:r>
          </w:p>
        </w:tc>
      </w:tr>
      <w:tr w:rsidR="002E1EFE" w:rsidRPr="00216737" w14:paraId="7BAA0081" w14:textId="77777777" w:rsidTr="00767C73">
        <w:tc>
          <w:tcPr>
            <w:tcW w:w="14850" w:type="dxa"/>
            <w:gridSpan w:val="5"/>
            <w:shd w:val="clear" w:color="auto" w:fill="F2F2F2"/>
            <w:vAlign w:val="center"/>
          </w:tcPr>
          <w:p w14:paraId="6C5B0A60" w14:textId="4B1F6C25" w:rsidR="002E1EFE" w:rsidRPr="00216737" w:rsidRDefault="002E1EFE" w:rsidP="00DC460E">
            <w:pPr>
              <w:pStyle w:val="Tblbold10"/>
              <w:ind w:right="-720"/>
              <w:rPr>
                <w:sz w:val="24"/>
                <w:szCs w:val="24"/>
              </w:rPr>
            </w:pPr>
            <w:r>
              <w:rPr>
                <w:sz w:val="24"/>
                <w:szCs w:val="24"/>
              </w:rPr>
              <w:t xml:space="preserve">Secrétariat : </w:t>
            </w:r>
            <w:r>
              <w:rPr>
                <w:b w:val="0"/>
                <w:sz w:val="24"/>
                <w:szCs w:val="24"/>
              </w:rPr>
              <w:t>Secrétariat du CCSPS</w:t>
            </w:r>
            <w:r>
              <w:rPr>
                <w:sz w:val="24"/>
                <w:szCs w:val="24"/>
              </w:rPr>
              <w:t xml:space="preserve"> </w:t>
            </w:r>
          </w:p>
        </w:tc>
      </w:tr>
      <w:tr w:rsidR="00291BD7" w:rsidRPr="00216737" w14:paraId="47538C46" w14:textId="77777777" w:rsidTr="00767C73">
        <w:tc>
          <w:tcPr>
            <w:tcW w:w="7513" w:type="dxa"/>
            <w:gridSpan w:val="2"/>
            <w:shd w:val="clear" w:color="auto" w:fill="E5B8B7"/>
            <w:vAlign w:val="center"/>
          </w:tcPr>
          <w:p w14:paraId="43E249FA" w14:textId="77777777" w:rsidR="00291BD7" w:rsidRPr="00216737" w:rsidRDefault="00291BD7" w:rsidP="00444C19">
            <w:pPr>
              <w:pStyle w:val="Tblbold10"/>
              <w:ind w:right="-720"/>
              <w:rPr>
                <w:sz w:val="24"/>
                <w:szCs w:val="24"/>
              </w:rPr>
            </w:pPr>
            <w:r>
              <w:rPr>
                <w:sz w:val="24"/>
                <w:szCs w:val="24"/>
              </w:rPr>
              <w:t xml:space="preserve">Participants d’EDSC </w:t>
            </w:r>
          </w:p>
        </w:tc>
        <w:tc>
          <w:tcPr>
            <w:tcW w:w="7337" w:type="dxa"/>
            <w:gridSpan w:val="3"/>
            <w:shd w:val="clear" w:color="auto" w:fill="E5B8B7"/>
            <w:vAlign w:val="center"/>
          </w:tcPr>
          <w:p w14:paraId="5B3CD210" w14:textId="77777777" w:rsidR="00291BD7" w:rsidRPr="00216737" w:rsidRDefault="00291BD7" w:rsidP="00444C19">
            <w:pPr>
              <w:pStyle w:val="Tblbold10"/>
              <w:ind w:right="-720"/>
              <w:rPr>
                <w:sz w:val="22"/>
                <w:szCs w:val="22"/>
              </w:rPr>
            </w:pPr>
            <w:r>
              <w:rPr>
                <w:sz w:val="22"/>
                <w:szCs w:val="22"/>
              </w:rPr>
              <w:t>Participants des syndicats</w:t>
            </w:r>
          </w:p>
        </w:tc>
      </w:tr>
      <w:tr w:rsidR="00983F92" w:rsidRPr="00216737" w14:paraId="22C1DBC9" w14:textId="77777777" w:rsidTr="00767C73">
        <w:trPr>
          <w:trHeight w:val="694"/>
        </w:trPr>
        <w:tc>
          <w:tcPr>
            <w:tcW w:w="7513" w:type="dxa"/>
            <w:gridSpan w:val="2"/>
            <w:shd w:val="clear" w:color="auto" w:fill="auto"/>
          </w:tcPr>
          <w:p w14:paraId="6B3938D0" w14:textId="77777777" w:rsidR="004F2E40" w:rsidRPr="00216737" w:rsidRDefault="004F2E40" w:rsidP="004F2E40">
            <w:pPr>
              <w:tabs>
                <w:tab w:val="center" w:pos="2285"/>
              </w:tabs>
            </w:pPr>
            <w:r>
              <w:rPr>
                <w:b/>
                <w:bCs/>
              </w:rPr>
              <w:t>Peter Simeoni</w:t>
            </w:r>
            <w:r>
              <w:t>, sous-ministre adjoint, Direction générale de service aux citoyens</w:t>
            </w:r>
          </w:p>
          <w:p w14:paraId="0D45662C" w14:textId="77777777" w:rsidR="004F2E40" w:rsidRPr="00614625" w:rsidRDefault="004F2E40" w:rsidP="002E042E">
            <w:pPr>
              <w:tabs>
                <w:tab w:val="center" w:pos="2285"/>
              </w:tabs>
            </w:pPr>
            <w:r>
              <w:rPr>
                <w:b/>
                <w:bCs/>
              </w:rPr>
              <w:t>Gail Johnson</w:t>
            </w:r>
            <w:r>
              <w:t>, sous-ministre adjointe, Direction générale des services de ressources humaines</w:t>
            </w:r>
          </w:p>
          <w:p w14:paraId="3A6D5AF6" w14:textId="77777777" w:rsidR="00614625" w:rsidRPr="00614625" w:rsidRDefault="004F2E40" w:rsidP="002E042E">
            <w:pPr>
              <w:tabs>
                <w:tab w:val="center" w:pos="2285"/>
              </w:tabs>
            </w:pPr>
            <w:r>
              <w:rPr>
                <w:b/>
                <w:bCs/>
              </w:rPr>
              <w:t>Stéphanie Hébert</w:t>
            </w:r>
            <w:r>
              <w:t xml:space="preserve">, sous-ministre adjointe, Direction générale des opérations de programmes </w:t>
            </w:r>
          </w:p>
          <w:p w14:paraId="104752F5" w14:textId="77777777" w:rsidR="004F2E40" w:rsidRPr="00216737" w:rsidRDefault="004F2E40" w:rsidP="002E042E">
            <w:pPr>
              <w:tabs>
                <w:tab w:val="center" w:pos="2285"/>
              </w:tabs>
            </w:pPr>
            <w:r>
              <w:rPr>
                <w:b/>
                <w:bCs/>
              </w:rPr>
              <w:t>Mary Ann Triggs</w:t>
            </w:r>
            <w:r>
              <w:t>, sous-ministre adjointe, région de l’Ontario</w:t>
            </w:r>
          </w:p>
          <w:p w14:paraId="1B462E57" w14:textId="77777777" w:rsidR="004F2E40" w:rsidRPr="00216737" w:rsidRDefault="004F2E40" w:rsidP="002E042E">
            <w:pPr>
              <w:tabs>
                <w:tab w:val="center" w:pos="2285"/>
              </w:tabs>
            </w:pPr>
            <w:r>
              <w:rPr>
                <w:b/>
                <w:bCs/>
              </w:rPr>
              <w:t>Claire Caloren</w:t>
            </w:r>
            <w:r>
              <w:t>, sous-ministre adjointe, Région du Québec</w:t>
            </w:r>
          </w:p>
          <w:p w14:paraId="6E6C6EF5" w14:textId="77777777" w:rsidR="004F2E40" w:rsidRPr="00216737" w:rsidRDefault="004F2E40" w:rsidP="002E042E">
            <w:pPr>
              <w:tabs>
                <w:tab w:val="center" w:pos="2285"/>
              </w:tabs>
            </w:pPr>
            <w:r>
              <w:rPr>
                <w:b/>
                <w:bCs/>
              </w:rPr>
              <w:t>Sara Filbee</w:t>
            </w:r>
            <w:r>
              <w:t>, sous-ministre adjointe, région de l’Atlantique</w:t>
            </w:r>
          </w:p>
          <w:p w14:paraId="50E9A56A" w14:textId="07107241" w:rsidR="004F2E40" w:rsidRPr="00216737" w:rsidRDefault="004F2E40" w:rsidP="004F2E40">
            <w:pPr>
              <w:tabs>
                <w:tab w:val="center" w:pos="2285"/>
              </w:tabs>
            </w:pPr>
            <w:r>
              <w:rPr>
                <w:b/>
              </w:rPr>
              <w:t>Wendy McMurray</w:t>
            </w:r>
            <w:r>
              <w:t xml:space="preserve">, pour </w:t>
            </w:r>
            <w:r>
              <w:rPr>
                <w:b/>
                <w:bCs/>
              </w:rPr>
              <w:t>Sylvie Bérubé</w:t>
            </w:r>
            <w:r>
              <w:t>, sous-ministre adjointe, région de l</w:t>
            </w:r>
            <w:r w:rsidR="002175AE">
              <w:t>’</w:t>
            </w:r>
            <w:r>
              <w:t>Ouest et des territoires</w:t>
            </w:r>
          </w:p>
          <w:p w14:paraId="2E7BA974" w14:textId="77777777" w:rsidR="004F2E40" w:rsidRPr="00216737" w:rsidRDefault="004F2E40" w:rsidP="004F2E40">
            <w:pPr>
              <w:tabs>
                <w:tab w:val="center" w:pos="2285"/>
              </w:tabs>
            </w:pPr>
            <w:r>
              <w:rPr>
                <w:b/>
                <w:bCs/>
              </w:rPr>
              <w:t>Heather Sheehy</w:t>
            </w:r>
            <w:r>
              <w:t>, sous-ministre adjointe déléguée, Direction générale des politiques stratégiques et de service</w:t>
            </w:r>
          </w:p>
          <w:p w14:paraId="592087BA" w14:textId="77777777" w:rsidR="004F2E40" w:rsidRPr="00216737" w:rsidRDefault="008262AB" w:rsidP="004F2E40">
            <w:pPr>
              <w:tabs>
                <w:tab w:val="center" w:pos="2285"/>
              </w:tabs>
            </w:pPr>
            <w:r>
              <w:rPr>
                <w:b/>
                <w:bCs/>
              </w:rPr>
              <w:t>Danièle Besner</w:t>
            </w:r>
            <w:r>
              <w:t>, directrice générale, Direction de la gestion du milieu de travail, Direction générale des services de ressources humaines</w:t>
            </w:r>
          </w:p>
          <w:p w14:paraId="5003DA70" w14:textId="77777777" w:rsidR="004F2E40" w:rsidRPr="00216737" w:rsidRDefault="004F2E40" w:rsidP="004F2E40">
            <w:pPr>
              <w:tabs>
                <w:tab w:val="center" w:pos="2285"/>
              </w:tabs>
            </w:pPr>
            <w:r>
              <w:rPr>
                <w:b/>
                <w:bCs/>
              </w:rPr>
              <w:t>Guy Cyr</w:t>
            </w:r>
            <w:r>
              <w:t>, directeur, Gestion des relations de travail, Direction générale des services de ressources humaines</w:t>
            </w:r>
          </w:p>
          <w:p w14:paraId="3EDFDBCC" w14:textId="77777777" w:rsidR="00742E69" w:rsidRPr="00216737" w:rsidRDefault="00742E69" w:rsidP="004F2E40">
            <w:pPr>
              <w:tabs>
                <w:tab w:val="center" w:pos="2285"/>
              </w:tabs>
            </w:pPr>
            <w:r>
              <w:rPr>
                <w:b/>
                <w:bCs/>
              </w:rPr>
              <w:t>Megan Kennedy</w:t>
            </w:r>
            <w:r>
              <w:t>, directrice générale, Exécution des grands projets, DGTGIS</w:t>
            </w:r>
          </w:p>
          <w:p w14:paraId="2CFFE42C" w14:textId="77777777" w:rsidR="00742E69" w:rsidRPr="00216737" w:rsidRDefault="00742E69" w:rsidP="004F2E40">
            <w:pPr>
              <w:tabs>
                <w:tab w:val="center" w:pos="2285"/>
              </w:tabs>
            </w:pPr>
            <w:r>
              <w:rPr>
                <w:b/>
              </w:rPr>
              <w:t xml:space="preserve">Kathia Ouellette Ferguson, </w:t>
            </w:r>
            <w:r>
              <w:t>directrice, Projets spéciaux, DGTGIS</w:t>
            </w:r>
          </w:p>
          <w:p w14:paraId="6FE13543" w14:textId="77777777" w:rsidR="00742E69" w:rsidRPr="00216737" w:rsidRDefault="00742E69" w:rsidP="004F2E40">
            <w:pPr>
              <w:tabs>
                <w:tab w:val="center" w:pos="2285"/>
              </w:tabs>
            </w:pPr>
            <w:r>
              <w:rPr>
                <w:b/>
              </w:rPr>
              <w:t>Tammy Bélanger</w:t>
            </w:r>
            <w:r>
              <w:t>, directrice générale, Direction générale de la transformation et de la gestion intégrée des services</w:t>
            </w:r>
          </w:p>
          <w:p w14:paraId="2DC53DE8" w14:textId="77777777" w:rsidR="00742E69" w:rsidRPr="00216737" w:rsidRDefault="00742E69" w:rsidP="004F2E40">
            <w:pPr>
              <w:tabs>
                <w:tab w:val="center" w:pos="2285"/>
              </w:tabs>
            </w:pPr>
            <w:r>
              <w:rPr>
                <w:b/>
              </w:rPr>
              <w:t xml:space="preserve">Duncan Keith, </w:t>
            </w:r>
            <w:r>
              <w:t>chef, Gestion des projets de planification, DGDPF</w:t>
            </w:r>
          </w:p>
          <w:p w14:paraId="02E4BCC9" w14:textId="77777777" w:rsidR="00742E69" w:rsidRPr="00216737" w:rsidRDefault="00742E69" w:rsidP="004F2E40">
            <w:pPr>
              <w:tabs>
                <w:tab w:val="center" w:pos="2285"/>
              </w:tabs>
            </w:pPr>
            <w:r>
              <w:rPr>
                <w:b/>
              </w:rPr>
              <w:lastRenderedPageBreak/>
              <w:t xml:space="preserve">Trevor Kraus, </w:t>
            </w:r>
            <w:r>
              <w:t>directeur général, Politiques, Appels, Qualité, BDS Service Canada</w:t>
            </w:r>
          </w:p>
          <w:p w14:paraId="1C2B13C8" w14:textId="04C8F644" w:rsidR="00742E69" w:rsidRPr="00216737" w:rsidRDefault="00742E69" w:rsidP="004F2E40">
            <w:pPr>
              <w:tabs>
                <w:tab w:val="center" w:pos="2285"/>
              </w:tabs>
            </w:pPr>
            <w:r>
              <w:rPr>
                <w:b/>
              </w:rPr>
              <w:t>Evelyne Power,</w:t>
            </w:r>
            <w:r>
              <w:t xml:space="preserve"> directrice exécutive, Centre d</w:t>
            </w:r>
            <w:r w:rsidR="002175AE">
              <w:t>’</w:t>
            </w:r>
            <w:r>
              <w:t>expertise, DGSC</w:t>
            </w:r>
          </w:p>
          <w:p w14:paraId="3BA2B24E" w14:textId="598E1494" w:rsidR="00742E69" w:rsidRPr="00216737" w:rsidRDefault="00742E69" w:rsidP="004F2E40">
            <w:pPr>
              <w:tabs>
                <w:tab w:val="center" w:pos="2285"/>
              </w:tabs>
            </w:pPr>
            <w:r>
              <w:rPr>
                <w:b/>
                <w:bCs/>
              </w:rPr>
              <w:t>Fred Begley</w:t>
            </w:r>
            <w:r>
              <w:t>,</w:t>
            </w:r>
            <w:r w:rsidR="00D804E1">
              <w:t xml:space="preserve"> </w:t>
            </w:r>
            <w:r>
              <w:t>directeur général par intérim, Exécution des grands projets organisationnels, DGTGIS</w:t>
            </w:r>
          </w:p>
          <w:p w14:paraId="6B9F3239" w14:textId="77777777" w:rsidR="00742E69" w:rsidRPr="00216737" w:rsidRDefault="00742E69" w:rsidP="004F2E40">
            <w:pPr>
              <w:tabs>
                <w:tab w:val="center" w:pos="2285"/>
              </w:tabs>
            </w:pPr>
            <w:r>
              <w:rPr>
                <w:b/>
                <w:bCs/>
              </w:rPr>
              <w:t>Susan Ingram</w:t>
            </w:r>
            <w:r>
              <w:t>, directrice générale, Leadership en matière de gestion du changement et préparation organisationnelle, DGTGIS</w:t>
            </w:r>
          </w:p>
          <w:p w14:paraId="5556B762" w14:textId="77777777" w:rsidR="002350FD" w:rsidRPr="00216737" w:rsidRDefault="002350FD" w:rsidP="004F2E40">
            <w:pPr>
              <w:tabs>
                <w:tab w:val="center" w:pos="2285"/>
              </w:tabs>
            </w:pPr>
            <w:r>
              <w:rPr>
                <w:b/>
                <w:bCs/>
              </w:rPr>
              <w:t>Fadi Hamwi</w:t>
            </w:r>
            <w:r>
              <w:t>, directeur, Automatisation et services à la clientèle, DGTGIS</w:t>
            </w:r>
          </w:p>
          <w:p w14:paraId="7AC5FC0C" w14:textId="77777777" w:rsidR="002350FD" w:rsidRPr="00216737" w:rsidRDefault="002350FD" w:rsidP="004F2E40">
            <w:pPr>
              <w:tabs>
                <w:tab w:val="center" w:pos="2285"/>
              </w:tabs>
            </w:pPr>
            <w:r>
              <w:rPr>
                <w:b/>
              </w:rPr>
              <w:t xml:space="preserve">Evan Perrakis, </w:t>
            </w:r>
            <w:r>
              <w:t>directeur, Politique de service, DGTGIS</w:t>
            </w:r>
          </w:p>
          <w:p w14:paraId="18634336" w14:textId="77777777" w:rsidR="002350FD" w:rsidRPr="00216737" w:rsidRDefault="002350FD" w:rsidP="004F2E40">
            <w:pPr>
              <w:tabs>
                <w:tab w:val="center" w:pos="2285"/>
              </w:tabs>
            </w:pPr>
            <w:r>
              <w:rPr>
                <w:b/>
                <w:bCs/>
              </w:rPr>
              <w:t>Marion Lajoie</w:t>
            </w:r>
            <w:r>
              <w:t xml:space="preserve"> pour </w:t>
            </w:r>
            <w:r>
              <w:rPr>
                <w:b/>
                <w:bCs/>
              </w:rPr>
              <w:t>Élise Boisjoly</w:t>
            </w:r>
            <w:r>
              <w:t>, sous-ministre adjointe, Direction générale des services d’intégrité</w:t>
            </w:r>
          </w:p>
          <w:p w14:paraId="331622FE" w14:textId="77777777" w:rsidR="002350FD" w:rsidRPr="00216737" w:rsidRDefault="002350FD" w:rsidP="004F2E40">
            <w:pPr>
              <w:tabs>
                <w:tab w:val="center" w:pos="2285"/>
              </w:tabs>
            </w:pPr>
          </w:p>
          <w:p w14:paraId="734942D6" w14:textId="0DD83159" w:rsidR="002350FD" w:rsidRPr="00216737" w:rsidRDefault="002350FD" w:rsidP="004F2E40">
            <w:pPr>
              <w:tabs>
                <w:tab w:val="center" w:pos="2285"/>
              </w:tabs>
            </w:pPr>
            <w:r>
              <w:t>Absents</w:t>
            </w:r>
            <w:r w:rsidR="006D52B7">
              <w:t> </w:t>
            </w:r>
            <w:r>
              <w:t>:</w:t>
            </w:r>
          </w:p>
          <w:p w14:paraId="5C960067" w14:textId="77777777" w:rsidR="002350FD" w:rsidRPr="00216737" w:rsidRDefault="002350FD" w:rsidP="002350FD">
            <w:pPr>
              <w:tabs>
                <w:tab w:val="center" w:pos="2285"/>
              </w:tabs>
            </w:pPr>
            <w:r>
              <w:rPr>
                <w:b/>
                <w:bCs/>
              </w:rPr>
              <w:t>Benoît Long</w:t>
            </w:r>
            <w:r>
              <w:t>, sous-ministre adjoint principal, Direction générale de la Transformation et gestion intégrée des services</w:t>
            </w:r>
          </w:p>
          <w:p w14:paraId="019A6895" w14:textId="77777777" w:rsidR="002350FD" w:rsidRPr="00216737" w:rsidRDefault="002350FD" w:rsidP="004F2E40">
            <w:pPr>
              <w:tabs>
                <w:tab w:val="center" w:pos="2285"/>
              </w:tabs>
            </w:pPr>
          </w:p>
          <w:p w14:paraId="1BAAC498" w14:textId="77777777" w:rsidR="0011770C" w:rsidRPr="00216737" w:rsidRDefault="001D51A9" w:rsidP="001D51A9">
            <w:pPr>
              <w:tabs>
                <w:tab w:val="center" w:pos="2285"/>
              </w:tabs>
              <w:spacing w:before="60"/>
              <w:rPr>
                <w:rFonts w:eastAsiaTheme="minorEastAsia"/>
                <w:b/>
                <w:bCs/>
                <w:noProof/>
                <w:u w:val="single"/>
              </w:rPr>
            </w:pPr>
            <w:r>
              <w:rPr>
                <w:b/>
                <w:bCs/>
                <w:u w:val="single"/>
              </w:rPr>
              <w:t>Secrétariat du CCSP</w:t>
            </w:r>
          </w:p>
          <w:p w14:paraId="0144B1FF" w14:textId="77777777" w:rsidR="001D51A9" w:rsidRPr="00216737" w:rsidRDefault="001D51A9" w:rsidP="001D51A9">
            <w:pPr>
              <w:tabs>
                <w:tab w:val="center" w:pos="2285"/>
              </w:tabs>
              <w:spacing w:before="60"/>
              <w:rPr>
                <w:rFonts w:eastAsiaTheme="minorEastAsia"/>
                <w:bCs/>
                <w:noProof/>
                <w:u w:val="single"/>
              </w:rPr>
            </w:pPr>
            <w:r>
              <w:t xml:space="preserve">Guy Cyr, directeur, Direction générale des services de ressources humaines </w:t>
            </w:r>
          </w:p>
          <w:p w14:paraId="436D3A26" w14:textId="77777777" w:rsidR="00765194" w:rsidRPr="00216737" w:rsidRDefault="001D51A9" w:rsidP="001D51A9">
            <w:pPr>
              <w:tabs>
                <w:tab w:val="center" w:pos="2285"/>
              </w:tabs>
              <w:spacing w:before="60"/>
            </w:pPr>
            <w:r>
              <w:t xml:space="preserve">Kathleen Tremblay, gestionnaire, Direction générale des services de ressources humaines </w:t>
            </w:r>
          </w:p>
          <w:p w14:paraId="505C8FF8" w14:textId="7CA5A441" w:rsidR="00765194" w:rsidRPr="00216737" w:rsidRDefault="004F2E40" w:rsidP="001D51A9">
            <w:pPr>
              <w:tabs>
                <w:tab w:val="center" w:pos="2285"/>
              </w:tabs>
              <w:spacing w:before="60"/>
            </w:pPr>
            <w:r>
              <w:t>José Vasquez, conseiller principale, Secrétariat d</w:t>
            </w:r>
            <w:r w:rsidR="001B3DCB">
              <w:t xml:space="preserve">u </w:t>
            </w:r>
            <w:r>
              <w:t>CCSP, Direction générale des services de ressources humaines</w:t>
            </w:r>
          </w:p>
          <w:p w14:paraId="0A0C07B8" w14:textId="77777777" w:rsidR="001D51A9" w:rsidRPr="00216737" w:rsidRDefault="0011770C" w:rsidP="001D51A9">
            <w:pPr>
              <w:tabs>
                <w:tab w:val="center" w:pos="2285"/>
              </w:tabs>
              <w:spacing w:before="60"/>
              <w:rPr>
                <w:rFonts w:eastAsiaTheme="minorEastAsia"/>
                <w:bCs/>
                <w:noProof/>
              </w:rPr>
            </w:pPr>
            <w:r>
              <w:t xml:space="preserve">Sophie Varin, coordonnatrice, Direction générale des services de ressources humaines </w:t>
            </w:r>
          </w:p>
          <w:p w14:paraId="0A90E388" w14:textId="77777777" w:rsidR="00424310" w:rsidRPr="00216737" w:rsidRDefault="00424310" w:rsidP="003A57AE">
            <w:pPr>
              <w:tabs>
                <w:tab w:val="center" w:pos="2285"/>
              </w:tabs>
              <w:spacing w:before="60" w:after="120"/>
              <w:rPr>
                <w:sz w:val="22"/>
                <w:szCs w:val="22"/>
              </w:rPr>
            </w:pPr>
          </w:p>
        </w:tc>
        <w:tc>
          <w:tcPr>
            <w:tcW w:w="7337" w:type="dxa"/>
            <w:gridSpan w:val="3"/>
            <w:shd w:val="clear" w:color="auto" w:fill="auto"/>
          </w:tcPr>
          <w:p w14:paraId="73758908" w14:textId="77777777" w:rsidR="00983F92" w:rsidRPr="00216737" w:rsidRDefault="00983F92" w:rsidP="00983F92">
            <w:pPr>
              <w:tabs>
                <w:tab w:val="center" w:pos="2285"/>
              </w:tabs>
              <w:spacing w:before="60"/>
            </w:pPr>
            <w:r>
              <w:rPr>
                <w:b/>
              </w:rPr>
              <w:lastRenderedPageBreak/>
              <w:t>Eddy Bourque</w:t>
            </w:r>
            <w:r>
              <w:t xml:space="preserve">, président national, SEIC - </w:t>
            </w:r>
            <w:hyperlink r:id="rId11" w:history="1">
              <w:r>
                <w:rPr>
                  <w:rStyle w:val="Hyperlink"/>
                  <w:color w:val="auto"/>
                  <w:u w:val="none"/>
                </w:rPr>
                <w:t>Alliance de la Fonction publique du Canada</w:t>
              </w:r>
            </w:hyperlink>
            <w:r>
              <w:t> (AFPC)</w:t>
            </w:r>
          </w:p>
          <w:p w14:paraId="7F16F3AF" w14:textId="77777777" w:rsidR="004F2E40" w:rsidRPr="00216737" w:rsidRDefault="004F2E40" w:rsidP="00983F92">
            <w:pPr>
              <w:tabs>
                <w:tab w:val="center" w:pos="2285"/>
              </w:tabs>
              <w:spacing w:before="60"/>
            </w:pPr>
            <w:r>
              <w:rPr>
                <w:b/>
                <w:bCs/>
              </w:rPr>
              <w:t>Crystal Warner</w:t>
            </w:r>
            <w:r>
              <w:t>, vice-présidente exécutive nationale, SEIC, AFPC</w:t>
            </w:r>
          </w:p>
          <w:p w14:paraId="2E8F837A" w14:textId="77777777" w:rsidR="00C351EA" w:rsidRPr="00216737" w:rsidRDefault="004F2E40" w:rsidP="00983F92">
            <w:pPr>
              <w:tabs>
                <w:tab w:val="center" w:pos="2285"/>
              </w:tabs>
              <w:spacing w:before="60"/>
            </w:pPr>
            <w:r>
              <w:rPr>
                <w:b/>
                <w:bCs/>
              </w:rPr>
              <w:t>Fabienne Jean-François</w:t>
            </w:r>
            <w:r>
              <w:t>, vice-présidente exécutive nationale secondaire, SEIC, AFPC</w:t>
            </w:r>
          </w:p>
          <w:p w14:paraId="52B39F62" w14:textId="77777777" w:rsidR="00983F92" w:rsidRPr="00614625" w:rsidRDefault="00983F92" w:rsidP="00983F92">
            <w:pPr>
              <w:tabs>
                <w:tab w:val="center" w:pos="2285"/>
              </w:tabs>
              <w:spacing w:before="60"/>
            </w:pPr>
            <w:r>
              <w:rPr>
                <w:b/>
                <w:bCs/>
              </w:rPr>
              <w:t>Luc Pomerleau</w:t>
            </w:r>
            <w:r>
              <w:t>, agent national des ressources, SEIC, AFPC</w:t>
            </w:r>
          </w:p>
          <w:p w14:paraId="4FF6580E" w14:textId="77777777" w:rsidR="00C351EA" w:rsidRPr="00614625" w:rsidRDefault="009D7281" w:rsidP="00983F92">
            <w:pPr>
              <w:tabs>
                <w:tab w:val="center" w:pos="2285"/>
              </w:tabs>
              <w:spacing w:before="60"/>
            </w:pPr>
            <w:r>
              <w:rPr>
                <w:b/>
                <w:bCs/>
              </w:rPr>
              <w:t>Jacques Perrin</w:t>
            </w:r>
            <w:r>
              <w:t>, vice-président national, région de la capitale nationale, SEIC, AFPC</w:t>
            </w:r>
          </w:p>
          <w:p w14:paraId="389CE8AE" w14:textId="77777777" w:rsidR="009D7281" w:rsidRPr="00614625" w:rsidRDefault="00C351EA" w:rsidP="00C351EA">
            <w:pPr>
              <w:tabs>
                <w:tab w:val="center" w:pos="2285"/>
              </w:tabs>
              <w:spacing w:before="60"/>
            </w:pPr>
            <w:r>
              <w:rPr>
                <w:b/>
              </w:rPr>
              <w:t>Adele McLean</w:t>
            </w:r>
            <w:r>
              <w:t>, vice-présidente, Équipe de consultation nationale d’EDSC, IPFPC</w:t>
            </w:r>
          </w:p>
          <w:p w14:paraId="76971BA5" w14:textId="3AB93A25" w:rsidR="00C351EA" w:rsidRPr="00216737" w:rsidRDefault="009D7281" w:rsidP="009D7281">
            <w:pPr>
              <w:tabs>
                <w:tab w:val="center" w:pos="2285"/>
              </w:tabs>
              <w:spacing w:before="60"/>
            </w:pPr>
            <w:r>
              <w:rPr>
                <w:b/>
                <w:bCs/>
              </w:rPr>
              <w:t>Jim</w:t>
            </w:r>
            <w:r w:rsidR="006D52B7">
              <w:rPr>
                <w:b/>
                <w:bCs/>
              </w:rPr>
              <w:t> </w:t>
            </w:r>
            <w:r>
              <w:rPr>
                <w:b/>
                <w:bCs/>
              </w:rPr>
              <w:t>McDonald</w:t>
            </w:r>
            <w:r>
              <w:t>, conseiller en relations de travail, SEN, AFPC</w:t>
            </w:r>
            <w:r w:rsidR="001B3DCB">
              <w:t xml:space="preserve"> </w:t>
            </w:r>
          </w:p>
          <w:p w14:paraId="1E0C913D" w14:textId="77777777" w:rsidR="0011770C" w:rsidRPr="00614625" w:rsidRDefault="00534840" w:rsidP="00983F92">
            <w:pPr>
              <w:tabs>
                <w:tab w:val="center" w:pos="2285"/>
              </w:tabs>
              <w:spacing w:before="60"/>
              <w:rPr>
                <w:rStyle w:val="reptitles"/>
                <w:color w:val="000000" w:themeColor="text1"/>
              </w:rPr>
            </w:pPr>
            <w:r>
              <w:rPr>
                <w:b/>
                <w:bCs/>
              </w:rPr>
              <w:t>Karl Lafrenière</w:t>
            </w:r>
            <w:r>
              <w:t>, vice-président régional pour l’extérieur du Canada, SEN, AFPC</w:t>
            </w:r>
          </w:p>
          <w:p w14:paraId="632C9438" w14:textId="77777777" w:rsidR="00C351EA" w:rsidRPr="00216737" w:rsidRDefault="0011770C" w:rsidP="00983F92">
            <w:pPr>
              <w:tabs>
                <w:tab w:val="center" w:pos="2285"/>
              </w:tabs>
              <w:spacing w:before="60"/>
            </w:pPr>
            <w:r>
              <w:rPr>
                <w:b/>
              </w:rPr>
              <w:t>Isabelle </w:t>
            </w:r>
            <w:r>
              <w:rPr>
                <w:b/>
                <w:color w:val="000000" w:themeColor="text1"/>
              </w:rPr>
              <w:t>Beaudoin</w:t>
            </w:r>
            <w:r>
              <w:t>, vice-président régional, SEN, AFPC</w:t>
            </w:r>
          </w:p>
          <w:p w14:paraId="403F17FD" w14:textId="77777777" w:rsidR="009D7281" w:rsidRPr="00216737" w:rsidRDefault="00983F92" w:rsidP="00983F92">
            <w:pPr>
              <w:tabs>
                <w:tab w:val="center" w:pos="2285"/>
              </w:tabs>
              <w:spacing w:before="60"/>
            </w:pPr>
            <w:r>
              <w:rPr>
                <w:b/>
                <w:bCs/>
              </w:rPr>
              <w:t>Rose Touhey</w:t>
            </w:r>
            <w:r>
              <w:t xml:space="preserve">, vice-présidente adjointe régionale pour l’extérieur du Canada, SEN, AFPC </w:t>
            </w:r>
          </w:p>
          <w:p w14:paraId="4F88111D" w14:textId="77777777" w:rsidR="009D7281" w:rsidRPr="00216737" w:rsidRDefault="009D7281" w:rsidP="009D7281">
            <w:pPr>
              <w:tabs>
                <w:tab w:val="center" w:pos="2285"/>
              </w:tabs>
              <w:spacing w:before="60"/>
            </w:pPr>
            <w:r>
              <w:rPr>
                <w:b/>
                <w:bCs/>
              </w:rPr>
              <w:t>Karen Brook</w:t>
            </w:r>
            <w:r>
              <w:t xml:space="preserve">, agente des relations de travail, ACEP </w:t>
            </w:r>
          </w:p>
          <w:p w14:paraId="320554F6" w14:textId="798FA364" w:rsidR="0011770C" w:rsidRPr="00216737" w:rsidRDefault="0011770C" w:rsidP="0011770C">
            <w:pPr>
              <w:tabs>
                <w:tab w:val="center" w:pos="2285"/>
              </w:tabs>
              <w:spacing w:before="60"/>
            </w:pPr>
            <w:r>
              <w:rPr>
                <w:b/>
              </w:rPr>
              <w:t>Dean</w:t>
            </w:r>
            <w:r w:rsidR="006D52B7">
              <w:rPr>
                <w:b/>
              </w:rPr>
              <w:t> </w:t>
            </w:r>
            <w:r>
              <w:rPr>
                <w:b/>
              </w:rPr>
              <w:t xml:space="preserve">Corda, </w:t>
            </w:r>
            <w:r>
              <w:t xml:space="preserve">vice-président, IPFPC, Équipe de consultation nationale d’EDSC </w:t>
            </w:r>
          </w:p>
          <w:p w14:paraId="11992987" w14:textId="77777777" w:rsidR="0011770C" w:rsidRPr="00216737" w:rsidRDefault="0011770C" w:rsidP="0011770C">
            <w:pPr>
              <w:tabs>
                <w:tab w:val="center" w:pos="2285"/>
              </w:tabs>
              <w:spacing w:before="60"/>
              <w:rPr>
                <w:b/>
              </w:rPr>
            </w:pPr>
          </w:p>
          <w:p w14:paraId="3BDAD072" w14:textId="77777777" w:rsidR="00983F92" w:rsidRPr="00216737" w:rsidRDefault="00983F92" w:rsidP="00983F92">
            <w:pPr>
              <w:tabs>
                <w:tab w:val="center" w:pos="2285"/>
              </w:tabs>
              <w:spacing w:before="60"/>
              <w:rPr>
                <w:b/>
              </w:rPr>
            </w:pPr>
            <w:r>
              <w:rPr>
                <w:b/>
              </w:rPr>
              <w:lastRenderedPageBreak/>
              <w:br/>
            </w:r>
          </w:p>
          <w:p w14:paraId="547B8C4A" w14:textId="77777777" w:rsidR="003721C3" w:rsidRPr="00216737" w:rsidRDefault="003721C3" w:rsidP="00424310">
            <w:pPr>
              <w:tabs>
                <w:tab w:val="center" w:pos="2285"/>
              </w:tabs>
              <w:spacing w:before="60"/>
              <w:rPr>
                <w:sz w:val="22"/>
                <w:szCs w:val="22"/>
                <w:lang w:eastAsia="en-US"/>
              </w:rPr>
            </w:pPr>
          </w:p>
        </w:tc>
      </w:tr>
    </w:tbl>
    <w:p w14:paraId="02196CE3" w14:textId="77777777" w:rsidR="00545E43" w:rsidRPr="00216737" w:rsidRDefault="00545E43" w:rsidP="00545E43">
      <w:pPr>
        <w:rPr>
          <w:vanish/>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0910"/>
      </w:tblGrid>
      <w:tr w:rsidR="000E3F09" w:rsidRPr="00216737" w14:paraId="79D410E7" w14:textId="77777777" w:rsidTr="003721C3">
        <w:trPr>
          <w:tblHeader/>
        </w:trPr>
        <w:tc>
          <w:tcPr>
            <w:tcW w:w="2553" w:type="dxa"/>
            <w:shd w:val="clear" w:color="auto" w:fill="D6E3BC"/>
          </w:tcPr>
          <w:p w14:paraId="24730327" w14:textId="77777777" w:rsidR="000E3F09" w:rsidRPr="00216737" w:rsidRDefault="000E3F09" w:rsidP="000D65CF">
            <w:pPr>
              <w:pStyle w:val="Tblbold10"/>
              <w:jc w:val="center"/>
              <w:rPr>
                <w:sz w:val="24"/>
                <w:szCs w:val="24"/>
              </w:rPr>
            </w:pPr>
            <w:r>
              <w:rPr>
                <w:sz w:val="24"/>
                <w:szCs w:val="24"/>
              </w:rPr>
              <w:t>Point à l’ordre du jour</w:t>
            </w:r>
          </w:p>
        </w:tc>
        <w:tc>
          <w:tcPr>
            <w:tcW w:w="12332" w:type="dxa"/>
            <w:shd w:val="clear" w:color="auto" w:fill="D6E3BC"/>
          </w:tcPr>
          <w:p w14:paraId="6B4CBBF8" w14:textId="77777777" w:rsidR="000E3F09" w:rsidRPr="00216737" w:rsidRDefault="00BF2E64" w:rsidP="005515D4">
            <w:pPr>
              <w:pStyle w:val="Tblbold10"/>
              <w:ind w:right="-720"/>
              <w:jc w:val="center"/>
              <w:rPr>
                <w:sz w:val="24"/>
                <w:szCs w:val="24"/>
              </w:rPr>
            </w:pPr>
            <w:r>
              <w:rPr>
                <w:sz w:val="24"/>
                <w:szCs w:val="24"/>
              </w:rPr>
              <w:t>Discussions et mesures de suivi</w:t>
            </w:r>
          </w:p>
        </w:tc>
      </w:tr>
      <w:tr w:rsidR="000E3F09" w:rsidRPr="00216737" w14:paraId="4423126A" w14:textId="77777777" w:rsidTr="0026369F">
        <w:trPr>
          <w:trHeight w:val="291"/>
        </w:trPr>
        <w:tc>
          <w:tcPr>
            <w:tcW w:w="2553" w:type="dxa"/>
            <w:shd w:val="clear" w:color="auto" w:fill="auto"/>
          </w:tcPr>
          <w:p w14:paraId="579958D7" w14:textId="77777777" w:rsidR="000E3F09" w:rsidRPr="00216737" w:rsidRDefault="005D4990" w:rsidP="00FA28DE">
            <w:pPr>
              <w:rPr>
                <w:b/>
                <w:color w:val="000000" w:themeColor="text1"/>
                <w:sz w:val="22"/>
                <w:szCs w:val="22"/>
              </w:rPr>
            </w:pPr>
            <w:r>
              <w:rPr>
                <w:b/>
                <w:color w:val="000000" w:themeColor="text1"/>
                <w:sz w:val="22"/>
                <w:szCs w:val="22"/>
              </w:rPr>
              <w:t>1.1 Mot d’ouverture</w:t>
            </w:r>
          </w:p>
        </w:tc>
        <w:tc>
          <w:tcPr>
            <w:tcW w:w="12332" w:type="dxa"/>
            <w:shd w:val="clear" w:color="auto" w:fill="auto"/>
          </w:tcPr>
          <w:p w14:paraId="30F211BD" w14:textId="77777777" w:rsidR="00424310" w:rsidRPr="00216737" w:rsidRDefault="00424310" w:rsidP="00FA28DE">
            <w:pPr>
              <w:rPr>
                <w:b/>
              </w:rPr>
            </w:pPr>
            <w:r>
              <w:rPr>
                <w:b/>
              </w:rPr>
              <w:t>Discussion</w:t>
            </w:r>
          </w:p>
          <w:p w14:paraId="519F4D23" w14:textId="77777777" w:rsidR="00010827" w:rsidRPr="00216737" w:rsidRDefault="00F058B0" w:rsidP="00FA28DE">
            <w:r>
              <w:t xml:space="preserve">Cliff Groen et Stan Buday ouvrent cette première réunion du Comité consultatif syndical-patronal du service (CCSPS) et souhaitent la bienvenue à tous les participants. </w:t>
            </w:r>
          </w:p>
          <w:p w14:paraId="675F0A82" w14:textId="77777777" w:rsidR="003A57AE" w:rsidRPr="00093398" w:rsidRDefault="003A57AE" w:rsidP="00FA28DE">
            <w:pPr>
              <w:pStyle w:val="ListParagraph"/>
              <w:ind w:left="360"/>
              <w:rPr>
                <w:b/>
                <w:lang w:val="fr-FR"/>
              </w:rPr>
            </w:pPr>
          </w:p>
        </w:tc>
      </w:tr>
      <w:tr w:rsidR="00F651D8" w:rsidRPr="00216737" w14:paraId="78DB2252" w14:textId="77777777" w:rsidTr="00622334">
        <w:trPr>
          <w:trHeight w:val="849"/>
        </w:trPr>
        <w:tc>
          <w:tcPr>
            <w:tcW w:w="2553" w:type="dxa"/>
            <w:shd w:val="clear" w:color="auto" w:fill="auto"/>
          </w:tcPr>
          <w:p w14:paraId="108649A6" w14:textId="77777777" w:rsidR="00F651D8" w:rsidRPr="00216737" w:rsidRDefault="005D4990" w:rsidP="00AD5955">
            <w:pPr>
              <w:rPr>
                <w:b/>
                <w:sz w:val="22"/>
                <w:szCs w:val="22"/>
              </w:rPr>
            </w:pPr>
            <w:r>
              <w:rPr>
                <w:b/>
                <w:sz w:val="22"/>
                <w:szCs w:val="22"/>
              </w:rPr>
              <w:lastRenderedPageBreak/>
              <w:t>1.2</w:t>
            </w:r>
            <w:r>
              <w:rPr>
                <w:b/>
                <w:sz w:val="22"/>
                <w:szCs w:val="22"/>
              </w:rPr>
              <w:tab/>
              <w:t>Examen du mandat</w:t>
            </w:r>
          </w:p>
        </w:tc>
        <w:tc>
          <w:tcPr>
            <w:tcW w:w="12332" w:type="dxa"/>
            <w:shd w:val="clear" w:color="auto" w:fill="auto"/>
          </w:tcPr>
          <w:p w14:paraId="0AC41051" w14:textId="77777777" w:rsidR="00FE6F33" w:rsidRPr="00216737" w:rsidRDefault="00424310" w:rsidP="00FA28DE">
            <w:pPr>
              <w:rPr>
                <w:b/>
              </w:rPr>
            </w:pPr>
            <w:r>
              <w:rPr>
                <w:b/>
              </w:rPr>
              <w:t>Discussion</w:t>
            </w:r>
          </w:p>
          <w:p w14:paraId="1EB2B0F2" w14:textId="4E9D0477" w:rsidR="00012631" w:rsidRPr="00216737" w:rsidRDefault="00FD3FEC" w:rsidP="00F058B0">
            <w:pPr>
              <w:rPr>
                <w:bCs/>
              </w:rPr>
            </w:pPr>
            <w:r>
              <w:t>Les membres des syndicats ont l</w:t>
            </w:r>
            <w:r w:rsidR="002175AE">
              <w:t>’</w:t>
            </w:r>
            <w:r>
              <w:t xml:space="preserve">occasion de commenter la dernière ébauche du mandat révisé, </w:t>
            </w:r>
            <w:r>
              <w:rPr>
                <w:bCs/>
                <w:color w:val="000000" w:themeColor="text1"/>
              </w:rPr>
              <w:t xml:space="preserve">laquelle </w:t>
            </w:r>
            <w:r>
              <w:t>a été approuvée sous réserve de l</w:t>
            </w:r>
            <w:r w:rsidR="002175AE">
              <w:t>’</w:t>
            </w:r>
            <w:r>
              <w:t>ajout de l</w:t>
            </w:r>
            <w:r w:rsidR="002175AE">
              <w:t>’</w:t>
            </w:r>
            <w:r>
              <w:t>ordre du jour et de la documentation qui seront mis à la disposition des membres au moins une semaine avant la date prévue de la réunion.</w:t>
            </w:r>
            <w:r w:rsidR="001B3DCB">
              <w:t xml:space="preserve"> </w:t>
            </w:r>
          </w:p>
          <w:p w14:paraId="483AEC43" w14:textId="77777777" w:rsidR="00F058B0" w:rsidRPr="00093398" w:rsidRDefault="00F058B0" w:rsidP="00F058B0">
            <w:pPr>
              <w:rPr>
                <w:bCs/>
                <w:lang w:val="fr-FR"/>
              </w:rPr>
            </w:pPr>
          </w:p>
          <w:p w14:paraId="17869099" w14:textId="77777777" w:rsidR="00F058B0" w:rsidRPr="00216737" w:rsidRDefault="00F058B0" w:rsidP="00F058B0">
            <w:pPr>
              <w:rPr>
                <w:b/>
                <w:bCs/>
              </w:rPr>
            </w:pPr>
            <w:r>
              <w:rPr>
                <w:b/>
                <w:bCs/>
              </w:rPr>
              <w:t>Mesure</w:t>
            </w:r>
          </w:p>
          <w:p w14:paraId="2065F149" w14:textId="77777777" w:rsidR="00F058B0" w:rsidRPr="00216737" w:rsidRDefault="00F058B0" w:rsidP="00F058B0">
            <w:pPr>
              <w:rPr>
                <w:bCs/>
              </w:rPr>
            </w:pPr>
            <w:r>
              <w:t>Ces dispositions seront ajoutées au mandat par le Secrétariat.</w:t>
            </w:r>
          </w:p>
          <w:p w14:paraId="01E63DBD" w14:textId="77777777" w:rsidR="00F058B0" w:rsidRPr="00216737" w:rsidRDefault="00F058B0" w:rsidP="00F058B0"/>
        </w:tc>
      </w:tr>
      <w:tr w:rsidR="005D4990" w:rsidRPr="00216737" w14:paraId="3C9A64E8" w14:textId="77777777" w:rsidTr="00622334">
        <w:trPr>
          <w:trHeight w:val="849"/>
        </w:trPr>
        <w:tc>
          <w:tcPr>
            <w:tcW w:w="2553" w:type="dxa"/>
            <w:shd w:val="clear" w:color="auto" w:fill="auto"/>
          </w:tcPr>
          <w:p w14:paraId="09C09982" w14:textId="584ADD54" w:rsidR="005D4990" w:rsidRPr="00216737" w:rsidRDefault="005D4990" w:rsidP="00AD5955">
            <w:pPr>
              <w:rPr>
                <w:b/>
                <w:sz w:val="22"/>
                <w:szCs w:val="22"/>
              </w:rPr>
            </w:pPr>
            <w:r>
              <w:rPr>
                <w:b/>
                <w:sz w:val="22"/>
                <w:szCs w:val="22"/>
              </w:rPr>
              <w:t>2.</w:t>
            </w:r>
            <w:r w:rsidR="001B3DCB">
              <w:rPr>
                <w:b/>
                <w:sz w:val="22"/>
                <w:szCs w:val="22"/>
              </w:rPr>
              <w:t xml:space="preserve"> </w:t>
            </w:r>
            <w:r>
              <w:rPr>
                <w:b/>
                <w:sz w:val="22"/>
                <w:szCs w:val="22"/>
              </w:rPr>
              <w:t>Questions opérationnelles</w:t>
            </w:r>
          </w:p>
        </w:tc>
        <w:tc>
          <w:tcPr>
            <w:tcW w:w="12332" w:type="dxa"/>
            <w:shd w:val="clear" w:color="auto" w:fill="auto"/>
          </w:tcPr>
          <w:p w14:paraId="3CCDC20E" w14:textId="77777777" w:rsidR="005D4990" w:rsidRPr="00216737" w:rsidRDefault="005D4990" w:rsidP="00FA28DE">
            <w:pPr>
              <w:rPr>
                <w:b/>
              </w:rPr>
            </w:pPr>
          </w:p>
        </w:tc>
      </w:tr>
      <w:tr w:rsidR="00F651D8" w:rsidRPr="00216737" w14:paraId="2EC8C619" w14:textId="77777777" w:rsidTr="00622334">
        <w:trPr>
          <w:trHeight w:val="849"/>
        </w:trPr>
        <w:tc>
          <w:tcPr>
            <w:tcW w:w="2553" w:type="dxa"/>
            <w:shd w:val="clear" w:color="auto" w:fill="auto"/>
          </w:tcPr>
          <w:p w14:paraId="0A1DFF9C" w14:textId="489C0645" w:rsidR="00AD5955" w:rsidRPr="00216737" w:rsidRDefault="005D4990" w:rsidP="00AD5955">
            <w:pPr>
              <w:rPr>
                <w:b/>
                <w:sz w:val="22"/>
                <w:szCs w:val="22"/>
              </w:rPr>
            </w:pPr>
            <w:r>
              <w:rPr>
                <w:b/>
                <w:sz w:val="22"/>
                <w:szCs w:val="22"/>
              </w:rPr>
              <w:t>2.1 Mise à jour sur l</w:t>
            </w:r>
            <w:r w:rsidR="002175AE">
              <w:rPr>
                <w:b/>
                <w:sz w:val="22"/>
                <w:szCs w:val="22"/>
              </w:rPr>
              <w:t>’</w:t>
            </w:r>
            <w:r>
              <w:rPr>
                <w:b/>
                <w:sz w:val="22"/>
                <w:szCs w:val="22"/>
              </w:rPr>
              <w:t>amélioration du service de passeport en personne</w:t>
            </w:r>
          </w:p>
          <w:p w14:paraId="3BE3C9A8" w14:textId="77777777" w:rsidR="00F651D8" w:rsidRPr="00216737" w:rsidRDefault="00F651D8" w:rsidP="00FA28DE">
            <w:pPr>
              <w:rPr>
                <w:b/>
                <w:sz w:val="22"/>
                <w:szCs w:val="22"/>
              </w:rPr>
            </w:pPr>
          </w:p>
        </w:tc>
        <w:tc>
          <w:tcPr>
            <w:tcW w:w="12332" w:type="dxa"/>
            <w:shd w:val="clear" w:color="auto" w:fill="auto"/>
          </w:tcPr>
          <w:p w14:paraId="2CBBFE89" w14:textId="77777777" w:rsidR="00424310" w:rsidRPr="00216737" w:rsidRDefault="00424310" w:rsidP="00FA28DE">
            <w:pPr>
              <w:rPr>
                <w:b/>
              </w:rPr>
            </w:pPr>
            <w:r>
              <w:rPr>
                <w:b/>
              </w:rPr>
              <w:t>Discussion</w:t>
            </w:r>
          </w:p>
          <w:p w14:paraId="432092B4" w14:textId="1A98D108" w:rsidR="00A30311" w:rsidRPr="00216737" w:rsidRDefault="00C87C1C" w:rsidP="00A30311">
            <w:pPr>
              <w:rPr>
                <w:rFonts w:eastAsia="Calibri"/>
              </w:rPr>
            </w:pPr>
            <w:r>
              <w:t>Evelyne Power fait le point sur l</w:t>
            </w:r>
            <w:r w:rsidR="002175AE">
              <w:t>’</w:t>
            </w:r>
            <w:r>
              <w:t>amélioration du service de passeport en personne. Plusieurs réunions conjointes ont eu lieu depuis la dernière réunion du CCPSRH.</w:t>
            </w:r>
            <w:r w:rsidR="003E12FE">
              <w:t xml:space="preserve"> </w:t>
            </w:r>
            <w:r>
              <w:t>Les sujets abordés comprennent</w:t>
            </w:r>
            <w:r w:rsidR="006D52B7">
              <w:t> </w:t>
            </w:r>
            <w:r>
              <w:t>:</w:t>
            </w:r>
          </w:p>
          <w:p w14:paraId="53A8E16D" w14:textId="77777777" w:rsidR="00A30311" w:rsidRPr="00216737" w:rsidRDefault="00A30311" w:rsidP="00A30311">
            <w:pPr>
              <w:rPr>
                <w:rFonts w:eastAsia="Calibri"/>
                <w:lang w:val="en-US" w:eastAsia="en-US"/>
              </w:rPr>
            </w:pPr>
          </w:p>
          <w:p w14:paraId="10DCEADE" w14:textId="2B7D9F7E" w:rsidR="00A30311" w:rsidRPr="00216737" w:rsidRDefault="00A30311" w:rsidP="007A1E43">
            <w:pPr>
              <w:numPr>
                <w:ilvl w:val="0"/>
                <w:numId w:val="1"/>
              </w:numPr>
              <w:spacing w:after="200" w:line="276" w:lineRule="auto"/>
              <w:contextualSpacing/>
              <w:rPr>
                <w:rFonts w:eastAsia="Calibri"/>
              </w:rPr>
            </w:pPr>
            <w:r>
              <w:rPr>
                <w:b/>
                <w:bCs/>
              </w:rPr>
              <w:t>Service de rappel au travail -</w:t>
            </w:r>
            <w:r>
              <w:t xml:space="preserve"> Examen des nouvelles procédures mises en place pour améliorer la sécurité des employés et renforcer l</w:t>
            </w:r>
            <w:r w:rsidR="002175AE">
              <w:t>’</w:t>
            </w:r>
            <w:r>
              <w:t>intégrité du programme, ainsi que des précisions sur les procédures et l</w:t>
            </w:r>
            <w:r w:rsidR="002175AE">
              <w:t>’</w:t>
            </w:r>
            <w:r>
              <w:t xml:space="preserve">affectation des heures supplémentaires. </w:t>
            </w:r>
          </w:p>
          <w:p w14:paraId="062AF914" w14:textId="73BDE31D" w:rsidR="00A30311" w:rsidRPr="00216737" w:rsidRDefault="00A30311" w:rsidP="007A1E43">
            <w:pPr>
              <w:numPr>
                <w:ilvl w:val="0"/>
                <w:numId w:val="1"/>
              </w:numPr>
              <w:spacing w:after="200" w:line="276" w:lineRule="auto"/>
              <w:contextualSpacing/>
              <w:rPr>
                <w:rFonts w:eastAsia="Calibri"/>
              </w:rPr>
            </w:pPr>
            <w:r>
              <w:rPr>
                <w:b/>
                <w:bCs/>
              </w:rPr>
              <w:t xml:space="preserve">Biométrie </w:t>
            </w:r>
            <w:r>
              <w:t>- un aperçu du service, y compris les sites proposés pour la prestation des services et une démonstration de l</w:t>
            </w:r>
            <w:r w:rsidR="002175AE">
              <w:t>’</w:t>
            </w:r>
            <w:r>
              <w:t>équipement, a été fourni aux représentants syndicaux. Une fois la date de mise en œuvre confirmée, d</w:t>
            </w:r>
            <w:r w:rsidR="002175AE">
              <w:t>’</w:t>
            </w:r>
            <w:r>
              <w:t xml:space="preserve">autres mises à jour seront fournies. </w:t>
            </w:r>
          </w:p>
          <w:p w14:paraId="39A2311C" w14:textId="24A965E0" w:rsidR="00A30311" w:rsidRPr="00216737" w:rsidRDefault="00A30311" w:rsidP="007A1E43">
            <w:pPr>
              <w:numPr>
                <w:ilvl w:val="0"/>
                <w:numId w:val="1"/>
              </w:numPr>
              <w:spacing w:after="200" w:line="276" w:lineRule="auto"/>
              <w:contextualSpacing/>
              <w:rPr>
                <w:rFonts w:eastAsia="Calibri"/>
              </w:rPr>
            </w:pPr>
            <w:r>
              <w:rPr>
                <w:b/>
                <w:bCs/>
              </w:rPr>
              <w:t>Élargissement de l</w:t>
            </w:r>
            <w:r w:rsidR="002175AE">
              <w:rPr>
                <w:b/>
                <w:bCs/>
              </w:rPr>
              <w:t>’</w:t>
            </w:r>
            <w:r>
              <w:rPr>
                <w:b/>
                <w:bCs/>
              </w:rPr>
              <w:t>offre de service de passeport</w:t>
            </w:r>
            <w:r>
              <w:t xml:space="preserve"> - un examen des services supplémentaires maintenant acceptés dans les Centres Service Canada. </w:t>
            </w:r>
          </w:p>
          <w:p w14:paraId="1E42C588" w14:textId="7397D999" w:rsidR="00A30311" w:rsidRPr="00216737" w:rsidRDefault="00A30311" w:rsidP="007A1E43">
            <w:pPr>
              <w:numPr>
                <w:ilvl w:val="0"/>
                <w:numId w:val="1"/>
              </w:numPr>
              <w:spacing w:after="200" w:line="276" w:lineRule="auto"/>
              <w:contextualSpacing/>
              <w:rPr>
                <w:rFonts w:eastAsia="Calibri"/>
              </w:rPr>
            </w:pPr>
            <w:r>
              <w:rPr>
                <w:b/>
                <w:bCs/>
              </w:rPr>
              <w:t>Démonstration de QConfig (Atom</w:t>
            </w:r>
            <w:r>
              <w:t>)- Atom remplacera bientôt le système actuel de files d</w:t>
            </w:r>
            <w:r w:rsidR="002175AE">
              <w:t>’</w:t>
            </w:r>
            <w:r>
              <w:t>attente Qmatic. La mise en œuvre complète se fera par une transition en douceur pour le personnel et les clients.</w:t>
            </w:r>
          </w:p>
          <w:p w14:paraId="02A0BB64" w14:textId="0859861A" w:rsidR="00A30311" w:rsidRPr="00216737" w:rsidRDefault="00A30311" w:rsidP="00314F89">
            <w:pPr>
              <w:numPr>
                <w:ilvl w:val="0"/>
                <w:numId w:val="1"/>
              </w:numPr>
              <w:spacing w:after="200" w:line="276" w:lineRule="auto"/>
              <w:contextualSpacing/>
              <w:rPr>
                <w:rFonts w:eastAsia="Calibri"/>
              </w:rPr>
            </w:pPr>
            <w:r>
              <w:rPr>
                <w:b/>
                <w:bCs/>
              </w:rPr>
              <w:t xml:space="preserve">Réduction de la demande des clients du service de passeport </w:t>
            </w:r>
            <w:r>
              <w:t>- Un aperçu de la stratégie des RH visant à préparer la réduction de la demande des clients du service de passeport a été présenté aux deux volets, ainsi qu</w:t>
            </w:r>
            <w:r w:rsidR="002175AE">
              <w:t>’</w:t>
            </w:r>
            <w:r>
              <w:t>une mise à jour post-mise en œuvre. Les régions ont atteint l</w:t>
            </w:r>
            <w:r w:rsidR="002175AE">
              <w:t>’</w:t>
            </w:r>
            <w:r>
              <w:t xml:space="preserve">objectif de réduction de </w:t>
            </w:r>
            <w:r>
              <w:lastRenderedPageBreak/>
              <w:t>20</w:t>
            </w:r>
            <w:r w:rsidR="003E12FE">
              <w:t> </w:t>
            </w:r>
            <w:r>
              <w:t>%; toutefois, d</w:t>
            </w:r>
            <w:r w:rsidR="002175AE">
              <w:t>’</w:t>
            </w:r>
            <w:r>
              <w:t>après les prévisions mises à jour d’Immigration, Réfugiés et Citoyenneté Canada (IRCC), le Ministère pourrait réviser son objectif initial de 40</w:t>
            </w:r>
            <w:r w:rsidR="003E12FE">
              <w:t> </w:t>
            </w:r>
            <w:r>
              <w:t xml:space="preserve">%. </w:t>
            </w:r>
          </w:p>
          <w:p w14:paraId="6B419BA8" w14:textId="77777777" w:rsidR="00A30311" w:rsidRPr="00093398" w:rsidRDefault="00A30311" w:rsidP="00A30311">
            <w:pPr>
              <w:rPr>
                <w:rFonts w:eastAsia="Calibri"/>
                <w:lang w:val="fr-FR" w:eastAsia="en-US"/>
              </w:rPr>
            </w:pPr>
          </w:p>
          <w:p w14:paraId="4EFD5BF1" w14:textId="7E18694A" w:rsidR="00A30311" w:rsidRPr="00216737" w:rsidRDefault="00A30311" w:rsidP="00A30311">
            <w:pPr>
              <w:rPr>
                <w:rFonts w:eastAsia="Calibri"/>
              </w:rPr>
            </w:pPr>
            <w:r>
              <w:t>La prochaine réunion sur l</w:t>
            </w:r>
            <w:r w:rsidR="002175AE">
              <w:t>’</w:t>
            </w:r>
            <w:r>
              <w:t>amélioration du service en personne aura lieu le 15</w:t>
            </w:r>
            <w:r w:rsidR="006D52B7">
              <w:t> </w:t>
            </w:r>
            <w:r>
              <w:t>janvier</w:t>
            </w:r>
            <w:r w:rsidR="006D52B7">
              <w:t> </w:t>
            </w:r>
            <w:r>
              <w:t>2019, dans le cadre d</w:t>
            </w:r>
            <w:r w:rsidR="002175AE">
              <w:t>’</w:t>
            </w:r>
            <w:r>
              <w:t>une réunion trimestrielle ré</w:t>
            </w:r>
            <w:r w:rsidR="00FC3B78">
              <w:t>g</w:t>
            </w:r>
            <w:r>
              <w:t xml:space="preserve">ulière. </w:t>
            </w:r>
          </w:p>
          <w:p w14:paraId="68BD0A49" w14:textId="77777777" w:rsidR="00A30311" w:rsidRPr="00093398" w:rsidRDefault="00A30311" w:rsidP="00A30311">
            <w:pPr>
              <w:rPr>
                <w:rFonts w:eastAsia="Calibri"/>
                <w:lang w:val="fr-FR" w:eastAsia="en-US"/>
              </w:rPr>
            </w:pPr>
          </w:p>
          <w:p w14:paraId="37407547" w14:textId="2383BD8B" w:rsidR="00012631" w:rsidRPr="00216737" w:rsidRDefault="009F67A8" w:rsidP="00FA28DE">
            <w:pPr>
              <w:rPr>
                <w:b/>
              </w:rPr>
            </w:pPr>
            <w:r>
              <w:t>Karl Lafrenière demande que le procès-verbal fasse référence à ce sujet en tant que point « mise à jour » plutôt qu</w:t>
            </w:r>
            <w:r w:rsidR="002175AE">
              <w:t>’</w:t>
            </w:r>
            <w:r>
              <w:t>en tant que point de « consultation ». Cliff Groen convient que ce point sera également précisé dans l</w:t>
            </w:r>
            <w:r w:rsidR="002175AE">
              <w:t>’</w:t>
            </w:r>
            <w:r>
              <w:t>ordre du jour.</w:t>
            </w:r>
          </w:p>
          <w:p w14:paraId="3EDFE7B4" w14:textId="77777777" w:rsidR="00424310" w:rsidRPr="00216737" w:rsidRDefault="00424310" w:rsidP="005B4B25"/>
        </w:tc>
      </w:tr>
      <w:tr w:rsidR="00CB6E9F" w:rsidRPr="00216737" w14:paraId="0BE7BE05" w14:textId="77777777" w:rsidTr="00622334">
        <w:trPr>
          <w:trHeight w:val="849"/>
        </w:trPr>
        <w:tc>
          <w:tcPr>
            <w:tcW w:w="2553" w:type="dxa"/>
            <w:shd w:val="clear" w:color="auto" w:fill="auto"/>
          </w:tcPr>
          <w:p w14:paraId="67648186" w14:textId="11B60FEE" w:rsidR="00525CF9" w:rsidRPr="00216737" w:rsidRDefault="005D4990" w:rsidP="00525CF9">
            <w:pPr>
              <w:rPr>
                <w:b/>
              </w:rPr>
            </w:pPr>
            <w:r>
              <w:rPr>
                <w:b/>
              </w:rPr>
              <w:lastRenderedPageBreak/>
              <w:t>2.2 Programme de qualité du Programme de prestations d’invalidité du Régime de pensions du Canada</w:t>
            </w:r>
          </w:p>
          <w:p w14:paraId="15C9E6B8" w14:textId="77777777" w:rsidR="00CB6E9F" w:rsidRPr="00216737" w:rsidRDefault="00CB6E9F" w:rsidP="00AD5955">
            <w:pPr>
              <w:rPr>
                <w:b/>
                <w:sz w:val="22"/>
                <w:szCs w:val="22"/>
              </w:rPr>
            </w:pPr>
          </w:p>
        </w:tc>
        <w:tc>
          <w:tcPr>
            <w:tcW w:w="12332" w:type="dxa"/>
            <w:shd w:val="clear" w:color="auto" w:fill="auto"/>
          </w:tcPr>
          <w:p w14:paraId="7DA4F00A" w14:textId="77777777" w:rsidR="00CE7856" w:rsidRPr="00216737" w:rsidRDefault="00CE7856" w:rsidP="00CE7856">
            <w:pPr>
              <w:rPr>
                <w:b/>
              </w:rPr>
            </w:pPr>
            <w:r>
              <w:rPr>
                <w:b/>
              </w:rPr>
              <w:t>Discussion</w:t>
            </w:r>
          </w:p>
          <w:p w14:paraId="3B99AF9C" w14:textId="678ED89F" w:rsidR="004D56D4" w:rsidRPr="00216737" w:rsidRDefault="004D56D4" w:rsidP="00A30A51">
            <w:r>
              <w:t>En 2015, le Bureau du vérificateur général (BVG) a constaté une lacune critique dans la capacité du Ministère d’évaluer et d’améliorer la qualité des décisions médicales relatives au Programme de prestations d’invalidité du Régime de pensions du Canada (PPIRPC). Un programme d</w:t>
            </w:r>
            <w:r w:rsidR="002175AE">
              <w:t>’</w:t>
            </w:r>
            <w:r>
              <w:t xml:space="preserve">assurance de la qualité a été élaboré </w:t>
            </w:r>
            <w:r w:rsidR="00CA467A">
              <w:t>en</w:t>
            </w:r>
            <w:r>
              <w:t xml:space="preserve"> 2017 et 2018 dans le cadre du plan d</w:t>
            </w:r>
            <w:r w:rsidR="002175AE">
              <w:t>’</w:t>
            </w:r>
            <w:r>
              <w:t xml:space="preserve">action présenté au BVG. Bien </w:t>
            </w:r>
            <w:r w:rsidR="00CA467A">
              <w:t>que</w:t>
            </w:r>
            <w:r>
              <w:t xml:space="preserve"> ce programme ait été </w:t>
            </w:r>
            <w:r w:rsidR="00CA467A">
              <w:t>en partie lancé</w:t>
            </w:r>
            <w:r>
              <w:t xml:space="preserve"> en septembre</w:t>
            </w:r>
            <w:r w:rsidR="006D52B7">
              <w:t> </w:t>
            </w:r>
            <w:r>
              <w:t>2018, il continuera d</w:t>
            </w:r>
            <w:r w:rsidR="002175AE">
              <w:t>’</w:t>
            </w:r>
            <w:r>
              <w:t>être élargi jusqu</w:t>
            </w:r>
            <w:r w:rsidR="002175AE">
              <w:t>’</w:t>
            </w:r>
            <w:r>
              <w:t xml:space="preserve">en 2020-2021. Trevor Kraus donne un aperçu du Programme d’assurance de la qualité des évaluations médicales (AQ EM) du PPIRPC </w:t>
            </w:r>
          </w:p>
          <w:p w14:paraId="11F2D6CE" w14:textId="77777777" w:rsidR="004D56D4" w:rsidRPr="00216737" w:rsidRDefault="004D56D4" w:rsidP="00A30A51"/>
          <w:p w14:paraId="2C275C3A" w14:textId="3C764AAF" w:rsidR="00A30A51" w:rsidRPr="00216737" w:rsidRDefault="00A30A51" w:rsidP="00A30A51">
            <w:r>
              <w:t xml:space="preserve">Le </w:t>
            </w:r>
            <w:r w:rsidR="00CA467A">
              <w:t>PPIRPC</w:t>
            </w:r>
            <w:r>
              <w:t xml:space="preserve"> est le plus vaste programme d’assurance-invalidité du Canada et le plus important programme fédéral de sécurité du revenu pour les personnes ayant une invalidité. Les statistiques disponibles indiquent qu’en 2016-2017, dans le cadre du PPIRPC, 4</w:t>
            </w:r>
            <w:r w:rsidR="005C5ED2">
              <w:t> </w:t>
            </w:r>
            <w:r w:rsidR="00CA467A">
              <w:t>G$</w:t>
            </w:r>
            <w:r>
              <w:t xml:space="preserve"> ont été versés à environ 335 000 bénéficiaires et 309</w:t>
            </w:r>
            <w:r w:rsidR="005C5ED2">
              <w:t> </w:t>
            </w:r>
            <w:r w:rsidR="00CA467A">
              <w:t>M$</w:t>
            </w:r>
            <w:r>
              <w:t xml:space="preserve"> ont été versés à 83 000</w:t>
            </w:r>
            <w:r w:rsidR="005C5ED2">
              <w:t> </w:t>
            </w:r>
            <w:r>
              <w:t>enfan</w:t>
            </w:r>
            <w:r w:rsidR="00CA467A">
              <w:t>ts de bénéficiaires. Environ 67 </w:t>
            </w:r>
            <w:r>
              <w:t>000</w:t>
            </w:r>
            <w:r w:rsidR="005C5ED2">
              <w:t> </w:t>
            </w:r>
            <w:r>
              <w:t>demandes ont été traitées dans le PPIRPC en 2016-2017.</w:t>
            </w:r>
          </w:p>
          <w:p w14:paraId="7D09EA2B" w14:textId="77777777" w:rsidR="00A30A51" w:rsidRPr="00216737" w:rsidRDefault="00A30A51" w:rsidP="00A30A51"/>
          <w:p w14:paraId="0069704E" w14:textId="06C045D2" w:rsidR="00A30A51" w:rsidRPr="00216737" w:rsidRDefault="00A30A51" w:rsidP="00A30A51">
            <w:r>
              <w:t>Les pressions démographiques auront des répercussions considérables sur le RPC. Le Bureau du surintendant des institutions financières prévoit que, au cours des dix prochaines années, la clientèle du PPIRPC augmentera de plus de 9</w:t>
            </w:r>
            <w:r w:rsidR="003E12FE">
              <w:t> </w:t>
            </w:r>
            <w:r>
              <w:t>% et comprendra environ 460 000</w:t>
            </w:r>
            <w:r w:rsidR="005C5ED2">
              <w:t> </w:t>
            </w:r>
            <w:r>
              <w:t>personnes dans l’année financière</w:t>
            </w:r>
            <w:r w:rsidR="002175AE">
              <w:t> </w:t>
            </w:r>
            <w:r>
              <w:t>2023-2024.</w:t>
            </w:r>
          </w:p>
          <w:p w14:paraId="68061D66" w14:textId="77777777" w:rsidR="00A310CE" w:rsidRPr="00216737" w:rsidRDefault="00A310CE" w:rsidP="00A30A51"/>
          <w:p w14:paraId="4DA2D3AE" w14:textId="1E4C5E8A" w:rsidR="00A310CE" w:rsidRPr="00216737" w:rsidRDefault="008262AB" w:rsidP="00A30A51">
            <w:r>
              <w:t>Les représentants syndicaux qui souhaitent participer aux séances d</w:t>
            </w:r>
            <w:r w:rsidR="002175AE">
              <w:t>’</w:t>
            </w:r>
            <w:r>
              <w:t>engagement des intervenants sont invités à communiquer avec Martin Dufault. (</w:t>
            </w:r>
            <w:hyperlink r:id="rId12" w:history="1">
              <w:r>
                <w:rPr>
                  <w:rStyle w:val="Hyperlink"/>
                </w:rPr>
                <w:t>martin.dufault@service.gc.ca</w:t>
              </w:r>
            </w:hyperlink>
            <w:r>
              <w:t xml:space="preserve">) </w:t>
            </w:r>
          </w:p>
          <w:p w14:paraId="7A9FAB93" w14:textId="77777777" w:rsidR="00FD2EF6" w:rsidRPr="00216737" w:rsidRDefault="00FD2EF6" w:rsidP="00A30A51"/>
          <w:p w14:paraId="5A861FC9" w14:textId="1317D27F" w:rsidR="00FD2EF6" w:rsidRPr="00216737" w:rsidRDefault="001A335B" w:rsidP="001A335B">
            <w:r>
              <w:lastRenderedPageBreak/>
              <w:t>En réponse aux préoccupations de Stan Buday au sujet de l</w:t>
            </w:r>
            <w:r w:rsidR="002175AE">
              <w:t>’</w:t>
            </w:r>
            <w:r>
              <w:t>information relative aux indicateurs de rendement, Cliff Groen convient que l</w:t>
            </w:r>
            <w:r w:rsidR="002175AE">
              <w:t>’</w:t>
            </w:r>
            <w:r>
              <w:t xml:space="preserve">information sera fournie aux syndicats et que les indicateurs de rendement doivent refléter les réalités des centres de traitement. </w:t>
            </w:r>
          </w:p>
          <w:p w14:paraId="667E45BF" w14:textId="77777777" w:rsidR="001A335B" w:rsidRPr="00093398" w:rsidRDefault="001A335B" w:rsidP="001A335B">
            <w:pPr>
              <w:rPr>
                <w:lang w:val="fr-FR"/>
              </w:rPr>
            </w:pPr>
          </w:p>
          <w:p w14:paraId="1546A787" w14:textId="77777777" w:rsidR="00C8730D" w:rsidRDefault="00C8730D" w:rsidP="00C8730D">
            <w:pPr>
              <w:rPr>
                <w:b/>
              </w:rPr>
            </w:pPr>
            <w:r>
              <w:rPr>
                <w:b/>
              </w:rPr>
              <w:t>Mesures</w:t>
            </w:r>
          </w:p>
          <w:p w14:paraId="5295922D" w14:textId="77777777" w:rsidR="00E40365" w:rsidRPr="00216737" w:rsidRDefault="00E40365" w:rsidP="00C8730D">
            <w:pPr>
              <w:rPr>
                <w:b/>
              </w:rPr>
            </w:pPr>
          </w:p>
          <w:p w14:paraId="4F15A1A9" w14:textId="71303B68" w:rsidR="00E40365" w:rsidRPr="00E40365" w:rsidRDefault="00E40365" w:rsidP="00E40365">
            <w:r>
              <w:t>Cliff Groen fournira aux syndicats de l</w:t>
            </w:r>
            <w:r w:rsidR="002175AE">
              <w:t>’</w:t>
            </w:r>
            <w:r>
              <w:t xml:space="preserve">information sur les indicateurs de rendement. </w:t>
            </w:r>
          </w:p>
        </w:tc>
      </w:tr>
      <w:tr w:rsidR="00CB6E9F" w:rsidRPr="00216737" w14:paraId="4373C853" w14:textId="77777777" w:rsidTr="00622334">
        <w:trPr>
          <w:trHeight w:val="849"/>
        </w:trPr>
        <w:tc>
          <w:tcPr>
            <w:tcW w:w="2553" w:type="dxa"/>
            <w:shd w:val="clear" w:color="auto" w:fill="auto"/>
          </w:tcPr>
          <w:p w14:paraId="54716F53" w14:textId="108DD0DD" w:rsidR="00CB6E9F" w:rsidRPr="00216737" w:rsidRDefault="005D4990" w:rsidP="00AD5955">
            <w:pPr>
              <w:rPr>
                <w:b/>
              </w:rPr>
            </w:pPr>
            <w:r>
              <w:rPr>
                <w:b/>
              </w:rPr>
              <w:lastRenderedPageBreak/>
              <w:t>2.3 Trois R (Ressources/Recrutement/Rétention)</w:t>
            </w:r>
          </w:p>
        </w:tc>
        <w:tc>
          <w:tcPr>
            <w:tcW w:w="12332" w:type="dxa"/>
            <w:shd w:val="clear" w:color="auto" w:fill="auto"/>
          </w:tcPr>
          <w:p w14:paraId="1EC8B51F" w14:textId="77777777" w:rsidR="00CE7856" w:rsidRPr="00216737" w:rsidRDefault="00CE7856" w:rsidP="00CE7856">
            <w:pPr>
              <w:rPr>
                <w:b/>
              </w:rPr>
            </w:pPr>
            <w:r>
              <w:rPr>
                <w:b/>
              </w:rPr>
              <w:t>Discussion</w:t>
            </w:r>
          </w:p>
          <w:p w14:paraId="14D9244E" w14:textId="7E1B5451" w:rsidR="00CD3C85" w:rsidRPr="00216737" w:rsidRDefault="0029205A" w:rsidP="00A30311">
            <w:r>
              <w:t xml:space="preserve">Adele McLean présente un exposé sur les trois R (Ressources/Recrutement/Rétention et éléments </w:t>
            </w:r>
            <w:r w:rsidR="00CA467A">
              <w:t>connexes</w:t>
            </w:r>
            <w:r>
              <w:t xml:space="preserve">). </w:t>
            </w:r>
            <w:r w:rsidR="00CA467A">
              <w:t>Elle</w:t>
            </w:r>
            <w:r>
              <w:t xml:space="preserve"> ajoute les demandes suivantes</w:t>
            </w:r>
            <w:r w:rsidR="006D52B7">
              <w:t> </w:t>
            </w:r>
            <w:r>
              <w:t>:</w:t>
            </w:r>
            <w:r w:rsidR="001B3DCB">
              <w:t xml:space="preserve"> </w:t>
            </w:r>
          </w:p>
          <w:p w14:paraId="69528718" w14:textId="77777777" w:rsidR="00CD3C85" w:rsidRPr="00216737" w:rsidRDefault="00CD3C85" w:rsidP="00A30311"/>
          <w:p w14:paraId="1E159DDB" w14:textId="6B36A02B" w:rsidR="00A30311" w:rsidRPr="00216737" w:rsidRDefault="00921E56" w:rsidP="00A30311">
            <w:r>
              <w:rPr>
                <w:b/>
                <w:u w:val="single"/>
              </w:rPr>
              <w:t>Ressources</w:t>
            </w:r>
            <w:r>
              <w:rPr>
                <w:b/>
              </w:rPr>
              <w:t xml:space="preserve"> </w:t>
            </w:r>
            <w:r>
              <w:t>- Définies comme des personnes et du matériel, les ressources font partie intégrante de l</w:t>
            </w:r>
            <w:r w:rsidR="002175AE">
              <w:t>’</w:t>
            </w:r>
            <w:r>
              <w:t>exécution du travail. Il semble y avoir des écarts d</w:t>
            </w:r>
            <w:r w:rsidR="002175AE">
              <w:t>’</w:t>
            </w:r>
            <w:r>
              <w:t>un bureau à l</w:t>
            </w:r>
            <w:r w:rsidR="002175AE">
              <w:t>’</w:t>
            </w:r>
            <w:r>
              <w:t>autre quant au nombre d</w:t>
            </w:r>
            <w:r w:rsidR="002175AE">
              <w:t>’</w:t>
            </w:r>
            <w:r>
              <w:t xml:space="preserve">employés de soutien affectés aux unités médicales pour personnes handicapées. </w:t>
            </w:r>
          </w:p>
          <w:p w14:paraId="3E5590E2" w14:textId="77777777" w:rsidR="00873B01" w:rsidRPr="00216737" w:rsidRDefault="00873B01" w:rsidP="00A30311"/>
          <w:p w14:paraId="73A3FC06" w14:textId="256DFB13" w:rsidR="0063278E" w:rsidRPr="00FB2852" w:rsidRDefault="0063278E" w:rsidP="0063278E">
            <w:pPr>
              <w:rPr>
                <w:sz w:val="22"/>
                <w:szCs w:val="22"/>
              </w:rPr>
            </w:pPr>
            <w:r>
              <w:t>Quelques exemples de la raison de ce point et de la demande ci-dessous se rapportent à la multitude de changements en cours et à certaines des influences sur le processus d</w:t>
            </w:r>
            <w:r w:rsidR="002175AE">
              <w:t>’</w:t>
            </w:r>
            <w:r>
              <w:t>évaluation des demandes de prestations d</w:t>
            </w:r>
            <w:r w:rsidR="002175AE">
              <w:t>’</w:t>
            </w:r>
            <w:r>
              <w:t>invalidité. Les procédures d</w:t>
            </w:r>
            <w:r w:rsidR="002175AE">
              <w:t>’</w:t>
            </w:r>
            <w:r>
              <w:t>orientation fonctionnelle, la publication d</w:t>
            </w:r>
            <w:r w:rsidR="002175AE">
              <w:t>’</w:t>
            </w:r>
            <w:r>
              <w:t>un nouveau questionnaire ou d</w:t>
            </w:r>
            <w:r w:rsidR="002175AE">
              <w:t>’</w:t>
            </w:r>
            <w:r>
              <w:t>un nouveau modèle de rapport médical sans que le modèle de décision soit prêt, les ressources limitées - il faut avoir recours au service postal pour recevoir l</w:t>
            </w:r>
            <w:r w:rsidR="002175AE">
              <w:t>’</w:t>
            </w:r>
            <w:r>
              <w:t>information requise (pas accès aux ressources à jour - télécopieur, courriel sécurisé, etc.) sont quelques exemples qui ont un effet positif sur les délais de décision. En éliminant les évaluateurs médicaux individuels, la consignation des statistiques et leur extraction des multiples systèmes (Système de la charge de travail relative aux pensions (SCTP), Système d’exécution du renouvellement de la technologie de l’information (SERTI)) hébergeant déjà ces statistiques augmenterait la production de demandes d</w:t>
            </w:r>
            <w:r w:rsidR="002175AE">
              <w:t>’</w:t>
            </w:r>
            <w:r>
              <w:t xml:space="preserve">évaluation.) </w:t>
            </w:r>
          </w:p>
          <w:p w14:paraId="75086EC8" w14:textId="77777777" w:rsidR="00FC00C9" w:rsidRPr="00FB2852" w:rsidRDefault="0063278E" w:rsidP="0063278E">
            <w:pPr>
              <w:tabs>
                <w:tab w:val="left" w:pos="8844"/>
              </w:tabs>
            </w:pPr>
            <w:r>
              <w:tab/>
            </w:r>
          </w:p>
          <w:p w14:paraId="5F8EF18E" w14:textId="0D0E04ED" w:rsidR="00A30311" w:rsidRPr="00216737" w:rsidRDefault="00A30311" w:rsidP="00A30311">
            <w:r>
              <w:rPr>
                <w:b/>
                <w:i/>
                <w:u w:val="single"/>
              </w:rPr>
              <w:t>Demande -</w:t>
            </w:r>
            <w:r>
              <w:t xml:space="preserve"> Comme il ne semble pas y avoir de lignes directrices ou d</w:t>
            </w:r>
            <w:r w:rsidR="002175AE">
              <w:t>’</w:t>
            </w:r>
            <w:r>
              <w:t>outils pour déterminer le quota de personnel de soutien par rapport au nombre d</w:t>
            </w:r>
            <w:r w:rsidR="002175AE">
              <w:t>’</w:t>
            </w:r>
            <w:r>
              <w:t>employés NU-EMA et qu</w:t>
            </w:r>
            <w:r w:rsidR="002175AE">
              <w:t>’</w:t>
            </w:r>
            <w:r>
              <w:t>il n</w:t>
            </w:r>
            <w:r w:rsidR="002175AE">
              <w:t>’</w:t>
            </w:r>
            <w:r>
              <w:t>y a pas de données à l</w:t>
            </w:r>
            <w:r w:rsidR="002175AE">
              <w:t>’</w:t>
            </w:r>
            <w:r>
              <w:t xml:space="preserve">appui des écarts dans les normes de production ou les numéros de dossier pour chaque bureau, il est demandé que les </w:t>
            </w:r>
            <w:r w:rsidR="00CA467A">
              <w:t>EM</w:t>
            </w:r>
            <w:r>
              <w:t xml:space="preserve"> ne soient plus tenus de tenir des statistiques individuelles. Aucune cohérence n</w:t>
            </w:r>
            <w:r w:rsidR="002175AE">
              <w:t>’</w:t>
            </w:r>
            <w:r>
              <w:t>a pu être trouvée dans les comptes du temps productif et du temps improductif et il semble que toute référence faite à cette notion ait été déterminée par des moyens subjectifs. </w:t>
            </w:r>
          </w:p>
          <w:p w14:paraId="09D5BB04" w14:textId="77777777" w:rsidR="00873B01" w:rsidRPr="00216737" w:rsidRDefault="00873B01" w:rsidP="00A30311"/>
          <w:p w14:paraId="6774478A" w14:textId="561B70C1" w:rsidR="00A30311" w:rsidRPr="00216737" w:rsidRDefault="00A30311" w:rsidP="00A30311">
            <w:r>
              <w:lastRenderedPageBreak/>
              <w:t>La raison de cette demande est d</w:t>
            </w:r>
            <w:r w:rsidR="002175AE">
              <w:t>’</w:t>
            </w:r>
            <w:r>
              <w:t>aider à réduire les tâches qui nécessitent moins de temps pour l</w:t>
            </w:r>
            <w:r w:rsidR="002175AE">
              <w:t>’</w:t>
            </w:r>
            <w:r>
              <w:t>évaluation des dossiers.</w:t>
            </w:r>
            <w:r w:rsidR="001B3DCB">
              <w:t xml:space="preserve"> </w:t>
            </w:r>
          </w:p>
          <w:p w14:paraId="72E97716" w14:textId="77777777" w:rsidR="00873B01" w:rsidRPr="00216737" w:rsidRDefault="00873B01" w:rsidP="00A30311"/>
          <w:p w14:paraId="018A6DCC" w14:textId="727DD3C0" w:rsidR="00873B01" w:rsidRPr="00216737" w:rsidRDefault="00A30311" w:rsidP="00A30311">
            <w:r>
              <w:rPr>
                <w:b/>
                <w:u w:val="single"/>
              </w:rPr>
              <w:t>Recrutement</w:t>
            </w:r>
            <w:r>
              <w:t xml:space="preserve"> - Bien que les défis varient d</w:t>
            </w:r>
            <w:r w:rsidR="002175AE">
              <w:t>’</w:t>
            </w:r>
            <w:r>
              <w:t>une région et d</w:t>
            </w:r>
            <w:r w:rsidR="002175AE">
              <w:t>’</w:t>
            </w:r>
            <w:r>
              <w:t>un bureau à l</w:t>
            </w:r>
            <w:r w:rsidR="002175AE">
              <w:t>’</w:t>
            </w:r>
            <w:r>
              <w:t>autre, le processus de concours (actuellement à l</w:t>
            </w:r>
            <w:r w:rsidR="002175AE">
              <w:t>’</w:t>
            </w:r>
            <w:r>
              <w:t>étude) présente des problèmes. Le processus a mené à l’élimination de bons candidats et, bien que les changements apportés à la méthodologie de recrutement puissent s</w:t>
            </w:r>
            <w:r w:rsidR="002175AE">
              <w:t>’</w:t>
            </w:r>
            <w:r>
              <w:t>améliorer, l</w:t>
            </w:r>
            <w:r w:rsidR="002175AE">
              <w:t>’</w:t>
            </w:r>
            <w:r>
              <w:t>embauche pose toujours des défis et on estime que le PPIRPC n</w:t>
            </w:r>
            <w:r w:rsidR="002175AE">
              <w:t>’</w:t>
            </w:r>
            <w:r>
              <w:t>est pas aussi concurrentiel qu</w:t>
            </w:r>
            <w:r w:rsidR="002175AE">
              <w:t>’</w:t>
            </w:r>
            <w:r>
              <w:t>il pourrait l</w:t>
            </w:r>
            <w:r w:rsidR="002175AE">
              <w:t>’</w:t>
            </w:r>
            <w:r>
              <w:t>être en termes d</w:t>
            </w:r>
            <w:r w:rsidR="002175AE">
              <w:t>’</w:t>
            </w:r>
            <w:r>
              <w:t xml:space="preserve">emploi et de rétention des </w:t>
            </w:r>
            <w:r w:rsidR="00CA467A">
              <w:t>EM</w:t>
            </w:r>
            <w:r>
              <w:t xml:space="preserve"> une fois embauchés et formés.</w:t>
            </w:r>
            <w:r w:rsidR="001B3DCB">
              <w:t xml:space="preserve"> </w:t>
            </w:r>
          </w:p>
          <w:p w14:paraId="36A2E6AE" w14:textId="77777777" w:rsidR="00242197" w:rsidRPr="00216737" w:rsidRDefault="00242197" w:rsidP="00A30311"/>
          <w:p w14:paraId="22786433" w14:textId="672AFBB2" w:rsidR="00A30311" w:rsidRPr="00216737" w:rsidRDefault="00A30311" w:rsidP="00A30311">
            <w:r>
              <w:t>Dans le cas des titulaires de maîtrise déjà formés et travaillant au Ministère, l</w:t>
            </w:r>
            <w:r w:rsidR="002175AE">
              <w:t>’</w:t>
            </w:r>
            <w:r>
              <w:t>évolution vers de nouveaux rôles se limite aux postes MAC (NU-EMA2). Les plans de gestion des talents (PGT), mis en évidence dans le tableau des bassins et des processus de la région de l</w:t>
            </w:r>
            <w:r w:rsidR="002175AE">
              <w:t>’</w:t>
            </w:r>
            <w:r>
              <w:t>Ontario, ne montrent que 0,6</w:t>
            </w:r>
            <w:r w:rsidR="003E12FE">
              <w:t> </w:t>
            </w:r>
            <w:r>
              <w:t xml:space="preserve">% de PGT approuvés dans le groupe NU-EMA. Le financement ou le budget potentiellement alloué dans le cadre de ce programme pour le groupe NU-EMA pourrait être mieux utilisé pour le perfectionnement professionnel des infirmières. Puisqu’il s’agit d’un programme national, tous les </w:t>
            </w:r>
            <w:r w:rsidR="00294A34">
              <w:t>EM</w:t>
            </w:r>
            <w:r>
              <w:t xml:space="preserve"> devraient bénéficier du même budget pour le perfectionnement professionnel et la mise à jour des connaissances afin d</w:t>
            </w:r>
            <w:r w:rsidR="002175AE">
              <w:t>’</w:t>
            </w:r>
            <w:r>
              <w:t>accomplir leurs tâches. Le Fonds d</w:t>
            </w:r>
            <w:r w:rsidR="002175AE">
              <w:t>’</w:t>
            </w:r>
            <w:r>
              <w:t>investissement dans l</w:t>
            </w:r>
            <w:r w:rsidR="002175AE">
              <w:t>’</w:t>
            </w:r>
            <w:r>
              <w:t>apprentissage (FIA) ne semble pas être utilisé de façon uniforme dans toutes les régions.</w:t>
            </w:r>
          </w:p>
          <w:p w14:paraId="7FA8C64D" w14:textId="77777777" w:rsidR="00907059" w:rsidRPr="00216737" w:rsidRDefault="00907059" w:rsidP="00A30311">
            <w:pPr>
              <w:rPr>
                <w:color w:val="FF0000"/>
              </w:rPr>
            </w:pPr>
          </w:p>
          <w:p w14:paraId="08CC66A5" w14:textId="364F7DD5" w:rsidR="00A30311" w:rsidRPr="00216737" w:rsidRDefault="00A30311" w:rsidP="00A30311">
            <w:r>
              <w:rPr>
                <w:b/>
                <w:i/>
                <w:u w:val="single"/>
              </w:rPr>
              <w:t xml:space="preserve">Demande </w:t>
            </w:r>
            <w:r w:rsidR="00294A34">
              <w:rPr>
                <w:b/>
                <w:i/>
                <w:u w:val="single"/>
              </w:rPr>
              <w:t>–</w:t>
            </w:r>
            <w:r>
              <w:t xml:space="preserve"> </w:t>
            </w:r>
            <w:r w:rsidR="00294A34">
              <w:t>Il faudrait q</w:t>
            </w:r>
            <w:r>
              <w:t>ue le FIA soit utilisé de la même manière dans chaque région et que la portion du budget des PGT destinée au personnel NU-EMA permette le perfectionnement professionnel.</w:t>
            </w:r>
          </w:p>
          <w:p w14:paraId="248A865C" w14:textId="77777777" w:rsidR="00907059" w:rsidRPr="00216737" w:rsidRDefault="00907059" w:rsidP="00A30311">
            <w:pPr>
              <w:rPr>
                <w:u w:val="single"/>
              </w:rPr>
            </w:pPr>
          </w:p>
          <w:p w14:paraId="715136A9" w14:textId="28335EE7" w:rsidR="00242197" w:rsidRPr="00216737" w:rsidRDefault="00A30311" w:rsidP="00A30311">
            <w:r>
              <w:rPr>
                <w:b/>
                <w:u w:val="single"/>
              </w:rPr>
              <w:t>Rétention</w:t>
            </w:r>
            <w:r>
              <w:t xml:space="preserve"> du personnel NU-EMA, en dehors de la progression des départs à la retraite, l</w:t>
            </w:r>
            <w:r w:rsidR="002175AE">
              <w:t>’</w:t>
            </w:r>
            <w:r>
              <w:t>accent devrait être mis sur l’épuisement lié au changement qui se produit d</w:t>
            </w:r>
            <w:r w:rsidR="002175AE">
              <w:t>’</w:t>
            </w:r>
            <w:r>
              <w:t>un bureau à l</w:t>
            </w:r>
            <w:r w:rsidR="002175AE">
              <w:t>’</w:t>
            </w:r>
            <w:r>
              <w:t>autre, d</w:t>
            </w:r>
            <w:r w:rsidR="002175AE">
              <w:t>’</w:t>
            </w:r>
            <w:r>
              <w:t>une région à l</w:t>
            </w:r>
            <w:r w:rsidR="002175AE">
              <w:t>’</w:t>
            </w:r>
            <w:r>
              <w:t>autre.</w:t>
            </w:r>
          </w:p>
          <w:p w14:paraId="53AAD6EC" w14:textId="77777777" w:rsidR="00A30311" w:rsidRPr="00216737" w:rsidRDefault="00A30311" w:rsidP="00A30311">
            <w:r>
              <w:t> </w:t>
            </w:r>
          </w:p>
          <w:p w14:paraId="5C03FA5E" w14:textId="2B9278FE" w:rsidR="00CB6E9F" w:rsidRPr="00216737" w:rsidRDefault="00A30311" w:rsidP="00FA28DE">
            <w:pPr>
              <w:rPr>
                <w:b/>
              </w:rPr>
            </w:pPr>
            <w:r>
              <w:rPr>
                <w:b/>
                <w:i/>
                <w:u w:val="single"/>
              </w:rPr>
              <w:t>Demande -</w:t>
            </w:r>
            <w:r>
              <w:t xml:space="preserve"> Permettre à cinq NU-EMA-1 de chaque région de manifester leur intérêt à devenir des intervenants à l</w:t>
            </w:r>
            <w:r w:rsidR="002175AE">
              <w:t>’</w:t>
            </w:r>
            <w:r>
              <w:t>étape initiale de l</w:t>
            </w:r>
            <w:r w:rsidR="002175AE">
              <w:t>’</w:t>
            </w:r>
            <w:r>
              <w:t>élaboration des politiques, des programmes et des plans qui ont une incidence directe sur le processus décisionnel. Le syndicat demande d’être consult</w:t>
            </w:r>
            <w:r w:rsidR="008A27FC">
              <w:t>é</w:t>
            </w:r>
            <w:r>
              <w:t xml:space="preserve"> en vue de de la sélection des NU-EMA.</w:t>
            </w:r>
          </w:p>
          <w:p w14:paraId="1FA8D1CD" w14:textId="77777777" w:rsidR="00E05146" w:rsidRPr="00216737" w:rsidRDefault="00E05146" w:rsidP="00242197">
            <w:r>
              <w:t xml:space="preserve"> </w:t>
            </w:r>
          </w:p>
          <w:p w14:paraId="2A855D4C" w14:textId="2D385F6C" w:rsidR="00907059" w:rsidRPr="00216737" w:rsidRDefault="00E05146" w:rsidP="00FA28DE">
            <w:r>
              <w:rPr>
                <w:b/>
                <w:bCs/>
              </w:rPr>
              <w:t>Mesure</w:t>
            </w:r>
            <w:r>
              <w:t xml:space="preserve"> Adele McLean transmettra les demandes par écrit au Secrétariat, pour que Cliff Groen y réponde.</w:t>
            </w:r>
          </w:p>
          <w:p w14:paraId="5958EC72" w14:textId="77777777" w:rsidR="00FA2D60" w:rsidRPr="00216737" w:rsidRDefault="00FA2D60" w:rsidP="00FA28DE">
            <w:pPr>
              <w:rPr>
                <w:b/>
              </w:rPr>
            </w:pPr>
          </w:p>
        </w:tc>
      </w:tr>
      <w:tr w:rsidR="005D4990" w:rsidRPr="00216737" w14:paraId="3776EA8B" w14:textId="77777777" w:rsidTr="00622334">
        <w:trPr>
          <w:trHeight w:val="849"/>
        </w:trPr>
        <w:tc>
          <w:tcPr>
            <w:tcW w:w="2553" w:type="dxa"/>
            <w:shd w:val="clear" w:color="auto" w:fill="auto"/>
          </w:tcPr>
          <w:p w14:paraId="4BD8FC1B" w14:textId="5B47CF3A" w:rsidR="005D4990" w:rsidRPr="00216737" w:rsidRDefault="005D4990" w:rsidP="00AD5955">
            <w:pPr>
              <w:rPr>
                <w:b/>
              </w:rPr>
            </w:pPr>
            <w:r>
              <w:rPr>
                <w:b/>
              </w:rPr>
              <w:lastRenderedPageBreak/>
              <w:t>3.</w:t>
            </w:r>
            <w:r w:rsidR="001B3DCB">
              <w:rPr>
                <w:b/>
              </w:rPr>
              <w:t xml:space="preserve"> </w:t>
            </w:r>
            <w:r>
              <w:rPr>
                <w:b/>
              </w:rPr>
              <w:t>Éléments de transformation</w:t>
            </w:r>
          </w:p>
        </w:tc>
        <w:tc>
          <w:tcPr>
            <w:tcW w:w="12332" w:type="dxa"/>
            <w:shd w:val="clear" w:color="auto" w:fill="auto"/>
          </w:tcPr>
          <w:p w14:paraId="5E4C7D7C" w14:textId="77777777" w:rsidR="005D4990" w:rsidRPr="00216737" w:rsidRDefault="005D4990" w:rsidP="00CE7856">
            <w:pPr>
              <w:rPr>
                <w:b/>
              </w:rPr>
            </w:pPr>
          </w:p>
        </w:tc>
      </w:tr>
      <w:tr w:rsidR="00CB6E9F" w:rsidRPr="00216737" w14:paraId="1906145B" w14:textId="77777777" w:rsidTr="00622334">
        <w:trPr>
          <w:trHeight w:val="849"/>
        </w:trPr>
        <w:tc>
          <w:tcPr>
            <w:tcW w:w="2553" w:type="dxa"/>
            <w:shd w:val="clear" w:color="auto" w:fill="auto"/>
          </w:tcPr>
          <w:p w14:paraId="6810B0EF" w14:textId="66B18015" w:rsidR="00525CF9" w:rsidRPr="00216737" w:rsidRDefault="005D4990" w:rsidP="00525CF9">
            <w:pPr>
              <w:rPr>
                <w:b/>
              </w:rPr>
            </w:pPr>
            <w:r>
              <w:rPr>
                <w:b/>
              </w:rPr>
              <w:t>3.1 Approche proposée en matière d</w:t>
            </w:r>
            <w:r w:rsidR="002175AE">
              <w:rPr>
                <w:b/>
              </w:rPr>
              <w:t>’</w:t>
            </w:r>
            <w:r>
              <w:rPr>
                <w:b/>
              </w:rPr>
              <w:t>engagement syndical pour les services de transformation</w:t>
            </w:r>
          </w:p>
          <w:p w14:paraId="6360A3E1" w14:textId="77777777" w:rsidR="00CB6E9F" w:rsidRPr="00216737" w:rsidRDefault="00CB6E9F" w:rsidP="00AD5955">
            <w:pPr>
              <w:rPr>
                <w:b/>
                <w:sz w:val="22"/>
                <w:szCs w:val="22"/>
              </w:rPr>
            </w:pPr>
          </w:p>
        </w:tc>
        <w:tc>
          <w:tcPr>
            <w:tcW w:w="12332" w:type="dxa"/>
            <w:shd w:val="clear" w:color="auto" w:fill="auto"/>
          </w:tcPr>
          <w:p w14:paraId="0D7BCD87" w14:textId="77777777" w:rsidR="005D4990" w:rsidRPr="00216737" w:rsidRDefault="005D4990" w:rsidP="00097568">
            <w:pPr>
              <w:jc w:val="both"/>
              <w:textAlignment w:val="center"/>
              <w:rPr>
                <w:b/>
              </w:rPr>
            </w:pPr>
            <w:r>
              <w:rPr>
                <w:b/>
              </w:rPr>
              <w:t>Discussion</w:t>
            </w:r>
          </w:p>
          <w:p w14:paraId="61885EE6" w14:textId="7484A9C6" w:rsidR="00C346DC" w:rsidRPr="00216737" w:rsidRDefault="008276E7" w:rsidP="00097568">
            <w:pPr>
              <w:jc w:val="both"/>
              <w:textAlignment w:val="center"/>
            </w:pPr>
            <w:r>
              <w:t>Tammy Bélanger présente une ébauche de proposition sur la mise à jour mensuelle de la transformation des services au CCSPS, y compris l</w:t>
            </w:r>
            <w:r w:rsidR="002175AE">
              <w:t>’</w:t>
            </w:r>
            <w:r>
              <w:t>état de la modernisation de la prestation des services, la stratégie d</w:t>
            </w:r>
            <w:r w:rsidR="002175AE">
              <w:t>’</w:t>
            </w:r>
            <w:r>
              <w:t>amélioration des services de la SV, la stratégie d</w:t>
            </w:r>
            <w:r w:rsidR="002175AE">
              <w:t>’</w:t>
            </w:r>
            <w:r>
              <w:t>amélioration des services du RPC, la paye électronique, les initiatives à moyen et à long terme, les engagements à court terme, le CT et les affaires ministérielles. L</w:t>
            </w:r>
            <w:r w:rsidR="002175AE">
              <w:t>’</w:t>
            </w:r>
            <w:r>
              <w:t>information contenue dans la présentation n</w:t>
            </w:r>
            <w:r w:rsidR="002175AE">
              <w:t>’</w:t>
            </w:r>
            <w:r>
              <w:t>est qu</w:t>
            </w:r>
            <w:r w:rsidR="002175AE">
              <w:t>’</w:t>
            </w:r>
            <w:r>
              <w:t>un échantillon, mais les prochains rapports mensuels contiendront de l</w:t>
            </w:r>
            <w:r w:rsidR="002175AE">
              <w:t>’</w:t>
            </w:r>
            <w:r>
              <w:t>information pertinente.</w:t>
            </w:r>
            <w:r w:rsidR="001B3DCB">
              <w:t xml:space="preserve">  </w:t>
            </w:r>
          </w:p>
          <w:p w14:paraId="47AD99DC" w14:textId="77777777" w:rsidR="004761E4" w:rsidRPr="00216737" w:rsidRDefault="004761E4" w:rsidP="00097568">
            <w:pPr>
              <w:jc w:val="both"/>
              <w:textAlignment w:val="center"/>
            </w:pPr>
          </w:p>
          <w:p w14:paraId="69F473DF" w14:textId="53A3501D" w:rsidR="004F5F18" w:rsidRPr="00216737" w:rsidRDefault="00C346DC" w:rsidP="00097568">
            <w:pPr>
              <w:jc w:val="both"/>
              <w:textAlignment w:val="center"/>
            </w:pPr>
            <w:r>
              <w:t>Tammy Bélanger fait référence à l</w:t>
            </w:r>
            <w:r w:rsidR="002175AE">
              <w:t>’</w:t>
            </w:r>
            <w:r>
              <w:t>engagement de Benoit Long de faire rapport mensuellement sur le Plan de transformation des services (PTS). Elle indique que l</w:t>
            </w:r>
            <w:r w:rsidR="002175AE">
              <w:t>’</w:t>
            </w:r>
            <w:r>
              <w:t>objectif est d</w:t>
            </w:r>
            <w:r w:rsidR="002175AE">
              <w:t>’</w:t>
            </w:r>
            <w:r>
              <w:t>assurer une consultation et un partage d</w:t>
            </w:r>
            <w:r w:rsidR="002175AE">
              <w:t>’</w:t>
            </w:r>
            <w:r>
              <w:t>information significatifs.</w:t>
            </w:r>
            <w:r w:rsidR="001B3DCB">
              <w:t xml:space="preserve"> </w:t>
            </w:r>
            <w:r>
              <w:t xml:space="preserve"> </w:t>
            </w:r>
          </w:p>
          <w:p w14:paraId="620E21E1" w14:textId="6D2F761A" w:rsidR="00097568" w:rsidRPr="00216737" w:rsidRDefault="001B3DCB" w:rsidP="00A95B08">
            <w:pPr>
              <w:jc w:val="both"/>
              <w:textAlignment w:val="center"/>
            </w:pPr>
            <w:r>
              <w:t xml:space="preserve"> </w:t>
            </w:r>
            <w:r w:rsidR="00C346DC">
              <w:t xml:space="preserve"> </w:t>
            </w:r>
          </w:p>
          <w:p w14:paraId="533695D8" w14:textId="77777777" w:rsidR="00CB6E9F" w:rsidRPr="00216737" w:rsidRDefault="00E44EBA" w:rsidP="00E44EBA">
            <w:r>
              <w:t>Tammy Bélanger indique que le tableau de bord sera mis à jour et envoyé aux représentants syndicaux tous les mois.</w:t>
            </w:r>
          </w:p>
          <w:p w14:paraId="701F68E4" w14:textId="77777777" w:rsidR="00E44EBA" w:rsidRPr="00216737" w:rsidRDefault="00E44EBA" w:rsidP="00E44EBA"/>
          <w:p w14:paraId="0007E27A" w14:textId="15AABE35" w:rsidR="00E44EBA" w:rsidRPr="00216737" w:rsidRDefault="00E44EBA" w:rsidP="00E44EBA">
            <w:r>
              <w:t>Crystal Warner indique qu</w:t>
            </w:r>
            <w:r w:rsidR="002175AE">
              <w:t>’</w:t>
            </w:r>
            <w:r>
              <w:t>en tant que représentante des employés, elle veut savoir comment de telles initiatives ont une incidence sur le bien-être de ses membres. Les données fournies dans la documentation ne sont pas toujours pertinentes pour les travailleurs. Crystal Warner demande que les prochaines présentations préparées à des fins de consultation ou d</w:t>
            </w:r>
            <w:r w:rsidR="002175AE">
              <w:t>’</w:t>
            </w:r>
            <w:r>
              <w:t>information incluent les répercussions sur les employés et permettent ainsi une contribution et une discussion significatives parmi les représentants syndicaux.</w:t>
            </w:r>
          </w:p>
          <w:p w14:paraId="4988084F" w14:textId="77777777" w:rsidR="00E44EBA" w:rsidRPr="00216737" w:rsidRDefault="00E44EBA" w:rsidP="00E44EBA"/>
          <w:p w14:paraId="02B39C11" w14:textId="3B67BA3B" w:rsidR="00E44EBA" w:rsidRPr="00216737" w:rsidRDefault="00E44EBA" w:rsidP="00E44EBA">
            <w:r>
              <w:t>Adele McLean appuie cette déclaration de Crystal Warner et Karl Lafrenière est également d</w:t>
            </w:r>
            <w:r w:rsidR="002175AE">
              <w:t>’</w:t>
            </w:r>
            <w:r>
              <w:t>accord et ajoute que les prochaines présentations de la direction tiendront compte du fait que le Programme de passeport n</w:t>
            </w:r>
            <w:r w:rsidR="002175AE">
              <w:t>’</w:t>
            </w:r>
            <w:r>
              <w:t>a pas accès à la technologie et aux systèmes employés par Service Canada.</w:t>
            </w:r>
          </w:p>
          <w:p w14:paraId="3F76DF5D" w14:textId="77777777" w:rsidR="00BB4D0B" w:rsidRPr="00216737" w:rsidRDefault="00BB4D0B" w:rsidP="00E44EBA"/>
          <w:p w14:paraId="4E63CC8D" w14:textId="25CB8B17" w:rsidR="00CC7EDA" w:rsidRPr="00216737" w:rsidRDefault="00CC7EDA" w:rsidP="00E44EBA">
            <w:r>
              <w:t>Stan Buday ajoute que les syndicats bénéficieraient d</w:t>
            </w:r>
            <w:r w:rsidR="002175AE">
              <w:t>’</w:t>
            </w:r>
            <w:r>
              <w:t>un mécanisme de rétroaction pour revenir sur certains points.</w:t>
            </w:r>
          </w:p>
          <w:p w14:paraId="65AB1EED" w14:textId="77777777" w:rsidR="00CC7EDA" w:rsidRPr="00216737" w:rsidRDefault="00CC7EDA" w:rsidP="00E44EBA"/>
          <w:p w14:paraId="70CE64E7" w14:textId="77777777" w:rsidR="00CC7EDA" w:rsidRPr="00216737" w:rsidRDefault="00CC7EDA" w:rsidP="00E44EBA">
            <w:pPr>
              <w:rPr>
                <w:b/>
              </w:rPr>
            </w:pPr>
            <w:r>
              <w:rPr>
                <w:b/>
              </w:rPr>
              <w:t>Mesure</w:t>
            </w:r>
          </w:p>
          <w:p w14:paraId="3901E6F5" w14:textId="77777777" w:rsidR="00E44EBA" w:rsidRPr="00216737" w:rsidRDefault="00CC7EDA" w:rsidP="0097152B">
            <w:r>
              <w:t>Un mécanisme de rétroaction sera ajouté aux prochaines itérations mensuelles.</w:t>
            </w:r>
          </w:p>
        </w:tc>
      </w:tr>
      <w:tr w:rsidR="00CB6E9F" w:rsidRPr="00216737" w14:paraId="6CB3E2A4" w14:textId="77777777" w:rsidTr="00622334">
        <w:trPr>
          <w:trHeight w:val="849"/>
        </w:trPr>
        <w:tc>
          <w:tcPr>
            <w:tcW w:w="2553" w:type="dxa"/>
            <w:shd w:val="clear" w:color="auto" w:fill="auto"/>
          </w:tcPr>
          <w:p w14:paraId="1947A840" w14:textId="428B9B44" w:rsidR="00CB6E9F" w:rsidRPr="00216737" w:rsidRDefault="005D4990" w:rsidP="00525CF9">
            <w:pPr>
              <w:rPr>
                <w:b/>
              </w:rPr>
            </w:pPr>
            <w:r>
              <w:rPr>
                <w:b/>
              </w:rPr>
              <w:lastRenderedPageBreak/>
              <w:t>3.2 Modèle opérationnel des cibles de services</w:t>
            </w:r>
          </w:p>
        </w:tc>
        <w:tc>
          <w:tcPr>
            <w:tcW w:w="12332" w:type="dxa"/>
            <w:shd w:val="clear" w:color="auto" w:fill="auto"/>
          </w:tcPr>
          <w:p w14:paraId="6D0E53C6" w14:textId="77777777" w:rsidR="005D4990" w:rsidRPr="00216737" w:rsidRDefault="005D4990" w:rsidP="00537E92">
            <w:pPr>
              <w:rPr>
                <w:b/>
              </w:rPr>
            </w:pPr>
            <w:r>
              <w:rPr>
                <w:b/>
              </w:rPr>
              <w:t>Discussion</w:t>
            </w:r>
          </w:p>
          <w:p w14:paraId="59B0B96E" w14:textId="2280209D" w:rsidR="00CB6E9F" w:rsidRPr="00216737" w:rsidRDefault="00CB48A6" w:rsidP="00537E92">
            <w:r>
              <w:t xml:space="preserve">Tammy Bélanger fait le point sur les travaux du </w:t>
            </w:r>
            <w:r w:rsidR="00294A34">
              <w:t>c</w:t>
            </w:r>
            <w:r>
              <w:t>omité sur le modèle opérationnel des cibles de</w:t>
            </w:r>
            <w:r>
              <w:rPr>
                <w:b/>
                <w:sz w:val="22"/>
                <w:szCs w:val="22"/>
              </w:rPr>
              <w:t xml:space="preserve"> </w:t>
            </w:r>
            <w:r>
              <w:t>services en vue de transformer la prestation des services et d</w:t>
            </w:r>
            <w:r w:rsidR="002175AE">
              <w:t>’</w:t>
            </w:r>
            <w:r>
              <w:t>améliorer l</w:t>
            </w:r>
            <w:r w:rsidR="002175AE">
              <w:t>’</w:t>
            </w:r>
            <w:r>
              <w:t>expérience client, comme le définissent les ambitions des services. Ces activités de transformation seront guidées par une vision de la façon dont EDSC devra fonctionner à l</w:t>
            </w:r>
            <w:r w:rsidR="002175AE">
              <w:t>’</w:t>
            </w:r>
            <w:r>
              <w:t>avenir.</w:t>
            </w:r>
          </w:p>
          <w:p w14:paraId="6BC69D61" w14:textId="77777777" w:rsidR="00836143" w:rsidRPr="00216737" w:rsidRDefault="00836143" w:rsidP="006360E2"/>
          <w:p w14:paraId="3D908C12" w14:textId="57F89D86" w:rsidR="006360E2" w:rsidRPr="00216737" w:rsidRDefault="003A40D9" w:rsidP="003A40D9">
            <w:r>
              <w:t>Le modèle opérationnel des cibles de</w:t>
            </w:r>
            <w:r>
              <w:rPr>
                <w:b/>
                <w:sz w:val="22"/>
                <w:szCs w:val="22"/>
              </w:rPr>
              <w:t xml:space="preserve"> </w:t>
            </w:r>
            <w:r>
              <w:t>services propose une vue intégrée des changements à venir et sert de modèle de référence afin d’assurer l’harmonisation pour les futures conceptions. La première phase de l’élaboration du modèle opérationnel des cibles de</w:t>
            </w:r>
            <w:r>
              <w:rPr>
                <w:b/>
                <w:sz w:val="22"/>
                <w:szCs w:val="22"/>
              </w:rPr>
              <w:t xml:space="preserve"> </w:t>
            </w:r>
            <w:r>
              <w:t>services s</w:t>
            </w:r>
            <w:r w:rsidR="002175AE">
              <w:t>’</w:t>
            </w:r>
            <w:r>
              <w:t>est concentrée sur quatre éléments</w:t>
            </w:r>
            <w:r w:rsidR="006D52B7">
              <w:t> </w:t>
            </w:r>
            <w:r>
              <w:t xml:space="preserve">: les clients, les services, les modes de prestation et les partenaires. </w:t>
            </w:r>
          </w:p>
          <w:p w14:paraId="6D5A75DD" w14:textId="77777777" w:rsidR="003A40D9" w:rsidRPr="00216737" w:rsidRDefault="003A40D9" w:rsidP="003A40D9"/>
          <w:p w14:paraId="42688BA2" w14:textId="33BDB56A" w:rsidR="006360E2" w:rsidRPr="00FB2852" w:rsidRDefault="00C43430" w:rsidP="00C43430">
            <w:r>
              <w:t>Sur le plan des répercussions sur les employés, la prochaine étape de l’élaboration du modèle opérationnel des cibles de</w:t>
            </w:r>
            <w:r>
              <w:rPr>
                <w:b/>
                <w:sz w:val="22"/>
                <w:szCs w:val="22"/>
              </w:rPr>
              <w:t xml:space="preserve"> </w:t>
            </w:r>
            <w:r>
              <w:t>services permettra de mieux comprendre les fonctions d’EDSC et leur interaction. Cela éclairera la façon dont le Ministère doit évoluer en tant qu</w:t>
            </w:r>
            <w:r w:rsidR="002175AE">
              <w:t>’</w:t>
            </w:r>
            <w:r>
              <w:t>organisation pour atteindre ses objectifs de transformation. Des discussions sont en cours sur la meilleure façon de communiquer et d</w:t>
            </w:r>
            <w:r w:rsidR="002175AE">
              <w:t>’</w:t>
            </w:r>
            <w:r>
              <w:t>obtenir la participation des employés à cette initiative. Des plans seront communiqués au CCSPS lors d</w:t>
            </w:r>
            <w:r w:rsidR="002175AE">
              <w:t>’</w:t>
            </w:r>
            <w:r>
              <w:t>une réunion ultérieure. Le modèle opérationnel des cibles de</w:t>
            </w:r>
            <w:r>
              <w:rPr>
                <w:b/>
                <w:sz w:val="22"/>
                <w:szCs w:val="22"/>
              </w:rPr>
              <w:t xml:space="preserve"> </w:t>
            </w:r>
            <w:r>
              <w:t xml:space="preserve">services continuera de progresser au fur et à mesure que les attentes des clients évolueront. </w:t>
            </w:r>
          </w:p>
          <w:p w14:paraId="3FC19281" w14:textId="77777777" w:rsidR="006360E2" w:rsidRPr="00FB2852" w:rsidRDefault="006360E2" w:rsidP="00537E92"/>
          <w:p w14:paraId="001E31BD" w14:textId="77777777" w:rsidR="005832D3" w:rsidRPr="00216737" w:rsidRDefault="005832D3" w:rsidP="005832D3">
            <w:pPr>
              <w:rPr>
                <w:b/>
              </w:rPr>
            </w:pPr>
            <w:r>
              <w:rPr>
                <w:b/>
              </w:rPr>
              <w:t>Mesure</w:t>
            </w:r>
          </w:p>
          <w:p w14:paraId="2166CF18" w14:textId="77777777" w:rsidR="006360E2" w:rsidRPr="00216737" w:rsidRDefault="005832D3" w:rsidP="00537E92">
            <w:r>
              <w:t>Aucune mesure de suivi.</w:t>
            </w:r>
          </w:p>
          <w:p w14:paraId="00237E60" w14:textId="77777777" w:rsidR="006360E2" w:rsidRPr="00216737" w:rsidRDefault="006360E2" w:rsidP="00537E92"/>
        </w:tc>
      </w:tr>
      <w:tr w:rsidR="00CB6E9F" w:rsidRPr="00216737" w14:paraId="29147B65" w14:textId="77777777" w:rsidTr="00622334">
        <w:trPr>
          <w:trHeight w:val="849"/>
        </w:trPr>
        <w:tc>
          <w:tcPr>
            <w:tcW w:w="2553" w:type="dxa"/>
            <w:shd w:val="clear" w:color="auto" w:fill="auto"/>
          </w:tcPr>
          <w:p w14:paraId="4C0AAF81" w14:textId="77777777" w:rsidR="00CB6E9F" w:rsidRPr="00216737" w:rsidRDefault="005D4990" w:rsidP="00AD5955">
            <w:pPr>
              <w:rPr>
                <w:b/>
                <w:sz w:val="22"/>
                <w:szCs w:val="22"/>
              </w:rPr>
            </w:pPr>
            <w:r>
              <w:rPr>
                <w:b/>
                <w:sz w:val="22"/>
                <w:szCs w:val="22"/>
              </w:rPr>
              <w:t>3.3 Le point sur la modernisation du versement des prestations</w:t>
            </w:r>
          </w:p>
        </w:tc>
        <w:tc>
          <w:tcPr>
            <w:tcW w:w="12332" w:type="dxa"/>
            <w:shd w:val="clear" w:color="auto" w:fill="auto"/>
          </w:tcPr>
          <w:p w14:paraId="50FBCEBD" w14:textId="77777777" w:rsidR="005D4990" w:rsidRPr="00216737" w:rsidRDefault="005D4990" w:rsidP="00712EFF">
            <w:pPr>
              <w:rPr>
                <w:b/>
              </w:rPr>
            </w:pPr>
            <w:r>
              <w:rPr>
                <w:b/>
              </w:rPr>
              <w:t>Discussion</w:t>
            </w:r>
          </w:p>
          <w:p w14:paraId="6737118F" w14:textId="722ECF31" w:rsidR="00712EFF" w:rsidRPr="00216737" w:rsidRDefault="00D549F8" w:rsidP="00712EFF">
            <w:r>
              <w:t>Fadi Hamwi fait le</w:t>
            </w:r>
            <w:r>
              <w:rPr>
                <w:b/>
                <w:sz w:val="22"/>
                <w:szCs w:val="22"/>
              </w:rPr>
              <w:t xml:space="preserve"> </w:t>
            </w:r>
            <w:r>
              <w:t>point sur la modernisation du versement des prestations (MVP). Il explique de quelle façon le programme de MVP s</w:t>
            </w:r>
            <w:r w:rsidR="002175AE">
              <w:t>’</w:t>
            </w:r>
            <w:r>
              <w:t>harmonise avec les priorités générales du Ministère et du gouvernement du Canada et y donne suite. Cette initiative sera également au cœur des efforts pour concrétiser les objectifs en matière de service axé sur les besoins des clients énoncés dans le Plan pluriannuel de transformation des services (PPTS). Il donne également un aperçu de l</w:t>
            </w:r>
            <w:r w:rsidR="002175AE">
              <w:t>’</w:t>
            </w:r>
            <w:r>
              <w:t>harmonisation avec les priorités actuelles. La MVP transformera le versement des prestations pour les Canadiens en remplaçant les processus opérationnels et la technologie en place.</w:t>
            </w:r>
          </w:p>
          <w:p w14:paraId="46A9802D" w14:textId="77777777" w:rsidR="004B6394" w:rsidRPr="00093398" w:rsidRDefault="004B6394" w:rsidP="0083723E">
            <w:pPr>
              <w:rPr>
                <w:lang w:val="fr-FR"/>
              </w:rPr>
            </w:pPr>
          </w:p>
          <w:p w14:paraId="6FA72765" w14:textId="1A1D9941" w:rsidR="007E11D5" w:rsidRPr="00216737" w:rsidRDefault="007B4962" w:rsidP="00947DCE">
            <w:r>
              <w:t>Crystal Warner indique que les membres signalent que les Canadiens s</w:t>
            </w:r>
            <w:r w:rsidR="002175AE">
              <w:t>’</w:t>
            </w:r>
            <w:r>
              <w:t>attendent à des services meilleurs et plus humains de la part de leur gouvernement et apprécient les services en ligne, mais qu</w:t>
            </w:r>
            <w:r w:rsidR="002175AE">
              <w:t>’</w:t>
            </w:r>
            <w:r>
              <w:t xml:space="preserve">ils se plaignent </w:t>
            </w:r>
            <w:r>
              <w:lastRenderedPageBreak/>
              <w:t>souvent de l</w:t>
            </w:r>
            <w:r w:rsidR="002175AE">
              <w:t>’</w:t>
            </w:r>
            <w:r>
              <w:t>utilisation de systèmes différents. Crystal Warner souhaite que toute information relative à l</w:t>
            </w:r>
            <w:r w:rsidR="002175AE">
              <w:t>’</w:t>
            </w:r>
            <w:r>
              <w:t>incidence sur les emplois et les travailleurs soit partagée, à la lumière de l</w:t>
            </w:r>
            <w:r w:rsidR="002175AE">
              <w:t>’</w:t>
            </w:r>
            <w:r>
              <w:t>automatisation des services, par exemple. Crystal Warner apprécie l</w:t>
            </w:r>
            <w:r w:rsidR="002175AE">
              <w:t>’</w:t>
            </w:r>
            <w:r>
              <w:t>importante quantité d</w:t>
            </w:r>
            <w:r w:rsidR="002175AE">
              <w:t>’</w:t>
            </w:r>
            <w:r>
              <w:t>information véhiculée par les présentations, mais elle rappelle que celles-ci devraient mettre davantage l</w:t>
            </w:r>
            <w:r w:rsidR="002175AE">
              <w:t>’</w:t>
            </w:r>
            <w:r>
              <w:t xml:space="preserve">accent sur le point de vue des employés, ce qui ajoute de la valeur aux discussions patronales-syndicales. </w:t>
            </w:r>
          </w:p>
          <w:p w14:paraId="7A9F40DA" w14:textId="77777777" w:rsidR="007E11D5" w:rsidRPr="00216737" w:rsidRDefault="007E11D5" w:rsidP="00947DCE"/>
          <w:p w14:paraId="4A87F271" w14:textId="7C8D1A64" w:rsidR="007B4962" w:rsidRPr="00216737" w:rsidRDefault="007E11D5" w:rsidP="00947DCE">
            <w:r>
              <w:t>Fabienne Jean-François souligne que la diversité des objectifs des différents programmes peut parfois engendrer des tensions entre les employés et demande qu’on améliore la collaboration entre les programmes. Fabienne Jean-François mentionne également qu</w:t>
            </w:r>
            <w:r w:rsidR="002175AE">
              <w:t>’</w:t>
            </w:r>
            <w:r>
              <w:t>il faut tenir compte de l</w:t>
            </w:r>
            <w:r w:rsidR="002175AE">
              <w:t>’</w:t>
            </w:r>
            <w:r>
              <w:t>incidence sur les ententes de rendement.</w:t>
            </w:r>
          </w:p>
          <w:p w14:paraId="5C6CADA5" w14:textId="77777777" w:rsidR="007B4962" w:rsidRPr="00216737" w:rsidRDefault="007B4962" w:rsidP="00947DCE"/>
          <w:p w14:paraId="504E6F8D" w14:textId="3ED9BDF3" w:rsidR="00B35B9B" w:rsidRPr="00216737" w:rsidRDefault="00B35B9B" w:rsidP="00947DCE">
            <w:r>
              <w:t>Adele McLean souligne les difficultés éprouvées dans les communications continues avec les clients, étant donné qu</w:t>
            </w:r>
            <w:r w:rsidR="002175AE">
              <w:t>’</w:t>
            </w:r>
            <w:r>
              <w:t>aucun autre moyen de communication que le courrier ordinaire ne peut être utilisé. Elle suggère que l</w:t>
            </w:r>
            <w:r w:rsidR="002175AE">
              <w:t>’</w:t>
            </w:r>
            <w:r>
              <w:t>on envisage d</w:t>
            </w:r>
            <w:r w:rsidR="002175AE">
              <w:t>’</w:t>
            </w:r>
            <w:r>
              <w:t>utiliser des télécopieurs sécurisés pour accélérer et faciliter la transmission de l</w:t>
            </w:r>
            <w:r w:rsidR="002175AE">
              <w:t>’</w:t>
            </w:r>
            <w:r>
              <w:t>information.</w:t>
            </w:r>
            <w:r w:rsidR="001B3DCB">
              <w:t xml:space="preserve"> </w:t>
            </w:r>
          </w:p>
          <w:p w14:paraId="6C1A618A" w14:textId="77777777" w:rsidR="0083723E" w:rsidRPr="00093398" w:rsidRDefault="0083723E" w:rsidP="0083723E">
            <w:pPr>
              <w:rPr>
                <w:lang w:val="fr-FR"/>
              </w:rPr>
            </w:pPr>
          </w:p>
          <w:p w14:paraId="4B1CEBDC" w14:textId="668520FA" w:rsidR="0083723E" w:rsidRPr="00216737" w:rsidRDefault="0083723E" w:rsidP="0083723E">
            <w:r>
              <w:t>Dean Corda se dit préoccupé par le fait que l</w:t>
            </w:r>
            <w:r w:rsidR="002175AE">
              <w:t>’</w:t>
            </w:r>
            <w:r>
              <w:t xml:space="preserve">intégration des systèmes et les fournisseurs ne relèvent pas de la compétence de la DGIIT et Fadi Hamwi </w:t>
            </w:r>
            <w:r w:rsidR="006D52B7">
              <w:t>l</w:t>
            </w:r>
            <w:r w:rsidR="008A27FC">
              <w:t>’</w:t>
            </w:r>
            <w:r>
              <w:t>a assuré que les programmes travaillent en étroite collaboration avec la DGIIT sur ces questions et discussions.</w:t>
            </w:r>
            <w:r w:rsidR="001B3DCB">
              <w:t xml:space="preserve"> </w:t>
            </w:r>
          </w:p>
          <w:p w14:paraId="2F913329" w14:textId="77777777" w:rsidR="00B35B9B" w:rsidRPr="00093398" w:rsidRDefault="00B35B9B" w:rsidP="0083723E">
            <w:pPr>
              <w:rPr>
                <w:lang w:val="fr-FR"/>
              </w:rPr>
            </w:pPr>
          </w:p>
          <w:p w14:paraId="7064765F" w14:textId="78C06860" w:rsidR="009015B6" w:rsidRPr="00216737" w:rsidRDefault="00934619" w:rsidP="0083723E">
            <w:r>
              <w:t>Fadi Hamwi explique que les entrevues avec les clients et le personnel de première ligne ont permis de mieux comprendre comment s</w:t>
            </w:r>
            <w:r w:rsidR="002175AE">
              <w:t>’</w:t>
            </w:r>
            <w:r>
              <w:t>améliorer et s</w:t>
            </w:r>
            <w:r w:rsidR="002175AE">
              <w:t>’</w:t>
            </w:r>
            <w:r>
              <w:t>adapter pour mieux servir les clients. L</w:t>
            </w:r>
            <w:r w:rsidR="002175AE">
              <w:t>’</w:t>
            </w:r>
            <w:r>
              <w:t>équipe de gestion du changement participe aux discussions pour s</w:t>
            </w:r>
            <w:r w:rsidR="002175AE">
              <w:t>’</w:t>
            </w:r>
            <w:r>
              <w:t>assurer qu</w:t>
            </w:r>
            <w:r w:rsidR="002175AE">
              <w:t>’</w:t>
            </w:r>
            <w:r>
              <w:t>elle comprend ce que nous faisons et qu</w:t>
            </w:r>
            <w:r w:rsidR="002175AE">
              <w:t>’</w:t>
            </w:r>
            <w:r>
              <w:t xml:space="preserve">elle fournit des conseils et une orientation. </w:t>
            </w:r>
          </w:p>
          <w:p w14:paraId="591E097B" w14:textId="77777777" w:rsidR="00637122" w:rsidRPr="00093398" w:rsidRDefault="00637122" w:rsidP="0083723E">
            <w:pPr>
              <w:rPr>
                <w:lang w:val="fr-FR"/>
              </w:rPr>
            </w:pPr>
          </w:p>
          <w:p w14:paraId="705E8DF8" w14:textId="1DEE987D" w:rsidR="0083723E" w:rsidRPr="00216737" w:rsidRDefault="00657B0E" w:rsidP="0083723E">
            <w:r>
              <w:t>Pour ce qui est des communications bidirectionnelles, Fadi Hamwi convient que nous devons évaluer les différentes voies de communication et déterminer celle qui sera la plus propice à des communications sûres et efficaces.</w:t>
            </w:r>
            <w:r w:rsidR="001B3DCB">
              <w:t xml:space="preserve"> </w:t>
            </w:r>
          </w:p>
          <w:p w14:paraId="76795E93" w14:textId="77777777" w:rsidR="00DC2D1F" w:rsidRPr="00093398" w:rsidRDefault="00DC2D1F" w:rsidP="00DC2D1F">
            <w:pPr>
              <w:rPr>
                <w:lang w:val="fr-FR"/>
              </w:rPr>
            </w:pPr>
          </w:p>
          <w:p w14:paraId="292E146E" w14:textId="77777777" w:rsidR="00DC2D1F" w:rsidRPr="00216737" w:rsidRDefault="00657B0E" w:rsidP="00DC2D1F">
            <w:r>
              <w:t xml:space="preserve">Cliff Groen recommande que les questions et commentaires de suivi soient transmis à Fadi Hamwi. </w:t>
            </w:r>
          </w:p>
          <w:p w14:paraId="67D29082" w14:textId="77777777" w:rsidR="00DC2D1F" w:rsidRDefault="00DC2D1F" w:rsidP="00DC2D1F">
            <w:pPr>
              <w:rPr>
                <w:b/>
              </w:rPr>
            </w:pPr>
          </w:p>
          <w:p w14:paraId="13FEAF2F" w14:textId="77777777" w:rsidR="00C938B5" w:rsidRDefault="00C938B5" w:rsidP="00DC2D1F">
            <w:pPr>
              <w:rPr>
                <w:b/>
              </w:rPr>
            </w:pPr>
          </w:p>
          <w:p w14:paraId="2C935D64" w14:textId="77777777" w:rsidR="00C938B5" w:rsidRPr="00216737" w:rsidRDefault="00C938B5" w:rsidP="00C938B5">
            <w:pPr>
              <w:rPr>
                <w:b/>
              </w:rPr>
            </w:pPr>
            <w:r>
              <w:rPr>
                <w:b/>
              </w:rPr>
              <w:t>Mesure</w:t>
            </w:r>
          </w:p>
          <w:p w14:paraId="2C728B76" w14:textId="77777777" w:rsidR="00C938B5" w:rsidRPr="00216737" w:rsidRDefault="00C938B5" w:rsidP="00C938B5">
            <w:r>
              <w:t>Aucune mesure de suivi.</w:t>
            </w:r>
          </w:p>
          <w:p w14:paraId="415D084E" w14:textId="77777777" w:rsidR="00C938B5" w:rsidRPr="00216737" w:rsidRDefault="00C938B5" w:rsidP="00DC2D1F">
            <w:pPr>
              <w:rPr>
                <w:b/>
              </w:rPr>
            </w:pPr>
          </w:p>
        </w:tc>
      </w:tr>
      <w:tr w:rsidR="00CB6E9F" w:rsidRPr="00216737" w14:paraId="28E90A82" w14:textId="77777777" w:rsidTr="00622334">
        <w:trPr>
          <w:trHeight w:val="849"/>
        </w:trPr>
        <w:tc>
          <w:tcPr>
            <w:tcW w:w="2553" w:type="dxa"/>
            <w:shd w:val="clear" w:color="auto" w:fill="auto"/>
          </w:tcPr>
          <w:p w14:paraId="11CE8A1E" w14:textId="00D0604A" w:rsidR="00CB6E9F" w:rsidRPr="00216737" w:rsidRDefault="005D4990" w:rsidP="00AD5955">
            <w:pPr>
              <w:rPr>
                <w:b/>
                <w:sz w:val="22"/>
                <w:szCs w:val="22"/>
              </w:rPr>
            </w:pPr>
            <w:r>
              <w:rPr>
                <w:b/>
                <w:sz w:val="22"/>
                <w:szCs w:val="22"/>
              </w:rPr>
              <w:lastRenderedPageBreak/>
              <w:t>3.4 Le point sur les initiatives de transformation des pensions</w:t>
            </w:r>
          </w:p>
        </w:tc>
        <w:tc>
          <w:tcPr>
            <w:tcW w:w="12332" w:type="dxa"/>
            <w:shd w:val="clear" w:color="auto" w:fill="auto"/>
          </w:tcPr>
          <w:p w14:paraId="3B954BC2" w14:textId="77777777" w:rsidR="005433C0" w:rsidRPr="00216737" w:rsidRDefault="005433C0" w:rsidP="00004D79">
            <w:pPr>
              <w:rPr>
                <w:b/>
              </w:rPr>
            </w:pPr>
            <w:r>
              <w:rPr>
                <w:b/>
              </w:rPr>
              <w:t>Discussion</w:t>
            </w:r>
          </w:p>
          <w:p w14:paraId="6988276B" w14:textId="72F8D878" w:rsidR="004322E5" w:rsidRPr="00216737" w:rsidRDefault="001B2700" w:rsidP="00004D79">
            <w:r>
              <w:t>Megan Kennedy présente une mise à jour au Comité sur les initiatives de transformation des pensions</w:t>
            </w:r>
            <w:r w:rsidR="006D52B7">
              <w:t> </w:t>
            </w:r>
            <w:r>
              <w:t>:</w:t>
            </w:r>
          </w:p>
          <w:p w14:paraId="275D1AD3" w14:textId="77777777" w:rsidR="004322E5" w:rsidRPr="00216737" w:rsidRDefault="004322E5" w:rsidP="00004D79">
            <w:r>
              <w:t>. Bonification du RPC</w:t>
            </w:r>
          </w:p>
          <w:p w14:paraId="39DADA28" w14:textId="77777777" w:rsidR="004322E5" w:rsidRPr="00216737" w:rsidRDefault="004322E5" w:rsidP="00004D79">
            <w:r>
              <w:t>. Stratégie d’amélioration des services de la SV</w:t>
            </w:r>
          </w:p>
          <w:p w14:paraId="1BF011A4" w14:textId="77777777" w:rsidR="001B2700" w:rsidRPr="00216737" w:rsidRDefault="004322E5" w:rsidP="00004D79">
            <w:r>
              <w:t>. Stratégie d’amélioration des services du RPC</w:t>
            </w:r>
          </w:p>
          <w:p w14:paraId="63E183A3" w14:textId="77777777" w:rsidR="001B2700" w:rsidRPr="00216737" w:rsidRDefault="001B2700" w:rsidP="001B2700"/>
          <w:p w14:paraId="5D83F3DB" w14:textId="39A55330" w:rsidR="00CA36B8" w:rsidRPr="00216737" w:rsidRDefault="004F3877" w:rsidP="00CA36B8">
            <w:r>
              <w:rPr>
                <w:color w:val="000000" w:themeColor="text1"/>
              </w:rPr>
              <w:t>Megan Kennedy partage l</w:t>
            </w:r>
            <w:r w:rsidR="002175AE">
              <w:rPr>
                <w:color w:val="000000" w:themeColor="text1"/>
              </w:rPr>
              <w:t>’</w:t>
            </w:r>
            <w:r>
              <w:rPr>
                <w:color w:val="000000" w:themeColor="text1"/>
              </w:rPr>
              <w:t>information selon laquelle des évaluations de l</w:t>
            </w:r>
            <w:r w:rsidR="002175AE">
              <w:rPr>
                <w:color w:val="000000" w:themeColor="text1"/>
              </w:rPr>
              <w:t>’</w:t>
            </w:r>
            <w:r>
              <w:rPr>
                <w:color w:val="000000" w:themeColor="text1"/>
              </w:rPr>
              <w:t>incidence des changements ont été effectuées à l</w:t>
            </w:r>
            <w:r w:rsidR="002175AE">
              <w:rPr>
                <w:color w:val="000000" w:themeColor="text1"/>
              </w:rPr>
              <w:t>’</w:t>
            </w:r>
            <w:r>
              <w:rPr>
                <w:color w:val="000000" w:themeColor="text1"/>
              </w:rPr>
              <w:t xml:space="preserve">appui de chaque mise en œuvre afin de comprendre la portée du changement de personnel et les activités de gestion du changement requises. </w:t>
            </w:r>
            <w:r>
              <w:t>Megan Kenn</w:t>
            </w:r>
            <w:r w:rsidR="003A44D7">
              <w:t>e</w:t>
            </w:r>
            <w:r>
              <w:t>dy présente un document PowerPoint qui montre de quelle manière les initiatives de transformation des pensions s’harmonisent avec les priorités actuelles ainsi que la portée et les objectifs du programme. Elle donne un aperçu des prochaines étapes du programme et explique que les initiatives de transformation des pensions, la bonification du RPC, la stratégie d</w:t>
            </w:r>
            <w:r w:rsidR="002175AE">
              <w:t>’</w:t>
            </w:r>
            <w:r>
              <w:t>amélioration des services de la SV et la stratégie d</w:t>
            </w:r>
            <w:r w:rsidR="002175AE">
              <w:t>’</w:t>
            </w:r>
            <w:r>
              <w:t>amélioration des services du RPC sont des initiatives à long terme. De plus amples renseignements seront fournis au fur et à mesure que les projets progressent.</w:t>
            </w:r>
          </w:p>
          <w:p w14:paraId="2A2F0B20" w14:textId="77777777" w:rsidR="00CA36B8" w:rsidRPr="00216737" w:rsidRDefault="00CA36B8" w:rsidP="00FA28DE">
            <w:pPr>
              <w:rPr>
                <w:b/>
              </w:rPr>
            </w:pPr>
          </w:p>
          <w:p w14:paraId="69CA9A0C" w14:textId="77777777" w:rsidR="00004D79" w:rsidRPr="00216737" w:rsidRDefault="00004D79" w:rsidP="00004D79">
            <w:pPr>
              <w:rPr>
                <w:b/>
              </w:rPr>
            </w:pPr>
            <w:r>
              <w:rPr>
                <w:b/>
              </w:rPr>
              <w:t>Mesure</w:t>
            </w:r>
          </w:p>
          <w:p w14:paraId="1C84ACE2" w14:textId="77777777" w:rsidR="00004D79" w:rsidRPr="00216737" w:rsidRDefault="00004D79" w:rsidP="005D4990">
            <w:pPr>
              <w:rPr>
                <w:b/>
              </w:rPr>
            </w:pPr>
            <w:r>
              <w:t>Aucune question et aucune mesure de suivi.</w:t>
            </w:r>
          </w:p>
        </w:tc>
      </w:tr>
      <w:tr w:rsidR="00E956AC" w:rsidRPr="005E19E8" w14:paraId="719CDFEA" w14:textId="77777777" w:rsidTr="003721C3">
        <w:trPr>
          <w:trHeight w:val="1217"/>
        </w:trPr>
        <w:tc>
          <w:tcPr>
            <w:tcW w:w="2553" w:type="dxa"/>
            <w:shd w:val="clear" w:color="auto" w:fill="auto"/>
          </w:tcPr>
          <w:p w14:paraId="0F44DDBE" w14:textId="2FE833B7" w:rsidR="000E3F09" w:rsidRPr="00216737" w:rsidRDefault="005D4990" w:rsidP="00FA28DE">
            <w:pPr>
              <w:rPr>
                <w:b/>
              </w:rPr>
            </w:pPr>
            <w:r>
              <w:rPr>
                <w:b/>
              </w:rPr>
              <w:t>4.</w:t>
            </w:r>
            <w:r w:rsidR="001B3DCB">
              <w:rPr>
                <w:b/>
              </w:rPr>
              <w:t xml:space="preserve"> </w:t>
            </w:r>
            <w:r>
              <w:rPr>
                <w:b/>
              </w:rPr>
              <w:t>Tour de table et mot de la fin</w:t>
            </w:r>
          </w:p>
          <w:p w14:paraId="5FFB848F" w14:textId="77777777" w:rsidR="004E7825" w:rsidRPr="00216737" w:rsidRDefault="004E7825" w:rsidP="00FA28DE">
            <w:pPr>
              <w:rPr>
                <w:b/>
              </w:rPr>
            </w:pPr>
          </w:p>
        </w:tc>
        <w:tc>
          <w:tcPr>
            <w:tcW w:w="12332" w:type="dxa"/>
            <w:shd w:val="clear" w:color="auto" w:fill="auto"/>
          </w:tcPr>
          <w:p w14:paraId="4F19472D" w14:textId="77777777" w:rsidR="00424310" w:rsidRPr="00216737" w:rsidRDefault="004322E5" w:rsidP="00FA28DE">
            <w:pPr>
              <w:rPr>
                <w:b/>
              </w:rPr>
            </w:pPr>
            <w:r>
              <w:rPr>
                <w:b/>
              </w:rPr>
              <w:t>Tour de table</w:t>
            </w:r>
          </w:p>
          <w:p w14:paraId="17CC7266" w14:textId="77777777" w:rsidR="001B2700" w:rsidRPr="00216737" w:rsidRDefault="001B2700" w:rsidP="00FA28DE"/>
          <w:p w14:paraId="194D7FDC" w14:textId="07529FCA" w:rsidR="00F72344" w:rsidRPr="00216737" w:rsidRDefault="00143173" w:rsidP="00F72344">
            <w:r>
              <w:t>Claire Caloren informe les membres du Comité que la région du Québec procédera bientôt à des changements mineurs à la direction au niveau des directeurs. Ces changements seront officiellement annoncés aux employés d</w:t>
            </w:r>
            <w:r w:rsidR="002175AE">
              <w:t>’</w:t>
            </w:r>
            <w:r>
              <w:t>ici la fin du mois de novembre. Karl Lafrenière discutera de ce sujet en marge de la réunion avec Claire Caloren.</w:t>
            </w:r>
            <w:r w:rsidR="001B3DCB">
              <w:t xml:space="preserve"> </w:t>
            </w:r>
          </w:p>
          <w:p w14:paraId="4D2ED55E" w14:textId="77777777" w:rsidR="00F72344" w:rsidRPr="00093398" w:rsidRDefault="00F72344" w:rsidP="00F72344">
            <w:pPr>
              <w:rPr>
                <w:lang w:val="fr-FR"/>
              </w:rPr>
            </w:pPr>
          </w:p>
          <w:p w14:paraId="18BC44B4" w14:textId="059EE4BB" w:rsidR="00F72344" w:rsidRPr="00216737" w:rsidRDefault="00F72344" w:rsidP="00F72344">
            <w:r>
              <w:t>Crystal Warner remercie le Comité d</w:t>
            </w:r>
            <w:r w:rsidR="002175AE">
              <w:t>’</w:t>
            </w:r>
            <w:r>
              <w:t>avoir organisé cette réunion et remercie particulièrement Stan Buday d</w:t>
            </w:r>
            <w:r w:rsidR="002175AE">
              <w:t>’</w:t>
            </w:r>
            <w:r>
              <w:t>avoir accepté le rôle de coprésident. Elle se réjouit à la perspective d</w:t>
            </w:r>
            <w:r w:rsidR="00204BE1">
              <w:t>e se pencher sur d’autres dossiers.</w:t>
            </w:r>
          </w:p>
          <w:p w14:paraId="09A460CC" w14:textId="77777777" w:rsidR="00F72344" w:rsidRPr="00093398" w:rsidRDefault="00F72344" w:rsidP="00F72344">
            <w:pPr>
              <w:rPr>
                <w:lang w:val="fr-FR"/>
              </w:rPr>
            </w:pPr>
          </w:p>
          <w:p w14:paraId="02221674" w14:textId="48D6D809" w:rsidR="00A409E7" w:rsidRPr="00216737" w:rsidRDefault="00A409E7" w:rsidP="00A409E7">
            <w:r>
              <w:t>Cliff Groen remercie les présentateurs d’avoir mis en commun de l’information utile. Il souligne l</w:t>
            </w:r>
            <w:r w:rsidR="002175AE">
              <w:t>’</w:t>
            </w:r>
            <w:r>
              <w:t>importance d</w:t>
            </w:r>
            <w:r w:rsidR="002175AE">
              <w:t>’</w:t>
            </w:r>
            <w:r>
              <w:t>axer les présentations sur les répercussions pour les employés. Stan Buday et lui reconnaissent que ce nouveau comité évoluera et s</w:t>
            </w:r>
            <w:r w:rsidR="002175AE">
              <w:t>’</w:t>
            </w:r>
            <w:r>
              <w:t xml:space="preserve">améliorera avec le temps. </w:t>
            </w:r>
          </w:p>
          <w:p w14:paraId="70C41749" w14:textId="77777777" w:rsidR="001B2700" w:rsidRPr="00216737" w:rsidRDefault="001B2700" w:rsidP="00FA28DE"/>
          <w:p w14:paraId="769FF592" w14:textId="48EE0552" w:rsidR="00424310" w:rsidRPr="00093398" w:rsidRDefault="000A4582" w:rsidP="00204BE1">
            <w:pPr>
              <w:ind w:left="29" w:hanging="29"/>
              <w:rPr>
                <w:lang w:val="fr-FR"/>
              </w:rPr>
            </w:pPr>
            <w:r>
              <w:t xml:space="preserve">Stan Buday et Cliff Groen lèvent la séance et remercient tous les </w:t>
            </w:r>
            <w:r w:rsidR="00204BE1">
              <w:t xml:space="preserve">membres pour leur présence et leur </w:t>
            </w:r>
            <w:r>
              <w:t xml:space="preserve">participation. </w:t>
            </w:r>
          </w:p>
        </w:tc>
      </w:tr>
    </w:tbl>
    <w:p w14:paraId="2A471A35" w14:textId="77777777" w:rsidR="00BB63C7" w:rsidRPr="00093398" w:rsidRDefault="00BB63C7" w:rsidP="00204BE1">
      <w:pPr>
        <w:rPr>
          <w:rFonts w:ascii="Arial" w:hAnsi="Arial" w:cs="Arial"/>
          <w:lang w:val="fr-FR"/>
        </w:rPr>
      </w:pPr>
    </w:p>
    <w:sectPr w:rsidR="00BB63C7" w:rsidRPr="00093398" w:rsidSect="00204BE1">
      <w:headerReference w:type="default" r:id="rId13"/>
      <w:footerReference w:type="default" r:id="rId14"/>
      <w:pgSz w:w="15840" w:h="12240" w:orient="landscape"/>
      <w:pgMar w:top="993" w:right="1440" w:bottom="284"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BC5C3" w14:textId="77777777" w:rsidR="00D31D4F" w:rsidRDefault="00D31D4F" w:rsidP="00444C19">
      <w:r>
        <w:separator/>
      </w:r>
    </w:p>
  </w:endnote>
  <w:endnote w:type="continuationSeparator" w:id="0">
    <w:p w14:paraId="3D7CD665" w14:textId="77777777" w:rsidR="00D31D4F" w:rsidRDefault="00D31D4F" w:rsidP="0044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0950"/>
      <w:docPartObj>
        <w:docPartGallery w:val="Page Numbers (Bottom of Page)"/>
        <w:docPartUnique/>
      </w:docPartObj>
    </w:sdtPr>
    <w:sdtEndPr/>
    <w:sdtContent>
      <w:p w14:paraId="4D4B12E1" w14:textId="7E99D129" w:rsidR="00F541C6" w:rsidRDefault="004F3877">
        <w:pPr>
          <w:pStyle w:val="Footer"/>
        </w:pPr>
        <w:r>
          <w:fldChar w:fldCharType="begin"/>
        </w:r>
        <w:r>
          <w:instrText xml:space="preserve"> PAGE   \* MERGEFORMAT </w:instrText>
        </w:r>
        <w:r>
          <w:fldChar w:fldCharType="separate"/>
        </w:r>
        <w:r w:rsidR="00093398">
          <w:rPr>
            <w:noProof/>
          </w:rPr>
          <w:t>1</w:t>
        </w:r>
        <w:r>
          <w:fldChar w:fldCharType="end"/>
        </w:r>
        <w:r w:rsidR="001B3DCB">
          <w:t xml:space="preserve">                                                                                         </w:t>
        </w:r>
        <w:r>
          <w:t>01-22-2019</w:t>
        </w:r>
      </w:p>
    </w:sdtContent>
  </w:sdt>
  <w:p w14:paraId="542030C8" w14:textId="77777777" w:rsidR="00F541C6" w:rsidRPr="00494189" w:rsidRDefault="00F541C6" w:rsidP="004941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FB8E4" w14:textId="77777777" w:rsidR="00D31D4F" w:rsidRDefault="00D31D4F" w:rsidP="00444C19">
      <w:r>
        <w:separator/>
      </w:r>
    </w:p>
  </w:footnote>
  <w:footnote w:type="continuationSeparator" w:id="0">
    <w:p w14:paraId="38278633" w14:textId="77777777" w:rsidR="00D31D4F" w:rsidRDefault="00D31D4F" w:rsidP="0044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4066" w14:textId="77777777" w:rsidR="00F541C6" w:rsidRPr="00424310" w:rsidRDefault="00F541C6" w:rsidP="002351B4">
    <w:pPr>
      <w:pStyle w:val="Header"/>
      <w:tabs>
        <w:tab w:val="left" w:pos="3093"/>
      </w:tabs>
      <w:jc w:val="center"/>
      <w:rPr>
        <w:rFonts w:ascii="Calibri Light" w:hAnsi="Calibri Light"/>
        <w:b/>
        <w:sz w:val="28"/>
        <w:szCs w:val="28"/>
      </w:rPr>
    </w:pPr>
    <w:r>
      <w:rPr>
        <w:rFonts w:ascii="Calibri Light" w:hAnsi="Calibri Light"/>
        <w:b/>
        <w:sz w:val="28"/>
        <w:szCs w:val="28"/>
      </w:rPr>
      <w:t>Comité consultatif syndical-patronal du service</w:t>
    </w:r>
  </w:p>
  <w:p w14:paraId="57FC4AC4" w14:textId="77777777" w:rsidR="00F541C6" w:rsidRPr="00424310" w:rsidRDefault="00F541C6" w:rsidP="002351B4">
    <w:pPr>
      <w:pStyle w:val="Header"/>
      <w:tabs>
        <w:tab w:val="clear" w:pos="4680"/>
        <w:tab w:val="clear" w:pos="9360"/>
        <w:tab w:val="left" w:pos="3093"/>
        <w:tab w:val="center" w:pos="6480"/>
      </w:tabs>
      <w:rPr>
        <w:rFonts w:ascii="Calibri Light" w:hAnsi="Calibri Light"/>
        <w:b/>
        <w:sz w:val="28"/>
        <w:szCs w:val="28"/>
      </w:rPr>
    </w:pPr>
    <w:r>
      <w:rPr>
        <w:rFonts w:ascii="Calibri Light" w:hAnsi="Calibri Light"/>
        <w:b/>
        <w:sz w:val="28"/>
        <w:szCs w:val="28"/>
      </w:rPr>
      <w:tab/>
    </w:r>
    <w:r>
      <w:rPr>
        <w:rFonts w:ascii="Calibri Light" w:hAnsi="Calibri Light"/>
        <w:b/>
        <w:sz w:val="28"/>
        <w:szCs w:val="28"/>
      </w:rPr>
      <w:tab/>
      <w:t>Compte rendu des discussions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721"/>
    <w:multiLevelType w:val="multilevel"/>
    <w:tmpl w:val="A1BAD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D2335"/>
    <w:multiLevelType w:val="multilevel"/>
    <w:tmpl w:val="CDD63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14D65"/>
    <w:multiLevelType w:val="hybridMultilevel"/>
    <w:tmpl w:val="92542FCA"/>
    <w:lvl w:ilvl="0" w:tplc="F90280D2">
      <w:start w:val="3"/>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D2A"/>
    <w:multiLevelType w:val="multilevel"/>
    <w:tmpl w:val="3FAAD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6A1A6C"/>
    <w:multiLevelType w:val="multilevel"/>
    <w:tmpl w:val="CC4C0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07B9B"/>
    <w:multiLevelType w:val="hybridMultilevel"/>
    <w:tmpl w:val="5C8CD906"/>
    <w:lvl w:ilvl="0" w:tplc="444EC41A">
      <w:start w:val="1"/>
      <w:numFmt w:val="bullet"/>
      <w:lvlText w:val="●"/>
      <w:lvlJc w:val="left"/>
      <w:pPr>
        <w:tabs>
          <w:tab w:val="num" w:pos="720"/>
        </w:tabs>
        <w:ind w:left="720" w:hanging="360"/>
      </w:pPr>
      <w:rPr>
        <w:rFonts w:ascii="Times New Roman" w:hAnsi="Times New Roman" w:hint="default"/>
      </w:rPr>
    </w:lvl>
    <w:lvl w:ilvl="1" w:tplc="BAD06430" w:tentative="1">
      <w:start w:val="1"/>
      <w:numFmt w:val="bullet"/>
      <w:lvlText w:val="●"/>
      <w:lvlJc w:val="left"/>
      <w:pPr>
        <w:tabs>
          <w:tab w:val="num" w:pos="1440"/>
        </w:tabs>
        <w:ind w:left="1440" w:hanging="360"/>
      </w:pPr>
      <w:rPr>
        <w:rFonts w:ascii="Times New Roman" w:hAnsi="Times New Roman" w:hint="default"/>
      </w:rPr>
    </w:lvl>
    <w:lvl w:ilvl="2" w:tplc="F8348B1C" w:tentative="1">
      <w:start w:val="1"/>
      <w:numFmt w:val="bullet"/>
      <w:lvlText w:val="●"/>
      <w:lvlJc w:val="left"/>
      <w:pPr>
        <w:tabs>
          <w:tab w:val="num" w:pos="2160"/>
        </w:tabs>
        <w:ind w:left="2160" w:hanging="360"/>
      </w:pPr>
      <w:rPr>
        <w:rFonts w:ascii="Times New Roman" w:hAnsi="Times New Roman" w:hint="default"/>
      </w:rPr>
    </w:lvl>
    <w:lvl w:ilvl="3" w:tplc="392235F0" w:tentative="1">
      <w:start w:val="1"/>
      <w:numFmt w:val="bullet"/>
      <w:lvlText w:val="●"/>
      <w:lvlJc w:val="left"/>
      <w:pPr>
        <w:tabs>
          <w:tab w:val="num" w:pos="2880"/>
        </w:tabs>
        <w:ind w:left="2880" w:hanging="360"/>
      </w:pPr>
      <w:rPr>
        <w:rFonts w:ascii="Times New Roman" w:hAnsi="Times New Roman" w:hint="default"/>
      </w:rPr>
    </w:lvl>
    <w:lvl w:ilvl="4" w:tplc="9482C1C2" w:tentative="1">
      <w:start w:val="1"/>
      <w:numFmt w:val="bullet"/>
      <w:lvlText w:val="●"/>
      <w:lvlJc w:val="left"/>
      <w:pPr>
        <w:tabs>
          <w:tab w:val="num" w:pos="3600"/>
        </w:tabs>
        <w:ind w:left="3600" w:hanging="360"/>
      </w:pPr>
      <w:rPr>
        <w:rFonts w:ascii="Times New Roman" w:hAnsi="Times New Roman" w:hint="default"/>
      </w:rPr>
    </w:lvl>
    <w:lvl w:ilvl="5" w:tplc="B8004574" w:tentative="1">
      <w:start w:val="1"/>
      <w:numFmt w:val="bullet"/>
      <w:lvlText w:val="●"/>
      <w:lvlJc w:val="left"/>
      <w:pPr>
        <w:tabs>
          <w:tab w:val="num" w:pos="4320"/>
        </w:tabs>
        <w:ind w:left="4320" w:hanging="360"/>
      </w:pPr>
      <w:rPr>
        <w:rFonts w:ascii="Times New Roman" w:hAnsi="Times New Roman" w:hint="default"/>
      </w:rPr>
    </w:lvl>
    <w:lvl w:ilvl="6" w:tplc="D894284A" w:tentative="1">
      <w:start w:val="1"/>
      <w:numFmt w:val="bullet"/>
      <w:lvlText w:val="●"/>
      <w:lvlJc w:val="left"/>
      <w:pPr>
        <w:tabs>
          <w:tab w:val="num" w:pos="5040"/>
        </w:tabs>
        <w:ind w:left="5040" w:hanging="360"/>
      </w:pPr>
      <w:rPr>
        <w:rFonts w:ascii="Times New Roman" w:hAnsi="Times New Roman" w:hint="default"/>
      </w:rPr>
    </w:lvl>
    <w:lvl w:ilvl="7" w:tplc="EEEA1A92" w:tentative="1">
      <w:start w:val="1"/>
      <w:numFmt w:val="bullet"/>
      <w:lvlText w:val="●"/>
      <w:lvlJc w:val="left"/>
      <w:pPr>
        <w:tabs>
          <w:tab w:val="num" w:pos="5760"/>
        </w:tabs>
        <w:ind w:left="5760" w:hanging="360"/>
      </w:pPr>
      <w:rPr>
        <w:rFonts w:ascii="Times New Roman" w:hAnsi="Times New Roman" w:hint="default"/>
      </w:rPr>
    </w:lvl>
    <w:lvl w:ilvl="8" w:tplc="D0A036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2E44DC"/>
    <w:multiLevelType w:val="multilevel"/>
    <w:tmpl w:val="D6F03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23D67"/>
    <w:multiLevelType w:val="hybridMultilevel"/>
    <w:tmpl w:val="7C6A5E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CA81C5C"/>
    <w:multiLevelType w:val="hybridMultilevel"/>
    <w:tmpl w:val="693CBA58"/>
    <w:lvl w:ilvl="0" w:tplc="5ABA221C">
      <w:start w:val="1"/>
      <w:numFmt w:val="bullet"/>
      <w:lvlText w:val=""/>
      <w:lvlJc w:val="left"/>
      <w:pPr>
        <w:tabs>
          <w:tab w:val="num" w:pos="720"/>
        </w:tabs>
        <w:ind w:left="720" w:hanging="360"/>
      </w:pPr>
      <w:rPr>
        <w:rFonts w:ascii="Wingdings" w:hAnsi="Wingdings" w:hint="default"/>
      </w:rPr>
    </w:lvl>
    <w:lvl w:ilvl="1" w:tplc="0BE249AE" w:tentative="1">
      <w:start w:val="1"/>
      <w:numFmt w:val="bullet"/>
      <w:lvlText w:val=""/>
      <w:lvlJc w:val="left"/>
      <w:pPr>
        <w:tabs>
          <w:tab w:val="num" w:pos="1440"/>
        </w:tabs>
        <w:ind w:left="1440" w:hanging="360"/>
      </w:pPr>
      <w:rPr>
        <w:rFonts w:ascii="Wingdings" w:hAnsi="Wingdings" w:hint="default"/>
      </w:rPr>
    </w:lvl>
    <w:lvl w:ilvl="2" w:tplc="1F9643B2" w:tentative="1">
      <w:start w:val="1"/>
      <w:numFmt w:val="bullet"/>
      <w:lvlText w:val=""/>
      <w:lvlJc w:val="left"/>
      <w:pPr>
        <w:tabs>
          <w:tab w:val="num" w:pos="2160"/>
        </w:tabs>
        <w:ind w:left="2160" w:hanging="360"/>
      </w:pPr>
      <w:rPr>
        <w:rFonts w:ascii="Wingdings" w:hAnsi="Wingdings" w:hint="default"/>
      </w:rPr>
    </w:lvl>
    <w:lvl w:ilvl="3" w:tplc="88E88EB0" w:tentative="1">
      <w:start w:val="1"/>
      <w:numFmt w:val="bullet"/>
      <w:lvlText w:val=""/>
      <w:lvlJc w:val="left"/>
      <w:pPr>
        <w:tabs>
          <w:tab w:val="num" w:pos="2880"/>
        </w:tabs>
        <w:ind w:left="2880" w:hanging="360"/>
      </w:pPr>
      <w:rPr>
        <w:rFonts w:ascii="Wingdings" w:hAnsi="Wingdings" w:hint="default"/>
      </w:rPr>
    </w:lvl>
    <w:lvl w:ilvl="4" w:tplc="6826110A" w:tentative="1">
      <w:start w:val="1"/>
      <w:numFmt w:val="bullet"/>
      <w:lvlText w:val=""/>
      <w:lvlJc w:val="left"/>
      <w:pPr>
        <w:tabs>
          <w:tab w:val="num" w:pos="3600"/>
        </w:tabs>
        <w:ind w:left="3600" w:hanging="360"/>
      </w:pPr>
      <w:rPr>
        <w:rFonts w:ascii="Wingdings" w:hAnsi="Wingdings" w:hint="default"/>
      </w:rPr>
    </w:lvl>
    <w:lvl w:ilvl="5" w:tplc="25768AAC" w:tentative="1">
      <w:start w:val="1"/>
      <w:numFmt w:val="bullet"/>
      <w:lvlText w:val=""/>
      <w:lvlJc w:val="left"/>
      <w:pPr>
        <w:tabs>
          <w:tab w:val="num" w:pos="4320"/>
        </w:tabs>
        <w:ind w:left="4320" w:hanging="360"/>
      </w:pPr>
      <w:rPr>
        <w:rFonts w:ascii="Wingdings" w:hAnsi="Wingdings" w:hint="default"/>
      </w:rPr>
    </w:lvl>
    <w:lvl w:ilvl="6" w:tplc="54628D3C" w:tentative="1">
      <w:start w:val="1"/>
      <w:numFmt w:val="bullet"/>
      <w:lvlText w:val=""/>
      <w:lvlJc w:val="left"/>
      <w:pPr>
        <w:tabs>
          <w:tab w:val="num" w:pos="5040"/>
        </w:tabs>
        <w:ind w:left="5040" w:hanging="360"/>
      </w:pPr>
      <w:rPr>
        <w:rFonts w:ascii="Wingdings" w:hAnsi="Wingdings" w:hint="default"/>
      </w:rPr>
    </w:lvl>
    <w:lvl w:ilvl="7" w:tplc="D534ED34" w:tentative="1">
      <w:start w:val="1"/>
      <w:numFmt w:val="bullet"/>
      <w:lvlText w:val=""/>
      <w:lvlJc w:val="left"/>
      <w:pPr>
        <w:tabs>
          <w:tab w:val="num" w:pos="5760"/>
        </w:tabs>
        <w:ind w:left="5760" w:hanging="360"/>
      </w:pPr>
      <w:rPr>
        <w:rFonts w:ascii="Wingdings" w:hAnsi="Wingdings" w:hint="default"/>
      </w:rPr>
    </w:lvl>
    <w:lvl w:ilvl="8" w:tplc="77685D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F7E36"/>
    <w:multiLevelType w:val="multilevel"/>
    <w:tmpl w:val="56F09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9"/>
  </w:num>
  <w:num w:numId="8">
    <w:abstractNumId w:val="5"/>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59"/>
    <w:rsid w:val="000006CE"/>
    <w:rsid w:val="00001D39"/>
    <w:rsid w:val="00002A49"/>
    <w:rsid w:val="000033B7"/>
    <w:rsid w:val="000039B3"/>
    <w:rsid w:val="0000409F"/>
    <w:rsid w:val="00004B3A"/>
    <w:rsid w:val="00004D79"/>
    <w:rsid w:val="0000500E"/>
    <w:rsid w:val="00005F5C"/>
    <w:rsid w:val="00007C2C"/>
    <w:rsid w:val="00010323"/>
    <w:rsid w:val="00010827"/>
    <w:rsid w:val="00012631"/>
    <w:rsid w:val="00012806"/>
    <w:rsid w:val="00012E99"/>
    <w:rsid w:val="00013255"/>
    <w:rsid w:val="00013A0E"/>
    <w:rsid w:val="0001700E"/>
    <w:rsid w:val="000173E0"/>
    <w:rsid w:val="000174AC"/>
    <w:rsid w:val="0001791D"/>
    <w:rsid w:val="00017C7C"/>
    <w:rsid w:val="00017F18"/>
    <w:rsid w:val="0002144D"/>
    <w:rsid w:val="000236C2"/>
    <w:rsid w:val="00025CC0"/>
    <w:rsid w:val="00025F0B"/>
    <w:rsid w:val="00026F62"/>
    <w:rsid w:val="000274F1"/>
    <w:rsid w:val="00030FBD"/>
    <w:rsid w:val="00031FD6"/>
    <w:rsid w:val="000333FC"/>
    <w:rsid w:val="0003421B"/>
    <w:rsid w:val="000350E2"/>
    <w:rsid w:val="00035FBB"/>
    <w:rsid w:val="00036475"/>
    <w:rsid w:val="0003735D"/>
    <w:rsid w:val="000377C5"/>
    <w:rsid w:val="00040147"/>
    <w:rsid w:val="00040BE5"/>
    <w:rsid w:val="00040F82"/>
    <w:rsid w:val="000413B4"/>
    <w:rsid w:val="00042024"/>
    <w:rsid w:val="00042490"/>
    <w:rsid w:val="00044198"/>
    <w:rsid w:val="0004561C"/>
    <w:rsid w:val="00045B74"/>
    <w:rsid w:val="00045DAF"/>
    <w:rsid w:val="000466B9"/>
    <w:rsid w:val="00046990"/>
    <w:rsid w:val="00047785"/>
    <w:rsid w:val="000500AE"/>
    <w:rsid w:val="00050420"/>
    <w:rsid w:val="00050698"/>
    <w:rsid w:val="00050A65"/>
    <w:rsid w:val="00051447"/>
    <w:rsid w:val="00051AC1"/>
    <w:rsid w:val="0005224D"/>
    <w:rsid w:val="000526DC"/>
    <w:rsid w:val="00052D9E"/>
    <w:rsid w:val="0005351A"/>
    <w:rsid w:val="00053FFA"/>
    <w:rsid w:val="00054F81"/>
    <w:rsid w:val="00055ACD"/>
    <w:rsid w:val="00055CA0"/>
    <w:rsid w:val="00055F1B"/>
    <w:rsid w:val="0005665B"/>
    <w:rsid w:val="0005673C"/>
    <w:rsid w:val="00056CB0"/>
    <w:rsid w:val="000575E9"/>
    <w:rsid w:val="00060C64"/>
    <w:rsid w:val="00061494"/>
    <w:rsid w:val="000619A8"/>
    <w:rsid w:val="00061D01"/>
    <w:rsid w:val="00062482"/>
    <w:rsid w:val="000648B7"/>
    <w:rsid w:val="00064A39"/>
    <w:rsid w:val="00064E1B"/>
    <w:rsid w:val="00065FF3"/>
    <w:rsid w:val="0007022F"/>
    <w:rsid w:val="0007060B"/>
    <w:rsid w:val="000720E7"/>
    <w:rsid w:val="000723DA"/>
    <w:rsid w:val="000729E1"/>
    <w:rsid w:val="00073DE0"/>
    <w:rsid w:val="00073EB8"/>
    <w:rsid w:val="00073F44"/>
    <w:rsid w:val="000758BE"/>
    <w:rsid w:val="00075C36"/>
    <w:rsid w:val="0007658F"/>
    <w:rsid w:val="00077D9D"/>
    <w:rsid w:val="00080146"/>
    <w:rsid w:val="0008060A"/>
    <w:rsid w:val="00080CDC"/>
    <w:rsid w:val="00080DC3"/>
    <w:rsid w:val="00081A53"/>
    <w:rsid w:val="00082183"/>
    <w:rsid w:val="000822EC"/>
    <w:rsid w:val="00082CD4"/>
    <w:rsid w:val="00083045"/>
    <w:rsid w:val="00083FDE"/>
    <w:rsid w:val="00084EF9"/>
    <w:rsid w:val="00085372"/>
    <w:rsid w:val="0008542F"/>
    <w:rsid w:val="00085ABD"/>
    <w:rsid w:val="000875BE"/>
    <w:rsid w:val="000876E5"/>
    <w:rsid w:val="000902A0"/>
    <w:rsid w:val="0009032A"/>
    <w:rsid w:val="00091E27"/>
    <w:rsid w:val="00091EC7"/>
    <w:rsid w:val="0009280E"/>
    <w:rsid w:val="00093398"/>
    <w:rsid w:val="0009346F"/>
    <w:rsid w:val="00094C04"/>
    <w:rsid w:val="00095349"/>
    <w:rsid w:val="000966AD"/>
    <w:rsid w:val="000971E6"/>
    <w:rsid w:val="00097568"/>
    <w:rsid w:val="00097E37"/>
    <w:rsid w:val="000A0018"/>
    <w:rsid w:val="000A17A9"/>
    <w:rsid w:val="000A18B9"/>
    <w:rsid w:val="000A210F"/>
    <w:rsid w:val="000A2157"/>
    <w:rsid w:val="000A2C40"/>
    <w:rsid w:val="000A2F2E"/>
    <w:rsid w:val="000A34BA"/>
    <w:rsid w:val="000A4582"/>
    <w:rsid w:val="000A5176"/>
    <w:rsid w:val="000A5186"/>
    <w:rsid w:val="000A5991"/>
    <w:rsid w:val="000A5D30"/>
    <w:rsid w:val="000A6AD6"/>
    <w:rsid w:val="000B017D"/>
    <w:rsid w:val="000B0A14"/>
    <w:rsid w:val="000B0B6B"/>
    <w:rsid w:val="000B3647"/>
    <w:rsid w:val="000B3B32"/>
    <w:rsid w:val="000B6B69"/>
    <w:rsid w:val="000B6E1D"/>
    <w:rsid w:val="000B7ADB"/>
    <w:rsid w:val="000B7C53"/>
    <w:rsid w:val="000C0C57"/>
    <w:rsid w:val="000C0D76"/>
    <w:rsid w:val="000C1E3D"/>
    <w:rsid w:val="000C1E7F"/>
    <w:rsid w:val="000C3B14"/>
    <w:rsid w:val="000C4AF5"/>
    <w:rsid w:val="000C4C97"/>
    <w:rsid w:val="000C4E00"/>
    <w:rsid w:val="000C4EEB"/>
    <w:rsid w:val="000C4F50"/>
    <w:rsid w:val="000C5C2A"/>
    <w:rsid w:val="000C61FF"/>
    <w:rsid w:val="000C6F5E"/>
    <w:rsid w:val="000D0040"/>
    <w:rsid w:val="000D009D"/>
    <w:rsid w:val="000D100C"/>
    <w:rsid w:val="000D127C"/>
    <w:rsid w:val="000D1C94"/>
    <w:rsid w:val="000D25E1"/>
    <w:rsid w:val="000D3905"/>
    <w:rsid w:val="000D3CFC"/>
    <w:rsid w:val="000D4119"/>
    <w:rsid w:val="000D442A"/>
    <w:rsid w:val="000D4629"/>
    <w:rsid w:val="000D510F"/>
    <w:rsid w:val="000D65CF"/>
    <w:rsid w:val="000D65ED"/>
    <w:rsid w:val="000D6E07"/>
    <w:rsid w:val="000D7CEE"/>
    <w:rsid w:val="000E03C7"/>
    <w:rsid w:val="000E0EFA"/>
    <w:rsid w:val="000E1B6B"/>
    <w:rsid w:val="000E1BB0"/>
    <w:rsid w:val="000E1BF2"/>
    <w:rsid w:val="000E3F09"/>
    <w:rsid w:val="000E4555"/>
    <w:rsid w:val="000E4767"/>
    <w:rsid w:val="000E4997"/>
    <w:rsid w:val="000E4FA4"/>
    <w:rsid w:val="000E5445"/>
    <w:rsid w:val="000E5509"/>
    <w:rsid w:val="000E569D"/>
    <w:rsid w:val="000E5D4E"/>
    <w:rsid w:val="000E625C"/>
    <w:rsid w:val="000F00A3"/>
    <w:rsid w:val="000F01EF"/>
    <w:rsid w:val="000F1676"/>
    <w:rsid w:val="000F2344"/>
    <w:rsid w:val="000F3E8D"/>
    <w:rsid w:val="000F4976"/>
    <w:rsid w:val="000F4BA1"/>
    <w:rsid w:val="000F4C1A"/>
    <w:rsid w:val="000F7277"/>
    <w:rsid w:val="000F738F"/>
    <w:rsid w:val="000F74FC"/>
    <w:rsid w:val="000F764A"/>
    <w:rsid w:val="000F78CB"/>
    <w:rsid w:val="000F79C8"/>
    <w:rsid w:val="000F7B90"/>
    <w:rsid w:val="00102564"/>
    <w:rsid w:val="001025B4"/>
    <w:rsid w:val="0010436A"/>
    <w:rsid w:val="00104538"/>
    <w:rsid w:val="00104E5E"/>
    <w:rsid w:val="0010507B"/>
    <w:rsid w:val="0010525B"/>
    <w:rsid w:val="001058D5"/>
    <w:rsid w:val="001064D9"/>
    <w:rsid w:val="00107080"/>
    <w:rsid w:val="00107B6D"/>
    <w:rsid w:val="00110056"/>
    <w:rsid w:val="0011084D"/>
    <w:rsid w:val="001115F0"/>
    <w:rsid w:val="00111735"/>
    <w:rsid w:val="00111A6F"/>
    <w:rsid w:val="00111CBF"/>
    <w:rsid w:val="0011224F"/>
    <w:rsid w:val="00112BF0"/>
    <w:rsid w:val="00112DD1"/>
    <w:rsid w:val="00112DFD"/>
    <w:rsid w:val="001139E4"/>
    <w:rsid w:val="00113EC8"/>
    <w:rsid w:val="001145FB"/>
    <w:rsid w:val="001147EB"/>
    <w:rsid w:val="001147FA"/>
    <w:rsid w:val="00114D23"/>
    <w:rsid w:val="00116E19"/>
    <w:rsid w:val="001170E1"/>
    <w:rsid w:val="00117517"/>
    <w:rsid w:val="0011770C"/>
    <w:rsid w:val="00117DD1"/>
    <w:rsid w:val="00117EFC"/>
    <w:rsid w:val="00120AD0"/>
    <w:rsid w:val="0012156E"/>
    <w:rsid w:val="00122AF0"/>
    <w:rsid w:val="00122D38"/>
    <w:rsid w:val="0012467F"/>
    <w:rsid w:val="00124D9A"/>
    <w:rsid w:val="00125643"/>
    <w:rsid w:val="00125B7A"/>
    <w:rsid w:val="00125D91"/>
    <w:rsid w:val="00126968"/>
    <w:rsid w:val="00126F41"/>
    <w:rsid w:val="0012723C"/>
    <w:rsid w:val="0013007B"/>
    <w:rsid w:val="00130C16"/>
    <w:rsid w:val="001311D1"/>
    <w:rsid w:val="00131C14"/>
    <w:rsid w:val="00131FEA"/>
    <w:rsid w:val="001328B8"/>
    <w:rsid w:val="00135354"/>
    <w:rsid w:val="001358A2"/>
    <w:rsid w:val="0013601E"/>
    <w:rsid w:val="00136035"/>
    <w:rsid w:val="001369A4"/>
    <w:rsid w:val="00136B26"/>
    <w:rsid w:val="00136E9D"/>
    <w:rsid w:val="00137885"/>
    <w:rsid w:val="00141584"/>
    <w:rsid w:val="00141A41"/>
    <w:rsid w:val="00141D91"/>
    <w:rsid w:val="00143173"/>
    <w:rsid w:val="001505F9"/>
    <w:rsid w:val="00150CCC"/>
    <w:rsid w:val="00150CD8"/>
    <w:rsid w:val="00150F28"/>
    <w:rsid w:val="001516EF"/>
    <w:rsid w:val="00151A0E"/>
    <w:rsid w:val="00151C7A"/>
    <w:rsid w:val="00152613"/>
    <w:rsid w:val="00152D22"/>
    <w:rsid w:val="0015387B"/>
    <w:rsid w:val="00154471"/>
    <w:rsid w:val="00154F70"/>
    <w:rsid w:val="0015581C"/>
    <w:rsid w:val="0016010A"/>
    <w:rsid w:val="00160C72"/>
    <w:rsid w:val="00161ADC"/>
    <w:rsid w:val="001647E9"/>
    <w:rsid w:val="001651F5"/>
    <w:rsid w:val="00166754"/>
    <w:rsid w:val="00166E10"/>
    <w:rsid w:val="0016772A"/>
    <w:rsid w:val="001706E4"/>
    <w:rsid w:val="00170B77"/>
    <w:rsid w:val="00170BBF"/>
    <w:rsid w:val="00171F9F"/>
    <w:rsid w:val="001730CB"/>
    <w:rsid w:val="001731EC"/>
    <w:rsid w:val="00173DC1"/>
    <w:rsid w:val="00173EFD"/>
    <w:rsid w:val="001746E0"/>
    <w:rsid w:val="0017545A"/>
    <w:rsid w:val="00175DDF"/>
    <w:rsid w:val="00176744"/>
    <w:rsid w:val="00176B2F"/>
    <w:rsid w:val="0017741F"/>
    <w:rsid w:val="00177C12"/>
    <w:rsid w:val="0018013E"/>
    <w:rsid w:val="0018203B"/>
    <w:rsid w:val="0018212D"/>
    <w:rsid w:val="00182DA5"/>
    <w:rsid w:val="00183115"/>
    <w:rsid w:val="00183C46"/>
    <w:rsid w:val="00184042"/>
    <w:rsid w:val="001854DE"/>
    <w:rsid w:val="00186B1C"/>
    <w:rsid w:val="0018713A"/>
    <w:rsid w:val="0018784F"/>
    <w:rsid w:val="00187DD8"/>
    <w:rsid w:val="00190FA9"/>
    <w:rsid w:val="00191547"/>
    <w:rsid w:val="00191EDA"/>
    <w:rsid w:val="00192367"/>
    <w:rsid w:val="001924DC"/>
    <w:rsid w:val="00193951"/>
    <w:rsid w:val="0019435F"/>
    <w:rsid w:val="0019441F"/>
    <w:rsid w:val="00194C0C"/>
    <w:rsid w:val="00194E67"/>
    <w:rsid w:val="0019553E"/>
    <w:rsid w:val="0019670A"/>
    <w:rsid w:val="00196EBE"/>
    <w:rsid w:val="00197E7E"/>
    <w:rsid w:val="001A1699"/>
    <w:rsid w:val="001A22E4"/>
    <w:rsid w:val="001A335B"/>
    <w:rsid w:val="001A4B50"/>
    <w:rsid w:val="001A4D10"/>
    <w:rsid w:val="001A50D5"/>
    <w:rsid w:val="001A5CC9"/>
    <w:rsid w:val="001A5E12"/>
    <w:rsid w:val="001A5EC5"/>
    <w:rsid w:val="001A623C"/>
    <w:rsid w:val="001A63EF"/>
    <w:rsid w:val="001A79C0"/>
    <w:rsid w:val="001A7A24"/>
    <w:rsid w:val="001B0CFE"/>
    <w:rsid w:val="001B1340"/>
    <w:rsid w:val="001B14EB"/>
    <w:rsid w:val="001B2700"/>
    <w:rsid w:val="001B2C3A"/>
    <w:rsid w:val="001B2CCD"/>
    <w:rsid w:val="001B3DCB"/>
    <w:rsid w:val="001B43E1"/>
    <w:rsid w:val="001B5488"/>
    <w:rsid w:val="001B5ADE"/>
    <w:rsid w:val="001B6C08"/>
    <w:rsid w:val="001B6FFF"/>
    <w:rsid w:val="001B7205"/>
    <w:rsid w:val="001B7309"/>
    <w:rsid w:val="001C0D7D"/>
    <w:rsid w:val="001C20FA"/>
    <w:rsid w:val="001C491F"/>
    <w:rsid w:val="001C4D65"/>
    <w:rsid w:val="001C4E20"/>
    <w:rsid w:val="001C50DA"/>
    <w:rsid w:val="001C5273"/>
    <w:rsid w:val="001C5645"/>
    <w:rsid w:val="001C6793"/>
    <w:rsid w:val="001C6ACD"/>
    <w:rsid w:val="001C6BED"/>
    <w:rsid w:val="001C7DF0"/>
    <w:rsid w:val="001D00FD"/>
    <w:rsid w:val="001D0EAD"/>
    <w:rsid w:val="001D15BB"/>
    <w:rsid w:val="001D22AC"/>
    <w:rsid w:val="001D259C"/>
    <w:rsid w:val="001D26BE"/>
    <w:rsid w:val="001D3520"/>
    <w:rsid w:val="001D424B"/>
    <w:rsid w:val="001D51A9"/>
    <w:rsid w:val="001D51FD"/>
    <w:rsid w:val="001D70A2"/>
    <w:rsid w:val="001E14FF"/>
    <w:rsid w:val="001E2858"/>
    <w:rsid w:val="001E2BBC"/>
    <w:rsid w:val="001E3648"/>
    <w:rsid w:val="001E39BC"/>
    <w:rsid w:val="001E4E00"/>
    <w:rsid w:val="001E4E7A"/>
    <w:rsid w:val="001E55A3"/>
    <w:rsid w:val="001E6690"/>
    <w:rsid w:val="001E696B"/>
    <w:rsid w:val="001E72D6"/>
    <w:rsid w:val="001E7900"/>
    <w:rsid w:val="001F0327"/>
    <w:rsid w:val="001F0881"/>
    <w:rsid w:val="001F0E22"/>
    <w:rsid w:val="001F149C"/>
    <w:rsid w:val="001F1C62"/>
    <w:rsid w:val="001F4421"/>
    <w:rsid w:val="001F6F76"/>
    <w:rsid w:val="001F7E93"/>
    <w:rsid w:val="00201406"/>
    <w:rsid w:val="00201422"/>
    <w:rsid w:val="00202FC7"/>
    <w:rsid w:val="00203C68"/>
    <w:rsid w:val="00204BE1"/>
    <w:rsid w:val="0020583F"/>
    <w:rsid w:val="0020628A"/>
    <w:rsid w:val="002067A5"/>
    <w:rsid w:val="00206DC2"/>
    <w:rsid w:val="00207DAC"/>
    <w:rsid w:val="00210388"/>
    <w:rsid w:val="002103CA"/>
    <w:rsid w:val="00211818"/>
    <w:rsid w:val="00211E6F"/>
    <w:rsid w:val="00211F4F"/>
    <w:rsid w:val="002120FB"/>
    <w:rsid w:val="00212D0D"/>
    <w:rsid w:val="00213259"/>
    <w:rsid w:val="00213775"/>
    <w:rsid w:val="002141AB"/>
    <w:rsid w:val="0021658A"/>
    <w:rsid w:val="00216737"/>
    <w:rsid w:val="002167CB"/>
    <w:rsid w:val="00217511"/>
    <w:rsid w:val="002175AE"/>
    <w:rsid w:val="00217CD7"/>
    <w:rsid w:val="00220046"/>
    <w:rsid w:val="0022156F"/>
    <w:rsid w:val="00222A45"/>
    <w:rsid w:val="00223230"/>
    <w:rsid w:val="00223247"/>
    <w:rsid w:val="0022327C"/>
    <w:rsid w:val="00223859"/>
    <w:rsid w:val="00223BEC"/>
    <w:rsid w:val="002240E7"/>
    <w:rsid w:val="002247F1"/>
    <w:rsid w:val="0022598C"/>
    <w:rsid w:val="002264FB"/>
    <w:rsid w:val="00226D8B"/>
    <w:rsid w:val="00226E91"/>
    <w:rsid w:val="0022789A"/>
    <w:rsid w:val="00227F33"/>
    <w:rsid w:val="00230B81"/>
    <w:rsid w:val="00230F7C"/>
    <w:rsid w:val="002314BE"/>
    <w:rsid w:val="00231CAC"/>
    <w:rsid w:val="002323BC"/>
    <w:rsid w:val="0023261E"/>
    <w:rsid w:val="00232B9C"/>
    <w:rsid w:val="00232D93"/>
    <w:rsid w:val="00232EBA"/>
    <w:rsid w:val="00233B37"/>
    <w:rsid w:val="00234445"/>
    <w:rsid w:val="0023475D"/>
    <w:rsid w:val="0023491E"/>
    <w:rsid w:val="002349B6"/>
    <w:rsid w:val="002350FD"/>
    <w:rsid w:val="002351B4"/>
    <w:rsid w:val="0023568F"/>
    <w:rsid w:val="0023635A"/>
    <w:rsid w:val="00237BDE"/>
    <w:rsid w:val="00240CE8"/>
    <w:rsid w:val="00240F1E"/>
    <w:rsid w:val="00240F7F"/>
    <w:rsid w:val="002417B2"/>
    <w:rsid w:val="00241839"/>
    <w:rsid w:val="00241BBB"/>
    <w:rsid w:val="0024201D"/>
    <w:rsid w:val="00242197"/>
    <w:rsid w:val="002430BA"/>
    <w:rsid w:val="00243E61"/>
    <w:rsid w:val="002441EF"/>
    <w:rsid w:val="002452AA"/>
    <w:rsid w:val="002461B3"/>
    <w:rsid w:val="00246967"/>
    <w:rsid w:val="00246A30"/>
    <w:rsid w:val="00246DC2"/>
    <w:rsid w:val="00247C82"/>
    <w:rsid w:val="0025030D"/>
    <w:rsid w:val="00251039"/>
    <w:rsid w:val="00251A5E"/>
    <w:rsid w:val="002530A0"/>
    <w:rsid w:val="00253333"/>
    <w:rsid w:val="002545EF"/>
    <w:rsid w:val="00255237"/>
    <w:rsid w:val="00256E81"/>
    <w:rsid w:val="0026061A"/>
    <w:rsid w:val="00261AB9"/>
    <w:rsid w:val="00261E76"/>
    <w:rsid w:val="0026216E"/>
    <w:rsid w:val="002621C2"/>
    <w:rsid w:val="00262F54"/>
    <w:rsid w:val="0026369F"/>
    <w:rsid w:val="0026387F"/>
    <w:rsid w:val="002650F0"/>
    <w:rsid w:val="00266EA4"/>
    <w:rsid w:val="0026715F"/>
    <w:rsid w:val="00267CFE"/>
    <w:rsid w:val="0027059B"/>
    <w:rsid w:val="00270CC7"/>
    <w:rsid w:val="00270E3D"/>
    <w:rsid w:val="00271FDD"/>
    <w:rsid w:val="00272085"/>
    <w:rsid w:val="002728B3"/>
    <w:rsid w:val="00272B31"/>
    <w:rsid w:val="00272E99"/>
    <w:rsid w:val="0027338C"/>
    <w:rsid w:val="002733F2"/>
    <w:rsid w:val="00273691"/>
    <w:rsid w:val="0027401E"/>
    <w:rsid w:val="00274B92"/>
    <w:rsid w:val="00274D90"/>
    <w:rsid w:val="00277A30"/>
    <w:rsid w:val="002800EF"/>
    <w:rsid w:val="00280661"/>
    <w:rsid w:val="00280E22"/>
    <w:rsid w:val="00281B1B"/>
    <w:rsid w:val="002834CD"/>
    <w:rsid w:val="00284BFA"/>
    <w:rsid w:val="00284C3D"/>
    <w:rsid w:val="00284F79"/>
    <w:rsid w:val="00287B37"/>
    <w:rsid w:val="002900E5"/>
    <w:rsid w:val="002903A6"/>
    <w:rsid w:val="00291BD7"/>
    <w:rsid w:val="0029205A"/>
    <w:rsid w:val="0029232F"/>
    <w:rsid w:val="002928D8"/>
    <w:rsid w:val="00292C28"/>
    <w:rsid w:val="00292CFD"/>
    <w:rsid w:val="00292D74"/>
    <w:rsid w:val="00292D8D"/>
    <w:rsid w:val="0029405C"/>
    <w:rsid w:val="00294746"/>
    <w:rsid w:val="00294A34"/>
    <w:rsid w:val="00295615"/>
    <w:rsid w:val="002968F1"/>
    <w:rsid w:val="00296B01"/>
    <w:rsid w:val="00296D67"/>
    <w:rsid w:val="002A0189"/>
    <w:rsid w:val="002A175B"/>
    <w:rsid w:val="002A45CB"/>
    <w:rsid w:val="002A499C"/>
    <w:rsid w:val="002A5729"/>
    <w:rsid w:val="002A61B6"/>
    <w:rsid w:val="002A7942"/>
    <w:rsid w:val="002B153F"/>
    <w:rsid w:val="002B29CF"/>
    <w:rsid w:val="002B3080"/>
    <w:rsid w:val="002B3190"/>
    <w:rsid w:val="002B4EAE"/>
    <w:rsid w:val="002B4EFB"/>
    <w:rsid w:val="002B5339"/>
    <w:rsid w:val="002B61BE"/>
    <w:rsid w:val="002B6309"/>
    <w:rsid w:val="002B7D89"/>
    <w:rsid w:val="002C0718"/>
    <w:rsid w:val="002C12E9"/>
    <w:rsid w:val="002C18C4"/>
    <w:rsid w:val="002C251A"/>
    <w:rsid w:val="002C31A1"/>
    <w:rsid w:val="002C3C36"/>
    <w:rsid w:val="002C5BF8"/>
    <w:rsid w:val="002C63EF"/>
    <w:rsid w:val="002C6456"/>
    <w:rsid w:val="002C7341"/>
    <w:rsid w:val="002D2483"/>
    <w:rsid w:val="002D24EC"/>
    <w:rsid w:val="002D25E1"/>
    <w:rsid w:val="002D3113"/>
    <w:rsid w:val="002D320D"/>
    <w:rsid w:val="002D3CCA"/>
    <w:rsid w:val="002D5D97"/>
    <w:rsid w:val="002D662D"/>
    <w:rsid w:val="002D67B1"/>
    <w:rsid w:val="002D7470"/>
    <w:rsid w:val="002E0228"/>
    <w:rsid w:val="002E042E"/>
    <w:rsid w:val="002E0760"/>
    <w:rsid w:val="002E119B"/>
    <w:rsid w:val="002E1C43"/>
    <w:rsid w:val="002E1EFE"/>
    <w:rsid w:val="002E200A"/>
    <w:rsid w:val="002E2067"/>
    <w:rsid w:val="002E23FB"/>
    <w:rsid w:val="002E2D86"/>
    <w:rsid w:val="002E2E85"/>
    <w:rsid w:val="002E4994"/>
    <w:rsid w:val="002E49C7"/>
    <w:rsid w:val="002E4A68"/>
    <w:rsid w:val="002E4A71"/>
    <w:rsid w:val="002E4B41"/>
    <w:rsid w:val="002E4E13"/>
    <w:rsid w:val="002E5F25"/>
    <w:rsid w:val="002E6F82"/>
    <w:rsid w:val="002E73C5"/>
    <w:rsid w:val="002F09E1"/>
    <w:rsid w:val="002F0FBC"/>
    <w:rsid w:val="002F1493"/>
    <w:rsid w:val="002F1ACA"/>
    <w:rsid w:val="002F1E7C"/>
    <w:rsid w:val="002F2689"/>
    <w:rsid w:val="002F2A63"/>
    <w:rsid w:val="002F2B43"/>
    <w:rsid w:val="002F2FF1"/>
    <w:rsid w:val="002F310C"/>
    <w:rsid w:val="002F3567"/>
    <w:rsid w:val="002F3961"/>
    <w:rsid w:val="002F4002"/>
    <w:rsid w:val="002F458D"/>
    <w:rsid w:val="002F48AD"/>
    <w:rsid w:val="002F543B"/>
    <w:rsid w:val="002F6521"/>
    <w:rsid w:val="002F6675"/>
    <w:rsid w:val="002F7683"/>
    <w:rsid w:val="003001CF"/>
    <w:rsid w:val="00300349"/>
    <w:rsid w:val="0030150D"/>
    <w:rsid w:val="0030171D"/>
    <w:rsid w:val="00301DD1"/>
    <w:rsid w:val="003038BF"/>
    <w:rsid w:val="00303D5E"/>
    <w:rsid w:val="00304AB9"/>
    <w:rsid w:val="00305DF7"/>
    <w:rsid w:val="003068B4"/>
    <w:rsid w:val="00306E4C"/>
    <w:rsid w:val="00307728"/>
    <w:rsid w:val="003077C3"/>
    <w:rsid w:val="00310205"/>
    <w:rsid w:val="00310649"/>
    <w:rsid w:val="0031151A"/>
    <w:rsid w:val="0031249E"/>
    <w:rsid w:val="003129E3"/>
    <w:rsid w:val="003143F3"/>
    <w:rsid w:val="00314531"/>
    <w:rsid w:val="003145AF"/>
    <w:rsid w:val="00314840"/>
    <w:rsid w:val="00314F89"/>
    <w:rsid w:val="00315311"/>
    <w:rsid w:val="00315EB6"/>
    <w:rsid w:val="00316771"/>
    <w:rsid w:val="003167D7"/>
    <w:rsid w:val="00316900"/>
    <w:rsid w:val="00316D01"/>
    <w:rsid w:val="00320784"/>
    <w:rsid w:val="00321AED"/>
    <w:rsid w:val="00322AA0"/>
    <w:rsid w:val="00323E3B"/>
    <w:rsid w:val="00324077"/>
    <w:rsid w:val="0032467C"/>
    <w:rsid w:val="0032488F"/>
    <w:rsid w:val="00324CCC"/>
    <w:rsid w:val="003260AF"/>
    <w:rsid w:val="00326E07"/>
    <w:rsid w:val="00326FF6"/>
    <w:rsid w:val="00327AD1"/>
    <w:rsid w:val="0033153F"/>
    <w:rsid w:val="0033190B"/>
    <w:rsid w:val="00331BB0"/>
    <w:rsid w:val="003322A8"/>
    <w:rsid w:val="00332DA2"/>
    <w:rsid w:val="00333E94"/>
    <w:rsid w:val="003346CC"/>
    <w:rsid w:val="003362FC"/>
    <w:rsid w:val="00336528"/>
    <w:rsid w:val="00336713"/>
    <w:rsid w:val="00336AAB"/>
    <w:rsid w:val="00340975"/>
    <w:rsid w:val="0034175D"/>
    <w:rsid w:val="0034240C"/>
    <w:rsid w:val="003426AE"/>
    <w:rsid w:val="00342F7F"/>
    <w:rsid w:val="00343F40"/>
    <w:rsid w:val="00344281"/>
    <w:rsid w:val="00344877"/>
    <w:rsid w:val="003448BE"/>
    <w:rsid w:val="00344D92"/>
    <w:rsid w:val="003450FD"/>
    <w:rsid w:val="003468C8"/>
    <w:rsid w:val="00346A12"/>
    <w:rsid w:val="003507D7"/>
    <w:rsid w:val="003515A4"/>
    <w:rsid w:val="0035283D"/>
    <w:rsid w:val="00352907"/>
    <w:rsid w:val="00353B4D"/>
    <w:rsid w:val="0035476A"/>
    <w:rsid w:val="003549E2"/>
    <w:rsid w:val="00354A53"/>
    <w:rsid w:val="00354AA1"/>
    <w:rsid w:val="003556B0"/>
    <w:rsid w:val="00355E5F"/>
    <w:rsid w:val="00355F04"/>
    <w:rsid w:val="00357FE9"/>
    <w:rsid w:val="00361283"/>
    <w:rsid w:val="0036176D"/>
    <w:rsid w:val="00363420"/>
    <w:rsid w:val="00363497"/>
    <w:rsid w:val="00364EC6"/>
    <w:rsid w:val="0036539A"/>
    <w:rsid w:val="00365AC6"/>
    <w:rsid w:val="00366940"/>
    <w:rsid w:val="00367386"/>
    <w:rsid w:val="00367650"/>
    <w:rsid w:val="003702ED"/>
    <w:rsid w:val="00371E6D"/>
    <w:rsid w:val="003721C3"/>
    <w:rsid w:val="00373DAA"/>
    <w:rsid w:val="00373E83"/>
    <w:rsid w:val="00373F95"/>
    <w:rsid w:val="00374184"/>
    <w:rsid w:val="003744CA"/>
    <w:rsid w:val="0037486A"/>
    <w:rsid w:val="00374BCF"/>
    <w:rsid w:val="0037662C"/>
    <w:rsid w:val="00377E4C"/>
    <w:rsid w:val="0038012C"/>
    <w:rsid w:val="0038071C"/>
    <w:rsid w:val="00380DC5"/>
    <w:rsid w:val="00380EE1"/>
    <w:rsid w:val="0038283C"/>
    <w:rsid w:val="00382AEB"/>
    <w:rsid w:val="00383107"/>
    <w:rsid w:val="003841CA"/>
    <w:rsid w:val="003872B6"/>
    <w:rsid w:val="00387A0B"/>
    <w:rsid w:val="00391843"/>
    <w:rsid w:val="00391E8A"/>
    <w:rsid w:val="003922B4"/>
    <w:rsid w:val="0039321E"/>
    <w:rsid w:val="00393895"/>
    <w:rsid w:val="00394061"/>
    <w:rsid w:val="003957D7"/>
    <w:rsid w:val="00395A35"/>
    <w:rsid w:val="00397A9A"/>
    <w:rsid w:val="003A2047"/>
    <w:rsid w:val="003A2364"/>
    <w:rsid w:val="003A2928"/>
    <w:rsid w:val="003A297E"/>
    <w:rsid w:val="003A2D3C"/>
    <w:rsid w:val="003A30B0"/>
    <w:rsid w:val="003A317A"/>
    <w:rsid w:val="003A320C"/>
    <w:rsid w:val="003A35B1"/>
    <w:rsid w:val="003A3814"/>
    <w:rsid w:val="003A40D9"/>
    <w:rsid w:val="003A44D7"/>
    <w:rsid w:val="003A4CB0"/>
    <w:rsid w:val="003A57AE"/>
    <w:rsid w:val="003A5A7A"/>
    <w:rsid w:val="003A5BC2"/>
    <w:rsid w:val="003A7064"/>
    <w:rsid w:val="003A70BC"/>
    <w:rsid w:val="003B0E43"/>
    <w:rsid w:val="003B1E0A"/>
    <w:rsid w:val="003B2027"/>
    <w:rsid w:val="003B34A5"/>
    <w:rsid w:val="003B419A"/>
    <w:rsid w:val="003B4370"/>
    <w:rsid w:val="003B4668"/>
    <w:rsid w:val="003B4690"/>
    <w:rsid w:val="003B4E6E"/>
    <w:rsid w:val="003B512C"/>
    <w:rsid w:val="003B575A"/>
    <w:rsid w:val="003B6889"/>
    <w:rsid w:val="003B71C1"/>
    <w:rsid w:val="003B7A70"/>
    <w:rsid w:val="003B7DFB"/>
    <w:rsid w:val="003C0D94"/>
    <w:rsid w:val="003C2377"/>
    <w:rsid w:val="003C2D5D"/>
    <w:rsid w:val="003C33B3"/>
    <w:rsid w:val="003C3C86"/>
    <w:rsid w:val="003C424E"/>
    <w:rsid w:val="003C59FE"/>
    <w:rsid w:val="003C5ACA"/>
    <w:rsid w:val="003C6054"/>
    <w:rsid w:val="003C6300"/>
    <w:rsid w:val="003C6328"/>
    <w:rsid w:val="003C6559"/>
    <w:rsid w:val="003C66FA"/>
    <w:rsid w:val="003C6CDE"/>
    <w:rsid w:val="003C6D34"/>
    <w:rsid w:val="003C6E91"/>
    <w:rsid w:val="003C70C8"/>
    <w:rsid w:val="003C79D4"/>
    <w:rsid w:val="003C7D3C"/>
    <w:rsid w:val="003D153F"/>
    <w:rsid w:val="003D161D"/>
    <w:rsid w:val="003D1B85"/>
    <w:rsid w:val="003D2428"/>
    <w:rsid w:val="003D2532"/>
    <w:rsid w:val="003D2582"/>
    <w:rsid w:val="003D2AB9"/>
    <w:rsid w:val="003D3C22"/>
    <w:rsid w:val="003D40B5"/>
    <w:rsid w:val="003D4713"/>
    <w:rsid w:val="003D6563"/>
    <w:rsid w:val="003D6A37"/>
    <w:rsid w:val="003D71F7"/>
    <w:rsid w:val="003D743A"/>
    <w:rsid w:val="003D7715"/>
    <w:rsid w:val="003E09B2"/>
    <w:rsid w:val="003E12FE"/>
    <w:rsid w:val="003E19CD"/>
    <w:rsid w:val="003E31DD"/>
    <w:rsid w:val="003E38FD"/>
    <w:rsid w:val="003E3E00"/>
    <w:rsid w:val="003E4B69"/>
    <w:rsid w:val="003E58AD"/>
    <w:rsid w:val="003E695A"/>
    <w:rsid w:val="003F0CF7"/>
    <w:rsid w:val="003F0D44"/>
    <w:rsid w:val="003F1EAD"/>
    <w:rsid w:val="003F213B"/>
    <w:rsid w:val="003F29C7"/>
    <w:rsid w:val="003F2C87"/>
    <w:rsid w:val="003F314D"/>
    <w:rsid w:val="003F49B6"/>
    <w:rsid w:val="003F4AF0"/>
    <w:rsid w:val="003F5069"/>
    <w:rsid w:val="003F531B"/>
    <w:rsid w:val="003F58DE"/>
    <w:rsid w:val="003F78CA"/>
    <w:rsid w:val="003F7EC0"/>
    <w:rsid w:val="00400275"/>
    <w:rsid w:val="00400813"/>
    <w:rsid w:val="00402563"/>
    <w:rsid w:val="004028A7"/>
    <w:rsid w:val="0040304D"/>
    <w:rsid w:val="004047F3"/>
    <w:rsid w:val="004049D1"/>
    <w:rsid w:val="004053BB"/>
    <w:rsid w:val="004064FF"/>
    <w:rsid w:val="004067B4"/>
    <w:rsid w:val="00406997"/>
    <w:rsid w:val="0041028D"/>
    <w:rsid w:val="00410EA1"/>
    <w:rsid w:val="00412C5C"/>
    <w:rsid w:val="00413B16"/>
    <w:rsid w:val="00413D32"/>
    <w:rsid w:val="00414558"/>
    <w:rsid w:val="00415A2F"/>
    <w:rsid w:val="00416CE8"/>
    <w:rsid w:val="004172A0"/>
    <w:rsid w:val="00417BA6"/>
    <w:rsid w:val="00421943"/>
    <w:rsid w:val="00422C51"/>
    <w:rsid w:val="00423101"/>
    <w:rsid w:val="00423B7E"/>
    <w:rsid w:val="00423D9E"/>
    <w:rsid w:val="004242AD"/>
    <w:rsid w:val="00424310"/>
    <w:rsid w:val="0042477F"/>
    <w:rsid w:val="00425533"/>
    <w:rsid w:val="00425D63"/>
    <w:rsid w:val="004260D5"/>
    <w:rsid w:val="00426772"/>
    <w:rsid w:val="004269FA"/>
    <w:rsid w:val="00426B68"/>
    <w:rsid w:val="00430B51"/>
    <w:rsid w:val="00430E69"/>
    <w:rsid w:val="0043129F"/>
    <w:rsid w:val="00431694"/>
    <w:rsid w:val="004322E5"/>
    <w:rsid w:val="004324EE"/>
    <w:rsid w:val="00433984"/>
    <w:rsid w:val="0043481E"/>
    <w:rsid w:val="004350E2"/>
    <w:rsid w:val="00435230"/>
    <w:rsid w:val="00435881"/>
    <w:rsid w:val="00436B86"/>
    <w:rsid w:val="00437CA5"/>
    <w:rsid w:val="00437F13"/>
    <w:rsid w:val="004406AA"/>
    <w:rsid w:val="004416A4"/>
    <w:rsid w:val="00441AFC"/>
    <w:rsid w:val="00442125"/>
    <w:rsid w:val="0044220A"/>
    <w:rsid w:val="004427A0"/>
    <w:rsid w:val="00442BAA"/>
    <w:rsid w:val="00444158"/>
    <w:rsid w:val="00444C19"/>
    <w:rsid w:val="00445741"/>
    <w:rsid w:val="00446535"/>
    <w:rsid w:val="00446690"/>
    <w:rsid w:val="00447E5D"/>
    <w:rsid w:val="00450D3E"/>
    <w:rsid w:val="004523DF"/>
    <w:rsid w:val="00452729"/>
    <w:rsid w:val="00452EB1"/>
    <w:rsid w:val="00454567"/>
    <w:rsid w:val="00454771"/>
    <w:rsid w:val="00455D57"/>
    <w:rsid w:val="004562EB"/>
    <w:rsid w:val="00457F8D"/>
    <w:rsid w:val="004606F7"/>
    <w:rsid w:val="00461684"/>
    <w:rsid w:val="00462141"/>
    <w:rsid w:val="0046307B"/>
    <w:rsid w:val="004633D6"/>
    <w:rsid w:val="00464041"/>
    <w:rsid w:val="004643FC"/>
    <w:rsid w:val="00464B0A"/>
    <w:rsid w:val="00465D82"/>
    <w:rsid w:val="00465DAA"/>
    <w:rsid w:val="00466C78"/>
    <w:rsid w:val="00467994"/>
    <w:rsid w:val="00467EA6"/>
    <w:rsid w:val="00470304"/>
    <w:rsid w:val="00470CD1"/>
    <w:rsid w:val="00470EA6"/>
    <w:rsid w:val="00471353"/>
    <w:rsid w:val="00471CE4"/>
    <w:rsid w:val="0047290C"/>
    <w:rsid w:val="0047348F"/>
    <w:rsid w:val="00476077"/>
    <w:rsid w:val="004761E4"/>
    <w:rsid w:val="0047665F"/>
    <w:rsid w:val="00476838"/>
    <w:rsid w:val="0047785B"/>
    <w:rsid w:val="00480144"/>
    <w:rsid w:val="004813E6"/>
    <w:rsid w:val="00481928"/>
    <w:rsid w:val="0048219F"/>
    <w:rsid w:val="0048284A"/>
    <w:rsid w:val="004831FA"/>
    <w:rsid w:val="00483813"/>
    <w:rsid w:val="00484D79"/>
    <w:rsid w:val="00484EF0"/>
    <w:rsid w:val="00484FC7"/>
    <w:rsid w:val="0048584C"/>
    <w:rsid w:val="00485B06"/>
    <w:rsid w:val="00486F18"/>
    <w:rsid w:val="00486F33"/>
    <w:rsid w:val="00490708"/>
    <w:rsid w:val="00491A3B"/>
    <w:rsid w:val="00492B3C"/>
    <w:rsid w:val="00493D10"/>
    <w:rsid w:val="00494189"/>
    <w:rsid w:val="0049418B"/>
    <w:rsid w:val="00494B5D"/>
    <w:rsid w:val="00494BBA"/>
    <w:rsid w:val="00495415"/>
    <w:rsid w:val="00495CC1"/>
    <w:rsid w:val="004964E8"/>
    <w:rsid w:val="00496B02"/>
    <w:rsid w:val="00497A98"/>
    <w:rsid w:val="00497BDA"/>
    <w:rsid w:val="00497C65"/>
    <w:rsid w:val="004A02C3"/>
    <w:rsid w:val="004A0348"/>
    <w:rsid w:val="004A1AC2"/>
    <w:rsid w:val="004A2E85"/>
    <w:rsid w:val="004A2FBB"/>
    <w:rsid w:val="004A40F5"/>
    <w:rsid w:val="004A543C"/>
    <w:rsid w:val="004A6FB1"/>
    <w:rsid w:val="004A7042"/>
    <w:rsid w:val="004A7AEF"/>
    <w:rsid w:val="004B008D"/>
    <w:rsid w:val="004B064D"/>
    <w:rsid w:val="004B092B"/>
    <w:rsid w:val="004B0C22"/>
    <w:rsid w:val="004B1367"/>
    <w:rsid w:val="004B17B4"/>
    <w:rsid w:val="004B1895"/>
    <w:rsid w:val="004B2379"/>
    <w:rsid w:val="004B2C81"/>
    <w:rsid w:val="004B2F1B"/>
    <w:rsid w:val="004B39B9"/>
    <w:rsid w:val="004B3F61"/>
    <w:rsid w:val="004B4866"/>
    <w:rsid w:val="004B5502"/>
    <w:rsid w:val="004B57E9"/>
    <w:rsid w:val="004B6295"/>
    <w:rsid w:val="004B6394"/>
    <w:rsid w:val="004B7C15"/>
    <w:rsid w:val="004B7DC8"/>
    <w:rsid w:val="004C0640"/>
    <w:rsid w:val="004C19D4"/>
    <w:rsid w:val="004C1A5E"/>
    <w:rsid w:val="004C2245"/>
    <w:rsid w:val="004C2774"/>
    <w:rsid w:val="004C27FE"/>
    <w:rsid w:val="004C4288"/>
    <w:rsid w:val="004C4934"/>
    <w:rsid w:val="004C493A"/>
    <w:rsid w:val="004C4B71"/>
    <w:rsid w:val="004C5281"/>
    <w:rsid w:val="004C5370"/>
    <w:rsid w:val="004C5A8C"/>
    <w:rsid w:val="004C5D75"/>
    <w:rsid w:val="004C6812"/>
    <w:rsid w:val="004C7F55"/>
    <w:rsid w:val="004D0C79"/>
    <w:rsid w:val="004D1625"/>
    <w:rsid w:val="004D3430"/>
    <w:rsid w:val="004D430A"/>
    <w:rsid w:val="004D48C6"/>
    <w:rsid w:val="004D4906"/>
    <w:rsid w:val="004D56D4"/>
    <w:rsid w:val="004D6143"/>
    <w:rsid w:val="004D67AE"/>
    <w:rsid w:val="004D69FA"/>
    <w:rsid w:val="004D6E50"/>
    <w:rsid w:val="004E003C"/>
    <w:rsid w:val="004E0FB2"/>
    <w:rsid w:val="004E1192"/>
    <w:rsid w:val="004E15C4"/>
    <w:rsid w:val="004E1758"/>
    <w:rsid w:val="004E177B"/>
    <w:rsid w:val="004E1963"/>
    <w:rsid w:val="004E3E7A"/>
    <w:rsid w:val="004E478E"/>
    <w:rsid w:val="004E6DC7"/>
    <w:rsid w:val="004E6ECD"/>
    <w:rsid w:val="004E7428"/>
    <w:rsid w:val="004E7825"/>
    <w:rsid w:val="004F0973"/>
    <w:rsid w:val="004F12BD"/>
    <w:rsid w:val="004F1C62"/>
    <w:rsid w:val="004F2E40"/>
    <w:rsid w:val="004F2F6F"/>
    <w:rsid w:val="004F3877"/>
    <w:rsid w:val="004F3E43"/>
    <w:rsid w:val="004F4161"/>
    <w:rsid w:val="004F4E2C"/>
    <w:rsid w:val="004F5034"/>
    <w:rsid w:val="004F5985"/>
    <w:rsid w:val="004F59B3"/>
    <w:rsid w:val="004F5D5C"/>
    <w:rsid w:val="004F5F18"/>
    <w:rsid w:val="004F6BD6"/>
    <w:rsid w:val="004F7366"/>
    <w:rsid w:val="00501895"/>
    <w:rsid w:val="00502041"/>
    <w:rsid w:val="00502A82"/>
    <w:rsid w:val="00503875"/>
    <w:rsid w:val="005054D3"/>
    <w:rsid w:val="00505753"/>
    <w:rsid w:val="005063D4"/>
    <w:rsid w:val="00506619"/>
    <w:rsid w:val="005067D1"/>
    <w:rsid w:val="005067F5"/>
    <w:rsid w:val="00506F48"/>
    <w:rsid w:val="00507549"/>
    <w:rsid w:val="00510086"/>
    <w:rsid w:val="005105D8"/>
    <w:rsid w:val="005121D4"/>
    <w:rsid w:val="005122DB"/>
    <w:rsid w:val="00512CF3"/>
    <w:rsid w:val="005131CC"/>
    <w:rsid w:val="00513FE3"/>
    <w:rsid w:val="0051472F"/>
    <w:rsid w:val="005156DF"/>
    <w:rsid w:val="005170BD"/>
    <w:rsid w:val="00517979"/>
    <w:rsid w:val="00517987"/>
    <w:rsid w:val="00520B6A"/>
    <w:rsid w:val="0052161F"/>
    <w:rsid w:val="005216CC"/>
    <w:rsid w:val="0052181A"/>
    <w:rsid w:val="00521E2D"/>
    <w:rsid w:val="005225FD"/>
    <w:rsid w:val="005229F5"/>
    <w:rsid w:val="00523962"/>
    <w:rsid w:val="00523FA1"/>
    <w:rsid w:val="00524F12"/>
    <w:rsid w:val="00525CF9"/>
    <w:rsid w:val="00526A76"/>
    <w:rsid w:val="00527C2C"/>
    <w:rsid w:val="005306DF"/>
    <w:rsid w:val="00532199"/>
    <w:rsid w:val="00534513"/>
    <w:rsid w:val="00534577"/>
    <w:rsid w:val="00534840"/>
    <w:rsid w:val="005356E1"/>
    <w:rsid w:val="005356F3"/>
    <w:rsid w:val="00535E4F"/>
    <w:rsid w:val="005363BF"/>
    <w:rsid w:val="00537172"/>
    <w:rsid w:val="00537E92"/>
    <w:rsid w:val="005403D5"/>
    <w:rsid w:val="00540826"/>
    <w:rsid w:val="00540DA3"/>
    <w:rsid w:val="00541540"/>
    <w:rsid w:val="00541720"/>
    <w:rsid w:val="00541E2A"/>
    <w:rsid w:val="00542144"/>
    <w:rsid w:val="005423D5"/>
    <w:rsid w:val="005433C0"/>
    <w:rsid w:val="005442A8"/>
    <w:rsid w:val="005442DD"/>
    <w:rsid w:val="00545614"/>
    <w:rsid w:val="00545961"/>
    <w:rsid w:val="00545E43"/>
    <w:rsid w:val="00546982"/>
    <w:rsid w:val="00547035"/>
    <w:rsid w:val="00550613"/>
    <w:rsid w:val="00550C5D"/>
    <w:rsid w:val="005515D4"/>
    <w:rsid w:val="005519FA"/>
    <w:rsid w:val="00552B68"/>
    <w:rsid w:val="005558DB"/>
    <w:rsid w:val="00557954"/>
    <w:rsid w:val="00557FD5"/>
    <w:rsid w:val="0056097D"/>
    <w:rsid w:val="00561201"/>
    <w:rsid w:val="00561884"/>
    <w:rsid w:val="0056192E"/>
    <w:rsid w:val="00561F6F"/>
    <w:rsid w:val="0056334F"/>
    <w:rsid w:val="00563522"/>
    <w:rsid w:val="0056447F"/>
    <w:rsid w:val="0056555E"/>
    <w:rsid w:val="005660F4"/>
    <w:rsid w:val="0056684A"/>
    <w:rsid w:val="005676C3"/>
    <w:rsid w:val="005679C0"/>
    <w:rsid w:val="00570B26"/>
    <w:rsid w:val="00570C26"/>
    <w:rsid w:val="00571C57"/>
    <w:rsid w:val="005737BE"/>
    <w:rsid w:val="00573BBA"/>
    <w:rsid w:val="00574159"/>
    <w:rsid w:val="00575390"/>
    <w:rsid w:val="00576758"/>
    <w:rsid w:val="00580933"/>
    <w:rsid w:val="00580D90"/>
    <w:rsid w:val="005814FF"/>
    <w:rsid w:val="00581EC7"/>
    <w:rsid w:val="005832D3"/>
    <w:rsid w:val="00584694"/>
    <w:rsid w:val="0058508D"/>
    <w:rsid w:val="00585189"/>
    <w:rsid w:val="0058595D"/>
    <w:rsid w:val="00585FB7"/>
    <w:rsid w:val="00586393"/>
    <w:rsid w:val="005875D3"/>
    <w:rsid w:val="0058769D"/>
    <w:rsid w:val="00587983"/>
    <w:rsid w:val="0059019C"/>
    <w:rsid w:val="005911E7"/>
    <w:rsid w:val="00591B12"/>
    <w:rsid w:val="00591D0A"/>
    <w:rsid w:val="00592EFB"/>
    <w:rsid w:val="00592F41"/>
    <w:rsid w:val="00593512"/>
    <w:rsid w:val="00593797"/>
    <w:rsid w:val="00593B43"/>
    <w:rsid w:val="00594972"/>
    <w:rsid w:val="00595074"/>
    <w:rsid w:val="00595200"/>
    <w:rsid w:val="00596227"/>
    <w:rsid w:val="00596D18"/>
    <w:rsid w:val="00597B3A"/>
    <w:rsid w:val="005A0E79"/>
    <w:rsid w:val="005A1310"/>
    <w:rsid w:val="005A29A0"/>
    <w:rsid w:val="005A2AD6"/>
    <w:rsid w:val="005A2EB3"/>
    <w:rsid w:val="005A2F85"/>
    <w:rsid w:val="005A3DF1"/>
    <w:rsid w:val="005A5ACD"/>
    <w:rsid w:val="005A62D3"/>
    <w:rsid w:val="005A7777"/>
    <w:rsid w:val="005B062B"/>
    <w:rsid w:val="005B09E8"/>
    <w:rsid w:val="005B159D"/>
    <w:rsid w:val="005B2B01"/>
    <w:rsid w:val="005B2CC7"/>
    <w:rsid w:val="005B4B25"/>
    <w:rsid w:val="005B66AC"/>
    <w:rsid w:val="005B6C41"/>
    <w:rsid w:val="005B6EF0"/>
    <w:rsid w:val="005B72A0"/>
    <w:rsid w:val="005B7B92"/>
    <w:rsid w:val="005C2595"/>
    <w:rsid w:val="005C3BB3"/>
    <w:rsid w:val="005C3D29"/>
    <w:rsid w:val="005C427C"/>
    <w:rsid w:val="005C488D"/>
    <w:rsid w:val="005C49C4"/>
    <w:rsid w:val="005C4CE4"/>
    <w:rsid w:val="005C50F5"/>
    <w:rsid w:val="005C589B"/>
    <w:rsid w:val="005C5ED2"/>
    <w:rsid w:val="005C6489"/>
    <w:rsid w:val="005C6DC9"/>
    <w:rsid w:val="005C775A"/>
    <w:rsid w:val="005C785E"/>
    <w:rsid w:val="005C7E6A"/>
    <w:rsid w:val="005D08C4"/>
    <w:rsid w:val="005D31B5"/>
    <w:rsid w:val="005D4990"/>
    <w:rsid w:val="005D4C6B"/>
    <w:rsid w:val="005D4E47"/>
    <w:rsid w:val="005D50F8"/>
    <w:rsid w:val="005D5A9C"/>
    <w:rsid w:val="005D676D"/>
    <w:rsid w:val="005D6A0D"/>
    <w:rsid w:val="005D721B"/>
    <w:rsid w:val="005D7986"/>
    <w:rsid w:val="005E02D1"/>
    <w:rsid w:val="005E05B8"/>
    <w:rsid w:val="005E0735"/>
    <w:rsid w:val="005E1534"/>
    <w:rsid w:val="005E153C"/>
    <w:rsid w:val="005E15ED"/>
    <w:rsid w:val="005E19E8"/>
    <w:rsid w:val="005E1A74"/>
    <w:rsid w:val="005E1E56"/>
    <w:rsid w:val="005E29D7"/>
    <w:rsid w:val="005E46A4"/>
    <w:rsid w:val="005E472B"/>
    <w:rsid w:val="005E65B1"/>
    <w:rsid w:val="005E6AC9"/>
    <w:rsid w:val="005E726F"/>
    <w:rsid w:val="005E73BD"/>
    <w:rsid w:val="005E7B1E"/>
    <w:rsid w:val="005F0392"/>
    <w:rsid w:val="005F0DFA"/>
    <w:rsid w:val="005F11CD"/>
    <w:rsid w:val="005F139E"/>
    <w:rsid w:val="005F1907"/>
    <w:rsid w:val="005F195C"/>
    <w:rsid w:val="005F2B67"/>
    <w:rsid w:val="005F3395"/>
    <w:rsid w:val="005F3F78"/>
    <w:rsid w:val="005F46B3"/>
    <w:rsid w:val="005F4F29"/>
    <w:rsid w:val="005F5676"/>
    <w:rsid w:val="005F5F08"/>
    <w:rsid w:val="005F5F30"/>
    <w:rsid w:val="005F6153"/>
    <w:rsid w:val="005F64EF"/>
    <w:rsid w:val="005F7064"/>
    <w:rsid w:val="006011F0"/>
    <w:rsid w:val="006019AE"/>
    <w:rsid w:val="00601E00"/>
    <w:rsid w:val="006023D6"/>
    <w:rsid w:val="00602495"/>
    <w:rsid w:val="006026D9"/>
    <w:rsid w:val="00602861"/>
    <w:rsid w:val="00603077"/>
    <w:rsid w:val="00604B3C"/>
    <w:rsid w:val="00605B3B"/>
    <w:rsid w:val="0060775F"/>
    <w:rsid w:val="00607F44"/>
    <w:rsid w:val="00607F4A"/>
    <w:rsid w:val="00607F69"/>
    <w:rsid w:val="00610888"/>
    <w:rsid w:val="006122D0"/>
    <w:rsid w:val="00612404"/>
    <w:rsid w:val="00612AF2"/>
    <w:rsid w:val="0061424B"/>
    <w:rsid w:val="00614625"/>
    <w:rsid w:val="00614FCF"/>
    <w:rsid w:val="00616193"/>
    <w:rsid w:val="006170AF"/>
    <w:rsid w:val="006218FE"/>
    <w:rsid w:val="00621D3D"/>
    <w:rsid w:val="00621FB7"/>
    <w:rsid w:val="00622030"/>
    <w:rsid w:val="00622334"/>
    <w:rsid w:val="006231D6"/>
    <w:rsid w:val="00623376"/>
    <w:rsid w:val="0062370D"/>
    <w:rsid w:val="00623C1B"/>
    <w:rsid w:val="00624F8E"/>
    <w:rsid w:val="00625D8F"/>
    <w:rsid w:val="00626361"/>
    <w:rsid w:val="0062669C"/>
    <w:rsid w:val="006266A3"/>
    <w:rsid w:val="00626997"/>
    <w:rsid w:val="00626A6D"/>
    <w:rsid w:val="006272C5"/>
    <w:rsid w:val="00627346"/>
    <w:rsid w:val="006279AA"/>
    <w:rsid w:val="0063003F"/>
    <w:rsid w:val="00631184"/>
    <w:rsid w:val="00631486"/>
    <w:rsid w:val="00631A31"/>
    <w:rsid w:val="00631ADF"/>
    <w:rsid w:val="00632232"/>
    <w:rsid w:val="00632274"/>
    <w:rsid w:val="0063259F"/>
    <w:rsid w:val="0063264A"/>
    <w:rsid w:val="0063278E"/>
    <w:rsid w:val="00632907"/>
    <w:rsid w:val="0063433D"/>
    <w:rsid w:val="00634539"/>
    <w:rsid w:val="00635103"/>
    <w:rsid w:val="006360E2"/>
    <w:rsid w:val="00637122"/>
    <w:rsid w:val="006401E6"/>
    <w:rsid w:val="006413AF"/>
    <w:rsid w:val="0064155E"/>
    <w:rsid w:val="00642ECC"/>
    <w:rsid w:val="00642F3F"/>
    <w:rsid w:val="00643265"/>
    <w:rsid w:val="006439E6"/>
    <w:rsid w:val="00643FFE"/>
    <w:rsid w:val="0064466A"/>
    <w:rsid w:val="006447C5"/>
    <w:rsid w:val="006452BC"/>
    <w:rsid w:val="00645BA7"/>
    <w:rsid w:val="00645F30"/>
    <w:rsid w:val="00646002"/>
    <w:rsid w:val="006468D1"/>
    <w:rsid w:val="00651F5D"/>
    <w:rsid w:val="006525F6"/>
    <w:rsid w:val="00652F36"/>
    <w:rsid w:val="00652F88"/>
    <w:rsid w:val="00653439"/>
    <w:rsid w:val="00653927"/>
    <w:rsid w:val="00654146"/>
    <w:rsid w:val="006543BB"/>
    <w:rsid w:val="006543BC"/>
    <w:rsid w:val="00654BC2"/>
    <w:rsid w:val="00655777"/>
    <w:rsid w:val="00655DA6"/>
    <w:rsid w:val="00656337"/>
    <w:rsid w:val="00657B0E"/>
    <w:rsid w:val="00657E4C"/>
    <w:rsid w:val="00660E6C"/>
    <w:rsid w:val="006618CE"/>
    <w:rsid w:val="006621E8"/>
    <w:rsid w:val="00662E6F"/>
    <w:rsid w:val="006631D2"/>
    <w:rsid w:val="00663329"/>
    <w:rsid w:val="0066404B"/>
    <w:rsid w:val="00664AE0"/>
    <w:rsid w:val="006652A0"/>
    <w:rsid w:val="00665935"/>
    <w:rsid w:val="006661E2"/>
    <w:rsid w:val="00667AE7"/>
    <w:rsid w:val="00667D27"/>
    <w:rsid w:val="00671060"/>
    <w:rsid w:val="0067131A"/>
    <w:rsid w:val="00671570"/>
    <w:rsid w:val="00673EBE"/>
    <w:rsid w:val="00675719"/>
    <w:rsid w:val="00676C59"/>
    <w:rsid w:val="0067711C"/>
    <w:rsid w:val="00680B59"/>
    <w:rsid w:val="00682092"/>
    <w:rsid w:val="006839C5"/>
    <w:rsid w:val="006848A6"/>
    <w:rsid w:val="00684946"/>
    <w:rsid w:val="0068554D"/>
    <w:rsid w:val="00685904"/>
    <w:rsid w:val="00685922"/>
    <w:rsid w:val="00685A24"/>
    <w:rsid w:val="006868BB"/>
    <w:rsid w:val="00686FBE"/>
    <w:rsid w:val="00690717"/>
    <w:rsid w:val="006914BB"/>
    <w:rsid w:val="00691AAE"/>
    <w:rsid w:val="00691D6A"/>
    <w:rsid w:val="00691FFD"/>
    <w:rsid w:val="00692411"/>
    <w:rsid w:val="006935C9"/>
    <w:rsid w:val="00694810"/>
    <w:rsid w:val="00694D12"/>
    <w:rsid w:val="00695A97"/>
    <w:rsid w:val="00695B57"/>
    <w:rsid w:val="0069601D"/>
    <w:rsid w:val="00697586"/>
    <w:rsid w:val="006A01D7"/>
    <w:rsid w:val="006A0357"/>
    <w:rsid w:val="006A06CE"/>
    <w:rsid w:val="006A19A7"/>
    <w:rsid w:val="006A2316"/>
    <w:rsid w:val="006A27D2"/>
    <w:rsid w:val="006A3195"/>
    <w:rsid w:val="006A3E64"/>
    <w:rsid w:val="006A4365"/>
    <w:rsid w:val="006A44C2"/>
    <w:rsid w:val="006A617D"/>
    <w:rsid w:val="006B1D09"/>
    <w:rsid w:val="006B1F33"/>
    <w:rsid w:val="006B2187"/>
    <w:rsid w:val="006B29CD"/>
    <w:rsid w:val="006B55F1"/>
    <w:rsid w:val="006B5EDB"/>
    <w:rsid w:val="006B6D91"/>
    <w:rsid w:val="006B7A68"/>
    <w:rsid w:val="006B7EBC"/>
    <w:rsid w:val="006C0E6E"/>
    <w:rsid w:val="006C2A64"/>
    <w:rsid w:val="006C40CD"/>
    <w:rsid w:val="006C4CEB"/>
    <w:rsid w:val="006C4D7F"/>
    <w:rsid w:val="006C5B79"/>
    <w:rsid w:val="006D02A5"/>
    <w:rsid w:val="006D1840"/>
    <w:rsid w:val="006D2907"/>
    <w:rsid w:val="006D43E0"/>
    <w:rsid w:val="006D52B7"/>
    <w:rsid w:val="006D54A6"/>
    <w:rsid w:val="006D66A5"/>
    <w:rsid w:val="006D7009"/>
    <w:rsid w:val="006D7A91"/>
    <w:rsid w:val="006E108C"/>
    <w:rsid w:val="006E2036"/>
    <w:rsid w:val="006E3064"/>
    <w:rsid w:val="006E5DA6"/>
    <w:rsid w:val="006E5DBB"/>
    <w:rsid w:val="006E6199"/>
    <w:rsid w:val="006E63DE"/>
    <w:rsid w:val="006F0A2B"/>
    <w:rsid w:val="006F15D7"/>
    <w:rsid w:val="006F3016"/>
    <w:rsid w:val="006F34BA"/>
    <w:rsid w:val="006F4C8E"/>
    <w:rsid w:val="006F527F"/>
    <w:rsid w:val="006F551B"/>
    <w:rsid w:val="006F5698"/>
    <w:rsid w:val="006F66E5"/>
    <w:rsid w:val="006F684A"/>
    <w:rsid w:val="006F6EE9"/>
    <w:rsid w:val="006F6FA0"/>
    <w:rsid w:val="006F7412"/>
    <w:rsid w:val="00700E64"/>
    <w:rsid w:val="007016BE"/>
    <w:rsid w:val="0070195D"/>
    <w:rsid w:val="00701CB9"/>
    <w:rsid w:val="00702B31"/>
    <w:rsid w:val="00702E27"/>
    <w:rsid w:val="00703FA1"/>
    <w:rsid w:val="0070494D"/>
    <w:rsid w:val="00704A5B"/>
    <w:rsid w:val="00704C47"/>
    <w:rsid w:val="00704CBD"/>
    <w:rsid w:val="007063B9"/>
    <w:rsid w:val="007065BA"/>
    <w:rsid w:val="007065EE"/>
    <w:rsid w:val="007109B0"/>
    <w:rsid w:val="00710D6F"/>
    <w:rsid w:val="0071173C"/>
    <w:rsid w:val="00712B74"/>
    <w:rsid w:val="00712EFF"/>
    <w:rsid w:val="00714634"/>
    <w:rsid w:val="00714F43"/>
    <w:rsid w:val="00715C9C"/>
    <w:rsid w:val="00715EE2"/>
    <w:rsid w:val="00716A1A"/>
    <w:rsid w:val="00716B9C"/>
    <w:rsid w:val="00716C04"/>
    <w:rsid w:val="00717AE5"/>
    <w:rsid w:val="00720ACE"/>
    <w:rsid w:val="00720D11"/>
    <w:rsid w:val="00721B83"/>
    <w:rsid w:val="00721D3C"/>
    <w:rsid w:val="00721E15"/>
    <w:rsid w:val="00721E22"/>
    <w:rsid w:val="00722D0D"/>
    <w:rsid w:val="00723406"/>
    <w:rsid w:val="00723E12"/>
    <w:rsid w:val="007241DD"/>
    <w:rsid w:val="00724C46"/>
    <w:rsid w:val="00724CCA"/>
    <w:rsid w:val="00725449"/>
    <w:rsid w:val="00727FF6"/>
    <w:rsid w:val="007308E5"/>
    <w:rsid w:val="00731029"/>
    <w:rsid w:val="00731AA3"/>
    <w:rsid w:val="00731C17"/>
    <w:rsid w:val="00732625"/>
    <w:rsid w:val="00732727"/>
    <w:rsid w:val="007331CA"/>
    <w:rsid w:val="007337AC"/>
    <w:rsid w:val="00733ADA"/>
    <w:rsid w:val="00734275"/>
    <w:rsid w:val="00734F84"/>
    <w:rsid w:val="007353CF"/>
    <w:rsid w:val="00735637"/>
    <w:rsid w:val="007364F4"/>
    <w:rsid w:val="00736607"/>
    <w:rsid w:val="007368B6"/>
    <w:rsid w:val="00736CDC"/>
    <w:rsid w:val="00736F3B"/>
    <w:rsid w:val="007372C8"/>
    <w:rsid w:val="00740389"/>
    <w:rsid w:val="00740488"/>
    <w:rsid w:val="00740993"/>
    <w:rsid w:val="00741907"/>
    <w:rsid w:val="007420CB"/>
    <w:rsid w:val="00742998"/>
    <w:rsid w:val="00742E69"/>
    <w:rsid w:val="00742E82"/>
    <w:rsid w:val="00743D7E"/>
    <w:rsid w:val="007440B6"/>
    <w:rsid w:val="00746486"/>
    <w:rsid w:val="00746A62"/>
    <w:rsid w:val="007472E8"/>
    <w:rsid w:val="007502CD"/>
    <w:rsid w:val="00751AC3"/>
    <w:rsid w:val="00751FCA"/>
    <w:rsid w:val="00752536"/>
    <w:rsid w:val="00752F79"/>
    <w:rsid w:val="0075303B"/>
    <w:rsid w:val="007533DA"/>
    <w:rsid w:val="007556A3"/>
    <w:rsid w:val="00755858"/>
    <w:rsid w:val="00760A81"/>
    <w:rsid w:val="007619F3"/>
    <w:rsid w:val="00761D4E"/>
    <w:rsid w:val="007624F0"/>
    <w:rsid w:val="00762884"/>
    <w:rsid w:val="007629F2"/>
    <w:rsid w:val="00762D18"/>
    <w:rsid w:val="00762D59"/>
    <w:rsid w:val="0076311B"/>
    <w:rsid w:val="00763A54"/>
    <w:rsid w:val="0076416E"/>
    <w:rsid w:val="00764339"/>
    <w:rsid w:val="00765194"/>
    <w:rsid w:val="00765BC4"/>
    <w:rsid w:val="00765FB1"/>
    <w:rsid w:val="007668CD"/>
    <w:rsid w:val="00766951"/>
    <w:rsid w:val="00767BB9"/>
    <w:rsid w:val="00767C73"/>
    <w:rsid w:val="00767EC8"/>
    <w:rsid w:val="0077084B"/>
    <w:rsid w:val="00770C77"/>
    <w:rsid w:val="00771681"/>
    <w:rsid w:val="00771E2B"/>
    <w:rsid w:val="00771E6B"/>
    <w:rsid w:val="00771F2A"/>
    <w:rsid w:val="00772C06"/>
    <w:rsid w:val="00773499"/>
    <w:rsid w:val="00773930"/>
    <w:rsid w:val="007741ED"/>
    <w:rsid w:val="00774E32"/>
    <w:rsid w:val="0077577C"/>
    <w:rsid w:val="00776122"/>
    <w:rsid w:val="00776834"/>
    <w:rsid w:val="00776FB3"/>
    <w:rsid w:val="00777836"/>
    <w:rsid w:val="00777DBD"/>
    <w:rsid w:val="00780C80"/>
    <w:rsid w:val="00782381"/>
    <w:rsid w:val="00783094"/>
    <w:rsid w:val="00783248"/>
    <w:rsid w:val="007832CD"/>
    <w:rsid w:val="00783F2A"/>
    <w:rsid w:val="00784440"/>
    <w:rsid w:val="00784960"/>
    <w:rsid w:val="00784BD7"/>
    <w:rsid w:val="00784E29"/>
    <w:rsid w:val="00785A2F"/>
    <w:rsid w:val="00786F81"/>
    <w:rsid w:val="007877A9"/>
    <w:rsid w:val="00787999"/>
    <w:rsid w:val="00791DE2"/>
    <w:rsid w:val="0079259E"/>
    <w:rsid w:val="00795206"/>
    <w:rsid w:val="007A0026"/>
    <w:rsid w:val="007A17BA"/>
    <w:rsid w:val="007A1E43"/>
    <w:rsid w:val="007A1F33"/>
    <w:rsid w:val="007A1F95"/>
    <w:rsid w:val="007A303F"/>
    <w:rsid w:val="007A30C9"/>
    <w:rsid w:val="007A37B6"/>
    <w:rsid w:val="007A4DAA"/>
    <w:rsid w:val="007A4E09"/>
    <w:rsid w:val="007A6F97"/>
    <w:rsid w:val="007B2EEF"/>
    <w:rsid w:val="007B2F6C"/>
    <w:rsid w:val="007B32FE"/>
    <w:rsid w:val="007B4551"/>
    <w:rsid w:val="007B4962"/>
    <w:rsid w:val="007B4DE2"/>
    <w:rsid w:val="007B5471"/>
    <w:rsid w:val="007B595E"/>
    <w:rsid w:val="007B5B0E"/>
    <w:rsid w:val="007B60AE"/>
    <w:rsid w:val="007B7AF9"/>
    <w:rsid w:val="007B7F82"/>
    <w:rsid w:val="007C1EE0"/>
    <w:rsid w:val="007C4777"/>
    <w:rsid w:val="007C4A74"/>
    <w:rsid w:val="007C4B7E"/>
    <w:rsid w:val="007C4EE8"/>
    <w:rsid w:val="007C5794"/>
    <w:rsid w:val="007C57A3"/>
    <w:rsid w:val="007C6776"/>
    <w:rsid w:val="007C74D5"/>
    <w:rsid w:val="007C7A18"/>
    <w:rsid w:val="007C7D54"/>
    <w:rsid w:val="007D0770"/>
    <w:rsid w:val="007D08F9"/>
    <w:rsid w:val="007D0A90"/>
    <w:rsid w:val="007D0FA4"/>
    <w:rsid w:val="007D2B83"/>
    <w:rsid w:val="007D3933"/>
    <w:rsid w:val="007D428C"/>
    <w:rsid w:val="007D43ED"/>
    <w:rsid w:val="007D4C44"/>
    <w:rsid w:val="007D51AE"/>
    <w:rsid w:val="007D53C7"/>
    <w:rsid w:val="007D641A"/>
    <w:rsid w:val="007D65C5"/>
    <w:rsid w:val="007D66BF"/>
    <w:rsid w:val="007D673A"/>
    <w:rsid w:val="007D6F32"/>
    <w:rsid w:val="007D751D"/>
    <w:rsid w:val="007E11D5"/>
    <w:rsid w:val="007E214B"/>
    <w:rsid w:val="007E222E"/>
    <w:rsid w:val="007E30A5"/>
    <w:rsid w:val="007E3F22"/>
    <w:rsid w:val="007E4210"/>
    <w:rsid w:val="007E44AC"/>
    <w:rsid w:val="007E4882"/>
    <w:rsid w:val="007E4F06"/>
    <w:rsid w:val="007E6823"/>
    <w:rsid w:val="007F03E5"/>
    <w:rsid w:val="007F1686"/>
    <w:rsid w:val="007F2BA5"/>
    <w:rsid w:val="007F3656"/>
    <w:rsid w:val="007F4CFE"/>
    <w:rsid w:val="007F57A6"/>
    <w:rsid w:val="007F5B87"/>
    <w:rsid w:val="007F5D5F"/>
    <w:rsid w:val="007F6940"/>
    <w:rsid w:val="007F7471"/>
    <w:rsid w:val="00800F3C"/>
    <w:rsid w:val="00801166"/>
    <w:rsid w:val="008014EA"/>
    <w:rsid w:val="00801E0B"/>
    <w:rsid w:val="00801F5F"/>
    <w:rsid w:val="00802A17"/>
    <w:rsid w:val="0080347C"/>
    <w:rsid w:val="008036FF"/>
    <w:rsid w:val="008037F7"/>
    <w:rsid w:val="00803AA2"/>
    <w:rsid w:val="00803B42"/>
    <w:rsid w:val="00804A6E"/>
    <w:rsid w:val="00805626"/>
    <w:rsid w:val="00805C98"/>
    <w:rsid w:val="00806227"/>
    <w:rsid w:val="00806377"/>
    <w:rsid w:val="00806752"/>
    <w:rsid w:val="008102FC"/>
    <w:rsid w:val="00810419"/>
    <w:rsid w:val="008124AC"/>
    <w:rsid w:val="00813089"/>
    <w:rsid w:val="0081452A"/>
    <w:rsid w:val="008148B3"/>
    <w:rsid w:val="00814D11"/>
    <w:rsid w:val="008171F0"/>
    <w:rsid w:val="00817441"/>
    <w:rsid w:val="008175A6"/>
    <w:rsid w:val="00817DC2"/>
    <w:rsid w:val="00820034"/>
    <w:rsid w:val="008201F3"/>
    <w:rsid w:val="008210E5"/>
    <w:rsid w:val="00823634"/>
    <w:rsid w:val="008253D4"/>
    <w:rsid w:val="00826203"/>
    <w:rsid w:val="008262AB"/>
    <w:rsid w:val="00826533"/>
    <w:rsid w:val="008276E7"/>
    <w:rsid w:val="00827C14"/>
    <w:rsid w:val="00830160"/>
    <w:rsid w:val="00830205"/>
    <w:rsid w:val="00830235"/>
    <w:rsid w:val="0083053D"/>
    <w:rsid w:val="00830BB1"/>
    <w:rsid w:val="00831924"/>
    <w:rsid w:val="00831A7B"/>
    <w:rsid w:val="00832CDA"/>
    <w:rsid w:val="00832F17"/>
    <w:rsid w:val="008332DB"/>
    <w:rsid w:val="0083338F"/>
    <w:rsid w:val="00833CFE"/>
    <w:rsid w:val="00835CA7"/>
    <w:rsid w:val="00836143"/>
    <w:rsid w:val="00836819"/>
    <w:rsid w:val="0083723E"/>
    <w:rsid w:val="0083754B"/>
    <w:rsid w:val="008401BE"/>
    <w:rsid w:val="008409E6"/>
    <w:rsid w:val="00840B5D"/>
    <w:rsid w:val="00840D88"/>
    <w:rsid w:val="008412DB"/>
    <w:rsid w:val="008416E7"/>
    <w:rsid w:val="00841F41"/>
    <w:rsid w:val="00843C7F"/>
    <w:rsid w:val="00845A48"/>
    <w:rsid w:val="00846B0F"/>
    <w:rsid w:val="0085069C"/>
    <w:rsid w:val="008507BA"/>
    <w:rsid w:val="00850C1A"/>
    <w:rsid w:val="00851CDC"/>
    <w:rsid w:val="00851DB1"/>
    <w:rsid w:val="00851E1F"/>
    <w:rsid w:val="008520CE"/>
    <w:rsid w:val="0085286B"/>
    <w:rsid w:val="00852939"/>
    <w:rsid w:val="00853137"/>
    <w:rsid w:val="008537AC"/>
    <w:rsid w:val="00854065"/>
    <w:rsid w:val="00854073"/>
    <w:rsid w:val="00854151"/>
    <w:rsid w:val="008548C7"/>
    <w:rsid w:val="00854B2D"/>
    <w:rsid w:val="008556DD"/>
    <w:rsid w:val="008561EF"/>
    <w:rsid w:val="008565BB"/>
    <w:rsid w:val="0085729B"/>
    <w:rsid w:val="00857555"/>
    <w:rsid w:val="00857754"/>
    <w:rsid w:val="008618A4"/>
    <w:rsid w:val="008629A4"/>
    <w:rsid w:val="0086300C"/>
    <w:rsid w:val="008639B9"/>
    <w:rsid w:val="008645C0"/>
    <w:rsid w:val="008648A9"/>
    <w:rsid w:val="00864F4B"/>
    <w:rsid w:val="00865836"/>
    <w:rsid w:val="00867AE2"/>
    <w:rsid w:val="00870369"/>
    <w:rsid w:val="00872D54"/>
    <w:rsid w:val="00872FD9"/>
    <w:rsid w:val="00873163"/>
    <w:rsid w:val="00873660"/>
    <w:rsid w:val="00873B01"/>
    <w:rsid w:val="0087557E"/>
    <w:rsid w:val="00876544"/>
    <w:rsid w:val="00877029"/>
    <w:rsid w:val="00882353"/>
    <w:rsid w:val="00882385"/>
    <w:rsid w:val="008850CB"/>
    <w:rsid w:val="00885A8B"/>
    <w:rsid w:val="00886236"/>
    <w:rsid w:val="008870F9"/>
    <w:rsid w:val="008871B2"/>
    <w:rsid w:val="008900A9"/>
    <w:rsid w:val="00890316"/>
    <w:rsid w:val="00890E71"/>
    <w:rsid w:val="00891622"/>
    <w:rsid w:val="0089193F"/>
    <w:rsid w:val="00892239"/>
    <w:rsid w:val="0089225F"/>
    <w:rsid w:val="00892BE6"/>
    <w:rsid w:val="00893B76"/>
    <w:rsid w:val="0089454D"/>
    <w:rsid w:val="00894B23"/>
    <w:rsid w:val="00894D9A"/>
    <w:rsid w:val="00895538"/>
    <w:rsid w:val="00895541"/>
    <w:rsid w:val="00895818"/>
    <w:rsid w:val="00895B89"/>
    <w:rsid w:val="00896B0C"/>
    <w:rsid w:val="0089797D"/>
    <w:rsid w:val="00897B4A"/>
    <w:rsid w:val="008A00A2"/>
    <w:rsid w:val="008A02C7"/>
    <w:rsid w:val="008A0690"/>
    <w:rsid w:val="008A1265"/>
    <w:rsid w:val="008A15A4"/>
    <w:rsid w:val="008A16B2"/>
    <w:rsid w:val="008A2085"/>
    <w:rsid w:val="008A27FC"/>
    <w:rsid w:val="008A3647"/>
    <w:rsid w:val="008A3715"/>
    <w:rsid w:val="008A6A24"/>
    <w:rsid w:val="008A72BF"/>
    <w:rsid w:val="008A7834"/>
    <w:rsid w:val="008A7DC9"/>
    <w:rsid w:val="008B0F4E"/>
    <w:rsid w:val="008B0F6A"/>
    <w:rsid w:val="008B1081"/>
    <w:rsid w:val="008B1746"/>
    <w:rsid w:val="008B220F"/>
    <w:rsid w:val="008B2490"/>
    <w:rsid w:val="008B2D83"/>
    <w:rsid w:val="008B3485"/>
    <w:rsid w:val="008B4B9A"/>
    <w:rsid w:val="008B59BD"/>
    <w:rsid w:val="008B59F9"/>
    <w:rsid w:val="008B6621"/>
    <w:rsid w:val="008B6A55"/>
    <w:rsid w:val="008C00DD"/>
    <w:rsid w:val="008C018C"/>
    <w:rsid w:val="008C18D6"/>
    <w:rsid w:val="008C18EC"/>
    <w:rsid w:val="008C2943"/>
    <w:rsid w:val="008C330D"/>
    <w:rsid w:val="008C4A38"/>
    <w:rsid w:val="008C550E"/>
    <w:rsid w:val="008C5AD2"/>
    <w:rsid w:val="008C65FD"/>
    <w:rsid w:val="008D00BC"/>
    <w:rsid w:val="008D0318"/>
    <w:rsid w:val="008D0A60"/>
    <w:rsid w:val="008D3063"/>
    <w:rsid w:val="008D3738"/>
    <w:rsid w:val="008D3B4D"/>
    <w:rsid w:val="008D42FD"/>
    <w:rsid w:val="008D4B6F"/>
    <w:rsid w:val="008D4C1E"/>
    <w:rsid w:val="008D7290"/>
    <w:rsid w:val="008D7AC8"/>
    <w:rsid w:val="008E0911"/>
    <w:rsid w:val="008E09E4"/>
    <w:rsid w:val="008E0FF8"/>
    <w:rsid w:val="008E184A"/>
    <w:rsid w:val="008E228C"/>
    <w:rsid w:val="008E4ACF"/>
    <w:rsid w:val="008E4E50"/>
    <w:rsid w:val="008E6597"/>
    <w:rsid w:val="008E680F"/>
    <w:rsid w:val="008E6C79"/>
    <w:rsid w:val="008F19C8"/>
    <w:rsid w:val="008F1A9C"/>
    <w:rsid w:val="008F1B68"/>
    <w:rsid w:val="008F2B7E"/>
    <w:rsid w:val="008F34E2"/>
    <w:rsid w:val="008F3684"/>
    <w:rsid w:val="008F4A27"/>
    <w:rsid w:val="008F59DB"/>
    <w:rsid w:val="008F67FC"/>
    <w:rsid w:val="008F76B3"/>
    <w:rsid w:val="008F7768"/>
    <w:rsid w:val="009001BC"/>
    <w:rsid w:val="009008FF"/>
    <w:rsid w:val="00900C08"/>
    <w:rsid w:val="0090107B"/>
    <w:rsid w:val="009015B6"/>
    <w:rsid w:val="00901696"/>
    <w:rsid w:val="00901943"/>
    <w:rsid w:val="00901A4F"/>
    <w:rsid w:val="00902B40"/>
    <w:rsid w:val="009036FF"/>
    <w:rsid w:val="00903A1F"/>
    <w:rsid w:val="00904217"/>
    <w:rsid w:val="009057EF"/>
    <w:rsid w:val="00906A74"/>
    <w:rsid w:val="00907059"/>
    <w:rsid w:val="009071F2"/>
    <w:rsid w:val="00907757"/>
    <w:rsid w:val="00907BAF"/>
    <w:rsid w:val="00907D48"/>
    <w:rsid w:val="00911403"/>
    <w:rsid w:val="00911694"/>
    <w:rsid w:val="00911894"/>
    <w:rsid w:val="00911F5E"/>
    <w:rsid w:val="00914558"/>
    <w:rsid w:val="0091657F"/>
    <w:rsid w:val="00916F48"/>
    <w:rsid w:val="00921E56"/>
    <w:rsid w:val="0092293B"/>
    <w:rsid w:val="009243AD"/>
    <w:rsid w:val="00925647"/>
    <w:rsid w:val="00926EE0"/>
    <w:rsid w:val="0092714B"/>
    <w:rsid w:val="009272D3"/>
    <w:rsid w:val="009272F5"/>
    <w:rsid w:val="00930029"/>
    <w:rsid w:val="0093040D"/>
    <w:rsid w:val="00930D9E"/>
    <w:rsid w:val="009317E5"/>
    <w:rsid w:val="00932210"/>
    <w:rsid w:val="0093284A"/>
    <w:rsid w:val="0093307F"/>
    <w:rsid w:val="0093316A"/>
    <w:rsid w:val="0093333F"/>
    <w:rsid w:val="00933DB0"/>
    <w:rsid w:val="00934619"/>
    <w:rsid w:val="009400D8"/>
    <w:rsid w:val="009407AB"/>
    <w:rsid w:val="00940814"/>
    <w:rsid w:val="0094106F"/>
    <w:rsid w:val="009419A6"/>
    <w:rsid w:val="00941C2B"/>
    <w:rsid w:val="00941FE9"/>
    <w:rsid w:val="009429BC"/>
    <w:rsid w:val="009438E0"/>
    <w:rsid w:val="00943B51"/>
    <w:rsid w:val="0094424C"/>
    <w:rsid w:val="00944A2F"/>
    <w:rsid w:val="00944D6D"/>
    <w:rsid w:val="0094641A"/>
    <w:rsid w:val="009470D8"/>
    <w:rsid w:val="00947A99"/>
    <w:rsid w:val="00947DCE"/>
    <w:rsid w:val="009507DE"/>
    <w:rsid w:val="00950B91"/>
    <w:rsid w:val="00952140"/>
    <w:rsid w:val="00952A6E"/>
    <w:rsid w:val="009530B8"/>
    <w:rsid w:val="00954BAE"/>
    <w:rsid w:val="009564FB"/>
    <w:rsid w:val="0095736B"/>
    <w:rsid w:val="00957AF5"/>
    <w:rsid w:val="00960414"/>
    <w:rsid w:val="00961246"/>
    <w:rsid w:val="00961857"/>
    <w:rsid w:val="00963299"/>
    <w:rsid w:val="00963630"/>
    <w:rsid w:val="00963694"/>
    <w:rsid w:val="00964E9F"/>
    <w:rsid w:val="00965990"/>
    <w:rsid w:val="00965E94"/>
    <w:rsid w:val="009664CA"/>
    <w:rsid w:val="0096687B"/>
    <w:rsid w:val="00966A30"/>
    <w:rsid w:val="0096739D"/>
    <w:rsid w:val="00967D26"/>
    <w:rsid w:val="0097048F"/>
    <w:rsid w:val="00970A5B"/>
    <w:rsid w:val="00970CCD"/>
    <w:rsid w:val="0097152B"/>
    <w:rsid w:val="009718E6"/>
    <w:rsid w:val="00971F2A"/>
    <w:rsid w:val="0097235A"/>
    <w:rsid w:val="00972533"/>
    <w:rsid w:val="009728D5"/>
    <w:rsid w:val="00974148"/>
    <w:rsid w:val="009771BD"/>
    <w:rsid w:val="00977527"/>
    <w:rsid w:val="009776E9"/>
    <w:rsid w:val="00977AA3"/>
    <w:rsid w:val="00980441"/>
    <w:rsid w:val="00981501"/>
    <w:rsid w:val="009835C1"/>
    <w:rsid w:val="00983F92"/>
    <w:rsid w:val="0098478C"/>
    <w:rsid w:val="00984C77"/>
    <w:rsid w:val="00984DAD"/>
    <w:rsid w:val="00985658"/>
    <w:rsid w:val="0098707C"/>
    <w:rsid w:val="009879BE"/>
    <w:rsid w:val="00991233"/>
    <w:rsid w:val="00991854"/>
    <w:rsid w:val="00992E47"/>
    <w:rsid w:val="0099322A"/>
    <w:rsid w:val="0099340C"/>
    <w:rsid w:val="00995B37"/>
    <w:rsid w:val="00996897"/>
    <w:rsid w:val="0099721B"/>
    <w:rsid w:val="00997589"/>
    <w:rsid w:val="00997612"/>
    <w:rsid w:val="009A0D86"/>
    <w:rsid w:val="009A14B2"/>
    <w:rsid w:val="009A1AA4"/>
    <w:rsid w:val="009A26DB"/>
    <w:rsid w:val="009A436E"/>
    <w:rsid w:val="009A4E4A"/>
    <w:rsid w:val="009A522A"/>
    <w:rsid w:val="009A692D"/>
    <w:rsid w:val="009A6BE6"/>
    <w:rsid w:val="009A7243"/>
    <w:rsid w:val="009A755B"/>
    <w:rsid w:val="009B0472"/>
    <w:rsid w:val="009B1623"/>
    <w:rsid w:val="009B2968"/>
    <w:rsid w:val="009B2BAA"/>
    <w:rsid w:val="009B2C6C"/>
    <w:rsid w:val="009B3AFF"/>
    <w:rsid w:val="009B4248"/>
    <w:rsid w:val="009B5475"/>
    <w:rsid w:val="009B6210"/>
    <w:rsid w:val="009B692E"/>
    <w:rsid w:val="009B712B"/>
    <w:rsid w:val="009B71D1"/>
    <w:rsid w:val="009C1587"/>
    <w:rsid w:val="009C27D9"/>
    <w:rsid w:val="009C3C29"/>
    <w:rsid w:val="009C4525"/>
    <w:rsid w:val="009C5136"/>
    <w:rsid w:val="009C59A2"/>
    <w:rsid w:val="009C6204"/>
    <w:rsid w:val="009C674D"/>
    <w:rsid w:val="009D072B"/>
    <w:rsid w:val="009D0D33"/>
    <w:rsid w:val="009D2E5F"/>
    <w:rsid w:val="009D2E7B"/>
    <w:rsid w:val="009D4B16"/>
    <w:rsid w:val="009D6B0F"/>
    <w:rsid w:val="009D7281"/>
    <w:rsid w:val="009D737B"/>
    <w:rsid w:val="009E0430"/>
    <w:rsid w:val="009E0FAE"/>
    <w:rsid w:val="009E114F"/>
    <w:rsid w:val="009E125A"/>
    <w:rsid w:val="009E1369"/>
    <w:rsid w:val="009E1A34"/>
    <w:rsid w:val="009E20D8"/>
    <w:rsid w:val="009E2C6E"/>
    <w:rsid w:val="009E2D07"/>
    <w:rsid w:val="009E34B7"/>
    <w:rsid w:val="009E395B"/>
    <w:rsid w:val="009E5889"/>
    <w:rsid w:val="009E69D4"/>
    <w:rsid w:val="009E6AF8"/>
    <w:rsid w:val="009E6FC4"/>
    <w:rsid w:val="009E76A4"/>
    <w:rsid w:val="009E76F3"/>
    <w:rsid w:val="009E7CF7"/>
    <w:rsid w:val="009E7ECA"/>
    <w:rsid w:val="009F00B6"/>
    <w:rsid w:val="009F0A89"/>
    <w:rsid w:val="009F0D9F"/>
    <w:rsid w:val="009F234A"/>
    <w:rsid w:val="009F2B18"/>
    <w:rsid w:val="009F4219"/>
    <w:rsid w:val="009F4DAB"/>
    <w:rsid w:val="009F5504"/>
    <w:rsid w:val="009F644B"/>
    <w:rsid w:val="009F67A8"/>
    <w:rsid w:val="009F7381"/>
    <w:rsid w:val="009F7B9F"/>
    <w:rsid w:val="009F7BC0"/>
    <w:rsid w:val="00A00281"/>
    <w:rsid w:val="00A0188D"/>
    <w:rsid w:val="00A02961"/>
    <w:rsid w:val="00A02EAA"/>
    <w:rsid w:val="00A04B7B"/>
    <w:rsid w:val="00A06C95"/>
    <w:rsid w:val="00A1005D"/>
    <w:rsid w:val="00A10374"/>
    <w:rsid w:val="00A10853"/>
    <w:rsid w:val="00A10E7A"/>
    <w:rsid w:val="00A1336D"/>
    <w:rsid w:val="00A147F2"/>
    <w:rsid w:val="00A15A0A"/>
    <w:rsid w:val="00A17AD0"/>
    <w:rsid w:val="00A17DE5"/>
    <w:rsid w:val="00A21CAC"/>
    <w:rsid w:val="00A21F50"/>
    <w:rsid w:val="00A236D1"/>
    <w:rsid w:val="00A23AD9"/>
    <w:rsid w:val="00A251B1"/>
    <w:rsid w:val="00A25AA3"/>
    <w:rsid w:val="00A25BB1"/>
    <w:rsid w:val="00A26238"/>
    <w:rsid w:val="00A26DD2"/>
    <w:rsid w:val="00A27CCF"/>
    <w:rsid w:val="00A27F58"/>
    <w:rsid w:val="00A30015"/>
    <w:rsid w:val="00A30311"/>
    <w:rsid w:val="00A30639"/>
    <w:rsid w:val="00A30A51"/>
    <w:rsid w:val="00A310CE"/>
    <w:rsid w:val="00A323BF"/>
    <w:rsid w:val="00A34ADC"/>
    <w:rsid w:val="00A34BBA"/>
    <w:rsid w:val="00A355CF"/>
    <w:rsid w:val="00A35EF1"/>
    <w:rsid w:val="00A36679"/>
    <w:rsid w:val="00A378A4"/>
    <w:rsid w:val="00A37937"/>
    <w:rsid w:val="00A37A02"/>
    <w:rsid w:val="00A4087F"/>
    <w:rsid w:val="00A409E7"/>
    <w:rsid w:val="00A40B5F"/>
    <w:rsid w:val="00A41E52"/>
    <w:rsid w:val="00A41F59"/>
    <w:rsid w:val="00A42887"/>
    <w:rsid w:val="00A43330"/>
    <w:rsid w:val="00A4345F"/>
    <w:rsid w:val="00A434FE"/>
    <w:rsid w:val="00A43C36"/>
    <w:rsid w:val="00A43C9F"/>
    <w:rsid w:val="00A458DA"/>
    <w:rsid w:val="00A45C4B"/>
    <w:rsid w:val="00A4736A"/>
    <w:rsid w:val="00A47CD1"/>
    <w:rsid w:val="00A5017A"/>
    <w:rsid w:val="00A5047B"/>
    <w:rsid w:val="00A505F9"/>
    <w:rsid w:val="00A518A9"/>
    <w:rsid w:val="00A51B22"/>
    <w:rsid w:val="00A5210B"/>
    <w:rsid w:val="00A53080"/>
    <w:rsid w:val="00A55858"/>
    <w:rsid w:val="00A56082"/>
    <w:rsid w:val="00A56578"/>
    <w:rsid w:val="00A60A7F"/>
    <w:rsid w:val="00A60EE4"/>
    <w:rsid w:val="00A61409"/>
    <w:rsid w:val="00A61AD7"/>
    <w:rsid w:val="00A62155"/>
    <w:rsid w:val="00A62489"/>
    <w:rsid w:val="00A631CF"/>
    <w:rsid w:val="00A63710"/>
    <w:rsid w:val="00A6477F"/>
    <w:rsid w:val="00A64B97"/>
    <w:rsid w:val="00A64C2F"/>
    <w:rsid w:val="00A64F05"/>
    <w:rsid w:val="00A6611E"/>
    <w:rsid w:val="00A6647F"/>
    <w:rsid w:val="00A67E6B"/>
    <w:rsid w:val="00A71332"/>
    <w:rsid w:val="00A71F16"/>
    <w:rsid w:val="00A72004"/>
    <w:rsid w:val="00A72C71"/>
    <w:rsid w:val="00A7383E"/>
    <w:rsid w:val="00A73B31"/>
    <w:rsid w:val="00A74B79"/>
    <w:rsid w:val="00A75396"/>
    <w:rsid w:val="00A754B3"/>
    <w:rsid w:val="00A75E13"/>
    <w:rsid w:val="00A77856"/>
    <w:rsid w:val="00A77DB1"/>
    <w:rsid w:val="00A80372"/>
    <w:rsid w:val="00A80844"/>
    <w:rsid w:val="00A82001"/>
    <w:rsid w:val="00A820F5"/>
    <w:rsid w:val="00A824F6"/>
    <w:rsid w:val="00A82A31"/>
    <w:rsid w:val="00A82BF1"/>
    <w:rsid w:val="00A83C48"/>
    <w:rsid w:val="00A84923"/>
    <w:rsid w:val="00A849ED"/>
    <w:rsid w:val="00A84A7F"/>
    <w:rsid w:val="00A84C7C"/>
    <w:rsid w:val="00A84F6A"/>
    <w:rsid w:val="00A85642"/>
    <w:rsid w:val="00A85957"/>
    <w:rsid w:val="00A86BAD"/>
    <w:rsid w:val="00A870AB"/>
    <w:rsid w:val="00A87635"/>
    <w:rsid w:val="00A90B4B"/>
    <w:rsid w:val="00A91181"/>
    <w:rsid w:val="00A917C1"/>
    <w:rsid w:val="00A92024"/>
    <w:rsid w:val="00A9295C"/>
    <w:rsid w:val="00A92CF9"/>
    <w:rsid w:val="00A939A6"/>
    <w:rsid w:val="00A93DA8"/>
    <w:rsid w:val="00A942C0"/>
    <w:rsid w:val="00A94E8E"/>
    <w:rsid w:val="00A95B08"/>
    <w:rsid w:val="00A96621"/>
    <w:rsid w:val="00AA09AF"/>
    <w:rsid w:val="00AA0F9C"/>
    <w:rsid w:val="00AA1240"/>
    <w:rsid w:val="00AA18D5"/>
    <w:rsid w:val="00AA243D"/>
    <w:rsid w:val="00AA3EA9"/>
    <w:rsid w:val="00AA4184"/>
    <w:rsid w:val="00AA41DA"/>
    <w:rsid w:val="00AA4258"/>
    <w:rsid w:val="00AA51C2"/>
    <w:rsid w:val="00AA535B"/>
    <w:rsid w:val="00AA7D5D"/>
    <w:rsid w:val="00AB0C0A"/>
    <w:rsid w:val="00AB1701"/>
    <w:rsid w:val="00AB1971"/>
    <w:rsid w:val="00AB2BA8"/>
    <w:rsid w:val="00AB2DFE"/>
    <w:rsid w:val="00AB3512"/>
    <w:rsid w:val="00AB358F"/>
    <w:rsid w:val="00AB37FE"/>
    <w:rsid w:val="00AB3BE4"/>
    <w:rsid w:val="00AB3E28"/>
    <w:rsid w:val="00AB414E"/>
    <w:rsid w:val="00AB42CE"/>
    <w:rsid w:val="00AB53BD"/>
    <w:rsid w:val="00AB5750"/>
    <w:rsid w:val="00AB5E33"/>
    <w:rsid w:val="00AB6C19"/>
    <w:rsid w:val="00AB6CF9"/>
    <w:rsid w:val="00AC051D"/>
    <w:rsid w:val="00AC1B4D"/>
    <w:rsid w:val="00AC1B80"/>
    <w:rsid w:val="00AC2DB0"/>
    <w:rsid w:val="00AC3171"/>
    <w:rsid w:val="00AC3364"/>
    <w:rsid w:val="00AC3F7B"/>
    <w:rsid w:val="00AC483E"/>
    <w:rsid w:val="00AC4961"/>
    <w:rsid w:val="00AC4B36"/>
    <w:rsid w:val="00AC4FBB"/>
    <w:rsid w:val="00AC52B3"/>
    <w:rsid w:val="00AC5A4E"/>
    <w:rsid w:val="00AC5FCF"/>
    <w:rsid w:val="00AC71A0"/>
    <w:rsid w:val="00AC7EDA"/>
    <w:rsid w:val="00AC7F6D"/>
    <w:rsid w:val="00AD0795"/>
    <w:rsid w:val="00AD08EA"/>
    <w:rsid w:val="00AD0F16"/>
    <w:rsid w:val="00AD1F11"/>
    <w:rsid w:val="00AD20E1"/>
    <w:rsid w:val="00AD3170"/>
    <w:rsid w:val="00AD4C09"/>
    <w:rsid w:val="00AD5070"/>
    <w:rsid w:val="00AD5955"/>
    <w:rsid w:val="00AD5F72"/>
    <w:rsid w:val="00AD5F8C"/>
    <w:rsid w:val="00AD6A0E"/>
    <w:rsid w:val="00AD766F"/>
    <w:rsid w:val="00AD76D3"/>
    <w:rsid w:val="00AE1049"/>
    <w:rsid w:val="00AE1588"/>
    <w:rsid w:val="00AE29DE"/>
    <w:rsid w:val="00AE3353"/>
    <w:rsid w:val="00AE33A6"/>
    <w:rsid w:val="00AE3D4D"/>
    <w:rsid w:val="00AE461D"/>
    <w:rsid w:val="00AE48BB"/>
    <w:rsid w:val="00AE5E99"/>
    <w:rsid w:val="00AE6913"/>
    <w:rsid w:val="00AE6916"/>
    <w:rsid w:val="00AE7542"/>
    <w:rsid w:val="00AE7B5C"/>
    <w:rsid w:val="00AE7E54"/>
    <w:rsid w:val="00AF00F1"/>
    <w:rsid w:val="00AF0F51"/>
    <w:rsid w:val="00AF232B"/>
    <w:rsid w:val="00AF2995"/>
    <w:rsid w:val="00AF39AE"/>
    <w:rsid w:val="00AF41F4"/>
    <w:rsid w:val="00AF5599"/>
    <w:rsid w:val="00AF56D8"/>
    <w:rsid w:val="00AF5CA6"/>
    <w:rsid w:val="00B02928"/>
    <w:rsid w:val="00B02CAA"/>
    <w:rsid w:val="00B04E64"/>
    <w:rsid w:val="00B051EE"/>
    <w:rsid w:val="00B0646B"/>
    <w:rsid w:val="00B067F6"/>
    <w:rsid w:val="00B069EE"/>
    <w:rsid w:val="00B06CD1"/>
    <w:rsid w:val="00B075C9"/>
    <w:rsid w:val="00B076CA"/>
    <w:rsid w:val="00B11A87"/>
    <w:rsid w:val="00B11B1C"/>
    <w:rsid w:val="00B12E5D"/>
    <w:rsid w:val="00B13B86"/>
    <w:rsid w:val="00B149B2"/>
    <w:rsid w:val="00B14B4D"/>
    <w:rsid w:val="00B1529D"/>
    <w:rsid w:val="00B15B5B"/>
    <w:rsid w:val="00B16AE7"/>
    <w:rsid w:val="00B1758C"/>
    <w:rsid w:val="00B17B12"/>
    <w:rsid w:val="00B17C7D"/>
    <w:rsid w:val="00B203B4"/>
    <w:rsid w:val="00B207BD"/>
    <w:rsid w:val="00B20FFF"/>
    <w:rsid w:val="00B22159"/>
    <w:rsid w:val="00B22D33"/>
    <w:rsid w:val="00B22FA8"/>
    <w:rsid w:val="00B2377F"/>
    <w:rsid w:val="00B264F7"/>
    <w:rsid w:val="00B271B9"/>
    <w:rsid w:val="00B27DBC"/>
    <w:rsid w:val="00B30297"/>
    <w:rsid w:val="00B3066F"/>
    <w:rsid w:val="00B307B3"/>
    <w:rsid w:val="00B31842"/>
    <w:rsid w:val="00B3259D"/>
    <w:rsid w:val="00B331E0"/>
    <w:rsid w:val="00B34F55"/>
    <w:rsid w:val="00B35357"/>
    <w:rsid w:val="00B353E2"/>
    <w:rsid w:val="00B356D2"/>
    <w:rsid w:val="00B35949"/>
    <w:rsid w:val="00B35B9B"/>
    <w:rsid w:val="00B35CE8"/>
    <w:rsid w:val="00B35FFC"/>
    <w:rsid w:val="00B363C6"/>
    <w:rsid w:val="00B36C80"/>
    <w:rsid w:val="00B36D25"/>
    <w:rsid w:val="00B3776B"/>
    <w:rsid w:val="00B37CD2"/>
    <w:rsid w:val="00B417C1"/>
    <w:rsid w:val="00B417E3"/>
    <w:rsid w:val="00B41859"/>
    <w:rsid w:val="00B41A9B"/>
    <w:rsid w:val="00B4298C"/>
    <w:rsid w:val="00B4342F"/>
    <w:rsid w:val="00B43CA4"/>
    <w:rsid w:val="00B44E87"/>
    <w:rsid w:val="00B4519E"/>
    <w:rsid w:val="00B45693"/>
    <w:rsid w:val="00B45B76"/>
    <w:rsid w:val="00B45F3D"/>
    <w:rsid w:val="00B46E12"/>
    <w:rsid w:val="00B470F9"/>
    <w:rsid w:val="00B47E6F"/>
    <w:rsid w:val="00B507E0"/>
    <w:rsid w:val="00B50C45"/>
    <w:rsid w:val="00B5163C"/>
    <w:rsid w:val="00B530F6"/>
    <w:rsid w:val="00B53124"/>
    <w:rsid w:val="00B5322A"/>
    <w:rsid w:val="00B5365B"/>
    <w:rsid w:val="00B53F23"/>
    <w:rsid w:val="00B54127"/>
    <w:rsid w:val="00B54B7E"/>
    <w:rsid w:val="00B54D6C"/>
    <w:rsid w:val="00B550CC"/>
    <w:rsid w:val="00B55374"/>
    <w:rsid w:val="00B55D7C"/>
    <w:rsid w:val="00B55ED7"/>
    <w:rsid w:val="00B56270"/>
    <w:rsid w:val="00B5637F"/>
    <w:rsid w:val="00B56523"/>
    <w:rsid w:val="00B56893"/>
    <w:rsid w:val="00B57271"/>
    <w:rsid w:val="00B575BA"/>
    <w:rsid w:val="00B57D6A"/>
    <w:rsid w:val="00B60DCE"/>
    <w:rsid w:val="00B60F00"/>
    <w:rsid w:val="00B60F1B"/>
    <w:rsid w:val="00B6224B"/>
    <w:rsid w:val="00B62B14"/>
    <w:rsid w:val="00B64C98"/>
    <w:rsid w:val="00B64FCE"/>
    <w:rsid w:val="00B654EA"/>
    <w:rsid w:val="00B66042"/>
    <w:rsid w:val="00B66614"/>
    <w:rsid w:val="00B666E0"/>
    <w:rsid w:val="00B668AC"/>
    <w:rsid w:val="00B66F19"/>
    <w:rsid w:val="00B713EF"/>
    <w:rsid w:val="00B71D1D"/>
    <w:rsid w:val="00B7295A"/>
    <w:rsid w:val="00B73F38"/>
    <w:rsid w:val="00B75DF7"/>
    <w:rsid w:val="00B76E78"/>
    <w:rsid w:val="00B7767F"/>
    <w:rsid w:val="00B77BC4"/>
    <w:rsid w:val="00B809BD"/>
    <w:rsid w:val="00B80B2C"/>
    <w:rsid w:val="00B80CF5"/>
    <w:rsid w:val="00B80F44"/>
    <w:rsid w:val="00B819A0"/>
    <w:rsid w:val="00B838CE"/>
    <w:rsid w:val="00B83F2A"/>
    <w:rsid w:val="00B849BC"/>
    <w:rsid w:val="00B84FBC"/>
    <w:rsid w:val="00B856B8"/>
    <w:rsid w:val="00B85892"/>
    <w:rsid w:val="00B90182"/>
    <w:rsid w:val="00B90B2A"/>
    <w:rsid w:val="00B90C71"/>
    <w:rsid w:val="00B927AD"/>
    <w:rsid w:val="00B93C6D"/>
    <w:rsid w:val="00B94B54"/>
    <w:rsid w:val="00B9599B"/>
    <w:rsid w:val="00B95CCC"/>
    <w:rsid w:val="00B977F1"/>
    <w:rsid w:val="00B979F0"/>
    <w:rsid w:val="00B97A34"/>
    <w:rsid w:val="00BA0724"/>
    <w:rsid w:val="00BA0F8C"/>
    <w:rsid w:val="00BA1ACC"/>
    <w:rsid w:val="00BA43FE"/>
    <w:rsid w:val="00BA4F4C"/>
    <w:rsid w:val="00BA6996"/>
    <w:rsid w:val="00BA7A65"/>
    <w:rsid w:val="00BA7B15"/>
    <w:rsid w:val="00BB0B42"/>
    <w:rsid w:val="00BB0B56"/>
    <w:rsid w:val="00BB3185"/>
    <w:rsid w:val="00BB36AB"/>
    <w:rsid w:val="00BB375D"/>
    <w:rsid w:val="00BB37A2"/>
    <w:rsid w:val="00BB3E30"/>
    <w:rsid w:val="00BB48B9"/>
    <w:rsid w:val="00BB4D0B"/>
    <w:rsid w:val="00BB63C7"/>
    <w:rsid w:val="00BB6792"/>
    <w:rsid w:val="00BB6C6B"/>
    <w:rsid w:val="00BB7EB8"/>
    <w:rsid w:val="00BC10D7"/>
    <w:rsid w:val="00BC18E9"/>
    <w:rsid w:val="00BC1CF0"/>
    <w:rsid w:val="00BC20F4"/>
    <w:rsid w:val="00BC2820"/>
    <w:rsid w:val="00BC3640"/>
    <w:rsid w:val="00BC3AE2"/>
    <w:rsid w:val="00BC45D3"/>
    <w:rsid w:val="00BC482E"/>
    <w:rsid w:val="00BC4875"/>
    <w:rsid w:val="00BC527E"/>
    <w:rsid w:val="00BC5E2F"/>
    <w:rsid w:val="00BC66C5"/>
    <w:rsid w:val="00BC7A06"/>
    <w:rsid w:val="00BC7EA0"/>
    <w:rsid w:val="00BD08DB"/>
    <w:rsid w:val="00BD16A1"/>
    <w:rsid w:val="00BD2E0B"/>
    <w:rsid w:val="00BD4201"/>
    <w:rsid w:val="00BD5989"/>
    <w:rsid w:val="00BD6AA5"/>
    <w:rsid w:val="00BD7B4B"/>
    <w:rsid w:val="00BE0A4F"/>
    <w:rsid w:val="00BE0B25"/>
    <w:rsid w:val="00BE0BBB"/>
    <w:rsid w:val="00BE0C50"/>
    <w:rsid w:val="00BE0F8C"/>
    <w:rsid w:val="00BE209E"/>
    <w:rsid w:val="00BE2106"/>
    <w:rsid w:val="00BE64B6"/>
    <w:rsid w:val="00BE6832"/>
    <w:rsid w:val="00BE6CEE"/>
    <w:rsid w:val="00BF02A8"/>
    <w:rsid w:val="00BF1965"/>
    <w:rsid w:val="00BF27B2"/>
    <w:rsid w:val="00BF2E64"/>
    <w:rsid w:val="00BF450F"/>
    <w:rsid w:val="00BF4AB5"/>
    <w:rsid w:val="00BF4DCA"/>
    <w:rsid w:val="00BF6EC7"/>
    <w:rsid w:val="00BF6EE2"/>
    <w:rsid w:val="00BF74B7"/>
    <w:rsid w:val="00C013A0"/>
    <w:rsid w:val="00C03282"/>
    <w:rsid w:val="00C03467"/>
    <w:rsid w:val="00C03C43"/>
    <w:rsid w:val="00C03FA0"/>
    <w:rsid w:val="00C04AD2"/>
    <w:rsid w:val="00C0606B"/>
    <w:rsid w:val="00C06D03"/>
    <w:rsid w:val="00C0704A"/>
    <w:rsid w:val="00C0755B"/>
    <w:rsid w:val="00C07A9F"/>
    <w:rsid w:val="00C07E73"/>
    <w:rsid w:val="00C10355"/>
    <w:rsid w:val="00C108B1"/>
    <w:rsid w:val="00C10C66"/>
    <w:rsid w:val="00C11B5A"/>
    <w:rsid w:val="00C12743"/>
    <w:rsid w:val="00C138B4"/>
    <w:rsid w:val="00C141C7"/>
    <w:rsid w:val="00C1592D"/>
    <w:rsid w:val="00C16A43"/>
    <w:rsid w:val="00C176FD"/>
    <w:rsid w:val="00C17EBF"/>
    <w:rsid w:val="00C211A8"/>
    <w:rsid w:val="00C21ACF"/>
    <w:rsid w:val="00C2253A"/>
    <w:rsid w:val="00C23731"/>
    <w:rsid w:val="00C23C60"/>
    <w:rsid w:val="00C24554"/>
    <w:rsid w:val="00C24653"/>
    <w:rsid w:val="00C248A1"/>
    <w:rsid w:val="00C25076"/>
    <w:rsid w:val="00C251D8"/>
    <w:rsid w:val="00C2608F"/>
    <w:rsid w:val="00C26485"/>
    <w:rsid w:val="00C2794B"/>
    <w:rsid w:val="00C30129"/>
    <w:rsid w:val="00C301A2"/>
    <w:rsid w:val="00C308A8"/>
    <w:rsid w:val="00C31242"/>
    <w:rsid w:val="00C31DE0"/>
    <w:rsid w:val="00C31ECE"/>
    <w:rsid w:val="00C32201"/>
    <w:rsid w:val="00C33813"/>
    <w:rsid w:val="00C346DC"/>
    <w:rsid w:val="00C34D6C"/>
    <w:rsid w:val="00C351EA"/>
    <w:rsid w:val="00C35AF9"/>
    <w:rsid w:val="00C36716"/>
    <w:rsid w:val="00C37119"/>
    <w:rsid w:val="00C3714C"/>
    <w:rsid w:val="00C37A13"/>
    <w:rsid w:val="00C401AF"/>
    <w:rsid w:val="00C40A26"/>
    <w:rsid w:val="00C41441"/>
    <w:rsid w:val="00C414ED"/>
    <w:rsid w:val="00C417EF"/>
    <w:rsid w:val="00C41C67"/>
    <w:rsid w:val="00C41E70"/>
    <w:rsid w:val="00C43430"/>
    <w:rsid w:val="00C4385D"/>
    <w:rsid w:val="00C43E83"/>
    <w:rsid w:val="00C44A38"/>
    <w:rsid w:val="00C45860"/>
    <w:rsid w:val="00C45D50"/>
    <w:rsid w:val="00C464B4"/>
    <w:rsid w:val="00C508F7"/>
    <w:rsid w:val="00C50AC8"/>
    <w:rsid w:val="00C50C43"/>
    <w:rsid w:val="00C51CF4"/>
    <w:rsid w:val="00C51FCD"/>
    <w:rsid w:val="00C5229E"/>
    <w:rsid w:val="00C52914"/>
    <w:rsid w:val="00C52BFD"/>
    <w:rsid w:val="00C52F0E"/>
    <w:rsid w:val="00C53D0A"/>
    <w:rsid w:val="00C54968"/>
    <w:rsid w:val="00C55878"/>
    <w:rsid w:val="00C55ADB"/>
    <w:rsid w:val="00C55E72"/>
    <w:rsid w:val="00C563E6"/>
    <w:rsid w:val="00C56E9D"/>
    <w:rsid w:val="00C57E0A"/>
    <w:rsid w:val="00C613BE"/>
    <w:rsid w:val="00C61A9A"/>
    <w:rsid w:val="00C62366"/>
    <w:rsid w:val="00C6237D"/>
    <w:rsid w:val="00C631AC"/>
    <w:rsid w:val="00C63B3C"/>
    <w:rsid w:val="00C64A28"/>
    <w:rsid w:val="00C66295"/>
    <w:rsid w:val="00C66EEB"/>
    <w:rsid w:val="00C7037D"/>
    <w:rsid w:val="00C710B0"/>
    <w:rsid w:val="00C71600"/>
    <w:rsid w:val="00C727D4"/>
    <w:rsid w:val="00C72DB1"/>
    <w:rsid w:val="00C73749"/>
    <w:rsid w:val="00C738F1"/>
    <w:rsid w:val="00C73B7D"/>
    <w:rsid w:val="00C74025"/>
    <w:rsid w:val="00C7489F"/>
    <w:rsid w:val="00C74A66"/>
    <w:rsid w:val="00C74E0F"/>
    <w:rsid w:val="00C7591A"/>
    <w:rsid w:val="00C765F0"/>
    <w:rsid w:val="00C76867"/>
    <w:rsid w:val="00C76B9A"/>
    <w:rsid w:val="00C76D2D"/>
    <w:rsid w:val="00C772D6"/>
    <w:rsid w:val="00C77745"/>
    <w:rsid w:val="00C7787F"/>
    <w:rsid w:val="00C80530"/>
    <w:rsid w:val="00C821DA"/>
    <w:rsid w:val="00C847AB"/>
    <w:rsid w:val="00C85DE6"/>
    <w:rsid w:val="00C86518"/>
    <w:rsid w:val="00C86CEA"/>
    <w:rsid w:val="00C8730D"/>
    <w:rsid w:val="00C877EF"/>
    <w:rsid w:val="00C87C1C"/>
    <w:rsid w:val="00C87F05"/>
    <w:rsid w:val="00C9081C"/>
    <w:rsid w:val="00C9167D"/>
    <w:rsid w:val="00C919C7"/>
    <w:rsid w:val="00C938B5"/>
    <w:rsid w:val="00C945E8"/>
    <w:rsid w:val="00C947D6"/>
    <w:rsid w:val="00C95389"/>
    <w:rsid w:val="00C959A5"/>
    <w:rsid w:val="00C9665B"/>
    <w:rsid w:val="00C9669B"/>
    <w:rsid w:val="00C97374"/>
    <w:rsid w:val="00C977EA"/>
    <w:rsid w:val="00CA07E7"/>
    <w:rsid w:val="00CA12C8"/>
    <w:rsid w:val="00CA1541"/>
    <w:rsid w:val="00CA159B"/>
    <w:rsid w:val="00CA16B8"/>
    <w:rsid w:val="00CA23C5"/>
    <w:rsid w:val="00CA2F71"/>
    <w:rsid w:val="00CA31C0"/>
    <w:rsid w:val="00CA364C"/>
    <w:rsid w:val="00CA36B8"/>
    <w:rsid w:val="00CA3B76"/>
    <w:rsid w:val="00CA40B1"/>
    <w:rsid w:val="00CA454E"/>
    <w:rsid w:val="00CA462A"/>
    <w:rsid w:val="00CA467A"/>
    <w:rsid w:val="00CA6A1E"/>
    <w:rsid w:val="00CA73E7"/>
    <w:rsid w:val="00CA7733"/>
    <w:rsid w:val="00CB029F"/>
    <w:rsid w:val="00CB0433"/>
    <w:rsid w:val="00CB1C0E"/>
    <w:rsid w:val="00CB1E80"/>
    <w:rsid w:val="00CB1F05"/>
    <w:rsid w:val="00CB2197"/>
    <w:rsid w:val="00CB360C"/>
    <w:rsid w:val="00CB3831"/>
    <w:rsid w:val="00CB48A6"/>
    <w:rsid w:val="00CB6665"/>
    <w:rsid w:val="00CB6E9F"/>
    <w:rsid w:val="00CB70CF"/>
    <w:rsid w:val="00CB7B3B"/>
    <w:rsid w:val="00CC0466"/>
    <w:rsid w:val="00CC0E44"/>
    <w:rsid w:val="00CC1D4D"/>
    <w:rsid w:val="00CC26BE"/>
    <w:rsid w:val="00CC2C55"/>
    <w:rsid w:val="00CC2E1D"/>
    <w:rsid w:val="00CC4C4D"/>
    <w:rsid w:val="00CC615A"/>
    <w:rsid w:val="00CC7B71"/>
    <w:rsid w:val="00CC7EDA"/>
    <w:rsid w:val="00CD026B"/>
    <w:rsid w:val="00CD07AD"/>
    <w:rsid w:val="00CD07C0"/>
    <w:rsid w:val="00CD0B8E"/>
    <w:rsid w:val="00CD145D"/>
    <w:rsid w:val="00CD2C64"/>
    <w:rsid w:val="00CD37DF"/>
    <w:rsid w:val="00CD3BF9"/>
    <w:rsid w:val="00CD3C85"/>
    <w:rsid w:val="00CD4113"/>
    <w:rsid w:val="00CD56B8"/>
    <w:rsid w:val="00CD57FF"/>
    <w:rsid w:val="00CD666E"/>
    <w:rsid w:val="00CD70F2"/>
    <w:rsid w:val="00CD71E3"/>
    <w:rsid w:val="00CE03C4"/>
    <w:rsid w:val="00CE06DF"/>
    <w:rsid w:val="00CE07B3"/>
    <w:rsid w:val="00CE0CBE"/>
    <w:rsid w:val="00CE0FC1"/>
    <w:rsid w:val="00CE1E09"/>
    <w:rsid w:val="00CE20B4"/>
    <w:rsid w:val="00CE2A3A"/>
    <w:rsid w:val="00CE5308"/>
    <w:rsid w:val="00CE53EB"/>
    <w:rsid w:val="00CE6025"/>
    <w:rsid w:val="00CE6309"/>
    <w:rsid w:val="00CE634B"/>
    <w:rsid w:val="00CE6476"/>
    <w:rsid w:val="00CE6CBC"/>
    <w:rsid w:val="00CE6DEE"/>
    <w:rsid w:val="00CE71CD"/>
    <w:rsid w:val="00CE7856"/>
    <w:rsid w:val="00CE7D3A"/>
    <w:rsid w:val="00CE7D9A"/>
    <w:rsid w:val="00CE7FEF"/>
    <w:rsid w:val="00CF01AD"/>
    <w:rsid w:val="00CF0359"/>
    <w:rsid w:val="00CF2AB3"/>
    <w:rsid w:val="00CF2BFE"/>
    <w:rsid w:val="00CF3D30"/>
    <w:rsid w:val="00CF4976"/>
    <w:rsid w:val="00CF4A7F"/>
    <w:rsid w:val="00CF4C6F"/>
    <w:rsid w:val="00CF52FF"/>
    <w:rsid w:val="00CF595D"/>
    <w:rsid w:val="00CF5DB0"/>
    <w:rsid w:val="00CF61BF"/>
    <w:rsid w:val="00CF6D8E"/>
    <w:rsid w:val="00CF6FDB"/>
    <w:rsid w:val="00CF7AEC"/>
    <w:rsid w:val="00CF7BAD"/>
    <w:rsid w:val="00CF7E6B"/>
    <w:rsid w:val="00D003F8"/>
    <w:rsid w:val="00D0172C"/>
    <w:rsid w:val="00D01CEB"/>
    <w:rsid w:val="00D01F89"/>
    <w:rsid w:val="00D0213A"/>
    <w:rsid w:val="00D0270A"/>
    <w:rsid w:val="00D02D27"/>
    <w:rsid w:val="00D03CF1"/>
    <w:rsid w:val="00D04523"/>
    <w:rsid w:val="00D04DBF"/>
    <w:rsid w:val="00D059E4"/>
    <w:rsid w:val="00D05D64"/>
    <w:rsid w:val="00D05E59"/>
    <w:rsid w:val="00D05F11"/>
    <w:rsid w:val="00D0677B"/>
    <w:rsid w:val="00D06DD6"/>
    <w:rsid w:val="00D072ED"/>
    <w:rsid w:val="00D073EF"/>
    <w:rsid w:val="00D0790D"/>
    <w:rsid w:val="00D07D54"/>
    <w:rsid w:val="00D1056E"/>
    <w:rsid w:val="00D10957"/>
    <w:rsid w:val="00D12035"/>
    <w:rsid w:val="00D12125"/>
    <w:rsid w:val="00D12337"/>
    <w:rsid w:val="00D1238D"/>
    <w:rsid w:val="00D1255B"/>
    <w:rsid w:val="00D13421"/>
    <w:rsid w:val="00D13F4A"/>
    <w:rsid w:val="00D1508E"/>
    <w:rsid w:val="00D150C2"/>
    <w:rsid w:val="00D17325"/>
    <w:rsid w:val="00D20861"/>
    <w:rsid w:val="00D21B31"/>
    <w:rsid w:val="00D22E42"/>
    <w:rsid w:val="00D2348C"/>
    <w:rsid w:val="00D23A29"/>
    <w:rsid w:val="00D23EB8"/>
    <w:rsid w:val="00D244FE"/>
    <w:rsid w:val="00D24CE7"/>
    <w:rsid w:val="00D258EA"/>
    <w:rsid w:val="00D2617C"/>
    <w:rsid w:val="00D265E2"/>
    <w:rsid w:val="00D268BC"/>
    <w:rsid w:val="00D3043B"/>
    <w:rsid w:val="00D3078A"/>
    <w:rsid w:val="00D307EF"/>
    <w:rsid w:val="00D31D4F"/>
    <w:rsid w:val="00D31E89"/>
    <w:rsid w:val="00D32CED"/>
    <w:rsid w:val="00D331E8"/>
    <w:rsid w:val="00D33C3A"/>
    <w:rsid w:val="00D33D15"/>
    <w:rsid w:val="00D341D0"/>
    <w:rsid w:val="00D348D5"/>
    <w:rsid w:val="00D36F75"/>
    <w:rsid w:val="00D40406"/>
    <w:rsid w:val="00D41254"/>
    <w:rsid w:val="00D420DA"/>
    <w:rsid w:val="00D42CAA"/>
    <w:rsid w:val="00D43922"/>
    <w:rsid w:val="00D447C4"/>
    <w:rsid w:val="00D44E03"/>
    <w:rsid w:val="00D4684C"/>
    <w:rsid w:val="00D46CD0"/>
    <w:rsid w:val="00D50C36"/>
    <w:rsid w:val="00D5242A"/>
    <w:rsid w:val="00D52A3C"/>
    <w:rsid w:val="00D52C6C"/>
    <w:rsid w:val="00D549F8"/>
    <w:rsid w:val="00D54CB5"/>
    <w:rsid w:val="00D55011"/>
    <w:rsid w:val="00D5600B"/>
    <w:rsid w:val="00D561DC"/>
    <w:rsid w:val="00D57426"/>
    <w:rsid w:val="00D57C30"/>
    <w:rsid w:val="00D6044E"/>
    <w:rsid w:val="00D60DE9"/>
    <w:rsid w:val="00D6171E"/>
    <w:rsid w:val="00D62BD0"/>
    <w:rsid w:val="00D62D62"/>
    <w:rsid w:val="00D6315B"/>
    <w:rsid w:val="00D6412C"/>
    <w:rsid w:val="00D64CEC"/>
    <w:rsid w:val="00D65862"/>
    <w:rsid w:val="00D66DF0"/>
    <w:rsid w:val="00D67A33"/>
    <w:rsid w:val="00D67BE7"/>
    <w:rsid w:val="00D67E8B"/>
    <w:rsid w:val="00D67EAA"/>
    <w:rsid w:val="00D701A2"/>
    <w:rsid w:val="00D70A08"/>
    <w:rsid w:val="00D71F36"/>
    <w:rsid w:val="00D7314B"/>
    <w:rsid w:val="00D74A6C"/>
    <w:rsid w:val="00D751F6"/>
    <w:rsid w:val="00D76DAF"/>
    <w:rsid w:val="00D777CE"/>
    <w:rsid w:val="00D804E1"/>
    <w:rsid w:val="00D80A4F"/>
    <w:rsid w:val="00D813DB"/>
    <w:rsid w:val="00D81DC1"/>
    <w:rsid w:val="00D82185"/>
    <w:rsid w:val="00D82466"/>
    <w:rsid w:val="00D8268B"/>
    <w:rsid w:val="00D82B1E"/>
    <w:rsid w:val="00D830CE"/>
    <w:rsid w:val="00D83124"/>
    <w:rsid w:val="00D83321"/>
    <w:rsid w:val="00D8403B"/>
    <w:rsid w:val="00D86868"/>
    <w:rsid w:val="00D86950"/>
    <w:rsid w:val="00D86B6F"/>
    <w:rsid w:val="00D86E1E"/>
    <w:rsid w:val="00D87A88"/>
    <w:rsid w:val="00D87D92"/>
    <w:rsid w:val="00D90A6E"/>
    <w:rsid w:val="00D912AD"/>
    <w:rsid w:val="00D913B2"/>
    <w:rsid w:val="00D917B6"/>
    <w:rsid w:val="00D92FD1"/>
    <w:rsid w:val="00D93758"/>
    <w:rsid w:val="00D93F0F"/>
    <w:rsid w:val="00D940AD"/>
    <w:rsid w:val="00D942CF"/>
    <w:rsid w:val="00D94721"/>
    <w:rsid w:val="00D94AEA"/>
    <w:rsid w:val="00D957E4"/>
    <w:rsid w:val="00D977FD"/>
    <w:rsid w:val="00D97E41"/>
    <w:rsid w:val="00D97E62"/>
    <w:rsid w:val="00DA0A05"/>
    <w:rsid w:val="00DA0ACB"/>
    <w:rsid w:val="00DA0F67"/>
    <w:rsid w:val="00DA1556"/>
    <w:rsid w:val="00DA1B0A"/>
    <w:rsid w:val="00DA1BB0"/>
    <w:rsid w:val="00DA21AA"/>
    <w:rsid w:val="00DA2535"/>
    <w:rsid w:val="00DA290D"/>
    <w:rsid w:val="00DA3F84"/>
    <w:rsid w:val="00DA4202"/>
    <w:rsid w:val="00DA4275"/>
    <w:rsid w:val="00DA5231"/>
    <w:rsid w:val="00DA5787"/>
    <w:rsid w:val="00DA6120"/>
    <w:rsid w:val="00DA6845"/>
    <w:rsid w:val="00DA7B7A"/>
    <w:rsid w:val="00DB0B06"/>
    <w:rsid w:val="00DB26B9"/>
    <w:rsid w:val="00DB3FED"/>
    <w:rsid w:val="00DB4368"/>
    <w:rsid w:val="00DB5708"/>
    <w:rsid w:val="00DB5D65"/>
    <w:rsid w:val="00DB60D8"/>
    <w:rsid w:val="00DB7BD0"/>
    <w:rsid w:val="00DB7C2F"/>
    <w:rsid w:val="00DB7EEF"/>
    <w:rsid w:val="00DC0731"/>
    <w:rsid w:val="00DC0C73"/>
    <w:rsid w:val="00DC1A5C"/>
    <w:rsid w:val="00DC2C75"/>
    <w:rsid w:val="00DC2D1F"/>
    <w:rsid w:val="00DC2E36"/>
    <w:rsid w:val="00DC36D0"/>
    <w:rsid w:val="00DC3B15"/>
    <w:rsid w:val="00DC3F2F"/>
    <w:rsid w:val="00DC3F95"/>
    <w:rsid w:val="00DC460E"/>
    <w:rsid w:val="00DC5B32"/>
    <w:rsid w:val="00DC61C8"/>
    <w:rsid w:val="00DC71DD"/>
    <w:rsid w:val="00DC7525"/>
    <w:rsid w:val="00DC7FDF"/>
    <w:rsid w:val="00DD03B3"/>
    <w:rsid w:val="00DD0FE1"/>
    <w:rsid w:val="00DD11EF"/>
    <w:rsid w:val="00DD1AD6"/>
    <w:rsid w:val="00DD2435"/>
    <w:rsid w:val="00DD30FD"/>
    <w:rsid w:val="00DD42E4"/>
    <w:rsid w:val="00DD496C"/>
    <w:rsid w:val="00DD592B"/>
    <w:rsid w:val="00DD5E4C"/>
    <w:rsid w:val="00DD6473"/>
    <w:rsid w:val="00DD7C2E"/>
    <w:rsid w:val="00DE0022"/>
    <w:rsid w:val="00DE0793"/>
    <w:rsid w:val="00DE3F24"/>
    <w:rsid w:val="00DE69FA"/>
    <w:rsid w:val="00DE6D15"/>
    <w:rsid w:val="00DF1621"/>
    <w:rsid w:val="00DF37E1"/>
    <w:rsid w:val="00DF3A9C"/>
    <w:rsid w:val="00DF4010"/>
    <w:rsid w:val="00DF4971"/>
    <w:rsid w:val="00DF4B74"/>
    <w:rsid w:val="00DF6336"/>
    <w:rsid w:val="00DF66F6"/>
    <w:rsid w:val="00DF6DD1"/>
    <w:rsid w:val="00DF7307"/>
    <w:rsid w:val="00DF7720"/>
    <w:rsid w:val="00E00F8C"/>
    <w:rsid w:val="00E01A30"/>
    <w:rsid w:val="00E023D1"/>
    <w:rsid w:val="00E02D0C"/>
    <w:rsid w:val="00E02E58"/>
    <w:rsid w:val="00E04121"/>
    <w:rsid w:val="00E04E27"/>
    <w:rsid w:val="00E04F0A"/>
    <w:rsid w:val="00E05146"/>
    <w:rsid w:val="00E053DF"/>
    <w:rsid w:val="00E05B92"/>
    <w:rsid w:val="00E05E00"/>
    <w:rsid w:val="00E0604A"/>
    <w:rsid w:val="00E064B6"/>
    <w:rsid w:val="00E064F4"/>
    <w:rsid w:val="00E065FD"/>
    <w:rsid w:val="00E07B55"/>
    <w:rsid w:val="00E07C92"/>
    <w:rsid w:val="00E10CC8"/>
    <w:rsid w:val="00E10E56"/>
    <w:rsid w:val="00E117B9"/>
    <w:rsid w:val="00E12FB3"/>
    <w:rsid w:val="00E1314F"/>
    <w:rsid w:val="00E131F5"/>
    <w:rsid w:val="00E138B7"/>
    <w:rsid w:val="00E16C32"/>
    <w:rsid w:val="00E176D5"/>
    <w:rsid w:val="00E2266D"/>
    <w:rsid w:val="00E23A14"/>
    <w:rsid w:val="00E245E6"/>
    <w:rsid w:val="00E2511F"/>
    <w:rsid w:val="00E2518C"/>
    <w:rsid w:val="00E26AAE"/>
    <w:rsid w:val="00E2713F"/>
    <w:rsid w:val="00E30111"/>
    <w:rsid w:val="00E31EA8"/>
    <w:rsid w:val="00E32350"/>
    <w:rsid w:val="00E3253D"/>
    <w:rsid w:val="00E33860"/>
    <w:rsid w:val="00E347EA"/>
    <w:rsid w:val="00E34D32"/>
    <w:rsid w:val="00E34D52"/>
    <w:rsid w:val="00E370AD"/>
    <w:rsid w:val="00E37569"/>
    <w:rsid w:val="00E40256"/>
    <w:rsid w:val="00E40365"/>
    <w:rsid w:val="00E40556"/>
    <w:rsid w:val="00E4154D"/>
    <w:rsid w:val="00E4202C"/>
    <w:rsid w:val="00E4253F"/>
    <w:rsid w:val="00E430DC"/>
    <w:rsid w:val="00E43ADA"/>
    <w:rsid w:val="00E449B2"/>
    <w:rsid w:val="00E44EBA"/>
    <w:rsid w:val="00E4558D"/>
    <w:rsid w:val="00E46253"/>
    <w:rsid w:val="00E46BD9"/>
    <w:rsid w:val="00E46D86"/>
    <w:rsid w:val="00E4767D"/>
    <w:rsid w:val="00E479F5"/>
    <w:rsid w:val="00E47F7F"/>
    <w:rsid w:val="00E503B3"/>
    <w:rsid w:val="00E51E43"/>
    <w:rsid w:val="00E52E27"/>
    <w:rsid w:val="00E53C58"/>
    <w:rsid w:val="00E53E13"/>
    <w:rsid w:val="00E54498"/>
    <w:rsid w:val="00E5524A"/>
    <w:rsid w:val="00E55467"/>
    <w:rsid w:val="00E55881"/>
    <w:rsid w:val="00E558CA"/>
    <w:rsid w:val="00E576F3"/>
    <w:rsid w:val="00E57A15"/>
    <w:rsid w:val="00E60073"/>
    <w:rsid w:val="00E602F8"/>
    <w:rsid w:val="00E60866"/>
    <w:rsid w:val="00E6100A"/>
    <w:rsid w:val="00E61222"/>
    <w:rsid w:val="00E6163F"/>
    <w:rsid w:val="00E6196C"/>
    <w:rsid w:val="00E642C3"/>
    <w:rsid w:val="00E643DA"/>
    <w:rsid w:val="00E6443B"/>
    <w:rsid w:val="00E6451B"/>
    <w:rsid w:val="00E64675"/>
    <w:rsid w:val="00E64795"/>
    <w:rsid w:val="00E64FAA"/>
    <w:rsid w:val="00E65452"/>
    <w:rsid w:val="00E65EBD"/>
    <w:rsid w:val="00E66012"/>
    <w:rsid w:val="00E668D6"/>
    <w:rsid w:val="00E67095"/>
    <w:rsid w:val="00E67274"/>
    <w:rsid w:val="00E705CC"/>
    <w:rsid w:val="00E7071E"/>
    <w:rsid w:val="00E72544"/>
    <w:rsid w:val="00E7255F"/>
    <w:rsid w:val="00E74033"/>
    <w:rsid w:val="00E7474D"/>
    <w:rsid w:val="00E74790"/>
    <w:rsid w:val="00E74E14"/>
    <w:rsid w:val="00E750BB"/>
    <w:rsid w:val="00E7611A"/>
    <w:rsid w:val="00E76770"/>
    <w:rsid w:val="00E77644"/>
    <w:rsid w:val="00E77E16"/>
    <w:rsid w:val="00E81349"/>
    <w:rsid w:val="00E81AB5"/>
    <w:rsid w:val="00E81C7E"/>
    <w:rsid w:val="00E81F16"/>
    <w:rsid w:val="00E83513"/>
    <w:rsid w:val="00E86080"/>
    <w:rsid w:val="00E87047"/>
    <w:rsid w:val="00E87F34"/>
    <w:rsid w:val="00E905B8"/>
    <w:rsid w:val="00E91154"/>
    <w:rsid w:val="00E915A0"/>
    <w:rsid w:val="00E91EC5"/>
    <w:rsid w:val="00E92782"/>
    <w:rsid w:val="00E92E54"/>
    <w:rsid w:val="00E9455B"/>
    <w:rsid w:val="00E956AC"/>
    <w:rsid w:val="00E95753"/>
    <w:rsid w:val="00E963A7"/>
    <w:rsid w:val="00E97452"/>
    <w:rsid w:val="00E97CE9"/>
    <w:rsid w:val="00EA0C47"/>
    <w:rsid w:val="00EA1A7E"/>
    <w:rsid w:val="00EA22FE"/>
    <w:rsid w:val="00EA2801"/>
    <w:rsid w:val="00EA2890"/>
    <w:rsid w:val="00EA28F3"/>
    <w:rsid w:val="00EA31E4"/>
    <w:rsid w:val="00EA3603"/>
    <w:rsid w:val="00EA3FAD"/>
    <w:rsid w:val="00EA442B"/>
    <w:rsid w:val="00EA5771"/>
    <w:rsid w:val="00EA5F9E"/>
    <w:rsid w:val="00EA6383"/>
    <w:rsid w:val="00EA6747"/>
    <w:rsid w:val="00EA6D8F"/>
    <w:rsid w:val="00EB1880"/>
    <w:rsid w:val="00EB1A88"/>
    <w:rsid w:val="00EB3775"/>
    <w:rsid w:val="00EB397B"/>
    <w:rsid w:val="00EB3B1E"/>
    <w:rsid w:val="00EB45C1"/>
    <w:rsid w:val="00EB4707"/>
    <w:rsid w:val="00EB4CA7"/>
    <w:rsid w:val="00EB53F2"/>
    <w:rsid w:val="00EB562E"/>
    <w:rsid w:val="00EB563E"/>
    <w:rsid w:val="00EB5C3A"/>
    <w:rsid w:val="00EB6E9A"/>
    <w:rsid w:val="00EB706D"/>
    <w:rsid w:val="00EC0823"/>
    <w:rsid w:val="00EC3741"/>
    <w:rsid w:val="00EC4AEB"/>
    <w:rsid w:val="00EC68A6"/>
    <w:rsid w:val="00EC6C4C"/>
    <w:rsid w:val="00EC724E"/>
    <w:rsid w:val="00EC7697"/>
    <w:rsid w:val="00EC79A3"/>
    <w:rsid w:val="00ED06DA"/>
    <w:rsid w:val="00ED0D24"/>
    <w:rsid w:val="00ED1A30"/>
    <w:rsid w:val="00ED30F7"/>
    <w:rsid w:val="00ED3431"/>
    <w:rsid w:val="00ED6812"/>
    <w:rsid w:val="00ED6955"/>
    <w:rsid w:val="00ED6E6A"/>
    <w:rsid w:val="00ED6EC4"/>
    <w:rsid w:val="00ED6F72"/>
    <w:rsid w:val="00EE0980"/>
    <w:rsid w:val="00EE1600"/>
    <w:rsid w:val="00EE1FA7"/>
    <w:rsid w:val="00EE2E62"/>
    <w:rsid w:val="00EE4B84"/>
    <w:rsid w:val="00EE71F6"/>
    <w:rsid w:val="00EF0FA2"/>
    <w:rsid w:val="00EF2227"/>
    <w:rsid w:val="00EF23F8"/>
    <w:rsid w:val="00EF2575"/>
    <w:rsid w:val="00EF25A3"/>
    <w:rsid w:val="00EF2B76"/>
    <w:rsid w:val="00EF3898"/>
    <w:rsid w:val="00EF430E"/>
    <w:rsid w:val="00EF480E"/>
    <w:rsid w:val="00EF4911"/>
    <w:rsid w:val="00EF4B8C"/>
    <w:rsid w:val="00EF5E91"/>
    <w:rsid w:val="00EF61A4"/>
    <w:rsid w:val="00F004E7"/>
    <w:rsid w:val="00F02009"/>
    <w:rsid w:val="00F03A6F"/>
    <w:rsid w:val="00F03D05"/>
    <w:rsid w:val="00F03EAB"/>
    <w:rsid w:val="00F0453A"/>
    <w:rsid w:val="00F04E8E"/>
    <w:rsid w:val="00F058B0"/>
    <w:rsid w:val="00F06FB2"/>
    <w:rsid w:val="00F07148"/>
    <w:rsid w:val="00F074D4"/>
    <w:rsid w:val="00F10E45"/>
    <w:rsid w:val="00F11F2D"/>
    <w:rsid w:val="00F13F35"/>
    <w:rsid w:val="00F14028"/>
    <w:rsid w:val="00F14939"/>
    <w:rsid w:val="00F1516B"/>
    <w:rsid w:val="00F15EFC"/>
    <w:rsid w:val="00F17582"/>
    <w:rsid w:val="00F17D8D"/>
    <w:rsid w:val="00F21AEC"/>
    <w:rsid w:val="00F22CCF"/>
    <w:rsid w:val="00F22D25"/>
    <w:rsid w:val="00F22EDE"/>
    <w:rsid w:val="00F239EF"/>
    <w:rsid w:val="00F23D0D"/>
    <w:rsid w:val="00F2436C"/>
    <w:rsid w:val="00F24832"/>
    <w:rsid w:val="00F2487D"/>
    <w:rsid w:val="00F24D5D"/>
    <w:rsid w:val="00F25E8F"/>
    <w:rsid w:val="00F25F23"/>
    <w:rsid w:val="00F26248"/>
    <w:rsid w:val="00F263E8"/>
    <w:rsid w:val="00F270AC"/>
    <w:rsid w:val="00F3127F"/>
    <w:rsid w:val="00F31599"/>
    <w:rsid w:val="00F32305"/>
    <w:rsid w:val="00F32E35"/>
    <w:rsid w:val="00F35217"/>
    <w:rsid w:val="00F35927"/>
    <w:rsid w:val="00F3601E"/>
    <w:rsid w:val="00F36065"/>
    <w:rsid w:val="00F367F9"/>
    <w:rsid w:val="00F36A06"/>
    <w:rsid w:val="00F36E26"/>
    <w:rsid w:val="00F37F55"/>
    <w:rsid w:val="00F41FDA"/>
    <w:rsid w:val="00F42B03"/>
    <w:rsid w:val="00F431A4"/>
    <w:rsid w:val="00F43896"/>
    <w:rsid w:val="00F44322"/>
    <w:rsid w:val="00F443FD"/>
    <w:rsid w:val="00F44C4A"/>
    <w:rsid w:val="00F44E9D"/>
    <w:rsid w:val="00F451E4"/>
    <w:rsid w:val="00F45C55"/>
    <w:rsid w:val="00F469ED"/>
    <w:rsid w:val="00F50610"/>
    <w:rsid w:val="00F5094D"/>
    <w:rsid w:val="00F50F7A"/>
    <w:rsid w:val="00F50F9B"/>
    <w:rsid w:val="00F51031"/>
    <w:rsid w:val="00F527E6"/>
    <w:rsid w:val="00F53FFE"/>
    <w:rsid w:val="00F541C6"/>
    <w:rsid w:val="00F55D7B"/>
    <w:rsid w:val="00F57BC3"/>
    <w:rsid w:val="00F57C99"/>
    <w:rsid w:val="00F6002C"/>
    <w:rsid w:val="00F609A3"/>
    <w:rsid w:val="00F60E0A"/>
    <w:rsid w:val="00F614A6"/>
    <w:rsid w:val="00F62F0C"/>
    <w:rsid w:val="00F636A9"/>
    <w:rsid w:val="00F63850"/>
    <w:rsid w:val="00F63889"/>
    <w:rsid w:val="00F6455E"/>
    <w:rsid w:val="00F6462C"/>
    <w:rsid w:val="00F64EE8"/>
    <w:rsid w:val="00F64FBA"/>
    <w:rsid w:val="00F651D8"/>
    <w:rsid w:val="00F66976"/>
    <w:rsid w:val="00F66C51"/>
    <w:rsid w:val="00F67F19"/>
    <w:rsid w:val="00F7155B"/>
    <w:rsid w:val="00F71CE0"/>
    <w:rsid w:val="00F71DD9"/>
    <w:rsid w:val="00F72344"/>
    <w:rsid w:val="00F735E0"/>
    <w:rsid w:val="00F7605F"/>
    <w:rsid w:val="00F76D8F"/>
    <w:rsid w:val="00F76DC6"/>
    <w:rsid w:val="00F76E27"/>
    <w:rsid w:val="00F81889"/>
    <w:rsid w:val="00F82D91"/>
    <w:rsid w:val="00F82F58"/>
    <w:rsid w:val="00F83192"/>
    <w:rsid w:val="00F831F9"/>
    <w:rsid w:val="00F83814"/>
    <w:rsid w:val="00F84D52"/>
    <w:rsid w:val="00F850B2"/>
    <w:rsid w:val="00F85914"/>
    <w:rsid w:val="00F8710E"/>
    <w:rsid w:val="00F87DE7"/>
    <w:rsid w:val="00F9164B"/>
    <w:rsid w:val="00F92D68"/>
    <w:rsid w:val="00F9396D"/>
    <w:rsid w:val="00F95078"/>
    <w:rsid w:val="00F960AB"/>
    <w:rsid w:val="00F96528"/>
    <w:rsid w:val="00F966C5"/>
    <w:rsid w:val="00F96970"/>
    <w:rsid w:val="00F96D22"/>
    <w:rsid w:val="00F97D9B"/>
    <w:rsid w:val="00F97E30"/>
    <w:rsid w:val="00FA055E"/>
    <w:rsid w:val="00FA2217"/>
    <w:rsid w:val="00FA28DE"/>
    <w:rsid w:val="00FA2D60"/>
    <w:rsid w:val="00FA3000"/>
    <w:rsid w:val="00FA388B"/>
    <w:rsid w:val="00FA3C79"/>
    <w:rsid w:val="00FA3E17"/>
    <w:rsid w:val="00FA4180"/>
    <w:rsid w:val="00FA45DF"/>
    <w:rsid w:val="00FA4924"/>
    <w:rsid w:val="00FA5123"/>
    <w:rsid w:val="00FA534A"/>
    <w:rsid w:val="00FA550B"/>
    <w:rsid w:val="00FA6332"/>
    <w:rsid w:val="00FA68D9"/>
    <w:rsid w:val="00FA6F99"/>
    <w:rsid w:val="00FA71A1"/>
    <w:rsid w:val="00FB0371"/>
    <w:rsid w:val="00FB0CF6"/>
    <w:rsid w:val="00FB0EDF"/>
    <w:rsid w:val="00FB1CD0"/>
    <w:rsid w:val="00FB24D7"/>
    <w:rsid w:val="00FB25DD"/>
    <w:rsid w:val="00FB2852"/>
    <w:rsid w:val="00FB2FB9"/>
    <w:rsid w:val="00FB32EE"/>
    <w:rsid w:val="00FB3381"/>
    <w:rsid w:val="00FB35B0"/>
    <w:rsid w:val="00FB4F1F"/>
    <w:rsid w:val="00FB510C"/>
    <w:rsid w:val="00FB5451"/>
    <w:rsid w:val="00FB5B26"/>
    <w:rsid w:val="00FB6878"/>
    <w:rsid w:val="00FB7D2E"/>
    <w:rsid w:val="00FC00C9"/>
    <w:rsid w:val="00FC10FF"/>
    <w:rsid w:val="00FC1BDB"/>
    <w:rsid w:val="00FC20C3"/>
    <w:rsid w:val="00FC2BA0"/>
    <w:rsid w:val="00FC2EC4"/>
    <w:rsid w:val="00FC30F9"/>
    <w:rsid w:val="00FC3218"/>
    <w:rsid w:val="00FC3B78"/>
    <w:rsid w:val="00FC3D36"/>
    <w:rsid w:val="00FC48BA"/>
    <w:rsid w:val="00FC49FD"/>
    <w:rsid w:val="00FC4FCC"/>
    <w:rsid w:val="00FC5CE5"/>
    <w:rsid w:val="00FC641A"/>
    <w:rsid w:val="00FC662D"/>
    <w:rsid w:val="00FC6884"/>
    <w:rsid w:val="00FC68E1"/>
    <w:rsid w:val="00FC6DBE"/>
    <w:rsid w:val="00FD15F3"/>
    <w:rsid w:val="00FD2D57"/>
    <w:rsid w:val="00FD2EF6"/>
    <w:rsid w:val="00FD3DF5"/>
    <w:rsid w:val="00FD3FEC"/>
    <w:rsid w:val="00FD4B7A"/>
    <w:rsid w:val="00FD4D64"/>
    <w:rsid w:val="00FD4DE7"/>
    <w:rsid w:val="00FD5D16"/>
    <w:rsid w:val="00FD5EE3"/>
    <w:rsid w:val="00FD6267"/>
    <w:rsid w:val="00FE034D"/>
    <w:rsid w:val="00FE135A"/>
    <w:rsid w:val="00FE1550"/>
    <w:rsid w:val="00FE305F"/>
    <w:rsid w:val="00FE3458"/>
    <w:rsid w:val="00FE38B6"/>
    <w:rsid w:val="00FE41C4"/>
    <w:rsid w:val="00FE5584"/>
    <w:rsid w:val="00FE6287"/>
    <w:rsid w:val="00FE682A"/>
    <w:rsid w:val="00FE6A08"/>
    <w:rsid w:val="00FE6BAF"/>
    <w:rsid w:val="00FE6F33"/>
    <w:rsid w:val="00FE7536"/>
    <w:rsid w:val="00FF10EB"/>
    <w:rsid w:val="00FF1440"/>
    <w:rsid w:val="00FF1631"/>
    <w:rsid w:val="00FF24A8"/>
    <w:rsid w:val="00FF2E6F"/>
    <w:rsid w:val="00FF3552"/>
    <w:rsid w:val="00FF4B0B"/>
    <w:rsid w:val="00FF5022"/>
    <w:rsid w:val="00FF5A74"/>
    <w:rsid w:val="00FF5AC4"/>
    <w:rsid w:val="00FF640F"/>
    <w:rsid w:val="00FF70E4"/>
    <w:rsid w:val="00FF77E1"/>
    <w:rsid w:val="00FF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252328"/>
  <w15:docId w15:val="{8FFAEA03-6127-483B-A302-82FA519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AEC"/>
    <w:rPr>
      <w:sz w:val="24"/>
      <w:szCs w:val="24"/>
    </w:rPr>
  </w:style>
  <w:style w:type="paragraph" w:styleId="Heading2">
    <w:name w:val="heading 2"/>
    <w:basedOn w:val="Normal"/>
    <w:next w:val="Normal"/>
    <w:link w:val="Heading2Char"/>
    <w:uiPriority w:val="9"/>
    <w:semiHidden/>
    <w:unhideWhenUsed/>
    <w:qFormat/>
    <w:rsid w:val="002351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fr-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fr-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fr-CA" w:eastAsia="en-CA"/>
    </w:rPr>
  </w:style>
  <w:style w:type="paragraph" w:styleId="ListParagraph">
    <w:name w:val="List Paragraph"/>
    <w:basedOn w:val="Normal"/>
    <w:uiPriority w:val="34"/>
    <w:qFormat/>
    <w:rsid w:val="00C35AF9"/>
    <w:pPr>
      <w:ind w:left="720"/>
      <w:contextualSpacing/>
    </w:pPr>
    <w:rPr>
      <w:rFonts w:eastAsia="Calibri"/>
      <w:lang w:eastAsia="en-US"/>
    </w:rPr>
  </w:style>
  <w:style w:type="paragraph" w:styleId="NormalWeb">
    <w:name w:val="Normal (Web)"/>
    <w:basedOn w:val="Normal"/>
    <w:uiPriority w:val="99"/>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 w:type="character" w:customStyle="1" w:styleId="Heading2Char">
    <w:name w:val="Heading 2 Char"/>
    <w:basedOn w:val="DefaultParagraphFont"/>
    <w:link w:val="Heading2"/>
    <w:uiPriority w:val="9"/>
    <w:semiHidden/>
    <w:rsid w:val="002351B4"/>
    <w:rPr>
      <w:rFonts w:asciiTheme="majorHAnsi" w:eastAsiaTheme="majorEastAsia" w:hAnsiTheme="majorHAnsi" w:cstheme="majorBidi"/>
      <w:b/>
      <w:bCs/>
      <w:color w:val="4F81BD" w:themeColor="accent1"/>
      <w:sz w:val="26"/>
      <w:szCs w:val="26"/>
    </w:rPr>
  </w:style>
  <w:style w:type="character" w:customStyle="1" w:styleId="reptitles">
    <w:name w:val="reptitles"/>
    <w:basedOn w:val="DefaultParagraphFont"/>
    <w:rsid w:val="0023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5315">
      <w:bodyDiv w:val="1"/>
      <w:marLeft w:val="0"/>
      <w:marRight w:val="0"/>
      <w:marTop w:val="0"/>
      <w:marBottom w:val="0"/>
      <w:divBdr>
        <w:top w:val="none" w:sz="0" w:space="0" w:color="auto"/>
        <w:left w:val="none" w:sz="0" w:space="0" w:color="auto"/>
        <w:bottom w:val="none" w:sz="0" w:space="0" w:color="auto"/>
        <w:right w:val="none" w:sz="0" w:space="0" w:color="auto"/>
      </w:divBdr>
    </w:div>
    <w:div w:id="43407112">
      <w:bodyDiv w:val="1"/>
      <w:marLeft w:val="0"/>
      <w:marRight w:val="0"/>
      <w:marTop w:val="0"/>
      <w:marBottom w:val="0"/>
      <w:divBdr>
        <w:top w:val="none" w:sz="0" w:space="0" w:color="auto"/>
        <w:left w:val="none" w:sz="0" w:space="0" w:color="auto"/>
        <w:bottom w:val="none" w:sz="0" w:space="0" w:color="auto"/>
        <w:right w:val="none" w:sz="0" w:space="0" w:color="auto"/>
      </w:divBdr>
    </w:div>
    <w:div w:id="127864590">
      <w:bodyDiv w:val="1"/>
      <w:marLeft w:val="0"/>
      <w:marRight w:val="0"/>
      <w:marTop w:val="0"/>
      <w:marBottom w:val="0"/>
      <w:divBdr>
        <w:top w:val="none" w:sz="0" w:space="0" w:color="auto"/>
        <w:left w:val="none" w:sz="0" w:space="0" w:color="auto"/>
        <w:bottom w:val="none" w:sz="0" w:space="0" w:color="auto"/>
        <w:right w:val="none" w:sz="0" w:space="0" w:color="auto"/>
      </w:divBdr>
    </w:div>
    <w:div w:id="166288999">
      <w:bodyDiv w:val="1"/>
      <w:marLeft w:val="0"/>
      <w:marRight w:val="0"/>
      <w:marTop w:val="0"/>
      <w:marBottom w:val="0"/>
      <w:divBdr>
        <w:top w:val="none" w:sz="0" w:space="0" w:color="auto"/>
        <w:left w:val="none" w:sz="0" w:space="0" w:color="auto"/>
        <w:bottom w:val="none" w:sz="0" w:space="0" w:color="auto"/>
        <w:right w:val="none" w:sz="0" w:space="0" w:color="auto"/>
      </w:divBdr>
    </w:div>
    <w:div w:id="229191482">
      <w:bodyDiv w:val="1"/>
      <w:marLeft w:val="0"/>
      <w:marRight w:val="0"/>
      <w:marTop w:val="0"/>
      <w:marBottom w:val="0"/>
      <w:divBdr>
        <w:top w:val="none" w:sz="0" w:space="0" w:color="auto"/>
        <w:left w:val="none" w:sz="0" w:space="0" w:color="auto"/>
        <w:bottom w:val="none" w:sz="0" w:space="0" w:color="auto"/>
        <w:right w:val="none" w:sz="0" w:space="0" w:color="auto"/>
      </w:divBdr>
    </w:div>
    <w:div w:id="230428672">
      <w:bodyDiv w:val="1"/>
      <w:marLeft w:val="0"/>
      <w:marRight w:val="0"/>
      <w:marTop w:val="0"/>
      <w:marBottom w:val="0"/>
      <w:divBdr>
        <w:top w:val="none" w:sz="0" w:space="0" w:color="auto"/>
        <w:left w:val="none" w:sz="0" w:space="0" w:color="auto"/>
        <w:bottom w:val="none" w:sz="0" w:space="0" w:color="auto"/>
        <w:right w:val="none" w:sz="0" w:space="0" w:color="auto"/>
      </w:divBdr>
    </w:div>
    <w:div w:id="242105060">
      <w:bodyDiv w:val="1"/>
      <w:marLeft w:val="0"/>
      <w:marRight w:val="0"/>
      <w:marTop w:val="0"/>
      <w:marBottom w:val="0"/>
      <w:divBdr>
        <w:top w:val="none" w:sz="0" w:space="0" w:color="auto"/>
        <w:left w:val="none" w:sz="0" w:space="0" w:color="auto"/>
        <w:bottom w:val="none" w:sz="0" w:space="0" w:color="auto"/>
        <w:right w:val="none" w:sz="0" w:space="0" w:color="auto"/>
      </w:divBdr>
    </w:div>
    <w:div w:id="249236363">
      <w:bodyDiv w:val="1"/>
      <w:marLeft w:val="0"/>
      <w:marRight w:val="0"/>
      <w:marTop w:val="0"/>
      <w:marBottom w:val="0"/>
      <w:divBdr>
        <w:top w:val="none" w:sz="0" w:space="0" w:color="auto"/>
        <w:left w:val="none" w:sz="0" w:space="0" w:color="auto"/>
        <w:bottom w:val="none" w:sz="0" w:space="0" w:color="auto"/>
        <w:right w:val="none" w:sz="0" w:space="0" w:color="auto"/>
      </w:divBdr>
    </w:div>
    <w:div w:id="299581991">
      <w:bodyDiv w:val="1"/>
      <w:marLeft w:val="0"/>
      <w:marRight w:val="0"/>
      <w:marTop w:val="0"/>
      <w:marBottom w:val="0"/>
      <w:divBdr>
        <w:top w:val="none" w:sz="0" w:space="0" w:color="auto"/>
        <w:left w:val="none" w:sz="0" w:space="0" w:color="auto"/>
        <w:bottom w:val="none" w:sz="0" w:space="0" w:color="auto"/>
        <w:right w:val="none" w:sz="0" w:space="0" w:color="auto"/>
      </w:divBdr>
    </w:div>
    <w:div w:id="337998540">
      <w:bodyDiv w:val="1"/>
      <w:marLeft w:val="0"/>
      <w:marRight w:val="0"/>
      <w:marTop w:val="0"/>
      <w:marBottom w:val="0"/>
      <w:divBdr>
        <w:top w:val="none" w:sz="0" w:space="0" w:color="auto"/>
        <w:left w:val="none" w:sz="0" w:space="0" w:color="auto"/>
        <w:bottom w:val="none" w:sz="0" w:space="0" w:color="auto"/>
        <w:right w:val="none" w:sz="0" w:space="0" w:color="auto"/>
      </w:divBdr>
    </w:div>
    <w:div w:id="354041073">
      <w:bodyDiv w:val="1"/>
      <w:marLeft w:val="0"/>
      <w:marRight w:val="0"/>
      <w:marTop w:val="0"/>
      <w:marBottom w:val="0"/>
      <w:divBdr>
        <w:top w:val="none" w:sz="0" w:space="0" w:color="auto"/>
        <w:left w:val="none" w:sz="0" w:space="0" w:color="auto"/>
        <w:bottom w:val="none" w:sz="0" w:space="0" w:color="auto"/>
        <w:right w:val="none" w:sz="0" w:space="0" w:color="auto"/>
      </w:divBdr>
      <w:divsChild>
        <w:div w:id="2032338701">
          <w:marLeft w:val="1267"/>
          <w:marRight w:val="0"/>
          <w:marTop w:val="67"/>
          <w:marBottom w:val="0"/>
          <w:divBdr>
            <w:top w:val="none" w:sz="0" w:space="0" w:color="auto"/>
            <w:left w:val="none" w:sz="0" w:space="0" w:color="auto"/>
            <w:bottom w:val="none" w:sz="0" w:space="0" w:color="auto"/>
            <w:right w:val="none" w:sz="0" w:space="0" w:color="auto"/>
          </w:divBdr>
        </w:div>
        <w:div w:id="1121992889">
          <w:marLeft w:val="1267"/>
          <w:marRight w:val="0"/>
          <w:marTop w:val="67"/>
          <w:marBottom w:val="0"/>
          <w:divBdr>
            <w:top w:val="none" w:sz="0" w:space="0" w:color="auto"/>
            <w:left w:val="none" w:sz="0" w:space="0" w:color="auto"/>
            <w:bottom w:val="none" w:sz="0" w:space="0" w:color="auto"/>
            <w:right w:val="none" w:sz="0" w:space="0" w:color="auto"/>
          </w:divBdr>
        </w:div>
        <w:div w:id="1980913367">
          <w:marLeft w:val="1267"/>
          <w:marRight w:val="0"/>
          <w:marTop w:val="67"/>
          <w:marBottom w:val="0"/>
          <w:divBdr>
            <w:top w:val="none" w:sz="0" w:space="0" w:color="auto"/>
            <w:left w:val="none" w:sz="0" w:space="0" w:color="auto"/>
            <w:bottom w:val="none" w:sz="0" w:space="0" w:color="auto"/>
            <w:right w:val="none" w:sz="0" w:space="0" w:color="auto"/>
          </w:divBdr>
        </w:div>
      </w:divsChild>
    </w:div>
    <w:div w:id="399131573">
      <w:bodyDiv w:val="1"/>
      <w:marLeft w:val="0"/>
      <w:marRight w:val="0"/>
      <w:marTop w:val="0"/>
      <w:marBottom w:val="0"/>
      <w:divBdr>
        <w:top w:val="none" w:sz="0" w:space="0" w:color="auto"/>
        <w:left w:val="none" w:sz="0" w:space="0" w:color="auto"/>
        <w:bottom w:val="none" w:sz="0" w:space="0" w:color="auto"/>
        <w:right w:val="none" w:sz="0" w:space="0" w:color="auto"/>
      </w:divBdr>
      <w:divsChild>
        <w:div w:id="1950702626">
          <w:marLeft w:val="0"/>
          <w:marRight w:val="0"/>
          <w:marTop w:val="0"/>
          <w:marBottom w:val="0"/>
          <w:divBdr>
            <w:top w:val="none" w:sz="0" w:space="0" w:color="auto"/>
            <w:left w:val="none" w:sz="0" w:space="0" w:color="auto"/>
            <w:bottom w:val="none" w:sz="0" w:space="0" w:color="auto"/>
            <w:right w:val="none" w:sz="0" w:space="0" w:color="auto"/>
          </w:divBdr>
          <w:divsChild>
            <w:div w:id="295835252">
              <w:marLeft w:val="0"/>
              <w:marRight w:val="0"/>
              <w:marTop w:val="0"/>
              <w:marBottom w:val="0"/>
              <w:divBdr>
                <w:top w:val="none" w:sz="0" w:space="0" w:color="auto"/>
                <w:left w:val="none" w:sz="0" w:space="0" w:color="auto"/>
                <w:bottom w:val="none" w:sz="0" w:space="0" w:color="auto"/>
                <w:right w:val="none" w:sz="0" w:space="0" w:color="auto"/>
              </w:divBdr>
              <w:divsChild>
                <w:div w:id="2080009373">
                  <w:marLeft w:val="0"/>
                  <w:marRight w:val="0"/>
                  <w:marTop w:val="0"/>
                  <w:marBottom w:val="0"/>
                  <w:divBdr>
                    <w:top w:val="none" w:sz="0" w:space="0" w:color="auto"/>
                    <w:left w:val="none" w:sz="0" w:space="0" w:color="auto"/>
                    <w:bottom w:val="none" w:sz="0" w:space="0" w:color="auto"/>
                    <w:right w:val="none" w:sz="0" w:space="0" w:color="auto"/>
                  </w:divBdr>
                </w:div>
                <w:div w:id="673385193">
                  <w:marLeft w:val="0"/>
                  <w:marRight w:val="0"/>
                  <w:marTop w:val="0"/>
                  <w:marBottom w:val="0"/>
                  <w:divBdr>
                    <w:top w:val="none" w:sz="0" w:space="0" w:color="auto"/>
                    <w:left w:val="none" w:sz="0" w:space="0" w:color="auto"/>
                    <w:bottom w:val="none" w:sz="0" w:space="0" w:color="auto"/>
                    <w:right w:val="none" w:sz="0" w:space="0" w:color="auto"/>
                  </w:divBdr>
                  <w:divsChild>
                    <w:div w:id="866062663">
                      <w:marLeft w:val="0"/>
                      <w:marRight w:val="0"/>
                      <w:marTop w:val="0"/>
                      <w:marBottom w:val="0"/>
                      <w:divBdr>
                        <w:top w:val="none" w:sz="0" w:space="0" w:color="auto"/>
                        <w:left w:val="none" w:sz="0" w:space="0" w:color="auto"/>
                        <w:bottom w:val="none" w:sz="0" w:space="0" w:color="auto"/>
                        <w:right w:val="none" w:sz="0" w:space="0" w:color="auto"/>
                      </w:divBdr>
                      <w:divsChild>
                        <w:div w:id="1386366389">
                          <w:marLeft w:val="0"/>
                          <w:marRight w:val="0"/>
                          <w:marTop w:val="0"/>
                          <w:marBottom w:val="0"/>
                          <w:divBdr>
                            <w:top w:val="none" w:sz="0" w:space="0" w:color="auto"/>
                            <w:left w:val="none" w:sz="0" w:space="0" w:color="auto"/>
                            <w:bottom w:val="none" w:sz="0" w:space="0" w:color="auto"/>
                            <w:right w:val="none" w:sz="0" w:space="0" w:color="auto"/>
                          </w:divBdr>
                          <w:divsChild>
                            <w:div w:id="2052533653">
                              <w:marLeft w:val="0"/>
                              <w:marRight w:val="0"/>
                              <w:marTop w:val="0"/>
                              <w:marBottom w:val="0"/>
                              <w:divBdr>
                                <w:top w:val="none" w:sz="0" w:space="0" w:color="auto"/>
                                <w:left w:val="none" w:sz="0" w:space="0" w:color="auto"/>
                                <w:bottom w:val="none" w:sz="0" w:space="0" w:color="auto"/>
                                <w:right w:val="none" w:sz="0" w:space="0" w:color="auto"/>
                              </w:divBdr>
                              <w:divsChild>
                                <w:div w:id="1565797746">
                                  <w:marLeft w:val="0"/>
                                  <w:marRight w:val="0"/>
                                  <w:marTop w:val="0"/>
                                  <w:marBottom w:val="0"/>
                                  <w:divBdr>
                                    <w:top w:val="none" w:sz="0" w:space="0" w:color="auto"/>
                                    <w:left w:val="none" w:sz="0" w:space="0" w:color="auto"/>
                                    <w:bottom w:val="none" w:sz="0" w:space="0" w:color="auto"/>
                                    <w:right w:val="none" w:sz="0" w:space="0" w:color="auto"/>
                                  </w:divBdr>
                                </w:div>
                                <w:div w:id="20920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2773">
                          <w:marLeft w:val="0"/>
                          <w:marRight w:val="0"/>
                          <w:marTop w:val="0"/>
                          <w:marBottom w:val="0"/>
                          <w:divBdr>
                            <w:top w:val="none" w:sz="0" w:space="0" w:color="auto"/>
                            <w:left w:val="none" w:sz="0" w:space="0" w:color="auto"/>
                            <w:bottom w:val="none" w:sz="0" w:space="0" w:color="auto"/>
                            <w:right w:val="none" w:sz="0" w:space="0" w:color="auto"/>
                          </w:divBdr>
                        </w:div>
                        <w:div w:id="1108702077">
                          <w:marLeft w:val="0"/>
                          <w:marRight w:val="0"/>
                          <w:marTop w:val="0"/>
                          <w:marBottom w:val="0"/>
                          <w:divBdr>
                            <w:top w:val="none" w:sz="0" w:space="0" w:color="auto"/>
                            <w:left w:val="none" w:sz="0" w:space="0" w:color="auto"/>
                            <w:bottom w:val="none" w:sz="0" w:space="0" w:color="auto"/>
                            <w:right w:val="none" w:sz="0" w:space="0" w:color="auto"/>
                          </w:divBdr>
                          <w:divsChild>
                            <w:div w:id="969239361">
                              <w:marLeft w:val="0"/>
                              <w:marRight w:val="0"/>
                              <w:marTop w:val="0"/>
                              <w:marBottom w:val="0"/>
                              <w:divBdr>
                                <w:top w:val="none" w:sz="0" w:space="0" w:color="auto"/>
                                <w:left w:val="none" w:sz="0" w:space="0" w:color="auto"/>
                                <w:bottom w:val="none" w:sz="0" w:space="0" w:color="auto"/>
                                <w:right w:val="none" w:sz="0" w:space="0" w:color="auto"/>
                              </w:divBdr>
                              <w:divsChild>
                                <w:div w:id="478881215">
                                  <w:marLeft w:val="0"/>
                                  <w:marRight w:val="0"/>
                                  <w:marTop w:val="0"/>
                                  <w:marBottom w:val="0"/>
                                  <w:divBdr>
                                    <w:top w:val="none" w:sz="0" w:space="0" w:color="auto"/>
                                    <w:left w:val="none" w:sz="0" w:space="0" w:color="auto"/>
                                    <w:bottom w:val="none" w:sz="0" w:space="0" w:color="auto"/>
                                    <w:right w:val="none" w:sz="0" w:space="0" w:color="auto"/>
                                  </w:divBdr>
                                </w:div>
                                <w:div w:id="700127441">
                                  <w:marLeft w:val="0"/>
                                  <w:marRight w:val="0"/>
                                  <w:marTop w:val="0"/>
                                  <w:marBottom w:val="0"/>
                                  <w:divBdr>
                                    <w:top w:val="none" w:sz="0" w:space="0" w:color="auto"/>
                                    <w:left w:val="none" w:sz="0" w:space="0" w:color="auto"/>
                                    <w:bottom w:val="none" w:sz="0" w:space="0" w:color="auto"/>
                                    <w:right w:val="none" w:sz="0" w:space="0" w:color="auto"/>
                                  </w:divBdr>
                                </w:div>
                                <w:div w:id="3150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89751">
                      <w:marLeft w:val="0"/>
                      <w:marRight w:val="0"/>
                      <w:marTop w:val="0"/>
                      <w:marBottom w:val="0"/>
                      <w:divBdr>
                        <w:top w:val="none" w:sz="0" w:space="0" w:color="auto"/>
                        <w:left w:val="none" w:sz="0" w:space="0" w:color="auto"/>
                        <w:bottom w:val="none" w:sz="0" w:space="0" w:color="auto"/>
                        <w:right w:val="none" w:sz="0" w:space="0" w:color="auto"/>
                      </w:divBdr>
                      <w:divsChild>
                        <w:div w:id="243227014">
                          <w:marLeft w:val="0"/>
                          <w:marRight w:val="0"/>
                          <w:marTop w:val="0"/>
                          <w:marBottom w:val="0"/>
                          <w:divBdr>
                            <w:top w:val="none" w:sz="0" w:space="0" w:color="auto"/>
                            <w:left w:val="none" w:sz="0" w:space="0" w:color="auto"/>
                            <w:bottom w:val="none" w:sz="0" w:space="0" w:color="auto"/>
                            <w:right w:val="none" w:sz="0" w:space="0" w:color="auto"/>
                          </w:divBdr>
                          <w:divsChild>
                            <w:div w:id="1603806753">
                              <w:marLeft w:val="0"/>
                              <w:marRight w:val="0"/>
                              <w:marTop w:val="0"/>
                              <w:marBottom w:val="0"/>
                              <w:divBdr>
                                <w:top w:val="none" w:sz="0" w:space="0" w:color="auto"/>
                                <w:left w:val="none" w:sz="0" w:space="0" w:color="auto"/>
                                <w:bottom w:val="none" w:sz="0" w:space="0" w:color="auto"/>
                                <w:right w:val="none" w:sz="0" w:space="0" w:color="auto"/>
                              </w:divBdr>
                            </w:div>
                            <w:div w:id="1553805132">
                              <w:marLeft w:val="0"/>
                              <w:marRight w:val="0"/>
                              <w:marTop w:val="0"/>
                              <w:marBottom w:val="0"/>
                              <w:divBdr>
                                <w:top w:val="none" w:sz="0" w:space="0" w:color="auto"/>
                                <w:left w:val="none" w:sz="0" w:space="0" w:color="auto"/>
                                <w:bottom w:val="none" w:sz="0" w:space="0" w:color="auto"/>
                                <w:right w:val="none" w:sz="0" w:space="0" w:color="auto"/>
                              </w:divBdr>
                            </w:div>
                          </w:divsChild>
                        </w:div>
                        <w:div w:id="297685965">
                          <w:marLeft w:val="0"/>
                          <w:marRight w:val="0"/>
                          <w:marTop w:val="0"/>
                          <w:marBottom w:val="0"/>
                          <w:divBdr>
                            <w:top w:val="none" w:sz="0" w:space="0" w:color="auto"/>
                            <w:left w:val="none" w:sz="0" w:space="0" w:color="auto"/>
                            <w:bottom w:val="none" w:sz="0" w:space="0" w:color="auto"/>
                            <w:right w:val="none" w:sz="0" w:space="0" w:color="auto"/>
                          </w:divBdr>
                        </w:div>
                        <w:div w:id="136534008">
                          <w:marLeft w:val="0"/>
                          <w:marRight w:val="0"/>
                          <w:marTop w:val="0"/>
                          <w:marBottom w:val="0"/>
                          <w:divBdr>
                            <w:top w:val="none" w:sz="0" w:space="0" w:color="auto"/>
                            <w:left w:val="none" w:sz="0" w:space="0" w:color="auto"/>
                            <w:bottom w:val="none" w:sz="0" w:space="0" w:color="auto"/>
                            <w:right w:val="none" w:sz="0" w:space="0" w:color="auto"/>
                          </w:divBdr>
                        </w:div>
                        <w:div w:id="848524833">
                          <w:marLeft w:val="0"/>
                          <w:marRight w:val="0"/>
                          <w:marTop w:val="0"/>
                          <w:marBottom w:val="0"/>
                          <w:divBdr>
                            <w:top w:val="none" w:sz="0" w:space="0" w:color="auto"/>
                            <w:left w:val="none" w:sz="0" w:space="0" w:color="auto"/>
                            <w:bottom w:val="none" w:sz="0" w:space="0" w:color="auto"/>
                            <w:right w:val="none" w:sz="0" w:space="0" w:color="auto"/>
                          </w:divBdr>
                          <w:divsChild>
                            <w:div w:id="472796760">
                              <w:marLeft w:val="0"/>
                              <w:marRight w:val="0"/>
                              <w:marTop w:val="0"/>
                              <w:marBottom w:val="0"/>
                              <w:divBdr>
                                <w:top w:val="none" w:sz="0" w:space="0" w:color="auto"/>
                                <w:left w:val="none" w:sz="0" w:space="0" w:color="auto"/>
                                <w:bottom w:val="none" w:sz="0" w:space="0" w:color="auto"/>
                                <w:right w:val="none" w:sz="0" w:space="0" w:color="auto"/>
                              </w:divBdr>
                              <w:divsChild>
                                <w:div w:id="1706446289">
                                  <w:marLeft w:val="0"/>
                                  <w:marRight w:val="0"/>
                                  <w:marTop w:val="0"/>
                                  <w:marBottom w:val="0"/>
                                  <w:divBdr>
                                    <w:top w:val="none" w:sz="0" w:space="0" w:color="auto"/>
                                    <w:left w:val="none" w:sz="0" w:space="0" w:color="auto"/>
                                    <w:bottom w:val="none" w:sz="0" w:space="0" w:color="auto"/>
                                    <w:right w:val="none" w:sz="0" w:space="0" w:color="auto"/>
                                  </w:divBdr>
                                </w:div>
                                <w:div w:id="1556970501">
                                  <w:marLeft w:val="0"/>
                                  <w:marRight w:val="0"/>
                                  <w:marTop w:val="0"/>
                                  <w:marBottom w:val="0"/>
                                  <w:divBdr>
                                    <w:top w:val="none" w:sz="0" w:space="0" w:color="auto"/>
                                    <w:left w:val="none" w:sz="0" w:space="0" w:color="auto"/>
                                    <w:bottom w:val="none" w:sz="0" w:space="0" w:color="auto"/>
                                    <w:right w:val="none" w:sz="0" w:space="0" w:color="auto"/>
                                  </w:divBdr>
                                </w:div>
                                <w:div w:id="1969704300">
                                  <w:marLeft w:val="0"/>
                                  <w:marRight w:val="0"/>
                                  <w:marTop w:val="0"/>
                                  <w:marBottom w:val="0"/>
                                  <w:divBdr>
                                    <w:top w:val="none" w:sz="0" w:space="0" w:color="auto"/>
                                    <w:left w:val="none" w:sz="0" w:space="0" w:color="auto"/>
                                    <w:bottom w:val="none" w:sz="0" w:space="0" w:color="auto"/>
                                    <w:right w:val="none" w:sz="0" w:space="0" w:color="auto"/>
                                  </w:divBdr>
                                </w:div>
                                <w:div w:id="1188057437">
                                  <w:marLeft w:val="0"/>
                                  <w:marRight w:val="0"/>
                                  <w:marTop w:val="0"/>
                                  <w:marBottom w:val="0"/>
                                  <w:divBdr>
                                    <w:top w:val="none" w:sz="0" w:space="0" w:color="auto"/>
                                    <w:left w:val="none" w:sz="0" w:space="0" w:color="auto"/>
                                    <w:bottom w:val="none" w:sz="0" w:space="0" w:color="auto"/>
                                    <w:right w:val="none" w:sz="0" w:space="0" w:color="auto"/>
                                  </w:divBdr>
                                </w:div>
                                <w:div w:id="210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3694">
                      <w:marLeft w:val="0"/>
                      <w:marRight w:val="0"/>
                      <w:marTop w:val="0"/>
                      <w:marBottom w:val="0"/>
                      <w:divBdr>
                        <w:top w:val="none" w:sz="0" w:space="0" w:color="auto"/>
                        <w:left w:val="none" w:sz="0" w:space="0" w:color="auto"/>
                        <w:bottom w:val="none" w:sz="0" w:space="0" w:color="auto"/>
                        <w:right w:val="none" w:sz="0" w:space="0" w:color="auto"/>
                      </w:divBdr>
                      <w:divsChild>
                        <w:div w:id="575633196">
                          <w:marLeft w:val="0"/>
                          <w:marRight w:val="0"/>
                          <w:marTop w:val="0"/>
                          <w:marBottom w:val="0"/>
                          <w:divBdr>
                            <w:top w:val="none" w:sz="0" w:space="0" w:color="auto"/>
                            <w:left w:val="none" w:sz="0" w:space="0" w:color="auto"/>
                            <w:bottom w:val="none" w:sz="0" w:space="0" w:color="auto"/>
                            <w:right w:val="none" w:sz="0" w:space="0" w:color="auto"/>
                          </w:divBdr>
                          <w:divsChild>
                            <w:div w:id="798763321">
                              <w:marLeft w:val="0"/>
                              <w:marRight w:val="0"/>
                              <w:marTop w:val="0"/>
                              <w:marBottom w:val="0"/>
                              <w:divBdr>
                                <w:top w:val="none" w:sz="0" w:space="0" w:color="auto"/>
                                <w:left w:val="none" w:sz="0" w:space="0" w:color="auto"/>
                                <w:bottom w:val="none" w:sz="0" w:space="0" w:color="auto"/>
                                <w:right w:val="none" w:sz="0" w:space="0" w:color="auto"/>
                              </w:divBdr>
                            </w:div>
                            <w:div w:id="2124643608">
                              <w:marLeft w:val="0"/>
                              <w:marRight w:val="0"/>
                              <w:marTop w:val="0"/>
                              <w:marBottom w:val="0"/>
                              <w:divBdr>
                                <w:top w:val="none" w:sz="0" w:space="0" w:color="auto"/>
                                <w:left w:val="none" w:sz="0" w:space="0" w:color="auto"/>
                                <w:bottom w:val="none" w:sz="0" w:space="0" w:color="auto"/>
                                <w:right w:val="none" w:sz="0" w:space="0" w:color="auto"/>
                              </w:divBdr>
                            </w:div>
                          </w:divsChild>
                        </w:div>
                        <w:div w:id="147938902">
                          <w:marLeft w:val="0"/>
                          <w:marRight w:val="0"/>
                          <w:marTop w:val="0"/>
                          <w:marBottom w:val="0"/>
                          <w:divBdr>
                            <w:top w:val="none" w:sz="0" w:space="0" w:color="auto"/>
                            <w:left w:val="none" w:sz="0" w:space="0" w:color="auto"/>
                            <w:bottom w:val="none" w:sz="0" w:space="0" w:color="auto"/>
                            <w:right w:val="none" w:sz="0" w:space="0" w:color="auto"/>
                          </w:divBdr>
                        </w:div>
                        <w:div w:id="861673859">
                          <w:marLeft w:val="0"/>
                          <w:marRight w:val="0"/>
                          <w:marTop w:val="0"/>
                          <w:marBottom w:val="0"/>
                          <w:divBdr>
                            <w:top w:val="none" w:sz="0" w:space="0" w:color="auto"/>
                            <w:left w:val="none" w:sz="0" w:space="0" w:color="auto"/>
                            <w:bottom w:val="none" w:sz="0" w:space="0" w:color="auto"/>
                            <w:right w:val="none" w:sz="0" w:space="0" w:color="auto"/>
                          </w:divBdr>
                        </w:div>
                        <w:div w:id="1823429389">
                          <w:marLeft w:val="0"/>
                          <w:marRight w:val="0"/>
                          <w:marTop w:val="0"/>
                          <w:marBottom w:val="0"/>
                          <w:divBdr>
                            <w:top w:val="none" w:sz="0" w:space="0" w:color="auto"/>
                            <w:left w:val="none" w:sz="0" w:space="0" w:color="auto"/>
                            <w:bottom w:val="none" w:sz="0" w:space="0" w:color="auto"/>
                            <w:right w:val="none" w:sz="0" w:space="0" w:color="auto"/>
                          </w:divBdr>
                          <w:divsChild>
                            <w:div w:id="1008823363">
                              <w:marLeft w:val="0"/>
                              <w:marRight w:val="0"/>
                              <w:marTop w:val="0"/>
                              <w:marBottom w:val="0"/>
                              <w:divBdr>
                                <w:top w:val="none" w:sz="0" w:space="0" w:color="auto"/>
                                <w:left w:val="none" w:sz="0" w:space="0" w:color="auto"/>
                                <w:bottom w:val="none" w:sz="0" w:space="0" w:color="auto"/>
                                <w:right w:val="none" w:sz="0" w:space="0" w:color="auto"/>
                              </w:divBdr>
                              <w:divsChild>
                                <w:div w:id="1210456486">
                                  <w:marLeft w:val="0"/>
                                  <w:marRight w:val="0"/>
                                  <w:marTop w:val="0"/>
                                  <w:marBottom w:val="0"/>
                                  <w:divBdr>
                                    <w:top w:val="none" w:sz="0" w:space="0" w:color="auto"/>
                                    <w:left w:val="none" w:sz="0" w:space="0" w:color="auto"/>
                                    <w:bottom w:val="none" w:sz="0" w:space="0" w:color="auto"/>
                                    <w:right w:val="none" w:sz="0" w:space="0" w:color="auto"/>
                                  </w:divBdr>
                                </w:div>
                                <w:div w:id="1939941659">
                                  <w:marLeft w:val="0"/>
                                  <w:marRight w:val="0"/>
                                  <w:marTop w:val="0"/>
                                  <w:marBottom w:val="0"/>
                                  <w:divBdr>
                                    <w:top w:val="none" w:sz="0" w:space="0" w:color="auto"/>
                                    <w:left w:val="none" w:sz="0" w:space="0" w:color="auto"/>
                                    <w:bottom w:val="none" w:sz="0" w:space="0" w:color="auto"/>
                                    <w:right w:val="none" w:sz="0" w:space="0" w:color="auto"/>
                                  </w:divBdr>
                                </w:div>
                                <w:div w:id="20280927">
                                  <w:marLeft w:val="0"/>
                                  <w:marRight w:val="0"/>
                                  <w:marTop w:val="0"/>
                                  <w:marBottom w:val="0"/>
                                  <w:divBdr>
                                    <w:top w:val="none" w:sz="0" w:space="0" w:color="auto"/>
                                    <w:left w:val="none" w:sz="0" w:space="0" w:color="auto"/>
                                    <w:bottom w:val="none" w:sz="0" w:space="0" w:color="auto"/>
                                    <w:right w:val="none" w:sz="0" w:space="0" w:color="auto"/>
                                  </w:divBdr>
                                </w:div>
                                <w:div w:id="1100831622">
                                  <w:marLeft w:val="0"/>
                                  <w:marRight w:val="0"/>
                                  <w:marTop w:val="0"/>
                                  <w:marBottom w:val="0"/>
                                  <w:divBdr>
                                    <w:top w:val="none" w:sz="0" w:space="0" w:color="auto"/>
                                    <w:left w:val="none" w:sz="0" w:space="0" w:color="auto"/>
                                    <w:bottom w:val="none" w:sz="0" w:space="0" w:color="auto"/>
                                    <w:right w:val="none" w:sz="0" w:space="0" w:color="auto"/>
                                  </w:divBdr>
                                </w:div>
                                <w:div w:id="10090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570">
                      <w:marLeft w:val="0"/>
                      <w:marRight w:val="0"/>
                      <w:marTop w:val="0"/>
                      <w:marBottom w:val="0"/>
                      <w:divBdr>
                        <w:top w:val="none" w:sz="0" w:space="0" w:color="auto"/>
                        <w:left w:val="none" w:sz="0" w:space="0" w:color="auto"/>
                        <w:bottom w:val="none" w:sz="0" w:space="0" w:color="auto"/>
                        <w:right w:val="none" w:sz="0" w:space="0" w:color="auto"/>
                      </w:divBdr>
                      <w:divsChild>
                        <w:div w:id="1663925840">
                          <w:marLeft w:val="0"/>
                          <w:marRight w:val="0"/>
                          <w:marTop w:val="0"/>
                          <w:marBottom w:val="0"/>
                          <w:divBdr>
                            <w:top w:val="none" w:sz="0" w:space="0" w:color="auto"/>
                            <w:left w:val="none" w:sz="0" w:space="0" w:color="auto"/>
                            <w:bottom w:val="none" w:sz="0" w:space="0" w:color="auto"/>
                            <w:right w:val="none" w:sz="0" w:space="0" w:color="auto"/>
                          </w:divBdr>
                          <w:divsChild>
                            <w:div w:id="1286085387">
                              <w:marLeft w:val="0"/>
                              <w:marRight w:val="0"/>
                              <w:marTop w:val="0"/>
                              <w:marBottom w:val="0"/>
                              <w:divBdr>
                                <w:top w:val="none" w:sz="0" w:space="0" w:color="auto"/>
                                <w:left w:val="none" w:sz="0" w:space="0" w:color="auto"/>
                                <w:bottom w:val="none" w:sz="0" w:space="0" w:color="auto"/>
                                <w:right w:val="none" w:sz="0" w:space="0" w:color="auto"/>
                              </w:divBdr>
                            </w:div>
                            <w:div w:id="182675089">
                              <w:marLeft w:val="0"/>
                              <w:marRight w:val="0"/>
                              <w:marTop w:val="0"/>
                              <w:marBottom w:val="0"/>
                              <w:divBdr>
                                <w:top w:val="none" w:sz="0" w:space="0" w:color="auto"/>
                                <w:left w:val="none" w:sz="0" w:space="0" w:color="auto"/>
                                <w:bottom w:val="none" w:sz="0" w:space="0" w:color="auto"/>
                                <w:right w:val="none" w:sz="0" w:space="0" w:color="auto"/>
                              </w:divBdr>
                            </w:div>
                          </w:divsChild>
                        </w:div>
                        <w:div w:id="2005237182">
                          <w:marLeft w:val="0"/>
                          <w:marRight w:val="0"/>
                          <w:marTop w:val="0"/>
                          <w:marBottom w:val="0"/>
                          <w:divBdr>
                            <w:top w:val="none" w:sz="0" w:space="0" w:color="auto"/>
                            <w:left w:val="none" w:sz="0" w:space="0" w:color="auto"/>
                            <w:bottom w:val="none" w:sz="0" w:space="0" w:color="auto"/>
                            <w:right w:val="none" w:sz="0" w:space="0" w:color="auto"/>
                          </w:divBdr>
                        </w:div>
                        <w:div w:id="374475630">
                          <w:marLeft w:val="0"/>
                          <w:marRight w:val="0"/>
                          <w:marTop w:val="0"/>
                          <w:marBottom w:val="0"/>
                          <w:divBdr>
                            <w:top w:val="none" w:sz="0" w:space="0" w:color="auto"/>
                            <w:left w:val="none" w:sz="0" w:space="0" w:color="auto"/>
                            <w:bottom w:val="none" w:sz="0" w:space="0" w:color="auto"/>
                            <w:right w:val="none" w:sz="0" w:space="0" w:color="auto"/>
                          </w:divBdr>
                        </w:div>
                        <w:div w:id="1710569516">
                          <w:marLeft w:val="0"/>
                          <w:marRight w:val="0"/>
                          <w:marTop w:val="0"/>
                          <w:marBottom w:val="0"/>
                          <w:divBdr>
                            <w:top w:val="none" w:sz="0" w:space="0" w:color="auto"/>
                            <w:left w:val="none" w:sz="0" w:space="0" w:color="auto"/>
                            <w:bottom w:val="none" w:sz="0" w:space="0" w:color="auto"/>
                            <w:right w:val="none" w:sz="0" w:space="0" w:color="auto"/>
                          </w:divBdr>
                          <w:divsChild>
                            <w:div w:id="1033306485">
                              <w:marLeft w:val="0"/>
                              <w:marRight w:val="0"/>
                              <w:marTop w:val="0"/>
                              <w:marBottom w:val="0"/>
                              <w:divBdr>
                                <w:top w:val="none" w:sz="0" w:space="0" w:color="auto"/>
                                <w:left w:val="none" w:sz="0" w:space="0" w:color="auto"/>
                                <w:bottom w:val="none" w:sz="0" w:space="0" w:color="auto"/>
                                <w:right w:val="none" w:sz="0" w:space="0" w:color="auto"/>
                              </w:divBdr>
                              <w:divsChild>
                                <w:div w:id="1988584085">
                                  <w:marLeft w:val="0"/>
                                  <w:marRight w:val="0"/>
                                  <w:marTop w:val="0"/>
                                  <w:marBottom w:val="0"/>
                                  <w:divBdr>
                                    <w:top w:val="none" w:sz="0" w:space="0" w:color="auto"/>
                                    <w:left w:val="none" w:sz="0" w:space="0" w:color="auto"/>
                                    <w:bottom w:val="none" w:sz="0" w:space="0" w:color="auto"/>
                                    <w:right w:val="none" w:sz="0" w:space="0" w:color="auto"/>
                                  </w:divBdr>
                                </w:div>
                                <w:div w:id="584194315">
                                  <w:marLeft w:val="0"/>
                                  <w:marRight w:val="0"/>
                                  <w:marTop w:val="0"/>
                                  <w:marBottom w:val="0"/>
                                  <w:divBdr>
                                    <w:top w:val="none" w:sz="0" w:space="0" w:color="auto"/>
                                    <w:left w:val="none" w:sz="0" w:space="0" w:color="auto"/>
                                    <w:bottom w:val="none" w:sz="0" w:space="0" w:color="auto"/>
                                    <w:right w:val="none" w:sz="0" w:space="0" w:color="auto"/>
                                  </w:divBdr>
                                </w:div>
                                <w:div w:id="1098255475">
                                  <w:marLeft w:val="0"/>
                                  <w:marRight w:val="0"/>
                                  <w:marTop w:val="0"/>
                                  <w:marBottom w:val="0"/>
                                  <w:divBdr>
                                    <w:top w:val="none" w:sz="0" w:space="0" w:color="auto"/>
                                    <w:left w:val="none" w:sz="0" w:space="0" w:color="auto"/>
                                    <w:bottom w:val="none" w:sz="0" w:space="0" w:color="auto"/>
                                    <w:right w:val="none" w:sz="0" w:space="0" w:color="auto"/>
                                  </w:divBdr>
                                </w:div>
                                <w:div w:id="801000949">
                                  <w:marLeft w:val="0"/>
                                  <w:marRight w:val="0"/>
                                  <w:marTop w:val="0"/>
                                  <w:marBottom w:val="0"/>
                                  <w:divBdr>
                                    <w:top w:val="none" w:sz="0" w:space="0" w:color="auto"/>
                                    <w:left w:val="none" w:sz="0" w:space="0" w:color="auto"/>
                                    <w:bottom w:val="none" w:sz="0" w:space="0" w:color="auto"/>
                                    <w:right w:val="none" w:sz="0" w:space="0" w:color="auto"/>
                                  </w:divBdr>
                                </w:div>
                                <w:div w:id="13555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73420">
                      <w:marLeft w:val="0"/>
                      <w:marRight w:val="0"/>
                      <w:marTop w:val="0"/>
                      <w:marBottom w:val="0"/>
                      <w:divBdr>
                        <w:top w:val="none" w:sz="0" w:space="0" w:color="auto"/>
                        <w:left w:val="none" w:sz="0" w:space="0" w:color="auto"/>
                        <w:bottom w:val="none" w:sz="0" w:space="0" w:color="auto"/>
                        <w:right w:val="none" w:sz="0" w:space="0" w:color="auto"/>
                      </w:divBdr>
                      <w:divsChild>
                        <w:div w:id="723530539">
                          <w:marLeft w:val="0"/>
                          <w:marRight w:val="0"/>
                          <w:marTop w:val="0"/>
                          <w:marBottom w:val="0"/>
                          <w:divBdr>
                            <w:top w:val="none" w:sz="0" w:space="0" w:color="auto"/>
                            <w:left w:val="none" w:sz="0" w:space="0" w:color="auto"/>
                            <w:bottom w:val="none" w:sz="0" w:space="0" w:color="auto"/>
                            <w:right w:val="none" w:sz="0" w:space="0" w:color="auto"/>
                          </w:divBdr>
                          <w:divsChild>
                            <w:div w:id="216163352">
                              <w:marLeft w:val="0"/>
                              <w:marRight w:val="0"/>
                              <w:marTop w:val="0"/>
                              <w:marBottom w:val="0"/>
                              <w:divBdr>
                                <w:top w:val="none" w:sz="0" w:space="0" w:color="auto"/>
                                <w:left w:val="none" w:sz="0" w:space="0" w:color="auto"/>
                                <w:bottom w:val="none" w:sz="0" w:space="0" w:color="auto"/>
                                <w:right w:val="none" w:sz="0" w:space="0" w:color="auto"/>
                              </w:divBdr>
                            </w:div>
                            <w:div w:id="256057544">
                              <w:marLeft w:val="0"/>
                              <w:marRight w:val="0"/>
                              <w:marTop w:val="0"/>
                              <w:marBottom w:val="0"/>
                              <w:divBdr>
                                <w:top w:val="none" w:sz="0" w:space="0" w:color="auto"/>
                                <w:left w:val="none" w:sz="0" w:space="0" w:color="auto"/>
                                <w:bottom w:val="none" w:sz="0" w:space="0" w:color="auto"/>
                                <w:right w:val="none" w:sz="0" w:space="0" w:color="auto"/>
                              </w:divBdr>
                            </w:div>
                          </w:divsChild>
                        </w:div>
                        <w:div w:id="541015648">
                          <w:marLeft w:val="0"/>
                          <w:marRight w:val="0"/>
                          <w:marTop w:val="0"/>
                          <w:marBottom w:val="0"/>
                          <w:divBdr>
                            <w:top w:val="none" w:sz="0" w:space="0" w:color="auto"/>
                            <w:left w:val="none" w:sz="0" w:space="0" w:color="auto"/>
                            <w:bottom w:val="none" w:sz="0" w:space="0" w:color="auto"/>
                            <w:right w:val="none" w:sz="0" w:space="0" w:color="auto"/>
                          </w:divBdr>
                        </w:div>
                        <w:div w:id="261764541">
                          <w:marLeft w:val="0"/>
                          <w:marRight w:val="0"/>
                          <w:marTop w:val="0"/>
                          <w:marBottom w:val="0"/>
                          <w:divBdr>
                            <w:top w:val="none" w:sz="0" w:space="0" w:color="auto"/>
                            <w:left w:val="none" w:sz="0" w:space="0" w:color="auto"/>
                            <w:bottom w:val="none" w:sz="0" w:space="0" w:color="auto"/>
                            <w:right w:val="none" w:sz="0" w:space="0" w:color="auto"/>
                          </w:divBdr>
                        </w:div>
                        <w:div w:id="2144038028">
                          <w:marLeft w:val="0"/>
                          <w:marRight w:val="0"/>
                          <w:marTop w:val="0"/>
                          <w:marBottom w:val="0"/>
                          <w:divBdr>
                            <w:top w:val="none" w:sz="0" w:space="0" w:color="auto"/>
                            <w:left w:val="none" w:sz="0" w:space="0" w:color="auto"/>
                            <w:bottom w:val="none" w:sz="0" w:space="0" w:color="auto"/>
                            <w:right w:val="none" w:sz="0" w:space="0" w:color="auto"/>
                          </w:divBdr>
                          <w:divsChild>
                            <w:div w:id="340545528">
                              <w:marLeft w:val="0"/>
                              <w:marRight w:val="0"/>
                              <w:marTop w:val="0"/>
                              <w:marBottom w:val="0"/>
                              <w:divBdr>
                                <w:top w:val="none" w:sz="0" w:space="0" w:color="auto"/>
                                <w:left w:val="none" w:sz="0" w:space="0" w:color="auto"/>
                                <w:bottom w:val="none" w:sz="0" w:space="0" w:color="auto"/>
                                <w:right w:val="none" w:sz="0" w:space="0" w:color="auto"/>
                              </w:divBdr>
                              <w:divsChild>
                                <w:div w:id="767317040">
                                  <w:marLeft w:val="0"/>
                                  <w:marRight w:val="0"/>
                                  <w:marTop w:val="0"/>
                                  <w:marBottom w:val="0"/>
                                  <w:divBdr>
                                    <w:top w:val="none" w:sz="0" w:space="0" w:color="auto"/>
                                    <w:left w:val="none" w:sz="0" w:space="0" w:color="auto"/>
                                    <w:bottom w:val="none" w:sz="0" w:space="0" w:color="auto"/>
                                    <w:right w:val="none" w:sz="0" w:space="0" w:color="auto"/>
                                  </w:divBdr>
                                </w:div>
                                <w:div w:id="1208372503">
                                  <w:marLeft w:val="0"/>
                                  <w:marRight w:val="0"/>
                                  <w:marTop w:val="0"/>
                                  <w:marBottom w:val="0"/>
                                  <w:divBdr>
                                    <w:top w:val="none" w:sz="0" w:space="0" w:color="auto"/>
                                    <w:left w:val="none" w:sz="0" w:space="0" w:color="auto"/>
                                    <w:bottom w:val="none" w:sz="0" w:space="0" w:color="auto"/>
                                    <w:right w:val="none" w:sz="0" w:space="0" w:color="auto"/>
                                  </w:divBdr>
                                </w:div>
                                <w:div w:id="95486220">
                                  <w:marLeft w:val="0"/>
                                  <w:marRight w:val="0"/>
                                  <w:marTop w:val="0"/>
                                  <w:marBottom w:val="0"/>
                                  <w:divBdr>
                                    <w:top w:val="none" w:sz="0" w:space="0" w:color="auto"/>
                                    <w:left w:val="none" w:sz="0" w:space="0" w:color="auto"/>
                                    <w:bottom w:val="none" w:sz="0" w:space="0" w:color="auto"/>
                                    <w:right w:val="none" w:sz="0" w:space="0" w:color="auto"/>
                                  </w:divBdr>
                                </w:div>
                                <w:div w:id="702944217">
                                  <w:marLeft w:val="0"/>
                                  <w:marRight w:val="0"/>
                                  <w:marTop w:val="0"/>
                                  <w:marBottom w:val="0"/>
                                  <w:divBdr>
                                    <w:top w:val="none" w:sz="0" w:space="0" w:color="auto"/>
                                    <w:left w:val="none" w:sz="0" w:space="0" w:color="auto"/>
                                    <w:bottom w:val="none" w:sz="0" w:space="0" w:color="auto"/>
                                    <w:right w:val="none" w:sz="0" w:space="0" w:color="auto"/>
                                  </w:divBdr>
                                </w:div>
                                <w:div w:id="655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1168">
                      <w:marLeft w:val="0"/>
                      <w:marRight w:val="0"/>
                      <w:marTop w:val="0"/>
                      <w:marBottom w:val="0"/>
                      <w:divBdr>
                        <w:top w:val="none" w:sz="0" w:space="0" w:color="auto"/>
                        <w:left w:val="none" w:sz="0" w:space="0" w:color="auto"/>
                        <w:bottom w:val="none" w:sz="0" w:space="0" w:color="auto"/>
                        <w:right w:val="none" w:sz="0" w:space="0" w:color="auto"/>
                      </w:divBdr>
                      <w:divsChild>
                        <w:div w:id="586310533">
                          <w:marLeft w:val="0"/>
                          <w:marRight w:val="0"/>
                          <w:marTop w:val="0"/>
                          <w:marBottom w:val="0"/>
                          <w:divBdr>
                            <w:top w:val="none" w:sz="0" w:space="0" w:color="auto"/>
                            <w:left w:val="none" w:sz="0" w:space="0" w:color="auto"/>
                            <w:bottom w:val="none" w:sz="0" w:space="0" w:color="auto"/>
                            <w:right w:val="none" w:sz="0" w:space="0" w:color="auto"/>
                          </w:divBdr>
                          <w:divsChild>
                            <w:div w:id="1256792220">
                              <w:marLeft w:val="0"/>
                              <w:marRight w:val="0"/>
                              <w:marTop w:val="0"/>
                              <w:marBottom w:val="0"/>
                              <w:divBdr>
                                <w:top w:val="none" w:sz="0" w:space="0" w:color="auto"/>
                                <w:left w:val="none" w:sz="0" w:space="0" w:color="auto"/>
                                <w:bottom w:val="none" w:sz="0" w:space="0" w:color="auto"/>
                                <w:right w:val="none" w:sz="0" w:space="0" w:color="auto"/>
                              </w:divBdr>
                            </w:div>
                            <w:div w:id="534346955">
                              <w:marLeft w:val="0"/>
                              <w:marRight w:val="0"/>
                              <w:marTop w:val="0"/>
                              <w:marBottom w:val="0"/>
                              <w:divBdr>
                                <w:top w:val="none" w:sz="0" w:space="0" w:color="auto"/>
                                <w:left w:val="none" w:sz="0" w:space="0" w:color="auto"/>
                                <w:bottom w:val="none" w:sz="0" w:space="0" w:color="auto"/>
                                <w:right w:val="none" w:sz="0" w:space="0" w:color="auto"/>
                              </w:divBdr>
                            </w:div>
                          </w:divsChild>
                        </w:div>
                        <w:div w:id="2030448092">
                          <w:marLeft w:val="0"/>
                          <w:marRight w:val="0"/>
                          <w:marTop w:val="0"/>
                          <w:marBottom w:val="0"/>
                          <w:divBdr>
                            <w:top w:val="none" w:sz="0" w:space="0" w:color="auto"/>
                            <w:left w:val="none" w:sz="0" w:space="0" w:color="auto"/>
                            <w:bottom w:val="none" w:sz="0" w:space="0" w:color="auto"/>
                            <w:right w:val="none" w:sz="0" w:space="0" w:color="auto"/>
                          </w:divBdr>
                        </w:div>
                        <w:div w:id="1879782746">
                          <w:marLeft w:val="0"/>
                          <w:marRight w:val="0"/>
                          <w:marTop w:val="0"/>
                          <w:marBottom w:val="0"/>
                          <w:divBdr>
                            <w:top w:val="none" w:sz="0" w:space="0" w:color="auto"/>
                            <w:left w:val="none" w:sz="0" w:space="0" w:color="auto"/>
                            <w:bottom w:val="none" w:sz="0" w:space="0" w:color="auto"/>
                            <w:right w:val="none" w:sz="0" w:space="0" w:color="auto"/>
                          </w:divBdr>
                        </w:div>
                        <w:div w:id="270750224">
                          <w:marLeft w:val="0"/>
                          <w:marRight w:val="0"/>
                          <w:marTop w:val="0"/>
                          <w:marBottom w:val="0"/>
                          <w:divBdr>
                            <w:top w:val="none" w:sz="0" w:space="0" w:color="auto"/>
                            <w:left w:val="none" w:sz="0" w:space="0" w:color="auto"/>
                            <w:bottom w:val="none" w:sz="0" w:space="0" w:color="auto"/>
                            <w:right w:val="none" w:sz="0" w:space="0" w:color="auto"/>
                          </w:divBdr>
                          <w:divsChild>
                            <w:div w:id="2047899730">
                              <w:marLeft w:val="0"/>
                              <w:marRight w:val="0"/>
                              <w:marTop w:val="0"/>
                              <w:marBottom w:val="0"/>
                              <w:divBdr>
                                <w:top w:val="none" w:sz="0" w:space="0" w:color="auto"/>
                                <w:left w:val="none" w:sz="0" w:space="0" w:color="auto"/>
                                <w:bottom w:val="none" w:sz="0" w:space="0" w:color="auto"/>
                                <w:right w:val="none" w:sz="0" w:space="0" w:color="auto"/>
                              </w:divBdr>
                              <w:divsChild>
                                <w:div w:id="1361861742">
                                  <w:marLeft w:val="0"/>
                                  <w:marRight w:val="0"/>
                                  <w:marTop w:val="0"/>
                                  <w:marBottom w:val="0"/>
                                  <w:divBdr>
                                    <w:top w:val="none" w:sz="0" w:space="0" w:color="auto"/>
                                    <w:left w:val="none" w:sz="0" w:space="0" w:color="auto"/>
                                    <w:bottom w:val="none" w:sz="0" w:space="0" w:color="auto"/>
                                    <w:right w:val="none" w:sz="0" w:space="0" w:color="auto"/>
                                  </w:divBdr>
                                </w:div>
                                <w:div w:id="115225132">
                                  <w:marLeft w:val="0"/>
                                  <w:marRight w:val="0"/>
                                  <w:marTop w:val="0"/>
                                  <w:marBottom w:val="0"/>
                                  <w:divBdr>
                                    <w:top w:val="none" w:sz="0" w:space="0" w:color="auto"/>
                                    <w:left w:val="none" w:sz="0" w:space="0" w:color="auto"/>
                                    <w:bottom w:val="none" w:sz="0" w:space="0" w:color="auto"/>
                                    <w:right w:val="none" w:sz="0" w:space="0" w:color="auto"/>
                                  </w:divBdr>
                                </w:div>
                                <w:div w:id="1344941536">
                                  <w:marLeft w:val="0"/>
                                  <w:marRight w:val="0"/>
                                  <w:marTop w:val="0"/>
                                  <w:marBottom w:val="0"/>
                                  <w:divBdr>
                                    <w:top w:val="none" w:sz="0" w:space="0" w:color="auto"/>
                                    <w:left w:val="none" w:sz="0" w:space="0" w:color="auto"/>
                                    <w:bottom w:val="none" w:sz="0" w:space="0" w:color="auto"/>
                                    <w:right w:val="none" w:sz="0" w:space="0" w:color="auto"/>
                                  </w:divBdr>
                                </w:div>
                                <w:div w:id="263150217">
                                  <w:marLeft w:val="0"/>
                                  <w:marRight w:val="0"/>
                                  <w:marTop w:val="0"/>
                                  <w:marBottom w:val="0"/>
                                  <w:divBdr>
                                    <w:top w:val="none" w:sz="0" w:space="0" w:color="auto"/>
                                    <w:left w:val="none" w:sz="0" w:space="0" w:color="auto"/>
                                    <w:bottom w:val="none" w:sz="0" w:space="0" w:color="auto"/>
                                    <w:right w:val="none" w:sz="0" w:space="0" w:color="auto"/>
                                  </w:divBdr>
                                </w:div>
                                <w:div w:id="14541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7235">
                      <w:marLeft w:val="0"/>
                      <w:marRight w:val="0"/>
                      <w:marTop w:val="0"/>
                      <w:marBottom w:val="0"/>
                      <w:divBdr>
                        <w:top w:val="none" w:sz="0" w:space="0" w:color="auto"/>
                        <w:left w:val="none" w:sz="0" w:space="0" w:color="auto"/>
                        <w:bottom w:val="none" w:sz="0" w:space="0" w:color="auto"/>
                        <w:right w:val="none" w:sz="0" w:space="0" w:color="auto"/>
                      </w:divBdr>
                      <w:divsChild>
                        <w:div w:id="49042073">
                          <w:marLeft w:val="0"/>
                          <w:marRight w:val="0"/>
                          <w:marTop w:val="0"/>
                          <w:marBottom w:val="0"/>
                          <w:divBdr>
                            <w:top w:val="none" w:sz="0" w:space="0" w:color="auto"/>
                            <w:left w:val="none" w:sz="0" w:space="0" w:color="auto"/>
                            <w:bottom w:val="none" w:sz="0" w:space="0" w:color="auto"/>
                            <w:right w:val="none" w:sz="0" w:space="0" w:color="auto"/>
                          </w:divBdr>
                          <w:divsChild>
                            <w:div w:id="1765030002">
                              <w:marLeft w:val="0"/>
                              <w:marRight w:val="0"/>
                              <w:marTop w:val="0"/>
                              <w:marBottom w:val="0"/>
                              <w:divBdr>
                                <w:top w:val="none" w:sz="0" w:space="0" w:color="auto"/>
                                <w:left w:val="none" w:sz="0" w:space="0" w:color="auto"/>
                                <w:bottom w:val="none" w:sz="0" w:space="0" w:color="auto"/>
                                <w:right w:val="none" w:sz="0" w:space="0" w:color="auto"/>
                              </w:divBdr>
                            </w:div>
                            <w:div w:id="2086217017">
                              <w:marLeft w:val="0"/>
                              <w:marRight w:val="0"/>
                              <w:marTop w:val="0"/>
                              <w:marBottom w:val="0"/>
                              <w:divBdr>
                                <w:top w:val="none" w:sz="0" w:space="0" w:color="auto"/>
                                <w:left w:val="none" w:sz="0" w:space="0" w:color="auto"/>
                                <w:bottom w:val="none" w:sz="0" w:space="0" w:color="auto"/>
                                <w:right w:val="none" w:sz="0" w:space="0" w:color="auto"/>
                              </w:divBdr>
                            </w:div>
                          </w:divsChild>
                        </w:div>
                        <w:div w:id="1409378487">
                          <w:marLeft w:val="0"/>
                          <w:marRight w:val="0"/>
                          <w:marTop w:val="0"/>
                          <w:marBottom w:val="0"/>
                          <w:divBdr>
                            <w:top w:val="none" w:sz="0" w:space="0" w:color="auto"/>
                            <w:left w:val="none" w:sz="0" w:space="0" w:color="auto"/>
                            <w:bottom w:val="none" w:sz="0" w:space="0" w:color="auto"/>
                            <w:right w:val="none" w:sz="0" w:space="0" w:color="auto"/>
                          </w:divBdr>
                        </w:div>
                        <w:div w:id="1520973121">
                          <w:marLeft w:val="0"/>
                          <w:marRight w:val="0"/>
                          <w:marTop w:val="0"/>
                          <w:marBottom w:val="0"/>
                          <w:divBdr>
                            <w:top w:val="none" w:sz="0" w:space="0" w:color="auto"/>
                            <w:left w:val="none" w:sz="0" w:space="0" w:color="auto"/>
                            <w:bottom w:val="none" w:sz="0" w:space="0" w:color="auto"/>
                            <w:right w:val="none" w:sz="0" w:space="0" w:color="auto"/>
                          </w:divBdr>
                        </w:div>
                        <w:div w:id="1085952057">
                          <w:marLeft w:val="0"/>
                          <w:marRight w:val="0"/>
                          <w:marTop w:val="0"/>
                          <w:marBottom w:val="0"/>
                          <w:divBdr>
                            <w:top w:val="none" w:sz="0" w:space="0" w:color="auto"/>
                            <w:left w:val="none" w:sz="0" w:space="0" w:color="auto"/>
                            <w:bottom w:val="none" w:sz="0" w:space="0" w:color="auto"/>
                            <w:right w:val="none" w:sz="0" w:space="0" w:color="auto"/>
                          </w:divBdr>
                          <w:divsChild>
                            <w:div w:id="646858081">
                              <w:marLeft w:val="0"/>
                              <w:marRight w:val="0"/>
                              <w:marTop w:val="0"/>
                              <w:marBottom w:val="0"/>
                              <w:divBdr>
                                <w:top w:val="none" w:sz="0" w:space="0" w:color="auto"/>
                                <w:left w:val="none" w:sz="0" w:space="0" w:color="auto"/>
                                <w:bottom w:val="none" w:sz="0" w:space="0" w:color="auto"/>
                                <w:right w:val="none" w:sz="0" w:space="0" w:color="auto"/>
                              </w:divBdr>
                              <w:divsChild>
                                <w:div w:id="553469881">
                                  <w:marLeft w:val="0"/>
                                  <w:marRight w:val="0"/>
                                  <w:marTop w:val="0"/>
                                  <w:marBottom w:val="0"/>
                                  <w:divBdr>
                                    <w:top w:val="none" w:sz="0" w:space="0" w:color="auto"/>
                                    <w:left w:val="none" w:sz="0" w:space="0" w:color="auto"/>
                                    <w:bottom w:val="none" w:sz="0" w:space="0" w:color="auto"/>
                                    <w:right w:val="none" w:sz="0" w:space="0" w:color="auto"/>
                                  </w:divBdr>
                                </w:div>
                                <w:div w:id="802848509">
                                  <w:marLeft w:val="0"/>
                                  <w:marRight w:val="0"/>
                                  <w:marTop w:val="0"/>
                                  <w:marBottom w:val="0"/>
                                  <w:divBdr>
                                    <w:top w:val="none" w:sz="0" w:space="0" w:color="auto"/>
                                    <w:left w:val="none" w:sz="0" w:space="0" w:color="auto"/>
                                    <w:bottom w:val="none" w:sz="0" w:space="0" w:color="auto"/>
                                    <w:right w:val="none" w:sz="0" w:space="0" w:color="auto"/>
                                  </w:divBdr>
                                </w:div>
                                <w:div w:id="1426030508">
                                  <w:marLeft w:val="0"/>
                                  <w:marRight w:val="0"/>
                                  <w:marTop w:val="0"/>
                                  <w:marBottom w:val="0"/>
                                  <w:divBdr>
                                    <w:top w:val="none" w:sz="0" w:space="0" w:color="auto"/>
                                    <w:left w:val="none" w:sz="0" w:space="0" w:color="auto"/>
                                    <w:bottom w:val="none" w:sz="0" w:space="0" w:color="auto"/>
                                    <w:right w:val="none" w:sz="0" w:space="0" w:color="auto"/>
                                  </w:divBdr>
                                </w:div>
                                <w:div w:id="569654648">
                                  <w:marLeft w:val="0"/>
                                  <w:marRight w:val="0"/>
                                  <w:marTop w:val="0"/>
                                  <w:marBottom w:val="0"/>
                                  <w:divBdr>
                                    <w:top w:val="none" w:sz="0" w:space="0" w:color="auto"/>
                                    <w:left w:val="none" w:sz="0" w:space="0" w:color="auto"/>
                                    <w:bottom w:val="none" w:sz="0" w:space="0" w:color="auto"/>
                                    <w:right w:val="none" w:sz="0" w:space="0" w:color="auto"/>
                                  </w:divBdr>
                                </w:div>
                                <w:div w:id="11207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2988">
                      <w:marLeft w:val="0"/>
                      <w:marRight w:val="0"/>
                      <w:marTop w:val="0"/>
                      <w:marBottom w:val="0"/>
                      <w:divBdr>
                        <w:top w:val="none" w:sz="0" w:space="0" w:color="auto"/>
                        <w:left w:val="none" w:sz="0" w:space="0" w:color="auto"/>
                        <w:bottom w:val="none" w:sz="0" w:space="0" w:color="auto"/>
                        <w:right w:val="none" w:sz="0" w:space="0" w:color="auto"/>
                      </w:divBdr>
                      <w:divsChild>
                        <w:div w:id="1416245943">
                          <w:marLeft w:val="0"/>
                          <w:marRight w:val="0"/>
                          <w:marTop w:val="0"/>
                          <w:marBottom w:val="0"/>
                          <w:divBdr>
                            <w:top w:val="none" w:sz="0" w:space="0" w:color="auto"/>
                            <w:left w:val="none" w:sz="0" w:space="0" w:color="auto"/>
                            <w:bottom w:val="none" w:sz="0" w:space="0" w:color="auto"/>
                            <w:right w:val="none" w:sz="0" w:space="0" w:color="auto"/>
                          </w:divBdr>
                          <w:divsChild>
                            <w:div w:id="523788844">
                              <w:marLeft w:val="0"/>
                              <w:marRight w:val="0"/>
                              <w:marTop w:val="0"/>
                              <w:marBottom w:val="0"/>
                              <w:divBdr>
                                <w:top w:val="none" w:sz="0" w:space="0" w:color="auto"/>
                                <w:left w:val="none" w:sz="0" w:space="0" w:color="auto"/>
                                <w:bottom w:val="none" w:sz="0" w:space="0" w:color="auto"/>
                                <w:right w:val="none" w:sz="0" w:space="0" w:color="auto"/>
                              </w:divBdr>
                            </w:div>
                            <w:div w:id="1256330297">
                              <w:marLeft w:val="0"/>
                              <w:marRight w:val="0"/>
                              <w:marTop w:val="0"/>
                              <w:marBottom w:val="0"/>
                              <w:divBdr>
                                <w:top w:val="none" w:sz="0" w:space="0" w:color="auto"/>
                                <w:left w:val="none" w:sz="0" w:space="0" w:color="auto"/>
                                <w:bottom w:val="none" w:sz="0" w:space="0" w:color="auto"/>
                                <w:right w:val="none" w:sz="0" w:space="0" w:color="auto"/>
                              </w:divBdr>
                            </w:div>
                          </w:divsChild>
                        </w:div>
                        <w:div w:id="1065646131">
                          <w:marLeft w:val="0"/>
                          <w:marRight w:val="0"/>
                          <w:marTop w:val="0"/>
                          <w:marBottom w:val="0"/>
                          <w:divBdr>
                            <w:top w:val="none" w:sz="0" w:space="0" w:color="auto"/>
                            <w:left w:val="none" w:sz="0" w:space="0" w:color="auto"/>
                            <w:bottom w:val="none" w:sz="0" w:space="0" w:color="auto"/>
                            <w:right w:val="none" w:sz="0" w:space="0" w:color="auto"/>
                          </w:divBdr>
                        </w:div>
                        <w:div w:id="1576281607">
                          <w:marLeft w:val="0"/>
                          <w:marRight w:val="0"/>
                          <w:marTop w:val="0"/>
                          <w:marBottom w:val="0"/>
                          <w:divBdr>
                            <w:top w:val="none" w:sz="0" w:space="0" w:color="auto"/>
                            <w:left w:val="none" w:sz="0" w:space="0" w:color="auto"/>
                            <w:bottom w:val="none" w:sz="0" w:space="0" w:color="auto"/>
                            <w:right w:val="none" w:sz="0" w:space="0" w:color="auto"/>
                          </w:divBdr>
                        </w:div>
                        <w:div w:id="1584875106">
                          <w:marLeft w:val="0"/>
                          <w:marRight w:val="0"/>
                          <w:marTop w:val="0"/>
                          <w:marBottom w:val="0"/>
                          <w:divBdr>
                            <w:top w:val="none" w:sz="0" w:space="0" w:color="auto"/>
                            <w:left w:val="none" w:sz="0" w:space="0" w:color="auto"/>
                            <w:bottom w:val="none" w:sz="0" w:space="0" w:color="auto"/>
                            <w:right w:val="none" w:sz="0" w:space="0" w:color="auto"/>
                          </w:divBdr>
                          <w:divsChild>
                            <w:div w:id="568000768">
                              <w:marLeft w:val="0"/>
                              <w:marRight w:val="0"/>
                              <w:marTop w:val="0"/>
                              <w:marBottom w:val="0"/>
                              <w:divBdr>
                                <w:top w:val="none" w:sz="0" w:space="0" w:color="auto"/>
                                <w:left w:val="none" w:sz="0" w:space="0" w:color="auto"/>
                                <w:bottom w:val="none" w:sz="0" w:space="0" w:color="auto"/>
                                <w:right w:val="none" w:sz="0" w:space="0" w:color="auto"/>
                              </w:divBdr>
                              <w:divsChild>
                                <w:div w:id="2097556412">
                                  <w:marLeft w:val="0"/>
                                  <w:marRight w:val="0"/>
                                  <w:marTop w:val="0"/>
                                  <w:marBottom w:val="0"/>
                                  <w:divBdr>
                                    <w:top w:val="none" w:sz="0" w:space="0" w:color="auto"/>
                                    <w:left w:val="none" w:sz="0" w:space="0" w:color="auto"/>
                                    <w:bottom w:val="none" w:sz="0" w:space="0" w:color="auto"/>
                                    <w:right w:val="none" w:sz="0" w:space="0" w:color="auto"/>
                                  </w:divBdr>
                                </w:div>
                                <w:div w:id="1844278236">
                                  <w:marLeft w:val="0"/>
                                  <w:marRight w:val="0"/>
                                  <w:marTop w:val="0"/>
                                  <w:marBottom w:val="0"/>
                                  <w:divBdr>
                                    <w:top w:val="none" w:sz="0" w:space="0" w:color="auto"/>
                                    <w:left w:val="none" w:sz="0" w:space="0" w:color="auto"/>
                                    <w:bottom w:val="none" w:sz="0" w:space="0" w:color="auto"/>
                                    <w:right w:val="none" w:sz="0" w:space="0" w:color="auto"/>
                                  </w:divBdr>
                                </w:div>
                                <w:div w:id="1828285764">
                                  <w:marLeft w:val="0"/>
                                  <w:marRight w:val="0"/>
                                  <w:marTop w:val="0"/>
                                  <w:marBottom w:val="0"/>
                                  <w:divBdr>
                                    <w:top w:val="none" w:sz="0" w:space="0" w:color="auto"/>
                                    <w:left w:val="none" w:sz="0" w:space="0" w:color="auto"/>
                                    <w:bottom w:val="none" w:sz="0" w:space="0" w:color="auto"/>
                                    <w:right w:val="none" w:sz="0" w:space="0" w:color="auto"/>
                                  </w:divBdr>
                                </w:div>
                                <w:div w:id="1679693541">
                                  <w:marLeft w:val="0"/>
                                  <w:marRight w:val="0"/>
                                  <w:marTop w:val="0"/>
                                  <w:marBottom w:val="0"/>
                                  <w:divBdr>
                                    <w:top w:val="none" w:sz="0" w:space="0" w:color="auto"/>
                                    <w:left w:val="none" w:sz="0" w:space="0" w:color="auto"/>
                                    <w:bottom w:val="none" w:sz="0" w:space="0" w:color="auto"/>
                                    <w:right w:val="none" w:sz="0" w:space="0" w:color="auto"/>
                                  </w:divBdr>
                                </w:div>
                                <w:div w:id="1691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3558">
                      <w:marLeft w:val="0"/>
                      <w:marRight w:val="0"/>
                      <w:marTop w:val="0"/>
                      <w:marBottom w:val="0"/>
                      <w:divBdr>
                        <w:top w:val="none" w:sz="0" w:space="0" w:color="auto"/>
                        <w:left w:val="none" w:sz="0" w:space="0" w:color="auto"/>
                        <w:bottom w:val="none" w:sz="0" w:space="0" w:color="auto"/>
                        <w:right w:val="none" w:sz="0" w:space="0" w:color="auto"/>
                      </w:divBdr>
                      <w:divsChild>
                        <w:div w:id="641619673">
                          <w:marLeft w:val="0"/>
                          <w:marRight w:val="0"/>
                          <w:marTop w:val="0"/>
                          <w:marBottom w:val="0"/>
                          <w:divBdr>
                            <w:top w:val="none" w:sz="0" w:space="0" w:color="auto"/>
                            <w:left w:val="none" w:sz="0" w:space="0" w:color="auto"/>
                            <w:bottom w:val="none" w:sz="0" w:space="0" w:color="auto"/>
                            <w:right w:val="none" w:sz="0" w:space="0" w:color="auto"/>
                          </w:divBdr>
                          <w:divsChild>
                            <w:div w:id="1010714329">
                              <w:marLeft w:val="0"/>
                              <w:marRight w:val="0"/>
                              <w:marTop w:val="0"/>
                              <w:marBottom w:val="0"/>
                              <w:divBdr>
                                <w:top w:val="none" w:sz="0" w:space="0" w:color="auto"/>
                                <w:left w:val="none" w:sz="0" w:space="0" w:color="auto"/>
                                <w:bottom w:val="none" w:sz="0" w:space="0" w:color="auto"/>
                                <w:right w:val="none" w:sz="0" w:space="0" w:color="auto"/>
                              </w:divBdr>
                            </w:div>
                            <w:div w:id="244002383">
                              <w:marLeft w:val="0"/>
                              <w:marRight w:val="0"/>
                              <w:marTop w:val="0"/>
                              <w:marBottom w:val="0"/>
                              <w:divBdr>
                                <w:top w:val="none" w:sz="0" w:space="0" w:color="auto"/>
                                <w:left w:val="none" w:sz="0" w:space="0" w:color="auto"/>
                                <w:bottom w:val="none" w:sz="0" w:space="0" w:color="auto"/>
                                <w:right w:val="none" w:sz="0" w:space="0" w:color="auto"/>
                              </w:divBdr>
                            </w:div>
                          </w:divsChild>
                        </w:div>
                        <w:div w:id="1501114777">
                          <w:marLeft w:val="0"/>
                          <w:marRight w:val="0"/>
                          <w:marTop w:val="0"/>
                          <w:marBottom w:val="0"/>
                          <w:divBdr>
                            <w:top w:val="none" w:sz="0" w:space="0" w:color="auto"/>
                            <w:left w:val="none" w:sz="0" w:space="0" w:color="auto"/>
                            <w:bottom w:val="none" w:sz="0" w:space="0" w:color="auto"/>
                            <w:right w:val="none" w:sz="0" w:space="0" w:color="auto"/>
                          </w:divBdr>
                        </w:div>
                        <w:div w:id="1575167630">
                          <w:marLeft w:val="0"/>
                          <w:marRight w:val="0"/>
                          <w:marTop w:val="0"/>
                          <w:marBottom w:val="0"/>
                          <w:divBdr>
                            <w:top w:val="none" w:sz="0" w:space="0" w:color="auto"/>
                            <w:left w:val="none" w:sz="0" w:space="0" w:color="auto"/>
                            <w:bottom w:val="none" w:sz="0" w:space="0" w:color="auto"/>
                            <w:right w:val="none" w:sz="0" w:space="0" w:color="auto"/>
                          </w:divBdr>
                        </w:div>
                        <w:div w:id="279847282">
                          <w:marLeft w:val="0"/>
                          <w:marRight w:val="0"/>
                          <w:marTop w:val="0"/>
                          <w:marBottom w:val="0"/>
                          <w:divBdr>
                            <w:top w:val="none" w:sz="0" w:space="0" w:color="auto"/>
                            <w:left w:val="none" w:sz="0" w:space="0" w:color="auto"/>
                            <w:bottom w:val="none" w:sz="0" w:space="0" w:color="auto"/>
                            <w:right w:val="none" w:sz="0" w:space="0" w:color="auto"/>
                          </w:divBdr>
                          <w:divsChild>
                            <w:div w:id="1726249276">
                              <w:marLeft w:val="0"/>
                              <w:marRight w:val="0"/>
                              <w:marTop w:val="0"/>
                              <w:marBottom w:val="0"/>
                              <w:divBdr>
                                <w:top w:val="none" w:sz="0" w:space="0" w:color="auto"/>
                                <w:left w:val="none" w:sz="0" w:space="0" w:color="auto"/>
                                <w:bottom w:val="none" w:sz="0" w:space="0" w:color="auto"/>
                                <w:right w:val="none" w:sz="0" w:space="0" w:color="auto"/>
                              </w:divBdr>
                              <w:divsChild>
                                <w:div w:id="763572800">
                                  <w:marLeft w:val="0"/>
                                  <w:marRight w:val="0"/>
                                  <w:marTop w:val="0"/>
                                  <w:marBottom w:val="0"/>
                                  <w:divBdr>
                                    <w:top w:val="none" w:sz="0" w:space="0" w:color="auto"/>
                                    <w:left w:val="none" w:sz="0" w:space="0" w:color="auto"/>
                                    <w:bottom w:val="none" w:sz="0" w:space="0" w:color="auto"/>
                                    <w:right w:val="none" w:sz="0" w:space="0" w:color="auto"/>
                                  </w:divBdr>
                                </w:div>
                                <w:div w:id="1546527376">
                                  <w:marLeft w:val="0"/>
                                  <w:marRight w:val="0"/>
                                  <w:marTop w:val="0"/>
                                  <w:marBottom w:val="0"/>
                                  <w:divBdr>
                                    <w:top w:val="none" w:sz="0" w:space="0" w:color="auto"/>
                                    <w:left w:val="none" w:sz="0" w:space="0" w:color="auto"/>
                                    <w:bottom w:val="none" w:sz="0" w:space="0" w:color="auto"/>
                                    <w:right w:val="none" w:sz="0" w:space="0" w:color="auto"/>
                                  </w:divBdr>
                                </w:div>
                                <w:div w:id="1840003249">
                                  <w:marLeft w:val="0"/>
                                  <w:marRight w:val="0"/>
                                  <w:marTop w:val="0"/>
                                  <w:marBottom w:val="0"/>
                                  <w:divBdr>
                                    <w:top w:val="none" w:sz="0" w:space="0" w:color="auto"/>
                                    <w:left w:val="none" w:sz="0" w:space="0" w:color="auto"/>
                                    <w:bottom w:val="none" w:sz="0" w:space="0" w:color="auto"/>
                                    <w:right w:val="none" w:sz="0" w:space="0" w:color="auto"/>
                                  </w:divBdr>
                                </w:div>
                                <w:div w:id="1889297426">
                                  <w:marLeft w:val="0"/>
                                  <w:marRight w:val="0"/>
                                  <w:marTop w:val="0"/>
                                  <w:marBottom w:val="0"/>
                                  <w:divBdr>
                                    <w:top w:val="none" w:sz="0" w:space="0" w:color="auto"/>
                                    <w:left w:val="none" w:sz="0" w:space="0" w:color="auto"/>
                                    <w:bottom w:val="none" w:sz="0" w:space="0" w:color="auto"/>
                                    <w:right w:val="none" w:sz="0" w:space="0" w:color="auto"/>
                                  </w:divBdr>
                                </w:div>
                                <w:div w:id="4703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7846">
                      <w:marLeft w:val="0"/>
                      <w:marRight w:val="0"/>
                      <w:marTop w:val="0"/>
                      <w:marBottom w:val="0"/>
                      <w:divBdr>
                        <w:top w:val="none" w:sz="0" w:space="0" w:color="auto"/>
                        <w:left w:val="none" w:sz="0" w:space="0" w:color="auto"/>
                        <w:bottom w:val="none" w:sz="0" w:space="0" w:color="auto"/>
                        <w:right w:val="none" w:sz="0" w:space="0" w:color="auto"/>
                      </w:divBdr>
                      <w:divsChild>
                        <w:div w:id="453407625">
                          <w:marLeft w:val="0"/>
                          <w:marRight w:val="0"/>
                          <w:marTop w:val="0"/>
                          <w:marBottom w:val="0"/>
                          <w:divBdr>
                            <w:top w:val="none" w:sz="0" w:space="0" w:color="auto"/>
                            <w:left w:val="none" w:sz="0" w:space="0" w:color="auto"/>
                            <w:bottom w:val="none" w:sz="0" w:space="0" w:color="auto"/>
                            <w:right w:val="none" w:sz="0" w:space="0" w:color="auto"/>
                          </w:divBdr>
                          <w:divsChild>
                            <w:div w:id="329063564">
                              <w:marLeft w:val="0"/>
                              <w:marRight w:val="0"/>
                              <w:marTop w:val="0"/>
                              <w:marBottom w:val="0"/>
                              <w:divBdr>
                                <w:top w:val="none" w:sz="0" w:space="0" w:color="auto"/>
                                <w:left w:val="none" w:sz="0" w:space="0" w:color="auto"/>
                                <w:bottom w:val="none" w:sz="0" w:space="0" w:color="auto"/>
                                <w:right w:val="none" w:sz="0" w:space="0" w:color="auto"/>
                              </w:divBdr>
                            </w:div>
                            <w:div w:id="914700613">
                              <w:marLeft w:val="0"/>
                              <w:marRight w:val="0"/>
                              <w:marTop w:val="0"/>
                              <w:marBottom w:val="0"/>
                              <w:divBdr>
                                <w:top w:val="none" w:sz="0" w:space="0" w:color="auto"/>
                                <w:left w:val="none" w:sz="0" w:space="0" w:color="auto"/>
                                <w:bottom w:val="none" w:sz="0" w:space="0" w:color="auto"/>
                                <w:right w:val="none" w:sz="0" w:space="0" w:color="auto"/>
                              </w:divBdr>
                            </w:div>
                          </w:divsChild>
                        </w:div>
                        <w:div w:id="1988315761">
                          <w:marLeft w:val="0"/>
                          <w:marRight w:val="0"/>
                          <w:marTop w:val="0"/>
                          <w:marBottom w:val="0"/>
                          <w:divBdr>
                            <w:top w:val="none" w:sz="0" w:space="0" w:color="auto"/>
                            <w:left w:val="none" w:sz="0" w:space="0" w:color="auto"/>
                            <w:bottom w:val="none" w:sz="0" w:space="0" w:color="auto"/>
                            <w:right w:val="none" w:sz="0" w:space="0" w:color="auto"/>
                          </w:divBdr>
                        </w:div>
                        <w:div w:id="1864123789">
                          <w:marLeft w:val="0"/>
                          <w:marRight w:val="0"/>
                          <w:marTop w:val="0"/>
                          <w:marBottom w:val="0"/>
                          <w:divBdr>
                            <w:top w:val="none" w:sz="0" w:space="0" w:color="auto"/>
                            <w:left w:val="none" w:sz="0" w:space="0" w:color="auto"/>
                            <w:bottom w:val="none" w:sz="0" w:space="0" w:color="auto"/>
                            <w:right w:val="none" w:sz="0" w:space="0" w:color="auto"/>
                          </w:divBdr>
                        </w:div>
                        <w:div w:id="594633664">
                          <w:marLeft w:val="0"/>
                          <w:marRight w:val="0"/>
                          <w:marTop w:val="0"/>
                          <w:marBottom w:val="0"/>
                          <w:divBdr>
                            <w:top w:val="none" w:sz="0" w:space="0" w:color="auto"/>
                            <w:left w:val="none" w:sz="0" w:space="0" w:color="auto"/>
                            <w:bottom w:val="none" w:sz="0" w:space="0" w:color="auto"/>
                            <w:right w:val="none" w:sz="0" w:space="0" w:color="auto"/>
                          </w:divBdr>
                          <w:divsChild>
                            <w:div w:id="1211501236">
                              <w:marLeft w:val="0"/>
                              <w:marRight w:val="0"/>
                              <w:marTop w:val="0"/>
                              <w:marBottom w:val="0"/>
                              <w:divBdr>
                                <w:top w:val="none" w:sz="0" w:space="0" w:color="auto"/>
                                <w:left w:val="none" w:sz="0" w:space="0" w:color="auto"/>
                                <w:bottom w:val="none" w:sz="0" w:space="0" w:color="auto"/>
                                <w:right w:val="none" w:sz="0" w:space="0" w:color="auto"/>
                              </w:divBdr>
                              <w:divsChild>
                                <w:div w:id="1243024624">
                                  <w:marLeft w:val="0"/>
                                  <w:marRight w:val="0"/>
                                  <w:marTop w:val="0"/>
                                  <w:marBottom w:val="0"/>
                                  <w:divBdr>
                                    <w:top w:val="none" w:sz="0" w:space="0" w:color="auto"/>
                                    <w:left w:val="none" w:sz="0" w:space="0" w:color="auto"/>
                                    <w:bottom w:val="none" w:sz="0" w:space="0" w:color="auto"/>
                                    <w:right w:val="none" w:sz="0" w:space="0" w:color="auto"/>
                                  </w:divBdr>
                                </w:div>
                                <w:div w:id="1669552108">
                                  <w:marLeft w:val="0"/>
                                  <w:marRight w:val="0"/>
                                  <w:marTop w:val="0"/>
                                  <w:marBottom w:val="0"/>
                                  <w:divBdr>
                                    <w:top w:val="none" w:sz="0" w:space="0" w:color="auto"/>
                                    <w:left w:val="none" w:sz="0" w:space="0" w:color="auto"/>
                                    <w:bottom w:val="none" w:sz="0" w:space="0" w:color="auto"/>
                                    <w:right w:val="none" w:sz="0" w:space="0" w:color="auto"/>
                                  </w:divBdr>
                                </w:div>
                                <w:div w:id="372924545">
                                  <w:marLeft w:val="0"/>
                                  <w:marRight w:val="0"/>
                                  <w:marTop w:val="0"/>
                                  <w:marBottom w:val="0"/>
                                  <w:divBdr>
                                    <w:top w:val="none" w:sz="0" w:space="0" w:color="auto"/>
                                    <w:left w:val="none" w:sz="0" w:space="0" w:color="auto"/>
                                    <w:bottom w:val="none" w:sz="0" w:space="0" w:color="auto"/>
                                    <w:right w:val="none" w:sz="0" w:space="0" w:color="auto"/>
                                  </w:divBdr>
                                </w:div>
                                <w:div w:id="1410693210">
                                  <w:marLeft w:val="0"/>
                                  <w:marRight w:val="0"/>
                                  <w:marTop w:val="0"/>
                                  <w:marBottom w:val="0"/>
                                  <w:divBdr>
                                    <w:top w:val="none" w:sz="0" w:space="0" w:color="auto"/>
                                    <w:left w:val="none" w:sz="0" w:space="0" w:color="auto"/>
                                    <w:bottom w:val="none" w:sz="0" w:space="0" w:color="auto"/>
                                    <w:right w:val="none" w:sz="0" w:space="0" w:color="auto"/>
                                  </w:divBdr>
                                </w:div>
                                <w:div w:id="12200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2805">
                      <w:marLeft w:val="0"/>
                      <w:marRight w:val="0"/>
                      <w:marTop w:val="0"/>
                      <w:marBottom w:val="0"/>
                      <w:divBdr>
                        <w:top w:val="none" w:sz="0" w:space="0" w:color="auto"/>
                        <w:left w:val="none" w:sz="0" w:space="0" w:color="auto"/>
                        <w:bottom w:val="none" w:sz="0" w:space="0" w:color="auto"/>
                        <w:right w:val="none" w:sz="0" w:space="0" w:color="auto"/>
                      </w:divBdr>
                      <w:divsChild>
                        <w:div w:id="1574508542">
                          <w:marLeft w:val="0"/>
                          <w:marRight w:val="0"/>
                          <w:marTop w:val="0"/>
                          <w:marBottom w:val="0"/>
                          <w:divBdr>
                            <w:top w:val="none" w:sz="0" w:space="0" w:color="auto"/>
                            <w:left w:val="none" w:sz="0" w:space="0" w:color="auto"/>
                            <w:bottom w:val="none" w:sz="0" w:space="0" w:color="auto"/>
                            <w:right w:val="none" w:sz="0" w:space="0" w:color="auto"/>
                          </w:divBdr>
                          <w:divsChild>
                            <w:div w:id="2009939380">
                              <w:marLeft w:val="0"/>
                              <w:marRight w:val="0"/>
                              <w:marTop w:val="0"/>
                              <w:marBottom w:val="0"/>
                              <w:divBdr>
                                <w:top w:val="none" w:sz="0" w:space="0" w:color="auto"/>
                                <w:left w:val="none" w:sz="0" w:space="0" w:color="auto"/>
                                <w:bottom w:val="none" w:sz="0" w:space="0" w:color="auto"/>
                                <w:right w:val="none" w:sz="0" w:space="0" w:color="auto"/>
                              </w:divBdr>
                            </w:div>
                            <w:div w:id="1226256346">
                              <w:marLeft w:val="0"/>
                              <w:marRight w:val="0"/>
                              <w:marTop w:val="0"/>
                              <w:marBottom w:val="0"/>
                              <w:divBdr>
                                <w:top w:val="none" w:sz="0" w:space="0" w:color="auto"/>
                                <w:left w:val="none" w:sz="0" w:space="0" w:color="auto"/>
                                <w:bottom w:val="none" w:sz="0" w:space="0" w:color="auto"/>
                                <w:right w:val="none" w:sz="0" w:space="0" w:color="auto"/>
                              </w:divBdr>
                            </w:div>
                          </w:divsChild>
                        </w:div>
                        <w:div w:id="2106074106">
                          <w:marLeft w:val="0"/>
                          <w:marRight w:val="0"/>
                          <w:marTop w:val="0"/>
                          <w:marBottom w:val="0"/>
                          <w:divBdr>
                            <w:top w:val="none" w:sz="0" w:space="0" w:color="auto"/>
                            <w:left w:val="none" w:sz="0" w:space="0" w:color="auto"/>
                            <w:bottom w:val="none" w:sz="0" w:space="0" w:color="auto"/>
                            <w:right w:val="none" w:sz="0" w:space="0" w:color="auto"/>
                          </w:divBdr>
                        </w:div>
                        <w:div w:id="1393388888">
                          <w:marLeft w:val="0"/>
                          <w:marRight w:val="0"/>
                          <w:marTop w:val="0"/>
                          <w:marBottom w:val="0"/>
                          <w:divBdr>
                            <w:top w:val="none" w:sz="0" w:space="0" w:color="auto"/>
                            <w:left w:val="none" w:sz="0" w:space="0" w:color="auto"/>
                            <w:bottom w:val="none" w:sz="0" w:space="0" w:color="auto"/>
                            <w:right w:val="none" w:sz="0" w:space="0" w:color="auto"/>
                          </w:divBdr>
                        </w:div>
                        <w:div w:id="811555370">
                          <w:marLeft w:val="0"/>
                          <w:marRight w:val="0"/>
                          <w:marTop w:val="0"/>
                          <w:marBottom w:val="0"/>
                          <w:divBdr>
                            <w:top w:val="none" w:sz="0" w:space="0" w:color="auto"/>
                            <w:left w:val="none" w:sz="0" w:space="0" w:color="auto"/>
                            <w:bottom w:val="none" w:sz="0" w:space="0" w:color="auto"/>
                            <w:right w:val="none" w:sz="0" w:space="0" w:color="auto"/>
                          </w:divBdr>
                          <w:divsChild>
                            <w:div w:id="957182378">
                              <w:marLeft w:val="0"/>
                              <w:marRight w:val="0"/>
                              <w:marTop w:val="0"/>
                              <w:marBottom w:val="0"/>
                              <w:divBdr>
                                <w:top w:val="none" w:sz="0" w:space="0" w:color="auto"/>
                                <w:left w:val="none" w:sz="0" w:space="0" w:color="auto"/>
                                <w:bottom w:val="none" w:sz="0" w:space="0" w:color="auto"/>
                                <w:right w:val="none" w:sz="0" w:space="0" w:color="auto"/>
                              </w:divBdr>
                              <w:divsChild>
                                <w:div w:id="1757746461">
                                  <w:marLeft w:val="0"/>
                                  <w:marRight w:val="0"/>
                                  <w:marTop w:val="0"/>
                                  <w:marBottom w:val="0"/>
                                  <w:divBdr>
                                    <w:top w:val="none" w:sz="0" w:space="0" w:color="auto"/>
                                    <w:left w:val="none" w:sz="0" w:space="0" w:color="auto"/>
                                    <w:bottom w:val="none" w:sz="0" w:space="0" w:color="auto"/>
                                    <w:right w:val="none" w:sz="0" w:space="0" w:color="auto"/>
                                  </w:divBdr>
                                </w:div>
                                <w:div w:id="56367905">
                                  <w:marLeft w:val="0"/>
                                  <w:marRight w:val="0"/>
                                  <w:marTop w:val="0"/>
                                  <w:marBottom w:val="0"/>
                                  <w:divBdr>
                                    <w:top w:val="none" w:sz="0" w:space="0" w:color="auto"/>
                                    <w:left w:val="none" w:sz="0" w:space="0" w:color="auto"/>
                                    <w:bottom w:val="none" w:sz="0" w:space="0" w:color="auto"/>
                                    <w:right w:val="none" w:sz="0" w:space="0" w:color="auto"/>
                                  </w:divBdr>
                                </w:div>
                                <w:div w:id="1353023049">
                                  <w:marLeft w:val="0"/>
                                  <w:marRight w:val="0"/>
                                  <w:marTop w:val="0"/>
                                  <w:marBottom w:val="0"/>
                                  <w:divBdr>
                                    <w:top w:val="none" w:sz="0" w:space="0" w:color="auto"/>
                                    <w:left w:val="none" w:sz="0" w:space="0" w:color="auto"/>
                                    <w:bottom w:val="none" w:sz="0" w:space="0" w:color="auto"/>
                                    <w:right w:val="none" w:sz="0" w:space="0" w:color="auto"/>
                                  </w:divBdr>
                                </w:div>
                                <w:div w:id="1901475334">
                                  <w:marLeft w:val="0"/>
                                  <w:marRight w:val="0"/>
                                  <w:marTop w:val="0"/>
                                  <w:marBottom w:val="0"/>
                                  <w:divBdr>
                                    <w:top w:val="none" w:sz="0" w:space="0" w:color="auto"/>
                                    <w:left w:val="none" w:sz="0" w:space="0" w:color="auto"/>
                                    <w:bottom w:val="none" w:sz="0" w:space="0" w:color="auto"/>
                                    <w:right w:val="none" w:sz="0" w:space="0" w:color="auto"/>
                                  </w:divBdr>
                                </w:div>
                                <w:div w:id="698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6552">
                      <w:marLeft w:val="0"/>
                      <w:marRight w:val="0"/>
                      <w:marTop w:val="0"/>
                      <w:marBottom w:val="0"/>
                      <w:divBdr>
                        <w:top w:val="none" w:sz="0" w:space="0" w:color="auto"/>
                        <w:left w:val="none" w:sz="0" w:space="0" w:color="auto"/>
                        <w:bottom w:val="none" w:sz="0" w:space="0" w:color="auto"/>
                        <w:right w:val="none" w:sz="0" w:space="0" w:color="auto"/>
                      </w:divBdr>
                      <w:divsChild>
                        <w:div w:id="516818710">
                          <w:marLeft w:val="0"/>
                          <w:marRight w:val="0"/>
                          <w:marTop w:val="0"/>
                          <w:marBottom w:val="0"/>
                          <w:divBdr>
                            <w:top w:val="none" w:sz="0" w:space="0" w:color="auto"/>
                            <w:left w:val="none" w:sz="0" w:space="0" w:color="auto"/>
                            <w:bottom w:val="none" w:sz="0" w:space="0" w:color="auto"/>
                            <w:right w:val="none" w:sz="0" w:space="0" w:color="auto"/>
                          </w:divBdr>
                          <w:divsChild>
                            <w:div w:id="916717814">
                              <w:marLeft w:val="0"/>
                              <w:marRight w:val="0"/>
                              <w:marTop w:val="0"/>
                              <w:marBottom w:val="0"/>
                              <w:divBdr>
                                <w:top w:val="none" w:sz="0" w:space="0" w:color="auto"/>
                                <w:left w:val="none" w:sz="0" w:space="0" w:color="auto"/>
                                <w:bottom w:val="none" w:sz="0" w:space="0" w:color="auto"/>
                                <w:right w:val="none" w:sz="0" w:space="0" w:color="auto"/>
                              </w:divBdr>
                            </w:div>
                            <w:div w:id="1832525059">
                              <w:marLeft w:val="0"/>
                              <w:marRight w:val="0"/>
                              <w:marTop w:val="0"/>
                              <w:marBottom w:val="0"/>
                              <w:divBdr>
                                <w:top w:val="none" w:sz="0" w:space="0" w:color="auto"/>
                                <w:left w:val="none" w:sz="0" w:space="0" w:color="auto"/>
                                <w:bottom w:val="none" w:sz="0" w:space="0" w:color="auto"/>
                                <w:right w:val="none" w:sz="0" w:space="0" w:color="auto"/>
                              </w:divBdr>
                            </w:div>
                          </w:divsChild>
                        </w:div>
                        <w:div w:id="1396198707">
                          <w:marLeft w:val="0"/>
                          <w:marRight w:val="0"/>
                          <w:marTop w:val="0"/>
                          <w:marBottom w:val="0"/>
                          <w:divBdr>
                            <w:top w:val="none" w:sz="0" w:space="0" w:color="auto"/>
                            <w:left w:val="none" w:sz="0" w:space="0" w:color="auto"/>
                            <w:bottom w:val="none" w:sz="0" w:space="0" w:color="auto"/>
                            <w:right w:val="none" w:sz="0" w:space="0" w:color="auto"/>
                          </w:divBdr>
                        </w:div>
                        <w:div w:id="1075324934">
                          <w:marLeft w:val="0"/>
                          <w:marRight w:val="0"/>
                          <w:marTop w:val="0"/>
                          <w:marBottom w:val="0"/>
                          <w:divBdr>
                            <w:top w:val="none" w:sz="0" w:space="0" w:color="auto"/>
                            <w:left w:val="none" w:sz="0" w:space="0" w:color="auto"/>
                            <w:bottom w:val="none" w:sz="0" w:space="0" w:color="auto"/>
                            <w:right w:val="none" w:sz="0" w:space="0" w:color="auto"/>
                          </w:divBdr>
                        </w:div>
                        <w:div w:id="935285306">
                          <w:marLeft w:val="0"/>
                          <w:marRight w:val="0"/>
                          <w:marTop w:val="0"/>
                          <w:marBottom w:val="0"/>
                          <w:divBdr>
                            <w:top w:val="none" w:sz="0" w:space="0" w:color="auto"/>
                            <w:left w:val="none" w:sz="0" w:space="0" w:color="auto"/>
                            <w:bottom w:val="none" w:sz="0" w:space="0" w:color="auto"/>
                            <w:right w:val="none" w:sz="0" w:space="0" w:color="auto"/>
                          </w:divBdr>
                          <w:divsChild>
                            <w:div w:id="903835477">
                              <w:marLeft w:val="0"/>
                              <w:marRight w:val="0"/>
                              <w:marTop w:val="0"/>
                              <w:marBottom w:val="0"/>
                              <w:divBdr>
                                <w:top w:val="none" w:sz="0" w:space="0" w:color="auto"/>
                                <w:left w:val="none" w:sz="0" w:space="0" w:color="auto"/>
                                <w:bottom w:val="none" w:sz="0" w:space="0" w:color="auto"/>
                                <w:right w:val="none" w:sz="0" w:space="0" w:color="auto"/>
                              </w:divBdr>
                              <w:divsChild>
                                <w:div w:id="2107264156">
                                  <w:marLeft w:val="0"/>
                                  <w:marRight w:val="0"/>
                                  <w:marTop w:val="0"/>
                                  <w:marBottom w:val="0"/>
                                  <w:divBdr>
                                    <w:top w:val="none" w:sz="0" w:space="0" w:color="auto"/>
                                    <w:left w:val="none" w:sz="0" w:space="0" w:color="auto"/>
                                    <w:bottom w:val="none" w:sz="0" w:space="0" w:color="auto"/>
                                    <w:right w:val="none" w:sz="0" w:space="0" w:color="auto"/>
                                  </w:divBdr>
                                </w:div>
                                <w:div w:id="741488434">
                                  <w:marLeft w:val="0"/>
                                  <w:marRight w:val="0"/>
                                  <w:marTop w:val="0"/>
                                  <w:marBottom w:val="0"/>
                                  <w:divBdr>
                                    <w:top w:val="none" w:sz="0" w:space="0" w:color="auto"/>
                                    <w:left w:val="none" w:sz="0" w:space="0" w:color="auto"/>
                                    <w:bottom w:val="none" w:sz="0" w:space="0" w:color="auto"/>
                                    <w:right w:val="none" w:sz="0" w:space="0" w:color="auto"/>
                                  </w:divBdr>
                                </w:div>
                                <w:div w:id="270016552">
                                  <w:marLeft w:val="0"/>
                                  <w:marRight w:val="0"/>
                                  <w:marTop w:val="0"/>
                                  <w:marBottom w:val="0"/>
                                  <w:divBdr>
                                    <w:top w:val="none" w:sz="0" w:space="0" w:color="auto"/>
                                    <w:left w:val="none" w:sz="0" w:space="0" w:color="auto"/>
                                    <w:bottom w:val="none" w:sz="0" w:space="0" w:color="auto"/>
                                    <w:right w:val="none" w:sz="0" w:space="0" w:color="auto"/>
                                  </w:divBdr>
                                </w:div>
                                <w:div w:id="812068347">
                                  <w:marLeft w:val="0"/>
                                  <w:marRight w:val="0"/>
                                  <w:marTop w:val="0"/>
                                  <w:marBottom w:val="0"/>
                                  <w:divBdr>
                                    <w:top w:val="none" w:sz="0" w:space="0" w:color="auto"/>
                                    <w:left w:val="none" w:sz="0" w:space="0" w:color="auto"/>
                                    <w:bottom w:val="none" w:sz="0" w:space="0" w:color="auto"/>
                                    <w:right w:val="none" w:sz="0" w:space="0" w:color="auto"/>
                                  </w:divBdr>
                                </w:div>
                                <w:div w:id="538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09370">
                      <w:marLeft w:val="0"/>
                      <w:marRight w:val="0"/>
                      <w:marTop w:val="0"/>
                      <w:marBottom w:val="0"/>
                      <w:divBdr>
                        <w:top w:val="none" w:sz="0" w:space="0" w:color="auto"/>
                        <w:left w:val="none" w:sz="0" w:space="0" w:color="auto"/>
                        <w:bottom w:val="none" w:sz="0" w:space="0" w:color="auto"/>
                        <w:right w:val="none" w:sz="0" w:space="0" w:color="auto"/>
                      </w:divBdr>
                      <w:divsChild>
                        <w:div w:id="1368793830">
                          <w:marLeft w:val="0"/>
                          <w:marRight w:val="0"/>
                          <w:marTop w:val="0"/>
                          <w:marBottom w:val="0"/>
                          <w:divBdr>
                            <w:top w:val="none" w:sz="0" w:space="0" w:color="auto"/>
                            <w:left w:val="none" w:sz="0" w:space="0" w:color="auto"/>
                            <w:bottom w:val="none" w:sz="0" w:space="0" w:color="auto"/>
                            <w:right w:val="none" w:sz="0" w:space="0" w:color="auto"/>
                          </w:divBdr>
                          <w:divsChild>
                            <w:div w:id="925304183">
                              <w:marLeft w:val="0"/>
                              <w:marRight w:val="0"/>
                              <w:marTop w:val="0"/>
                              <w:marBottom w:val="0"/>
                              <w:divBdr>
                                <w:top w:val="none" w:sz="0" w:space="0" w:color="auto"/>
                                <w:left w:val="none" w:sz="0" w:space="0" w:color="auto"/>
                                <w:bottom w:val="none" w:sz="0" w:space="0" w:color="auto"/>
                                <w:right w:val="none" w:sz="0" w:space="0" w:color="auto"/>
                              </w:divBdr>
                            </w:div>
                            <w:div w:id="1064328127">
                              <w:marLeft w:val="0"/>
                              <w:marRight w:val="0"/>
                              <w:marTop w:val="0"/>
                              <w:marBottom w:val="0"/>
                              <w:divBdr>
                                <w:top w:val="none" w:sz="0" w:space="0" w:color="auto"/>
                                <w:left w:val="none" w:sz="0" w:space="0" w:color="auto"/>
                                <w:bottom w:val="none" w:sz="0" w:space="0" w:color="auto"/>
                                <w:right w:val="none" w:sz="0" w:space="0" w:color="auto"/>
                              </w:divBdr>
                            </w:div>
                          </w:divsChild>
                        </w:div>
                        <w:div w:id="1407607317">
                          <w:marLeft w:val="0"/>
                          <w:marRight w:val="0"/>
                          <w:marTop w:val="0"/>
                          <w:marBottom w:val="0"/>
                          <w:divBdr>
                            <w:top w:val="none" w:sz="0" w:space="0" w:color="auto"/>
                            <w:left w:val="none" w:sz="0" w:space="0" w:color="auto"/>
                            <w:bottom w:val="none" w:sz="0" w:space="0" w:color="auto"/>
                            <w:right w:val="none" w:sz="0" w:space="0" w:color="auto"/>
                          </w:divBdr>
                        </w:div>
                        <w:div w:id="1577397981">
                          <w:marLeft w:val="0"/>
                          <w:marRight w:val="0"/>
                          <w:marTop w:val="0"/>
                          <w:marBottom w:val="0"/>
                          <w:divBdr>
                            <w:top w:val="none" w:sz="0" w:space="0" w:color="auto"/>
                            <w:left w:val="none" w:sz="0" w:space="0" w:color="auto"/>
                            <w:bottom w:val="none" w:sz="0" w:space="0" w:color="auto"/>
                            <w:right w:val="none" w:sz="0" w:space="0" w:color="auto"/>
                          </w:divBdr>
                        </w:div>
                        <w:div w:id="1470630304">
                          <w:marLeft w:val="0"/>
                          <w:marRight w:val="0"/>
                          <w:marTop w:val="0"/>
                          <w:marBottom w:val="0"/>
                          <w:divBdr>
                            <w:top w:val="none" w:sz="0" w:space="0" w:color="auto"/>
                            <w:left w:val="none" w:sz="0" w:space="0" w:color="auto"/>
                            <w:bottom w:val="none" w:sz="0" w:space="0" w:color="auto"/>
                            <w:right w:val="none" w:sz="0" w:space="0" w:color="auto"/>
                          </w:divBdr>
                          <w:divsChild>
                            <w:div w:id="1472166542">
                              <w:marLeft w:val="0"/>
                              <w:marRight w:val="0"/>
                              <w:marTop w:val="0"/>
                              <w:marBottom w:val="0"/>
                              <w:divBdr>
                                <w:top w:val="none" w:sz="0" w:space="0" w:color="auto"/>
                                <w:left w:val="none" w:sz="0" w:space="0" w:color="auto"/>
                                <w:bottom w:val="none" w:sz="0" w:space="0" w:color="auto"/>
                                <w:right w:val="none" w:sz="0" w:space="0" w:color="auto"/>
                              </w:divBdr>
                              <w:divsChild>
                                <w:div w:id="1830827041">
                                  <w:marLeft w:val="0"/>
                                  <w:marRight w:val="0"/>
                                  <w:marTop w:val="0"/>
                                  <w:marBottom w:val="0"/>
                                  <w:divBdr>
                                    <w:top w:val="none" w:sz="0" w:space="0" w:color="auto"/>
                                    <w:left w:val="none" w:sz="0" w:space="0" w:color="auto"/>
                                    <w:bottom w:val="none" w:sz="0" w:space="0" w:color="auto"/>
                                    <w:right w:val="none" w:sz="0" w:space="0" w:color="auto"/>
                                  </w:divBdr>
                                </w:div>
                                <w:div w:id="1922988658">
                                  <w:marLeft w:val="0"/>
                                  <w:marRight w:val="0"/>
                                  <w:marTop w:val="0"/>
                                  <w:marBottom w:val="0"/>
                                  <w:divBdr>
                                    <w:top w:val="none" w:sz="0" w:space="0" w:color="auto"/>
                                    <w:left w:val="none" w:sz="0" w:space="0" w:color="auto"/>
                                    <w:bottom w:val="none" w:sz="0" w:space="0" w:color="auto"/>
                                    <w:right w:val="none" w:sz="0" w:space="0" w:color="auto"/>
                                  </w:divBdr>
                                </w:div>
                                <w:div w:id="409160899">
                                  <w:marLeft w:val="0"/>
                                  <w:marRight w:val="0"/>
                                  <w:marTop w:val="0"/>
                                  <w:marBottom w:val="0"/>
                                  <w:divBdr>
                                    <w:top w:val="none" w:sz="0" w:space="0" w:color="auto"/>
                                    <w:left w:val="none" w:sz="0" w:space="0" w:color="auto"/>
                                    <w:bottom w:val="none" w:sz="0" w:space="0" w:color="auto"/>
                                    <w:right w:val="none" w:sz="0" w:space="0" w:color="auto"/>
                                  </w:divBdr>
                                </w:div>
                                <w:div w:id="1857310913">
                                  <w:marLeft w:val="0"/>
                                  <w:marRight w:val="0"/>
                                  <w:marTop w:val="0"/>
                                  <w:marBottom w:val="0"/>
                                  <w:divBdr>
                                    <w:top w:val="none" w:sz="0" w:space="0" w:color="auto"/>
                                    <w:left w:val="none" w:sz="0" w:space="0" w:color="auto"/>
                                    <w:bottom w:val="none" w:sz="0" w:space="0" w:color="auto"/>
                                    <w:right w:val="none" w:sz="0" w:space="0" w:color="auto"/>
                                  </w:divBdr>
                                </w:div>
                                <w:div w:id="7277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9213">
                      <w:marLeft w:val="0"/>
                      <w:marRight w:val="0"/>
                      <w:marTop w:val="0"/>
                      <w:marBottom w:val="0"/>
                      <w:divBdr>
                        <w:top w:val="none" w:sz="0" w:space="0" w:color="auto"/>
                        <w:left w:val="none" w:sz="0" w:space="0" w:color="auto"/>
                        <w:bottom w:val="none" w:sz="0" w:space="0" w:color="auto"/>
                        <w:right w:val="none" w:sz="0" w:space="0" w:color="auto"/>
                      </w:divBdr>
                      <w:divsChild>
                        <w:div w:id="651101493">
                          <w:marLeft w:val="0"/>
                          <w:marRight w:val="0"/>
                          <w:marTop w:val="0"/>
                          <w:marBottom w:val="0"/>
                          <w:divBdr>
                            <w:top w:val="none" w:sz="0" w:space="0" w:color="auto"/>
                            <w:left w:val="none" w:sz="0" w:space="0" w:color="auto"/>
                            <w:bottom w:val="none" w:sz="0" w:space="0" w:color="auto"/>
                            <w:right w:val="none" w:sz="0" w:space="0" w:color="auto"/>
                          </w:divBdr>
                          <w:divsChild>
                            <w:div w:id="2112581775">
                              <w:marLeft w:val="0"/>
                              <w:marRight w:val="0"/>
                              <w:marTop w:val="0"/>
                              <w:marBottom w:val="0"/>
                              <w:divBdr>
                                <w:top w:val="none" w:sz="0" w:space="0" w:color="auto"/>
                                <w:left w:val="none" w:sz="0" w:space="0" w:color="auto"/>
                                <w:bottom w:val="none" w:sz="0" w:space="0" w:color="auto"/>
                                <w:right w:val="none" w:sz="0" w:space="0" w:color="auto"/>
                              </w:divBdr>
                            </w:div>
                            <w:div w:id="1076826835">
                              <w:marLeft w:val="0"/>
                              <w:marRight w:val="0"/>
                              <w:marTop w:val="0"/>
                              <w:marBottom w:val="0"/>
                              <w:divBdr>
                                <w:top w:val="none" w:sz="0" w:space="0" w:color="auto"/>
                                <w:left w:val="none" w:sz="0" w:space="0" w:color="auto"/>
                                <w:bottom w:val="none" w:sz="0" w:space="0" w:color="auto"/>
                                <w:right w:val="none" w:sz="0" w:space="0" w:color="auto"/>
                              </w:divBdr>
                            </w:div>
                          </w:divsChild>
                        </w:div>
                        <w:div w:id="1335188955">
                          <w:marLeft w:val="0"/>
                          <w:marRight w:val="0"/>
                          <w:marTop w:val="0"/>
                          <w:marBottom w:val="0"/>
                          <w:divBdr>
                            <w:top w:val="none" w:sz="0" w:space="0" w:color="auto"/>
                            <w:left w:val="none" w:sz="0" w:space="0" w:color="auto"/>
                            <w:bottom w:val="none" w:sz="0" w:space="0" w:color="auto"/>
                            <w:right w:val="none" w:sz="0" w:space="0" w:color="auto"/>
                          </w:divBdr>
                        </w:div>
                        <w:div w:id="882988119">
                          <w:marLeft w:val="0"/>
                          <w:marRight w:val="0"/>
                          <w:marTop w:val="0"/>
                          <w:marBottom w:val="0"/>
                          <w:divBdr>
                            <w:top w:val="none" w:sz="0" w:space="0" w:color="auto"/>
                            <w:left w:val="none" w:sz="0" w:space="0" w:color="auto"/>
                            <w:bottom w:val="none" w:sz="0" w:space="0" w:color="auto"/>
                            <w:right w:val="none" w:sz="0" w:space="0" w:color="auto"/>
                          </w:divBdr>
                        </w:div>
                        <w:div w:id="968433095">
                          <w:marLeft w:val="0"/>
                          <w:marRight w:val="0"/>
                          <w:marTop w:val="0"/>
                          <w:marBottom w:val="0"/>
                          <w:divBdr>
                            <w:top w:val="none" w:sz="0" w:space="0" w:color="auto"/>
                            <w:left w:val="none" w:sz="0" w:space="0" w:color="auto"/>
                            <w:bottom w:val="none" w:sz="0" w:space="0" w:color="auto"/>
                            <w:right w:val="none" w:sz="0" w:space="0" w:color="auto"/>
                          </w:divBdr>
                          <w:divsChild>
                            <w:div w:id="1846436979">
                              <w:marLeft w:val="0"/>
                              <w:marRight w:val="0"/>
                              <w:marTop w:val="0"/>
                              <w:marBottom w:val="0"/>
                              <w:divBdr>
                                <w:top w:val="none" w:sz="0" w:space="0" w:color="auto"/>
                                <w:left w:val="none" w:sz="0" w:space="0" w:color="auto"/>
                                <w:bottom w:val="none" w:sz="0" w:space="0" w:color="auto"/>
                                <w:right w:val="none" w:sz="0" w:space="0" w:color="auto"/>
                              </w:divBdr>
                              <w:divsChild>
                                <w:div w:id="577254813">
                                  <w:marLeft w:val="0"/>
                                  <w:marRight w:val="0"/>
                                  <w:marTop w:val="0"/>
                                  <w:marBottom w:val="0"/>
                                  <w:divBdr>
                                    <w:top w:val="none" w:sz="0" w:space="0" w:color="auto"/>
                                    <w:left w:val="none" w:sz="0" w:space="0" w:color="auto"/>
                                    <w:bottom w:val="none" w:sz="0" w:space="0" w:color="auto"/>
                                    <w:right w:val="none" w:sz="0" w:space="0" w:color="auto"/>
                                  </w:divBdr>
                                </w:div>
                                <w:div w:id="1923367265">
                                  <w:marLeft w:val="0"/>
                                  <w:marRight w:val="0"/>
                                  <w:marTop w:val="0"/>
                                  <w:marBottom w:val="0"/>
                                  <w:divBdr>
                                    <w:top w:val="none" w:sz="0" w:space="0" w:color="auto"/>
                                    <w:left w:val="none" w:sz="0" w:space="0" w:color="auto"/>
                                    <w:bottom w:val="none" w:sz="0" w:space="0" w:color="auto"/>
                                    <w:right w:val="none" w:sz="0" w:space="0" w:color="auto"/>
                                  </w:divBdr>
                                </w:div>
                                <w:div w:id="928805314">
                                  <w:marLeft w:val="0"/>
                                  <w:marRight w:val="0"/>
                                  <w:marTop w:val="0"/>
                                  <w:marBottom w:val="0"/>
                                  <w:divBdr>
                                    <w:top w:val="none" w:sz="0" w:space="0" w:color="auto"/>
                                    <w:left w:val="none" w:sz="0" w:space="0" w:color="auto"/>
                                    <w:bottom w:val="none" w:sz="0" w:space="0" w:color="auto"/>
                                    <w:right w:val="none" w:sz="0" w:space="0" w:color="auto"/>
                                  </w:divBdr>
                                </w:div>
                                <w:div w:id="1477602532">
                                  <w:marLeft w:val="0"/>
                                  <w:marRight w:val="0"/>
                                  <w:marTop w:val="0"/>
                                  <w:marBottom w:val="0"/>
                                  <w:divBdr>
                                    <w:top w:val="none" w:sz="0" w:space="0" w:color="auto"/>
                                    <w:left w:val="none" w:sz="0" w:space="0" w:color="auto"/>
                                    <w:bottom w:val="none" w:sz="0" w:space="0" w:color="auto"/>
                                    <w:right w:val="none" w:sz="0" w:space="0" w:color="auto"/>
                                  </w:divBdr>
                                </w:div>
                                <w:div w:id="28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4626">
                      <w:marLeft w:val="0"/>
                      <w:marRight w:val="0"/>
                      <w:marTop w:val="0"/>
                      <w:marBottom w:val="0"/>
                      <w:divBdr>
                        <w:top w:val="none" w:sz="0" w:space="0" w:color="auto"/>
                        <w:left w:val="none" w:sz="0" w:space="0" w:color="auto"/>
                        <w:bottom w:val="none" w:sz="0" w:space="0" w:color="auto"/>
                        <w:right w:val="none" w:sz="0" w:space="0" w:color="auto"/>
                      </w:divBdr>
                      <w:divsChild>
                        <w:div w:id="783573220">
                          <w:marLeft w:val="0"/>
                          <w:marRight w:val="0"/>
                          <w:marTop w:val="0"/>
                          <w:marBottom w:val="0"/>
                          <w:divBdr>
                            <w:top w:val="none" w:sz="0" w:space="0" w:color="auto"/>
                            <w:left w:val="none" w:sz="0" w:space="0" w:color="auto"/>
                            <w:bottom w:val="none" w:sz="0" w:space="0" w:color="auto"/>
                            <w:right w:val="none" w:sz="0" w:space="0" w:color="auto"/>
                          </w:divBdr>
                          <w:divsChild>
                            <w:div w:id="1075518307">
                              <w:marLeft w:val="0"/>
                              <w:marRight w:val="0"/>
                              <w:marTop w:val="0"/>
                              <w:marBottom w:val="0"/>
                              <w:divBdr>
                                <w:top w:val="none" w:sz="0" w:space="0" w:color="auto"/>
                                <w:left w:val="none" w:sz="0" w:space="0" w:color="auto"/>
                                <w:bottom w:val="none" w:sz="0" w:space="0" w:color="auto"/>
                                <w:right w:val="none" w:sz="0" w:space="0" w:color="auto"/>
                              </w:divBdr>
                            </w:div>
                            <w:div w:id="705256796">
                              <w:marLeft w:val="0"/>
                              <w:marRight w:val="0"/>
                              <w:marTop w:val="0"/>
                              <w:marBottom w:val="0"/>
                              <w:divBdr>
                                <w:top w:val="none" w:sz="0" w:space="0" w:color="auto"/>
                                <w:left w:val="none" w:sz="0" w:space="0" w:color="auto"/>
                                <w:bottom w:val="none" w:sz="0" w:space="0" w:color="auto"/>
                                <w:right w:val="none" w:sz="0" w:space="0" w:color="auto"/>
                              </w:divBdr>
                            </w:div>
                          </w:divsChild>
                        </w:div>
                        <w:div w:id="1063017582">
                          <w:marLeft w:val="0"/>
                          <w:marRight w:val="0"/>
                          <w:marTop w:val="0"/>
                          <w:marBottom w:val="0"/>
                          <w:divBdr>
                            <w:top w:val="none" w:sz="0" w:space="0" w:color="auto"/>
                            <w:left w:val="none" w:sz="0" w:space="0" w:color="auto"/>
                            <w:bottom w:val="none" w:sz="0" w:space="0" w:color="auto"/>
                            <w:right w:val="none" w:sz="0" w:space="0" w:color="auto"/>
                          </w:divBdr>
                        </w:div>
                        <w:div w:id="373894225">
                          <w:marLeft w:val="0"/>
                          <w:marRight w:val="0"/>
                          <w:marTop w:val="0"/>
                          <w:marBottom w:val="0"/>
                          <w:divBdr>
                            <w:top w:val="none" w:sz="0" w:space="0" w:color="auto"/>
                            <w:left w:val="none" w:sz="0" w:space="0" w:color="auto"/>
                            <w:bottom w:val="none" w:sz="0" w:space="0" w:color="auto"/>
                            <w:right w:val="none" w:sz="0" w:space="0" w:color="auto"/>
                          </w:divBdr>
                        </w:div>
                        <w:div w:id="2135831436">
                          <w:marLeft w:val="0"/>
                          <w:marRight w:val="0"/>
                          <w:marTop w:val="0"/>
                          <w:marBottom w:val="0"/>
                          <w:divBdr>
                            <w:top w:val="none" w:sz="0" w:space="0" w:color="auto"/>
                            <w:left w:val="none" w:sz="0" w:space="0" w:color="auto"/>
                            <w:bottom w:val="none" w:sz="0" w:space="0" w:color="auto"/>
                            <w:right w:val="none" w:sz="0" w:space="0" w:color="auto"/>
                          </w:divBdr>
                          <w:divsChild>
                            <w:div w:id="831216146">
                              <w:marLeft w:val="0"/>
                              <w:marRight w:val="0"/>
                              <w:marTop w:val="0"/>
                              <w:marBottom w:val="0"/>
                              <w:divBdr>
                                <w:top w:val="none" w:sz="0" w:space="0" w:color="auto"/>
                                <w:left w:val="none" w:sz="0" w:space="0" w:color="auto"/>
                                <w:bottom w:val="none" w:sz="0" w:space="0" w:color="auto"/>
                                <w:right w:val="none" w:sz="0" w:space="0" w:color="auto"/>
                              </w:divBdr>
                              <w:divsChild>
                                <w:div w:id="1134642748">
                                  <w:marLeft w:val="0"/>
                                  <w:marRight w:val="0"/>
                                  <w:marTop w:val="0"/>
                                  <w:marBottom w:val="0"/>
                                  <w:divBdr>
                                    <w:top w:val="none" w:sz="0" w:space="0" w:color="auto"/>
                                    <w:left w:val="none" w:sz="0" w:space="0" w:color="auto"/>
                                    <w:bottom w:val="none" w:sz="0" w:space="0" w:color="auto"/>
                                    <w:right w:val="none" w:sz="0" w:space="0" w:color="auto"/>
                                  </w:divBdr>
                                </w:div>
                                <w:div w:id="295069266">
                                  <w:marLeft w:val="0"/>
                                  <w:marRight w:val="0"/>
                                  <w:marTop w:val="0"/>
                                  <w:marBottom w:val="0"/>
                                  <w:divBdr>
                                    <w:top w:val="none" w:sz="0" w:space="0" w:color="auto"/>
                                    <w:left w:val="none" w:sz="0" w:space="0" w:color="auto"/>
                                    <w:bottom w:val="none" w:sz="0" w:space="0" w:color="auto"/>
                                    <w:right w:val="none" w:sz="0" w:space="0" w:color="auto"/>
                                  </w:divBdr>
                                </w:div>
                                <w:div w:id="1921524797">
                                  <w:marLeft w:val="0"/>
                                  <w:marRight w:val="0"/>
                                  <w:marTop w:val="0"/>
                                  <w:marBottom w:val="0"/>
                                  <w:divBdr>
                                    <w:top w:val="none" w:sz="0" w:space="0" w:color="auto"/>
                                    <w:left w:val="none" w:sz="0" w:space="0" w:color="auto"/>
                                    <w:bottom w:val="none" w:sz="0" w:space="0" w:color="auto"/>
                                    <w:right w:val="none" w:sz="0" w:space="0" w:color="auto"/>
                                  </w:divBdr>
                                </w:div>
                                <w:div w:id="1194536575">
                                  <w:marLeft w:val="0"/>
                                  <w:marRight w:val="0"/>
                                  <w:marTop w:val="0"/>
                                  <w:marBottom w:val="0"/>
                                  <w:divBdr>
                                    <w:top w:val="none" w:sz="0" w:space="0" w:color="auto"/>
                                    <w:left w:val="none" w:sz="0" w:space="0" w:color="auto"/>
                                    <w:bottom w:val="none" w:sz="0" w:space="0" w:color="auto"/>
                                    <w:right w:val="none" w:sz="0" w:space="0" w:color="auto"/>
                                  </w:divBdr>
                                </w:div>
                                <w:div w:id="1291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95334">
      <w:bodyDiv w:val="1"/>
      <w:marLeft w:val="0"/>
      <w:marRight w:val="0"/>
      <w:marTop w:val="0"/>
      <w:marBottom w:val="0"/>
      <w:divBdr>
        <w:top w:val="none" w:sz="0" w:space="0" w:color="auto"/>
        <w:left w:val="none" w:sz="0" w:space="0" w:color="auto"/>
        <w:bottom w:val="none" w:sz="0" w:space="0" w:color="auto"/>
        <w:right w:val="none" w:sz="0" w:space="0" w:color="auto"/>
      </w:divBdr>
    </w:div>
    <w:div w:id="468716800">
      <w:bodyDiv w:val="1"/>
      <w:marLeft w:val="0"/>
      <w:marRight w:val="0"/>
      <w:marTop w:val="0"/>
      <w:marBottom w:val="0"/>
      <w:divBdr>
        <w:top w:val="none" w:sz="0" w:space="0" w:color="auto"/>
        <w:left w:val="none" w:sz="0" w:space="0" w:color="auto"/>
        <w:bottom w:val="none" w:sz="0" w:space="0" w:color="auto"/>
        <w:right w:val="none" w:sz="0" w:space="0" w:color="auto"/>
      </w:divBdr>
      <w:divsChild>
        <w:div w:id="1114210176">
          <w:marLeft w:val="547"/>
          <w:marRight w:val="0"/>
          <w:marTop w:val="86"/>
          <w:marBottom w:val="0"/>
          <w:divBdr>
            <w:top w:val="none" w:sz="0" w:space="0" w:color="auto"/>
            <w:left w:val="none" w:sz="0" w:space="0" w:color="auto"/>
            <w:bottom w:val="none" w:sz="0" w:space="0" w:color="auto"/>
            <w:right w:val="none" w:sz="0" w:space="0" w:color="auto"/>
          </w:divBdr>
        </w:div>
        <w:div w:id="1719666206">
          <w:marLeft w:val="547"/>
          <w:marRight w:val="0"/>
          <w:marTop w:val="86"/>
          <w:marBottom w:val="0"/>
          <w:divBdr>
            <w:top w:val="none" w:sz="0" w:space="0" w:color="auto"/>
            <w:left w:val="none" w:sz="0" w:space="0" w:color="auto"/>
            <w:bottom w:val="none" w:sz="0" w:space="0" w:color="auto"/>
            <w:right w:val="none" w:sz="0" w:space="0" w:color="auto"/>
          </w:divBdr>
        </w:div>
        <w:div w:id="1812559350">
          <w:marLeft w:val="547"/>
          <w:marRight w:val="0"/>
          <w:marTop w:val="86"/>
          <w:marBottom w:val="0"/>
          <w:divBdr>
            <w:top w:val="none" w:sz="0" w:space="0" w:color="auto"/>
            <w:left w:val="none" w:sz="0" w:space="0" w:color="auto"/>
            <w:bottom w:val="none" w:sz="0" w:space="0" w:color="auto"/>
            <w:right w:val="none" w:sz="0" w:space="0" w:color="auto"/>
          </w:divBdr>
        </w:div>
        <w:div w:id="1843200688">
          <w:marLeft w:val="547"/>
          <w:marRight w:val="0"/>
          <w:marTop w:val="86"/>
          <w:marBottom w:val="0"/>
          <w:divBdr>
            <w:top w:val="none" w:sz="0" w:space="0" w:color="auto"/>
            <w:left w:val="none" w:sz="0" w:space="0" w:color="auto"/>
            <w:bottom w:val="none" w:sz="0" w:space="0" w:color="auto"/>
            <w:right w:val="none" w:sz="0" w:space="0" w:color="auto"/>
          </w:divBdr>
        </w:div>
      </w:divsChild>
    </w:div>
    <w:div w:id="477653161">
      <w:bodyDiv w:val="1"/>
      <w:marLeft w:val="0"/>
      <w:marRight w:val="0"/>
      <w:marTop w:val="0"/>
      <w:marBottom w:val="0"/>
      <w:divBdr>
        <w:top w:val="none" w:sz="0" w:space="0" w:color="auto"/>
        <w:left w:val="none" w:sz="0" w:space="0" w:color="auto"/>
        <w:bottom w:val="none" w:sz="0" w:space="0" w:color="auto"/>
        <w:right w:val="none" w:sz="0" w:space="0" w:color="auto"/>
      </w:divBdr>
      <w:divsChild>
        <w:div w:id="564997844">
          <w:marLeft w:val="720"/>
          <w:marRight w:val="0"/>
          <w:marTop w:val="0"/>
          <w:marBottom w:val="120"/>
          <w:divBdr>
            <w:top w:val="none" w:sz="0" w:space="0" w:color="auto"/>
            <w:left w:val="none" w:sz="0" w:space="0" w:color="auto"/>
            <w:bottom w:val="none" w:sz="0" w:space="0" w:color="auto"/>
            <w:right w:val="none" w:sz="0" w:space="0" w:color="auto"/>
          </w:divBdr>
        </w:div>
      </w:divsChild>
    </w:div>
    <w:div w:id="514079175">
      <w:bodyDiv w:val="1"/>
      <w:marLeft w:val="0"/>
      <w:marRight w:val="0"/>
      <w:marTop w:val="0"/>
      <w:marBottom w:val="0"/>
      <w:divBdr>
        <w:top w:val="none" w:sz="0" w:space="0" w:color="auto"/>
        <w:left w:val="none" w:sz="0" w:space="0" w:color="auto"/>
        <w:bottom w:val="none" w:sz="0" w:space="0" w:color="auto"/>
        <w:right w:val="none" w:sz="0" w:space="0" w:color="auto"/>
      </w:divBdr>
    </w:div>
    <w:div w:id="537397481">
      <w:bodyDiv w:val="1"/>
      <w:marLeft w:val="0"/>
      <w:marRight w:val="0"/>
      <w:marTop w:val="0"/>
      <w:marBottom w:val="0"/>
      <w:divBdr>
        <w:top w:val="none" w:sz="0" w:space="0" w:color="auto"/>
        <w:left w:val="none" w:sz="0" w:space="0" w:color="auto"/>
        <w:bottom w:val="none" w:sz="0" w:space="0" w:color="auto"/>
        <w:right w:val="none" w:sz="0" w:space="0" w:color="auto"/>
      </w:divBdr>
    </w:div>
    <w:div w:id="611523216">
      <w:bodyDiv w:val="1"/>
      <w:marLeft w:val="0"/>
      <w:marRight w:val="0"/>
      <w:marTop w:val="0"/>
      <w:marBottom w:val="0"/>
      <w:divBdr>
        <w:top w:val="none" w:sz="0" w:space="0" w:color="auto"/>
        <w:left w:val="none" w:sz="0" w:space="0" w:color="auto"/>
        <w:bottom w:val="none" w:sz="0" w:space="0" w:color="auto"/>
        <w:right w:val="none" w:sz="0" w:space="0" w:color="auto"/>
      </w:divBdr>
    </w:div>
    <w:div w:id="624311922">
      <w:bodyDiv w:val="1"/>
      <w:marLeft w:val="0"/>
      <w:marRight w:val="0"/>
      <w:marTop w:val="0"/>
      <w:marBottom w:val="0"/>
      <w:divBdr>
        <w:top w:val="none" w:sz="0" w:space="0" w:color="auto"/>
        <w:left w:val="none" w:sz="0" w:space="0" w:color="auto"/>
        <w:bottom w:val="none" w:sz="0" w:space="0" w:color="auto"/>
        <w:right w:val="none" w:sz="0" w:space="0" w:color="auto"/>
      </w:divBdr>
      <w:divsChild>
        <w:div w:id="27992907">
          <w:marLeft w:val="1166"/>
          <w:marRight w:val="0"/>
          <w:marTop w:val="77"/>
          <w:marBottom w:val="0"/>
          <w:divBdr>
            <w:top w:val="none" w:sz="0" w:space="0" w:color="auto"/>
            <w:left w:val="none" w:sz="0" w:space="0" w:color="auto"/>
            <w:bottom w:val="none" w:sz="0" w:space="0" w:color="auto"/>
            <w:right w:val="none" w:sz="0" w:space="0" w:color="auto"/>
          </w:divBdr>
        </w:div>
        <w:div w:id="549921341">
          <w:marLeft w:val="547"/>
          <w:marRight w:val="0"/>
          <w:marTop w:val="77"/>
          <w:marBottom w:val="0"/>
          <w:divBdr>
            <w:top w:val="none" w:sz="0" w:space="0" w:color="auto"/>
            <w:left w:val="none" w:sz="0" w:space="0" w:color="auto"/>
            <w:bottom w:val="none" w:sz="0" w:space="0" w:color="auto"/>
            <w:right w:val="none" w:sz="0" w:space="0" w:color="auto"/>
          </w:divBdr>
        </w:div>
        <w:div w:id="704326608">
          <w:marLeft w:val="1166"/>
          <w:marRight w:val="0"/>
          <w:marTop w:val="77"/>
          <w:marBottom w:val="0"/>
          <w:divBdr>
            <w:top w:val="none" w:sz="0" w:space="0" w:color="auto"/>
            <w:left w:val="none" w:sz="0" w:space="0" w:color="auto"/>
            <w:bottom w:val="none" w:sz="0" w:space="0" w:color="auto"/>
            <w:right w:val="none" w:sz="0" w:space="0" w:color="auto"/>
          </w:divBdr>
        </w:div>
        <w:div w:id="886067870">
          <w:marLeft w:val="1166"/>
          <w:marRight w:val="0"/>
          <w:marTop w:val="77"/>
          <w:marBottom w:val="0"/>
          <w:divBdr>
            <w:top w:val="none" w:sz="0" w:space="0" w:color="auto"/>
            <w:left w:val="none" w:sz="0" w:space="0" w:color="auto"/>
            <w:bottom w:val="none" w:sz="0" w:space="0" w:color="auto"/>
            <w:right w:val="none" w:sz="0" w:space="0" w:color="auto"/>
          </w:divBdr>
        </w:div>
        <w:div w:id="914433371">
          <w:marLeft w:val="1166"/>
          <w:marRight w:val="0"/>
          <w:marTop w:val="77"/>
          <w:marBottom w:val="0"/>
          <w:divBdr>
            <w:top w:val="none" w:sz="0" w:space="0" w:color="auto"/>
            <w:left w:val="none" w:sz="0" w:space="0" w:color="auto"/>
            <w:bottom w:val="none" w:sz="0" w:space="0" w:color="auto"/>
            <w:right w:val="none" w:sz="0" w:space="0" w:color="auto"/>
          </w:divBdr>
        </w:div>
        <w:div w:id="1115832176">
          <w:marLeft w:val="1166"/>
          <w:marRight w:val="0"/>
          <w:marTop w:val="77"/>
          <w:marBottom w:val="0"/>
          <w:divBdr>
            <w:top w:val="none" w:sz="0" w:space="0" w:color="auto"/>
            <w:left w:val="none" w:sz="0" w:space="0" w:color="auto"/>
            <w:bottom w:val="none" w:sz="0" w:space="0" w:color="auto"/>
            <w:right w:val="none" w:sz="0" w:space="0" w:color="auto"/>
          </w:divBdr>
        </w:div>
        <w:div w:id="1755395073">
          <w:marLeft w:val="1166"/>
          <w:marRight w:val="0"/>
          <w:marTop w:val="77"/>
          <w:marBottom w:val="0"/>
          <w:divBdr>
            <w:top w:val="none" w:sz="0" w:space="0" w:color="auto"/>
            <w:left w:val="none" w:sz="0" w:space="0" w:color="auto"/>
            <w:bottom w:val="none" w:sz="0" w:space="0" w:color="auto"/>
            <w:right w:val="none" w:sz="0" w:space="0" w:color="auto"/>
          </w:divBdr>
        </w:div>
        <w:div w:id="2100901352">
          <w:marLeft w:val="1166"/>
          <w:marRight w:val="0"/>
          <w:marTop w:val="77"/>
          <w:marBottom w:val="0"/>
          <w:divBdr>
            <w:top w:val="none" w:sz="0" w:space="0" w:color="auto"/>
            <w:left w:val="none" w:sz="0" w:space="0" w:color="auto"/>
            <w:bottom w:val="none" w:sz="0" w:space="0" w:color="auto"/>
            <w:right w:val="none" w:sz="0" w:space="0" w:color="auto"/>
          </w:divBdr>
        </w:div>
      </w:divsChild>
    </w:div>
    <w:div w:id="641539778">
      <w:bodyDiv w:val="1"/>
      <w:marLeft w:val="0"/>
      <w:marRight w:val="0"/>
      <w:marTop w:val="0"/>
      <w:marBottom w:val="0"/>
      <w:divBdr>
        <w:top w:val="none" w:sz="0" w:space="0" w:color="auto"/>
        <w:left w:val="none" w:sz="0" w:space="0" w:color="auto"/>
        <w:bottom w:val="none" w:sz="0" w:space="0" w:color="auto"/>
        <w:right w:val="none" w:sz="0" w:space="0" w:color="auto"/>
      </w:divBdr>
    </w:div>
    <w:div w:id="649023467">
      <w:bodyDiv w:val="1"/>
      <w:marLeft w:val="0"/>
      <w:marRight w:val="0"/>
      <w:marTop w:val="0"/>
      <w:marBottom w:val="0"/>
      <w:divBdr>
        <w:top w:val="none" w:sz="0" w:space="0" w:color="auto"/>
        <w:left w:val="none" w:sz="0" w:space="0" w:color="auto"/>
        <w:bottom w:val="none" w:sz="0" w:space="0" w:color="auto"/>
        <w:right w:val="none" w:sz="0" w:space="0" w:color="auto"/>
      </w:divBdr>
    </w:div>
    <w:div w:id="677317035">
      <w:bodyDiv w:val="1"/>
      <w:marLeft w:val="0"/>
      <w:marRight w:val="0"/>
      <w:marTop w:val="0"/>
      <w:marBottom w:val="0"/>
      <w:divBdr>
        <w:top w:val="none" w:sz="0" w:space="0" w:color="auto"/>
        <w:left w:val="none" w:sz="0" w:space="0" w:color="auto"/>
        <w:bottom w:val="none" w:sz="0" w:space="0" w:color="auto"/>
        <w:right w:val="none" w:sz="0" w:space="0" w:color="auto"/>
      </w:divBdr>
    </w:div>
    <w:div w:id="678771509">
      <w:bodyDiv w:val="1"/>
      <w:marLeft w:val="0"/>
      <w:marRight w:val="0"/>
      <w:marTop w:val="0"/>
      <w:marBottom w:val="0"/>
      <w:divBdr>
        <w:top w:val="none" w:sz="0" w:space="0" w:color="auto"/>
        <w:left w:val="none" w:sz="0" w:space="0" w:color="auto"/>
        <w:bottom w:val="none" w:sz="0" w:space="0" w:color="auto"/>
        <w:right w:val="none" w:sz="0" w:space="0" w:color="auto"/>
      </w:divBdr>
      <w:divsChild>
        <w:div w:id="1899242960">
          <w:marLeft w:val="547"/>
          <w:marRight w:val="0"/>
          <w:marTop w:val="77"/>
          <w:marBottom w:val="0"/>
          <w:divBdr>
            <w:top w:val="none" w:sz="0" w:space="0" w:color="auto"/>
            <w:left w:val="none" w:sz="0" w:space="0" w:color="auto"/>
            <w:bottom w:val="none" w:sz="0" w:space="0" w:color="auto"/>
            <w:right w:val="none" w:sz="0" w:space="0" w:color="auto"/>
          </w:divBdr>
        </w:div>
      </w:divsChild>
    </w:div>
    <w:div w:id="743644425">
      <w:bodyDiv w:val="1"/>
      <w:marLeft w:val="0"/>
      <w:marRight w:val="0"/>
      <w:marTop w:val="0"/>
      <w:marBottom w:val="0"/>
      <w:divBdr>
        <w:top w:val="none" w:sz="0" w:space="0" w:color="auto"/>
        <w:left w:val="none" w:sz="0" w:space="0" w:color="auto"/>
        <w:bottom w:val="none" w:sz="0" w:space="0" w:color="auto"/>
        <w:right w:val="none" w:sz="0" w:space="0" w:color="auto"/>
      </w:divBdr>
    </w:div>
    <w:div w:id="794635500">
      <w:bodyDiv w:val="1"/>
      <w:marLeft w:val="0"/>
      <w:marRight w:val="0"/>
      <w:marTop w:val="0"/>
      <w:marBottom w:val="0"/>
      <w:divBdr>
        <w:top w:val="none" w:sz="0" w:space="0" w:color="auto"/>
        <w:left w:val="none" w:sz="0" w:space="0" w:color="auto"/>
        <w:bottom w:val="none" w:sz="0" w:space="0" w:color="auto"/>
        <w:right w:val="none" w:sz="0" w:space="0" w:color="auto"/>
      </w:divBdr>
      <w:divsChild>
        <w:div w:id="40324651">
          <w:marLeft w:val="1440"/>
          <w:marRight w:val="0"/>
          <w:marTop w:val="0"/>
          <w:marBottom w:val="0"/>
          <w:divBdr>
            <w:top w:val="none" w:sz="0" w:space="0" w:color="auto"/>
            <w:left w:val="none" w:sz="0" w:space="0" w:color="auto"/>
            <w:bottom w:val="none" w:sz="0" w:space="0" w:color="auto"/>
            <w:right w:val="none" w:sz="0" w:space="0" w:color="auto"/>
          </w:divBdr>
        </w:div>
        <w:div w:id="770668377">
          <w:marLeft w:val="720"/>
          <w:marRight w:val="0"/>
          <w:marTop w:val="0"/>
          <w:marBottom w:val="0"/>
          <w:divBdr>
            <w:top w:val="none" w:sz="0" w:space="0" w:color="auto"/>
            <w:left w:val="none" w:sz="0" w:space="0" w:color="auto"/>
            <w:bottom w:val="none" w:sz="0" w:space="0" w:color="auto"/>
            <w:right w:val="none" w:sz="0" w:space="0" w:color="auto"/>
          </w:divBdr>
        </w:div>
        <w:div w:id="953170513">
          <w:marLeft w:val="720"/>
          <w:marRight w:val="0"/>
          <w:marTop w:val="0"/>
          <w:marBottom w:val="0"/>
          <w:divBdr>
            <w:top w:val="none" w:sz="0" w:space="0" w:color="auto"/>
            <w:left w:val="none" w:sz="0" w:space="0" w:color="auto"/>
            <w:bottom w:val="none" w:sz="0" w:space="0" w:color="auto"/>
            <w:right w:val="none" w:sz="0" w:space="0" w:color="auto"/>
          </w:divBdr>
        </w:div>
        <w:div w:id="1255672243">
          <w:marLeft w:val="1440"/>
          <w:marRight w:val="0"/>
          <w:marTop w:val="0"/>
          <w:marBottom w:val="0"/>
          <w:divBdr>
            <w:top w:val="none" w:sz="0" w:space="0" w:color="auto"/>
            <w:left w:val="none" w:sz="0" w:space="0" w:color="auto"/>
            <w:bottom w:val="none" w:sz="0" w:space="0" w:color="auto"/>
            <w:right w:val="none" w:sz="0" w:space="0" w:color="auto"/>
          </w:divBdr>
        </w:div>
        <w:div w:id="1324702767">
          <w:marLeft w:val="1440"/>
          <w:marRight w:val="0"/>
          <w:marTop w:val="0"/>
          <w:marBottom w:val="0"/>
          <w:divBdr>
            <w:top w:val="none" w:sz="0" w:space="0" w:color="auto"/>
            <w:left w:val="none" w:sz="0" w:space="0" w:color="auto"/>
            <w:bottom w:val="none" w:sz="0" w:space="0" w:color="auto"/>
            <w:right w:val="none" w:sz="0" w:space="0" w:color="auto"/>
          </w:divBdr>
        </w:div>
        <w:div w:id="1468012022">
          <w:marLeft w:val="1440"/>
          <w:marRight w:val="0"/>
          <w:marTop w:val="0"/>
          <w:marBottom w:val="0"/>
          <w:divBdr>
            <w:top w:val="none" w:sz="0" w:space="0" w:color="auto"/>
            <w:left w:val="none" w:sz="0" w:space="0" w:color="auto"/>
            <w:bottom w:val="none" w:sz="0" w:space="0" w:color="auto"/>
            <w:right w:val="none" w:sz="0" w:space="0" w:color="auto"/>
          </w:divBdr>
        </w:div>
        <w:div w:id="1808547536">
          <w:marLeft w:val="720"/>
          <w:marRight w:val="0"/>
          <w:marTop w:val="0"/>
          <w:marBottom w:val="0"/>
          <w:divBdr>
            <w:top w:val="none" w:sz="0" w:space="0" w:color="auto"/>
            <w:left w:val="none" w:sz="0" w:space="0" w:color="auto"/>
            <w:bottom w:val="none" w:sz="0" w:space="0" w:color="auto"/>
            <w:right w:val="none" w:sz="0" w:space="0" w:color="auto"/>
          </w:divBdr>
        </w:div>
        <w:div w:id="1822502243">
          <w:marLeft w:val="1440"/>
          <w:marRight w:val="0"/>
          <w:marTop w:val="0"/>
          <w:marBottom w:val="0"/>
          <w:divBdr>
            <w:top w:val="none" w:sz="0" w:space="0" w:color="auto"/>
            <w:left w:val="none" w:sz="0" w:space="0" w:color="auto"/>
            <w:bottom w:val="none" w:sz="0" w:space="0" w:color="auto"/>
            <w:right w:val="none" w:sz="0" w:space="0" w:color="auto"/>
          </w:divBdr>
        </w:div>
        <w:div w:id="1934514964">
          <w:marLeft w:val="1440"/>
          <w:marRight w:val="0"/>
          <w:marTop w:val="0"/>
          <w:marBottom w:val="0"/>
          <w:divBdr>
            <w:top w:val="none" w:sz="0" w:space="0" w:color="auto"/>
            <w:left w:val="none" w:sz="0" w:space="0" w:color="auto"/>
            <w:bottom w:val="none" w:sz="0" w:space="0" w:color="auto"/>
            <w:right w:val="none" w:sz="0" w:space="0" w:color="auto"/>
          </w:divBdr>
        </w:div>
        <w:div w:id="2096628136">
          <w:marLeft w:val="1440"/>
          <w:marRight w:val="0"/>
          <w:marTop w:val="0"/>
          <w:marBottom w:val="0"/>
          <w:divBdr>
            <w:top w:val="none" w:sz="0" w:space="0" w:color="auto"/>
            <w:left w:val="none" w:sz="0" w:space="0" w:color="auto"/>
            <w:bottom w:val="none" w:sz="0" w:space="0" w:color="auto"/>
            <w:right w:val="none" w:sz="0" w:space="0" w:color="auto"/>
          </w:divBdr>
        </w:div>
        <w:div w:id="2100979371">
          <w:marLeft w:val="1440"/>
          <w:marRight w:val="0"/>
          <w:marTop w:val="0"/>
          <w:marBottom w:val="0"/>
          <w:divBdr>
            <w:top w:val="none" w:sz="0" w:space="0" w:color="auto"/>
            <w:left w:val="none" w:sz="0" w:space="0" w:color="auto"/>
            <w:bottom w:val="none" w:sz="0" w:space="0" w:color="auto"/>
            <w:right w:val="none" w:sz="0" w:space="0" w:color="auto"/>
          </w:divBdr>
        </w:div>
      </w:divsChild>
    </w:div>
    <w:div w:id="842672778">
      <w:bodyDiv w:val="1"/>
      <w:marLeft w:val="0"/>
      <w:marRight w:val="0"/>
      <w:marTop w:val="0"/>
      <w:marBottom w:val="0"/>
      <w:divBdr>
        <w:top w:val="none" w:sz="0" w:space="0" w:color="auto"/>
        <w:left w:val="none" w:sz="0" w:space="0" w:color="auto"/>
        <w:bottom w:val="none" w:sz="0" w:space="0" w:color="auto"/>
        <w:right w:val="none" w:sz="0" w:space="0" w:color="auto"/>
      </w:divBdr>
      <w:divsChild>
        <w:div w:id="1334532881">
          <w:marLeft w:val="547"/>
          <w:marRight w:val="0"/>
          <w:marTop w:val="86"/>
          <w:marBottom w:val="0"/>
          <w:divBdr>
            <w:top w:val="none" w:sz="0" w:space="0" w:color="auto"/>
            <w:left w:val="none" w:sz="0" w:space="0" w:color="auto"/>
            <w:bottom w:val="none" w:sz="0" w:space="0" w:color="auto"/>
            <w:right w:val="none" w:sz="0" w:space="0" w:color="auto"/>
          </w:divBdr>
        </w:div>
      </w:divsChild>
    </w:div>
    <w:div w:id="904493562">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547"/>
          <w:marRight w:val="0"/>
          <w:marTop w:val="77"/>
          <w:marBottom w:val="0"/>
          <w:divBdr>
            <w:top w:val="none" w:sz="0" w:space="0" w:color="auto"/>
            <w:left w:val="none" w:sz="0" w:space="0" w:color="auto"/>
            <w:bottom w:val="none" w:sz="0" w:space="0" w:color="auto"/>
            <w:right w:val="none" w:sz="0" w:space="0" w:color="auto"/>
          </w:divBdr>
        </w:div>
        <w:div w:id="199710039">
          <w:marLeft w:val="547"/>
          <w:marRight w:val="0"/>
          <w:marTop w:val="77"/>
          <w:marBottom w:val="0"/>
          <w:divBdr>
            <w:top w:val="none" w:sz="0" w:space="0" w:color="auto"/>
            <w:left w:val="none" w:sz="0" w:space="0" w:color="auto"/>
            <w:bottom w:val="none" w:sz="0" w:space="0" w:color="auto"/>
            <w:right w:val="none" w:sz="0" w:space="0" w:color="auto"/>
          </w:divBdr>
        </w:div>
        <w:div w:id="255332282">
          <w:marLeft w:val="547"/>
          <w:marRight w:val="0"/>
          <w:marTop w:val="77"/>
          <w:marBottom w:val="0"/>
          <w:divBdr>
            <w:top w:val="none" w:sz="0" w:space="0" w:color="auto"/>
            <w:left w:val="none" w:sz="0" w:space="0" w:color="auto"/>
            <w:bottom w:val="none" w:sz="0" w:space="0" w:color="auto"/>
            <w:right w:val="none" w:sz="0" w:space="0" w:color="auto"/>
          </w:divBdr>
        </w:div>
        <w:div w:id="1978759441">
          <w:marLeft w:val="547"/>
          <w:marRight w:val="0"/>
          <w:marTop w:val="77"/>
          <w:marBottom w:val="0"/>
          <w:divBdr>
            <w:top w:val="none" w:sz="0" w:space="0" w:color="auto"/>
            <w:left w:val="none" w:sz="0" w:space="0" w:color="auto"/>
            <w:bottom w:val="none" w:sz="0" w:space="0" w:color="auto"/>
            <w:right w:val="none" w:sz="0" w:space="0" w:color="auto"/>
          </w:divBdr>
        </w:div>
      </w:divsChild>
    </w:div>
    <w:div w:id="961226721">
      <w:bodyDiv w:val="1"/>
      <w:marLeft w:val="0"/>
      <w:marRight w:val="0"/>
      <w:marTop w:val="0"/>
      <w:marBottom w:val="0"/>
      <w:divBdr>
        <w:top w:val="none" w:sz="0" w:space="0" w:color="auto"/>
        <w:left w:val="none" w:sz="0" w:space="0" w:color="auto"/>
        <w:bottom w:val="none" w:sz="0" w:space="0" w:color="auto"/>
        <w:right w:val="none" w:sz="0" w:space="0" w:color="auto"/>
      </w:divBdr>
      <w:divsChild>
        <w:div w:id="217015785">
          <w:marLeft w:val="1080"/>
          <w:marRight w:val="0"/>
          <w:marTop w:val="77"/>
          <w:marBottom w:val="120"/>
          <w:divBdr>
            <w:top w:val="none" w:sz="0" w:space="0" w:color="auto"/>
            <w:left w:val="none" w:sz="0" w:space="0" w:color="auto"/>
            <w:bottom w:val="none" w:sz="0" w:space="0" w:color="auto"/>
            <w:right w:val="none" w:sz="0" w:space="0" w:color="auto"/>
          </w:divBdr>
        </w:div>
        <w:div w:id="525146019">
          <w:marLeft w:val="360"/>
          <w:marRight w:val="0"/>
          <w:marTop w:val="77"/>
          <w:marBottom w:val="120"/>
          <w:divBdr>
            <w:top w:val="none" w:sz="0" w:space="0" w:color="auto"/>
            <w:left w:val="none" w:sz="0" w:space="0" w:color="auto"/>
            <w:bottom w:val="none" w:sz="0" w:space="0" w:color="auto"/>
            <w:right w:val="none" w:sz="0" w:space="0" w:color="auto"/>
          </w:divBdr>
        </w:div>
        <w:div w:id="882253222">
          <w:marLeft w:val="1080"/>
          <w:marRight w:val="0"/>
          <w:marTop w:val="77"/>
          <w:marBottom w:val="120"/>
          <w:divBdr>
            <w:top w:val="none" w:sz="0" w:space="0" w:color="auto"/>
            <w:left w:val="none" w:sz="0" w:space="0" w:color="auto"/>
            <w:bottom w:val="none" w:sz="0" w:space="0" w:color="auto"/>
            <w:right w:val="none" w:sz="0" w:space="0" w:color="auto"/>
          </w:divBdr>
        </w:div>
        <w:div w:id="1147018739">
          <w:marLeft w:val="1080"/>
          <w:marRight w:val="0"/>
          <w:marTop w:val="77"/>
          <w:marBottom w:val="120"/>
          <w:divBdr>
            <w:top w:val="none" w:sz="0" w:space="0" w:color="auto"/>
            <w:left w:val="none" w:sz="0" w:space="0" w:color="auto"/>
            <w:bottom w:val="none" w:sz="0" w:space="0" w:color="auto"/>
            <w:right w:val="none" w:sz="0" w:space="0" w:color="auto"/>
          </w:divBdr>
        </w:div>
        <w:div w:id="1217276762">
          <w:marLeft w:val="1080"/>
          <w:marRight w:val="0"/>
          <w:marTop w:val="77"/>
          <w:marBottom w:val="120"/>
          <w:divBdr>
            <w:top w:val="none" w:sz="0" w:space="0" w:color="auto"/>
            <w:left w:val="none" w:sz="0" w:space="0" w:color="auto"/>
            <w:bottom w:val="none" w:sz="0" w:space="0" w:color="auto"/>
            <w:right w:val="none" w:sz="0" w:space="0" w:color="auto"/>
          </w:divBdr>
        </w:div>
        <w:div w:id="1409841395">
          <w:marLeft w:val="1080"/>
          <w:marRight w:val="0"/>
          <w:marTop w:val="77"/>
          <w:marBottom w:val="120"/>
          <w:divBdr>
            <w:top w:val="none" w:sz="0" w:space="0" w:color="auto"/>
            <w:left w:val="none" w:sz="0" w:space="0" w:color="auto"/>
            <w:bottom w:val="none" w:sz="0" w:space="0" w:color="auto"/>
            <w:right w:val="none" w:sz="0" w:space="0" w:color="auto"/>
          </w:divBdr>
        </w:div>
        <w:div w:id="1612783746">
          <w:marLeft w:val="1080"/>
          <w:marRight w:val="0"/>
          <w:marTop w:val="77"/>
          <w:marBottom w:val="120"/>
          <w:divBdr>
            <w:top w:val="none" w:sz="0" w:space="0" w:color="auto"/>
            <w:left w:val="none" w:sz="0" w:space="0" w:color="auto"/>
            <w:bottom w:val="none" w:sz="0" w:space="0" w:color="auto"/>
            <w:right w:val="none" w:sz="0" w:space="0" w:color="auto"/>
          </w:divBdr>
        </w:div>
        <w:div w:id="2114548598">
          <w:marLeft w:val="1080"/>
          <w:marRight w:val="0"/>
          <w:marTop w:val="77"/>
          <w:marBottom w:val="120"/>
          <w:divBdr>
            <w:top w:val="none" w:sz="0" w:space="0" w:color="auto"/>
            <w:left w:val="none" w:sz="0" w:space="0" w:color="auto"/>
            <w:bottom w:val="none" w:sz="0" w:space="0" w:color="auto"/>
            <w:right w:val="none" w:sz="0" w:space="0" w:color="auto"/>
          </w:divBdr>
        </w:div>
      </w:divsChild>
    </w:div>
    <w:div w:id="975138184">
      <w:bodyDiv w:val="1"/>
      <w:marLeft w:val="0"/>
      <w:marRight w:val="0"/>
      <w:marTop w:val="0"/>
      <w:marBottom w:val="0"/>
      <w:divBdr>
        <w:top w:val="none" w:sz="0" w:space="0" w:color="auto"/>
        <w:left w:val="none" w:sz="0" w:space="0" w:color="auto"/>
        <w:bottom w:val="none" w:sz="0" w:space="0" w:color="auto"/>
        <w:right w:val="none" w:sz="0" w:space="0" w:color="auto"/>
      </w:divBdr>
    </w:div>
    <w:div w:id="1078601301">
      <w:bodyDiv w:val="1"/>
      <w:marLeft w:val="0"/>
      <w:marRight w:val="0"/>
      <w:marTop w:val="0"/>
      <w:marBottom w:val="0"/>
      <w:divBdr>
        <w:top w:val="none" w:sz="0" w:space="0" w:color="auto"/>
        <w:left w:val="none" w:sz="0" w:space="0" w:color="auto"/>
        <w:bottom w:val="none" w:sz="0" w:space="0" w:color="auto"/>
        <w:right w:val="none" w:sz="0" w:space="0" w:color="auto"/>
      </w:divBdr>
    </w:div>
    <w:div w:id="1082023668">
      <w:bodyDiv w:val="1"/>
      <w:marLeft w:val="0"/>
      <w:marRight w:val="0"/>
      <w:marTop w:val="0"/>
      <w:marBottom w:val="0"/>
      <w:divBdr>
        <w:top w:val="none" w:sz="0" w:space="0" w:color="auto"/>
        <w:left w:val="none" w:sz="0" w:space="0" w:color="auto"/>
        <w:bottom w:val="none" w:sz="0" w:space="0" w:color="auto"/>
        <w:right w:val="none" w:sz="0" w:space="0" w:color="auto"/>
      </w:divBdr>
    </w:div>
    <w:div w:id="1103264652">
      <w:bodyDiv w:val="1"/>
      <w:marLeft w:val="0"/>
      <w:marRight w:val="0"/>
      <w:marTop w:val="0"/>
      <w:marBottom w:val="0"/>
      <w:divBdr>
        <w:top w:val="none" w:sz="0" w:space="0" w:color="auto"/>
        <w:left w:val="none" w:sz="0" w:space="0" w:color="auto"/>
        <w:bottom w:val="none" w:sz="0" w:space="0" w:color="auto"/>
        <w:right w:val="none" w:sz="0" w:space="0" w:color="auto"/>
      </w:divBdr>
      <w:divsChild>
        <w:div w:id="715397897">
          <w:marLeft w:val="0"/>
          <w:marRight w:val="0"/>
          <w:marTop w:val="0"/>
          <w:marBottom w:val="0"/>
          <w:divBdr>
            <w:top w:val="none" w:sz="0" w:space="0" w:color="auto"/>
            <w:left w:val="none" w:sz="0" w:space="0" w:color="auto"/>
            <w:bottom w:val="none" w:sz="0" w:space="0" w:color="auto"/>
            <w:right w:val="none" w:sz="0" w:space="0" w:color="auto"/>
          </w:divBdr>
        </w:div>
      </w:divsChild>
    </w:div>
    <w:div w:id="1109468007">
      <w:bodyDiv w:val="1"/>
      <w:marLeft w:val="0"/>
      <w:marRight w:val="0"/>
      <w:marTop w:val="0"/>
      <w:marBottom w:val="0"/>
      <w:divBdr>
        <w:top w:val="none" w:sz="0" w:space="0" w:color="auto"/>
        <w:left w:val="none" w:sz="0" w:space="0" w:color="auto"/>
        <w:bottom w:val="none" w:sz="0" w:space="0" w:color="auto"/>
        <w:right w:val="none" w:sz="0" w:space="0" w:color="auto"/>
      </w:divBdr>
      <w:divsChild>
        <w:div w:id="1202015539">
          <w:marLeft w:val="547"/>
          <w:marRight w:val="0"/>
          <w:marTop w:val="77"/>
          <w:marBottom w:val="0"/>
          <w:divBdr>
            <w:top w:val="none" w:sz="0" w:space="0" w:color="auto"/>
            <w:left w:val="none" w:sz="0" w:space="0" w:color="auto"/>
            <w:bottom w:val="none" w:sz="0" w:space="0" w:color="auto"/>
            <w:right w:val="none" w:sz="0" w:space="0" w:color="auto"/>
          </w:divBdr>
        </w:div>
      </w:divsChild>
    </w:div>
    <w:div w:id="1172259156">
      <w:bodyDiv w:val="1"/>
      <w:marLeft w:val="0"/>
      <w:marRight w:val="0"/>
      <w:marTop w:val="0"/>
      <w:marBottom w:val="0"/>
      <w:divBdr>
        <w:top w:val="none" w:sz="0" w:space="0" w:color="auto"/>
        <w:left w:val="none" w:sz="0" w:space="0" w:color="auto"/>
        <w:bottom w:val="none" w:sz="0" w:space="0" w:color="auto"/>
        <w:right w:val="none" w:sz="0" w:space="0" w:color="auto"/>
      </w:divBdr>
    </w:div>
    <w:div w:id="1233811670">
      <w:bodyDiv w:val="1"/>
      <w:marLeft w:val="0"/>
      <w:marRight w:val="0"/>
      <w:marTop w:val="0"/>
      <w:marBottom w:val="0"/>
      <w:divBdr>
        <w:top w:val="none" w:sz="0" w:space="0" w:color="auto"/>
        <w:left w:val="none" w:sz="0" w:space="0" w:color="auto"/>
        <w:bottom w:val="none" w:sz="0" w:space="0" w:color="auto"/>
        <w:right w:val="none" w:sz="0" w:space="0" w:color="auto"/>
      </w:divBdr>
    </w:div>
    <w:div w:id="1242759344">
      <w:bodyDiv w:val="1"/>
      <w:marLeft w:val="0"/>
      <w:marRight w:val="0"/>
      <w:marTop w:val="0"/>
      <w:marBottom w:val="0"/>
      <w:divBdr>
        <w:top w:val="none" w:sz="0" w:space="0" w:color="auto"/>
        <w:left w:val="none" w:sz="0" w:space="0" w:color="auto"/>
        <w:bottom w:val="none" w:sz="0" w:space="0" w:color="auto"/>
        <w:right w:val="none" w:sz="0" w:space="0" w:color="auto"/>
      </w:divBdr>
    </w:div>
    <w:div w:id="1256598575">
      <w:bodyDiv w:val="1"/>
      <w:marLeft w:val="0"/>
      <w:marRight w:val="0"/>
      <w:marTop w:val="0"/>
      <w:marBottom w:val="0"/>
      <w:divBdr>
        <w:top w:val="none" w:sz="0" w:space="0" w:color="auto"/>
        <w:left w:val="none" w:sz="0" w:space="0" w:color="auto"/>
        <w:bottom w:val="none" w:sz="0" w:space="0" w:color="auto"/>
        <w:right w:val="none" w:sz="0" w:space="0" w:color="auto"/>
      </w:divBdr>
      <w:divsChild>
        <w:div w:id="921329536">
          <w:marLeft w:val="274"/>
          <w:marRight w:val="0"/>
          <w:marTop w:val="0"/>
          <w:marBottom w:val="0"/>
          <w:divBdr>
            <w:top w:val="none" w:sz="0" w:space="0" w:color="auto"/>
            <w:left w:val="none" w:sz="0" w:space="0" w:color="auto"/>
            <w:bottom w:val="none" w:sz="0" w:space="0" w:color="auto"/>
            <w:right w:val="none" w:sz="0" w:space="0" w:color="auto"/>
          </w:divBdr>
        </w:div>
      </w:divsChild>
    </w:div>
    <w:div w:id="1314607158">
      <w:bodyDiv w:val="1"/>
      <w:marLeft w:val="0"/>
      <w:marRight w:val="0"/>
      <w:marTop w:val="0"/>
      <w:marBottom w:val="0"/>
      <w:divBdr>
        <w:top w:val="none" w:sz="0" w:space="0" w:color="auto"/>
        <w:left w:val="none" w:sz="0" w:space="0" w:color="auto"/>
        <w:bottom w:val="none" w:sz="0" w:space="0" w:color="auto"/>
        <w:right w:val="none" w:sz="0" w:space="0" w:color="auto"/>
      </w:divBdr>
      <w:divsChild>
        <w:div w:id="1025516889">
          <w:marLeft w:val="274"/>
          <w:marRight w:val="0"/>
          <w:marTop w:val="0"/>
          <w:marBottom w:val="0"/>
          <w:divBdr>
            <w:top w:val="none" w:sz="0" w:space="0" w:color="auto"/>
            <w:left w:val="none" w:sz="0" w:space="0" w:color="auto"/>
            <w:bottom w:val="none" w:sz="0" w:space="0" w:color="auto"/>
            <w:right w:val="none" w:sz="0" w:space="0" w:color="auto"/>
          </w:divBdr>
        </w:div>
      </w:divsChild>
    </w:div>
    <w:div w:id="1343824086">
      <w:bodyDiv w:val="1"/>
      <w:marLeft w:val="0"/>
      <w:marRight w:val="0"/>
      <w:marTop w:val="0"/>
      <w:marBottom w:val="0"/>
      <w:divBdr>
        <w:top w:val="none" w:sz="0" w:space="0" w:color="auto"/>
        <w:left w:val="none" w:sz="0" w:space="0" w:color="auto"/>
        <w:bottom w:val="none" w:sz="0" w:space="0" w:color="auto"/>
        <w:right w:val="none" w:sz="0" w:space="0" w:color="auto"/>
      </w:divBdr>
      <w:divsChild>
        <w:div w:id="267856657">
          <w:marLeft w:val="547"/>
          <w:marRight w:val="0"/>
          <w:marTop w:val="86"/>
          <w:marBottom w:val="0"/>
          <w:divBdr>
            <w:top w:val="none" w:sz="0" w:space="0" w:color="auto"/>
            <w:left w:val="none" w:sz="0" w:space="0" w:color="auto"/>
            <w:bottom w:val="none" w:sz="0" w:space="0" w:color="auto"/>
            <w:right w:val="none" w:sz="0" w:space="0" w:color="auto"/>
          </w:divBdr>
        </w:div>
        <w:div w:id="1875192134">
          <w:marLeft w:val="547"/>
          <w:marRight w:val="0"/>
          <w:marTop w:val="86"/>
          <w:marBottom w:val="0"/>
          <w:divBdr>
            <w:top w:val="none" w:sz="0" w:space="0" w:color="auto"/>
            <w:left w:val="none" w:sz="0" w:space="0" w:color="auto"/>
            <w:bottom w:val="none" w:sz="0" w:space="0" w:color="auto"/>
            <w:right w:val="none" w:sz="0" w:space="0" w:color="auto"/>
          </w:divBdr>
        </w:div>
      </w:divsChild>
    </w:div>
    <w:div w:id="1346857715">
      <w:bodyDiv w:val="1"/>
      <w:marLeft w:val="0"/>
      <w:marRight w:val="0"/>
      <w:marTop w:val="0"/>
      <w:marBottom w:val="0"/>
      <w:divBdr>
        <w:top w:val="none" w:sz="0" w:space="0" w:color="auto"/>
        <w:left w:val="none" w:sz="0" w:space="0" w:color="auto"/>
        <w:bottom w:val="none" w:sz="0" w:space="0" w:color="auto"/>
        <w:right w:val="none" w:sz="0" w:space="0" w:color="auto"/>
      </w:divBdr>
    </w:div>
    <w:div w:id="1464041388">
      <w:bodyDiv w:val="1"/>
      <w:marLeft w:val="0"/>
      <w:marRight w:val="0"/>
      <w:marTop w:val="0"/>
      <w:marBottom w:val="0"/>
      <w:divBdr>
        <w:top w:val="none" w:sz="0" w:space="0" w:color="auto"/>
        <w:left w:val="none" w:sz="0" w:space="0" w:color="auto"/>
        <w:bottom w:val="none" w:sz="0" w:space="0" w:color="auto"/>
        <w:right w:val="none" w:sz="0" w:space="0" w:color="auto"/>
      </w:divBdr>
    </w:div>
    <w:div w:id="1518039715">
      <w:bodyDiv w:val="1"/>
      <w:marLeft w:val="0"/>
      <w:marRight w:val="0"/>
      <w:marTop w:val="0"/>
      <w:marBottom w:val="0"/>
      <w:divBdr>
        <w:top w:val="none" w:sz="0" w:space="0" w:color="auto"/>
        <w:left w:val="none" w:sz="0" w:space="0" w:color="auto"/>
        <w:bottom w:val="none" w:sz="0" w:space="0" w:color="auto"/>
        <w:right w:val="none" w:sz="0" w:space="0" w:color="auto"/>
      </w:divBdr>
    </w:div>
    <w:div w:id="1544630619">
      <w:bodyDiv w:val="1"/>
      <w:marLeft w:val="0"/>
      <w:marRight w:val="0"/>
      <w:marTop w:val="0"/>
      <w:marBottom w:val="0"/>
      <w:divBdr>
        <w:top w:val="none" w:sz="0" w:space="0" w:color="auto"/>
        <w:left w:val="none" w:sz="0" w:space="0" w:color="auto"/>
        <w:bottom w:val="none" w:sz="0" w:space="0" w:color="auto"/>
        <w:right w:val="none" w:sz="0" w:space="0" w:color="auto"/>
      </w:divBdr>
    </w:div>
    <w:div w:id="1562859820">
      <w:bodyDiv w:val="1"/>
      <w:marLeft w:val="0"/>
      <w:marRight w:val="0"/>
      <w:marTop w:val="0"/>
      <w:marBottom w:val="0"/>
      <w:divBdr>
        <w:top w:val="none" w:sz="0" w:space="0" w:color="auto"/>
        <w:left w:val="none" w:sz="0" w:space="0" w:color="auto"/>
        <w:bottom w:val="none" w:sz="0" w:space="0" w:color="auto"/>
        <w:right w:val="none" w:sz="0" w:space="0" w:color="auto"/>
      </w:divBdr>
    </w:div>
    <w:div w:id="1594049604">
      <w:bodyDiv w:val="1"/>
      <w:marLeft w:val="0"/>
      <w:marRight w:val="0"/>
      <w:marTop w:val="0"/>
      <w:marBottom w:val="0"/>
      <w:divBdr>
        <w:top w:val="none" w:sz="0" w:space="0" w:color="auto"/>
        <w:left w:val="none" w:sz="0" w:space="0" w:color="auto"/>
        <w:bottom w:val="none" w:sz="0" w:space="0" w:color="auto"/>
        <w:right w:val="none" w:sz="0" w:space="0" w:color="auto"/>
      </w:divBdr>
    </w:div>
    <w:div w:id="1598443255">
      <w:bodyDiv w:val="1"/>
      <w:marLeft w:val="0"/>
      <w:marRight w:val="0"/>
      <w:marTop w:val="0"/>
      <w:marBottom w:val="0"/>
      <w:divBdr>
        <w:top w:val="none" w:sz="0" w:space="0" w:color="auto"/>
        <w:left w:val="none" w:sz="0" w:space="0" w:color="auto"/>
        <w:bottom w:val="none" w:sz="0" w:space="0" w:color="auto"/>
        <w:right w:val="none" w:sz="0" w:space="0" w:color="auto"/>
      </w:divBdr>
      <w:divsChild>
        <w:div w:id="2112897548">
          <w:marLeft w:val="533"/>
          <w:marRight w:val="0"/>
          <w:marTop w:val="40"/>
          <w:marBottom w:val="0"/>
          <w:divBdr>
            <w:top w:val="none" w:sz="0" w:space="0" w:color="auto"/>
            <w:left w:val="none" w:sz="0" w:space="0" w:color="auto"/>
            <w:bottom w:val="none" w:sz="0" w:space="0" w:color="auto"/>
            <w:right w:val="none" w:sz="0" w:space="0" w:color="auto"/>
          </w:divBdr>
        </w:div>
      </w:divsChild>
    </w:div>
    <w:div w:id="1655254897">
      <w:bodyDiv w:val="1"/>
      <w:marLeft w:val="0"/>
      <w:marRight w:val="0"/>
      <w:marTop w:val="0"/>
      <w:marBottom w:val="0"/>
      <w:divBdr>
        <w:top w:val="none" w:sz="0" w:space="0" w:color="auto"/>
        <w:left w:val="none" w:sz="0" w:space="0" w:color="auto"/>
        <w:bottom w:val="none" w:sz="0" w:space="0" w:color="auto"/>
        <w:right w:val="none" w:sz="0" w:space="0" w:color="auto"/>
      </w:divBdr>
    </w:div>
    <w:div w:id="1699038625">
      <w:bodyDiv w:val="1"/>
      <w:marLeft w:val="0"/>
      <w:marRight w:val="0"/>
      <w:marTop w:val="0"/>
      <w:marBottom w:val="0"/>
      <w:divBdr>
        <w:top w:val="none" w:sz="0" w:space="0" w:color="auto"/>
        <w:left w:val="none" w:sz="0" w:space="0" w:color="auto"/>
        <w:bottom w:val="none" w:sz="0" w:space="0" w:color="auto"/>
        <w:right w:val="none" w:sz="0" w:space="0" w:color="auto"/>
      </w:divBdr>
    </w:div>
    <w:div w:id="1745563417">
      <w:bodyDiv w:val="1"/>
      <w:marLeft w:val="0"/>
      <w:marRight w:val="0"/>
      <w:marTop w:val="0"/>
      <w:marBottom w:val="0"/>
      <w:divBdr>
        <w:top w:val="none" w:sz="0" w:space="0" w:color="auto"/>
        <w:left w:val="none" w:sz="0" w:space="0" w:color="auto"/>
        <w:bottom w:val="none" w:sz="0" w:space="0" w:color="auto"/>
        <w:right w:val="none" w:sz="0" w:space="0" w:color="auto"/>
      </w:divBdr>
    </w:div>
    <w:div w:id="1861624868">
      <w:bodyDiv w:val="1"/>
      <w:marLeft w:val="0"/>
      <w:marRight w:val="0"/>
      <w:marTop w:val="0"/>
      <w:marBottom w:val="0"/>
      <w:divBdr>
        <w:top w:val="none" w:sz="0" w:space="0" w:color="auto"/>
        <w:left w:val="none" w:sz="0" w:space="0" w:color="auto"/>
        <w:bottom w:val="none" w:sz="0" w:space="0" w:color="auto"/>
        <w:right w:val="none" w:sz="0" w:space="0" w:color="auto"/>
      </w:divBdr>
    </w:div>
    <w:div w:id="1877430076">
      <w:bodyDiv w:val="1"/>
      <w:marLeft w:val="0"/>
      <w:marRight w:val="0"/>
      <w:marTop w:val="0"/>
      <w:marBottom w:val="0"/>
      <w:divBdr>
        <w:top w:val="none" w:sz="0" w:space="0" w:color="auto"/>
        <w:left w:val="none" w:sz="0" w:space="0" w:color="auto"/>
        <w:bottom w:val="none" w:sz="0" w:space="0" w:color="auto"/>
        <w:right w:val="none" w:sz="0" w:space="0" w:color="auto"/>
      </w:divBdr>
      <w:divsChild>
        <w:div w:id="155390028">
          <w:marLeft w:val="720"/>
          <w:marRight w:val="0"/>
          <w:marTop w:val="0"/>
          <w:marBottom w:val="0"/>
          <w:divBdr>
            <w:top w:val="none" w:sz="0" w:space="0" w:color="auto"/>
            <w:left w:val="none" w:sz="0" w:space="0" w:color="auto"/>
            <w:bottom w:val="none" w:sz="0" w:space="0" w:color="auto"/>
            <w:right w:val="none" w:sz="0" w:space="0" w:color="auto"/>
          </w:divBdr>
        </w:div>
        <w:div w:id="1953977859">
          <w:marLeft w:val="720"/>
          <w:marRight w:val="0"/>
          <w:marTop w:val="0"/>
          <w:marBottom w:val="0"/>
          <w:divBdr>
            <w:top w:val="none" w:sz="0" w:space="0" w:color="auto"/>
            <w:left w:val="none" w:sz="0" w:space="0" w:color="auto"/>
            <w:bottom w:val="none" w:sz="0" w:space="0" w:color="auto"/>
            <w:right w:val="none" w:sz="0" w:space="0" w:color="auto"/>
          </w:divBdr>
        </w:div>
        <w:div w:id="1185709991">
          <w:marLeft w:val="720"/>
          <w:marRight w:val="0"/>
          <w:marTop w:val="0"/>
          <w:marBottom w:val="0"/>
          <w:divBdr>
            <w:top w:val="none" w:sz="0" w:space="0" w:color="auto"/>
            <w:left w:val="none" w:sz="0" w:space="0" w:color="auto"/>
            <w:bottom w:val="none" w:sz="0" w:space="0" w:color="auto"/>
            <w:right w:val="none" w:sz="0" w:space="0" w:color="auto"/>
          </w:divBdr>
        </w:div>
        <w:div w:id="1493179745">
          <w:marLeft w:val="720"/>
          <w:marRight w:val="0"/>
          <w:marTop w:val="0"/>
          <w:marBottom w:val="0"/>
          <w:divBdr>
            <w:top w:val="none" w:sz="0" w:space="0" w:color="auto"/>
            <w:left w:val="none" w:sz="0" w:space="0" w:color="auto"/>
            <w:bottom w:val="none" w:sz="0" w:space="0" w:color="auto"/>
            <w:right w:val="none" w:sz="0" w:space="0" w:color="auto"/>
          </w:divBdr>
        </w:div>
        <w:div w:id="2125609140">
          <w:marLeft w:val="720"/>
          <w:marRight w:val="0"/>
          <w:marTop w:val="0"/>
          <w:marBottom w:val="0"/>
          <w:divBdr>
            <w:top w:val="none" w:sz="0" w:space="0" w:color="auto"/>
            <w:left w:val="none" w:sz="0" w:space="0" w:color="auto"/>
            <w:bottom w:val="none" w:sz="0" w:space="0" w:color="auto"/>
            <w:right w:val="none" w:sz="0" w:space="0" w:color="auto"/>
          </w:divBdr>
        </w:div>
      </w:divsChild>
    </w:div>
    <w:div w:id="1878932905">
      <w:bodyDiv w:val="1"/>
      <w:marLeft w:val="0"/>
      <w:marRight w:val="0"/>
      <w:marTop w:val="0"/>
      <w:marBottom w:val="0"/>
      <w:divBdr>
        <w:top w:val="none" w:sz="0" w:space="0" w:color="auto"/>
        <w:left w:val="none" w:sz="0" w:space="0" w:color="auto"/>
        <w:bottom w:val="none" w:sz="0" w:space="0" w:color="auto"/>
        <w:right w:val="none" w:sz="0" w:space="0" w:color="auto"/>
      </w:divBdr>
    </w:div>
    <w:div w:id="1893540867">
      <w:bodyDiv w:val="1"/>
      <w:marLeft w:val="0"/>
      <w:marRight w:val="0"/>
      <w:marTop w:val="0"/>
      <w:marBottom w:val="0"/>
      <w:divBdr>
        <w:top w:val="none" w:sz="0" w:space="0" w:color="auto"/>
        <w:left w:val="none" w:sz="0" w:space="0" w:color="auto"/>
        <w:bottom w:val="none" w:sz="0" w:space="0" w:color="auto"/>
        <w:right w:val="none" w:sz="0" w:space="0" w:color="auto"/>
      </w:divBdr>
      <w:divsChild>
        <w:div w:id="946162229">
          <w:marLeft w:val="547"/>
          <w:marRight w:val="0"/>
          <w:marTop w:val="77"/>
          <w:marBottom w:val="0"/>
          <w:divBdr>
            <w:top w:val="none" w:sz="0" w:space="0" w:color="auto"/>
            <w:left w:val="none" w:sz="0" w:space="0" w:color="auto"/>
            <w:bottom w:val="none" w:sz="0" w:space="0" w:color="auto"/>
            <w:right w:val="none" w:sz="0" w:space="0" w:color="auto"/>
          </w:divBdr>
        </w:div>
      </w:divsChild>
    </w:div>
    <w:div w:id="1903640428">
      <w:bodyDiv w:val="1"/>
      <w:marLeft w:val="0"/>
      <w:marRight w:val="0"/>
      <w:marTop w:val="0"/>
      <w:marBottom w:val="0"/>
      <w:divBdr>
        <w:top w:val="none" w:sz="0" w:space="0" w:color="auto"/>
        <w:left w:val="none" w:sz="0" w:space="0" w:color="auto"/>
        <w:bottom w:val="none" w:sz="0" w:space="0" w:color="auto"/>
        <w:right w:val="none" w:sz="0" w:space="0" w:color="auto"/>
      </w:divBdr>
    </w:div>
    <w:div w:id="1968002975">
      <w:bodyDiv w:val="1"/>
      <w:marLeft w:val="0"/>
      <w:marRight w:val="0"/>
      <w:marTop w:val="0"/>
      <w:marBottom w:val="0"/>
      <w:divBdr>
        <w:top w:val="none" w:sz="0" w:space="0" w:color="auto"/>
        <w:left w:val="none" w:sz="0" w:space="0" w:color="auto"/>
        <w:bottom w:val="none" w:sz="0" w:space="0" w:color="auto"/>
        <w:right w:val="none" w:sz="0" w:space="0" w:color="auto"/>
      </w:divBdr>
      <w:divsChild>
        <w:div w:id="157120699">
          <w:marLeft w:val="547"/>
          <w:marRight w:val="0"/>
          <w:marTop w:val="86"/>
          <w:marBottom w:val="0"/>
          <w:divBdr>
            <w:top w:val="none" w:sz="0" w:space="0" w:color="auto"/>
            <w:left w:val="none" w:sz="0" w:space="0" w:color="auto"/>
            <w:bottom w:val="none" w:sz="0" w:space="0" w:color="auto"/>
            <w:right w:val="none" w:sz="0" w:space="0" w:color="auto"/>
          </w:divBdr>
        </w:div>
        <w:div w:id="307370209">
          <w:marLeft w:val="547"/>
          <w:marRight w:val="0"/>
          <w:marTop w:val="86"/>
          <w:marBottom w:val="0"/>
          <w:divBdr>
            <w:top w:val="none" w:sz="0" w:space="0" w:color="auto"/>
            <w:left w:val="none" w:sz="0" w:space="0" w:color="auto"/>
            <w:bottom w:val="none" w:sz="0" w:space="0" w:color="auto"/>
            <w:right w:val="none" w:sz="0" w:space="0" w:color="auto"/>
          </w:divBdr>
        </w:div>
        <w:div w:id="561138699">
          <w:marLeft w:val="547"/>
          <w:marRight w:val="0"/>
          <w:marTop w:val="86"/>
          <w:marBottom w:val="0"/>
          <w:divBdr>
            <w:top w:val="none" w:sz="0" w:space="0" w:color="auto"/>
            <w:left w:val="none" w:sz="0" w:space="0" w:color="auto"/>
            <w:bottom w:val="none" w:sz="0" w:space="0" w:color="auto"/>
            <w:right w:val="none" w:sz="0" w:space="0" w:color="auto"/>
          </w:divBdr>
        </w:div>
        <w:div w:id="1131442598">
          <w:marLeft w:val="1166"/>
          <w:marRight w:val="0"/>
          <w:marTop w:val="86"/>
          <w:marBottom w:val="0"/>
          <w:divBdr>
            <w:top w:val="none" w:sz="0" w:space="0" w:color="auto"/>
            <w:left w:val="none" w:sz="0" w:space="0" w:color="auto"/>
            <w:bottom w:val="none" w:sz="0" w:space="0" w:color="auto"/>
            <w:right w:val="none" w:sz="0" w:space="0" w:color="auto"/>
          </w:divBdr>
        </w:div>
        <w:div w:id="1698307467">
          <w:marLeft w:val="1166"/>
          <w:marRight w:val="0"/>
          <w:marTop w:val="86"/>
          <w:marBottom w:val="0"/>
          <w:divBdr>
            <w:top w:val="none" w:sz="0" w:space="0" w:color="auto"/>
            <w:left w:val="none" w:sz="0" w:space="0" w:color="auto"/>
            <w:bottom w:val="none" w:sz="0" w:space="0" w:color="auto"/>
            <w:right w:val="none" w:sz="0" w:space="0" w:color="auto"/>
          </w:divBdr>
        </w:div>
        <w:div w:id="1975867541">
          <w:marLeft w:val="1166"/>
          <w:marRight w:val="0"/>
          <w:marTop w:val="86"/>
          <w:marBottom w:val="0"/>
          <w:divBdr>
            <w:top w:val="none" w:sz="0" w:space="0" w:color="auto"/>
            <w:left w:val="none" w:sz="0" w:space="0" w:color="auto"/>
            <w:bottom w:val="none" w:sz="0" w:space="0" w:color="auto"/>
            <w:right w:val="none" w:sz="0" w:space="0" w:color="auto"/>
          </w:divBdr>
        </w:div>
      </w:divsChild>
    </w:div>
    <w:div w:id="1972711935">
      <w:bodyDiv w:val="1"/>
      <w:marLeft w:val="0"/>
      <w:marRight w:val="0"/>
      <w:marTop w:val="0"/>
      <w:marBottom w:val="0"/>
      <w:divBdr>
        <w:top w:val="none" w:sz="0" w:space="0" w:color="auto"/>
        <w:left w:val="none" w:sz="0" w:space="0" w:color="auto"/>
        <w:bottom w:val="none" w:sz="0" w:space="0" w:color="auto"/>
        <w:right w:val="none" w:sz="0" w:space="0" w:color="auto"/>
      </w:divBdr>
    </w:div>
    <w:div w:id="2002082278">
      <w:bodyDiv w:val="1"/>
      <w:marLeft w:val="0"/>
      <w:marRight w:val="0"/>
      <w:marTop w:val="0"/>
      <w:marBottom w:val="0"/>
      <w:divBdr>
        <w:top w:val="none" w:sz="0" w:space="0" w:color="auto"/>
        <w:left w:val="none" w:sz="0" w:space="0" w:color="auto"/>
        <w:bottom w:val="none" w:sz="0" w:space="0" w:color="auto"/>
        <w:right w:val="none" w:sz="0" w:space="0" w:color="auto"/>
      </w:divBdr>
      <w:divsChild>
        <w:div w:id="2096124426">
          <w:marLeft w:val="274"/>
          <w:marRight w:val="0"/>
          <w:marTop w:val="0"/>
          <w:marBottom w:val="0"/>
          <w:divBdr>
            <w:top w:val="none" w:sz="0" w:space="0" w:color="auto"/>
            <w:left w:val="none" w:sz="0" w:space="0" w:color="auto"/>
            <w:bottom w:val="none" w:sz="0" w:space="0" w:color="auto"/>
            <w:right w:val="none" w:sz="0" w:space="0" w:color="auto"/>
          </w:divBdr>
        </w:div>
      </w:divsChild>
    </w:div>
    <w:div w:id="2006199439">
      <w:bodyDiv w:val="1"/>
      <w:marLeft w:val="0"/>
      <w:marRight w:val="0"/>
      <w:marTop w:val="0"/>
      <w:marBottom w:val="0"/>
      <w:divBdr>
        <w:top w:val="none" w:sz="0" w:space="0" w:color="auto"/>
        <w:left w:val="none" w:sz="0" w:space="0" w:color="auto"/>
        <w:bottom w:val="none" w:sz="0" w:space="0" w:color="auto"/>
        <w:right w:val="none" w:sz="0" w:space="0" w:color="auto"/>
      </w:divBdr>
    </w:div>
    <w:div w:id="2029596975">
      <w:bodyDiv w:val="1"/>
      <w:marLeft w:val="0"/>
      <w:marRight w:val="0"/>
      <w:marTop w:val="0"/>
      <w:marBottom w:val="0"/>
      <w:divBdr>
        <w:top w:val="none" w:sz="0" w:space="0" w:color="auto"/>
        <w:left w:val="none" w:sz="0" w:space="0" w:color="auto"/>
        <w:bottom w:val="none" w:sz="0" w:space="0" w:color="auto"/>
        <w:right w:val="none" w:sz="0" w:space="0" w:color="auto"/>
      </w:divBdr>
      <w:divsChild>
        <w:div w:id="182518600">
          <w:marLeft w:val="0"/>
          <w:marRight w:val="0"/>
          <w:marTop w:val="0"/>
          <w:marBottom w:val="0"/>
          <w:divBdr>
            <w:top w:val="none" w:sz="0" w:space="0" w:color="auto"/>
            <w:left w:val="none" w:sz="0" w:space="0" w:color="auto"/>
            <w:bottom w:val="none" w:sz="0" w:space="0" w:color="auto"/>
            <w:right w:val="none" w:sz="0" w:space="0" w:color="auto"/>
          </w:divBdr>
          <w:divsChild>
            <w:div w:id="817914537">
              <w:marLeft w:val="0"/>
              <w:marRight w:val="0"/>
              <w:marTop w:val="0"/>
              <w:marBottom w:val="0"/>
              <w:divBdr>
                <w:top w:val="none" w:sz="0" w:space="0" w:color="auto"/>
                <w:left w:val="none" w:sz="0" w:space="0" w:color="auto"/>
                <w:bottom w:val="none" w:sz="0" w:space="0" w:color="auto"/>
                <w:right w:val="none" w:sz="0" w:space="0" w:color="auto"/>
              </w:divBdr>
              <w:divsChild>
                <w:div w:id="92826032">
                  <w:marLeft w:val="0"/>
                  <w:marRight w:val="0"/>
                  <w:marTop w:val="0"/>
                  <w:marBottom w:val="0"/>
                  <w:divBdr>
                    <w:top w:val="none" w:sz="0" w:space="0" w:color="auto"/>
                    <w:left w:val="none" w:sz="0" w:space="0" w:color="auto"/>
                    <w:bottom w:val="none" w:sz="0" w:space="0" w:color="auto"/>
                    <w:right w:val="none" w:sz="0" w:space="0" w:color="auto"/>
                  </w:divBdr>
                  <w:divsChild>
                    <w:div w:id="652876241">
                      <w:marLeft w:val="0"/>
                      <w:marRight w:val="0"/>
                      <w:marTop w:val="0"/>
                      <w:marBottom w:val="0"/>
                      <w:divBdr>
                        <w:top w:val="none" w:sz="0" w:space="0" w:color="auto"/>
                        <w:left w:val="none" w:sz="0" w:space="0" w:color="auto"/>
                        <w:bottom w:val="none" w:sz="0" w:space="0" w:color="auto"/>
                        <w:right w:val="none" w:sz="0" w:space="0" w:color="auto"/>
                      </w:divBdr>
                      <w:divsChild>
                        <w:div w:id="1564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9715">
      <w:bodyDiv w:val="1"/>
      <w:marLeft w:val="0"/>
      <w:marRight w:val="0"/>
      <w:marTop w:val="0"/>
      <w:marBottom w:val="0"/>
      <w:divBdr>
        <w:top w:val="none" w:sz="0" w:space="0" w:color="auto"/>
        <w:left w:val="none" w:sz="0" w:space="0" w:color="auto"/>
        <w:bottom w:val="none" w:sz="0" w:space="0" w:color="auto"/>
        <w:right w:val="none" w:sz="0" w:space="0" w:color="auto"/>
      </w:divBdr>
    </w:div>
    <w:div w:id="2059746332">
      <w:bodyDiv w:val="1"/>
      <w:marLeft w:val="0"/>
      <w:marRight w:val="0"/>
      <w:marTop w:val="0"/>
      <w:marBottom w:val="0"/>
      <w:divBdr>
        <w:top w:val="none" w:sz="0" w:space="0" w:color="auto"/>
        <w:left w:val="none" w:sz="0" w:space="0" w:color="auto"/>
        <w:bottom w:val="none" w:sz="0" w:space="0" w:color="auto"/>
        <w:right w:val="none" w:sz="0" w:space="0" w:color="auto"/>
      </w:divBdr>
    </w:div>
    <w:div w:id="2090080278">
      <w:bodyDiv w:val="1"/>
      <w:marLeft w:val="0"/>
      <w:marRight w:val="0"/>
      <w:marTop w:val="0"/>
      <w:marBottom w:val="0"/>
      <w:divBdr>
        <w:top w:val="none" w:sz="0" w:space="0" w:color="auto"/>
        <w:left w:val="none" w:sz="0" w:space="0" w:color="auto"/>
        <w:bottom w:val="none" w:sz="0" w:space="0" w:color="auto"/>
        <w:right w:val="none" w:sz="0" w:space="0" w:color="auto"/>
      </w:divBdr>
      <w:divsChild>
        <w:div w:id="2106533530">
          <w:marLeft w:val="0"/>
          <w:marRight w:val="0"/>
          <w:marTop w:val="0"/>
          <w:marBottom w:val="0"/>
          <w:divBdr>
            <w:top w:val="none" w:sz="0" w:space="0" w:color="auto"/>
            <w:left w:val="none" w:sz="0" w:space="0" w:color="auto"/>
            <w:bottom w:val="none" w:sz="0" w:space="0" w:color="auto"/>
            <w:right w:val="none" w:sz="0" w:space="0" w:color="auto"/>
          </w:divBdr>
          <w:divsChild>
            <w:div w:id="1637299324">
              <w:marLeft w:val="0"/>
              <w:marRight w:val="0"/>
              <w:marTop w:val="0"/>
              <w:marBottom w:val="0"/>
              <w:divBdr>
                <w:top w:val="none" w:sz="0" w:space="0" w:color="auto"/>
                <w:left w:val="none" w:sz="0" w:space="0" w:color="auto"/>
                <w:bottom w:val="none" w:sz="0" w:space="0" w:color="auto"/>
                <w:right w:val="none" w:sz="0" w:space="0" w:color="auto"/>
              </w:divBdr>
              <w:divsChild>
                <w:div w:id="791167437">
                  <w:marLeft w:val="0"/>
                  <w:marRight w:val="0"/>
                  <w:marTop w:val="0"/>
                  <w:marBottom w:val="0"/>
                  <w:divBdr>
                    <w:top w:val="none" w:sz="0" w:space="0" w:color="auto"/>
                    <w:left w:val="none" w:sz="0" w:space="0" w:color="auto"/>
                    <w:bottom w:val="none" w:sz="0" w:space="0" w:color="auto"/>
                    <w:right w:val="none" w:sz="0" w:space="0" w:color="auto"/>
                  </w:divBdr>
                  <w:divsChild>
                    <w:div w:id="2099062104">
                      <w:marLeft w:val="0"/>
                      <w:marRight w:val="0"/>
                      <w:marTop w:val="0"/>
                      <w:marBottom w:val="0"/>
                      <w:divBdr>
                        <w:top w:val="none" w:sz="0" w:space="0" w:color="auto"/>
                        <w:left w:val="none" w:sz="0" w:space="0" w:color="auto"/>
                        <w:bottom w:val="none" w:sz="0" w:space="0" w:color="auto"/>
                        <w:right w:val="none" w:sz="0" w:space="0" w:color="auto"/>
                      </w:divBdr>
                      <w:divsChild>
                        <w:div w:id="973295478">
                          <w:marLeft w:val="0"/>
                          <w:marRight w:val="0"/>
                          <w:marTop w:val="0"/>
                          <w:marBottom w:val="0"/>
                          <w:divBdr>
                            <w:top w:val="none" w:sz="0" w:space="0" w:color="auto"/>
                            <w:left w:val="none" w:sz="0" w:space="0" w:color="auto"/>
                            <w:bottom w:val="none" w:sz="0" w:space="0" w:color="auto"/>
                            <w:right w:val="none" w:sz="0" w:space="0" w:color="auto"/>
                          </w:divBdr>
                          <w:divsChild>
                            <w:div w:id="582766269">
                              <w:marLeft w:val="0"/>
                              <w:marRight w:val="0"/>
                              <w:marTop w:val="0"/>
                              <w:marBottom w:val="0"/>
                              <w:divBdr>
                                <w:top w:val="none" w:sz="0" w:space="0" w:color="auto"/>
                                <w:left w:val="none" w:sz="0" w:space="0" w:color="auto"/>
                                <w:bottom w:val="none" w:sz="0" w:space="0" w:color="auto"/>
                                <w:right w:val="none" w:sz="0" w:space="0" w:color="auto"/>
                              </w:divBdr>
                              <w:divsChild>
                                <w:div w:id="203098527">
                                  <w:marLeft w:val="0"/>
                                  <w:marRight w:val="0"/>
                                  <w:marTop w:val="0"/>
                                  <w:marBottom w:val="0"/>
                                  <w:divBdr>
                                    <w:top w:val="none" w:sz="0" w:space="0" w:color="auto"/>
                                    <w:left w:val="none" w:sz="0" w:space="0" w:color="auto"/>
                                    <w:bottom w:val="none" w:sz="0" w:space="0" w:color="auto"/>
                                    <w:right w:val="none" w:sz="0" w:space="0" w:color="auto"/>
                                  </w:divBdr>
                                  <w:divsChild>
                                    <w:div w:id="647126496">
                                      <w:marLeft w:val="60"/>
                                      <w:marRight w:val="0"/>
                                      <w:marTop w:val="0"/>
                                      <w:marBottom w:val="0"/>
                                      <w:divBdr>
                                        <w:top w:val="none" w:sz="0" w:space="0" w:color="auto"/>
                                        <w:left w:val="none" w:sz="0" w:space="0" w:color="auto"/>
                                        <w:bottom w:val="none" w:sz="0" w:space="0" w:color="auto"/>
                                        <w:right w:val="none" w:sz="0" w:space="0" w:color="auto"/>
                                      </w:divBdr>
                                      <w:divsChild>
                                        <w:div w:id="1033728786">
                                          <w:marLeft w:val="0"/>
                                          <w:marRight w:val="0"/>
                                          <w:marTop w:val="0"/>
                                          <w:marBottom w:val="0"/>
                                          <w:divBdr>
                                            <w:top w:val="none" w:sz="0" w:space="0" w:color="auto"/>
                                            <w:left w:val="none" w:sz="0" w:space="0" w:color="auto"/>
                                            <w:bottom w:val="none" w:sz="0" w:space="0" w:color="auto"/>
                                            <w:right w:val="none" w:sz="0" w:space="0" w:color="auto"/>
                                          </w:divBdr>
                                          <w:divsChild>
                                            <w:div w:id="1813016545">
                                              <w:marLeft w:val="0"/>
                                              <w:marRight w:val="0"/>
                                              <w:marTop w:val="0"/>
                                              <w:marBottom w:val="120"/>
                                              <w:divBdr>
                                                <w:top w:val="single" w:sz="6" w:space="0" w:color="F5F5F5"/>
                                                <w:left w:val="single" w:sz="6" w:space="0" w:color="F5F5F5"/>
                                                <w:bottom w:val="single" w:sz="6" w:space="0" w:color="F5F5F5"/>
                                                <w:right w:val="single" w:sz="6" w:space="0" w:color="F5F5F5"/>
                                              </w:divBdr>
                                              <w:divsChild>
                                                <w:div w:id="2036037563">
                                                  <w:marLeft w:val="0"/>
                                                  <w:marRight w:val="0"/>
                                                  <w:marTop w:val="0"/>
                                                  <w:marBottom w:val="0"/>
                                                  <w:divBdr>
                                                    <w:top w:val="none" w:sz="0" w:space="0" w:color="auto"/>
                                                    <w:left w:val="none" w:sz="0" w:space="0" w:color="auto"/>
                                                    <w:bottom w:val="none" w:sz="0" w:space="0" w:color="auto"/>
                                                    <w:right w:val="none" w:sz="0" w:space="0" w:color="auto"/>
                                                  </w:divBdr>
                                                  <w:divsChild>
                                                    <w:div w:id="5674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205072">
      <w:bodyDiv w:val="1"/>
      <w:marLeft w:val="0"/>
      <w:marRight w:val="0"/>
      <w:marTop w:val="0"/>
      <w:marBottom w:val="0"/>
      <w:divBdr>
        <w:top w:val="none" w:sz="0" w:space="0" w:color="auto"/>
        <w:left w:val="none" w:sz="0" w:space="0" w:color="auto"/>
        <w:bottom w:val="none" w:sz="0" w:space="0" w:color="auto"/>
        <w:right w:val="none" w:sz="0" w:space="0" w:color="auto"/>
      </w:divBdr>
    </w:div>
    <w:div w:id="2114203343">
      <w:bodyDiv w:val="1"/>
      <w:marLeft w:val="0"/>
      <w:marRight w:val="0"/>
      <w:marTop w:val="0"/>
      <w:marBottom w:val="0"/>
      <w:divBdr>
        <w:top w:val="none" w:sz="0" w:space="0" w:color="auto"/>
        <w:left w:val="none" w:sz="0" w:space="0" w:color="auto"/>
        <w:bottom w:val="none" w:sz="0" w:space="0" w:color="auto"/>
        <w:right w:val="none" w:sz="0" w:space="0" w:color="auto"/>
      </w:divBdr>
    </w:div>
    <w:div w:id="2124031056">
      <w:bodyDiv w:val="1"/>
      <w:marLeft w:val="0"/>
      <w:marRight w:val="0"/>
      <w:marTop w:val="0"/>
      <w:marBottom w:val="0"/>
      <w:divBdr>
        <w:top w:val="none" w:sz="0" w:space="0" w:color="auto"/>
        <w:left w:val="none" w:sz="0" w:space="0" w:color="auto"/>
        <w:bottom w:val="none" w:sz="0" w:space="0" w:color="auto"/>
        <w:right w:val="none" w:sz="0" w:space="0" w:color="auto"/>
      </w:divBdr>
    </w:div>
    <w:div w:id="2128813719">
      <w:bodyDiv w:val="1"/>
      <w:marLeft w:val="0"/>
      <w:marRight w:val="0"/>
      <w:marTop w:val="0"/>
      <w:marBottom w:val="0"/>
      <w:divBdr>
        <w:top w:val="none" w:sz="0" w:space="0" w:color="auto"/>
        <w:left w:val="none" w:sz="0" w:space="0" w:color="auto"/>
        <w:bottom w:val="none" w:sz="0" w:space="0" w:color="auto"/>
        <w:right w:val="none" w:sz="0" w:space="0" w:color="auto"/>
      </w:divBdr>
      <w:divsChild>
        <w:div w:id="118302901">
          <w:marLeft w:val="446"/>
          <w:marRight w:val="0"/>
          <w:marTop w:val="0"/>
          <w:marBottom w:val="0"/>
          <w:divBdr>
            <w:top w:val="none" w:sz="0" w:space="0" w:color="auto"/>
            <w:left w:val="none" w:sz="0" w:space="0" w:color="auto"/>
            <w:bottom w:val="none" w:sz="0" w:space="0" w:color="auto"/>
            <w:right w:val="none" w:sz="0" w:space="0" w:color="auto"/>
          </w:divBdr>
        </w:div>
        <w:div w:id="979074150">
          <w:marLeft w:val="446"/>
          <w:marRight w:val="0"/>
          <w:marTop w:val="0"/>
          <w:marBottom w:val="0"/>
          <w:divBdr>
            <w:top w:val="none" w:sz="0" w:space="0" w:color="auto"/>
            <w:left w:val="none" w:sz="0" w:space="0" w:color="auto"/>
            <w:bottom w:val="none" w:sz="0" w:space="0" w:color="auto"/>
            <w:right w:val="none" w:sz="0" w:space="0" w:color="auto"/>
          </w:divBdr>
        </w:div>
        <w:div w:id="13112523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fault@service.g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ndicatafpc.ca/?_ga=2.36418976.1651685869.1550601406-739394822.15390889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5A167994DF14C89501C35575DB522" ma:contentTypeVersion="8" ma:contentTypeDescription="Create a new document." ma:contentTypeScope="" ma:versionID="116d3c1752f29a8d773bd25036a0355f">
  <xsd:schema xmlns:xsd="http://www.w3.org/2001/XMLSchema" xmlns:xs="http://www.w3.org/2001/XMLSchema" xmlns:p="http://schemas.microsoft.com/office/2006/metadata/properties" xmlns:ns1="5df3d6b4-ae68-4249-a058-abb564fcce1e" xmlns:ns2="http://schemas.microsoft.com/sharepoint/v3" targetNamespace="http://schemas.microsoft.com/office/2006/metadata/properties" ma:root="true" ma:fieldsID="b766f0ea9c542158d904ac4a129fb9b1" ns1:_="" ns2:_="">
    <xsd:import namespace="5df3d6b4-ae68-4249-a058-abb564fcce1e"/>
    <xsd:import namespace="http://schemas.microsoft.com/sharepoint/v3"/>
    <xsd:element name="properties">
      <xsd:complexType>
        <xsd:sequence>
          <xsd:element name="documentManagement">
            <xsd:complexType>
              <xsd:all>
                <xsd:element ref="ns1:Meetings" minOccurs="0"/>
                <xsd:element ref="ns1:Please_x0020_Note_x0020__x002d__x0020_Veuillez_x0020_noter" minOccurs="0"/>
                <xsd:element ref="ns2:EmailSender" minOccurs="0"/>
                <xsd:element ref="ns2:EmailTo" minOccurs="0"/>
                <xsd:element ref="ns2:EmailCc" minOccurs="0"/>
                <xsd:element ref="ns2:EmailFrom" minOccurs="0"/>
                <xsd:element ref="ns2: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6b4-ae68-4249-a058-abb564fcce1e" elementFormDefault="qualified">
    <xsd:import namespace="http://schemas.microsoft.com/office/2006/documentManagement/types"/>
    <xsd:import namespace="http://schemas.microsoft.com/office/infopath/2007/PartnerControls"/>
    <xsd:element name="Meetings" ma:index="0" nillable="true" ma:displayName="Meetings" ma:format="DateOnly" ma:internalName="Meetings">
      <xsd:simpleType>
        <xsd:restriction base="dms:DateTime"/>
      </xsd:simpleType>
    </xsd:element>
    <xsd:element name="Please_x0020_Note_x0020__x002d__x0020_Veuillez_x0020_noter" ma:index="3" nillable="true" ma:displayName="Please Note - Veuillez noter" ma:internalName="Please_x0020_Note_x0020__x002d__x0020_Veuillez_x0020_no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14FA-36D7-4CDE-B035-2ACBF00E5C24}">
  <ds:schemaRefs>
    <ds:schemaRef ds:uri="http://schemas.microsoft.com/sharepoint/v3/contenttype/forms"/>
  </ds:schemaRefs>
</ds:datastoreItem>
</file>

<file path=customXml/itemProps2.xml><?xml version="1.0" encoding="utf-8"?>
<ds:datastoreItem xmlns:ds="http://schemas.openxmlformats.org/officeDocument/2006/customXml" ds:itemID="{A81229D8-B5C3-4A81-89AD-1B1A9DFF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6b4-ae68-4249-a058-abb564fcce1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44185-5927-43BB-8233-B42C3489AEB7}">
  <ds:schemaRefs>
    <ds:schemaRef ds:uri="http://schemas.microsoft.com/office/2006/metadata/longProperties"/>
  </ds:schemaRefs>
</ds:datastoreItem>
</file>

<file path=customXml/itemProps4.xml><?xml version="1.0" encoding="utf-8"?>
<ds:datastoreItem xmlns:ds="http://schemas.openxmlformats.org/officeDocument/2006/customXml" ds:itemID="{EEE4C376-C1A5-40D1-BDDC-5775B22C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3164</Words>
  <Characters>18418</Characters>
  <Application>Microsoft Office Word</Application>
  <DocSecurity>4</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Rhonda M [NC]</dc:creator>
  <cp:lastModifiedBy>Leblanc, Line [NC]</cp:lastModifiedBy>
  <cp:revision>2</cp:revision>
  <cp:lastPrinted>2018-11-28T21:34:00Z</cp:lastPrinted>
  <dcterms:created xsi:type="dcterms:W3CDTF">2019-02-21T16:36:00Z</dcterms:created>
  <dcterms:modified xsi:type="dcterms:W3CDTF">2019-02-21T16:36:00Z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0x010100D195A167994DF14C89501C35575DB522</vt:lpwstr>
  </property>
</Properties>
</file>