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291" w:type="dxa"/>
        <w:tblLook w:val="04A0" w:firstRow="1" w:lastRow="0" w:firstColumn="1" w:lastColumn="0" w:noHBand="0" w:noVBand="1"/>
      </w:tblPr>
      <w:tblGrid>
        <w:gridCol w:w="2376"/>
        <w:gridCol w:w="3431"/>
        <w:gridCol w:w="2126"/>
        <w:gridCol w:w="5358"/>
      </w:tblGrid>
      <w:tr w:rsidR="001336D6" w:rsidRPr="00731F5E" w14:paraId="08FBB013" w14:textId="77777777" w:rsidTr="005D7673">
        <w:trPr>
          <w:trHeight w:val="907"/>
        </w:trPr>
        <w:tc>
          <w:tcPr>
            <w:tcW w:w="2376" w:type="dxa"/>
            <w:shd w:val="clear" w:color="auto" w:fill="F0BEC8"/>
            <w:vAlign w:val="center"/>
          </w:tcPr>
          <w:p w14:paraId="51FBE9B4" w14:textId="77777777" w:rsidR="001336D6" w:rsidRPr="00731F5E" w:rsidRDefault="001336D6" w:rsidP="001336D6">
            <w:pPr>
              <w:pStyle w:val="Tblbold10"/>
              <w:tabs>
                <w:tab w:val="left" w:pos="897"/>
              </w:tabs>
              <w:ind w:right="-720"/>
              <w:jc w:val="both"/>
              <w:rPr>
                <w:rFonts w:ascii="Calibri Light" w:hAnsi="Calibri Light" w:cstheme="minorHAnsi"/>
                <w:sz w:val="24"/>
                <w:szCs w:val="24"/>
              </w:rPr>
            </w:pPr>
            <w:r>
              <w:rPr>
                <w:rFonts w:ascii="Calibri Light" w:hAnsi="Calibri Light"/>
                <w:sz w:val="24"/>
                <w:szCs w:val="24"/>
              </w:rPr>
              <w:t>Date :</w:t>
            </w:r>
          </w:p>
        </w:tc>
        <w:tc>
          <w:tcPr>
            <w:tcW w:w="3431" w:type="dxa"/>
            <w:vAlign w:val="center"/>
          </w:tcPr>
          <w:p w14:paraId="4841911B" w14:textId="77777777" w:rsidR="001336D6" w:rsidRPr="00731F5E" w:rsidRDefault="00771CFE" w:rsidP="001336D6">
            <w:pPr>
              <w:pStyle w:val="Tblnormal10"/>
              <w:tabs>
                <w:tab w:val="left" w:pos="897"/>
              </w:tabs>
              <w:ind w:right="-720"/>
              <w:rPr>
                <w:rFonts w:ascii="Calibri Light" w:hAnsi="Calibri Light" w:cstheme="minorHAnsi"/>
                <w:sz w:val="24"/>
                <w:szCs w:val="24"/>
              </w:rPr>
            </w:pPr>
            <w:r>
              <w:rPr>
                <w:rFonts w:ascii="Calibri Light" w:hAnsi="Calibri Light"/>
                <w:sz w:val="24"/>
                <w:szCs w:val="24"/>
              </w:rPr>
              <w:t>10 juin 2019</w:t>
            </w:r>
          </w:p>
        </w:tc>
        <w:tc>
          <w:tcPr>
            <w:tcW w:w="2126" w:type="dxa"/>
            <w:shd w:val="clear" w:color="auto" w:fill="F0BEC8"/>
            <w:vAlign w:val="center"/>
          </w:tcPr>
          <w:p w14:paraId="1668962C" w14:textId="77777777" w:rsidR="001336D6" w:rsidRPr="00731F5E" w:rsidRDefault="001336D6" w:rsidP="001336D6">
            <w:pPr>
              <w:pStyle w:val="Tblbold10"/>
              <w:tabs>
                <w:tab w:val="left" w:pos="897"/>
              </w:tabs>
              <w:ind w:right="-720"/>
              <w:rPr>
                <w:rFonts w:ascii="Calibri Light" w:hAnsi="Calibri Light" w:cstheme="minorHAnsi"/>
                <w:sz w:val="24"/>
                <w:szCs w:val="24"/>
              </w:rPr>
            </w:pPr>
            <w:r>
              <w:rPr>
                <w:rFonts w:ascii="Calibri Light" w:hAnsi="Calibri Light"/>
                <w:sz w:val="24"/>
                <w:szCs w:val="24"/>
              </w:rPr>
              <w:t>Lieu :</w:t>
            </w:r>
          </w:p>
        </w:tc>
        <w:tc>
          <w:tcPr>
            <w:tcW w:w="5358" w:type="dxa"/>
            <w:vAlign w:val="center"/>
          </w:tcPr>
          <w:p w14:paraId="4555D5E6" w14:textId="4ADAB5AF" w:rsidR="001336D6" w:rsidRPr="00731F5E" w:rsidRDefault="00771CFE" w:rsidP="00EF715A">
            <w:pPr>
              <w:tabs>
                <w:tab w:val="left" w:pos="897"/>
              </w:tabs>
              <w:autoSpaceDE w:val="0"/>
              <w:autoSpaceDN w:val="0"/>
              <w:adjustRightInd w:val="0"/>
              <w:rPr>
                <w:rFonts w:ascii="Calibri Light" w:hAnsi="Calibri Light" w:cstheme="minorHAnsi"/>
                <w:bCs/>
                <w:color w:val="FF0000"/>
                <w:sz w:val="24"/>
                <w:szCs w:val="24"/>
              </w:rPr>
            </w:pPr>
            <w:r>
              <w:rPr>
                <w:rFonts w:ascii="Calibri Light" w:hAnsi="Calibri Light"/>
                <w:color w:val="000000"/>
                <w:sz w:val="24"/>
                <w:szCs w:val="24"/>
              </w:rPr>
              <w:t>Centre de gestion des événements et des conférences, salle Pontiac, Portage IV, Gatineau (</w:t>
            </w:r>
            <w:proofErr w:type="spellStart"/>
            <w:r>
              <w:rPr>
                <w:rFonts w:ascii="Calibri Light" w:hAnsi="Calibri Light"/>
                <w:color w:val="000000"/>
                <w:sz w:val="24"/>
                <w:szCs w:val="24"/>
              </w:rPr>
              <w:t>Q</w:t>
            </w:r>
            <w:r w:rsidR="00EF715A">
              <w:rPr>
                <w:rFonts w:ascii="Calibri Light" w:hAnsi="Calibri Light"/>
                <w:color w:val="000000"/>
                <w:sz w:val="24"/>
                <w:szCs w:val="24"/>
              </w:rPr>
              <w:t>c</w:t>
            </w:r>
            <w:proofErr w:type="spellEnd"/>
            <w:r>
              <w:rPr>
                <w:rFonts w:ascii="Calibri Light" w:hAnsi="Calibri Light"/>
                <w:color w:val="000000"/>
                <w:sz w:val="24"/>
                <w:szCs w:val="24"/>
              </w:rPr>
              <w:t>)</w:t>
            </w:r>
          </w:p>
        </w:tc>
      </w:tr>
      <w:tr w:rsidR="001336D6" w:rsidRPr="00731F5E" w14:paraId="26A90E48" w14:textId="77777777" w:rsidTr="005D7673">
        <w:trPr>
          <w:trHeight w:val="907"/>
        </w:trPr>
        <w:tc>
          <w:tcPr>
            <w:tcW w:w="2376" w:type="dxa"/>
            <w:shd w:val="clear" w:color="auto" w:fill="F0BEC8"/>
            <w:vAlign w:val="center"/>
          </w:tcPr>
          <w:p w14:paraId="3A9E825F" w14:textId="1A2C5219" w:rsidR="001336D6" w:rsidRPr="00731F5E" w:rsidRDefault="005D7673" w:rsidP="001336D6">
            <w:pPr>
              <w:pStyle w:val="Tblbold10"/>
              <w:tabs>
                <w:tab w:val="left" w:pos="897"/>
              </w:tabs>
              <w:ind w:right="-720"/>
              <w:rPr>
                <w:rFonts w:ascii="Calibri Light" w:hAnsi="Calibri Light" w:cstheme="minorHAnsi"/>
                <w:sz w:val="24"/>
                <w:szCs w:val="24"/>
              </w:rPr>
            </w:pPr>
            <w:r>
              <w:rPr>
                <w:rFonts w:ascii="Calibri Light" w:hAnsi="Calibri Light"/>
                <w:sz w:val="24"/>
                <w:szCs w:val="24"/>
              </w:rPr>
              <w:t>Co-</w:t>
            </w:r>
            <w:r w:rsidR="001336D6">
              <w:rPr>
                <w:rFonts w:ascii="Calibri Light" w:hAnsi="Calibri Light"/>
                <w:sz w:val="24"/>
                <w:szCs w:val="24"/>
              </w:rPr>
              <w:t>Président</w:t>
            </w:r>
            <w:r>
              <w:rPr>
                <w:rFonts w:ascii="Calibri Light" w:hAnsi="Calibri Light"/>
                <w:sz w:val="24"/>
                <w:szCs w:val="24"/>
              </w:rPr>
              <w:t>s</w:t>
            </w:r>
            <w:r w:rsidR="001336D6">
              <w:rPr>
                <w:rFonts w:ascii="Calibri Light" w:hAnsi="Calibri Light"/>
                <w:sz w:val="24"/>
                <w:szCs w:val="24"/>
              </w:rPr>
              <w:t> :</w:t>
            </w:r>
          </w:p>
        </w:tc>
        <w:tc>
          <w:tcPr>
            <w:tcW w:w="3431" w:type="dxa"/>
            <w:vAlign w:val="center"/>
          </w:tcPr>
          <w:p w14:paraId="02ED1FF2" w14:textId="77777777" w:rsidR="001336D6" w:rsidRPr="005D7673" w:rsidRDefault="005D7673" w:rsidP="001336D6">
            <w:pPr>
              <w:pStyle w:val="Tblnormal10"/>
              <w:tabs>
                <w:tab w:val="left" w:pos="897"/>
              </w:tabs>
              <w:ind w:right="-720"/>
              <w:rPr>
                <w:rFonts w:asciiTheme="minorHAnsi" w:hAnsiTheme="minorHAnsi"/>
                <w:sz w:val="24"/>
                <w:szCs w:val="24"/>
              </w:rPr>
            </w:pPr>
            <w:r w:rsidRPr="005D7673">
              <w:rPr>
                <w:rFonts w:asciiTheme="minorHAnsi" w:hAnsiTheme="minorHAnsi"/>
                <w:sz w:val="24"/>
                <w:szCs w:val="24"/>
              </w:rPr>
              <w:t xml:space="preserve">Jacques Perrin en remplacement </w:t>
            </w:r>
          </w:p>
          <w:p w14:paraId="5A4140E5" w14:textId="1C28E6BA" w:rsidR="005D7673" w:rsidRDefault="005D7673" w:rsidP="005D7673">
            <w:pPr>
              <w:rPr>
                <w:sz w:val="24"/>
                <w:szCs w:val="24"/>
              </w:rPr>
            </w:pPr>
            <w:r w:rsidRPr="005D7673">
              <w:rPr>
                <w:sz w:val="24"/>
                <w:szCs w:val="24"/>
              </w:rPr>
              <w:t>De Crystal Warner</w:t>
            </w:r>
          </w:p>
          <w:p w14:paraId="682829CF" w14:textId="77777777" w:rsidR="005D7673" w:rsidRPr="005D7673" w:rsidRDefault="005D7673" w:rsidP="005D7673">
            <w:pPr>
              <w:rPr>
                <w:sz w:val="24"/>
                <w:szCs w:val="24"/>
              </w:rPr>
            </w:pPr>
            <w:bookmarkStart w:id="0" w:name="_GoBack"/>
            <w:bookmarkEnd w:id="0"/>
          </w:p>
          <w:p w14:paraId="7A25B094" w14:textId="77777777" w:rsidR="005D7673" w:rsidRPr="005D7673" w:rsidRDefault="005D7673" w:rsidP="005D7673">
            <w:pPr>
              <w:rPr>
                <w:sz w:val="24"/>
                <w:szCs w:val="24"/>
              </w:rPr>
            </w:pPr>
            <w:proofErr w:type="spellStart"/>
            <w:r w:rsidRPr="005D7673">
              <w:rPr>
                <w:sz w:val="24"/>
                <w:szCs w:val="24"/>
              </w:rPr>
              <w:t>Mary-Ann</w:t>
            </w:r>
            <w:proofErr w:type="spellEnd"/>
            <w:r w:rsidRPr="005D7673">
              <w:rPr>
                <w:sz w:val="24"/>
                <w:szCs w:val="24"/>
              </w:rPr>
              <w:t xml:space="preserve"> Triggs en remplacement de Gail Johnson</w:t>
            </w:r>
          </w:p>
          <w:p w14:paraId="6DFC5C90" w14:textId="254599B0" w:rsidR="005D7673" w:rsidRPr="005D7673" w:rsidRDefault="005D7673" w:rsidP="005D7673"/>
        </w:tc>
        <w:tc>
          <w:tcPr>
            <w:tcW w:w="2126" w:type="dxa"/>
            <w:shd w:val="clear" w:color="auto" w:fill="F0BEC8"/>
            <w:vAlign w:val="center"/>
          </w:tcPr>
          <w:p w14:paraId="0577E94A" w14:textId="77777777" w:rsidR="001336D6" w:rsidRPr="00731F5E" w:rsidRDefault="001336D6" w:rsidP="001336D6">
            <w:pPr>
              <w:pStyle w:val="Tblbold10"/>
              <w:tabs>
                <w:tab w:val="left" w:pos="897"/>
              </w:tabs>
              <w:ind w:right="-720"/>
              <w:rPr>
                <w:rFonts w:ascii="Calibri Light" w:hAnsi="Calibri Light" w:cstheme="minorHAnsi"/>
                <w:sz w:val="24"/>
                <w:szCs w:val="24"/>
              </w:rPr>
            </w:pPr>
            <w:r>
              <w:rPr>
                <w:rFonts w:ascii="Calibri Light" w:hAnsi="Calibri Light"/>
                <w:sz w:val="24"/>
                <w:szCs w:val="24"/>
              </w:rPr>
              <w:t>Heure :</w:t>
            </w:r>
          </w:p>
        </w:tc>
        <w:tc>
          <w:tcPr>
            <w:tcW w:w="5358" w:type="dxa"/>
            <w:vAlign w:val="center"/>
          </w:tcPr>
          <w:p w14:paraId="643D81CA" w14:textId="77777777" w:rsidR="001336D6" w:rsidRPr="00731F5E" w:rsidRDefault="00771CFE" w:rsidP="001336D6">
            <w:pPr>
              <w:pStyle w:val="Tblnormal10"/>
              <w:tabs>
                <w:tab w:val="left" w:pos="897"/>
              </w:tabs>
              <w:ind w:right="-720"/>
              <w:rPr>
                <w:rFonts w:ascii="Calibri Light" w:hAnsi="Calibri Light" w:cstheme="minorHAnsi"/>
                <w:color w:val="000000" w:themeColor="text1"/>
                <w:sz w:val="24"/>
                <w:szCs w:val="24"/>
              </w:rPr>
            </w:pPr>
            <w:r>
              <w:rPr>
                <w:rFonts w:ascii="Calibri Light" w:hAnsi="Calibri Light"/>
                <w:color w:val="000000" w:themeColor="text1"/>
                <w:sz w:val="24"/>
                <w:szCs w:val="24"/>
              </w:rPr>
              <w:t>De 13 h à 15 h</w:t>
            </w:r>
          </w:p>
        </w:tc>
      </w:tr>
      <w:tr w:rsidR="001336D6" w:rsidRPr="00731F5E" w14:paraId="0E895A48" w14:textId="77777777" w:rsidTr="001336D6">
        <w:trPr>
          <w:trHeight w:val="624"/>
        </w:trPr>
        <w:tc>
          <w:tcPr>
            <w:tcW w:w="13291" w:type="dxa"/>
            <w:gridSpan w:val="4"/>
            <w:shd w:val="clear" w:color="auto" w:fill="F0BEC8"/>
            <w:vAlign w:val="center"/>
          </w:tcPr>
          <w:p w14:paraId="3E95A936" w14:textId="11113C77" w:rsidR="001336D6" w:rsidRPr="00731F5E" w:rsidRDefault="001336D6" w:rsidP="001336D6">
            <w:pPr>
              <w:pStyle w:val="Tblbold10"/>
              <w:tabs>
                <w:tab w:val="left" w:pos="897"/>
              </w:tabs>
              <w:ind w:left="30" w:right="-720"/>
              <w:rPr>
                <w:rFonts w:ascii="Calibri Light" w:hAnsi="Calibri Light" w:cstheme="minorHAnsi"/>
                <w:sz w:val="24"/>
                <w:szCs w:val="24"/>
              </w:rPr>
            </w:pPr>
            <w:r>
              <w:rPr>
                <w:rFonts w:ascii="Calibri Light" w:hAnsi="Calibri Light"/>
                <w:sz w:val="24"/>
                <w:szCs w:val="24"/>
              </w:rPr>
              <w:t xml:space="preserve">Secrétariat : </w:t>
            </w:r>
            <w:r>
              <w:rPr>
                <w:rFonts w:ascii="Calibri Light" w:hAnsi="Calibri Light"/>
                <w:b w:val="0"/>
                <w:sz w:val="24"/>
                <w:szCs w:val="24"/>
              </w:rPr>
              <w:t>Secrétariat du Comité de consultation syndicale-patronale (CCSP)</w:t>
            </w:r>
            <w:r>
              <w:rPr>
                <w:rFonts w:ascii="Calibri Light" w:hAnsi="Calibri Light"/>
                <w:sz w:val="24"/>
                <w:szCs w:val="24"/>
              </w:rPr>
              <w:t xml:space="preserve"> </w:t>
            </w:r>
          </w:p>
        </w:tc>
      </w:tr>
    </w:tbl>
    <w:p w14:paraId="46593194" w14:textId="77777777" w:rsidR="00501398" w:rsidRPr="00AB6F98" w:rsidRDefault="00501398" w:rsidP="001336D6">
      <w:pPr>
        <w:spacing w:after="0" w:line="240" w:lineRule="auto"/>
        <w:rPr>
          <w:rFonts w:ascii="Calibri Light" w:hAnsi="Calibri Light" w:cstheme="minorHAnsi"/>
          <w:sz w:val="10"/>
          <w:szCs w:val="10"/>
        </w:rPr>
      </w:pPr>
    </w:p>
    <w:tbl>
      <w:tblPr>
        <w:tblStyle w:val="TableGrid"/>
        <w:tblW w:w="13291" w:type="dxa"/>
        <w:tblLook w:val="04A0" w:firstRow="1" w:lastRow="0" w:firstColumn="1" w:lastColumn="0" w:noHBand="0" w:noVBand="1"/>
      </w:tblPr>
      <w:tblGrid>
        <w:gridCol w:w="6658"/>
        <w:gridCol w:w="6633"/>
      </w:tblGrid>
      <w:tr w:rsidR="001336D6" w:rsidRPr="00731F5E" w14:paraId="1367DF0A" w14:textId="77777777" w:rsidTr="00764711">
        <w:trPr>
          <w:trHeight w:val="624"/>
        </w:trPr>
        <w:tc>
          <w:tcPr>
            <w:tcW w:w="6658" w:type="dxa"/>
            <w:shd w:val="clear" w:color="auto" w:fill="F0BEC8"/>
            <w:vAlign w:val="center"/>
          </w:tcPr>
          <w:p w14:paraId="66CFE829" w14:textId="77777777" w:rsidR="001336D6" w:rsidRPr="00731F5E" w:rsidRDefault="001336D6" w:rsidP="001336D6">
            <w:pPr>
              <w:pStyle w:val="Tblbold10"/>
              <w:tabs>
                <w:tab w:val="left" w:pos="897"/>
              </w:tabs>
              <w:ind w:left="30" w:right="-720"/>
              <w:rPr>
                <w:rFonts w:ascii="Calibri Light" w:hAnsi="Calibri Light" w:cstheme="minorHAnsi"/>
                <w:sz w:val="24"/>
                <w:szCs w:val="24"/>
              </w:rPr>
            </w:pPr>
            <w:r>
              <w:rPr>
                <w:rFonts w:ascii="Calibri Light" w:hAnsi="Calibri Light"/>
                <w:sz w:val="24"/>
                <w:szCs w:val="24"/>
              </w:rPr>
              <w:t>Participants d’EDSC</w:t>
            </w:r>
          </w:p>
        </w:tc>
        <w:tc>
          <w:tcPr>
            <w:tcW w:w="6633" w:type="dxa"/>
            <w:shd w:val="clear" w:color="auto" w:fill="F0BEC8"/>
            <w:vAlign w:val="center"/>
          </w:tcPr>
          <w:p w14:paraId="510A4E3A" w14:textId="77777777" w:rsidR="001336D6" w:rsidRPr="00731F5E" w:rsidRDefault="001336D6" w:rsidP="001336D6">
            <w:pPr>
              <w:rPr>
                <w:rFonts w:ascii="Calibri Light" w:eastAsia="Times New Roman" w:hAnsi="Calibri Light" w:cstheme="minorHAnsi"/>
                <w:b/>
                <w:bCs/>
                <w:sz w:val="24"/>
                <w:szCs w:val="24"/>
              </w:rPr>
            </w:pPr>
            <w:r>
              <w:rPr>
                <w:rFonts w:ascii="Calibri Light" w:hAnsi="Calibri Light"/>
                <w:b/>
                <w:bCs/>
                <w:sz w:val="24"/>
                <w:szCs w:val="24"/>
              </w:rPr>
              <w:t>Participants des syndicats</w:t>
            </w:r>
          </w:p>
        </w:tc>
      </w:tr>
      <w:tr w:rsidR="001336D6" w:rsidRPr="00731F5E" w14:paraId="682C1837" w14:textId="77777777" w:rsidTr="00764711">
        <w:tc>
          <w:tcPr>
            <w:tcW w:w="6658" w:type="dxa"/>
          </w:tcPr>
          <w:p w14:paraId="12E43F8D" w14:textId="19F6705B" w:rsidR="00771CFE" w:rsidRPr="00731F5E" w:rsidRDefault="00771CFE" w:rsidP="00764711">
            <w:pPr>
              <w:jc w:val="both"/>
              <w:rPr>
                <w:rFonts w:ascii="Calibri Light" w:hAnsi="Calibri Light" w:cstheme="minorHAnsi"/>
                <w:sz w:val="24"/>
                <w:szCs w:val="24"/>
              </w:rPr>
            </w:pPr>
            <w:r>
              <w:rPr>
                <w:rFonts w:ascii="Calibri Light" w:hAnsi="Calibri Light"/>
                <w:b/>
                <w:sz w:val="24"/>
                <w:szCs w:val="24"/>
              </w:rPr>
              <w:t>Mary Ann Triggs</w:t>
            </w:r>
            <w:r>
              <w:rPr>
                <w:rFonts w:ascii="Calibri Light" w:hAnsi="Calibri Light"/>
                <w:sz w:val="24"/>
                <w:szCs w:val="24"/>
              </w:rPr>
              <w:t xml:space="preserve"> </w:t>
            </w:r>
            <w:r w:rsidR="00E46605">
              <w:rPr>
                <w:rFonts w:ascii="Calibri Light" w:hAnsi="Calibri Light"/>
                <w:b/>
                <w:sz w:val="24"/>
                <w:szCs w:val="24"/>
              </w:rPr>
              <w:t xml:space="preserve">au nom </w:t>
            </w:r>
            <w:r>
              <w:rPr>
                <w:rFonts w:ascii="Calibri Light" w:hAnsi="Calibri Light"/>
                <w:b/>
                <w:sz w:val="24"/>
                <w:szCs w:val="24"/>
              </w:rPr>
              <w:t>de</w:t>
            </w:r>
            <w:r>
              <w:rPr>
                <w:rFonts w:ascii="Calibri Light" w:hAnsi="Calibri Light"/>
                <w:sz w:val="24"/>
                <w:szCs w:val="24"/>
              </w:rPr>
              <w:t xml:space="preserve"> </w:t>
            </w:r>
            <w:r>
              <w:rPr>
                <w:rFonts w:ascii="Calibri Light" w:hAnsi="Calibri Light"/>
                <w:b/>
                <w:sz w:val="24"/>
                <w:szCs w:val="24"/>
              </w:rPr>
              <w:t xml:space="preserve">Gail Johnson, </w:t>
            </w:r>
            <w:r w:rsidR="00E46605">
              <w:rPr>
                <w:rFonts w:ascii="Calibri Light" w:hAnsi="Calibri Light"/>
                <w:sz w:val="24"/>
                <w:szCs w:val="24"/>
              </w:rPr>
              <w:t>s</w:t>
            </w:r>
            <w:r>
              <w:rPr>
                <w:rFonts w:ascii="Calibri Light" w:hAnsi="Calibri Light"/>
                <w:sz w:val="24"/>
                <w:szCs w:val="24"/>
              </w:rPr>
              <w:t>ous-ministre adjointe, Direction générale des services de ressources humaines</w:t>
            </w:r>
          </w:p>
          <w:p w14:paraId="5966D18C" w14:textId="4D3916DB" w:rsidR="00771CFE" w:rsidRPr="00731F5E" w:rsidRDefault="00771CFE" w:rsidP="00764711">
            <w:pPr>
              <w:jc w:val="both"/>
              <w:rPr>
                <w:rFonts w:ascii="Calibri Light" w:hAnsi="Calibri Light" w:cstheme="minorHAnsi"/>
                <w:b/>
                <w:sz w:val="24"/>
                <w:szCs w:val="24"/>
              </w:rPr>
            </w:pPr>
            <w:r>
              <w:rPr>
                <w:rFonts w:ascii="Calibri Light" w:hAnsi="Calibri Light"/>
                <w:b/>
                <w:bCs/>
                <w:sz w:val="24"/>
                <w:szCs w:val="24"/>
              </w:rPr>
              <w:t>Gary Robertson</w:t>
            </w:r>
            <w:r>
              <w:rPr>
                <w:rFonts w:ascii="Calibri Light" w:hAnsi="Calibri Light"/>
                <w:sz w:val="24"/>
                <w:szCs w:val="24"/>
              </w:rPr>
              <w:t>, sous</w:t>
            </w:r>
            <w:r w:rsidR="00E46605">
              <w:rPr>
                <w:rFonts w:ascii="Calibri Light" w:hAnsi="Calibri Light"/>
                <w:sz w:val="24"/>
                <w:szCs w:val="24"/>
              </w:rPr>
              <w:t>-ministre adjoint, Conformité, opérations et développement des</w:t>
            </w:r>
            <w:r>
              <w:rPr>
                <w:rFonts w:ascii="Calibri Light" w:hAnsi="Calibri Light"/>
                <w:sz w:val="24"/>
                <w:szCs w:val="24"/>
              </w:rPr>
              <w:t xml:space="preserve"> programme</w:t>
            </w:r>
            <w:r w:rsidR="00E46605">
              <w:rPr>
                <w:rFonts w:ascii="Calibri Light" w:hAnsi="Calibri Light"/>
                <w:sz w:val="24"/>
                <w:szCs w:val="24"/>
              </w:rPr>
              <w:t>s</w:t>
            </w:r>
            <w:r>
              <w:rPr>
                <w:rFonts w:ascii="Calibri Light" w:hAnsi="Calibri Light"/>
                <w:sz w:val="24"/>
                <w:szCs w:val="24"/>
              </w:rPr>
              <w:t>, Programme du travail</w:t>
            </w:r>
          </w:p>
          <w:p w14:paraId="5881D315" w14:textId="6F497EF9" w:rsidR="00771CFE" w:rsidRPr="00731F5E" w:rsidRDefault="00771CFE" w:rsidP="00764711">
            <w:pPr>
              <w:jc w:val="both"/>
              <w:rPr>
                <w:rFonts w:ascii="Calibri Light" w:hAnsi="Calibri Light" w:cstheme="minorHAnsi"/>
                <w:sz w:val="24"/>
                <w:szCs w:val="24"/>
              </w:rPr>
            </w:pPr>
            <w:r>
              <w:rPr>
                <w:rFonts w:ascii="Calibri Light" w:hAnsi="Calibri Light"/>
                <w:b/>
                <w:bCs/>
                <w:sz w:val="24"/>
                <w:szCs w:val="24"/>
              </w:rPr>
              <w:t>Benoît Long</w:t>
            </w:r>
            <w:r w:rsidR="00E46605">
              <w:rPr>
                <w:rFonts w:ascii="Calibri Light" w:hAnsi="Calibri Light"/>
                <w:sz w:val="24"/>
                <w:szCs w:val="24"/>
              </w:rPr>
              <w:t>, s</w:t>
            </w:r>
            <w:r w:rsidR="00E46605" w:rsidRPr="00E46605">
              <w:rPr>
                <w:rFonts w:ascii="Calibri Light" w:hAnsi="Calibri Light"/>
                <w:sz w:val="24"/>
                <w:szCs w:val="24"/>
              </w:rPr>
              <w:t>ous-ministre adjoint principal, Direction générale des services de transformation et gestion intégrée des services</w:t>
            </w:r>
            <w:r>
              <w:rPr>
                <w:rFonts w:ascii="Calibri Light" w:hAnsi="Calibri Light"/>
                <w:sz w:val="24"/>
                <w:szCs w:val="24"/>
              </w:rPr>
              <w:t xml:space="preserve"> </w:t>
            </w:r>
          </w:p>
          <w:p w14:paraId="078BA3B3" w14:textId="63130F54" w:rsidR="00771CFE" w:rsidRPr="00731F5E" w:rsidRDefault="00E46605" w:rsidP="00764711">
            <w:pPr>
              <w:jc w:val="both"/>
              <w:rPr>
                <w:rFonts w:ascii="Calibri Light" w:hAnsi="Calibri Light" w:cstheme="minorHAnsi"/>
                <w:sz w:val="24"/>
                <w:szCs w:val="24"/>
              </w:rPr>
            </w:pPr>
            <w:proofErr w:type="spellStart"/>
            <w:r>
              <w:rPr>
                <w:rFonts w:ascii="Calibri Light" w:hAnsi="Calibri Light"/>
                <w:b/>
                <w:sz w:val="24"/>
                <w:szCs w:val="24"/>
              </w:rPr>
              <w:t>Nisa</w:t>
            </w:r>
            <w:proofErr w:type="spellEnd"/>
            <w:r>
              <w:rPr>
                <w:rFonts w:ascii="Calibri Light" w:hAnsi="Calibri Light"/>
                <w:b/>
                <w:sz w:val="24"/>
                <w:szCs w:val="24"/>
              </w:rPr>
              <w:t> </w:t>
            </w:r>
            <w:proofErr w:type="spellStart"/>
            <w:r>
              <w:rPr>
                <w:rFonts w:ascii="Calibri Light" w:hAnsi="Calibri Light"/>
                <w:b/>
                <w:sz w:val="24"/>
                <w:szCs w:val="24"/>
              </w:rPr>
              <w:t>Tummon</w:t>
            </w:r>
            <w:proofErr w:type="spellEnd"/>
            <w:r>
              <w:rPr>
                <w:rFonts w:ascii="Calibri Light" w:hAnsi="Calibri Light"/>
                <w:b/>
                <w:sz w:val="24"/>
                <w:szCs w:val="24"/>
              </w:rPr>
              <w:t xml:space="preserve"> au nom de</w:t>
            </w:r>
            <w:r w:rsidR="00771CFE">
              <w:rPr>
                <w:rFonts w:ascii="Calibri Light" w:hAnsi="Calibri Light"/>
                <w:b/>
                <w:sz w:val="24"/>
                <w:szCs w:val="24"/>
              </w:rPr>
              <w:t xml:space="preserve"> Cliff Groen, </w:t>
            </w:r>
            <w:r w:rsidR="00771CFE">
              <w:rPr>
                <w:rFonts w:ascii="Calibri Light" w:hAnsi="Calibri Light"/>
                <w:sz w:val="24"/>
                <w:szCs w:val="24"/>
              </w:rPr>
              <w:t>sous-ministre a</w:t>
            </w:r>
            <w:r>
              <w:rPr>
                <w:rFonts w:ascii="Calibri Light" w:hAnsi="Calibri Light"/>
                <w:sz w:val="24"/>
                <w:szCs w:val="24"/>
              </w:rPr>
              <w:t>djoint, Direction générale des S</w:t>
            </w:r>
            <w:r w:rsidR="00771CFE">
              <w:rPr>
                <w:rFonts w:ascii="Calibri Light" w:hAnsi="Calibri Light"/>
                <w:sz w:val="24"/>
                <w:szCs w:val="24"/>
              </w:rPr>
              <w:t>ervices de versement des prestations</w:t>
            </w:r>
          </w:p>
          <w:p w14:paraId="1313C00E" w14:textId="2C2333A8" w:rsidR="000376EC" w:rsidRPr="00C56987" w:rsidRDefault="00E46605" w:rsidP="00764711">
            <w:pPr>
              <w:jc w:val="both"/>
              <w:rPr>
                <w:rFonts w:ascii="Calibri Light" w:hAnsi="Calibri Light"/>
                <w:sz w:val="24"/>
                <w:szCs w:val="24"/>
              </w:rPr>
            </w:pPr>
            <w:r>
              <w:rPr>
                <w:rFonts w:ascii="Calibri Light" w:hAnsi="Calibri Light"/>
                <w:b/>
                <w:bCs/>
                <w:sz w:val="24"/>
                <w:szCs w:val="24"/>
              </w:rPr>
              <w:t>Mélanie </w:t>
            </w:r>
            <w:proofErr w:type="spellStart"/>
            <w:r>
              <w:rPr>
                <w:rFonts w:ascii="Calibri Light" w:hAnsi="Calibri Light"/>
                <w:b/>
                <w:bCs/>
                <w:sz w:val="24"/>
                <w:szCs w:val="24"/>
              </w:rPr>
              <w:t>Vardy</w:t>
            </w:r>
            <w:proofErr w:type="spellEnd"/>
            <w:r>
              <w:rPr>
                <w:rFonts w:ascii="Calibri Light" w:hAnsi="Calibri Light"/>
                <w:b/>
                <w:bCs/>
                <w:sz w:val="24"/>
                <w:szCs w:val="24"/>
              </w:rPr>
              <w:t xml:space="preserve"> au nom de </w:t>
            </w:r>
            <w:r w:rsidR="00771CFE">
              <w:rPr>
                <w:rFonts w:ascii="Calibri Light" w:hAnsi="Calibri Light"/>
                <w:b/>
                <w:bCs/>
                <w:sz w:val="24"/>
                <w:szCs w:val="24"/>
              </w:rPr>
              <w:t>Peter Simeoni</w:t>
            </w:r>
            <w:r w:rsidR="00771CFE">
              <w:rPr>
                <w:rFonts w:ascii="Calibri Light" w:hAnsi="Calibri Light"/>
                <w:sz w:val="24"/>
                <w:szCs w:val="24"/>
              </w:rPr>
              <w:t>, sous-ministre adjoint, Direction générale de service aux citoyens, Service Canada</w:t>
            </w:r>
          </w:p>
          <w:p w14:paraId="77BB8B23" w14:textId="695CA194" w:rsidR="00771CFE" w:rsidRPr="00731F5E" w:rsidRDefault="00E46605" w:rsidP="00764711">
            <w:pPr>
              <w:tabs>
                <w:tab w:val="center" w:pos="2285"/>
              </w:tabs>
              <w:jc w:val="both"/>
              <w:rPr>
                <w:rFonts w:ascii="Calibri Light" w:hAnsi="Calibri Light" w:cstheme="minorHAnsi"/>
                <w:sz w:val="24"/>
                <w:szCs w:val="24"/>
              </w:rPr>
            </w:pPr>
            <w:r>
              <w:rPr>
                <w:rFonts w:ascii="Calibri Light" w:hAnsi="Calibri Light"/>
                <w:b/>
                <w:bCs/>
                <w:sz w:val="24"/>
                <w:szCs w:val="24"/>
              </w:rPr>
              <w:t>Isabelle Côté au nom d’</w:t>
            </w:r>
            <w:r w:rsidR="00771CFE">
              <w:rPr>
                <w:rFonts w:ascii="Calibri Light" w:hAnsi="Calibri Light"/>
                <w:b/>
                <w:bCs/>
                <w:sz w:val="24"/>
                <w:szCs w:val="24"/>
              </w:rPr>
              <w:t>Elise Boisjoly</w:t>
            </w:r>
            <w:r w:rsidR="00771CFE">
              <w:rPr>
                <w:rFonts w:ascii="Calibri Light" w:hAnsi="Calibri Light"/>
                <w:sz w:val="24"/>
                <w:szCs w:val="24"/>
              </w:rPr>
              <w:t>, sous-ministre adjointe, Direction générale des services d’intégrité, Service Canada</w:t>
            </w:r>
          </w:p>
          <w:p w14:paraId="70D5A470" w14:textId="01F8D3CF" w:rsidR="00771CFE" w:rsidRPr="00731F5E" w:rsidRDefault="00771CFE" w:rsidP="00764711">
            <w:pPr>
              <w:jc w:val="both"/>
              <w:rPr>
                <w:rFonts w:ascii="Calibri Light" w:hAnsi="Calibri Light" w:cstheme="minorHAnsi"/>
                <w:sz w:val="24"/>
                <w:szCs w:val="24"/>
              </w:rPr>
            </w:pPr>
            <w:r>
              <w:rPr>
                <w:rFonts w:ascii="Calibri Light" w:hAnsi="Calibri Light"/>
                <w:b/>
                <w:sz w:val="24"/>
                <w:szCs w:val="24"/>
              </w:rPr>
              <w:t>Gerard Ba</w:t>
            </w:r>
            <w:r w:rsidR="00482542">
              <w:rPr>
                <w:rFonts w:ascii="Calibri Light" w:hAnsi="Calibri Light"/>
                <w:b/>
                <w:sz w:val="24"/>
                <w:szCs w:val="24"/>
              </w:rPr>
              <w:t xml:space="preserve">etens au nom de </w:t>
            </w:r>
            <w:r>
              <w:rPr>
                <w:rFonts w:ascii="Calibri Light" w:hAnsi="Calibri Light"/>
                <w:b/>
                <w:bCs/>
                <w:sz w:val="24"/>
                <w:szCs w:val="24"/>
              </w:rPr>
              <w:t>Peter Littlefield</w:t>
            </w:r>
            <w:r>
              <w:rPr>
                <w:rFonts w:ascii="Calibri Light" w:hAnsi="Calibri Light"/>
                <w:sz w:val="24"/>
                <w:szCs w:val="24"/>
              </w:rPr>
              <w:t>, dirigeant principal de l’information, Direction générale de l’innovation, de l’information et de la technologie</w:t>
            </w:r>
          </w:p>
          <w:p w14:paraId="4F125E17" w14:textId="43B9A23B" w:rsidR="00771CFE" w:rsidRPr="000376EC" w:rsidRDefault="00771CFE" w:rsidP="00764711">
            <w:pPr>
              <w:jc w:val="both"/>
              <w:rPr>
                <w:rFonts w:ascii="Calibri Light" w:hAnsi="Calibri Light" w:cstheme="minorHAnsi"/>
                <w:sz w:val="24"/>
                <w:szCs w:val="24"/>
              </w:rPr>
            </w:pPr>
            <w:r>
              <w:rPr>
                <w:rFonts w:ascii="Calibri Light" w:hAnsi="Calibri Light"/>
                <w:b/>
                <w:bCs/>
                <w:sz w:val="24"/>
                <w:szCs w:val="24"/>
              </w:rPr>
              <w:lastRenderedPageBreak/>
              <w:t>Claire Caloren</w:t>
            </w:r>
            <w:r w:rsidR="00482542">
              <w:rPr>
                <w:rFonts w:ascii="Calibri Light" w:hAnsi="Calibri Light"/>
                <w:sz w:val="24"/>
                <w:szCs w:val="24"/>
              </w:rPr>
              <w:t>, sous-ministre adjointe, R</w:t>
            </w:r>
            <w:r>
              <w:rPr>
                <w:rFonts w:ascii="Calibri Light" w:hAnsi="Calibri Light"/>
                <w:sz w:val="24"/>
                <w:szCs w:val="24"/>
              </w:rPr>
              <w:t>égion du Québec, Service Canada</w:t>
            </w:r>
          </w:p>
          <w:p w14:paraId="0EB06682" w14:textId="66B81702" w:rsidR="00771CFE" w:rsidRPr="00731F5E" w:rsidRDefault="00482542" w:rsidP="00764711">
            <w:pPr>
              <w:jc w:val="both"/>
              <w:rPr>
                <w:rFonts w:ascii="Calibri Light" w:hAnsi="Calibri Light" w:cstheme="minorHAnsi"/>
                <w:sz w:val="24"/>
                <w:szCs w:val="24"/>
              </w:rPr>
            </w:pPr>
            <w:r>
              <w:rPr>
                <w:rFonts w:ascii="Calibri Light" w:hAnsi="Calibri Light"/>
                <w:b/>
                <w:bCs/>
                <w:sz w:val="24"/>
                <w:szCs w:val="24"/>
              </w:rPr>
              <w:t xml:space="preserve">Benson Gorber au nom de </w:t>
            </w:r>
            <w:r w:rsidR="00771CFE">
              <w:rPr>
                <w:rFonts w:ascii="Calibri Light" w:hAnsi="Calibri Light"/>
                <w:b/>
                <w:bCs/>
                <w:sz w:val="24"/>
                <w:szCs w:val="24"/>
              </w:rPr>
              <w:t>Mark Perlman</w:t>
            </w:r>
            <w:r w:rsidR="00771CFE">
              <w:rPr>
                <w:rFonts w:ascii="Calibri Light" w:hAnsi="Calibri Light"/>
                <w:sz w:val="24"/>
                <w:szCs w:val="24"/>
              </w:rPr>
              <w:t>, dirigeant principal des finances, Direction générale du dirigeant principal des finances</w:t>
            </w:r>
          </w:p>
          <w:p w14:paraId="20594E03" w14:textId="56B6FBC8" w:rsidR="00771CFE" w:rsidRPr="00731F5E" w:rsidRDefault="00482542" w:rsidP="00764711">
            <w:pPr>
              <w:jc w:val="both"/>
              <w:rPr>
                <w:rFonts w:ascii="Calibri Light" w:hAnsi="Calibri Light" w:cstheme="minorHAnsi"/>
                <w:sz w:val="24"/>
                <w:szCs w:val="24"/>
              </w:rPr>
            </w:pPr>
            <w:r>
              <w:rPr>
                <w:rFonts w:ascii="Calibri Light" w:hAnsi="Calibri Light"/>
                <w:b/>
                <w:bCs/>
                <w:sz w:val="24"/>
                <w:szCs w:val="24"/>
              </w:rPr>
              <w:t xml:space="preserve">Ann Mousseau au nom de </w:t>
            </w:r>
            <w:r w:rsidR="00771CFE">
              <w:rPr>
                <w:rFonts w:ascii="Calibri Light" w:hAnsi="Calibri Light"/>
                <w:b/>
                <w:bCs/>
                <w:sz w:val="24"/>
                <w:szCs w:val="24"/>
              </w:rPr>
              <w:t>Benoit Long</w:t>
            </w:r>
            <w:r w:rsidR="00771CFE">
              <w:rPr>
                <w:rFonts w:ascii="Calibri Light" w:hAnsi="Calibri Light"/>
                <w:sz w:val="24"/>
                <w:szCs w:val="24"/>
              </w:rPr>
              <w:t>, sous-ministre adjoint principal, Direction générale de la transformation et de la gestion intégrée des services</w:t>
            </w:r>
            <w:r w:rsidR="00771CFE">
              <w:rPr>
                <w:rFonts w:ascii="Calibri Light" w:hAnsi="Calibri Light"/>
                <w:color w:val="000000"/>
                <w:sz w:val="24"/>
                <w:szCs w:val="24"/>
              </w:rPr>
              <w:t xml:space="preserve"> </w:t>
            </w:r>
          </w:p>
          <w:p w14:paraId="1D129931" w14:textId="77777777" w:rsidR="001336D6" w:rsidRPr="00731F5E" w:rsidRDefault="001336D6" w:rsidP="00764711">
            <w:pPr>
              <w:pStyle w:val="Tblbold10"/>
              <w:tabs>
                <w:tab w:val="left" w:pos="897"/>
              </w:tabs>
              <w:ind w:left="30" w:right="-720"/>
              <w:jc w:val="both"/>
              <w:rPr>
                <w:rFonts w:ascii="Calibri Light" w:hAnsi="Calibri Light" w:cstheme="minorHAnsi"/>
                <w:sz w:val="24"/>
                <w:szCs w:val="24"/>
              </w:rPr>
            </w:pPr>
          </w:p>
          <w:p w14:paraId="6D8BA6F1" w14:textId="77777777" w:rsidR="00C853AC" w:rsidRPr="00731F5E" w:rsidRDefault="00C853AC" w:rsidP="00764711">
            <w:pPr>
              <w:jc w:val="both"/>
              <w:rPr>
                <w:rFonts w:ascii="Calibri Light" w:hAnsi="Calibri Light"/>
                <w:sz w:val="24"/>
                <w:szCs w:val="24"/>
              </w:rPr>
            </w:pPr>
          </w:p>
          <w:p w14:paraId="219069F5" w14:textId="77777777" w:rsidR="00C853AC" w:rsidRPr="00731F5E" w:rsidRDefault="00C853AC" w:rsidP="00764711">
            <w:pPr>
              <w:jc w:val="both"/>
              <w:rPr>
                <w:rFonts w:ascii="Calibri Light" w:hAnsi="Calibri Light"/>
                <w:sz w:val="24"/>
                <w:szCs w:val="24"/>
              </w:rPr>
            </w:pPr>
          </w:p>
          <w:p w14:paraId="3C3D9FF7" w14:textId="77777777" w:rsidR="00C853AC" w:rsidRPr="00731F5E" w:rsidRDefault="00C853AC" w:rsidP="00764711">
            <w:pPr>
              <w:jc w:val="both"/>
              <w:rPr>
                <w:rFonts w:ascii="Calibri Light" w:hAnsi="Calibri Light"/>
                <w:sz w:val="24"/>
                <w:szCs w:val="24"/>
              </w:rPr>
            </w:pPr>
          </w:p>
        </w:tc>
        <w:tc>
          <w:tcPr>
            <w:tcW w:w="6633" w:type="dxa"/>
          </w:tcPr>
          <w:p w14:paraId="232E96E8" w14:textId="17041CD5" w:rsidR="000376EC" w:rsidRPr="00C56987" w:rsidRDefault="00482542" w:rsidP="00764711">
            <w:pPr>
              <w:tabs>
                <w:tab w:val="center" w:pos="2285"/>
              </w:tabs>
              <w:jc w:val="both"/>
              <w:rPr>
                <w:rFonts w:ascii="Calibri Light" w:hAnsi="Calibri Light"/>
                <w:sz w:val="24"/>
                <w:szCs w:val="24"/>
              </w:rPr>
            </w:pPr>
            <w:r>
              <w:rPr>
                <w:rFonts w:ascii="Calibri Light" w:hAnsi="Calibri Light"/>
                <w:b/>
                <w:sz w:val="24"/>
                <w:szCs w:val="24"/>
              </w:rPr>
              <w:lastRenderedPageBreak/>
              <w:t>Jacques Perrin</w:t>
            </w:r>
            <w:r w:rsidR="00F642DB">
              <w:rPr>
                <w:rFonts w:ascii="Calibri Light" w:hAnsi="Calibri Light"/>
                <w:b/>
                <w:sz w:val="24"/>
                <w:szCs w:val="24"/>
              </w:rPr>
              <w:t xml:space="preserve"> </w:t>
            </w:r>
            <w:r>
              <w:rPr>
                <w:rFonts w:ascii="Calibri Light" w:hAnsi="Calibri Light"/>
                <w:b/>
                <w:sz w:val="24"/>
                <w:szCs w:val="24"/>
              </w:rPr>
              <w:t xml:space="preserve">au nom de </w:t>
            </w:r>
            <w:r w:rsidR="00771CFE">
              <w:rPr>
                <w:rFonts w:ascii="Calibri Light" w:hAnsi="Calibri Light"/>
                <w:b/>
                <w:sz w:val="24"/>
                <w:szCs w:val="24"/>
              </w:rPr>
              <w:t>Crystal Warner</w:t>
            </w:r>
            <w:r w:rsidR="00771CFE">
              <w:rPr>
                <w:rFonts w:ascii="Calibri Light" w:hAnsi="Calibri Light"/>
                <w:sz w:val="24"/>
                <w:szCs w:val="24"/>
              </w:rPr>
              <w:t>, vice-présidente exéc</w:t>
            </w:r>
            <w:r>
              <w:rPr>
                <w:rFonts w:ascii="Calibri Light" w:hAnsi="Calibri Light"/>
                <w:sz w:val="24"/>
                <w:szCs w:val="24"/>
              </w:rPr>
              <w:t>utive nationale, Syndicat de l’Emploi et de l’I</w:t>
            </w:r>
            <w:r w:rsidR="00771CFE">
              <w:rPr>
                <w:rFonts w:ascii="Calibri Light" w:hAnsi="Calibri Light"/>
                <w:sz w:val="24"/>
                <w:szCs w:val="24"/>
              </w:rPr>
              <w:t>mmigration du Canada, Alliance de la fonction publique du Canada</w:t>
            </w:r>
          </w:p>
          <w:p w14:paraId="4D600365" w14:textId="025D82F0" w:rsidR="00AE6BE0" w:rsidRPr="00C56987" w:rsidRDefault="00771CFE" w:rsidP="00764711">
            <w:pPr>
              <w:tabs>
                <w:tab w:val="center" w:pos="2285"/>
              </w:tabs>
              <w:jc w:val="both"/>
              <w:rPr>
                <w:rFonts w:ascii="Calibri Light" w:hAnsi="Calibri Light"/>
                <w:sz w:val="24"/>
                <w:szCs w:val="24"/>
              </w:rPr>
            </w:pPr>
            <w:r>
              <w:rPr>
                <w:rFonts w:ascii="Calibri Light" w:hAnsi="Calibri Light"/>
                <w:b/>
                <w:bCs/>
                <w:sz w:val="24"/>
                <w:szCs w:val="24"/>
              </w:rPr>
              <w:t>Sebastian Rodrigues</w:t>
            </w:r>
            <w:r>
              <w:rPr>
                <w:rFonts w:ascii="Calibri Light" w:hAnsi="Calibri Light"/>
                <w:sz w:val="24"/>
                <w:szCs w:val="24"/>
              </w:rPr>
              <w:t>, vice-président national des droits</w:t>
            </w:r>
            <w:r w:rsidR="00482542">
              <w:rPr>
                <w:rFonts w:ascii="Calibri Light" w:hAnsi="Calibri Light"/>
                <w:sz w:val="24"/>
                <w:szCs w:val="24"/>
              </w:rPr>
              <w:t xml:space="preserve"> de la personne, Syndicat de l’Emploi et de l’I</w:t>
            </w:r>
            <w:r>
              <w:rPr>
                <w:rFonts w:ascii="Calibri Light" w:hAnsi="Calibri Light"/>
                <w:sz w:val="24"/>
                <w:szCs w:val="24"/>
              </w:rPr>
              <w:t>mmigr</w:t>
            </w:r>
            <w:r w:rsidR="00482542">
              <w:rPr>
                <w:rFonts w:ascii="Calibri Light" w:hAnsi="Calibri Light"/>
                <w:sz w:val="24"/>
                <w:szCs w:val="24"/>
              </w:rPr>
              <w:t>ation du Canada,</w:t>
            </w:r>
            <w:r>
              <w:rPr>
                <w:rFonts w:ascii="Calibri Light" w:hAnsi="Calibri Light"/>
                <w:sz w:val="24"/>
                <w:szCs w:val="24"/>
              </w:rPr>
              <w:t xml:space="preserve"> Alliance de la fonction publique du Canada</w:t>
            </w:r>
          </w:p>
          <w:p w14:paraId="776F0D9C" w14:textId="509DAA37" w:rsidR="00771CFE" w:rsidRPr="00731F5E" w:rsidRDefault="00771CFE" w:rsidP="00764711">
            <w:pPr>
              <w:tabs>
                <w:tab w:val="center" w:pos="2285"/>
              </w:tabs>
              <w:jc w:val="both"/>
              <w:rPr>
                <w:rFonts w:ascii="Calibri Light" w:hAnsi="Calibri Light" w:cstheme="minorHAnsi"/>
                <w:color w:val="000000" w:themeColor="text1"/>
                <w:sz w:val="24"/>
                <w:szCs w:val="24"/>
              </w:rPr>
            </w:pPr>
            <w:r>
              <w:rPr>
                <w:rFonts w:ascii="Calibri Light" w:hAnsi="Calibri Light"/>
                <w:b/>
                <w:bCs/>
                <w:sz w:val="24"/>
                <w:szCs w:val="24"/>
              </w:rPr>
              <w:t>Stan Buday</w:t>
            </w:r>
            <w:r>
              <w:rPr>
                <w:rFonts w:ascii="Calibri Light" w:hAnsi="Calibri Light"/>
                <w:sz w:val="24"/>
                <w:szCs w:val="24"/>
              </w:rPr>
              <w:t>, président, Équ</w:t>
            </w:r>
            <w:r w:rsidR="00482542">
              <w:rPr>
                <w:rFonts w:ascii="Calibri Light" w:hAnsi="Calibri Light"/>
                <w:sz w:val="24"/>
                <w:szCs w:val="24"/>
              </w:rPr>
              <w:t>ipe de consultation nationale pour EDSC, Institue des</w:t>
            </w:r>
            <w:r>
              <w:rPr>
                <w:rFonts w:ascii="Calibri Light" w:hAnsi="Calibri Light"/>
                <w:sz w:val="24"/>
                <w:szCs w:val="24"/>
              </w:rPr>
              <w:t xml:space="preserve"> professionnel</w:t>
            </w:r>
            <w:r w:rsidR="00482542">
              <w:rPr>
                <w:rFonts w:ascii="Calibri Light" w:hAnsi="Calibri Light"/>
                <w:sz w:val="24"/>
                <w:szCs w:val="24"/>
              </w:rPr>
              <w:t>s</w:t>
            </w:r>
            <w:r>
              <w:rPr>
                <w:rFonts w:ascii="Calibri Light" w:hAnsi="Calibri Light"/>
                <w:sz w:val="24"/>
                <w:szCs w:val="24"/>
              </w:rPr>
              <w:t xml:space="preserve"> de la fonction publique du Canada</w:t>
            </w:r>
          </w:p>
          <w:p w14:paraId="7A6A044B" w14:textId="3DF92077" w:rsidR="00771CFE" w:rsidRPr="00731F5E" w:rsidRDefault="00771CFE" w:rsidP="00764711">
            <w:pPr>
              <w:tabs>
                <w:tab w:val="center" w:pos="2285"/>
              </w:tabs>
              <w:jc w:val="both"/>
              <w:rPr>
                <w:rFonts w:ascii="Calibri Light" w:hAnsi="Calibri Light" w:cstheme="minorHAnsi"/>
                <w:color w:val="000000" w:themeColor="text1"/>
                <w:sz w:val="24"/>
                <w:szCs w:val="24"/>
              </w:rPr>
            </w:pPr>
            <w:r>
              <w:rPr>
                <w:rFonts w:ascii="Calibri Light" w:hAnsi="Calibri Light"/>
                <w:b/>
                <w:bCs/>
                <w:sz w:val="24"/>
                <w:szCs w:val="24"/>
              </w:rPr>
              <w:t>Eddy Bourque</w:t>
            </w:r>
            <w:r>
              <w:rPr>
                <w:rFonts w:ascii="Calibri Light" w:hAnsi="Calibri Light"/>
                <w:sz w:val="24"/>
                <w:szCs w:val="24"/>
              </w:rPr>
              <w:t>, pré</w:t>
            </w:r>
            <w:r w:rsidR="00482542">
              <w:rPr>
                <w:rFonts w:ascii="Calibri Light" w:hAnsi="Calibri Light"/>
                <w:sz w:val="24"/>
                <w:szCs w:val="24"/>
              </w:rPr>
              <w:t>sident national, Syndicat de l’Emploi et de l’I</w:t>
            </w:r>
            <w:r>
              <w:rPr>
                <w:rFonts w:ascii="Calibri Light" w:hAnsi="Calibri Light"/>
                <w:sz w:val="24"/>
                <w:szCs w:val="24"/>
              </w:rPr>
              <w:t>mmigration du Canada, Alliance de la fonction publique du Canada</w:t>
            </w:r>
          </w:p>
          <w:p w14:paraId="50339D5E" w14:textId="3F19D325" w:rsidR="00AE6BE0" w:rsidRPr="00C56987" w:rsidRDefault="00771CFE" w:rsidP="00764711">
            <w:pPr>
              <w:tabs>
                <w:tab w:val="center" w:pos="2285"/>
              </w:tabs>
              <w:jc w:val="both"/>
              <w:rPr>
                <w:rFonts w:ascii="Calibri Light" w:hAnsi="Calibri Light" w:cstheme="minorHAnsi"/>
                <w:strike/>
                <w:sz w:val="24"/>
                <w:szCs w:val="24"/>
              </w:rPr>
            </w:pPr>
            <w:r>
              <w:rPr>
                <w:rFonts w:ascii="Calibri Light" w:hAnsi="Calibri Light"/>
                <w:b/>
                <w:bCs/>
                <w:sz w:val="24"/>
                <w:szCs w:val="24"/>
              </w:rPr>
              <w:t>Lynda MacLellan</w:t>
            </w:r>
            <w:r>
              <w:rPr>
                <w:rFonts w:ascii="Calibri Light" w:hAnsi="Calibri Light"/>
                <w:sz w:val="24"/>
                <w:szCs w:val="24"/>
              </w:rPr>
              <w:t xml:space="preserve">, </w:t>
            </w:r>
            <w:r w:rsidR="00482542" w:rsidRPr="00482542">
              <w:rPr>
                <w:rFonts w:ascii="Calibri Light" w:hAnsi="Calibri Light"/>
                <w:sz w:val="24"/>
                <w:szCs w:val="24"/>
              </w:rPr>
              <w:t>Vice-présidente nationale, Droits des femmes, Syndicat de l'Emploi et de l'Immigration du Canada, Alliance de la Fonction publique du Canada</w:t>
            </w:r>
          </w:p>
          <w:p w14:paraId="6728FD2E" w14:textId="77777777" w:rsidR="00771CFE" w:rsidRPr="00731F5E" w:rsidRDefault="00771CFE" w:rsidP="00764711">
            <w:pPr>
              <w:tabs>
                <w:tab w:val="center" w:pos="2285"/>
              </w:tabs>
              <w:jc w:val="both"/>
              <w:rPr>
                <w:rFonts w:ascii="Calibri Light" w:hAnsi="Calibri Light" w:cstheme="minorHAnsi"/>
                <w:color w:val="000000"/>
                <w:sz w:val="24"/>
                <w:szCs w:val="24"/>
              </w:rPr>
            </w:pPr>
            <w:r>
              <w:rPr>
                <w:rFonts w:ascii="Calibri Light" w:hAnsi="Calibri Light"/>
                <w:b/>
                <w:bCs/>
                <w:sz w:val="24"/>
                <w:szCs w:val="24"/>
              </w:rPr>
              <w:lastRenderedPageBreak/>
              <w:t>Karen Brook</w:t>
            </w:r>
            <w:r>
              <w:rPr>
                <w:rFonts w:ascii="Calibri Light" w:hAnsi="Calibri Light"/>
                <w:sz w:val="24"/>
                <w:szCs w:val="24"/>
              </w:rPr>
              <w:t>, agente des relations de travail, Association canadienne des employés professionnels</w:t>
            </w:r>
            <w:r>
              <w:rPr>
                <w:rFonts w:ascii="Calibri Light" w:hAnsi="Calibri Light"/>
                <w:color w:val="000000"/>
                <w:sz w:val="24"/>
                <w:szCs w:val="24"/>
              </w:rPr>
              <w:t xml:space="preserve">  </w:t>
            </w:r>
          </w:p>
          <w:p w14:paraId="2A85CC57" w14:textId="641DDAE1" w:rsidR="00771CFE" w:rsidRPr="00731F5E" w:rsidRDefault="00771CFE" w:rsidP="00764711">
            <w:pPr>
              <w:tabs>
                <w:tab w:val="center" w:pos="2285"/>
              </w:tabs>
              <w:jc w:val="both"/>
              <w:rPr>
                <w:rFonts w:ascii="Calibri Light" w:hAnsi="Calibri Light" w:cstheme="minorHAnsi"/>
                <w:color w:val="000000"/>
                <w:sz w:val="24"/>
                <w:szCs w:val="24"/>
              </w:rPr>
            </w:pPr>
            <w:r>
              <w:rPr>
                <w:rFonts w:ascii="Calibri Light" w:hAnsi="Calibri Light"/>
                <w:b/>
                <w:bCs/>
                <w:sz w:val="24"/>
                <w:szCs w:val="24"/>
              </w:rPr>
              <w:t>Dany Richard</w:t>
            </w:r>
            <w:r>
              <w:rPr>
                <w:rFonts w:ascii="Calibri Light" w:hAnsi="Calibri Light"/>
                <w:sz w:val="24"/>
                <w:szCs w:val="24"/>
              </w:rPr>
              <w:t xml:space="preserve">, </w:t>
            </w:r>
            <w:r w:rsidR="00482542" w:rsidRPr="00482542">
              <w:rPr>
                <w:rFonts w:ascii="Calibri Light" w:hAnsi="Calibri Light"/>
                <w:sz w:val="24"/>
                <w:szCs w:val="24"/>
              </w:rPr>
              <w:t>Président, Président et président du conseil d’administration, Association canadienne des agents financiers</w:t>
            </w:r>
          </w:p>
          <w:p w14:paraId="69FCFE65" w14:textId="02981876" w:rsidR="00771CFE" w:rsidRPr="00731F5E" w:rsidRDefault="00771CFE" w:rsidP="00764711">
            <w:pPr>
              <w:tabs>
                <w:tab w:val="center" w:pos="2285"/>
              </w:tabs>
              <w:jc w:val="both"/>
              <w:rPr>
                <w:rFonts w:ascii="Calibri Light" w:hAnsi="Calibri Light" w:cstheme="minorHAnsi"/>
                <w:color w:val="000000"/>
                <w:sz w:val="24"/>
                <w:szCs w:val="24"/>
              </w:rPr>
            </w:pPr>
            <w:r>
              <w:rPr>
                <w:rFonts w:ascii="Calibri Light" w:hAnsi="Calibri Light"/>
                <w:b/>
                <w:bCs/>
                <w:color w:val="000000"/>
                <w:sz w:val="24"/>
                <w:szCs w:val="24"/>
              </w:rPr>
              <w:t>Dean Corda</w:t>
            </w:r>
            <w:r>
              <w:rPr>
                <w:rFonts w:ascii="Calibri Light" w:hAnsi="Calibri Light"/>
                <w:color w:val="000000"/>
                <w:sz w:val="24"/>
                <w:szCs w:val="24"/>
              </w:rPr>
              <w:t>, vice-président, Équipe de consult</w:t>
            </w:r>
            <w:r w:rsidR="00482542">
              <w:rPr>
                <w:rFonts w:ascii="Calibri Light" w:hAnsi="Calibri Light"/>
                <w:color w:val="000000"/>
                <w:sz w:val="24"/>
                <w:szCs w:val="24"/>
              </w:rPr>
              <w:t>ation nationale d’EDSC, Institue</w:t>
            </w:r>
            <w:r>
              <w:rPr>
                <w:rFonts w:ascii="Calibri Light" w:hAnsi="Calibri Light"/>
                <w:color w:val="000000"/>
                <w:sz w:val="24"/>
                <w:szCs w:val="24"/>
              </w:rPr>
              <w:t xml:space="preserve"> professionnel de la fonction publique du Canada</w:t>
            </w:r>
          </w:p>
          <w:p w14:paraId="29B84BE6" w14:textId="08E412E9" w:rsidR="00771CFE" w:rsidRPr="00731F5E" w:rsidRDefault="00771CFE" w:rsidP="00764711">
            <w:pPr>
              <w:autoSpaceDE w:val="0"/>
              <w:autoSpaceDN w:val="0"/>
              <w:adjustRightInd w:val="0"/>
              <w:jc w:val="both"/>
              <w:rPr>
                <w:rFonts w:ascii="Calibri Light" w:hAnsi="Calibri Light" w:cstheme="minorHAnsi"/>
                <w:b/>
                <w:color w:val="000000"/>
                <w:sz w:val="24"/>
                <w:szCs w:val="24"/>
              </w:rPr>
            </w:pPr>
            <w:r>
              <w:rPr>
                <w:rFonts w:ascii="Calibri Light" w:hAnsi="Calibri Light"/>
                <w:b/>
                <w:bCs/>
                <w:sz w:val="24"/>
                <w:szCs w:val="24"/>
              </w:rPr>
              <w:t>Rose Touhey</w:t>
            </w:r>
            <w:r>
              <w:rPr>
                <w:rFonts w:ascii="Calibri Light" w:hAnsi="Calibri Light"/>
                <w:sz w:val="24"/>
                <w:szCs w:val="24"/>
              </w:rPr>
              <w:t xml:space="preserve">, </w:t>
            </w:r>
            <w:r w:rsidR="00482542" w:rsidRPr="00482542">
              <w:rPr>
                <w:rFonts w:ascii="Calibri Light" w:hAnsi="Calibri Light"/>
                <w:sz w:val="24"/>
                <w:szCs w:val="24"/>
              </w:rPr>
              <w:t>Vice-présidente régionale, Hors Canada, Syndicat des employés nationaux, Alliance de la Fonction publique du Canada</w:t>
            </w:r>
          </w:p>
          <w:p w14:paraId="1E447CEA" w14:textId="7146DEEE" w:rsidR="00AE6BE0" w:rsidRPr="00C56987" w:rsidRDefault="00771CFE" w:rsidP="00764711">
            <w:pPr>
              <w:tabs>
                <w:tab w:val="center" w:pos="2285"/>
              </w:tabs>
              <w:jc w:val="both"/>
              <w:rPr>
                <w:rFonts w:ascii="Calibri Light" w:hAnsi="Calibri Light" w:cstheme="minorHAnsi"/>
                <w:sz w:val="24"/>
                <w:szCs w:val="24"/>
              </w:rPr>
            </w:pPr>
            <w:r>
              <w:rPr>
                <w:rFonts w:ascii="Calibri Light" w:hAnsi="Calibri Light"/>
                <w:b/>
                <w:bCs/>
                <w:sz w:val="24"/>
                <w:szCs w:val="24"/>
              </w:rPr>
              <w:t>Luc Pomerleau</w:t>
            </w:r>
            <w:r>
              <w:rPr>
                <w:rFonts w:ascii="Calibri Light" w:hAnsi="Calibri Light"/>
                <w:sz w:val="24"/>
                <w:szCs w:val="24"/>
              </w:rPr>
              <w:t xml:space="preserve">, </w:t>
            </w:r>
            <w:r w:rsidR="00482542" w:rsidRPr="00482542">
              <w:rPr>
                <w:rFonts w:ascii="Calibri Light" w:hAnsi="Calibri Light"/>
                <w:sz w:val="24"/>
                <w:szCs w:val="24"/>
              </w:rPr>
              <w:t>Agent national des ressources, Syndicat de l'Emploi et de l'Immigration du Canada, Alliance de la Fonction publique du Canada</w:t>
            </w:r>
          </w:p>
          <w:p w14:paraId="4478E5FD" w14:textId="7346A13E" w:rsidR="00AE6BE0" w:rsidRPr="00C56987" w:rsidRDefault="00771CFE" w:rsidP="00764711">
            <w:pPr>
              <w:tabs>
                <w:tab w:val="center" w:pos="2285"/>
              </w:tabs>
              <w:jc w:val="both"/>
              <w:rPr>
                <w:rFonts w:ascii="Calibri Light" w:hAnsi="Calibri Light"/>
                <w:sz w:val="24"/>
                <w:szCs w:val="24"/>
              </w:rPr>
            </w:pPr>
            <w:r>
              <w:rPr>
                <w:rFonts w:ascii="Calibri Light" w:hAnsi="Calibri Light"/>
                <w:b/>
                <w:bCs/>
                <w:sz w:val="24"/>
                <w:szCs w:val="24"/>
              </w:rPr>
              <w:t>Jim McDonald</w:t>
            </w:r>
            <w:r>
              <w:rPr>
                <w:rFonts w:ascii="Calibri Light" w:hAnsi="Calibri Light"/>
                <w:sz w:val="24"/>
                <w:szCs w:val="24"/>
              </w:rPr>
              <w:t xml:space="preserve">, </w:t>
            </w:r>
            <w:r w:rsidR="00B0110C">
              <w:rPr>
                <w:rFonts w:ascii="Calibri Light" w:hAnsi="Calibri Light"/>
                <w:sz w:val="24"/>
                <w:szCs w:val="24"/>
              </w:rPr>
              <w:t>a</w:t>
            </w:r>
            <w:r w:rsidR="00482542" w:rsidRPr="00482542">
              <w:rPr>
                <w:rFonts w:ascii="Calibri Light" w:hAnsi="Calibri Light"/>
                <w:sz w:val="24"/>
                <w:szCs w:val="24"/>
              </w:rPr>
              <w:t>gent des relations de travail, Syndicat des employés nationaux, Alliance de la Fonction publique du Canada</w:t>
            </w:r>
          </w:p>
          <w:p w14:paraId="6AAC2484" w14:textId="69EA80C1" w:rsidR="00482542" w:rsidRDefault="00CD05A0" w:rsidP="00482542">
            <w:pPr>
              <w:tabs>
                <w:tab w:val="center" w:pos="2285"/>
              </w:tabs>
              <w:jc w:val="both"/>
              <w:rPr>
                <w:rFonts w:ascii="Calibri Light" w:hAnsi="Calibri Light"/>
                <w:sz w:val="24"/>
                <w:szCs w:val="24"/>
              </w:rPr>
            </w:pPr>
            <w:r>
              <w:rPr>
                <w:rFonts w:ascii="Calibri Light" w:hAnsi="Calibri Light"/>
                <w:b/>
                <w:bCs/>
                <w:sz w:val="24"/>
                <w:szCs w:val="24"/>
              </w:rPr>
              <w:t>Nicolas Brunette-D’Souza</w:t>
            </w:r>
            <w:r>
              <w:rPr>
                <w:rFonts w:ascii="Calibri Light" w:hAnsi="Calibri Light"/>
                <w:sz w:val="24"/>
                <w:szCs w:val="24"/>
              </w:rPr>
              <w:t xml:space="preserve">, </w:t>
            </w:r>
            <w:r w:rsidR="00B0110C">
              <w:rPr>
                <w:rFonts w:ascii="Calibri Light" w:hAnsi="Calibri Light"/>
                <w:sz w:val="24"/>
                <w:szCs w:val="24"/>
              </w:rPr>
              <w:t>c</w:t>
            </w:r>
            <w:r w:rsidR="00482542" w:rsidRPr="00482542">
              <w:rPr>
                <w:rFonts w:ascii="Calibri Light" w:hAnsi="Calibri Light"/>
                <w:sz w:val="24"/>
                <w:szCs w:val="24"/>
              </w:rPr>
              <w:t>onseiller en relations de travail, Association canadienne des agents financiers</w:t>
            </w:r>
          </w:p>
          <w:p w14:paraId="641080DA" w14:textId="602C647D" w:rsidR="001336D6" w:rsidRPr="00731F5E" w:rsidRDefault="00771CFE" w:rsidP="00482542">
            <w:pPr>
              <w:tabs>
                <w:tab w:val="center" w:pos="2285"/>
              </w:tabs>
              <w:jc w:val="both"/>
              <w:rPr>
                <w:rFonts w:ascii="Calibri Light" w:hAnsi="Calibri Light" w:cstheme="minorHAnsi"/>
                <w:sz w:val="24"/>
                <w:szCs w:val="24"/>
              </w:rPr>
            </w:pPr>
            <w:r>
              <w:rPr>
                <w:rFonts w:ascii="Calibri Light" w:hAnsi="Calibri Light"/>
                <w:b/>
                <w:bCs/>
                <w:sz w:val="24"/>
                <w:szCs w:val="24"/>
              </w:rPr>
              <w:t>Yvonne Snaddon</w:t>
            </w:r>
            <w:r>
              <w:rPr>
                <w:rFonts w:ascii="Calibri Light" w:hAnsi="Calibri Light"/>
                <w:sz w:val="24"/>
                <w:szCs w:val="24"/>
              </w:rPr>
              <w:t xml:space="preserve">, </w:t>
            </w:r>
            <w:r w:rsidR="00B0110C">
              <w:rPr>
                <w:rFonts w:ascii="Calibri Light" w:hAnsi="Calibri Light"/>
                <w:sz w:val="24"/>
                <w:szCs w:val="24"/>
              </w:rPr>
              <w:t>c</w:t>
            </w:r>
            <w:r w:rsidR="00482542" w:rsidRPr="00482542">
              <w:rPr>
                <w:rFonts w:ascii="Calibri Light" w:hAnsi="Calibri Light"/>
                <w:sz w:val="24"/>
                <w:szCs w:val="24"/>
              </w:rPr>
              <w:t>ontact alternatif de l’équipe de consultation nationale pour EDSC, Institue des professionnels de la Fonction publique du Canada</w:t>
            </w:r>
          </w:p>
        </w:tc>
      </w:tr>
      <w:tr w:rsidR="001336D6" w:rsidRPr="00731F5E" w14:paraId="21B390C3" w14:textId="77777777" w:rsidTr="00764711">
        <w:trPr>
          <w:trHeight w:val="624"/>
        </w:trPr>
        <w:tc>
          <w:tcPr>
            <w:tcW w:w="6658" w:type="dxa"/>
            <w:shd w:val="clear" w:color="auto" w:fill="F0BEC8"/>
            <w:vAlign w:val="center"/>
          </w:tcPr>
          <w:p w14:paraId="7EA9DAD5" w14:textId="77777777" w:rsidR="001336D6" w:rsidRPr="00731F5E" w:rsidRDefault="001336D6" w:rsidP="001336D6">
            <w:pPr>
              <w:pStyle w:val="Tblbold10"/>
              <w:tabs>
                <w:tab w:val="left" w:pos="897"/>
              </w:tabs>
              <w:ind w:left="30" w:right="-720"/>
              <w:rPr>
                <w:rFonts w:ascii="Calibri Light" w:hAnsi="Calibri Light" w:cstheme="minorHAnsi"/>
                <w:sz w:val="24"/>
                <w:szCs w:val="24"/>
              </w:rPr>
            </w:pPr>
            <w:r>
              <w:rPr>
                <w:rFonts w:ascii="Calibri Light" w:hAnsi="Calibri Light"/>
                <w:sz w:val="24"/>
                <w:szCs w:val="24"/>
              </w:rPr>
              <w:lastRenderedPageBreak/>
              <w:t>Participants des RH</w:t>
            </w:r>
          </w:p>
        </w:tc>
        <w:tc>
          <w:tcPr>
            <w:tcW w:w="6633" w:type="dxa"/>
            <w:shd w:val="clear" w:color="auto" w:fill="F0BEC8"/>
            <w:vAlign w:val="center"/>
          </w:tcPr>
          <w:p w14:paraId="553D09F3" w14:textId="77777777" w:rsidR="001336D6" w:rsidRPr="00731F5E" w:rsidRDefault="001336D6" w:rsidP="001336D6">
            <w:pPr>
              <w:pStyle w:val="Tblbold10"/>
              <w:tabs>
                <w:tab w:val="left" w:pos="897"/>
              </w:tabs>
              <w:ind w:left="30" w:right="-720"/>
              <w:rPr>
                <w:rFonts w:ascii="Calibri Light" w:hAnsi="Calibri Light" w:cstheme="minorHAnsi"/>
                <w:sz w:val="24"/>
                <w:szCs w:val="24"/>
              </w:rPr>
            </w:pPr>
            <w:r>
              <w:rPr>
                <w:rFonts w:ascii="Calibri Light" w:hAnsi="Calibri Light"/>
                <w:sz w:val="24"/>
                <w:szCs w:val="24"/>
              </w:rPr>
              <w:t>Invités</w:t>
            </w:r>
          </w:p>
        </w:tc>
      </w:tr>
      <w:tr w:rsidR="001336D6" w:rsidRPr="00731F5E" w14:paraId="2421C8EB" w14:textId="77777777" w:rsidTr="00764711">
        <w:tc>
          <w:tcPr>
            <w:tcW w:w="6658" w:type="dxa"/>
          </w:tcPr>
          <w:p w14:paraId="00C54862" w14:textId="2122E789" w:rsidR="00AE6BE0" w:rsidRPr="00764711" w:rsidRDefault="00771CFE" w:rsidP="00764711">
            <w:pPr>
              <w:tabs>
                <w:tab w:val="center" w:pos="2285"/>
              </w:tabs>
              <w:jc w:val="both"/>
              <w:rPr>
                <w:rFonts w:ascii="Calibri Light" w:hAnsi="Calibri Light" w:cstheme="minorHAnsi"/>
                <w:sz w:val="24"/>
                <w:szCs w:val="24"/>
              </w:rPr>
            </w:pPr>
            <w:r>
              <w:rPr>
                <w:rFonts w:ascii="Calibri Light" w:hAnsi="Calibri Light"/>
                <w:b/>
                <w:bCs/>
                <w:sz w:val="24"/>
                <w:szCs w:val="24"/>
              </w:rPr>
              <w:t>Danièle Besner</w:t>
            </w:r>
            <w:r>
              <w:rPr>
                <w:rFonts w:ascii="Calibri Light" w:hAnsi="Calibri Light"/>
                <w:sz w:val="24"/>
                <w:szCs w:val="24"/>
              </w:rPr>
              <w:t xml:space="preserve">, </w:t>
            </w:r>
            <w:r w:rsidR="00B0110C">
              <w:rPr>
                <w:rFonts w:ascii="Calibri Light" w:hAnsi="Calibri Light"/>
                <w:sz w:val="24"/>
                <w:szCs w:val="24"/>
              </w:rPr>
              <w:t>d</w:t>
            </w:r>
            <w:r w:rsidR="00482542" w:rsidRPr="00482542">
              <w:rPr>
                <w:rFonts w:ascii="Calibri Light" w:hAnsi="Calibri Light"/>
                <w:sz w:val="24"/>
                <w:szCs w:val="24"/>
              </w:rPr>
              <w:t>irectrice générale, Direction de la gestion du milieu de travail, Direction générale des services de ressources humaines</w:t>
            </w:r>
          </w:p>
          <w:p w14:paraId="2B768C47" w14:textId="206926D8" w:rsidR="00771CFE" w:rsidRPr="00764711" w:rsidRDefault="00771CFE" w:rsidP="00764711">
            <w:pPr>
              <w:tabs>
                <w:tab w:val="center" w:pos="2285"/>
              </w:tabs>
              <w:jc w:val="both"/>
              <w:rPr>
                <w:rFonts w:ascii="Calibri Light" w:hAnsi="Calibri Light" w:cstheme="minorHAnsi"/>
                <w:sz w:val="24"/>
                <w:szCs w:val="24"/>
              </w:rPr>
            </w:pPr>
            <w:r>
              <w:rPr>
                <w:rFonts w:ascii="Calibri Light" w:hAnsi="Calibri Light"/>
                <w:b/>
                <w:bCs/>
                <w:sz w:val="24"/>
                <w:szCs w:val="24"/>
              </w:rPr>
              <w:t>Marie-Claude Pelletier</w:t>
            </w:r>
            <w:r w:rsidR="00482542">
              <w:rPr>
                <w:rFonts w:ascii="Calibri Light" w:hAnsi="Calibri Light"/>
                <w:sz w:val="24"/>
                <w:szCs w:val="24"/>
              </w:rPr>
              <w:t>,</w:t>
            </w:r>
            <w:r w:rsidR="00482542">
              <w:t xml:space="preserve"> </w:t>
            </w:r>
            <w:r w:rsidR="00B0110C">
              <w:rPr>
                <w:rFonts w:ascii="Calibri Light" w:hAnsi="Calibri Light"/>
                <w:sz w:val="24"/>
                <w:szCs w:val="24"/>
              </w:rPr>
              <w:t>d</w:t>
            </w:r>
            <w:r w:rsidR="00482542" w:rsidRPr="00482542">
              <w:rPr>
                <w:rFonts w:ascii="Calibri Light" w:hAnsi="Calibri Light"/>
                <w:sz w:val="24"/>
                <w:szCs w:val="24"/>
              </w:rPr>
              <w:t xml:space="preserve">irectrice générale, </w:t>
            </w:r>
            <w:proofErr w:type="spellStart"/>
            <w:r w:rsidR="00482542" w:rsidRPr="00482542">
              <w:rPr>
                <w:rFonts w:ascii="Calibri Light" w:hAnsi="Calibri Light"/>
                <w:sz w:val="24"/>
                <w:szCs w:val="24"/>
              </w:rPr>
              <w:t>Collège@EDSC</w:t>
            </w:r>
            <w:proofErr w:type="spellEnd"/>
            <w:r w:rsidR="00482542" w:rsidRPr="00482542">
              <w:rPr>
                <w:rFonts w:ascii="Calibri Light" w:hAnsi="Calibri Light"/>
                <w:sz w:val="24"/>
                <w:szCs w:val="24"/>
              </w:rPr>
              <w:t>, Direction générales des services de ressources humaines</w:t>
            </w:r>
          </w:p>
          <w:p w14:paraId="7DF04DDE" w14:textId="5CD38601" w:rsidR="00AE6BE0" w:rsidRPr="00764711" w:rsidRDefault="00AE6BE0" w:rsidP="00764711">
            <w:pPr>
              <w:tabs>
                <w:tab w:val="center" w:pos="2285"/>
              </w:tabs>
              <w:jc w:val="both"/>
              <w:rPr>
                <w:rFonts w:ascii="Calibri Light" w:hAnsi="Calibri Light"/>
                <w:sz w:val="24"/>
                <w:szCs w:val="24"/>
              </w:rPr>
            </w:pPr>
            <w:r>
              <w:rPr>
                <w:rFonts w:ascii="Calibri Light" w:hAnsi="Calibri Light"/>
                <w:b/>
                <w:sz w:val="24"/>
                <w:szCs w:val="24"/>
              </w:rPr>
              <w:t>Vicki Cunliffe</w:t>
            </w:r>
            <w:r>
              <w:rPr>
                <w:rFonts w:ascii="Calibri Light" w:hAnsi="Calibri Light"/>
                <w:sz w:val="24"/>
                <w:szCs w:val="24"/>
              </w:rPr>
              <w:t xml:space="preserve">, </w:t>
            </w:r>
            <w:r w:rsidR="00482542" w:rsidRPr="00482542">
              <w:rPr>
                <w:rFonts w:ascii="Calibri Light" w:hAnsi="Calibri Light"/>
                <w:sz w:val="24"/>
                <w:szCs w:val="24"/>
              </w:rPr>
              <w:t>Directrice générale, Direction générale de la gestion de l'effectif, Direction générale des services de ressources humaines</w:t>
            </w:r>
          </w:p>
          <w:p w14:paraId="06E82D55" w14:textId="76EE74D4" w:rsidR="00AE6BE0" w:rsidRPr="00764711" w:rsidRDefault="00771CFE" w:rsidP="00764711">
            <w:pPr>
              <w:tabs>
                <w:tab w:val="center" w:pos="2285"/>
              </w:tabs>
              <w:jc w:val="both"/>
              <w:rPr>
                <w:rFonts w:ascii="Calibri Light" w:hAnsi="Calibri Light" w:cstheme="minorHAnsi"/>
                <w:strike/>
                <w:sz w:val="24"/>
                <w:szCs w:val="24"/>
              </w:rPr>
            </w:pPr>
            <w:r>
              <w:rPr>
                <w:rFonts w:ascii="Calibri Light" w:hAnsi="Calibri Light"/>
                <w:b/>
                <w:sz w:val="24"/>
                <w:szCs w:val="24"/>
              </w:rPr>
              <w:lastRenderedPageBreak/>
              <w:t>Susan Smith</w:t>
            </w:r>
            <w:r w:rsidR="00F642DB">
              <w:rPr>
                <w:rFonts w:ascii="Calibri Light" w:hAnsi="Calibri Light"/>
                <w:b/>
                <w:sz w:val="24"/>
                <w:szCs w:val="24"/>
              </w:rPr>
              <w:t xml:space="preserve"> </w:t>
            </w:r>
            <w:r w:rsidR="00B0110C">
              <w:rPr>
                <w:rFonts w:ascii="Calibri Light" w:hAnsi="Calibri Light"/>
                <w:sz w:val="24"/>
                <w:szCs w:val="24"/>
              </w:rPr>
              <w:t xml:space="preserve">au </w:t>
            </w:r>
            <w:r w:rsidR="00B0110C" w:rsidRPr="00B0110C">
              <w:rPr>
                <w:rFonts w:ascii="Calibri Light" w:hAnsi="Calibri Light"/>
                <w:b/>
                <w:sz w:val="24"/>
                <w:szCs w:val="24"/>
              </w:rPr>
              <w:t>nom de</w:t>
            </w:r>
            <w:r>
              <w:rPr>
                <w:rFonts w:ascii="Calibri Light" w:hAnsi="Calibri Light"/>
                <w:sz w:val="24"/>
                <w:szCs w:val="24"/>
              </w:rPr>
              <w:t xml:space="preserve"> </w:t>
            </w:r>
            <w:r>
              <w:rPr>
                <w:rFonts w:ascii="Calibri Light" w:hAnsi="Calibri Light"/>
                <w:b/>
                <w:sz w:val="24"/>
                <w:szCs w:val="24"/>
              </w:rPr>
              <w:t>Marie-Flore Baptiste</w:t>
            </w:r>
            <w:r>
              <w:rPr>
                <w:rFonts w:ascii="Calibri Light" w:hAnsi="Calibri Light"/>
                <w:sz w:val="24"/>
                <w:szCs w:val="24"/>
              </w:rPr>
              <w:t xml:space="preserve">, </w:t>
            </w:r>
            <w:r w:rsidR="00B0110C">
              <w:rPr>
                <w:rFonts w:ascii="Calibri Light" w:hAnsi="Calibri Light"/>
                <w:sz w:val="24"/>
                <w:szCs w:val="24"/>
              </w:rPr>
              <w:t>d</w:t>
            </w:r>
            <w:r w:rsidR="00B0110C" w:rsidRPr="00B0110C">
              <w:rPr>
                <w:rFonts w:ascii="Calibri Light" w:hAnsi="Calibri Light"/>
                <w:sz w:val="24"/>
                <w:szCs w:val="24"/>
              </w:rPr>
              <w:t>irectrice générale, Orientations stratégiques et service de gestion, Direction générale des services de ressources humaines</w:t>
            </w:r>
          </w:p>
          <w:p w14:paraId="141FD280" w14:textId="77777777" w:rsidR="00AE6BE0" w:rsidRPr="00764711" w:rsidRDefault="00771CFE" w:rsidP="00764711">
            <w:pPr>
              <w:tabs>
                <w:tab w:val="center" w:pos="2285"/>
              </w:tabs>
              <w:jc w:val="both"/>
              <w:rPr>
                <w:rFonts w:ascii="Calibri Light" w:hAnsi="Calibri Light" w:cstheme="minorHAnsi"/>
                <w:sz w:val="24"/>
                <w:szCs w:val="24"/>
              </w:rPr>
            </w:pPr>
            <w:r>
              <w:rPr>
                <w:rFonts w:ascii="Calibri Light" w:hAnsi="Calibri Light"/>
                <w:b/>
                <w:bCs/>
                <w:sz w:val="24"/>
                <w:szCs w:val="24"/>
              </w:rPr>
              <w:t>Guy Cyr</w:t>
            </w:r>
            <w:r>
              <w:rPr>
                <w:rFonts w:ascii="Calibri Light" w:hAnsi="Calibri Light"/>
                <w:sz w:val="24"/>
                <w:szCs w:val="24"/>
              </w:rPr>
              <w:t>, directeur, Relations de travail, Direction de la gestion du milieu de travail, Direction générale des services de ressources humaines</w:t>
            </w:r>
          </w:p>
          <w:p w14:paraId="23DB29F4" w14:textId="77777777" w:rsidR="00771CFE" w:rsidRDefault="00771CFE" w:rsidP="00764711">
            <w:pPr>
              <w:tabs>
                <w:tab w:val="center" w:pos="2285"/>
              </w:tabs>
              <w:ind w:left="74"/>
              <w:jc w:val="both"/>
              <w:rPr>
                <w:rFonts w:ascii="Calibri Light" w:hAnsi="Calibri Light" w:cstheme="minorHAnsi"/>
                <w:sz w:val="24"/>
                <w:szCs w:val="24"/>
              </w:rPr>
            </w:pPr>
          </w:p>
          <w:p w14:paraId="29E54AFC" w14:textId="77777777" w:rsidR="00764711" w:rsidRPr="00731F5E" w:rsidRDefault="00764711" w:rsidP="00764711">
            <w:pPr>
              <w:tabs>
                <w:tab w:val="center" w:pos="2285"/>
              </w:tabs>
              <w:ind w:left="74"/>
              <w:jc w:val="both"/>
              <w:rPr>
                <w:rFonts w:ascii="Calibri Light" w:hAnsi="Calibri Light" w:cstheme="minorHAnsi"/>
                <w:sz w:val="24"/>
                <w:szCs w:val="24"/>
              </w:rPr>
            </w:pPr>
          </w:p>
          <w:p w14:paraId="5C7A7B1D" w14:textId="77777777" w:rsidR="001336D6" w:rsidRPr="00731F5E" w:rsidRDefault="001336D6" w:rsidP="00764711">
            <w:pPr>
              <w:jc w:val="both"/>
              <w:rPr>
                <w:rFonts w:ascii="Calibri Light" w:hAnsi="Calibri Light" w:cstheme="minorHAnsi"/>
                <w:sz w:val="24"/>
                <w:szCs w:val="24"/>
              </w:rPr>
            </w:pPr>
          </w:p>
        </w:tc>
        <w:tc>
          <w:tcPr>
            <w:tcW w:w="6633" w:type="dxa"/>
          </w:tcPr>
          <w:p w14:paraId="61D1F202" w14:textId="06BA6864" w:rsidR="00771CFE" w:rsidRPr="000A5E0E" w:rsidRDefault="00771CFE" w:rsidP="00764711">
            <w:pPr>
              <w:pStyle w:val="Default"/>
              <w:jc w:val="both"/>
              <w:rPr>
                <w:rFonts w:ascii="Calibri Light" w:hAnsi="Calibri Light" w:cstheme="minorHAnsi"/>
              </w:rPr>
            </w:pPr>
            <w:r>
              <w:rPr>
                <w:rFonts w:ascii="Calibri Light" w:hAnsi="Calibri Light"/>
                <w:b/>
                <w:bCs/>
              </w:rPr>
              <w:lastRenderedPageBreak/>
              <w:t>Jennifer Hamilton</w:t>
            </w:r>
            <w:r>
              <w:rPr>
                <w:rFonts w:ascii="Calibri Light" w:hAnsi="Calibri Light"/>
              </w:rPr>
              <w:t xml:space="preserve">, </w:t>
            </w:r>
            <w:r w:rsidR="00B0110C">
              <w:rPr>
                <w:rFonts w:ascii="Calibri Light" w:hAnsi="Calibri Light"/>
              </w:rPr>
              <w:t>d</w:t>
            </w:r>
            <w:r w:rsidR="00B0110C" w:rsidRPr="00B0110C">
              <w:rPr>
                <w:rFonts w:ascii="Calibri Light" w:hAnsi="Calibri Light"/>
              </w:rPr>
              <w:t>irectrice exécutive, Direction de la rémunération, Direction générale des services de ressources humaines</w:t>
            </w:r>
          </w:p>
          <w:p w14:paraId="4E3E14D6" w14:textId="0C35EA5C" w:rsidR="000A5E0E" w:rsidRPr="000A5E0E" w:rsidRDefault="00771CFE" w:rsidP="00764711">
            <w:pPr>
              <w:pStyle w:val="Default"/>
              <w:jc w:val="both"/>
              <w:rPr>
                <w:rFonts w:ascii="Calibri Light" w:hAnsi="Calibri Light" w:cstheme="minorHAnsi"/>
                <w:color w:val="auto"/>
              </w:rPr>
            </w:pPr>
            <w:r>
              <w:rPr>
                <w:rFonts w:ascii="Calibri Light" w:hAnsi="Calibri Light"/>
                <w:b/>
                <w:bCs/>
              </w:rPr>
              <w:t>Véronique Tremblay</w:t>
            </w:r>
            <w:r>
              <w:rPr>
                <w:rFonts w:ascii="Calibri Light" w:hAnsi="Calibri Light"/>
              </w:rPr>
              <w:t xml:space="preserve">, </w:t>
            </w:r>
            <w:r w:rsidR="00B0110C">
              <w:rPr>
                <w:rFonts w:ascii="Calibri Light" w:hAnsi="Calibri Light"/>
              </w:rPr>
              <w:t>g</w:t>
            </w:r>
            <w:r w:rsidR="00B0110C" w:rsidRPr="00B0110C">
              <w:rPr>
                <w:rFonts w:ascii="Calibri Light" w:hAnsi="Calibri Light"/>
              </w:rPr>
              <w:t>estionnaire, Relations de travail, Direction de la gestion du milieu de travail, Direction générale des services de ressources humaines</w:t>
            </w:r>
          </w:p>
          <w:p w14:paraId="3EB234FA" w14:textId="21E115C8" w:rsidR="00771CFE" w:rsidRPr="000A5E0E" w:rsidRDefault="00771CFE" w:rsidP="00764711">
            <w:pPr>
              <w:pStyle w:val="Default"/>
              <w:jc w:val="both"/>
              <w:rPr>
                <w:rFonts w:ascii="Calibri Light" w:hAnsi="Calibri Light" w:cstheme="minorHAnsi"/>
                <w:b/>
              </w:rPr>
            </w:pPr>
            <w:r>
              <w:rPr>
                <w:rFonts w:ascii="Calibri Light" w:hAnsi="Calibri Light"/>
                <w:b/>
              </w:rPr>
              <w:t>Dominic Gonthier,</w:t>
            </w:r>
            <w:r>
              <w:rPr>
                <w:rFonts w:ascii="Calibri Light" w:hAnsi="Calibri Light"/>
              </w:rPr>
              <w:t xml:space="preserve"> directeur, Services </w:t>
            </w:r>
            <w:r w:rsidR="004F40FA">
              <w:rPr>
                <w:rFonts w:ascii="Calibri Light" w:hAnsi="Calibri Light"/>
              </w:rPr>
              <w:t xml:space="preserve">stratégique </w:t>
            </w:r>
            <w:r>
              <w:rPr>
                <w:rFonts w:ascii="Calibri Light" w:hAnsi="Calibri Light"/>
              </w:rPr>
              <w:t xml:space="preserve">d’apprentissage, </w:t>
            </w:r>
            <w:proofErr w:type="spellStart"/>
            <w:r>
              <w:rPr>
                <w:rFonts w:ascii="Calibri Light" w:hAnsi="Calibri Light"/>
              </w:rPr>
              <w:t>Collège@ESDC</w:t>
            </w:r>
            <w:proofErr w:type="spellEnd"/>
            <w:r>
              <w:rPr>
                <w:rFonts w:ascii="Calibri Light" w:hAnsi="Calibri Light"/>
              </w:rPr>
              <w:t>, Direction générale des services de ressources humaines</w:t>
            </w:r>
          </w:p>
          <w:p w14:paraId="55A72F7D" w14:textId="34D82185" w:rsidR="00771CFE" w:rsidRPr="000A5E0E" w:rsidRDefault="00771CFE" w:rsidP="00764711">
            <w:pPr>
              <w:pStyle w:val="Default"/>
              <w:jc w:val="both"/>
              <w:rPr>
                <w:rFonts w:ascii="Calibri Light" w:hAnsi="Calibri Light" w:cstheme="minorHAnsi"/>
              </w:rPr>
            </w:pPr>
            <w:r>
              <w:rPr>
                <w:rFonts w:ascii="Calibri Light" w:hAnsi="Calibri Light"/>
                <w:b/>
                <w:bCs/>
              </w:rPr>
              <w:lastRenderedPageBreak/>
              <w:t>Todd Burke</w:t>
            </w:r>
            <w:r>
              <w:rPr>
                <w:rFonts w:ascii="Calibri Light" w:hAnsi="Calibri Light"/>
              </w:rPr>
              <w:t xml:space="preserve">, </w:t>
            </w:r>
            <w:r w:rsidR="00B0110C">
              <w:rPr>
                <w:rFonts w:ascii="Calibri Light" w:hAnsi="Calibri Light"/>
              </w:rPr>
              <w:t>d</w:t>
            </w:r>
            <w:r w:rsidR="00B0110C" w:rsidRPr="00B0110C">
              <w:rPr>
                <w:rFonts w:ascii="Calibri Light" w:hAnsi="Calibri Light"/>
              </w:rPr>
              <w:t>irecteur, Stratégies relatives à l'effectif, Direction générale de la gestion de l'effectif, Direction générale des services de ressources humaines</w:t>
            </w:r>
          </w:p>
          <w:p w14:paraId="09D5B1FE" w14:textId="77777777" w:rsidR="00771CFE" w:rsidRPr="000A5E0E" w:rsidRDefault="00771CFE" w:rsidP="00764711">
            <w:pPr>
              <w:pStyle w:val="Default"/>
              <w:jc w:val="both"/>
              <w:rPr>
                <w:rFonts w:ascii="Calibri Light" w:hAnsi="Calibri Light" w:cstheme="minorHAnsi"/>
                <w:color w:val="auto"/>
              </w:rPr>
            </w:pPr>
            <w:r>
              <w:rPr>
                <w:rFonts w:ascii="Calibri Light" w:hAnsi="Calibri Light"/>
                <w:b/>
                <w:color w:val="auto"/>
              </w:rPr>
              <w:t>Kimberly Tondino Gauthier</w:t>
            </w:r>
            <w:r>
              <w:rPr>
                <w:rFonts w:ascii="Calibri Light" w:hAnsi="Calibri Light"/>
                <w:color w:val="auto"/>
              </w:rPr>
              <w:t>, gestionnaire intérimaire, Services à la clientèle,</w:t>
            </w:r>
            <w:r>
              <w:rPr>
                <w:rFonts w:ascii="Calibri Light" w:hAnsi="Calibri Light"/>
              </w:rPr>
              <w:t xml:space="preserve"> Stratégies relatives à l’effectif ministériel, Direction de la gestion de l’effectif, Direction générale des services de ressources humaines</w:t>
            </w:r>
          </w:p>
          <w:p w14:paraId="661A201C" w14:textId="77777777" w:rsidR="00771CFE" w:rsidRPr="000A5E0E" w:rsidRDefault="00771CFE" w:rsidP="00764711">
            <w:pPr>
              <w:autoSpaceDE w:val="0"/>
              <w:autoSpaceDN w:val="0"/>
              <w:adjustRightInd w:val="0"/>
              <w:jc w:val="both"/>
              <w:rPr>
                <w:rFonts w:ascii="Calibri Light" w:hAnsi="Calibri Light" w:cstheme="minorHAnsi"/>
                <w:sz w:val="24"/>
                <w:szCs w:val="24"/>
              </w:rPr>
            </w:pPr>
            <w:r>
              <w:rPr>
                <w:rFonts w:ascii="Calibri Light" w:hAnsi="Calibri Light"/>
                <w:b/>
                <w:sz w:val="24"/>
                <w:szCs w:val="24"/>
              </w:rPr>
              <w:t xml:space="preserve">Earl Hoeg, </w:t>
            </w:r>
            <w:r>
              <w:rPr>
                <w:rFonts w:ascii="Calibri Light" w:hAnsi="Calibri Light"/>
                <w:sz w:val="24"/>
                <w:szCs w:val="24"/>
              </w:rPr>
              <w:t>directeur exécutif, Gestion nationale des biens immobiliers, Direction générale du dirigeant principal des finances</w:t>
            </w:r>
          </w:p>
          <w:p w14:paraId="134EACEA" w14:textId="77777777" w:rsidR="00771CFE" w:rsidRPr="000A5E0E" w:rsidRDefault="00771CFE" w:rsidP="00764711">
            <w:pPr>
              <w:pStyle w:val="Default"/>
              <w:jc w:val="both"/>
              <w:rPr>
                <w:rFonts w:ascii="Calibri Light" w:hAnsi="Calibri Light" w:cstheme="minorHAnsi"/>
                <w:b/>
              </w:rPr>
            </w:pPr>
            <w:r>
              <w:rPr>
                <w:rFonts w:ascii="Calibri Light" w:hAnsi="Calibri Light"/>
                <w:b/>
              </w:rPr>
              <w:t>Duncan Keith,</w:t>
            </w:r>
            <w:r>
              <w:rPr>
                <w:rFonts w:ascii="Calibri Light" w:hAnsi="Calibri Light"/>
              </w:rPr>
              <w:t xml:space="preserve"> gestionnaire, Solutions en milieu de travail, Direction du dirigeant principal des finances, </w:t>
            </w:r>
          </w:p>
          <w:p w14:paraId="4C4C3F36" w14:textId="77777777" w:rsidR="001336D6" w:rsidRPr="00731F5E" w:rsidRDefault="00771CFE" w:rsidP="00764711">
            <w:pPr>
              <w:jc w:val="both"/>
              <w:rPr>
                <w:rFonts w:ascii="Calibri Light" w:hAnsi="Calibri Light" w:cstheme="minorHAnsi"/>
                <w:sz w:val="24"/>
                <w:szCs w:val="24"/>
              </w:rPr>
            </w:pPr>
            <w:r>
              <w:rPr>
                <w:rFonts w:ascii="Calibri Light" w:hAnsi="Calibri Light"/>
                <w:b/>
                <w:sz w:val="24"/>
                <w:szCs w:val="24"/>
              </w:rPr>
              <w:t xml:space="preserve">Reginald Parsons, </w:t>
            </w:r>
            <w:r>
              <w:rPr>
                <w:rFonts w:ascii="Calibri Light" w:hAnsi="Calibri Light"/>
                <w:color w:val="000000" w:themeColor="text1"/>
                <w:sz w:val="24"/>
                <w:szCs w:val="24"/>
              </w:rPr>
              <w:t>coprésident du Cercle des employés autochtones, EDSC</w:t>
            </w:r>
          </w:p>
        </w:tc>
      </w:tr>
      <w:tr w:rsidR="001336D6" w:rsidRPr="00731F5E" w14:paraId="242E0A94" w14:textId="77777777" w:rsidTr="000376EC">
        <w:trPr>
          <w:trHeight w:val="624"/>
        </w:trPr>
        <w:tc>
          <w:tcPr>
            <w:tcW w:w="13291" w:type="dxa"/>
            <w:gridSpan w:val="2"/>
            <w:shd w:val="clear" w:color="auto" w:fill="F0BEC8"/>
            <w:vAlign w:val="center"/>
          </w:tcPr>
          <w:p w14:paraId="3F25B218" w14:textId="77777777" w:rsidR="001336D6" w:rsidRPr="00731F5E" w:rsidRDefault="001336D6" w:rsidP="001336D6">
            <w:pPr>
              <w:pStyle w:val="Tblbold10"/>
              <w:tabs>
                <w:tab w:val="left" w:pos="897"/>
                <w:tab w:val="left" w:pos="4309"/>
              </w:tabs>
              <w:ind w:left="30" w:right="-720"/>
              <w:rPr>
                <w:rFonts w:ascii="Calibri Light" w:hAnsi="Calibri Light" w:cstheme="minorHAnsi"/>
                <w:sz w:val="24"/>
                <w:szCs w:val="24"/>
              </w:rPr>
            </w:pPr>
            <w:r>
              <w:rPr>
                <w:rFonts w:ascii="Calibri Light" w:hAnsi="Calibri Light"/>
                <w:sz w:val="24"/>
                <w:szCs w:val="24"/>
              </w:rPr>
              <w:lastRenderedPageBreak/>
              <w:t xml:space="preserve">Secrétariat du CCSP : </w:t>
            </w:r>
          </w:p>
        </w:tc>
      </w:tr>
      <w:tr w:rsidR="004B2844" w:rsidRPr="00731F5E" w14:paraId="420D3FE3" w14:textId="77777777" w:rsidTr="000376EC">
        <w:tc>
          <w:tcPr>
            <w:tcW w:w="13291" w:type="dxa"/>
            <w:gridSpan w:val="2"/>
          </w:tcPr>
          <w:p w14:paraId="15588AAA" w14:textId="77777777" w:rsidR="00FE3693" w:rsidRPr="00764711" w:rsidRDefault="004B2844" w:rsidP="00FE3693">
            <w:pPr>
              <w:tabs>
                <w:tab w:val="center" w:pos="2285"/>
              </w:tabs>
              <w:rPr>
                <w:rFonts w:ascii="Calibri Light" w:hAnsi="Calibri Light" w:cstheme="minorHAnsi"/>
                <w:sz w:val="24"/>
                <w:szCs w:val="24"/>
              </w:rPr>
            </w:pPr>
            <w:r>
              <w:rPr>
                <w:rFonts w:ascii="Calibri Light" w:hAnsi="Calibri Light"/>
                <w:b/>
                <w:bCs/>
                <w:sz w:val="24"/>
                <w:szCs w:val="24"/>
              </w:rPr>
              <w:t>Kathleen Tremblay</w:t>
            </w:r>
            <w:r>
              <w:rPr>
                <w:rFonts w:ascii="Calibri Light" w:hAnsi="Calibri Light"/>
                <w:sz w:val="24"/>
                <w:szCs w:val="24"/>
              </w:rPr>
              <w:t>, gestionnaire, Relations de travail, Direction de la gestion du milieu de travail, Direction générale des services de ressources humaines</w:t>
            </w:r>
          </w:p>
          <w:p w14:paraId="7CA4DC07" w14:textId="77777777" w:rsidR="00B0110C" w:rsidRDefault="004B2844" w:rsidP="00B0110C">
            <w:pPr>
              <w:tabs>
                <w:tab w:val="center" w:pos="2285"/>
              </w:tabs>
              <w:rPr>
                <w:rFonts w:ascii="Calibri Light" w:hAnsi="Calibri Light"/>
                <w:sz w:val="24"/>
                <w:szCs w:val="24"/>
              </w:rPr>
            </w:pPr>
            <w:r>
              <w:rPr>
                <w:rFonts w:ascii="Calibri Light" w:hAnsi="Calibri Light"/>
                <w:b/>
                <w:bCs/>
                <w:sz w:val="24"/>
                <w:szCs w:val="24"/>
              </w:rPr>
              <w:t>Stéphanie Renaud</w:t>
            </w:r>
            <w:r>
              <w:rPr>
                <w:rFonts w:ascii="Calibri Light" w:hAnsi="Calibri Light"/>
                <w:sz w:val="24"/>
                <w:szCs w:val="24"/>
              </w:rPr>
              <w:t xml:space="preserve">, </w:t>
            </w:r>
            <w:r w:rsidR="00B0110C" w:rsidRPr="00B0110C">
              <w:rPr>
                <w:rFonts w:ascii="Calibri Light" w:hAnsi="Calibri Light"/>
                <w:sz w:val="24"/>
                <w:szCs w:val="24"/>
              </w:rPr>
              <w:t xml:space="preserve">Direction générale des services de ressources humaines (DGSRH) </w:t>
            </w:r>
          </w:p>
          <w:p w14:paraId="37B551BB" w14:textId="1818E4A0" w:rsidR="004B2844" w:rsidRPr="00731F5E" w:rsidRDefault="004B2844" w:rsidP="00B0110C">
            <w:pPr>
              <w:tabs>
                <w:tab w:val="center" w:pos="2285"/>
              </w:tabs>
              <w:rPr>
                <w:rFonts w:ascii="Calibri Light" w:hAnsi="Calibri Light" w:cstheme="minorHAnsi"/>
                <w:sz w:val="24"/>
                <w:szCs w:val="24"/>
              </w:rPr>
            </w:pPr>
            <w:r>
              <w:rPr>
                <w:rFonts w:ascii="Calibri Light" w:hAnsi="Calibri Light"/>
                <w:b/>
                <w:sz w:val="24"/>
                <w:szCs w:val="24"/>
              </w:rPr>
              <w:t>Mireille Mc </w:t>
            </w:r>
            <w:proofErr w:type="spellStart"/>
            <w:r>
              <w:rPr>
                <w:rFonts w:ascii="Calibri Light" w:hAnsi="Calibri Light"/>
                <w:b/>
                <w:sz w:val="24"/>
                <w:szCs w:val="24"/>
              </w:rPr>
              <w:t>Nally</w:t>
            </w:r>
            <w:proofErr w:type="spellEnd"/>
            <w:r>
              <w:rPr>
                <w:rFonts w:ascii="Calibri Light" w:hAnsi="Calibri Light"/>
                <w:sz w:val="24"/>
                <w:szCs w:val="24"/>
              </w:rPr>
              <w:t xml:space="preserve">, </w:t>
            </w:r>
            <w:r w:rsidR="00B0110C" w:rsidRPr="00B0110C">
              <w:rPr>
                <w:rFonts w:ascii="Calibri Light" w:hAnsi="Calibri Light"/>
                <w:sz w:val="24"/>
                <w:szCs w:val="24"/>
              </w:rPr>
              <w:t>Secrétaire de séance</w:t>
            </w:r>
          </w:p>
        </w:tc>
      </w:tr>
    </w:tbl>
    <w:p w14:paraId="1158BB50" w14:textId="77777777" w:rsidR="001336D6" w:rsidRPr="00764711" w:rsidRDefault="001336D6" w:rsidP="001336D6">
      <w:pPr>
        <w:spacing w:after="0" w:line="240" w:lineRule="auto"/>
        <w:rPr>
          <w:rFonts w:ascii="Calibri Light" w:hAnsi="Calibri Light" w:cstheme="minorHAnsi"/>
          <w:sz w:val="10"/>
          <w:szCs w:val="10"/>
        </w:rPr>
      </w:pPr>
    </w:p>
    <w:tbl>
      <w:tblPr>
        <w:tblStyle w:val="TableGrid"/>
        <w:tblW w:w="13462" w:type="dxa"/>
        <w:tblLook w:val="04A0" w:firstRow="1" w:lastRow="0" w:firstColumn="1" w:lastColumn="0" w:noHBand="0" w:noVBand="1"/>
      </w:tblPr>
      <w:tblGrid>
        <w:gridCol w:w="2950"/>
        <w:gridCol w:w="10512"/>
      </w:tblGrid>
      <w:tr w:rsidR="001336D6" w:rsidRPr="00731F5E" w14:paraId="775EE1E6" w14:textId="77777777" w:rsidTr="00E95CEC">
        <w:trPr>
          <w:trHeight w:val="624"/>
          <w:tblHeader/>
        </w:trPr>
        <w:tc>
          <w:tcPr>
            <w:tcW w:w="2950" w:type="dxa"/>
            <w:shd w:val="clear" w:color="auto" w:fill="F0BEC8"/>
            <w:vAlign w:val="center"/>
          </w:tcPr>
          <w:p w14:paraId="1416A95B" w14:textId="77777777" w:rsidR="001336D6" w:rsidRPr="00731F5E" w:rsidRDefault="001336D6" w:rsidP="001336D6">
            <w:pPr>
              <w:rPr>
                <w:rFonts w:ascii="Calibri Light" w:hAnsi="Calibri Light" w:cstheme="minorHAnsi"/>
                <w:b/>
                <w:sz w:val="24"/>
                <w:szCs w:val="24"/>
              </w:rPr>
            </w:pPr>
            <w:r>
              <w:rPr>
                <w:rFonts w:ascii="Calibri Light" w:hAnsi="Calibri Light"/>
                <w:b/>
                <w:sz w:val="24"/>
                <w:szCs w:val="24"/>
              </w:rPr>
              <w:t>Point à l’ordre du jour</w:t>
            </w:r>
          </w:p>
        </w:tc>
        <w:tc>
          <w:tcPr>
            <w:tcW w:w="10512" w:type="dxa"/>
            <w:shd w:val="clear" w:color="auto" w:fill="F0BEC8"/>
            <w:vAlign w:val="center"/>
          </w:tcPr>
          <w:p w14:paraId="446BD1DD" w14:textId="77777777" w:rsidR="001336D6" w:rsidRPr="00731F5E" w:rsidRDefault="001336D6" w:rsidP="001336D6">
            <w:pPr>
              <w:rPr>
                <w:rFonts w:ascii="Calibri Light" w:hAnsi="Calibri Light" w:cstheme="minorHAnsi"/>
                <w:b/>
                <w:sz w:val="24"/>
                <w:szCs w:val="24"/>
              </w:rPr>
            </w:pPr>
            <w:r>
              <w:rPr>
                <w:rFonts w:ascii="Calibri Light" w:hAnsi="Calibri Light"/>
                <w:b/>
                <w:sz w:val="24"/>
                <w:szCs w:val="24"/>
              </w:rPr>
              <w:t>Discussions et mesures de suivi</w:t>
            </w:r>
          </w:p>
        </w:tc>
      </w:tr>
      <w:tr w:rsidR="00407434" w:rsidRPr="00731F5E" w14:paraId="2B8B49C7" w14:textId="77777777" w:rsidTr="00E95CEC">
        <w:trPr>
          <w:trHeight w:val="624"/>
        </w:trPr>
        <w:tc>
          <w:tcPr>
            <w:tcW w:w="13462" w:type="dxa"/>
            <w:gridSpan w:val="2"/>
            <w:shd w:val="clear" w:color="auto" w:fill="F8E0E5"/>
            <w:vAlign w:val="center"/>
          </w:tcPr>
          <w:p w14:paraId="0E0D33DC" w14:textId="77777777" w:rsidR="00407434" w:rsidRPr="00731F5E" w:rsidRDefault="00407434" w:rsidP="005B0AE5">
            <w:pPr>
              <w:pStyle w:val="Heading2"/>
              <w:numPr>
                <w:ilvl w:val="0"/>
                <w:numId w:val="3"/>
              </w:numPr>
              <w:spacing w:before="0"/>
              <w:ind w:left="315" w:hanging="283"/>
              <w:outlineLvl w:val="1"/>
              <w:rPr>
                <w:rFonts w:ascii="Calibri Light" w:hAnsi="Calibri Light" w:cstheme="minorHAnsi"/>
                <w:sz w:val="24"/>
              </w:rPr>
            </w:pPr>
            <w:r>
              <w:rPr>
                <w:rFonts w:ascii="Calibri Light" w:hAnsi="Calibri Light"/>
                <w:sz w:val="24"/>
              </w:rPr>
              <w:t>Mot d’ouverture et approbations</w:t>
            </w:r>
          </w:p>
        </w:tc>
      </w:tr>
      <w:tr w:rsidR="00407434" w:rsidRPr="00731F5E" w14:paraId="77C5B4CE" w14:textId="77777777" w:rsidTr="00E95CEC">
        <w:tc>
          <w:tcPr>
            <w:tcW w:w="2950" w:type="dxa"/>
            <w:shd w:val="clear" w:color="auto" w:fill="auto"/>
          </w:tcPr>
          <w:p w14:paraId="199A1C61" w14:textId="77777777" w:rsidR="00407434" w:rsidRPr="00633F96" w:rsidRDefault="00407434" w:rsidP="00FE3693">
            <w:pPr>
              <w:pStyle w:val="ListParagraph"/>
              <w:numPr>
                <w:ilvl w:val="1"/>
                <w:numId w:val="3"/>
              </w:numPr>
              <w:ind w:left="393"/>
              <w:jc w:val="both"/>
              <w:rPr>
                <w:rFonts w:ascii="Calibri Light" w:hAnsi="Calibri Light" w:cstheme="minorHAnsi"/>
                <w:b/>
                <w:sz w:val="24"/>
                <w:szCs w:val="24"/>
              </w:rPr>
            </w:pPr>
            <w:r w:rsidRPr="00633F96">
              <w:rPr>
                <w:rFonts w:ascii="Calibri Light" w:hAnsi="Calibri Light"/>
                <w:b/>
                <w:sz w:val="24"/>
                <w:szCs w:val="24"/>
              </w:rPr>
              <w:t>Mot d’ouverture</w:t>
            </w:r>
          </w:p>
          <w:p w14:paraId="483F7AD9" w14:textId="77777777" w:rsidR="00407434" w:rsidRPr="00633F96" w:rsidRDefault="00407434" w:rsidP="00FE3693">
            <w:pPr>
              <w:jc w:val="both"/>
              <w:rPr>
                <w:rFonts w:ascii="Calibri Light" w:hAnsi="Calibri Light" w:cstheme="minorHAnsi"/>
                <w:sz w:val="24"/>
                <w:szCs w:val="24"/>
              </w:rPr>
            </w:pPr>
          </w:p>
        </w:tc>
        <w:tc>
          <w:tcPr>
            <w:tcW w:w="10512" w:type="dxa"/>
            <w:shd w:val="clear" w:color="auto" w:fill="auto"/>
          </w:tcPr>
          <w:p w14:paraId="4658A6DB" w14:textId="77777777" w:rsidR="00771CFE" w:rsidRPr="00633F96" w:rsidRDefault="008221B1" w:rsidP="00FE3693">
            <w:pPr>
              <w:jc w:val="both"/>
              <w:rPr>
                <w:rFonts w:ascii="Calibri Light" w:hAnsi="Calibri Light" w:cstheme="minorHAnsi"/>
                <w:b/>
                <w:sz w:val="24"/>
                <w:szCs w:val="24"/>
              </w:rPr>
            </w:pPr>
            <w:r w:rsidRPr="00633F96">
              <w:rPr>
                <w:rFonts w:ascii="Calibri Light" w:hAnsi="Calibri Light"/>
                <w:b/>
                <w:sz w:val="24"/>
                <w:szCs w:val="24"/>
              </w:rPr>
              <w:t>Discussion</w:t>
            </w:r>
          </w:p>
          <w:p w14:paraId="5205F919" w14:textId="1F8803C2" w:rsidR="00771CFE" w:rsidRPr="00633F96" w:rsidRDefault="00F642DB" w:rsidP="00FE3693">
            <w:pPr>
              <w:jc w:val="both"/>
              <w:rPr>
                <w:rFonts w:ascii="Calibri Light" w:hAnsi="Calibri Light" w:cstheme="minorHAnsi"/>
                <w:sz w:val="24"/>
                <w:szCs w:val="24"/>
              </w:rPr>
            </w:pPr>
            <w:r w:rsidRPr="00633F96">
              <w:rPr>
                <w:rFonts w:ascii="Calibri Light" w:hAnsi="Calibri Light"/>
                <w:sz w:val="24"/>
                <w:szCs w:val="24"/>
              </w:rPr>
              <w:t>Jacques Perrin</w:t>
            </w:r>
            <w:r w:rsidR="00771CFE" w:rsidRPr="00633F96">
              <w:rPr>
                <w:rFonts w:ascii="Calibri Light" w:hAnsi="Calibri Light"/>
                <w:sz w:val="24"/>
                <w:szCs w:val="24"/>
              </w:rPr>
              <w:t xml:space="preserve"> </w:t>
            </w:r>
            <w:r w:rsidR="00347FC4" w:rsidRPr="00633F96">
              <w:rPr>
                <w:rFonts w:ascii="Calibri Light" w:hAnsi="Calibri Light"/>
                <w:sz w:val="24"/>
                <w:szCs w:val="24"/>
              </w:rPr>
              <w:t xml:space="preserve">a </w:t>
            </w:r>
            <w:r w:rsidRPr="00633F96">
              <w:rPr>
                <w:rFonts w:ascii="Calibri Light" w:hAnsi="Calibri Light"/>
                <w:sz w:val="24"/>
                <w:szCs w:val="24"/>
              </w:rPr>
              <w:t>débuté la réunion en souhaitant la</w:t>
            </w:r>
            <w:r w:rsidR="00771CFE" w:rsidRPr="00633F96">
              <w:rPr>
                <w:rFonts w:ascii="Calibri Light" w:hAnsi="Calibri Light"/>
                <w:sz w:val="24"/>
                <w:szCs w:val="24"/>
              </w:rPr>
              <w:t xml:space="preserve"> bienvenue aux membres. Mary Ann Triggs </w:t>
            </w:r>
            <w:r w:rsidRPr="00633F96">
              <w:rPr>
                <w:rFonts w:ascii="Calibri Light" w:hAnsi="Calibri Light"/>
                <w:sz w:val="24"/>
                <w:szCs w:val="24"/>
              </w:rPr>
              <w:t xml:space="preserve">a aussi pris le temps de souhaiter </w:t>
            </w:r>
            <w:r w:rsidR="00771CFE" w:rsidRPr="00633F96">
              <w:rPr>
                <w:rFonts w:ascii="Calibri Light" w:hAnsi="Calibri Light"/>
                <w:sz w:val="24"/>
                <w:szCs w:val="24"/>
              </w:rPr>
              <w:t xml:space="preserve">la bienvenue aux membres du comité et aux invités. Jacques Perrin </w:t>
            </w:r>
            <w:r w:rsidR="00347FC4" w:rsidRPr="00633F96">
              <w:rPr>
                <w:rFonts w:ascii="Calibri Light" w:hAnsi="Calibri Light"/>
                <w:sz w:val="24"/>
                <w:szCs w:val="24"/>
              </w:rPr>
              <w:t>a demandé</w:t>
            </w:r>
            <w:r w:rsidR="00771CFE" w:rsidRPr="00633F96">
              <w:rPr>
                <w:rFonts w:ascii="Calibri Light" w:hAnsi="Calibri Light"/>
                <w:sz w:val="24"/>
                <w:szCs w:val="24"/>
              </w:rPr>
              <w:t xml:space="preserve"> si, à l’avenir, le secrétariat pourrait faire en sorte que les membres obtiennent deux c</w:t>
            </w:r>
            <w:r w:rsidRPr="00633F96">
              <w:rPr>
                <w:rFonts w:ascii="Calibri Light" w:hAnsi="Calibri Light"/>
                <w:sz w:val="24"/>
                <w:szCs w:val="24"/>
              </w:rPr>
              <w:t>artables</w:t>
            </w:r>
            <w:r w:rsidR="00771CFE" w:rsidRPr="00633F96">
              <w:rPr>
                <w:rFonts w:ascii="Calibri Light" w:hAnsi="Calibri Light"/>
                <w:sz w:val="24"/>
                <w:szCs w:val="24"/>
              </w:rPr>
              <w:t xml:space="preserve"> distincts, l’un en anglais et l’autre en français, pour faciliter la consultation.</w:t>
            </w:r>
          </w:p>
          <w:p w14:paraId="4A32103E" w14:textId="77777777" w:rsidR="008221B1" w:rsidRPr="00633F96" w:rsidRDefault="008221B1" w:rsidP="00FE3693">
            <w:pPr>
              <w:jc w:val="both"/>
              <w:rPr>
                <w:rFonts w:ascii="Calibri Light" w:hAnsi="Calibri Light" w:cstheme="minorHAnsi"/>
                <w:sz w:val="24"/>
                <w:szCs w:val="24"/>
              </w:rPr>
            </w:pPr>
          </w:p>
          <w:p w14:paraId="7DA60465" w14:textId="77777777" w:rsidR="008221B1" w:rsidRPr="00633F96" w:rsidRDefault="00AB6F98" w:rsidP="00FE3693">
            <w:pPr>
              <w:jc w:val="both"/>
              <w:rPr>
                <w:rFonts w:ascii="Calibri Light" w:hAnsi="Calibri Light" w:cstheme="minorHAnsi"/>
                <w:sz w:val="24"/>
                <w:szCs w:val="24"/>
              </w:rPr>
            </w:pPr>
            <w:r w:rsidRPr="00633F96">
              <w:rPr>
                <w:rFonts w:ascii="Calibri Light" w:hAnsi="Calibri Light"/>
                <w:b/>
                <w:sz w:val="24"/>
                <w:szCs w:val="24"/>
              </w:rPr>
              <w:t>Mesure</w:t>
            </w:r>
          </w:p>
          <w:p w14:paraId="650389C8" w14:textId="318F675E" w:rsidR="008221B1" w:rsidRPr="00633F96" w:rsidRDefault="00771CFE" w:rsidP="00FE3693">
            <w:pPr>
              <w:jc w:val="both"/>
              <w:rPr>
                <w:rFonts w:ascii="Calibri Light" w:hAnsi="Calibri Light" w:cstheme="minorHAnsi"/>
                <w:sz w:val="24"/>
                <w:szCs w:val="24"/>
              </w:rPr>
            </w:pPr>
            <w:r w:rsidRPr="00633F96">
              <w:rPr>
                <w:rFonts w:ascii="Calibri Light" w:hAnsi="Calibri Light"/>
                <w:sz w:val="24"/>
                <w:szCs w:val="24"/>
              </w:rPr>
              <w:lastRenderedPageBreak/>
              <w:t>Le secrétariat fo</w:t>
            </w:r>
            <w:r w:rsidR="00DB02D8" w:rsidRPr="00633F96">
              <w:rPr>
                <w:rFonts w:ascii="Calibri Light" w:hAnsi="Calibri Light"/>
                <w:sz w:val="24"/>
                <w:szCs w:val="24"/>
              </w:rPr>
              <w:t xml:space="preserve">urnira </w:t>
            </w:r>
            <w:r w:rsidR="00F642DB" w:rsidRPr="00633F96">
              <w:rPr>
                <w:rFonts w:ascii="Calibri Light" w:hAnsi="Calibri Light"/>
                <w:sz w:val="24"/>
                <w:szCs w:val="24"/>
              </w:rPr>
              <w:t xml:space="preserve">deux cartables </w:t>
            </w:r>
            <w:r w:rsidR="00DB02D8" w:rsidRPr="00633F96">
              <w:rPr>
                <w:rFonts w:ascii="Calibri Light" w:hAnsi="Calibri Light"/>
                <w:sz w:val="24"/>
                <w:szCs w:val="24"/>
              </w:rPr>
              <w:t>distincts</w:t>
            </w:r>
            <w:r w:rsidR="00F642DB" w:rsidRPr="00633F96">
              <w:rPr>
                <w:rFonts w:ascii="Calibri Light" w:hAnsi="Calibri Light"/>
                <w:sz w:val="24"/>
                <w:szCs w:val="24"/>
              </w:rPr>
              <w:t xml:space="preserve"> (anglais/français) à l’avenir</w:t>
            </w:r>
            <w:r w:rsidRPr="00633F96">
              <w:rPr>
                <w:rFonts w:ascii="Calibri Light" w:hAnsi="Calibri Light"/>
                <w:sz w:val="24"/>
                <w:szCs w:val="24"/>
              </w:rPr>
              <w:t>.</w:t>
            </w:r>
          </w:p>
          <w:p w14:paraId="53C9977F" w14:textId="77777777" w:rsidR="008221B1" w:rsidRPr="00633F96" w:rsidRDefault="008221B1" w:rsidP="00FE3693">
            <w:pPr>
              <w:jc w:val="both"/>
              <w:rPr>
                <w:rFonts w:ascii="Calibri Light" w:hAnsi="Calibri Light" w:cstheme="minorHAnsi"/>
                <w:sz w:val="24"/>
                <w:szCs w:val="24"/>
              </w:rPr>
            </w:pPr>
          </w:p>
        </w:tc>
      </w:tr>
      <w:tr w:rsidR="00407434" w:rsidRPr="00731F5E" w14:paraId="75B0C71D" w14:textId="77777777" w:rsidTr="00E95CEC">
        <w:tc>
          <w:tcPr>
            <w:tcW w:w="2950" w:type="dxa"/>
            <w:shd w:val="clear" w:color="auto" w:fill="auto"/>
          </w:tcPr>
          <w:p w14:paraId="76B64296" w14:textId="77777777" w:rsidR="00407434" w:rsidRPr="00633F96" w:rsidRDefault="00407434" w:rsidP="006913F7">
            <w:pPr>
              <w:pStyle w:val="ListParagraph"/>
              <w:numPr>
                <w:ilvl w:val="1"/>
                <w:numId w:val="3"/>
              </w:numPr>
              <w:ind w:left="393"/>
              <w:rPr>
                <w:rFonts w:ascii="Calibri Light" w:hAnsi="Calibri Light" w:cstheme="minorHAnsi"/>
                <w:b/>
                <w:sz w:val="24"/>
                <w:szCs w:val="24"/>
              </w:rPr>
            </w:pPr>
            <w:r w:rsidRPr="00633F96">
              <w:rPr>
                <w:rFonts w:ascii="Calibri Light" w:hAnsi="Calibri Light"/>
                <w:b/>
                <w:sz w:val="24"/>
                <w:szCs w:val="24"/>
              </w:rPr>
              <w:lastRenderedPageBreak/>
              <w:t>Approbation du compte rendu des discussions et des décisions de la réunion du 18 mars 2019</w:t>
            </w:r>
          </w:p>
        </w:tc>
        <w:tc>
          <w:tcPr>
            <w:tcW w:w="10512" w:type="dxa"/>
            <w:shd w:val="clear" w:color="auto" w:fill="auto"/>
          </w:tcPr>
          <w:p w14:paraId="49256928" w14:textId="77777777" w:rsidR="008221B1" w:rsidRPr="00633F96" w:rsidRDefault="008221B1" w:rsidP="00FE3693">
            <w:pPr>
              <w:jc w:val="both"/>
              <w:rPr>
                <w:rFonts w:ascii="Calibri Light" w:hAnsi="Calibri Light" w:cstheme="minorHAnsi"/>
                <w:b/>
                <w:sz w:val="24"/>
                <w:szCs w:val="24"/>
              </w:rPr>
            </w:pPr>
            <w:r w:rsidRPr="00633F96">
              <w:rPr>
                <w:rFonts w:ascii="Calibri Light" w:hAnsi="Calibri Light"/>
                <w:b/>
                <w:sz w:val="24"/>
                <w:szCs w:val="24"/>
              </w:rPr>
              <w:t>Discussion</w:t>
            </w:r>
          </w:p>
          <w:p w14:paraId="3B3FF654" w14:textId="38AB9B3C" w:rsidR="00771CFE" w:rsidRPr="00633F96" w:rsidRDefault="00771CFE" w:rsidP="00FE3693">
            <w:pPr>
              <w:jc w:val="both"/>
              <w:rPr>
                <w:rFonts w:ascii="Calibri Light" w:hAnsi="Calibri Light" w:cstheme="minorHAnsi"/>
                <w:sz w:val="24"/>
                <w:szCs w:val="24"/>
              </w:rPr>
            </w:pPr>
            <w:r w:rsidRPr="00633F96">
              <w:rPr>
                <w:rFonts w:ascii="Calibri Light" w:hAnsi="Calibri Light"/>
                <w:sz w:val="24"/>
                <w:szCs w:val="24"/>
              </w:rPr>
              <w:t>Le compte rendu des discussions et des décisions de</w:t>
            </w:r>
            <w:r w:rsidR="00F642DB" w:rsidRPr="00633F96">
              <w:rPr>
                <w:rFonts w:ascii="Calibri Light" w:hAnsi="Calibri Light"/>
                <w:sz w:val="24"/>
                <w:szCs w:val="24"/>
              </w:rPr>
              <w:t xml:space="preserve"> la réunion du 18 mars 2019 a été </w:t>
            </w:r>
            <w:r w:rsidRPr="00633F96">
              <w:rPr>
                <w:rFonts w:ascii="Calibri Light" w:hAnsi="Calibri Light"/>
                <w:sz w:val="24"/>
                <w:szCs w:val="24"/>
              </w:rPr>
              <w:t xml:space="preserve">approuvé tel quel. </w:t>
            </w:r>
          </w:p>
          <w:p w14:paraId="1FD9C358" w14:textId="77777777" w:rsidR="008221B1" w:rsidRPr="00633F96" w:rsidRDefault="008221B1" w:rsidP="00FE3693">
            <w:pPr>
              <w:jc w:val="both"/>
              <w:rPr>
                <w:rFonts w:ascii="Calibri Light" w:hAnsi="Calibri Light" w:cstheme="minorHAnsi"/>
                <w:b/>
                <w:sz w:val="24"/>
                <w:szCs w:val="24"/>
              </w:rPr>
            </w:pPr>
          </w:p>
          <w:p w14:paraId="0027BDBF" w14:textId="77777777" w:rsidR="00407434" w:rsidRPr="00633F96" w:rsidRDefault="00AB6F98" w:rsidP="00FE3693">
            <w:pPr>
              <w:jc w:val="both"/>
              <w:rPr>
                <w:rFonts w:ascii="Calibri Light" w:hAnsi="Calibri Light" w:cstheme="minorHAnsi"/>
                <w:b/>
                <w:sz w:val="24"/>
                <w:szCs w:val="24"/>
              </w:rPr>
            </w:pPr>
            <w:r w:rsidRPr="00633F96">
              <w:rPr>
                <w:rFonts w:ascii="Calibri Light" w:hAnsi="Calibri Light"/>
                <w:b/>
                <w:sz w:val="24"/>
                <w:szCs w:val="24"/>
              </w:rPr>
              <w:t>Mesure</w:t>
            </w:r>
          </w:p>
          <w:p w14:paraId="0FA6F366" w14:textId="77777777" w:rsidR="00771CFE" w:rsidRPr="00633F96" w:rsidRDefault="00AB6F98" w:rsidP="00FE3693">
            <w:pPr>
              <w:jc w:val="both"/>
              <w:rPr>
                <w:rFonts w:ascii="Calibri Light" w:hAnsi="Calibri Light" w:cstheme="minorHAnsi"/>
                <w:sz w:val="24"/>
                <w:szCs w:val="24"/>
              </w:rPr>
            </w:pPr>
            <w:r w:rsidRPr="00633F96">
              <w:rPr>
                <w:rFonts w:ascii="Calibri Light" w:hAnsi="Calibri Light"/>
                <w:sz w:val="24"/>
                <w:szCs w:val="24"/>
              </w:rPr>
              <w:t>Aucun suivi.</w:t>
            </w:r>
          </w:p>
          <w:p w14:paraId="12D44D93" w14:textId="77777777" w:rsidR="00AB6F98" w:rsidRPr="00633F96" w:rsidRDefault="00AB6F98" w:rsidP="00FE3693">
            <w:pPr>
              <w:jc w:val="both"/>
              <w:rPr>
                <w:rFonts w:ascii="Calibri Light" w:hAnsi="Calibri Light" w:cstheme="minorHAnsi"/>
                <w:b/>
                <w:sz w:val="24"/>
                <w:szCs w:val="24"/>
              </w:rPr>
            </w:pPr>
          </w:p>
        </w:tc>
      </w:tr>
      <w:tr w:rsidR="00407434" w:rsidRPr="00731F5E" w14:paraId="1B330596" w14:textId="77777777" w:rsidTr="00E95CEC">
        <w:tc>
          <w:tcPr>
            <w:tcW w:w="2950" w:type="dxa"/>
            <w:shd w:val="clear" w:color="auto" w:fill="auto"/>
          </w:tcPr>
          <w:p w14:paraId="19D39735" w14:textId="77777777" w:rsidR="00407434" w:rsidRPr="00633F96" w:rsidRDefault="00407434" w:rsidP="006913F7">
            <w:pPr>
              <w:pStyle w:val="ListParagraph"/>
              <w:numPr>
                <w:ilvl w:val="1"/>
                <w:numId w:val="3"/>
              </w:numPr>
              <w:ind w:left="393"/>
              <w:rPr>
                <w:rFonts w:ascii="Calibri Light" w:hAnsi="Calibri Light" w:cstheme="minorHAnsi"/>
                <w:b/>
                <w:sz w:val="24"/>
                <w:szCs w:val="24"/>
              </w:rPr>
            </w:pPr>
            <w:r w:rsidRPr="00633F96">
              <w:rPr>
                <w:rFonts w:ascii="Calibri Light" w:hAnsi="Calibri Light"/>
                <w:b/>
                <w:sz w:val="24"/>
                <w:szCs w:val="24"/>
              </w:rPr>
              <w:t>État des mesures de suivi en suspens de la réunion du 18 mars 2019</w:t>
            </w:r>
          </w:p>
        </w:tc>
        <w:tc>
          <w:tcPr>
            <w:tcW w:w="10512" w:type="dxa"/>
            <w:shd w:val="clear" w:color="auto" w:fill="auto"/>
          </w:tcPr>
          <w:p w14:paraId="655C990E" w14:textId="77777777" w:rsidR="008221B1" w:rsidRPr="00633F96" w:rsidRDefault="008221B1" w:rsidP="00FE3693">
            <w:pPr>
              <w:jc w:val="both"/>
              <w:rPr>
                <w:rFonts w:ascii="Calibri Light" w:hAnsi="Calibri Light" w:cstheme="minorHAnsi"/>
                <w:b/>
                <w:sz w:val="24"/>
                <w:szCs w:val="24"/>
              </w:rPr>
            </w:pPr>
            <w:r w:rsidRPr="00633F96">
              <w:rPr>
                <w:rFonts w:ascii="Calibri Light" w:hAnsi="Calibri Light"/>
                <w:b/>
                <w:sz w:val="24"/>
                <w:szCs w:val="24"/>
              </w:rPr>
              <w:t>Discussion</w:t>
            </w:r>
          </w:p>
          <w:p w14:paraId="2C688EE5" w14:textId="76935C10" w:rsidR="00771CFE" w:rsidRPr="00633F96" w:rsidRDefault="00771CFE" w:rsidP="00FE3693">
            <w:pPr>
              <w:jc w:val="both"/>
              <w:rPr>
                <w:rFonts w:ascii="Calibri Light" w:hAnsi="Calibri Light" w:cstheme="minorHAnsi"/>
                <w:sz w:val="24"/>
                <w:szCs w:val="24"/>
              </w:rPr>
            </w:pPr>
            <w:r w:rsidRPr="00633F96">
              <w:rPr>
                <w:rFonts w:ascii="Calibri Light" w:hAnsi="Calibri Light"/>
                <w:sz w:val="24"/>
                <w:szCs w:val="24"/>
              </w:rPr>
              <w:t xml:space="preserve">Tous les points en suspens </w:t>
            </w:r>
            <w:r w:rsidR="00DB02D8" w:rsidRPr="00633F96">
              <w:rPr>
                <w:rFonts w:ascii="Calibri Light" w:hAnsi="Calibri Light"/>
                <w:sz w:val="24"/>
                <w:szCs w:val="24"/>
              </w:rPr>
              <w:t>soulev</w:t>
            </w:r>
            <w:r w:rsidRPr="00633F96">
              <w:rPr>
                <w:rFonts w:ascii="Calibri Light" w:hAnsi="Calibri Light"/>
                <w:sz w:val="24"/>
                <w:szCs w:val="24"/>
              </w:rPr>
              <w:t>és à la réunion du 18 mars 2019 sont considérés comme réglés.</w:t>
            </w:r>
          </w:p>
          <w:p w14:paraId="423EB4BE" w14:textId="77777777" w:rsidR="00764711" w:rsidRPr="00633F96" w:rsidRDefault="00764711" w:rsidP="00FE3693">
            <w:pPr>
              <w:jc w:val="both"/>
              <w:rPr>
                <w:rFonts w:ascii="Calibri Light" w:hAnsi="Calibri Light" w:cstheme="minorHAnsi"/>
                <w:sz w:val="24"/>
                <w:szCs w:val="24"/>
              </w:rPr>
            </w:pPr>
          </w:p>
          <w:p w14:paraId="7AA8B6C9" w14:textId="77777777" w:rsidR="00667E8E" w:rsidRPr="00633F96" w:rsidRDefault="00AB6F98" w:rsidP="00FE3693">
            <w:pPr>
              <w:jc w:val="both"/>
              <w:rPr>
                <w:rFonts w:ascii="Calibri Light" w:hAnsi="Calibri Light" w:cstheme="minorHAnsi"/>
                <w:b/>
                <w:sz w:val="24"/>
                <w:szCs w:val="24"/>
              </w:rPr>
            </w:pPr>
            <w:r w:rsidRPr="00633F96">
              <w:rPr>
                <w:rFonts w:ascii="Calibri Light" w:hAnsi="Calibri Light"/>
                <w:b/>
                <w:sz w:val="24"/>
                <w:szCs w:val="24"/>
              </w:rPr>
              <w:t>Mesure</w:t>
            </w:r>
          </w:p>
          <w:p w14:paraId="35792E16" w14:textId="77777777" w:rsidR="00407434" w:rsidRPr="00633F96" w:rsidRDefault="00667E8E" w:rsidP="00A54337">
            <w:pPr>
              <w:jc w:val="both"/>
              <w:rPr>
                <w:rFonts w:ascii="Calibri Light" w:hAnsi="Calibri Light" w:cstheme="minorHAnsi"/>
                <w:sz w:val="24"/>
                <w:szCs w:val="24"/>
              </w:rPr>
            </w:pPr>
            <w:r w:rsidRPr="00633F96">
              <w:rPr>
                <w:rFonts w:ascii="Calibri Light" w:hAnsi="Calibri Light"/>
                <w:sz w:val="24"/>
                <w:szCs w:val="24"/>
              </w:rPr>
              <w:t>Aucun suivi.</w:t>
            </w:r>
          </w:p>
          <w:p w14:paraId="04E9DF95" w14:textId="77777777" w:rsidR="000A5E0E" w:rsidRPr="00633F96" w:rsidRDefault="000A5E0E" w:rsidP="00A54337">
            <w:pPr>
              <w:jc w:val="both"/>
              <w:rPr>
                <w:rFonts w:ascii="Calibri Light" w:hAnsi="Calibri Light" w:cstheme="minorHAnsi"/>
                <w:b/>
                <w:sz w:val="24"/>
                <w:szCs w:val="24"/>
              </w:rPr>
            </w:pPr>
          </w:p>
        </w:tc>
      </w:tr>
      <w:tr w:rsidR="00407434" w:rsidRPr="00731F5E" w14:paraId="73F398E5" w14:textId="77777777" w:rsidTr="00E95CEC">
        <w:trPr>
          <w:trHeight w:val="624"/>
        </w:trPr>
        <w:tc>
          <w:tcPr>
            <w:tcW w:w="13462" w:type="dxa"/>
            <w:gridSpan w:val="2"/>
            <w:shd w:val="clear" w:color="auto" w:fill="F8E0E5"/>
            <w:vAlign w:val="center"/>
          </w:tcPr>
          <w:p w14:paraId="0F6A16A6" w14:textId="77777777" w:rsidR="00407434" w:rsidRPr="00633F96" w:rsidRDefault="00764711" w:rsidP="00764711">
            <w:pPr>
              <w:pStyle w:val="Heading2"/>
              <w:numPr>
                <w:ilvl w:val="0"/>
                <w:numId w:val="3"/>
              </w:numPr>
              <w:spacing w:before="0"/>
              <w:ind w:left="315" w:hanging="283"/>
              <w:jc w:val="both"/>
              <w:outlineLvl w:val="1"/>
              <w:rPr>
                <w:rFonts w:ascii="Calibri Light" w:hAnsi="Calibri Light" w:cstheme="minorHAnsi"/>
                <w:sz w:val="24"/>
              </w:rPr>
            </w:pPr>
            <w:r w:rsidRPr="00633F96">
              <w:rPr>
                <w:rFonts w:ascii="Calibri Light" w:hAnsi="Calibri Light"/>
                <w:sz w:val="24"/>
              </w:rPr>
              <w:t>Mises à jour</w:t>
            </w:r>
          </w:p>
        </w:tc>
      </w:tr>
      <w:tr w:rsidR="006F6815" w:rsidRPr="00731F5E" w14:paraId="2A524B2D" w14:textId="77777777" w:rsidTr="00E95CEC">
        <w:tc>
          <w:tcPr>
            <w:tcW w:w="2950" w:type="dxa"/>
            <w:shd w:val="clear" w:color="auto" w:fill="auto"/>
          </w:tcPr>
          <w:p w14:paraId="633D8B0A" w14:textId="3A67A87B" w:rsidR="006F6815" w:rsidRPr="00633F96" w:rsidRDefault="006F6815" w:rsidP="00FE3693">
            <w:pPr>
              <w:pStyle w:val="ListParagraph"/>
              <w:numPr>
                <w:ilvl w:val="1"/>
                <w:numId w:val="3"/>
              </w:numPr>
              <w:ind w:left="407"/>
              <w:jc w:val="both"/>
              <w:rPr>
                <w:rFonts w:ascii="Calibri Light" w:hAnsi="Calibri Light" w:cstheme="minorHAnsi"/>
                <w:b/>
                <w:bCs/>
                <w:sz w:val="24"/>
                <w:szCs w:val="24"/>
              </w:rPr>
            </w:pPr>
            <w:r w:rsidRPr="00633F96">
              <w:rPr>
                <w:rFonts w:ascii="Calibri Light" w:hAnsi="Calibri Light"/>
                <w:b/>
                <w:bCs/>
                <w:sz w:val="24"/>
                <w:szCs w:val="24"/>
              </w:rPr>
              <w:t>Le point sur le Plan d’action sur la diversité et l’équité en matière d’emploi (EE)</w:t>
            </w:r>
          </w:p>
          <w:p w14:paraId="4B0BF698" w14:textId="77777777" w:rsidR="004834CB" w:rsidRPr="00633F96" w:rsidRDefault="004834CB" w:rsidP="004834CB">
            <w:pPr>
              <w:pStyle w:val="ListParagraph"/>
              <w:ind w:left="407"/>
              <w:jc w:val="both"/>
              <w:rPr>
                <w:rFonts w:ascii="Calibri Light" w:hAnsi="Calibri Light" w:cstheme="minorHAnsi"/>
                <w:b/>
                <w:bCs/>
                <w:sz w:val="16"/>
                <w:szCs w:val="16"/>
              </w:rPr>
            </w:pPr>
            <w:r w:rsidRPr="00633F96">
              <w:rPr>
                <w:rFonts w:ascii="Calibri Light" w:hAnsi="Calibri Light"/>
                <w:b/>
                <w:bCs/>
                <w:sz w:val="16"/>
                <w:szCs w:val="16"/>
              </w:rPr>
              <w:t>(Point permanent)</w:t>
            </w:r>
          </w:p>
          <w:p w14:paraId="24FFF7A4" w14:textId="77777777" w:rsidR="006F6815" w:rsidRPr="00633F96" w:rsidRDefault="006F6815" w:rsidP="00FE3693">
            <w:pPr>
              <w:jc w:val="both"/>
              <w:rPr>
                <w:rFonts w:ascii="Calibri Light" w:hAnsi="Calibri Light" w:cstheme="minorHAnsi"/>
                <w:b/>
                <w:bCs/>
                <w:sz w:val="24"/>
                <w:szCs w:val="24"/>
              </w:rPr>
            </w:pPr>
          </w:p>
          <w:p w14:paraId="0ACC20EE" w14:textId="77777777" w:rsidR="006F6815" w:rsidRPr="00633F96" w:rsidRDefault="006F6815" w:rsidP="00FE3693">
            <w:pPr>
              <w:jc w:val="both"/>
              <w:rPr>
                <w:rFonts w:ascii="Calibri Light" w:hAnsi="Calibri Light" w:cstheme="minorHAnsi"/>
                <w:b/>
                <w:sz w:val="24"/>
                <w:szCs w:val="24"/>
              </w:rPr>
            </w:pPr>
          </w:p>
          <w:p w14:paraId="5417EF7A" w14:textId="77777777" w:rsidR="004622A2" w:rsidRPr="00633F96" w:rsidRDefault="004622A2" w:rsidP="00FE3693">
            <w:pPr>
              <w:jc w:val="both"/>
              <w:rPr>
                <w:rFonts w:ascii="Calibri Light" w:hAnsi="Calibri Light" w:cstheme="minorHAnsi"/>
                <w:b/>
                <w:sz w:val="24"/>
                <w:szCs w:val="24"/>
              </w:rPr>
            </w:pPr>
          </w:p>
          <w:p w14:paraId="354AEAD2" w14:textId="77777777" w:rsidR="00916927" w:rsidRPr="00633F96" w:rsidRDefault="00916927" w:rsidP="00FE3693">
            <w:pPr>
              <w:jc w:val="both"/>
              <w:rPr>
                <w:rFonts w:ascii="Calibri Light" w:hAnsi="Calibri Light" w:cstheme="minorHAnsi"/>
                <w:b/>
                <w:sz w:val="24"/>
                <w:szCs w:val="24"/>
              </w:rPr>
            </w:pPr>
          </w:p>
          <w:p w14:paraId="161F496B" w14:textId="77777777" w:rsidR="00916927" w:rsidRPr="00633F96" w:rsidRDefault="00916927" w:rsidP="00FE3693">
            <w:pPr>
              <w:jc w:val="both"/>
              <w:rPr>
                <w:rFonts w:ascii="Calibri Light" w:hAnsi="Calibri Light" w:cstheme="minorHAnsi"/>
                <w:b/>
                <w:sz w:val="24"/>
                <w:szCs w:val="24"/>
              </w:rPr>
            </w:pPr>
          </w:p>
          <w:p w14:paraId="49503A27" w14:textId="77777777" w:rsidR="00916927" w:rsidRPr="00633F96" w:rsidRDefault="00916927" w:rsidP="00FE3693">
            <w:pPr>
              <w:jc w:val="both"/>
              <w:rPr>
                <w:rFonts w:ascii="Calibri Light" w:hAnsi="Calibri Light" w:cstheme="minorHAnsi"/>
                <w:b/>
                <w:sz w:val="24"/>
                <w:szCs w:val="24"/>
              </w:rPr>
            </w:pPr>
          </w:p>
          <w:p w14:paraId="25D3D16C" w14:textId="77777777" w:rsidR="00916927" w:rsidRPr="00633F96" w:rsidRDefault="00916927" w:rsidP="00FE3693">
            <w:pPr>
              <w:jc w:val="both"/>
              <w:rPr>
                <w:rFonts w:ascii="Calibri Light" w:hAnsi="Calibri Light" w:cstheme="minorHAnsi"/>
                <w:b/>
                <w:sz w:val="24"/>
                <w:szCs w:val="24"/>
              </w:rPr>
            </w:pPr>
          </w:p>
          <w:p w14:paraId="4A15DB40" w14:textId="77777777" w:rsidR="00916927" w:rsidRPr="00633F96" w:rsidRDefault="00916927" w:rsidP="00FE3693">
            <w:pPr>
              <w:jc w:val="both"/>
              <w:rPr>
                <w:rFonts w:ascii="Calibri Light" w:hAnsi="Calibri Light" w:cstheme="minorHAnsi"/>
                <w:b/>
                <w:sz w:val="24"/>
                <w:szCs w:val="24"/>
              </w:rPr>
            </w:pPr>
          </w:p>
          <w:p w14:paraId="4388F6DF" w14:textId="77777777" w:rsidR="00916927" w:rsidRPr="00633F96" w:rsidRDefault="00916927" w:rsidP="00FE3693">
            <w:pPr>
              <w:jc w:val="both"/>
              <w:rPr>
                <w:rFonts w:ascii="Calibri Light" w:hAnsi="Calibri Light" w:cstheme="minorHAnsi"/>
                <w:b/>
                <w:sz w:val="24"/>
                <w:szCs w:val="24"/>
              </w:rPr>
            </w:pPr>
          </w:p>
          <w:p w14:paraId="7873B3EE" w14:textId="77777777" w:rsidR="00916927" w:rsidRPr="00633F96" w:rsidRDefault="00916927" w:rsidP="00FE3693">
            <w:pPr>
              <w:jc w:val="both"/>
              <w:rPr>
                <w:rFonts w:ascii="Calibri Light" w:hAnsi="Calibri Light" w:cstheme="minorHAnsi"/>
                <w:b/>
                <w:sz w:val="24"/>
                <w:szCs w:val="24"/>
              </w:rPr>
            </w:pPr>
          </w:p>
          <w:p w14:paraId="09CAB962" w14:textId="77777777" w:rsidR="00916927" w:rsidRPr="00633F96" w:rsidRDefault="00916927" w:rsidP="00FE3693">
            <w:pPr>
              <w:jc w:val="both"/>
              <w:rPr>
                <w:rFonts w:ascii="Calibri Light" w:hAnsi="Calibri Light" w:cstheme="minorHAnsi"/>
                <w:b/>
                <w:sz w:val="24"/>
                <w:szCs w:val="24"/>
              </w:rPr>
            </w:pPr>
          </w:p>
          <w:p w14:paraId="4136AB42" w14:textId="77777777" w:rsidR="00916927" w:rsidRPr="00633F96" w:rsidRDefault="00916927" w:rsidP="00FE3693">
            <w:pPr>
              <w:jc w:val="both"/>
              <w:rPr>
                <w:rFonts w:ascii="Calibri Light" w:hAnsi="Calibri Light" w:cstheme="minorHAnsi"/>
                <w:b/>
                <w:sz w:val="24"/>
                <w:szCs w:val="24"/>
              </w:rPr>
            </w:pPr>
          </w:p>
          <w:p w14:paraId="6954E7D4" w14:textId="77777777" w:rsidR="00916927" w:rsidRPr="00633F96" w:rsidRDefault="00916927" w:rsidP="00FE3693">
            <w:pPr>
              <w:jc w:val="both"/>
              <w:rPr>
                <w:rFonts w:ascii="Calibri Light" w:hAnsi="Calibri Light" w:cstheme="minorHAnsi"/>
                <w:b/>
                <w:sz w:val="24"/>
                <w:szCs w:val="24"/>
              </w:rPr>
            </w:pPr>
          </w:p>
          <w:p w14:paraId="794E9C95" w14:textId="77777777" w:rsidR="00916927" w:rsidRPr="00633F96" w:rsidRDefault="00916927" w:rsidP="00FE3693">
            <w:pPr>
              <w:jc w:val="both"/>
              <w:rPr>
                <w:rFonts w:ascii="Calibri Light" w:hAnsi="Calibri Light" w:cstheme="minorHAnsi"/>
                <w:b/>
                <w:sz w:val="24"/>
                <w:szCs w:val="24"/>
              </w:rPr>
            </w:pPr>
          </w:p>
          <w:p w14:paraId="57DA07E6" w14:textId="77777777" w:rsidR="00916927" w:rsidRPr="00633F96" w:rsidRDefault="00916927" w:rsidP="00FE3693">
            <w:pPr>
              <w:jc w:val="both"/>
              <w:rPr>
                <w:rFonts w:ascii="Calibri Light" w:hAnsi="Calibri Light" w:cstheme="minorHAnsi"/>
                <w:b/>
                <w:sz w:val="24"/>
                <w:szCs w:val="24"/>
              </w:rPr>
            </w:pPr>
          </w:p>
          <w:p w14:paraId="626DE17D" w14:textId="77777777" w:rsidR="00916927" w:rsidRPr="00633F96" w:rsidRDefault="00916927" w:rsidP="00FE3693">
            <w:pPr>
              <w:jc w:val="both"/>
              <w:rPr>
                <w:rFonts w:ascii="Calibri Light" w:hAnsi="Calibri Light" w:cstheme="minorHAnsi"/>
                <w:b/>
                <w:sz w:val="24"/>
                <w:szCs w:val="24"/>
              </w:rPr>
            </w:pPr>
          </w:p>
          <w:p w14:paraId="2C705792" w14:textId="77777777" w:rsidR="00916927" w:rsidRPr="00633F96" w:rsidRDefault="00916927" w:rsidP="00FE3693">
            <w:pPr>
              <w:jc w:val="both"/>
              <w:rPr>
                <w:rFonts w:ascii="Calibri Light" w:hAnsi="Calibri Light" w:cstheme="minorHAnsi"/>
                <w:b/>
                <w:sz w:val="24"/>
                <w:szCs w:val="24"/>
              </w:rPr>
            </w:pPr>
          </w:p>
          <w:p w14:paraId="6CDC49BD" w14:textId="77777777" w:rsidR="00916927" w:rsidRPr="00633F96" w:rsidRDefault="00916927" w:rsidP="00FE3693">
            <w:pPr>
              <w:jc w:val="both"/>
              <w:rPr>
                <w:rFonts w:ascii="Calibri Light" w:hAnsi="Calibri Light" w:cstheme="minorHAnsi"/>
                <w:b/>
                <w:sz w:val="24"/>
                <w:szCs w:val="24"/>
              </w:rPr>
            </w:pPr>
          </w:p>
          <w:p w14:paraId="5A05BF5C" w14:textId="77777777" w:rsidR="004B0362" w:rsidRPr="00633F96" w:rsidRDefault="004B0362" w:rsidP="00FE3693">
            <w:pPr>
              <w:jc w:val="both"/>
              <w:rPr>
                <w:rFonts w:ascii="Calibri Light" w:hAnsi="Calibri Light" w:cstheme="minorHAnsi"/>
                <w:b/>
                <w:sz w:val="24"/>
                <w:szCs w:val="24"/>
              </w:rPr>
            </w:pPr>
          </w:p>
          <w:p w14:paraId="298B1540" w14:textId="77777777" w:rsidR="004B0362" w:rsidRPr="00633F96" w:rsidRDefault="004B0362" w:rsidP="00FE3693">
            <w:pPr>
              <w:jc w:val="both"/>
              <w:rPr>
                <w:rFonts w:ascii="Calibri Light" w:hAnsi="Calibri Light" w:cstheme="minorHAnsi"/>
                <w:b/>
                <w:sz w:val="24"/>
                <w:szCs w:val="24"/>
              </w:rPr>
            </w:pPr>
          </w:p>
          <w:p w14:paraId="57BAF025" w14:textId="77777777" w:rsidR="004B0362" w:rsidRPr="00633F96" w:rsidRDefault="004B0362" w:rsidP="00FE3693">
            <w:pPr>
              <w:jc w:val="both"/>
              <w:rPr>
                <w:rFonts w:ascii="Calibri Light" w:hAnsi="Calibri Light" w:cstheme="minorHAnsi"/>
                <w:b/>
                <w:sz w:val="24"/>
                <w:szCs w:val="24"/>
              </w:rPr>
            </w:pPr>
          </w:p>
          <w:p w14:paraId="399BA89D" w14:textId="77777777" w:rsidR="004B0362" w:rsidRPr="00633F96" w:rsidRDefault="004B0362" w:rsidP="00FE3693">
            <w:pPr>
              <w:jc w:val="both"/>
              <w:rPr>
                <w:rFonts w:ascii="Calibri Light" w:hAnsi="Calibri Light" w:cstheme="minorHAnsi"/>
                <w:b/>
                <w:sz w:val="24"/>
                <w:szCs w:val="24"/>
              </w:rPr>
            </w:pPr>
          </w:p>
          <w:p w14:paraId="23A05B77" w14:textId="77777777" w:rsidR="004B0362" w:rsidRPr="00633F96" w:rsidRDefault="004B0362" w:rsidP="00FE3693">
            <w:pPr>
              <w:jc w:val="both"/>
              <w:rPr>
                <w:rFonts w:ascii="Calibri Light" w:hAnsi="Calibri Light" w:cstheme="minorHAnsi"/>
                <w:b/>
                <w:sz w:val="24"/>
                <w:szCs w:val="24"/>
              </w:rPr>
            </w:pPr>
          </w:p>
          <w:p w14:paraId="59E1A232" w14:textId="77777777" w:rsidR="004B0362" w:rsidRPr="00633F96" w:rsidRDefault="004B0362" w:rsidP="00FE3693">
            <w:pPr>
              <w:jc w:val="both"/>
              <w:rPr>
                <w:rFonts w:ascii="Calibri Light" w:hAnsi="Calibri Light" w:cstheme="minorHAnsi"/>
                <w:b/>
                <w:sz w:val="24"/>
                <w:szCs w:val="24"/>
              </w:rPr>
            </w:pPr>
          </w:p>
          <w:p w14:paraId="40183A52" w14:textId="77777777" w:rsidR="004B0362" w:rsidRPr="00633F96" w:rsidRDefault="004B0362" w:rsidP="00FE3693">
            <w:pPr>
              <w:jc w:val="both"/>
              <w:rPr>
                <w:rFonts w:ascii="Calibri Light" w:hAnsi="Calibri Light" w:cstheme="minorHAnsi"/>
                <w:b/>
                <w:sz w:val="24"/>
                <w:szCs w:val="24"/>
              </w:rPr>
            </w:pPr>
          </w:p>
          <w:p w14:paraId="7C8233AD" w14:textId="77777777" w:rsidR="004B0362" w:rsidRPr="00633F96" w:rsidRDefault="004B0362" w:rsidP="00FE3693">
            <w:pPr>
              <w:jc w:val="both"/>
              <w:rPr>
                <w:rFonts w:ascii="Calibri Light" w:hAnsi="Calibri Light" w:cstheme="minorHAnsi"/>
                <w:b/>
                <w:sz w:val="24"/>
                <w:szCs w:val="24"/>
              </w:rPr>
            </w:pPr>
          </w:p>
          <w:p w14:paraId="2A057686" w14:textId="77777777" w:rsidR="004B0362" w:rsidRPr="00633F96" w:rsidRDefault="004B0362" w:rsidP="00FE3693">
            <w:pPr>
              <w:jc w:val="both"/>
              <w:rPr>
                <w:rFonts w:ascii="Calibri Light" w:hAnsi="Calibri Light" w:cstheme="minorHAnsi"/>
                <w:b/>
                <w:sz w:val="24"/>
                <w:szCs w:val="24"/>
              </w:rPr>
            </w:pPr>
          </w:p>
          <w:p w14:paraId="2EA0C421" w14:textId="77777777" w:rsidR="004B0362" w:rsidRPr="00633F96" w:rsidRDefault="004B0362" w:rsidP="00FE3693">
            <w:pPr>
              <w:jc w:val="both"/>
              <w:rPr>
                <w:rFonts w:ascii="Calibri Light" w:hAnsi="Calibri Light" w:cstheme="minorHAnsi"/>
                <w:b/>
                <w:sz w:val="24"/>
                <w:szCs w:val="24"/>
              </w:rPr>
            </w:pPr>
          </w:p>
          <w:p w14:paraId="6890EA78" w14:textId="77777777" w:rsidR="004B0362" w:rsidRPr="00633F96" w:rsidRDefault="004B0362" w:rsidP="00FE3693">
            <w:pPr>
              <w:jc w:val="both"/>
              <w:rPr>
                <w:rFonts w:ascii="Calibri Light" w:hAnsi="Calibri Light" w:cstheme="minorHAnsi"/>
                <w:b/>
                <w:sz w:val="24"/>
                <w:szCs w:val="24"/>
              </w:rPr>
            </w:pPr>
          </w:p>
          <w:p w14:paraId="1A7FFE8C" w14:textId="77777777" w:rsidR="004B0362" w:rsidRPr="00633F96" w:rsidRDefault="004B0362" w:rsidP="00FE3693">
            <w:pPr>
              <w:jc w:val="both"/>
              <w:rPr>
                <w:rFonts w:ascii="Calibri Light" w:hAnsi="Calibri Light" w:cstheme="minorHAnsi"/>
                <w:b/>
                <w:sz w:val="24"/>
                <w:szCs w:val="24"/>
              </w:rPr>
            </w:pPr>
          </w:p>
          <w:p w14:paraId="3B550B7D" w14:textId="77777777" w:rsidR="004B0362" w:rsidRPr="00633F96" w:rsidRDefault="004B0362" w:rsidP="00FE3693">
            <w:pPr>
              <w:jc w:val="both"/>
              <w:rPr>
                <w:rFonts w:ascii="Calibri Light" w:hAnsi="Calibri Light" w:cstheme="minorHAnsi"/>
                <w:b/>
                <w:sz w:val="24"/>
                <w:szCs w:val="24"/>
              </w:rPr>
            </w:pPr>
          </w:p>
          <w:p w14:paraId="48A690F4" w14:textId="77777777" w:rsidR="004B0362" w:rsidRPr="00633F96" w:rsidRDefault="004B0362" w:rsidP="00FE3693">
            <w:pPr>
              <w:jc w:val="both"/>
              <w:rPr>
                <w:rFonts w:ascii="Calibri Light" w:hAnsi="Calibri Light" w:cstheme="minorHAnsi"/>
                <w:b/>
                <w:sz w:val="24"/>
                <w:szCs w:val="24"/>
              </w:rPr>
            </w:pPr>
          </w:p>
          <w:p w14:paraId="3913B29D" w14:textId="77777777" w:rsidR="004B0362" w:rsidRPr="00633F96" w:rsidRDefault="004B0362" w:rsidP="00FE3693">
            <w:pPr>
              <w:jc w:val="both"/>
              <w:rPr>
                <w:rFonts w:ascii="Calibri Light" w:hAnsi="Calibri Light" w:cstheme="minorHAnsi"/>
                <w:b/>
                <w:sz w:val="24"/>
                <w:szCs w:val="24"/>
              </w:rPr>
            </w:pPr>
          </w:p>
          <w:p w14:paraId="43B7FFEF" w14:textId="77777777" w:rsidR="004B0362" w:rsidRPr="00633F96" w:rsidRDefault="004B0362" w:rsidP="00FE3693">
            <w:pPr>
              <w:jc w:val="both"/>
              <w:rPr>
                <w:rFonts w:ascii="Calibri Light" w:hAnsi="Calibri Light" w:cstheme="minorHAnsi"/>
                <w:b/>
                <w:sz w:val="24"/>
                <w:szCs w:val="24"/>
              </w:rPr>
            </w:pPr>
          </w:p>
          <w:p w14:paraId="04E257EF" w14:textId="77777777" w:rsidR="004B0362" w:rsidRPr="00633F96" w:rsidRDefault="004B0362" w:rsidP="00FE3693">
            <w:pPr>
              <w:jc w:val="both"/>
              <w:rPr>
                <w:rFonts w:ascii="Calibri Light" w:hAnsi="Calibri Light" w:cstheme="minorHAnsi"/>
                <w:b/>
                <w:sz w:val="24"/>
                <w:szCs w:val="24"/>
              </w:rPr>
            </w:pPr>
          </w:p>
          <w:p w14:paraId="7A5412B5" w14:textId="77777777" w:rsidR="004B0362" w:rsidRPr="00633F96" w:rsidRDefault="004B0362" w:rsidP="00FE3693">
            <w:pPr>
              <w:jc w:val="both"/>
              <w:rPr>
                <w:rFonts w:ascii="Calibri Light" w:hAnsi="Calibri Light" w:cstheme="minorHAnsi"/>
                <w:b/>
                <w:sz w:val="24"/>
                <w:szCs w:val="24"/>
              </w:rPr>
            </w:pPr>
          </w:p>
          <w:p w14:paraId="065EB460" w14:textId="77777777" w:rsidR="004B0362" w:rsidRPr="00633F96" w:rsidRDefault="004B0362" w:rsidP="00FE3693">
            <w:pPr>
              <w:jc w:val="both"/>
              <w:rPr>
                <w:rFonts w:ascii="Calibri Light" w:hAnsi="Calibri Light" w:cstheme="minorHAnsi"/>
                <w:b/>
                <w:sz w:val="24"/>
                <w:szCs w:val="24"/>
              </w:rPr>
            </w:pPr>
          </w:p>
          <w:p w14:paraId="7A3A7BD9" w14:textId="77777777" w:rsidR="004B0362" w:rsidRPr="00633F96" w:rsidRDefault="004B0362" w:rsidP="00FE3693">
            <w:pPr>
              <w:jc w:val="both"/>
              <w:rPr>
                <w:rFonts w:ascii="Calibri Light" w:hAnsi="Calibri Light" w:cstheme="minorHAnsi"/>
                <w:b/>
                <w:sz w:val="24"/>
                <w:szCs w:val="24"/>
              </w:rPr>
            </w:pPr>
          </w:p>
          <w:p w14:paraId="30AE1DC8" w14:textId="77777777" w:rsidR="004B0362" w:rsidRPr="00633F96" w:rsidRDefault="004B0362" w:rsidP="00FE3693">
            <w:pPr>
              <w:jc w:val="both"/>
              <w:rPr>
                <w:rFonts w:ascii="Calibri Light" w:hAnsi="Calibri Light" w:cstheme="minorHAnsi"/>
                <w:b/>
                <w:sz w:val="24"/>
                <w:szCs w:val="24"/>
              </w:rPr>
            </w:pPr>
          </w:p>
          <w:p w14:paraId="22B95581" w14:textId="77777777" w:rsidR="004B0362" w:rsidRPr="00633F96" w:rsidRDefault="004B0362" w:rsidP="00FE3693">
            <w:pPr>
              <w:jc w:val="both"/>
              <w:rPr>
                <w:rFonts w:ascii="Calibri Light" w:hAnsi="Calibri Light" w:cstheme="minorHAnsi"/>
                <w:b/>
                <w:sz w:val="24"/>
                <w:szCs w:val="24"/>
              </w:rPr>
            </w:pPr>
          </w:p>
          <w:p w14:paraId="3B11F328" w14:textId="77777777" w:rsidR="004B0362" w:rsidRPr="00633F96" w:rsidRDefault="004B0362" w:rsidP="00FE3693">
            <w:pPr>
              <w:jc w:val="both"/>
              <w:rPr>
                <w:rFonts w:ascii="Calibri Light" w:hAnsi="Calibri Light" w:cstheme="minorHAnsi"/>
                <w:b/>
                <w:sz w:val="24"/>
                <w:szCs w:val="24"/>
              </w:rPr>
            </w:pPr>
          </w:p>
          <w:p w14:paraId="3AAA0F56" w14:textId="77777777" w:rsidR="004B0362" w:rsidRPr="00633F96" w:rsidRDefault="004B0362" w:rsidP="00FE3693">
            <w:pPr>
              <w:jc w:val="both"/>
              <w:rPr>
                <w:rFonts w:ascii="Calibri Light" w:hAnsi="Calibri Light" w:cstheme="minorHAnsi"/>
                <w:b/>
                <w:sz w:val="24"/>
                <w:szCs w:val="24"/>
              </w:rPr>
            </w:pPr>
          </w:p>
          <w:p w14:paraId="291B2CDC" w14:textId="77777777" w:rsidR="004B0362" w:rsidRPr="00633F96" w:rsidRDefault="004B0362" w:rsidP="00FE3693">
            <w:pPr>
              <w:jc w:val="both"/>
              <w:rPr>
                <w:rFonts w:ascii="Calibri Light" w:hAnsi="Calibri Light" w:cstheme="minorHAnsi"/>
                <w:b/>
                <w:sz w:val="24"/>
                <w:szCs w:val="24"/>
              </w:rPr>
            </w:pPr>
          </w:p>
          <w:p w14:paraId="1294CCDD" w14:textId="77777777" w:rsidR="004B0362" w:rsidRPr="00633F96" w:rsidRDefault="004B0362" w:rsidP="00FE3693">
            <w:pPr>
              <w:jc w:val="both"/>
              <w:rPr>
                <w:rFonts w:ascii="Calibri Light" w:hAnsi="Calibri Light" w:cstheme="minorHAnsi"/>
                <w:b/>
                <w:sz w:val="24"/>
                <w:szCs w:val="24"/>
              </w:rPr>
            </w:pPr>
          </w:p>
          <w:p w14:paraId="71840510" w14:textId="77777777" w:rsidR="004B0362" w:rsidRPr="00633F96" w:rsidRDefault="004B0362" w:rsidP="00FE3693">
            <w:pPr>
              <w:jc w:val="both"/>
              <w:rPr>
                <w:rFonts w:ascii="Calibri Light" w:hAnsi="Calibri Light" w:cstheme="minorHAnsi"/>
                <w:b/>
                <w:sz w:val="24"/>
                <w:szCs w:val="24"/>
              </w:rPr>
            </w:pPr>
          </w:p>
          <w:p w14:paraId="70C31B4A" w14:textId="77777777" w:rsidR="004B0362" w:rsidRPr="00633F96" w:rsidRDefault="004B0362" w:rsidP="00FE3693">
            <w:pPr>
              <w:jc w:val="both"/>
              <w:rPr>
                <w:rFonts w:ascii="Calibri Light" w:hAnsi="Calibri Light" w:cstheme="minorHAnsi"/>
                <w:b/>
                <w:sz w:val="24"/>
                <w:szCs w:val="24"/>
              </w:rPr>
            </w:pPr>
          </w:p>
          <w:p w14:paraId="07FAD60E" w14:textId="77777777" w:rsidR="004B0362" w:rsidRPr="00633F96" w:rsidRDefault="004B0362" w:rsidP="00FE3693">
            <w:pPr>
              <w:jc w:val="both"/>
              <w:rPr>
                <w:rFonts w:ascii="Calibri Light" w:hAnsi="Calibri Light" w:cstheme="minorHAnsi"/>
                <w:b/>
                <w:sz w:val="24"/>
                <w:szCs w:val="24"/>
              </w:rPr>
            </w:pPr>
          </w:p>
          <w:p w14:paraId="3CF2876A" w14:textId="77777777" w:rsidR="004B0362" w:rsidRPr="00633F96" w:rsidRDefault="004B0362" w:rsidP="00FE3693">
            <w:pPr>
              <w:jc w:val="both"/>
              <w:rPr>
                <w:rFonts w:ascii="Calibri Light" w:hAnsi="Calibri Light" w:cstheme="minorHAnsi"/>
                <w:b/>
                <w:sz w:val="24"/>
                <w:szCs w:val="24"/>
              </w:rPr>
            </w:pPr>
          </w:p>
          <w:p w14:paraId="3F41CD6B" w14:textId="77777777" w:rsidR="004B0362" w:rsidRPr="00633F96" w:rsidRDefault="004B0362" w:rsidP="00FE3693">
            <w:pPr>
              <w:jc w:val="both"/>
              <w:rPr>
                <w:rFonts w:ascii="Calibri Light" w:hAnsi="Calibri Light" w:cstheme="minorHAnsi"/>
                <w:b/>
                <w:sz w:val="24"/>
                <w:szCs w:val="24"/>
              </w:rPr>
            </w:pPr>
          </w:p>
          <w:p w14:paraId="5A724887" w14:textId="77777777" w:rsidR="004B0362" w:rsidRPr="00633F96" w:rsidRDefault="004B0362" w:rsidP="00FE3693">
            <w:pPr>
              <w:jc w:val="both"/>
              <w:rPr>
                <w:rFonts w:ascii="Calibri Light" w:hAnsi="Calibri Light" w:cstheme="minorHAnsi"/>
                <w:b/>
                <w:sz w:val="24"/>
                <w:szCs w:val="24"/>
              </w:rPr>
            </w:pPr>
          </w:p>
          <w:p w14:paraId="6D5547E5" w14:textId="77777777" w:rsidR="004B0362" w:rsidRPr="00633F96" w:rsidRDefault="004B0362" w:rsidP="00FE3693">
            <w:pPr>
              <w:jc w:val="both"/>
              <w:rPr>
                <w:rFonts w:ascii="Calibri Light" w:hAnsi="Calibri Light" w:cstheme="minorHAnsi"/>
                <w:b/>
                <w:sz w:val="24"/>
                <w:szCs w:val="24"/>
              </w:rPr>
            </w:pPr>
          </w:p>
          <w:p w14:paraId="7BB408C2" w14:textId="77777777" w:rsidR="004B0362" w:rsidRPr="00633F96" w:rsidRDefault="004B0362" w:rsidP="00FE3693">
            <w:pPr>
              <w:jc w:val="both"/>
              <w:rPr>
                <w:rFonts w:ascii="Calibri Light" w:hAnsi="Calibri Light" w:cstheme="minorHAnsi"/>
                <w:b/>
                <w:sz w:val="24"/>
                <w:szCs w:val="24"/>
              </w:rPr>
            </w:pPr>
          </w:p>
          <w:p w14:paraId="44C10252" w14:textId="77777777" w:rsidR="004B0362" w:rsidRPr="00633F96" w:rsidRDefault="004B0362" w:rsidP="00FE3693">
            <w:pPr>
              <w:jc w:val="both"/>
              <w:rPr>
                <w:rFonts w:ascii="Calibri Light" w:hAnsi="Calibri Light" w:cstheme="minorHAnsi"/>
                <w:b/>
                <w:sz w:val="24"/>
                <w:szCs w:val="24"/>
              </w:rPr>
            </w:pPr>
          </w:p>
          <w:p w14:paraId="3B82E9C4" w14:textId="77777777" w:rsidR="004B0362" w:rsidRPr="00633F96" w:rsidRDefault="004B0362" w:rsidP="00FE3693">
            <w:pPr>
              <w:jc w:val="both"/>
              <w:rPr>
                <w:rFonts w:ascii="Calibri Light" w:hAnsi="Calibri Light" w:cstheme="minorHAnsi"/>
                <w:b/>
                <w:sz w:val="24"/>
                <w:szCs w:val="24"/>
              </w:rPr>
            </w:pPr>
          </w:p>
          <w:p w14:paraId="284EE636" w14:textId="77777777" w:rsidR="004B0362" w:rsidRPr="00633F96" w:rsidRDefault="004B0362" w:rsidP="00FE3693">
            <w:pPr>
              <w:jc w:val="both"/>
              <w:rPr>
                <w:rFonts w:ascii="Calibri Light" w:hAnsi="Calibri Light" w:cstheme="minorHAnsi"/>
                <w:b/>
                <w:sz w:val="24"/>
                <w:szCs w:val="24"/>
              </w:rPr>
            </w:pPr>
          </w:p>
          <w:p w14:paraId="75E26F92" w14:textId="77777777" w:rsidR="004B0362" w:rsidRPr="00633F96" w:rsidRDefault="004B0362" w:rsidP="00FE3693">
            <w:pPr>
              <w:jc w:val="both"/>
              <w:rPr>
                <w:rFonts w:ascii="Calibri Light" w:hAnsi="Calibri Light" w:cstheme="minorHAnsi"/>
                <w:b/>
                <w:sz w:val="24"/>
                <w:szCs w:val="24"/>
              </w:rPr>
            </w:pPr>
          </w:p>
          <w:p w14:paraId="0ADF1899" w14:textId="77777777" w:rsidR="004B0362" w:rsidRPr="00633F96" w:rsidRDefault="004B0362" w:rsidP="00FE3693">
            <w:pPr>
              <w:jc w:val="both"/>
              <w:rPr>
                <w:rFonts w:ascii="Calibri Light" w:hAnsi="Calibri Light" w:cstheme="minorHAnsi"/>
                <w:b/>
                <w:sz w:val="24"/>
                <w:szCs w:val="24"/>
              </w:rPr>
            </w:pPr>
          </w:p>
          <w:p w14:paraId="2BBF5011" w14:textId="77777777" w:rsidR="004B0362" w:rsidRPr="00633F96" w:rsidRDefault="004B0362" w:rsidP="00FE3693">
            <w:pPr>
              <w:jc w:val="both"/>
              <w:rPr>
                <w:rFonts w:ascii="Calibri Light" w:hAnsi="Calibri Light" w:cstheme="minorHAnsi"/>
                <w:b/>
                <w:sz w:val="24"/>
                <w:szCs w:val="24"/>
              </w:rPr>
            </w:pPr>
          </w:p>
          <w:p w14:paraId="656F75A3" w14:textId="77777777" w:rsidR="004B0362" w:rsidRPr="00633F96" w:rsidRDefault="004B0362" w:rsidP="00FE3693">
            <w:pPr>
              <w:jc w:val="both"/>
              <w:rPr>
                <w:rFonts w:ascii="Calibri Light" w:hAnsi="Calibri Light" w:cstheme="minorHAnsi"/>
                <w:b/>
                <w:sz w:val="24"/>
                <w:szCs w:val="24"/>
              </w:rPr>
            </w:pPr>
          </w:p>
          <w:p w14:paraId="0000E9C7" w14:textId="77777777" w:rsidR="004B0362" w:rsidRPr="00633F96" w:rsidRDefault="004B0362" w:rsidP="00FE3693">
            <w:pPr>
              <w:jc w:val="both"/>
              <w:rPr>
                <w:rFonts w:ascii="Calibri Light" w:hAnsi="Calibri Light" w:cstheme="minorHAnsi"/>
                <w:b/>
                <w:sz w:val="24"/>
                <w:szCs w:val="24"/>
              </w:rPr>
            </w:pPr>
          </w:p>
          <w:p w14:paraId="3E151890" w14:textId="77777777" w:rsidR="004B0362" w:rsidRPr="00633F96" w:rsidRDefault="004B0362" w:rsidP="00FE3693">
            <w:pPr>
              <w:jc w:val="both"/>
              <w:rPr>
                <w:rFonts w:ascii="Calibri Light" w:hAnsi="Calibri Light" w:cstheme="minorHAnsi"/>
                <w:b/>
                <w:sz w:val="24"/>
                <w:szCs w:val="24"/>
              </w:rPr>
            </w:pPr>
          </w:p>
          <w:p w14:paraId="4A5C18AA" w14:textId="77777777" w:rsidR="005E153F" w:rsidRPr="00633F96" w:rsidRDefault="005E153F" w:rsidP="00FE3693">
            <w:pPr>
              <w:jc w:val="both"/>
              <w:rPr>
                <w:rFonts w:ascii="Calibri Light" w:hAnsi="Calibri Light" w:cstheme="minorHAnsi"/>
                <w:b/>
                <w:sz w:val="24"/>
                <w:szCs w:val="24"/>
              </w:rPr>
            </w:pPr>
          </w:p>
          <w:p w14:paraId="4A2B1CE8" w14:textId="77777777" w:rsidR="005E153F" w:rsidRPr="00633F96" w:rsidRDefault="005E153F" w:rsidP="00FE3693">
            <w:pPr>
              <w:jc w:val="both"/>
              <w:rPr>
                <w:rFonts w:ascii="Calibri Light" w:hAnsi="Calibri Light" w:cstheme="minorHAnsi"/>
                <w:b/>
                <w:sz w:val="24"/>
                <w:szCs w:val="24"/>
              </w:rPr>
            </w:pPr>
          </w:p>
          <w:p w14:paraId="7300C060" w14:textId="77777777" w:rsidR="005E153F" w:rsidRPr="00633F96" w:rsidRDefault="005E153F" w:rsidP="00FE3693">
            <w:pPr>
              <w:jc w:val="both"/>
              <w:rPr>
                <w:rFonts w:ascii="Calibri Light" w:hAnsi="Calibri Light" w:cstheme="minorHAnsi"/>
                <w:b/>
                <w:sz w:val="24"/>
                <w:szCs w:val="24"/>
              </w:rPr>
            </w:pPr>
          </w:p>
          <w:p w14:paraId="7EE129BE" w14:textId="77777777" w:rsidR="005E153F" w:rsidRPr="00633F96" w:rsidRDefault="005E153F" w:rsidP="00FE3693">
            <w:pPr>
              <w:jc w:val="both"/>
              <w:rPr>
                <w:rFonts w:ascii="Calibri Light" w:hAnsi="Calibri Light" w:cstheme="minorHAnsi"/>
                <w:b/>
                <w:sz w:val="24"/>
                <w:szCs w:val="24"/>
              </w:rPr>
            </w:pPr>
          </w:p>
          <w:p w14:paraId="1F0B5C6E" w14:textId="77777777" w:rsidR="005E153F" w:rsidRPr="00633F96" w:rsidRDefault="005E153F" w:rsidP="00FE3693">
            <w:pPr>
              <w:jc w:val="both"/>
              <w:rPr>
                <w:rFonts w:ascii="Calibri Light" w:hAnsi="Calibri Light" w:cstheme="minorHAnsi"/>
                <w:b/>
                <w:sz w:val="24"/>
                <w:szCs w:val="24"/>
              </w:rPr>
            </w:pPr>
          </w:p>
          <w:p w14:paraId="11E5ABED" w14:textId="77777777" w:rsidR="005E153F" w:rsidRPr="00633F96" w:rsidRDefault="005E153F" w:rsidP="00FE3693">
            <w:pPr>
              <w:jc w:val="both"/>
              <w:rPr>
                <w:rFonts w:ascii="Calibri Light" w:hAnsi="Calibri Light" w:cstheme="minorHAnsi"/>
                <w:b/>
                <w:sz w:val="24"/>
                <w:szCs w:val="24"/>
              </w:rPr>
            </w:pPr>
          </w:p>
          <w:p w14:paraId="33014CE9" w14:textId="77777777" w:rsidR="005E153F" w:rsidRPr="00633F96" w:rsidRDefault="005E153F" w:rsidP="00FE3693">
            <w:pPr>
              <w:jc w:val="both"/>
              <w:rPr>
                <w:rFonts w:ascii="Calibri Light" w:hAnsi="Calibri Light" w:cstheme="minorHAnsi"/>
                <w:b/>
                <w:sz w:val="24"/>
                <w:szCs w:val="24"/>
              </w:rPr>
            </w:pPr>
          </w:p>
          <w:p w14:paraId="53F047C2" w14:textId="77777777" w:rsidR="005E153F" w:rsidRPr="00633F96" w:rsidRDefault="005E153F" w:rsidP="00FE3693">
            <w:pPr>
              <w:jc w:val="both"/>
              <w:rPr>
                <w:rFonts w:ascii="Calibri Light" w:hAnsi="Calibri Light" w:cstheme="minorHAnsi"/>
                <w:b/>
                <w:sz w:val="24"/>
                <w:szCs w:val="24"/>
              </w:rPr>
            </w:pPr>
          </w:p>
          <w:p w14:paraId="43FDB165" w14:textId="77777777" w:rsidR="005E153F" w:rsidRPr="00633F96" w:rsidRDefault="005E153F" w:rsidP="00FE3693">
            <w:pPr>
              <w:jc w:val="both"/>
              <w:rPr>
                <w:rFonts w:ascii="Calibri Light" w:hAnsi="Calibri Light" w:cstheme="minorHAnsi"/>
                <w:b/>
                <w:sz w:val="24"/>
                <w:szCs w:val="24"/>
              </w:rPr>
            </w:pPr>
          </w:p>
          <w:p w14:paraId="768B5A50" w14:textId="77777777" w:rsidR="005E153F" w:rsidRPr="00633F96" w:rsidRDefault="005E153F" w:rsidP="00FE3693">
            <w:pPr>
              <w:jc w:val="both"/>
              <w:rPr>
                <w:rFonts w:ascii="Calibri Light" w:hAnsi="Calibri Light" w:cstheme="minorHAnsi"/>
                <w:b/>
                <w:sz w:val="24"/>
                <w:szCs w:val="24"/>
              </w:rPr>
            </w:pPr>
          </w:p>
          <w:p w14:paraId="5B149B1C" w14:textId="77777777" w:rsidR="005E153F" w:rsidRPr="00633F96" w:rsidRDefault="005E153F" w:rsidP="00FE3693">
            <w:pPr>
              <w:jc w:val="both"/>
              <w:rPr>
                <w:rFonts w:ascii="Calibri Light" w:hAnsi="Calibri Light" w:cstheme="minorHAnsi"/>
                <w:b/>
                <w:sz w:val="24"/>
                <w:szCs w:val="24"/>
              </w:rPr>
            </w:pPr>
          </w:p>
          <w:p w14:paraId="408F5850" w14:textId="77777777" w:rsidR="005E153F" w:rsidRPr="00633F96" w:rsidRDefault="005E153F" w:rsidP="00FE3693">
            <w:pPr>
              <w:jc w:val="both"/>
              <w:rPr>
                <w:rFonts w:ascii="Calibri Light" w:hAnsi="Calibri Light" w:cstheme="minorHAnsi"/>
                <w:b/>
                <w:sz w:val="24"/>
                <w:szCs w:val="24"/>
              </w:rPr>
            </w:pPr>
          </w:p>
          <w:p w14:paraId="563BD86B" w14:textId="77777777" w:rsidR="005E153F" w:rsidRPr="00633F96" w:rsidRDefault="005E153F" w:rsidP="00FE3693">
            <w:pPr>
              <w:jc w:val="both"/>
              <w:rPr>
                <w:rFonts w:ascii="Calibri Light" w:hAnsi="Calibri Light" w:cstheme="minorHAnsi"/>
                <w:b/>
                <w:sz w:val="24"/>
                <w:szCs w:val="24"/>
              </w:rPr>
            </w:pPr>
          </w:p>
          <w:p w14:paraId="50EA552A" w14:textId="77777777" w:rsidR="005E153F" w:rsidRPr="00633F96" w:rsidRDefault="005E153F" w:rsidP="00FE3693">
            <w:pPr>
              <w:jc w:val="both"/>
              <w:rPr>
                <w:rFonts w:ascii="Calibri Light" w:hAnsi="Calibri Light" w:cstheme="minorHAnsi"/>
                <w:b/>
                <w:sz w:val="24"/>
                <w:szCs w:val="24"/>
              </w:rPr>
            </w:pPr>
          </w:p>
          <w:p w14:paraId="48D2135C" w14:textId="77777777" w:rsidR="005E153F" w:rsidRPr="00633F96" w:rsidRDefault="005E153F" w:rsidP="00FE3693">
            <w:pPr>
              <w:jc w:val="both"/>
              <w:rPr>
                <w:rFonts w:ascii="Calibri Light" w:hAnsi="Calibri Light" w:cstheme="minorHAnsi"/>
                <w:b/>
                <w:sz w:val="24"/>
                <w:szCs w:val="24"/>
              </w:rPr>
            </w:pPr>
          </w:p>
          <w:p w14:paraId="3E3D87DD" w14:textId="77777777" w:rsidR="005E153F" w:rsidRPr="00633F96" w:rsidRDefault="005E153F" w:rsidP="00FE3693">
            <w:pPr>
              <w:jc w:val="both"/>
              <w:rPr>
                <w:rFonts w:ascii="Calibri Light" w:hAnsi="Calibri Light" w:cstheme="minorHAnsi"/>
                <w:b/>
                <w:sz w:val="24"/>
                <w:szCs w:val="24"/>
              </w:rPr>
            </w:pPr>
          </w:p>
          <w:p w14:paraId="59920226" w14:textId="77777777" w:rsidR="005E153F" w:rsidRPr="00633F96" w:rsidRDefault="005E153F" w:rsidP="00FE3693">
            <w:pPr>
              <w:jc w:val="both"/>
              <w:rPr>
                <w:rFonts w:ascii="Calibri Light" w:hAnsi="Calibri Light" w:cstheme="minorHAnsi"/>
                <w:b/>
                <w:sz w:val="24"/>
                <w:szCs w:val="24"/>
              </w:rPr>
            </w:pPr>
          </w:p>
          <w:p w14:paraId="516955FA" w14:textId="77777777" w:rsidR="005E153F" w:rsidRPr="00633F96" w:rsidRDefault="005E153F" w:rsidP="00FE3693">
            <w:pPr>
              <w:jc w:val="both"/>
              <w:rPr>
                <w:rFonts w:ascii="Calibri Light" w:hAnsi="Calibri Light" w:cstheme="minorHAnsi"/>
                <w:b/>
                <w:sz w:val="24"/>
                <w:szCs w:val="24"/>
              </w:rPr>
            </w:pPr>
          </w:p>
          <w:p w14:paraId="5114406B" w14:textId="77777777" w:rsidR="005E153F" w:rsidRPr="00633F96" w:rsidRDefault="005E153F" w:rsidP="00FE3693">
            <w:pPr>
              <w:jc w:val="both"/>
              <w:rPr>
                <w:rFonts w:ascii="Calibri Light" w:hAnsi="Calibri Light" w:cstheme="minorHAnsi"/>
                <w:b/>
                <w:sz w:val="24"/>
                <w:szCs w:val="24"/>
              </w:rPr>
            </w:pPr>
          </w:p>
          <w:p w14:paraId="10F83898" w14:textId="77777777" w:rsidR="005E153F" w:rsidRPr="00633F96" w:rsidRDefault="005E153F" w:rsidP="00FE3693">
            <w:pPr>
              <w:jc w:val="both"/>
              <w:rPr>
                <w:rFonts w:ascii="Calibri Light" w:hAnsi="Calibri Light" w:cstheme="minorHAnsi"/>
                <w:b/>
                <w:sz w:val="24"/>
                <w:szCs w:val="24"/>
              </w:rPr>
            </w:pPr>
          </w:p>
          <w:p w14:paraId="1D9FCC07" w14:textId="77777777" w:rsidR="005E153F" w:rsidRPr="00633F96" w:rsidRDefault="005E153F" w:rsidP="00FE3693">
            <w:pPr>
              <w:jc w:val="both"/>
              <w:rPr>
                <w:rFonts w:ascii="Calibri Light" w:hAnsi="Calibri Light" w:cstheme="minorHAnsi"/>
                <w:b/>
                <w:sz w:val="24"/>
                <w:szCs w:val="24"/>
              </w:rPr>
            </w:pPr>
          </w:p>
          <w:p w14:paraId="1662F3D9" w14:textId="77777777" w:rsidR="005E153F" w:rsidRPr="00633F96" w:rsidRDefault="005E153F" w:rsidP="00FE3693">
            <w:pPr>
              <w:jc w:val="both"/>
              <w:rPr>
                <w:rFonts w:ascii="Calibri Light" w:hAnsi="Calibri Light" w:cstheme="minorHAnsi"/>
                <w:b/>
                <w:sz w:val="24"/>
                <w:szCs w:val="24"/>
              </w:rPr>
            </w:pPr>
          </w:p>
          <w:p w14:paraId="6D31945C" w14:textId="77777777" w:rsidR="005E153F" w:rsidRPr="00633F96" w:rsidRDefault="005E153F" w:rsidP="00FE3693">
            <w:pPr>
              <w:jc w:val="both"/>
              <w:rPr>
                <w:rFonts w:ascii="Calibri Light" w:hAnsi="Calibri Light" w:cstheme="minorHAnsi"/>
                <w:b/>
                <w:sz w:val="24"/>
                <w:szCs w:val="24"/>
              </w:rPr>
            </w:pPr>
          </w:p>
          <w:p w14:paraId="22158708" w14:textId="77777777" w:rsidR="005E153F" w:rsidRPr="00633F96" w:rsidRDefault="005E153F" w:rsidP="00FE3693">
            <w:pPr>
              <w:jc w:val="both"/>
              <w:rPr>
                <w:rFonts w:ascii="Calibri Light" w:hAnsi="Calibri Light" w:cstheme="minorHAnsi"/>
                <w:b/>
                <w:sz w:val="24"/>
                <w:szCs w:val="24"/>
              </w:rPr>
            </w:pPr>
          </w:p>
          <w:p w14:paraId="2EEA1041" w14:textId="77777777" w:rsidR="005E153F" w:rsidRPr="00633F96" w:rsidRDefault="005E153F" w:rsidP="00FE3693">
            <w:pPr>
              <w:jc w:val="both"/>
              <w:rPr>
                <w:rFonts w:ascii="Calibri Light" w:hAnsi="Calibri Light" w:cstheme="minorHAnsi"/>
                <w:b/>
                <w:sz w:val="24"/>
                <w:szCs w:val="24"/>
              </w:rPr>
            </w:pPr>
          </w:p>
          <w:p w14:paraId="647E58FD" w14:textId="77777777" w:rsidR="005E153F" w:rsidRPr="00633F96" w:rsidRDefault="005E153F" w:rsidP="00FE3693">
            <w:pPr>
              <w:jc w:val="both"/>
              <w:rPr>
                <w:rFonts w:ascii="Calibri Light" w:hAnsi="Calibri Light" w:cstheme="minorHAnsi"/>
                <w:b/>
                <w:sz w:val="24"/>
                <w:szCs w:val="24"/>
              </w:rPr>
            </w:pPr>
          </w:p>
          <w:p w14:paraId="5E28D7C5" w14:textId="77777777" w:rsidR="005E153F" w:rsidRPr="00633F96" w:rsidRDefault="005E153F" w:rsidP="00FE3693">
            <w:pPr>
              <w:jc w:val="both"/>
              <w:rPr>
                <w:rFonts w:ascii="Calibri Light" w:hAnsi="Calibri Light" w:cstheme="minorHAnsi"/>
                <w:b/>
                <w:sz w:val="24"/>
                <w:szCs w:val="24"/>
              </w:rPr>
            </w:pPr>
          </w:p>
          <w:p w14:paraId="5FEA960D" w14:textId="77777777" w:rsidR="005E153F" w:rsidRPr="00633F96" w:rsidRDefault="005E153F" w:rsidP="00FE3693">
            <w:pPr>
              <w:jc w:val="both"/>
              <w:rPr>
                <w:rFonts w:ascii="Calibri Light" w:hAnsi="Calibri Light" w:cstheme="minorHAnsi"/>
                <w:b/>
                <w:sz w:val="24"/>
                <w:szCs w:val="24"/>
              </w:rPr>
            </w:pPr>
          </w:p>
          <w:p w14:paraId="458B69BB" w14:textId="77777777" w:rsidR="005E153F" w:rsidRPr="00633F96" w:rsidRDefault="005E153F" w:rsidP="00FE3693">
            <w:pPr>
              <w:jc w:val="both"/>
              <w:rPr>
                <w:rFonts w:ascii="Calibri Light" w:hAnsi="Calibri Light" w:cstheme="minorHAnsi"/>
                <w:b/>
                <w:sz w:val="24"/>
                <w:szCs w:val="24"/>
              </w:rPr>
            </w:pPr>
          </w:p>
          <w:p w14:paraId="10641230" w14:textId="77777777" w:rsidR="005E153F" w:rsidRPr="00633F96" w:rsidRDefault="005E153F" w:rsidP="00FE3693">
            <w:pPr>
              <w:jc w:val="both"/>
              <w:rPr>
                <w:rFonts w:ascii="Calibri Light" w:hAnsi="Calibri Light" w:cstheme="minorHAnsi"/>
                <w:b/>
                <w:sz w:val="24"/>
                <w:szCs w:val="24"/>
              </w:rPr>
            </w:pPr>
          </w:p>
          <w:p w14:paraId="6A1A7A73" w14:textId="77777777" w:rsidR="005E153F" w:rsidRPr="00633F96" w:rsidRDefault="005E153F" w:rsidP="00FE3693">
            <w:pPr>
              <w:jc w:val="both"/>
              <w:rPr>
                <w:rFonts w:ascii="Calibri Light" w:hAnsi="Calibri Light" w:cstheme="minorHAnsi"/>
                <w:b/>
                <w:sz w:val="24"/>
                <w:szCs w:val="24"/>
              </w:rPr>
            </w:pPr>
          </w:p>
          <w:p w14:paraId="14D884C4" w14:textId="77777777" w:rsidR="005E153F" w:rsidRPr="00633F96" w:rsidRDefault="005E153F" w:rsidP="00FE3693">
            <w:pPr>
              <w:jc w:val="both"/>
              <w:rPr>
                <w:rFonts w:ascii="Calibri Light" w:hAnsi="Calibri Light" w:cstheme="minorHAnsi"/>
                <w:b/>
                <w:sz w:val="24"/>
                <w:szCs w:val="24"/>
              </w:rPr>
            </w:pPr>
          </w:p>
          <w:p w14:paraId="516A17C3" w14:textId="77777777" w:rsidR="003D7B07" w:rsidRPr="00633F96" w:rsidRDefault="003D7B07" w:rsidP="00960451">
            <w:pPr>
              <w:jc w:val="both"/>
              <w:rPr>
                <w:rFonts w:ascii="Calibri Light" w:hAnsi="Calibri Light" w:cstheme="minorHAnsi"/>
                <w:b/>
                <w:sz w:val="24"/>
                <w:szCs w:val="24"/>
              </w:rPr>
            </w:pPr>
          </w:p>
        </w:tc>
        <w:tc>
          <w:tcPr>
            <w:tcW w:w="10512" w:type="dxa"/>
            <w:shd w:val="clear" w:color="auto" w:fill="auto"/>
          </w:tcPr>
          <w:p w14:paraId="6E1E7565" w14:textId="77777777" w:rsidR="006F6815" w:rsidRPr="00633F96" w:rsidRDefault="006F6815" w:rsidP="00FE3693">
            <w:pPr>
              <w:jc w:val="both"/>
              <w:rPr>
                <w:rFonts w:ascii="Calibri Light" w:hAnsi="Calibri Light" w:cstheme="minorHAnsi"/>
                <w:b/>
                <w:sz w:val="24"/>
                <w:szCs w:val="24"/>
              </w:rPr>
            </w:pPr>
            <w:r w:rsidRPr="00633F96">
              <w:rPr>
                <w:rFonts w:ascii="Calibri Light" w:hAnsi="Calibri Light"/>
                <w:b/>
                <w:sz w:val="24"/>
                <w:szCs w:val="24"/>
              </w:rPr>
              <w:lastRenderedPageBreak/>
              <w:t>Discussion</w:t>
            </w:r>
          </w:p>
          <w:p w14:paraId="218A9090" w14:textId="7A2A50E8"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Todd Burke et Kimberly Tondino Gauthier </w:t>
            </w:r>
            <w:r w:rsidR="00347FC4" w:rsidRPr="00633F96">
              <w:rPr>
                <w:rFonts w:ascii="Calibri Light" w:hAnsi="Calibri Light"/>
                <w:sz w:val="24"/>
                <w:szCs w:val="24"/>
              </w:rPr>
              <w:t xml:space="preserve">ont </w:t>
            </w:r>
            <w:r w:rsidR="00F642DB" w:rsidRPr="00633F96">
              <w:rPr>
                <w:rFonts w:ascii="Calibri Light" w:hAnsi="Calibri Light"/>
                <w:sz w:val="24"/>
                <w:szCs w:val="24"/>
              </w:rPr>
              <w:t xml:space="preserve">présentés </w:t>
            </w:r>
            <w:r w:rsidRPr="00633F96">
              <w:rPr>
                <w:rFonts w:ascii="Calibri Light" w:hAnsi="Calibri Light"/>
                <w:sz w:val="24"/>
                <w:szCs w:val="24"/>
              </w:rPr>
              <w:t>des données à jour sur la diversité et l’inclusion fondées sur la disponibilité sur le marché du travail (DMT) de 2011. La présentation contient des renseignements erronés ou des erreurs de calcul</w:t>
            </w:r>
            <w:r w:rsidR="00DB02D8" w:rsidRPr="00633F96">
              <w:rPr>
                <w:rFonts w:ascii="Calibri Light" w:hAnsi="Calibri Light"/>
                <w:sz w:val="24"/>
                <w:szCs w:val="24"/>
              </w:rPr>
              <w:t>,</w:t>
            </w:r>
            <w:r w:rsidRPr="00633F96">
              <w:rPr>
                <w:rFonts w:ascii="Calibri Light" w:hAnsi="Calibri Light"/>
                <w:sz w:val="24"/>
                <w:szCs w:val="24"/>
              </w:rPr>
              <w:t xml:space="preserve"> et une version révisée sera fournie à Kathleen Tremblay pour distribution aux participants.  </w:t>
            </w:r>
          </w:p>
          <w:p w14:paraId="5BD8BB4E" w14:textId="77777777" w:rsidR="006F6815" w:rsidRPr="00633F96" w:rsidRDefault="006F6815" w:rsidP="00FE3693">
            <w:pPr>
              <w:jc w:val="both"/>
              <w:rPr>
                <w:rFonts w:ascii="Calibri Light" w:hAnsi="Calibri Light" w:cstheme="minorHAnsi"/>
                <w:sz w:val="24"/>
                <w:szCs w:val="24"/>
              </w:rPr>
            </w:pPr>
          </w:p>
          <w:p w14:paraId="249674C2" w14:textId="77777777" w:rsidR="000A5E0E" w:rsidRPr="00633F96" w:rsidRDefault="000A5E0E" w:rsidP="00FE3693">
            <w:pPr>
              <w:jc w:val="both"/>
              <w:rPr>
                <w:rFonts w:ascii="Calibri Light" w:hAnsi="Calibri Light" w:cstheme="minorHAnsi"/>
                <w:sz w:val="24"/>
                <w:szCs w:val="24"/>
                <w:u w:val="single"/>
              </w:rPr>
            </w:pPr>
            <w:r w:rsidRPr="00633F96">
              <w:rPr>
                <w:rFonts w:ascii="Calibri Light" w:hAnsi="Calibri Light"/>
                <w:sz w:val="24"/>
                <w:szCs w:val="24"/>
                <w:u w:val="single"/>
              </w:rPr>
              <w:t>Représentation des femmes.</w:t>
            </w:r>
          </w:p>
          <w:p w14:paraId="3B09ECA6" w14:textId="2B8E1E32" w:rsidR="006F6815" w:rsidRPr="00633F96" w:rsidRDefault="006C39EF" w:rsidP="00FE3693">
            <w:pPr>
              <w:jc w:val="both"/>
              <w:rPr>
                <w:rFonts w:ascii="Calibri Light" w:hAnsi="Calibri Light" w:cstheme="minorHAnsi"/>
                <w:sz w:val="24"/>
                <w:szCs w:val="24"/>
              </w:rPr>
            </w:pPr>
            <w:r w:rsidRPr="00633F96">
              <w:rPr>
                <w:rFonts w:ascii="Calibri Light" w:hAnsi="Calibri Light"/>
                <w:sz w:val="24"/>
                <w:szCs w:val="24"/>
              </w:rPr>
              <w:t>Mme</w:t>
            </w:r>
            <w:r w:rsidR="00F642DB" w:rsidRPr="00633F96">
              <w:rPr>
                <w:rFonts w:ascii="Calibri Light" w:hAnsi="Calibri Light"/>
                <w:sz w:val="24"/>
                <w:szCs w:val="24"/>
              </w:rPr>
              <w:t xml:space="preserve"> </w:t>
            </w:r>
            <w:r w:rsidR="005A4F5E" w:rsidRPr="00633F96">
              <w:rPr>
                <w:rFonts w:ascii="Calibri Light" w:hAnsi="Calibri Light"/>
                <w:sz w:val="24"/>
                <w:szCs w:val="24"/>
              </w:rPr>
              <w:t>Tondino Gauthier a fourni</w:t>
            </w:r>
            <w:r w:rsidR="006F6815" w:rsidRPr="00633F96">
              <w:rPr>
                <w:rFonts w:ascii="Calibri Light" w:hAnsi="Calibri Light"/>
                <w:sz w:val="24"/>
                <w:szCs w:val="24"/>
              </w:rPr>
              <w:t xml:space="preserve"> des données sur la représentation des femmes dans des domaines clés. La Direction générale des services de ressources humaines (DGSRH) a contribué au lancement d’un inventaire continu du groupe EC pour combler </w:t>
            </w:r>
            <w:r w:rsidR="00DB02D8" w:rsidRPr="00633F96">
              <w:rPr>
                <w:rFonts w:ascii="Calibri Light" w:hAnsi="Calibri Light"/>
                <w:sz w:val="24"/>
                <w:szCs w:val="24"/>
              </w:rPr>
              <w:t>l’</w:t>
            </w:r>
            <w:r w:rsidR="006F6815" w:rsidRPr="00633F96">
              <w:rPr>
                <w:rFonts w:ascii="Calibri Light" w:hAnsi="Calibri Light"/>
                <w:sz w:val="24"/>
                <w:szCs w:val="24"/>
              </w:rPr>
              <w:t>écart</w:t>
            </w:r>
            <w:r w:rsidR="00DB02D8" w:rsidRPr="00633F96">
              <w:rPr>
                <w:rFonts w:ascii="Calibri Light" w:hAnsi="Calibri Light"/>
                <w:sz w:val="24"/>
                <w:szCs w:val="24"/>
              </w:rPr>
              <w:t xml:space="preserve"> relevé</w:t>
            </w:r>
            <w:r w:rsidR="006F6815" w:rsidRPr="00633F96">
              <w:rPr>
                <w:rFonts w:ascii="Calibri Light" w:hAnsi="Calibri Light"/>
                <w:sz w:val="24"/>
                <w:szCs w:val="24"/>
              </w:rPr>
              <w:t xml:space="preserve">. Pour ce faire, on </w:t>
            </w:r>
            <w:r w:rsidR="00DB02D8" w:rsidRPr="00633F96">
              <w:rPr>
                <w:rFonts w:ascii="Calibri Light" w:hAnsi="Calibri Light"/>
                <w:sz w:val="24"/>
                <w:szCs w:val="24"/>
              </w:rPr>
              <w:t>mentionne que</w:t>
            </w:r>
            <w:r w:rsidR="006F6815" w:rsidRPr="00633F96">
              <w:rPr>
                <w:rFonts w:ascii="Calibri Light" w:hAnsi="Calibri Light"/>
                <w:sz w:val="24"/>
                <w:szCs w:val="24"/>
              </w:rPr>
              <w:t xml:space="preserve"> l’EE </w:t>
            </w:r>
            <w:r w:rsidR="00DB02D8" w:rsidRPr="00633F96">
              <w:rPr>
                <w:rFonts w:ascii="Calibri Light" w:hAnsi="Calibri Light"/>
                <w:sz w:val="24"/>
                <w:szCs w:val="24"/>
              </w:rPr>
              <w:t xml:space="preserve">est </w:t>
            </w:r>
            <w:r w:rsidR="006F6815" w:rsidRPr="00633F96">
              <w:rPr>
                <w:rFonts w:ascii="Calibri Light" w:hAnsi="Calibri Light"/>
                <w:sz w:val="24"/>
                <w:szCs w:val="24"/>
              </w:rPr>
              <w:t>comme un besoin organisationnel dans le processus de sélection.</w:t>
            </w:r>
            <w:r w:rsidR="005A4F5E" w:rsidRPr="00633F96">
              <w:rPr>
                <w:rFonts w:ascii="Calibri Light" w:hAnsi="Calibri Light"/>
                <w:sz w:val="24"/>
                <w:szCs w:val="24"/>
              </w:rPr>
              <w:t xml:space="preserve"> </w:t>
            </w:r>
          </w:p>
          <w:p w14:paraId="06C882A9" w14:textId="77777777" w:rsidR="006F6815" w:rsidRPr="00633F96" w:rsidRDefault="006F6815" w:rsidP="00FE3693">
            <w:pPr>
              <w:jc w:val="both"/>
              <w:rPr>
                <w:rFonts w:ascii="Calibri Light" w:hAnsi="Calibri Light" w:cstheme="minorHAnsi"/>
                <w:sz w:val="24"/>
                <w:szCs w:val="24"/>
                <w:u w:val="single"/>
              </w:rPr>
            </w:pPr>
          </w:p>
          <w:p w14:paraId="55494584" w14:textId="77777777" w:rsidR="000A1D20" w:rsidRPr="00633F96" w:rsidRDefault="006F6815" w:rsidP="00FE3693">
            <w:pPr>
              <w:jc w:val="both"/>
              <w:rPr>
                <w:rFonts w:ascii="Calibri Light" w:hAnsi="Calibri Light" w:cstheme="minorHAnsi"/>
                <w:sz w:val="24"/>
                <w:szCs w:val="24"/>
              </w:rPr>
            </w:pPr>
            <w:r w:rsidRPr="00633F96">
              <w:rPr>
                <w:rFonts w:ascii="Calibri Light" w:hAnsi="Calibri Light"/>
                <w:sz w:val="24"/>
                <w:szCs w:val="24"/>
                <w:u w:val="single"/>
              </w:rPr>
              <w:lastRenderedPageBreak/>
              <w:t>Minorités visibles (MV)</w:t>
            </w:r>
          </w:p>
          <w:p w14:paraId="76FCB4AA" w14:textId="09454DEF"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Kimberley</w:t>
            </w:r>
            <w:r w:rsidR="001B1F41" w:rsidRPr="00633F96">
              <w:rPr>
                <w:rFonts w:ascii="Calibri Light" w:hAnsi="Calibri Light"/>
                <w:sz w:val="24"/>
                <w:szCs w:val="24"/>
              </w:rPr>
              <w:t xml:space="preserve"> </w:t>
            </w:r>
            <w:r w:rsidRPr="00633F96">
              <w:rPr>
                <w:rFonts w:ascii="Calibri Light" w:hAnsi="Calibri Light"/>
                <w:sz w:val="24"/>
                <w:szCs w:val="24"/>
              </w:rPr>
              <w:t xml:space="preserve">Tondino Gauthier </w:t>
            </w:r>
            <w:r w:rsidR="005A4F5E" w:rsidRPr="00633F96">
              <w:rPr>
                <w:rFonts w:ascii="Calibri Light" w:hAnsi="Calibri Light"/>
                <w:sz w:val="24"/>
                <w:szCs w:val="24"/>
              </w:rPr>
              <w:t xml:space="preserve">a </w:t>
            </w:r>
            <w:r w:rsidR="00347FC4" w:rsidRPr="00633F96">
              <w:rPr>
                <w:rFonts w:ascii="Calibri Light" w:hAnsi="Calibri Light"/>
                <w:sz w:val="24"/>
                <w:szCs w:val="24"/>
              </w:rPr>
              <w:t>indiqué</w:t>
            </w:r>
            <w:r w:rsidRPr="00633F96">
              <w:rPr>
                <w:rFonts w:ascii="Calibri Light" w:hAnsi="Calibri Light"/>
                <w:sz w:val="24"/>
                <w:szCs w:val="24"/>
              </w:rPr>
              <w:t xml:space="preserve"> qu’ils visent des campagnes de recrutement ciblées afin de combler</w:t>
            </w:r>
            <w:r w:rsidR="001B1F41" w:rsidRPr="00633F96">
              <w:rPr>
                <w:rFonts w:ascii="Calibri Light" w:hAnsi="Calibri Light"/>
                <w:strike/>
                <w:sz w:val="24"/>
                <w:szCs w:val="24"/>
              </w:rPr>
              <w:t xml:space="preserve"> </w:t>
            </w:r>
            <w:r w:rsidRPr="00633F96">
              <w:rPr>
                <w:rFonts w:ascii="Calibri Light" w:hAnsi="Calibri Light"/>
                <w:sz w:val="24"/>
                <w:szCs w:val="24"/>
              </w:rPr>
              <w:t xml:space="preserve">l’écart.  </w:t>
            </w:r>
          </w:p>
          <w:p w14:paraId="57ABC42F" w14:textId="77777777" w:rsidR="000A5E0E" w:rsidRPr="00633F96" w:rsidRDefault="000A5E0E" w:rsidP="00FE3693">
            <w:pPr>
              <w:jc w:val="both"/>
              <w:rPr>
                <w:rFonts w:ascii="Calibri Light" w:hAnsi="Calibri Light" w:cstheme="minorHAnsi"/>
                <w:sz w:val="24"/>
                <w:szCs w:val="24"/>
              </w:rPr>
            </w:pPr>
          </w:p>
          <w:p w14:paraId="73922499" w14:textId="77777777" w:rsidR="000A1D20" w:rsidRPr="00633F96" w:rsidRDefault="006F6815" w:rsidP="00FE3693">
            <w:pPr>
              <w:jc w:val="both"/>
              <w:rPr>
                <w:rFonts w:ascii="Calibri Light" w:hAnsi="Calibri Light" w:cstheme="minorHAnsi"/>
                <w:sz w:val="24"/>
                <w:szCs w:val="24"/>
                <w:u w:val="single"/>
              </w:rPr>
            </w:pPr>
            <w:r w:rsidRPr="00633F96">
              <w:rPr>
                <w:rFonts w:ascii="Calibri Light" w:hAnsi="Calibri Light"/>
                <w:sz w:val="24"/>
                <w:szCs w:val="24"/>
                <w:u w:val="single"/>
              </w:rPr>
              <w:t>Groupe autochtone</w:t>
            </w:r>
          </w:p>
          <w:p w14:paraId="48930681" w14:textId="08E0B9F4" w:rsidR="002C3DD6" w:rsidRPr="00633F96" w:rsidRDefault="00916927" w:rsidP="000A5E0E">
            <w:pPr>
              <w:jc w:val="both"/>
              <w:rPr>
                <w:rFonts w:ascii="Calibri Light" w:hAnsi="Calibri Light" w:cstheme="minorHAnsi"/>
                <w:sz w:val="24"/>
                <w:szCs w:val="24"/>
              </w:rPr>
            </w:pPr>
            <w:r w:rsidRPr="00633F96">
              <w:rPr>
                <w:rFonts w:ascii="Calibri Light" w:hAnsi="Calibri Light"/>
                <w:sz w:val="24"/>
                <w:szCs w:val="24"/>
              </w:rPr>
              <w:t xml:space="preserve">Kimberley Tondino Gauthier </w:t>
            </w:r>
            <w:r w:rsidR="005A4F5E" w:rsidRPr="00633F96">
              <w:rPr>
                <w:rFonts w:ascii="Calibri Light" w:hAnsi="Calibri Light"/>
                <w:sz w:val="24"/>
                <w:szCs w:val="24"/>
              </w:rPr>
              <w:t>a indiqué</w:t>
            </w:r>
            <w:r w:rsidRPr="00633F96">
              <w:rPr>
                <w:rFonts w:ascii="Calibri Light" w:hAnsi="Calibri Light"/>
                <w:sz w:val="24"/>
                <w:szCs w:val="24"/>
              </w:rPr>
              <w:t xml:space="preserve"> que l’écart le plus important se situe au niveau EX. Un récent processus du groupe EX a été lancé et clôturé avec près de 200 candidats. </w:t>
            </w:r>
          </w:p>
          <w:p w14:paraId="4B6D65B1" w14:textId="77777777" w:rsidR="002C3DD6" w:rsidRPr="00633F96" w:rsidRDefault="002C3DD6" w:rsidP="000A5E0E">
            <w:pPr>
              <w:jc w:val="both"/>
              <w:rPr>
                <w:rFonts w:ascii="Calibri Light" w:hAnsi="Calibri Light" w:cstheme="minorHAnsi"/>
                <w:sz w:val="24"/>
                <w:szCs w:val="24"/>
              </w:rPr>
            </w:pPr>
          </w:p>
          <w:p w14:paraId="3EE3278B" w14:textId="77777777" w:rsidR="000A1D20" w:rsidRPr="00633F96" w:rsidRDefault="006F6815" w:rsidP="000A5E0E">
            <w:pPr>
              <w:jc w:val="both"/>
              <w:rPr>
                <w:rFonts w:ascii="Calibri Light" w:hAnsi="Calibri Light"/>
                <w:sz w:val="24"/>
                <w:szCs w:val="24"/>
                <w:u w:val="single"/>
              </w:rPr>
            </w:pPr>
            <w:r w:rsidRPr="00633F96">
              <w:rPr>
                <w:rFonts w:ascii="Calibri Light" w:hAnsi="Calibri Light"/>
                <w:sz w:val="24"/>
                <w:szCs w:val="24"/>
                <w:u w:val="single"/>
              </w:rPr>
              <w:t>Personnes handicapées</w:t>
            </w:r>
          </w:p>
          <w:p w14:paraId="2B70DD15" w14:textId="3670B7D0" w:rsidR="006F6815" w:rsidRPr="00633F96" w:rsidRDefault="006F6815" w:rsidP="00FE3693">
            <w:pPr>
              <w:pStyle w:val="Default"/>
              <w:jc w:val="both"/>
              <w:rPr>
                <w:rFonts w:ascii="Calibri Light" w:hAnsi="Calibri Light" w:cstheme="minorHAnsi"/>
                <w:color w:val="auto"/>
              </w:rPr>
            </w:pPr>
            <w:r w:rsidRPr="00633F96">
              <w:rPr>
                <w:rFonts w:ascii="Calibri Light" w:hAnsi="Calibri Light"/>
                <w:color w:val="auto"/>
              </w:rPr>
              <w:t xml:space="preserve">La fonction publique (FP) s’est engagée à embaucher 5 000 personnes handicapées au cours des cinq prochaines années. EDSC a fait de la sensibilisation et réalisé des activités de recrutement ciblé par jumelage d’emplois avec des organismes comme </w:t>
            </w:r>
            <w:proofErr w:type="spellStart"/>
            <w:r w:rsidRPr="00633F96">
              <w:rPr>
                <w:rFonts w:ascii="Calibri Light" w:hAnsi="Calibri Light"/>
                <w:color w:val="auto"/>
              </w:rPr>
              <w:t>Centraide</w:t>
            </w:r>
            <w:proofErr w:type="spellEnd"/>
            <w:r w:rsidR="00F642DB" w:rsidRPr="00633F96">
              <w:rPr>
                <w:rFonts w:ascii="Calibri Light" w:hAnsi="Calibri Light"/>
                <w:color w:val="auto"/>
              </w:rPr>
              <w:t xml:space="preserve"> </w:t>
            </w:r>
            <w:r w:rsidRPr="00633F96">
              <w:rPr>
                <w:rFonts w:ascii="Calibri Light" w:hAnsi="Calibri Light"/>
                <w:color w:val="auto"/>
              </w:rPr>
              <w:t>et Live-</w:t>
            </w:r>
            <w:proofErr w:type="spellStart"/>
            <w:r w:rsidRPr="00633F96">
              <w:rPr>
                <w:rFonts w:ascii="Calibri Light" w:hAnsi="Calibri Light"/>
                <w:color w:val="auto"/>
              </w:rPr>
              <w:t>Work</w:t>
            </w:r>
            <w:proofErr w:type="spellEnd"/>
            <w:r w:rsidRPr="00633F96">
              <w:rPr>
                <w:rFonts w:ascii="Calibri Light" w:hAnsi="Calibri Light"/>
                <w:color w:val="auto"/>
              </w:rPr>
              <w:t>-Play, EARN. Todd Burke mentionne qu’ils ont participé avec la Commission de la fonction publique (CFP) à des activités de recrutement ciblé. Ils envisagent d’embaucher environ 125 personnes au cours des deux prochaines années pour participer à un programme de stages de deux ans dans le cadre duquel les gestionnaires auront la possibilité, après un an, de nommer ces personnes sans processus de sélection. On espère qu’on pourra ainsi augmenter la représentation des personnes handicapées au sein de l’effectif.</w:t>
            </w:r>
          </w:p>
          <w:p w14:paraId="23DE4373" w14:textId="77777777" w:rsidR="00AB6F98" w:rsidRPr="00633F96" w:rsidRDefault="00AB6F98" w:rsidP="00FE3693">
            <w:pPr>
              <w:pStyle w:val="Default"/>
              <w:jc w:val="both"/>
              <w:rPr>
                <w:rFonts w:ascii="Calibri Light" w:hAnsi="Calibri Light" w:cstheme="minorHAnsi"/>
                <w:color w:val="auto"/>
              </w:rPr>
            </w:pPr>
          </w:p>
          <w:p w14:paraId="20CE5DEF" w14:textId="77777777" w:rsidR="000A1D20" w:rsidRPr="00633F96" w:rsidRDefault="006F6815" w:rsidP="00FE3693">
            <w:pPr>
              <w:jc w:val="both"/>
              <w:rPr>
                <w:rFonts w:ascii="Calibri Light" w:hAnsi="Calibri Light" w:cstheme="minorHAnsi"/>
                <w:sz w:val="24"/>
                <w:szCs w:val="24"/>
              </w:rPr>
            </w:pPr>
            <w:r w:rsidRPr="00633F96">
              <w:rPr>
                <w:rFonts w:ascii="Calibri Light" w:hAnsi="Calibri Light"/>
                <w:sz w:val="24"/>
                <w:szCs w:val="24"/>
                <w:u w:val="single"/>
              </w:rPr>
              <w:t>Autres initiatives</w:t>
            </w:r>
          </w:p>
          <w:p w14:paraId="27F6546C" w14:textId="70FA7AB4" w:rsidR="006F6815" w:rsidRPr="00633F96" w:rsidRDefault="00F642DB" w:rsidP="00FE3693">
            <w:pPr>
              <w:jc w:val="both"/>
              <w:rPr>
                <w:rFonts w:ascii="Calibri Light" w:hAnsi="Calibri Light" w:cstheme="minorHAnsi"/>
                <w:sz w:val="24"/>
                <w:szCs w:val="24"/>
              </w:rPr>
            </w:pPr>
            <w:r w:rsidRPr="00633F96">
              <w:rPr>
                <w:rFonts w:ascii="Calibri Light" w:hAnsi="Calibri Light"/>
                <w:sz w:val="24"/>
                <w:szCs w:val="24"/>
              </w:rPr>
              <w:t>Mme</w:t>
            </w:r>
            <w:r w:rsidR="005A4F5E" w:rsidRPr="00633F96">
              <w:rPr>
                <w:rFonts w:ascii="Calibri Light" w:hAnsi="Calibri Light"/>
                <w:sz w:val="24"/>
                <w:szCs w:val="24"/>
              </w:rPr>
              <w:t xml:space="preserve"> </w:t>
            </w:r>
            <w:r w:rsidR="006F6815" w:rsidRPr="00633F96">
              <w:rPr>
                <w:rFonts w:ascii="Calibri Light" w:hAnsi="Calibri Light"/>
                <w:sz w:val="24"/>
                <w:szCs w:val="24"/>
              </w:rPr>
              <w:t xml:space="preserve">Tondino Gauthier </w:t>
            </w:r>
            <w:r w:rsidR="005A4F5E" w:rsidRPr="00633F96">
              <w:rPr>
                <w:rFonts w:ascii="Calibri Light" w:hAnsi="Calibri Light"/>
                <w:sz w:val="24"/>
                <w:szCs w:val="24"/>
              </w:rPr>
              <w:t xml:space="preserve">a </w:t>
            </w:r>
            <w:r w:rsidR="006F6815" w:rsidRPr="00633F96">
              <w:rPr>
                <w:rFonts w:ascii="Calibri Light" w:hAnsi="Calibri Light"/>
                <w:sz w:val="24"/>
                <w:szCs w:val="24"/>
              </w:rPr>
              <w:t xml:space="preserve">fait état d’une campagne réussie tenue l’automne dernier visant à sensibiliser les employés et à les encourager à s’auto-identifier. La campagne a mené à l’identification de 5 000 personnes handicapées. Un réseau national a été lancé l’automne dernier et le comité exécutif sera choisi par voie d’élection.  </w:t>
            </w:r>
          </w:p>
          <w:p w14:paraId="3011685C" w14:textId="77777777" w:rsidR="006F6815" w:rsidRPr="00633F96" w:rsidRDefault="006F6815" w:rsidP="00FE3693">
            <w:pPr>
              <w:jc w:val="both"/>
              <w:rPr>
                <w:rFonts w:ascii="Calibri Light" w:hAnsi="Calibri Light" w:cstheme="minorHAnsi"/>
                <w:sz w:val="24"/>
                <w:szCs w:val="24"/>
              </w:rPr>
            </w:pPr>
          </w:p>
          <w:p w14:paraId="26DD62F2" w14:textId="128BC672" w:rsidR="006F6815" w:rsidRPr="00633F96" w:rsidRDefault="006C39EF" w:rsidP="00FE3693">
            <w:pPr>
              <w:jc w:val="both"/>
              <w:rPr>
                <w:rFonts w:ascii="Calibri Light" w:hAnsi="Calibri Light" w:cstheme="minorHAnsi"/>
                <w:sz w:val="24"/>
                <w:szCs w:val="24"/>
              </w:rPr>
            </w:pPr>
            <w:r w:rsidRPr="00633F96">
              <w:rPr>
                <w:rFonts w:ascii="Calibri Light" w:hAnsi="Calibri Light"/>
                <w:sz w:val="24"/>
                <w:szCs w:val="24"/>
              </w:rPr>
              <w:t>Mme</w:t>
            </w:r>
            <w:r w:rsidR="00E95CEC" w:rsidRPr="00633F96">
              <w:rPr>
                <w:rFonts w:ascii="Calibri Light" w:hAnsi="Calibri Light"/>
                <w:sz w:val="24"/>
                <w:szCs w:val="24"/>
              </w:rPr>
              <w:t xml:space="preserve"> </w:t>
            </w:r>
            <w:r w:rsidR="00D3738D" w:rsidRPr="00633F96">
              <w:rPr>
                <w:rFonts w:ascii="Calibri Light" w:hAnsi="Calibri Light"/>
                <w:sz w:val="24"/>
                <w:szCs w:val="24"/>
              </w:rPr>
              <w:t xml:space="preserve">Tondino Gauthier </w:t>
            </w:r>
            <w:r w:rsidR="00347FC4" w:rsidRPr="00633F96">
              <w:rPr>
                <w:rFonts w:ascii="Calibri Light" w:hAnsi="Calibri Light"/>
                <w:sz w:val="24"/>
                <w:szCs w:val="24"/>
              </w:rPr>
              <w:t>a annoncé</w:t>
            </w:r>
            <w:r w:rsidR="00D3738D" w:rsidRPr="00633F96">
              <w:rPr>
                <w:rFonts w:ascii="Calibri Light" w:hAnsi="Calibri Light"/>
                <w:sz w:val="24"/>
                <w:szCs w:val="24"/>
              </w:rPr>
              <w:t xml:space="preserve"> que le Ministère travaille à l’élaboration d’un guide pour appuyer les employés transgenres et leurs gestionnaires. Les comités travaillent à ce vaste projet</w:t>
            </w:r>
            <w:r w:rsidR="00DB02D8" w:rsidRPr="00633F96">
              <w:rPr>
                <w:rFonts w:ascii="Calibri Light" w:hAnsi="Calibri Light"/>
                <w:sz w:val="24"/>
                <w:szCs w:val="24"/>
              </w:rPr>
              <w:t>,</w:t>
            </w:r>
            <w:r w:rsidR="00D3738D" w:rsidRPr="00633F96">
              <w:rPr>
                <w:rFonts w:ascii="Calibri Light" w:hAnsi="Calibri Light"/>
                <w:sz w:val="24"/>
                <w:szCs w:val="24"/>
              </w:rPr>
              <w:t xml:space="preserve"> et leur travail devrait être terminé d’ici la fin de la prochaine année financière (AF). </w:t>
            </w:r>
          </w:p>
          <w:p w14:paraId="1629A95F" w14:textId="77777777" w:rsidR="006F6815" w:rsidRPr="00633F96" w:rsidRDefault="006F6815" w:rsidP="00FE3693">
            <w:pPr>
              <w:jc w:val="both"/>
              <w:rPr>
                <w:rFonts w:ascii="Calibri Light" w:hAnsi="Calibri Light" w:cstheme="minorHAnsi"/>
                <w:sz w:val="24"/>
                <w:szCs w:val="24"/>
              </w:rPr>
            </w:pPr>
          </w:p>
          <w:p w14:paraId="5753519D" w14:textId="58F6FCE0" w:rsidR="006F6815" w:rsidRPr="00633F96" w:rsidRDefault="006C39EF" w:rsidP="00FE3693">
            <w:pPr>
              <w:jc w:val="both"/>
              <w:rPr>
                <w:rFonts w:ascii="Calibri Light" w:hAnsi="Calibri Light" w:cstheme="minorHAnsi"/>
                <w:sz w:val="24"/>
                <w:szCs w:val="24"/>
              </w:rPr>
            </w:pPr>
            <w:r w:rsidRPr="00633F96">
              <w:rPr>
                <w:rFonts w:ascii="Calibri Light" w:hAnsi="Calibri Light"/>
                <w:sz w:val="24"/>
                <w:szCs w:val="24"/>
              </w:rPr>
              <w:lastRenderedPageBreak/>
              <w:t>M</w:t>
            </w:r>
            <w:r w:rsidR="006B4B5B" w:rsidRPr="00633F96">
              <w:rPr>
                <w:rFonts w:ascii="Calibri Light" w:hAnsi="Calibri Light"/>
                <w:sz w:val="24"/>
                <w:szCs w:val="24"/>
              </w:rPr>
              <w:t>. Burke</w:t>
            </w:r>
            <w:r w:rsidR="006F6815" w:rsidRPr="00633F96">
              <w:rPr>
                <w:rFonts w:ascii="Calibri Light" w:hAnsi="Calibri Light"/>
                <w:sz w:val="24"/>
                <w:szCs w:val="24"/>
              </w:rPr>
              <w:t xml:space="preserve"> </w:t>
            </w:r>
            <w:r w:rsidR="00347FC4" w:rsidRPr="00633F96">
              <w:rPr>
                <w:rFonts w:ascii="Calibri Light" w:hAnsi="Calibri Light"/>
                <w:sz w:val="24"/>
                <w:szCs w:val="24"/>
              </w:rPr>
              <w:t>a indiqué</w:t>
            </w:r>
            <w:r w:rsidR="006F6815" w:rsidRPr="00633F96">
              <w:rPr>
                <w:rFonts w:ascii="Calibri Light" w:hAnsi="Calibri Light"/>
                <w:sz w:val="24"/>
                <w:szCs w:val="24"/>
              </w:rPr>
              <w:t xml:space="preserve"> que les prochaines étapes pour </w:t>
            </w:r>
            <w:r w:rsidR="00001FAC" w:rsidRPr="00633F96">
              <w:rPr>
                <w:rFonts w:ascii="Calibri Light" w:hAnsi="Calibri Light"/>
                <w:sz w:val="24"/>
                <w:szCs w:val="24"/>
              </w:rPr>
              <w:t>les premiers et deuxièmes trimestres</w:t>
            </w:r>
            <w:r w:rsidR="006F6815" w:rsidRPr="00633F96">
              <w:rPr>
                <w:rFonts w:ascii="Calibri Light" w:hAnsi="Calibri Light"/>
                <w:sz w:val="24"/>
                <w:szCs w:val="24"/>
              </w:rPr>
              <w:t xml:space="preserve"> de 2019-2020 seront, entre autres, la mise en place de tableaux de bord sur l’EE qui seront accessibles à tous les employés d’EDSC. Une stratégie d’accessibilité est en cours d’élaboration avec la CFP et le Bureau du dirigeant principal des ressources humaines (BDPRH), avec l’entrée en vigueur du projet de loi C-81, </w:t>
            </w:r>
            <w:r w:rsidR="006F6815" w:rsidRPr="00633F96">
              <w:rPr>
                <w:rFonts w:ascii="Calibri Light" w:hAnsi="Calibri Light"/>
                <w:i/>
                <w:iCs/>
                <w:sz w:val="24"/>
                <w:szCs w:val="24"/>
              </w:rPr>
              <w:t>Loi visant à faire du Canada un pays exempt d’obstacles</w:t>
            </w:r>
            <w:r w:rsidR="006F6815" w:rsidRPr="00633F96">
              <w:rPr>
                <w:rFonts w:ascii="Calibri Light" w:hAnsi="Calibri Light"/>
                <w:sz w:val="24"/>
                <w:szCs w:val="24"/>
              </w:rPr>
              <w:t>. À cet égard, la DGSRH participe à un certain nombre d’initiatives en ce qui concerne le recrutement ciblé et la sensibilisation des organisations. La sensibilisation des organisations autochtones nationales et un échange avec l’Association des femmes autochtones du Canada permettront d’obtenir le point de vue des Autochtones et d’examiner nos politiques, nos processus et la terminologie des a</w:t>
            </w:r>
            <w:r w:rsidR="008943AC" w:rsidRPr="00633F96">
              <w:rPr>
                <w:rFonts w:ascii="Calibri Light" w:hAnsi="Calibri Light"/>
                <w:sz w:val="24"/>
                <w:szCs w:val="24"/>
              </w:rPr>
              <w:t>vis</w:t>
            </w:r>
            <w:r w:rsidR="006F6815" w:rsidRPr="00633F96">
              <w:rPr>
                <w:rFonts w:ascii="Calibri Light" w:hAnsi="Calibri Light"/>
                <w:sz w:val="24"/>
                <w:szCs w:val="24"/>
              </w:rPr>
              <w:t xml:space="preserve"> d’emploi afin d’éliminer tout obstacle systémique potentiel. L</w:t>
            </w:r>
            <w:r w:rsidR="008943AC" w:rsidRPr="00633F96">
              <w:rPr>
                <w:rFonts w:ascii="Calibri Light" w:hAnsi="Calibri Light"/>
                <w:sz w:val="24"/>
                <w:szCs w:val="24"/>
              </w:rPr>
              <w:t xml:space="preserve">a rédaction </w:t>
            </w:r>
            <w:r w:rsidR="006F6815" w:rsidRPr="00633F96">
              <w:rPr>
                <w:rFonts w:ascii="Calibri Light" w:hAnsi="Calibri Light"/>
                <w:sz w:val="24"/>
                <w:szCs w:val="24"/>
              </w:rPr>
              <w:t>d’a</w:t>
            </w:r>
            <w:r w:rsidR="008943AC" w:rsidRPr="00633F96">
              <w:rPr>
                <w:rFonts w:ascii="Calibri Light" w:hAnsi="Calibri Light"/>
                <w:sz w:val="24"/>
                <w:szCs w:val="24"/>
              </w:rPr>
              <w:t>vis</w:t>
            </w:r>
            <w:r w:rsidR="006F6815" w:rsidRPr="00633F96">
              <w:rPr>
                <w:rFonts w:ascii="Calibri Light" w:hAnsi="Calibri Light"/>
                <w:sz w:val="24"/>
                <w:szCs w:val="24"/>
              </w:rPr>
              <w:t xml:space="preserve"> en langage clair et simple est nécessaire pour recruter dans les communautés désirées. </w:t>
            </w:r>
          </w:p>
          <w:p w14:paraId="326EE567" w14:textId="77777777" w:rsidR="00CA6E07" w:rsidRPr="00633F96" w:rsidRDefault="00CA6E07" w:rsidP="00FE3693">
            <w:pPr>
              <w:jc w:val="both"/>
              <w:rPr>
                <w:rFonts w:ascii="Calibri Light" w:hAnsi="Calibri Light" w:cstheme="minorHAnsi"/>
                <w:sz w:val="24"/>
                <w:szCs w:val="24"/>
              </w:rPr>
            </w:pPr>
          </w:p>
          <w:p w14:paraId="63637370" w14:textId="428C7265"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Jacques Perrin </w:t>
            </w:r>
            <w:r w:rsidR="006B4B5B" w:rsidRPr="00633F96">
              <w:rPr>
                <w:rFonts w:ascii="Calibri Light" w:hAnsi="Calibri Light"/>
                <w:sz w:val="24"/>
                <w:szCs w:val="24"/>
              </w:rPr>
              <w:t xml:space="preserve">a </w:t>
            </w:r>
            <w:r w:rsidRPr="00633F96">
              <w:rPr>
                <w:rFonts w:ascii="Calibri Light" w:hAnsi="Calibri Light"/>
                <w:sz w:val="24"/>
                <w:szCs w:val="24"/>
              </w:rPr>
              <w:t>demand</w:t>
            </w:r>
            <w:r w:rsidR="006B4B5B" w:rsidRPr="00633F96">
              <w:rPr>
                <w:rFonts w:ascii="Calibri Light" w:hAnsi="Calibri Light"/>
                <w:sz w:val="24"/>
                <w:szCs w:val="24"/>
              </w:rPr>
              <w:t>é</w:t>
            </w:r>
            <w:r w:rsidRPr="00633F96">
              <w:rPr>
                <w:rFonts w:ascii="Calibri Light" w:hAnsi="Calibri Light"/>
                <w:sz w:val="24"/>
                <w:szCs w:val="24"/>
              </w:rPr>
              <w:t xml:space="preserve"> si les présentateurs sont sûrs que les organismes rejoints sont les bons pour saisir l’ens</w:t>
            </w:r>
            <w:r w:rsidR="00E95CEC" w:rsidRPr="00633F96">
              <w:rPr>
                <w:rFonts w:ascii="Calibri Light" w:hAnsi="Calibri Light"/>
                <w:sz w:val="24"/>
                <w:szCs w:val="24"/>
              </w:rPr>
              <w:t xml:space="preserve">emble des défis communautaires. </w:t>
            </w:r>
            <w:r w:rsidR="006C39EF" w:rsidRPr="00633F96">
              <w:rPr>
                <w:rFonts w:ascii="Calibri Light" w:hAnsi="Calibri Light"/>
                <w:sz w:val="24"/>
                <w:szCs w:val="24"/>
              </w:rPr>
              <w:t>M</w:t>
            </w:r>
            <w:r w:rsidR="00E95CEC" w:rsidRPr="00633F96">
              <w:rPr>
                <w:rFonts w:ascii="Calibri Light" w:hAnsi="Calibri Light"/>
                <w:sz w:val="24"/>
                <w:szCs w:val="24"/>
              </w:rPr>
              <w:t xml:space="preserve">. </w:t>
            </w:r>
            <w:r w:rsidRPr="00633F96">
              <w:rPr>
                <w:rFonts w:ascii="Calibri Light" w:hAnsi="Calibri Light"/>
                <w:sz w:val="24"/>
                <w:szCs w:val="24"/>
              </w:rPr>
              <w:t>Burke</w:t>
            </w:r>
            <w:r w:rsidR="008D3108" w:rsidRPr="00633F96">
              <w:rPr>
                <w:rFonts w:ascii="Calibri Light" w:hAnsi="Calibri Light"/>
                <w:sz w:val="24"/>
                <w:szCs w:val="24"/>
              </w:rPr>
              <w:t xml:space="preserve"> a</w:t>
            </w:r>
            <w:r w:rsidRPr="00633F96">
              <w:rPr>
                <w:rFonts w:ascii="Calibri Light" w:hAnsi="Calibri Light"/>
                <w:sz w:val="24"/>
                <w:szCs w:val="24"/>
              </w:rPr>
              <w:t xml:space="preserve"> répond</w:t>
            </w:r>
            <w:r w:rsidR="008D3108" w:rsidRPr="00633F96">
              <w:rPr>
                <w:rFonts w:ascii="Calibri Light" w:hAnsi="Calibri Light"/>
                <w:sz w:val="24"/>
                <w:szCs w:val="24"/>
              </w:rPr>
              <w:t>u</w:t>
            </w:r>
            <w:r w:rsidRPr="00633F96">
              <w:rPr>
                <w:rFonts w:ascii="Calibri Light" w:hAnsi="Calibri Light"/>
                <w:sz w:val="24"/>
                <w:szCs w:val="24"/>
              </w:rPr>
              <w:t xml:space="preserve"> qu’une entente d’échange a été conclue avec l’une des organisations et qu’il en sera de même avec trois autres dans le but d’obtenir leurs commentaires et points de vue sur nos politiques et procédures. Son équipe travaillera avec les 84 organismes de </w:t>
            </w:r>
            <w:r w:rsidRPr="00633F96">
              <w:rPr>
                <w:rFonts w:ascii="Calibri Light" w:hAnsi="Calibri Light"/>
                <w:bCs/>
                <w:sz w:val="24"/>
                <w:szCs w:val="24"/>
              </w:rPr>
              <w:t xml:space="preserve">formation pour les compétences et l’emploi des Autochtones (FCEA) </w:t>
            </w:r>
            <w:r w:rsidRPr="00633F96">
              <w:rPr>
                <w:rFonts w:ascii="Calibri Light" w:hAnsi="Calibri Light"/>
                <w:sz w:val="24"/>
                <w:szCs w:val="24"/>
              </w:rPr>
              <w:t xml:space="preserve">lorsque ceux-ci font du jumelage d’emplois et cherchera également à obtenir les points de vue des Premières Nations, des Inuits et des Métis.  </w:t>
            </w:r>
          </w:p>
          <w:p w14:paraId="7950736A" w14:textId="77777777" w:rsidR="007233D6" w:rsidRPr="00633F96" w:rsidRDefault="007233D6" w:rsidP="00FE3693">
            <w:pPr>
              <w:jc w:val="both"/>
              <w:rPr>
                <w:rFonts w:ascii="Calibri Light" w:hAnsi="Calibri Light" w:cstheme="minorHAnsi"/>
                <w:sz w:val="24"/>
                <w:szCs w:val="24"/>
              </w:rPr>
            </w:pPr>
          </w:p>
          <w:p w14:paraId="1E68A0A5" w14:textId="658B6D75"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En ce qui concerne les LGBT2Q+, Sebastian Rodrigues fait référence à un courriel qu’il a envoyé à </w:t>
            </w:r>
            <w:r w:rsidR="00661DB8" w:rsidRPr="00633F96">
              <w:rPr>
                <w:rFonts w:ascii="Calibri Light" w:hAnsi="Calibri Light"/>
                <w:sz w:val="24"/>
                <w:szCs w:val="24"/>
              </w:rPr>
              <w:t>M</w:t>
            </w:r>
            <w:r w:rsidR="00E95CEC" w:rsidRPr="00633F96">
              <w:rPr>
                <w:rFonts w:ascii="Calibri Light" w:hAnsi="Calibri Light"/>
                <w:sz w:val="24"/>
                <w:szCs w:val="24"/>
              </w:rPr>
              <w:t>.</w:t>
            </w:r>
            <w:r w:rsidR="008D3108" w:rsidRPr="00633F96">
              <w:rPr>
                <w:rFonts w:ascii="Calibri Light" w:hAnsi="Calibri Light"/>
                <w:sz w:val="24"/>
                <w:szCs w:val="24"/>
              </w:rPr>
              <w:t xml:space="preserve"> </w:t>
            </w:r>
            <w:r w:rsidRPr="00633F96">
              <w:rPr>
                <w:rFonts w:ascii="Calibri Light" w:hAnsi="Calibri Light"/>
                <w:sz w:val="24"/>
                <w:szCs w:val="24"/>
              </w:rPr>
              <w:t xml:space="preserve">Burke en mars, dans lequel il demande si la communauté de la région de l’Ontario a désigné un champion de la diversité. </w:t>
            </w:r>
            <w:r w:rsidR="00661DB8" w:rsidRPr="00633F96">
              <w:rPr>
                <w:rFonts w:ascii="Calibri Light" w:hAnsi="Calibri Light"/>
                <w:sz w:val="24"/>
                <w:szCs w:val="24"/>
              </w:rPr>
              <w:t>M</w:t>
            </w:r>
            <w:r w:rsidR="00E95CEC" w:rsidRPr="00633F96">
              <w:rPr>
                <w:rFonts w:ascii="Calibri Light" w:hAnsi="Calibri Light"/>
                <w:sz w:val="24"/>
                <w:szCs w:val="24"/>
              </w:rPr>
              <w:t xml:space="preserve">. </w:t>
            </w:r>
            <w:r w:rsidRPr="00633F96">
              <w:rPr>
                <w:rFonts w:ascii="Calibri Light" w:hAnsi="Calibri Light"/>
                <w:sz w:val="24"/>
                <w:szCs w:val="24"/>
              </w:rPr>
              <w:t xml:space="preserve">Burke obtiendra des détails et répondra à la question de </w:t>
            </w:r>
            <w:r w:rsidR="006C39EF" w:rsidRPr="00633F96">
              <w:rPr>
                <w:rFonts w:ascii="Calibri Light" w:hAnsi="Calibri Light"/>
                <w:sz w:val="24"/>
                <w:szCs w:val="24"/>
              </w:rPr>
              <w:t>M</w:t>
            </w:r>
            <w:r w:rsidR="00E95CEC" w:rsidRPr="00633F96">
              <w:rPr>
                <w:rFonts w:ascii="Calibri Light" w:hAnsi="Calibri Light"/>
                <w:sz w:val="24"/>
                <w:szCs w:val="24"/>
              </w:rPr>
              <w:t>.</w:t>
            </w:r>
            <w:r w:rsidRPr="00633F96">
              <w:rPr>
                <w:rFonts w:ascii="Calibri Light" w:hAnsi="Calibri Light"/>
                <w:sz w:val="24"/>
                <w:szCs w:val="24"/>
              </w:rPr>
              <w:t> Rodrigues hors ligne pour s’assurer de répondre adéquatement à sa question. Jacques Perrin suggère de partager la réponse avec ce groupe.</w:t>
            </w:r>
          </w:p>
          <w:p w14:paraId="2EE7AC97" w14:textId="77777777" w:rsidR="006F6815" w:rsidRPr="00633F96" w:rsidRDefault="006F6815" w:rsidP="00FE3693">
            <w:pPr>
              <w:jc w:val="both"/>
              <w:rPr>
                <w:rFonts w:ascii="Calibri Light" w:hAnsi="Calibri Light" w:cstheme="minorHAnsi"/>
                <w:sz w:val="24"/>
                <w:szCs w:val="24"/>
              </w:rPr>
            </w:pPr>
          </w:p>
          <w:p w14:paraId="08D4DDBF" w14:textId="174D0A9D" w:rsidR="006F6815" w:rsidRPr="00633F96" w:rsidRDefault="00661DB8" w:rsidP="00FE3693">
            <w:pPr>
              <w:jc w:val="both"/>
              <w:rPr>
                <w:rFonts w:ascii="Calibri Light" w:hAnsi="Calibri Light" w:cstheme="minorHAnsi"/>
                <w:sz w:val="24"/>
                <w:szCs w:val="24"/>
              </w:rPr>
            </w:pPr>
            <w:r w:rsidRPr="00633F96">
              <w:rPr>
                <w:rFonts w:ascii="Calibri Light" w:hAnsi="Calibri Light"/>
                <w:sz w:val="24"/>
                <w:szCs w:val="24"/>
              </w:rPr>
              <w:t>M</w:t>
            </w:r>
            <w:r w:rsidR="00E95CEC" w:rsidRPr="00633F96">
              <w:rPr>
                <w:rFonts w:ascii="Calibri Light" w:hAnsi="Calibri Light"/>
                <w:sz w:val="24"/>
                <w:szCs w:val="24"/>
              </w:rPr>
              <w:t xml:space="preserve">. </w:t>
            </w:r>
            <w:r w:rsidR="006F6815" w:rsidRPr="00633F96">
              <w:rPr>
                <w:rFonts w:ascii="Calibri Light" w:hAnsi="Calibri Light"/>
                <w:sz w:val="24"/>
                <w:szCs w:val="24"/>
              </w:rPr>
              <w:t xml:space="preserve">Rodrigues </w:t>
            </w:r>
            <w:r w:rsidR="00347FC4" w:rsidRPr="00633F96">
              <w:rPr>
                <w:rFonts w:ascii="Calibri Light" w:hAnsi="Calibri Light"/>
                <w:sz w:val="24"/>
                <w:szCs w:val="24"/>
              </w:rPr>
              <w:t xml:space="preserve">a </w:t>
            </w:r>
            <w:r w:rsidR="006F6815" w:rsidRPr="00633F96">
              <w:rPr>
                <w:rFonts w:ascii="Calibri Light" w:hAnsi="Calibri Light"/>
                <w:sz w:val="24"/>
                <w:szCs w:val="24"/>
              </w:rPr>
              <w:t>demand</w:t>
            </w:r>
            <w:r w:rsidR="00347FC4" w:rsidRPr="00633F96">
              <w:rPr>
                <w:rFonts w:ascii="Calibri Light" w:hAnsi="Calibri Light"/>
                <w:sz w:val="24"/>
                <w:szCs w:val="24"/>
              </w:rPr>
              <w:t>é</w:t>
            </w:r>
            <w:r w:rsidR="006F6815" w:rsidRPr="00633F96">
              <w:rPr>
                <w:rFonts w:ascii="Calibri Light" w:hAnsi="Calibri Light"/>
                <w:sz w:val="24"/>
                <w:szCs w:val="24"/>
              </w:rPr>
              <w:t xml:space="preserve"> comment et quand le recrutement ciblé des membres des minorités visibles (MV) a été amorcé, et si le suivi est maintenu à des fins de transparence. </w:t>
            </w:r>
            <w:r w:rsidRPr="00633F96">
              <w:rPr>
                <w:rFonts w:ascii="Calibri Light" w:hAnsi="Calibri Light"/>
                <w:sz w:val="24"/>
                <w:szCs w:val="24"/>
              </w:rPr>
              <w:t>M</w:t>
            </w:r>
            <w:r w:rsidR="00BA64E8" w:rsidRPr="00633F96">
              <w:rPr>
                <w:rFonts w:ascii="Calibri Light" w:hAnsi="Calibri Light"/>
                <w:sz w:val="24"/>
                <w:szCs w:val="24"/>
              </w:rPr>
              <w:t xml:space="preserve">. </w:t>
            </w:r>
            <w:r w:rsidR="006F6815" w:rsidRPr="00633F96">
              <w:rPr>
                <w:rFonts w:ascii="Calibri Light" w:hAnsi="Calibri Light"/>
                <w:sz w:val="24"/>
                <w:szCs w:val="24"/>
              </w:rPr>
              <w:t xml:space="preserve">Burke </w:t>
            </w:r>
            <w:r w:rsidR="002714C8" w:rsidRPr="00633F96">
              <w:rPr>
                <w:rFonts w:ascii="Calibri Light" w:hAnsi="Calibri Light"/>
                <w:sz w:val="24"/>
                <w:szCs w:val="24"/>
              </w:rPr>
              <w:t>a mentionné</w:t>
            </w:r>
            <w:r w:rsidR="006F6815" w:rsidRPr="00633F96">
              <w:rPr>
                <w:rFonts w:ascii="Calibri Light" w:hAnsi="Calibri Light"/>
                <w:sz w:val="24"/>
                <w:szCs w:val="24"/>
              </w:rPr>
              <w:t xml:space="preserve"> qu’ils visent septembre/octobre pour le groupe des infirmières (NU). Certaines régions ont déjà procédé au recrutement ciblé de NU, mais à ce stade, les leçons apprises sont en cours d’analyse et, bien que le pourcentage ait diminué de 50 %, il reste encore beaucoup de travail à faire.  </w:t>
            </w:r>
          </w:p>
          <w:p w14:paraId="694BA766" w14:textId="77777777" w:rsidR="006F6815" w:rsidRPr="00633F96" w:rsidRDefault="006F6815" w:rsidP="00FE3693">
            <w:pPr>
              <w:jc w:val="both"/>
              <w:rPr>
                <w:rFonts w:ascii="Calibri Light" w:hAnsi="Calibri Light" w:cstheme="minorHAnsi"/>
                <w:sz w:val="24"/>
                <w:szCs w:val="24"/>
              </w:rPr>
            </w:pPr>
          </w:p>
          <w:p w14:paraId="1661EB0B" w14:textId="4803520B" w:rsidR="006F6815" w:rsidRPr="00633F96" w:rsidRDefault="00661DB8" w:rsidP="00FE3693">
            <w:pPr>
              <w:jc w:val="both"/>
              <w:rPr>
                <w:rFonts w:ascii="Calibri Light" w:hAnsi="Calibri Light" w:cstheme="minorHAnsi"/>
                <w:sz w:val="24"/>
                <w:szCs w:val="24"/>
              </w:rPr>
            </w:pPr>
            <w:r w:rsidRPr="00633F96">
              <w:rPr>
                <w:rFonts w:ascii="Calibri Light" w:hAnsi="Calibri Light"/>
                <w:sz w:val="24"/>
                <w:szCs w:val="24"/>
              </w:rPr>
              <w:t>M</w:t>
            </w:r>
            <w:r w:rsidR="00BA64E8" w:rsidRPr="00633F96">
              <w:rPr>
                <w:rFonts w:ascii="Calibri Light" w:hAnsi="Calibri Light"/>
                <w:sz w:val="24"/>
                <w:szCs w:val="24"/>
              </w:rPr>
              <w:t xml:space="preserve">. </w:t>
            </w:r>
            <w:r w:rsidR="00A54337" w:rsidRPr="00633F96">
              <w:rPr>
                <w:rFonts w:ascii="Calibri Light" w:hAnsi="Calibri Light"/>
                <w:sz w:val="24"/>
                <w:szCs w:val="24"/>
              </w:rPr>
              <w:t xml:space="preserve">Perrin </w:t>
            </w:r>
            <w:r w:rsidR="00347FC4" w:rsidRPr="00633F96">
              <w:rPr>
                <w:rFonts w:ascii="Calibri Light" w:hAnsi="Calibri Light"/>
                <w:sz w:val="24"/>
                <w:szCs w:val="24"/>
              </w:rPr>
              <w:t>a demandé</w:t>
            </w:r>
            <w:r w:rsidR="00A54337" w:rsidRPr="00633F96">
              <w:rPr>
                <w:rFonts w:ascii="Calibri Light" w:hAnsi="Calibri Light"/>
                <w:sz w:val="24"/>
                <w:szCs w:val="24"/>
              </w:rPr>
              <w:t xml:space="preserve"> si les programmes d’aide au recrutement pour la diversité et les personnes handicapées s’adressent également aux vétérans ou s’il y a des processus distincts</w:t>
            </w:r>
            <w:r w:rsidR="00CC53E9" w:rsidRPr="00633F96">
              <w:rPr>
                <w:rFonts w:ascii="Calibri Light" w:hAnsi="Calibri Light"/>
                <w:sz w:val="24"/>
                <w:szCs w:val="24"/>
              </w:rPr>
              <w:t>.</w:t>
            </w:r>
            <w:r w:rsidR="00A54337" w:rsidRPr="00633F96">
              <w:rPr>
                <w:rFonts w:ascii="Calibri Light" w:hAnsi="Calibri Light"/>
                <w:sz w:val="24"/>
                <w:szCs w:val="24"/>
              </w:rPr>
              <w:t xml:space="preserve"> </w:t>
            </w:r>
            <w:r w:rsidRPr="00633F96">
              <w:rPr>
                <w:rFonts w:ascii="Calibri Light" w:hAnsi="Calibri Light"/>
                <w:sz w:val="24"/>
                <w:szCs w:val="24"/>
              </w:rPr>
              <w:t>M</w:t>
            </w:r>
            <w:r w:rsidR="00E95CEC" w:rsidRPr="00633F96">
              <w:rPr>
                <w:rFonts w:ascii="Calibri Light" w:hAnsi="Calibri Light"/>
                <w:sz w:val="24"/>
                <w:szCs w:val="24"/>
              </w:rPr>
              <w:t>.</w:t>
            </w:r>
            <w:r w:rsidR="00A54337" w:rsidRPr="00633F96">
              <w:rPr>
                <w:rFonts w:ascii="Calibri Light" w:hAnsi="Calibri Light"/>
                <w:sz w:val="24"/>
                <w:szCs w:val="24"/>
              </w:rPr>
              <w:t> Burke</w:t>
            </w:r>
            <w:r w:rsidR="002714C8" w:rsidRPr="00633F96">
              <w:rPr>
                <w:rFonts w:ascii="Calibri Light" w:hAnsi="Calibri Light"/>
                <w:sz w:val="24"/>
                <w:szCs w:val="24"/>
              </w:rPr>
              <w:t xml:space="preserve"> a</w:t>
            </w:r>
            <w:r w:rsidR="00A54337" w:rsidRPr="00633F96">
              <w:rPr>
                <w:rFonts w:ascii="Calibri Light" w:hAnsi="Calibri Light"/>
                <w:sz w:val="24"/>
                <w:szCs w:val="24"/>
              </w:rPr>
              <w:t xml:space="preserve"> répond</w:t>
            </w:r>
            <w:r w:rsidR="002714C8" w:rsidRPr="00633F96">
              <w:rPr>
                <w:rFonts w:ascii="Calibri Light" w:hAnsi="Calibri Light"/>
                <w:sz w:val="24"/>
                <w:szCs w:val="24"/>
              </w:rPr>
              <w:t>u</w:t>
            </w:r>
            <w:r w:rsidR="00A54337" w:rsidRPr="00633F96">
              <w:rPr>
                <w:rFonts w:ascii="Calibri Light" w:hAnsi="Calibri Light"/>
                <w:sz w:val="24"/>
                <w:szCs w:val="24"/>
              </w:rPr>
              <w:t xml:space="preserve"> que les efforts visant les vétérans ne sont pas mêlés à ceux en matière de diversité. EDSC a récemment organisé une activité de recrutement à Ottawa à l’intention des vétérans, à laquelle les Forces armées canadiennes (FAC), Anciens Combattants Canada (ACC), la CFP et le ministère de la Défense nationale (MDN) étaient invités. Cinquante des 200 vétérans invités y ont assisté, 28 gestionnaires y ont participé, de nombreuses offres d’emploi ont été faites et ont fait l’objet d’un suivi. </w:t>
            </w:r>
          </w:p>
          <w:p w14:paraId="4582C98E" w14:textId="77777777" w:rsidR="00CA6E07" w:rsidRPr="00633F96" w:rsidRDefault="00CA6E07" w:rsidP="00FE3693">
            <w:pPr>
              <w:jc w:val="both"/>
              <w:rPr>
                <w:rFonts w:ascii="Calibri Light" w:hAnsi="Calibri Light" w:cstheme="minorHAnsi"/>
                <w:sz w:val="24"/>
                <w:szCs w:val="24"/>
              </w:rPr>
            </w:pPr>
          </w:p>
          <w:p w14:paraId="4A6C66BD" w14:textId="4F477395" w:rsidR="005A5B36" w:rsidRPr="00633F96" w:rsidRDefault="00661DB8" w:rsidP="00FE3693">
            <w:pPr>
              <w:jc w:val="both"/>
              <w:rPr>
                <w:rFonts w:ascii="Calibri Light" w:hAnsi="Calibri Light" w:cstheme="minorHAnsi"/>
                <w:sz w:val="24"/>
                <w:szCs w:val="24"/>
              </w:rPr>
            </w:pPr>
            <w:r w:rsidRPr="00633F96">
              <w:rPr>
                <w:rFonts w:ascii="Calibri Light" w:hAnsi="Calibri Light"/>
                <w:sz w:val="24"/>
                <w:szCs w:val="24"/>
              </w:rPr>
              <w:t>M</w:t>
            </w:r>
            <w:r w:rsidR="00E95CEC" w:rsidRPr="00633F96">
              <w:rPr>
                <w:rFonts w:ascii="Calibri Light" w:hAnsi="Calibri Light"/>
                <w:sz w:val="24"/>
                <w:szCs w:val="24"/>
              </w:rPr>
              <w:t>.</w:t>
            </w:r>
            <w:r w:rsidR="005E6195" w:rsidRPr="00633F96">
              <w:rPr>
                <w:rFonts w:ascii="Calibri Light" w:hAnsi="Calibri Light"/>
                <w:sz w:val="24"/>
                <w:szCs w:val="24"/>
              </w:rPr>
              <w:t xml:space="preserve"> Burke </w:t>
            </w:r>
            <w:r w:rsidR="00347FC4" w:rsidRPr="00633F96">
              <w:rPr>
                <w:rFonts w:ascii="Calibri Light" w:hAnsi="Calibri Light"/>
                <w:sz w:val="24"/>
                <w:szCs w:val="24"/>
              </w:rPr>
              <w:t>a mentionné</w:t>
            </w:r>
            <w:r w:rsidR="005E6195" w:rsidRPr="00633F96">
              <w:rPr>
                <w:rFonts w:ascii="Calibri Light" w:hAnsi="Calibri Light"/>
                <w:sz w:val="24"/>
                <w:szCs w:val="24"/>
              </w:rPr>
              <w:t xml:space="preserve"> que la campagne de recrutement d’étudiants de cette année a porté ses fruits. EDSC a déjà multiplié par cinq son recrutement d’étudiants par rapport à l’année dernière et prévoit d’en embaucher encore plus dans un avenir très proche.</w:t>
            </w:r>
          </w:p>
          <w:p w14:paraId="1E36712B" w14:textId="77777777" w:rsidR="005A5B36" w:rsidRPr="00633F96" w:rsidRDefault="005A5B36" w:rsidP="00FE3693">
            <w:pPr>
              <w:jc w:val="both"/>
              <w:rPr>
                <w:rFonts w:ascii="Calibri Light" w:hAnsi="Calibri Light" w:cstheme="minorHAnsi"/>
                <w:sz w:val="24"/>
                <w:szCs w:val="24"/>
              </w:rPr>
            </w:pPr>
          </w:p>
          <w:p w14:paraId="798BCC31" w14:textId="3FCA95F2" w:rsidR="006F6815" w:rsidRPr="00633F96" w:rsidRDefault="00661DB8" w:rsidP="00FE3693">
            <w:pPr>
              <w:jc w:val="both"/>
              <w:rPr>
                <w:rFonts w:ascii="Calibri Light" w:hAnsi="Calibri Light" w:cstheme="minorHAnsi"/>
                <w:sz w:val="24"/>
                <w:szCs w:val="24"/>
              </w:rPr>
            </w:pPr>
            <w:r w:rsidRPr="00633F96">
              <w:rPr>
                <w:rFonts w:ascii="Calibri Light" w:hAnsi="Calibri Light"/>
                <w:sz w:val="24"/>
                <w:szCs w:val="24"/>
              </w:rPr>
              <w:t>M.</w:t>
            </w:r>
            <w:r w:rsidR="006F6815" w:rsidRPr="00633F96">
              <w:rPr>
                <w:rFonts w:ascii="Calibri Light" w:hAnsi="Calibri Light"/>
                <w:sz w:val="24"/>
                <w:szCs w:val="24"/>
              </w:rPr>
              <w:t xml:space="preserve"> Rodrigues, en ce qui concerne les 60 % des personnes handicapées admissibles à la retraite, </w:t>
            </w:r>
            <w:r w:rsidR="00002B5A" w:rsidRPr="00633F96">
              <w:rPr>
                <w:rFonts w:ascii="Calibri Light" w:hAnsi="Calibri Light"/>
                <w:sz w:val="24"/>
                <w:szCs w:val="24"/>
              </w:rPr>
              <w:t>demand</w:t>
            </w:r>
            <w:r w:rsidR="00347FC4" w:rsidRPr="00633F96">
              <w:rPr>
                <w:rFonts w:ascii="Calibri Light" w:hAnsi="Calibri Light"/>
                <w:sz w:val="24"/>
                <w:szCs w:val="24"/>
              </w:rPr>
              <w:t>e</w:t>
            </w:r>
            <w:r w:rsidR="006F6815" w:rsidRPr="00633F96">
              <w:rPr>
                <w:rFonts w:ascii="Calibri Light" w:hAnsi="Calibri Light"/>
                <w:sz w:val="24"/>
                <w:szCs w:val="24"/>
              </w:rPr>
              <w:t xml:space="preserve"> s’il existe un plan d’action dans ce domaine du recrutement et du maintien en poste. </w:t>
            </w:r>
            <w:r w:rsidRPr="00633F96">
              <w:rPr>
                <w:rFonts w:ascii="Calibri Light" w:hAnsi="Calibri Light"/>
                <w:sz w:val="24"/>
                <w:szCs w:val="24"/>
              </w:rPr>
              <w:t>M</w:t>
            </w:r>
            <w:r w:rsidR="00E95CEC" w:rsidRPr="00633F96">
              <w:rPr>
                <w:rFonts w:ascii="Calibri Light" w:hAnsi="Calibri Light"/>
                <w:sz w:val="24"/>
                <w:szCs w:val="24"/>
              </w:rPr>
              <w:t>.</w:t>
            </w:r>
            <w:r w:rsidR="00002B5A" w:rsidRPr="00633F96">
              <w:rPr>
                <w:rFonts w:ascii="Calibri Light" w:hAnsi="Calibri Light"/>
                <w:sz w:val="24"/>
                <w:szCs w:val="24"/>
              </w:rPr>
              <w:t xml:space="preserve"> </w:t>
            </w:r>
            <w:r w:rsidR="006F6815" w:rsidRPr="00633F96">
              <w:rPr>
                <w:rFonts w:ascii="Calibri Light" w:hAnsi="Calibri Light"/>
                <w:sz w:val="24"/>
                <w:szCs w:val="24"/>
              </w:rPr>
              <w:t>Burke est d’accord et précise que ce chiffre est maintenant de 40 % et c’est la raison pour laquelle ils partagent non seulement le recrutement ciblé pour les étudiants, mais aussi le recrutement des étudiants autochtones et des étudiants handicapés afin de s’assurer que ces chiffres s’améliorent. Le recrutement ciblé se poursuivra, de même que les partenariats avec divers organismes dont il a été question précédemment pour intégrer les personnes handicapées au marché du travail.</w:t>
            </w:r>
          </w:p>
          <w:p w14:paraId="0325689E" w14:textId="77777777" w:rsidR="00A54337" w:rsidRPr="00633F96" w:rsidRDefault="00A54337" w:rsidP="00FE3693">
            <w:pPr>
              <w:jc w:val="both"/>
              <w:rPr>
                <w:rFonts w:ascii="Calibri Light" w:hAnsi="Calibri Light" w:cstheme="minorHAnsi"/>
                <w:sz w:val="24"/>
                <w:szCs w:val="24"/>
              </w:rPr>
            </w:pPr>
          </w:p>
          <w:p w14:paraId="4D2B2FC4" w14:textId="5EDFD47B" w:rsidR="006F6815" w:rsidRPr="00633F96" w:rsidRDefault="00661DB8" w:rsidP="00FE3693">
            <w:pPr>
              <w:jc w:val="both"/>
              <w:rPr>
                <w:rFonts w:ascii="Calibri Light" w:hAnsi="Calibri Light" w:cstheme="minorHAnsi"/>
                <w:sz w:val="24"/>
                <w:szCs w:val="24"/>
              </w:rPr>
            </w:pPr>
            <w:r w:rsidRPr="00633F96">
              <w:rPr>
                <w:rFonts w:ascii="Calibri Light" w:hAnsi="Calibri Light"/>
                <w:sz w:val="24"/>
                <w:szCs w:val="24"/>
              </w:rPr>
              <w:t>M</w:t>
            </w:r>
            <w:r w:rsidR="00E95CEC" w:rsidRPr="00633F96">
              <w:rPr>
                <w:rFonts w:ascii="Calibri Light" w:hAnsi="Calibri Light"/>
                <w:sz w:val="24"/>
                <w:szCs w:val="24"/>
              </w:rPr>
              <w:t>.</w:t>
            </w:r>
            <w:r w:rsidR="008B7A47" w:rsidRPr="00633F96">
              <w:rPr>
                <w:rFonts w:ascii="Calibri Light" w:hAnsi="Calibri Light"/>
                <w:sz w:val="24"/>
                <w:szCs w:val="24"/>
              </w:rPr>
              <w:t xml:space="preserve"> </w:t>
            </w:r>
            <w:r w:rsidR="00A54337" w:rsidRPr="00633F96">
              <w:rPr>
                <w:rFonts w:ascii="Calibri Light" w:hAnsi="Calibri Light"/>
                <w:sz w:val="24"/>
                <w:szCs w:val="24"/>
              </w:rPr>
              <w:t xml:space="preserve">Perrin </w:t>
            </w:r>
            <w:r w:rsidR="00347FC4" w:rsidRPr="00633F96">
              <w:rPr>
                <w:rFonts w:ascii="Calibri Light" w:hAnsi="Calibri Light"/>
                <w:sz w:val="24"/>
                <w:szCs w:val="24"/>
              </w:rPr>
              <w:t>a parlé</w:t>
            </w:r>
            <w:r w:rsidR="00A54337" w:rsidRPr="00633F96">
              <w:rPr>
                <w:rFonts w:ascii="Calibri Light" w:hAnsi="Calibri Light"/>
                <w:sz w:val="24"/>
                <w:szCs w:val="24"/>
              </w:rPr>
              <w:t xml:space="preserve"> d’une préoccupation déjà exprimée par </w:t>
            </w:r>
            <w:r w:rsidR="00E95CEC" w:rsidRPr="00633F96">
              <w:rPr>
                <w:rFonts w:ascii="Calibri Light" w:hAnsi="Calibri Light"/>
                <w:sz w:val="24"/>
                <w:szCs w:val="24"/>
              </w:rPr>
              <w:t>M.</w:t>
            </w:r>
            <w:r w:rsidR="008B7A47" w:rsidRPr="00633F96">
              <w:rPr>
                <w:rFonts w:ascii="Calibri Light" w:hAnsi="Calibri Light"/>
                <w:sz w:val="24"/>
                <w:szCs w:val="24"/>
              </w:rPr>
              <w:t xml:space="preserve"> </w:t>
            </w:r>
            <w:r w:rsidR="00A54337" w:rsidRPr="00633F96">
              <w:rPr>
                <w:rFonts w:ascii="Calibri Light" w:hAnsi="Calibri Light"/>
                <w:sz w:val="24"/>
                <w:szCs w:val="24"/>
              </w:rPr>
              <w:t xml:space="preserve">Rodrigues au sujet d’un employé sourd-muet qui a déclaré que la formation en ligne n’est pas présentée dans un langage facile à comprendre et qu’il pourrait être utile d’inclure des sous-titres codés ou de recourir à un interprète dans les ateliers. </w:t>
            </w:r>
            <w:r w:rsidRPr="00633F96">
              <w:rPr>
                <w:rFonts w:ascii="Calibri Light" w:hAnsi="Calibri Light"/>
                <w:sz w:val="24"/>
                <w:szCs w:val="24"/>
              </w:rPr>
              <w:t>M</w:t>
            </w:r>
            <w:r w:rsidR="00E95CEC" w:rsidRPr="00633F96">
              <w:rPr>
                <w:rFonts w:ascii="Calibri Light" w:hAnsi="Calibri Light"/>
                <w:sz w:val="24"/>
                <w:szCs w:val="24"/>
              </w:rPr>
              <w:t>.</w:t>
            </w:r>
            <w:r w:rsidR="008B7A47" w:rsidRPr="00633F96">
              <w:rPr>
                <w:rFonts w:ascii="Calibri Light" w:hAnsi="Calibri Light"/>
                <w:sz w:val="24"/>
                <w:szCs w:val="24"/>
              </w:rPr>
              <w:t xml:space="preserve"> </w:t>
            </w:r>
            <w:r w:rsidR="00A54337" w:rsidRPr="00633F96">
              <w:rPr>
                <w:rFonts w:ascii="Calibri Light" w:hAnsi="Calibri Light"/>
                <w:sz w:val="24"/>
                <w:szCs w:val="24"/>
              </w:rPr>
              <w:t xml:space="preserve">Burke </w:t>
            </w:r>
            <w:r w:rsidR="00347FC4" w:rsidRPr="00633F96">
              <w:rPr>
                <w:rFonts w:ascii="Calibri Light" w:hAnsi="Calibri Light"/>
                <w:sz w:val="24"/>
                <w:szCs w:val="24"/>
              </w:rPr>
              <w:t>a remercié</w:t>
            </w:r>
            <w:r w:rsidR="00A54337" w:rsidRPr="00633F96">
              <w:rPr>
                <w:rFonts w:ascii="Calibri Light" w:hAnsi="Calibri Light"/>
                <w:sz w:val="24"/>
                <w:szCs w:val="24"/>
              </w:rPr>
              <w:t xml:space="preserve"> le syndicat d’avoir partagé ces points pertinents qui seront portés à l’attention du Collège.</w:t>
            </w:r>
          </w:p>
          <w:p w14:paraId="0CD45F28" w14:textId="77777777" w:rsidR="006F6815" w:rsidRPr="00633F96" w:rsidRDefault="006F6815" w:rsidP="00FE3693">
            <w:pPr>
              <w:pStyle w:val="Default"/>
              <w:jc w:val="both"/>
              <w:rPr>
                <w:rFonts w:ascii="Calibri Light" w:hAnsi="Calibri Light" w:cstheme="minorHAnsi"/>
                <w:color w:val="auto"/>
              </w:rPr>
            </w:pPr>
          </w:p>
          <w:p w14:paraId="4A5329B1" w14:textId="671041C3" w:rsidR="006F6815" w:rsidRPr="00633F96" w:rsidRDefault="006F6815" w:rsidP="008B7A47">
            <w:pPr>
              <w:pStyle w:val="Default"/>
              <w:spacing w:before="240"/>
              <w:jc w:val="both"/>
              <w:rPr>
                <w:rFonts w:ascii="Calibri Light" w:hAnsi="Calibri Light" w:cstheme="minorHAnsi"/>
                <w:color w:val="auto"/>
              </w:rPr>
            </w:pPr>
            <w:r w:rsidRPr="00633F96">
              <w:rPr>
                <w:rFonts w:ascii="Calibri Light" w:hAnsi="Calibri Light"/>
                <w:color w:val="auto"/>
              </w:rPr>
              <w:t xml:space="preserve">En ce qui concerne les stages pour les personnes handicapées, Rose Touhey demande si les 125 personnes recrutées seraient uniquement des étudiants ou s’il y aura une autre forme de recrutement. </w:t>
            </w:r>
            <w:r w:rsidR="00661DB8" w:rsidRPr="00633F96">
              <w:rPr>
                <w:rFonts w:ascii="Calibri Light" w:hAnsi="Calibri Light"/>
                <w:color w:val="auto"/>
              </w:rPr>
              <w:t>M</w:t>
            </w:r>
            <w:r w:rsidR="00E865BE" w:rsidRPr="00633F96">
              <w:rPr>
                <w:rFonts w:ascii="Calibri Light" w:hAnsi="Calibri Light"/>
                <w:color w:val="auto"/>
              </w:rPr>
              <w:t>.</w:t>
            </w:r>
            <w:r w:rsidR="008B7A47" w:rsidRPr="00633F96">
              <w:rPr>
                <w:rFonts w:ascii="Calibri Light" w:hAnsi="Calibri Light"/>
                <w:color w:val="auto"/>
              </w:rPr>
              <w:t xml:space="preserve"> </w:t>
            </w:r>
            <w:r w:rsidRPr="00633F96">
              <w:rPr>
                <w:rFonts w:ascii="Calibri Light" w:hAnsi="Calibri Light"/>
                <w:color w:val="auto"/>
              </w:rPr>
              <w:t xml:space="preserve"> Burke </w:t>
            </w:r>
            <w:r w:rsidR="00347FC4" w:rsidRPr="00633F96">
              <w:rPr>
                <w:rFonts w:ascii="Calibri Light" w:hAnsi="Calibri Light"/>
                <w:color w:val="auto"/>
              </w:rPr>
              <w:t xml:space="preserve">a </w:t>
            </w:r>
            <w:r w:rsidR="00347FC4" w:rsidRPr="00633F96">
              <w:rPr>
                <w:rFonts w:ascii="Calibri Light" w:hAnsi="Calibri Light"/>
                <w:color w:val="auto"/>
              </w:rPr>
              <w:lastRenderedPageBreak/>
              <w:t>affirmé</w:t>
            </w:r>
            <w:r w:rsidRPr="00633F96">
              <w:rPr>
                <w:rFonts w:ascii="Calibri Light" w:hAnsi="Calibri Light"/>
                <w:color w:val="auto"/>
              </w:rPr>
              <w:t xml:space="preserve"> que ce recrutement s’inscrivait dans le cadre d’un projet pilote de la fonction publique, conformément à l’objectif du gouvernement de recruter 5 000 personnes au cours des cinq prochaines années. Il est distinct du recrutement habituel des étudiants. Il confirme en outre que ces employés seraient rémunérés aux taux réguliers et qu’ils </w:t>
            </w:r>
            <w:r w:rsidR="00CC53E9" w:rsidRPr="00633F96">
              <w:rPr>
                <w:rFonts w:ascii="Calibri Light" w:hAnsi="Calibri Light"/>
                <w:color w:val="auto"/>
              </w:rPr>
              <w:t>occuperaient des postes de</w:t>
            </w:r>
            <w:r w:rsidRPr="00633F96">
              <w:rPr>
                <w:rFonts w:ascii="Calibri Light" w:hAnsi="Calibri Light"/>
                <w:color w:val="auto"/>
              </w:rPr>
              <w:t xml:space="preserve"> divers groupes et niveaux professionnels. De plus, en réponse aux préoccupations d’Eddy Bourque, </w:t>
            </w:r>
            <w:r w:rsidR="00BA64E8" w:rsidRPr="00633F96">
              <w:rPr>
                <w:rFonts w:ascii="Calibri Light" w:hAnsi="Calibri Light"/>
                <w:color w:val="auto"/>
              </w:rPr>
              <w:t>M.</w:t>
            </w:r>
            <w:r w:rsidRPr="00633F96">
              <w:rPr>
                <w:rFonts w:ascii="Calibri Light" w:hAnsi="Calibri Light"/>
                <w:color w:val="auto"/>
              </w:rPr>
              <w:t> Burke</w:t>
            </w:r>
            <w:r w:rsidR="00347FC4" w:rsidRPr="00633F96">
              <w:rPr>
                <w:rFonts w:ascii="Calibri Light" w:hAnsi="Calibri Light"/>
                <w:color w:val="auto"/>
              </w:rPr>
              <w:t xml:space="preserve"> a</w:t>
            </w:r>
            <w:r w:rsidRPr="00633F96">
              <w:rPr>
                <w:rFonts w:ascii="Calibri Light" w:hAnsi="Calibri Light"/>
                <w:color w:val="auto"/>
              </w:rPr>
              <w:t xml:space="preserve"> indiqu</w:t>
            </w:r>
            <w:r w:rsidR="00347FC4" w:rsidRPr="00633F96">
              <w:rPr>
                <w:rFonts w:ascii="Calibri Light" w:hAnsi="Calibri Light"/>
                <w:color w:val="auto"/>
              </w:rPr>
              <w:t>é</w:t>
            </w:r>
            <w:r w:rsidRPr="00633F96">
              <w:rPr>
                <w:rFonts w:ascii="Calibri Light" w:hAnsi="Calibri Light"/>
                <w:color w:val="auto"/>
              </w:rPr>
              <w:t xml:space="preserve"> que l’auto</w:t>
            </w:r>
            <w:r w:rsidR="00CC53E9" w:rsidRPr="00633F96">
              <w:rPr>
                <w:rFonts w:ascii="Calibri Light" w:hAnsi="Calibri Light"/>
                <w:color w:val="auto"/>
              </w:rPr>
              <w:noBreakHyphen/>
            </w:r>
            <w:r w:rsidRPr="00633F96">
              <w:rPr>
                <w:rFonts w:ascii="Calibri Light" w:hAnsi="Calibri Light"/>
                <w:color w:val="auto"/>
              </w:rPr>
              <w:t>identification des personnes handicapées a montré différentes périodes d’affectation. Comme les membres des syndicats aimeraient une répartit</w:t>
            </w:r>
            <w:r w:rsidR="00BA64E8" w:rsidRPr="00633F96">
              <w:rPr>
                <w:rFonts w:ascii="Calibri Light" w:hAnsi="Calibri Light"/>
                <w:color w:val="auto"/>
              </w:rPr>
              <w:t xml:space="preserve">ion des périodes d’affectation, </w:t>
            </w:r>
            <w:r w:rsidR="00661DB8" w:rsidRPr="00633F96">
              <w:rPr>
                <w:rFonts w:ascii="Calibri Light" w:hAnsi="Calibri Light"/>
                <w:color w:val="auto"/>
              </w:rPr>
              <w:t>M</w:t>
            </w:r>
            <w:r w:rsidR="00BA64E8" w:rsidRPr="00633F96">
              <w:rPr>
                <w:rFonts w:ascii="Calibri Light" w:hAnsi="Calibri Light"/>
                <w:color w:val="auto"/>
              </w:rPr>
              <w:t>.</w:t>
            </w:r>
            <w:r w:rsidRPr="00633F96">
              <w:rPr>
                <w:rFonts w:ascii="Calibri Light" w:hAnsi="Calibri Light"/>
                <w:color w:val="auto"/>
              </w:rPr>
              <w:t xml:space="preserve"> Burke vérifiera auprès du Groupe de la protection des renseignements personnels si cette information peut être fournie. </w:t>
            </w:r>
          </w:p>
          <w:p w14:paraId="737352EC" w14:textId="77777777" w:rsidR="006F6815" w:rsidRPr="00633F96" w:rsidRDefault="006F6815" w:rsidP="00FE3693">
            <w:pPr>
              <w:pStyle w:val="Default"/>
              <w:jc w:val="both"/>
              <w:rPr>
                <w:rFonts w:ascii="Calibri Light" w:hAnsi="Calibri Light" w:cstheme="minorHAnsi"/>
                <w:b/>
                <w:color w:val="auto"/>
              </w:rPr>
            </w:pPr>
          </w:p>
          <w:p w14:paraId="2A412FF5" w14:textId="77777777" w:rsidR="006F6815" w:rsidRPr="00633F96" w:rsidRDefault="00960451" w:rsidP="00FE3693">
            <w:pPr>
              <w:pStyle w:val="Default"/>
              <w:jc w:val="both"/>
              <w:rPr>
                <w:rFonts w:ascii="Calibri Light" w:hAnsi="Calibri Light" w:cstheme="minorHAnsi"/>
                <w:b/>
                <w:color w:val="auto"/>
              </w:rPr>
            </w:pPr>
            <w:r w:rsidRPr="00633F96">
              <w:rPr>
                <w:rFonts w:ascii="Calibri Light" w:hAnsi="Calibri Light"/>
                <w:b/>
                <w:color w:val="auto"/>
              </w:rPr>
              <w:t>Mesures</w:t>
            </w:r>
          </w:p>
          <w:p w14:paraId="21D9862C" w14:textId="77777777" w:rsidR="00960451" w:rsidRPr="00633F96" w:rsidRDefault="00960451" w:rsidP="00960451">
            <w:pPr>
              <w:pStyle w:val="ListParagraph"/>
              <w:numPr>
                <w:ilvl w:val="0"/>
                <w:numId w:val="9"/>
              </w:numPr>
              <w:jc w:val="both"/>
              <w:rPr>
                <w:rFonts w:ascii="Calibri Light" w:hAnsi="Calibri Light" w:cstheme="minorHAnsi"/>
                <w:sz w:val="24"/>
                <w:szCs w:val="24"/>
              </w:rPr>
            </w:pPr>
            <w:r w:rsidRPr="00633F96">
              <w:rPr>
                <w:rFonts w:ascii="Calibri Light" w:hAnsi="Calibri Light"/>
                <w:sz w:val="24"/>
                <w:szCs w:val="24"/>
              </w:rPr>
              <w:t>La présentation sera mise à jour et fournie à Kathleen Tremblay pour être partagée avec les membres du comité.</w:t>
            </w:r>
          </w:p>
          <w:p w14:paraId="30FD1A5B" w14:textId="65F1D48F" w:rsidR="00960451" w:rsidRPr="00633F96" w:rsidRDefault="00960451" w:rsidP="00960451">
            <w:pPr>
              <w:pStyle w:val="ListParagraph"/>
              <w:numPr>
                <w:ilvl w:val="0"/>
                <w:numId w:val="9"/>
              </w:numPr>
              <w:rPr>
                <w:rFonts w:ascii="Calibri Light" w:hAnsi="Calibri Light" w:cstheme="minorHAnsi"/>
                <w:sz w:val="24"/>
                <w:szCs w:val="24"/>
              </w:rPr>
            </w:pPr>
            <w:r w:rsidRPr="00633F96">
              <w:rPr>
                <w:rFonts w:ascii="Calibri Light" w:hAnsi="Calibri Light"/>
                <w:sz w:val="24"/>
                <w:szCs w:val="24"/>
              </w:rPr>
              <w:t>Réponse aux questions sur les personnes LGBT2Q+ – Champion de la diversité en Ontario.</w:t>
            </w:r>
          </w:p>
          <w:p w14:paraId="78E8DCC3" w14:textId="77777777" w:rsidR="00960451" w:rsidRPr="00633F96" w:rsidRDefault="00960451" w:rsidP="00960451">
            <w:pPr>
              <w:pStyle w:val="ListParagraph"/>
              <w:numPr>
                <w:ilvl w:val="0"/>
                <w:numId w:val="9"/>
              </w:numPr>
              <w:jc w:val="both"/>
              <w:rPr>
                <w:rFonts w:ascii="Calibri Light" w:hAnsi="Calibri Light" w:cstheme="minorHAnsi"/>
                <w:sz w:val="24"/>
                <w:szCs w:val="24"/>
              </w:rPr>
            </w:pPr>
            <w:r w:rsidRPr="00633F96">
              <w:rPr>
                <w:rFonts w:ascii="Calibri Light" w:hAnsi="Calibri Light"/>
                <w:sz w:val="24"/>
                <w:szCs w:val="24"/>
              </w:rPr>
              <w:t>Les préoccupations concernant la formation et les ateliers pour les sourds-muets doivent être portées à l’attention du Collège.</w:t>
            </w:r>
          </w:p>
          <w:p w14:paraId="186A1E87" w14:textId="4A0225AC" w:rsidR="00535343" w:rsidRPr="00633F96" w:rsidRDefault="00960451" w:rsidP="00960451">
            <w:pPr>
              <w:pStyle w:val="ListParagraph"/>
              <w:numPr>
                <w:ilvl w:val="0"/>
                <w:numId w:val="9"/>
              </w:numPr>
              <w:jc w:val="both"/>
              <w:rPr>
                <w:rFonts w:ascii="Calibri Light" w:hAnsi="Calibri Light" w:cstheme="minorHAnsi"/>
                <w:b/>
                <w:sz w:val="24"/>
                <w:szCs w:val="24"/>
              </w:rPr>
            </w:pPr>
            <w:r w:rsidRPr="00633F96">
              <w:rPr>
                <w:rFonts w:ascii="Calibri Light" w:hAnsi="Calibri Light"/>
                <w:sz w:val="24"/>
                <w:szCs w:val="24"/>
              </w:rPr>
              <w:t xml:space="preserve">Après vérification auprès du Groupe de la protection des renseignements personnels, </w:t>
            </w:r>
            <w:r w:rsidR="00DE6CA7">
              <w:rPr>
                <w:rFonts w:ascii="Calibri Light" w:hAnsi="Calibri Light"/>
                <w:sz w:val="24"/>
                <w:szCs w:val="24"/>
              </w:rPr>
              <w:t xml:space="preserve">les détails </w:t>
            </w:r>
            <w:r w:rsidRPr="00633F96">
              <w:rPr>
                <w:rFonts w:ascii="Calibri Light" w:hAnsi="Calibri Light"/>
                <w:sz w:val="24"/>
                <w:szCs w:val="24"/>
              </w:rPr>
              <w:t>des périodes d’affectation des personnes qui se sont auto-identifiées sera fournie.</w:t>
            </w:r>
          </w:p>
          <w:p w14:paraId="3ECBC506" w14:textId="37F87DC8" w:rsidR="007233D6" w:rsidRPr="00633F96" w:rsidRDefault="007233D6" w:rsidP="002B668B">
            <w:pPr>
              <w:jc w:val="both"/>
              <w:rPr>
                <w:rFonts w:ascii="Calibri Light" w:hAnsi="Calibri Light" w:cstheme="minorHAnsi"/>
                <w:b/>
                <w:sz w:val="24"/>
                <w:szCs w:val="24"/>
              </w:rPr>
            </w:pPr>
          </w:p>
        </w:tc>
      </w:tr>
      <w:tr w:rsidR="006F6815" w:rsidRPr="00731F5E" w14:paraId="23704643" w14:textId="77777777" w:rsidTr="00E95CEC">
        <w:tc>
          <w:tcPr>
            <w:tcW w:w="2950" w:type="dxa"/>
            <w:shd w:val="clear" w:color="auto" w:fill="auto"/>
          </w:tcPr>
          <w:p w14:paraId="321AC894" w14:textId="77777777" w:rsidR="006F6815" w:rsidRPr="00633F96" w:rsidRDefault="006F6815" w:rsidP="00960451">
            <w:pPr>
              <w:pStyle w:val="ListParagraph"/>
              <w:numPr>
                <w:ilvl w:val="1"/>
                <w:numId w:val="3"/>
              </w:numPr>
              <w:ind w:left="407"/>
              <w:rPr>
                <w:rFonts w:ascii="Calibri Light" w:hAnsi="Calibri Light" w:cstheme="minorHAnsi"/>
                <w:b/>
                <w:sz w:val="24"/>
                <w:szCs w:val="24"/>
              </w:rPr>
            </w:pPr>
            <w:r w:rsidRPr="00633F96">
              <w:rPr>
                <w:rFonts w:ascii="Calibri Light" w:hAnsi="Calibri Light"/>
                <w:b/>
                <w:sz w:val="24"/>
                <w:szCs w:val="24"/>
              </w:rPr>
              <w:lastRenderedPageBreak/>
              <w:t>Le point sur RH-à-Paye (Phénix)</w:t>
            </w:r>
          </w:p>
          <w:p w14:paraId="488D9754" w14:textId="77777777" w:rsidR="004834CB" w:rsidRPr="00633F96" w:rsidRDefault="004834CB" w:rsidP="004834CB">
            <w:pPr>
              <w:pStyle w:val="ListParagraph"/>
              <w:ind w:left="407"/>
              <w:rPr>
                <w:rFonts w:ascii="Calibri Light" w:hAnsi="Calibri Light" w:cstheme="minorHAnsi"/>
                <w:b/>
                <w:sz w:val="16"/>
                <w:szCs w:val="16"/>
              </w:rPr>
            </w:pPr>
            <w:r w:rsidRPr="00633F96">
              <w:rPr>
                <w:rFonts w:ascii="Calibri Light" w:hAnsi="Calibri Light"/>
                <w:b/>
                <w:sz w:val="16"/>
                <w:szCs w:val="16"/>
              </w:rPr>
              <w:t>(Point permanent)</w:t>
            </w:r>
          </w:p>
          <w:p w14:paraId="7AF348E1" w14:textId="77777777" w:rsidR="006F6815" w:rsidRPr="00633F96" w:rsidRDefault="006F6815" w:rsidP="00FE3693">
            <w:pPr>
              <w:jc w:val="both"/>
              <w:rPr>
                <w:rFonts w:ascii="Calibri Light" w:hAnsi="Calibri Light" w:cstheme="minorHAnsi"/>
                <w:b/>
                <w:sz w:val="24"/>
                <w:szCs w:val="24"/>
              </w:rPr>
            </w:pPr>
          </w:p>
        </w:tc>
        <w:tc>
          <w:tcPr>
            <w:tcW w:w="10512" w:type="dxa"/>
            <w:shd w:val="clear" w:color="auto" w:fill="auto"/>
          </w:tcPr>
          <w:p w14:paraId="623FD7FF" w14:textId="77777777" w:rsidR="006F6815" w:rsidRPr="00633F96" w:rsidRDefault="006F6815" w:rsidP="00FE3693">
            <w:pPr>
              <w:jc w:val="both"/>
              <w:rPr>
                <w:rFonts w:ascii="Calibri Light" w:hAnsi="Calibri Light" w:cstheme="minorHAnsi"/>
                <w:b/>
                <w:sz w:val="24"/>
                <w:szCs w:val="24"/>
              </w:rPr>
            </w:pPr>
            <w:r w:rsidRPr="00633F96">
              <w:rPr>
                <w:rFonts w:ascii="Calibri Light" w:hAnsi="Calibri Light"/>
                <w:b/>
                <w:sz w:val="24"/>
                <w:szCs w:val="24"/>
              </w:rPr>
              <w:t>Discussion</w:t>
            </w:r>
          </w:p>
          <w:p w14:paraId="464E4002" w14:textId="28CCDFA2"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Jacques Perrin </w:t>
            </w:r>
            <w:r w:rsidR="00347FC4" w:rsidRPr="00633F96">
              <w:rPr>
                <w:rFonts w:ascii="Calibri Light" w:hAnsi="Calibri Light"/>
                <w:sz w:val="24"/>
                <w:szCs w:val="24"/>
              </w:rPr>
              <w:t xml:space="preserve">a tenu </w:t>
            </w:r>
            <w:r w:rsidRPr="00633F96">
              <w:rPr>
                <w:rFonts w:ascii="Calibri Light" w:hAnsi="Calibri Light"/>
                <w:sz w:val="24"/>
                <w:szCs w:val="24"/>
              </w:rPr>
              <w:t xml:space="preserve">à exprimer sa reconnaissance pour le soutien reçu jusqu’à présent. Il rappelle une préoccupation qu’il a déjà exprimée, à savoir que lorsqu’un syndicat soulève un cas, c’est parce qu’il n’a plus d’options pour aider un de ses membres et demande que les portes de communication demeurent ouvertes pour discuter de ces questions. </w:t>
            </w:r>
          </w:p>
          <w:p w14:paraId="42FA558F" w14:textId="77777777" w:rsidR="006F6815" w:rsidRPr="00633F96" w:rsidRDefault="006F6815" w:rsidP="00FE3693">
            <w:pPr>
              <w:jc w:val="both"/>
              <w:rPr>
                <w:rFonts w:ascii="Calibri Light" w:hAnsi="Calibri Light" w:cstheme="minorHAnsi"/>
                <w:sz w:val="24"/>
                <w:szCs w:val="24"/>
              </w:rPr>
            </w:pPr>
          </w:p>
          <w:p w14:paraId="18B117B5" w14:textId="0182A92A"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Jennifer Hamilton </w:t>
            </w:r>
            <w:r w:rsidR="00347FC4" w:rsidRPr="00633F96">
              <w:rPr>
                <w:rFonts w:ascii="Calibri Light" w:hAnsi="Calibri Light"/>
                <w:sz w:val="24"/>
                <w:szCs w:val="24"/>
              </w:rPr>
              <w:t xml:space="preserve">a </w:t>
            </w:r>
            <w:r w:rsidRPr="00633F96">
              <w:rPr>
                <w:rFonts w:ascii="Calibri Light" w:hAnsi="Calibri Light"/>
                <w:sz w:val="24"/>
                <w:szCs w:val="24"/>
              </w:rPr>
              <w:t xml:space="preserve">fait remarquer que des améliorations progressives en ce qui a trait à la rémunération ont été constatées au cours des derniers mois et que même si 69 % des employés qui sont encore touchés par les problèmes liés à Phénix représentent un pourcentage appréciable, ce pourcentage est en baisse. EDSC a mis sur pied une direction des services de rémunération qui forme maintenant une équipe dont le </w:t>
            </w:r>
            <w:r w:rsidRPr="00633F96">
              <w:rPr>
                <w:rFonts w:ascii="Calibri Light" w:hAnsi="Calibri Light"/>
                <w:sz w:val="24"/>
                <w:szCs w:val="24"/>
              </w:rPr>
              <w:lastRenderedPageBreak/>
              <w:t xml:space="preserve">mandat est axé </w:t>
            </w:r>
            <w:r w:rsidR="00B16599" w:rsidRPr="00633F96">
              <w:rPr>
                <w:rFonts w:ascii="Calibri Light" w:hAnsi="Calibri Light"/>
                <w:sz w:val="24"/>
                <w:szCs w:val="24"/>
              </w:rPr>
              <w:t xml:space="preserve">sur </w:t>
            </w:r>
            <w:r w:rsidRPr="00633F96">
              <w:rPr>
                <w:rFonts w:ascii="Calibri Light" w:hAnsi="Calibri Light"/>
                <w:sz w:val="24"/>
                <w:szCs w:val="24"/>
              </w:rPr>
              <w:t xml:space="preserve">le soutien des employés d’EDSC et ainsi que des collègues de Services publics et Approvisionnement Canada (SPAC) qui est le principal fournisseur de services de paye. EDSC traite maintenant à nouveau la paye pour les départs à la retraite, les démissions, les congés non payés et les retours de congé. L’équipe de </w:t>
            </w:r>
            <w:r w:rsidR="00661DB8" w:rsidRPr="00633F96">
              <w:rPr>
                <w:rFonts w:ascii="Calibri Light" w:hAnsi="Calibri Light"/>
                <w:sz w:val="24"/>
                <w:szCs w:val="24"/>
              </w:rPr>
              <w:t>Mme</w:t>
            </w:r>
            <w:r w:rsidR="00BA64E8" w:rsidRPr="00633F96">
              <w:rPr>
                <w:rFonts w:ascii="Calibri Light" w:hAnsi="Calibri Light"/>
                <w:sz w:val="24"/>
                <w:szCs w:val="24"/>
              </w:rPr>
              <w:t xml:space="preserve"> </w:t>
            </w:r>
            <w:r w:rsidRPr="00633F96">
              <w:rPr>
                <w:rFonts w:ascii="Calibri Light" w:hAnsi="Calibri Light"/>
                <w:sz w:val="24"/>
                <w:szCs w:val="24"/>
              </w:rPr>
              <w:t xml:space="preserve">Hamilton s’est concentrée sur la façon de mieux soutenir les employés qui ont des problèmes de paye. À cette fin, en réponse à la principale question soulevée par le personnel, un nouvel outil d’explication des talons de chèque de paye a été créé au sein d’EDSC et sera lancé cette semaine. En réponse aux questions de Lynda McLellan et de Sebastian Rodrigues, </w:t>
            </w:r>
            <w:r w:rsidR="00661DB8" w:rsidRPr="00633F96">
              <w:rPr>
                <w:rFonts w:ascii="Calibri Light" w:hAnsi="Calibri Light"/>
                <w:sz w:val="24"/>
                <w:szCs w:val="24"/>
              </w:rPr>
              <w:t>Mme</w:t>
            </w:r>
            <w:r w:rsidRPr="00633F96">
              <w:rPr>
                <w:rFonts w:ascii="Calibri Light" w:hAnsi="Calibri Light"/>
                <w:sz w:val="24"/>
                <w:szCs w:val="24"/>
              </w:rPr>
              <w:t xml:space="preserve"> Hamilton </w:t>
            </w:r>
            <w:r w:rsidR="00347FC4" w:rsidRPr="00633F96">
              <w:rPr>
                <w:rFonts w:ascii="Calibri Light" w:hAnsi="Calibri Light"/>
                <w:sz w:val="24"/>
                <w:szCs w:val="24"/>
              </w:rPr>
              <w:t xml:space="preserve">a </w:t>
            </w:r>
            <w:r w:rsidRPr="00633F96">
              <w:rPr>
                <w:rFonts w:ascii="Calibri Light" w:hAnsi="Calibri Light"/>
                <w:sz w:val="24"/>
                <w:szCs w:val="24"/>
              </w:rPr>
              <w:t>répond</w:t>
            </w:r>
            <w:r w:rsidR="00347FC4" w:rsidRPr="00633F96">
              <w:rPr>
                <w:rFonts w:ascii="Calibri Light" w:hAnsi="Calibri Light"/>
                <w:sz w:val="24"/>
                <w:szCs w:val="24"/>
              </w:rPr>
              <w:t>u</w:t>
            </w:r>
            <w:r w:rsidRPr="00633F96">
              <w:rPr>
                <w:rFonts w:ascii="Calibri Light" w:hAnsi="Calibri Light"/>
                <w:sz w:val="24"/>
                <w:szCs w:val="24"/>
              </w:rPr>
              <w:t xml:space="preserve"> que la formation dure environ 30 minutes et qu’ils ont travaillé en étroite collaboration avec le Collège pour s’assurer qu’il respecte les normes en matière d’adaptation afin que la formation soit ouverte aux personnes handicapées. Jennifer Hamilton ajoute qu’elle organiser</w:t>
            </w:r>
            <w:r w:rsidR="00651A0E" w:rsidRPr="00633F96">
              <w:rPr>
                <w:rFonts w:ascii="Calibri Light" w:hAnsi="Calibri Light"/>
                <w:sz w:val="24"/>
                <w:szCs w:val="24"/>
              </w:rPr>
              <w:t>a avec plaisir</w:t>
            </w:r>
            <w:r w:rsidRPr="00633F96">
              <w:rPr>
                <w:rFonts w:ascii="Calibri Light" w:hAnsi="Calibri Light"/>
                <w:sz w:val="24"/>
                <w:szCs w:val="24"/>
              </w:rPr>
              <w:t xml:space="preserve"> une démonstration à l’intention du personnel qui ne fait pas partie d’EDSC si on lui en fait la demande et qu’elle accueillera favorablement toute rétroaction.   </w:t>
            </w:r>
          </w:p>
          <w:p w14:paraId="5CE73C8A" w14:textId="77777777" w:rsidR="006F6815" w:rsidRPr="00633F96" w:rsidRDefault="006F6815" w:rsidP="00FE3693">
            <w:pPr>
              <w:jc w:val="both"/>
              <w:rPr>
                <w:rFonts w:ascii="Calibri Light" w:hAnsi="Calibri Light" w:cstheme="minorHAnsi"/>
                <w:sz w:val="24"/>
                <w:szCs w:val="24"/>
              </w:rPr>
            </w:pPr>
          </w:p>
          <w:p w14:paraId="2E0A6668" w14:textId="3C622F60" w:rsidR="006F6815" w:rsidRPr="00633F96" w:rsidRDefault="006F6815" w:rsidP="00FE3693">
            <w:pPr>
              <w:autoSpaceDE w:val="0"/>
              <w:autoSpaceDN w:val="0"/>
              <w:adjustRightInd w:val="0"/>
              <w:spacing w:before="3"/>
              <w:jc w:val="both"/>
              <w:rPr>
                <w:rFonts w:ascii="Calibri Light" w:hAnsi="Calibri Light" w:cstheme="minorHAnsi"/>
                <w:sz w:val="24"/>
                <w:szCs w:val="24"/>
              </w:rPr>
            </w:pPr>
            <w:r w:rsidRPr="00633F96">
              <w:rPr>
                <w:rFonts w:ascii="Calibri Light" w:hAnsi="Calibri Light"/>
                <w:sz w:val="24"/>
                <w:szCs w:val="24"/>
              </w:rPr>
              <w:t xml:space="preserve">Enfin, </w:t>
            </w:r>
            <w:r w:rsidR="00661DB8" w:rsidRPr="00633F96">
              <w:rPr>
                <w:rFonts w:ascii="Calibri Light" w:hAnsi="Calibri Light"/>
                <w:sz w:val="24"/>
                <w:szCs w:val="24"/>
              </w:rPr>
              <w:t>Mme</w:t>
            </w:r>
            <w:r w:rsidR="00BA64E8" w:rsidRPr="00633F96">
              <w:rPr>
                <w:rFonts w:ascii="Calibri Light" w:hAnsi="Calibri Light"/>
                <w:sz w:val="24"/>
                <w:szCs w:val="24"/>
              </w:rPr>
              <w:t xml:space="preserve"> </w:t>
            </w:r>
            <w:r w:rsidRPr="00633F96">
              <w:rPr>
                <w:rFonts w:ascii="Calibri Light" w:hAnsi="Calibri Light"/>
                <w:sz w:val="24"/>
                <w:szCs w:val="24"/>
              </w:rPr>
              <w:t xml:space="preserve">Hamilton </w:t>
            </w:r>
            <w:r w:rsidR="00347FC4" w:rsidRPr="00633F96">
              <w:rPr>
                <w:rFonts w:ascii="Calibri Light" w:hAnsi="Calibri Light"/>
                <w:sz w:val="24"/>
                <w:szCs w:val="24"/>
              </w:rPr>
              <w:t>a souligné</w:t>
            </w:r>
            <w:r w:rsidRPr="00633F96">
              <w:rPr>
                <w:rFonts w:ascii="Calibri Light" w:hAnsi="Calibri Light"/>
                <w:sz w:val="24"/>
                <w:szCs w:val="24"/>
              </w:rPr>
              <w:t xml:space="preserve"> que la direction et les employés sont encouragés à soumettre de l’information à la DGSRH par l’entremise de Phénix en temps opportun et de façon exacte. Les dernières années ont montré que Phénix fonctionne mieux lorsqu’</w:t>
            </w:r>
            <w:r w:rsidR="00651A0E" w:rsidRPr="00633F96">
              <w:rPr>
                <w:rFonts w:ascii="Calibri Light" w:hAnsi="Calibri Light"/>
                <w:sz w:val="24"/>
                <w:szCs w:val="24"/>
              </w:rPr>
              <w:t xml:space="preserve">on y saisit </w:t>
            </w:r>
            <w:r w:rsidRPr="00633F96">
              <w:rPr>
                <w:rFonts w:ascii="Calibri Light" w:hAnsi="Calibri Light"/>
                <w:sz w:val="24"/>
                <w:szCs w:val="24"/>
              </w:rPr>
              <w:t xml:space="preserve">de l’information exacte et en temps opportun. </w:t>
            </w:r>
          </w:p>
          <w:p w14:paraId="60076950" w14:textId="77777777" w:rsidR="00960451" w:rsidRPr="00633F96" w:rsidRDefault="00960451" w:rsidP="00FE3693">
            <w:pPr>
              <w:autoSpaceDE w:val="0"/>
              <w:autoSpaceDN w:val="0"/>
              <w:adjustRightInd w:val="0"/>
              <w:spacing w:before="3"/>
              <w:jc w:val="both"/>
              <w:rPr>
                <w:rFonts w:ascii="Calibri Light" w:hAnsi="Calibri Light" w:cstheme="minorHAnsi"/>
                <w:sz w:val="24"/>
                <w:szCs w:val="24"/>
              </w:rPr>
            </w:pPr>
          </w:p>
          <w:p w14:paraId="1760117C" w14:textId="5343C8A2"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En réponse à la question de Jim McDonald quant à savoir si la formation sur les talons de chèque de paye peut être donnée pendant les heures de travail, Jennifer Hamilton indique qu’elle reviendra devant le comité avec cette information. </w:t>
            </w:r>
          </w:p>
          <w:p w14:paraId="5B8B7958" w14:textId="77777777" w:rsidR="007233D6" w:rsidRPr="00633F96" w:rsidRDefault="007233D6" w:rsidP="00FE3693">
            <w:pPr>
              <w:jc w:val="both"/>
              <w:rPr>
                <w:rFonts w:ascii="Calibri Light" w:hAnsi="Calibri Light" w:cstheme="minorHAnsi"/>
                <w:sz w:val="24"/>
                <w:szCs w:val="24"/>
              </w:rPr>
            </w:pPr>
          </w:p>
          <w:p w14:paraId="10BB00C2" w14:textId="74A758CC" w:rsidR="006F6815" w:rsidRPr="00633F96" w:rsidRDefault="006F6815" w:rsidP="00960451">
            <w:pPr>
              <w:jc w:val="both"/>
              <w:rPr>
                <w:rFonts w:ascii="Calibri Light" w:hAnsi="Calibri Light" w:cstheme="minorHAnsi"/>
                <w:sz w:val="24"/>
                <w:szCs w:val="24"/>
              </w:rPr>
            </w:pPr>
            <w:r w:rsidRPr="00633F96">
              <w:rPr>
                <w:rFonts w:ascii="Calibri Light" w:hAnsi="Calibri Light"/>
                <w:sz w:val="24"/>
                <w:szCs w:val="24"/>
              </w:rPr>
              <w:t xml:space="preserve">Dany Richard </w:t>
            </w:r>
            <w:r w:rsidR="00347FC4" w:rsidRPr="00633F96">
              <w:rPr>
                <w:rFonts w:ascii="Calibri Light" w:hAnsi="Calibri Light"/>
                <w:sz w:val="24"/>
                <w:szCs w:val="24"/>
              </w:rPr>
              <w:t>a indiqué</w:t>
            </w:r>
            <w:r w:rsidRPr="00633F96">
              <w:rPr>
                <w:rFonts w:ascii="Calibri Light" w:hAnsi="Calibri Light"/>
                <w:sz w:val="24"/>
                <w:szCs w:val="24"/>
              </w:rPr>
              <w:t xml:space="preserve"> qu’il apprécie les efforts déployés pour la formation, mais qu’à son avis, le talon de chèque de paye pourrait aussi être rendu plus facile à comprendre. SPAC pourrait envisager de simplifier le talon de chèque de paye. Jennifer Hamilton indique </w:t>
            </w:r>
            <w:r w:rsidR="000B42D8" w:rsidRPr="00633F96">
              <w:rPr>
                <w:rFonts w:ascii="Calibri Light" w:hAnsi="Calibri Light"/>
                <w:sz w:val="24"/>
                <w:szCs w:val="24"/>
              </w:rPr>
              <w:t xml:space="preserve">que </w:t>
            </w:r>
            <w:r w:rsidRPr="00633F96">
              <w:rPr>
                <w:rFonts w:ascii="Calibri Light" w:hAnsi="Calibri Light"/>
                <w:sz w:val="24"/>
                <w:szCs w:val="24"/>
              </w:rPr>
              <w:t xml:space="preserve">du travail a été fait à cet égard pour créer un nouveau format de talon de chèque de paye semblable au format en vigueur avant Phénix.  </w:t>
            </w:r>
          </w:p>
          <w:p w14:paraId="7118D982" w14:textId="77777777" w:rsidR="00A54337" w:rsidRPr="00633F96" w:rsidRDefault="00A54337" w:rsidP="00960451">
            <w:pPr>
              <w:jc w:val="both"/>
              <w:rPr>
                <w:rFonts w:ascii="Calibri Light" w:hAnsi="Calibri Light" w:cstheme="minorHAnsi"/>
                <w:sz w:val="24"/>
                <w:szCs w:val="24"/>
              </w:rPr>
            </w:pPr>
          </w:p>
          <w:p w14:paraId="615D318F" w14:textId="012D2C70"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lastRenderedPageBreak/>
              <w:t xml:space="preserve">Eddy Bourque </w:t>
            </w:r>
            <w:r w:rsidR="000B49F4" w:rsidRPr="00633F96">
              <w:rPr>
                <w:rFonts w:ascii="Calibri Light" w:hAnsi="Calibri Light"/>
                <w:sz w:val="24"/>
                <w:szCs w:val="24"/>
              </w:rPr>
              <w:t>a demandé</w:t>
            </w:r>
            <w:r w:rsidRPr="00633F96">
              <w:rPr>
                <w:rFonts w:ascii="Calibri Light" w:hAnsi="Calibri Light"/>
                <w:sz w:val="24"/>
                <w:szCs w:val="24"/>
              </w:rPr>
              <w:t xml:space="preserve"> si EDSC fait le suivi du temps que les employés consacrent à tenter de résoudre leurs problèmes de paye. Il comprend que les personnes dans les centres d’appels se font dire d’attendre pour s’en occuper à l’heure du dîner et pendant les pauses, ce qui n’est pas juste. Cela a une incidence sur la productivité et</w:t>
            </w:r>
            <w:r w:rsidR="00BA64E8" w:rsidRPr="00633F96">
              <w:rPr>
                <w:rFonts w:ascii="Calibri Light" w:hAnsi="Calibri Light"/>
                <w:sz w:val="24"/>
                <w:szCs w:val="24"/>
              </w:rPr>
              <w:t xml:space="preserve"> </w:t>
            </w:r>
            <w:r w:rsidR="00661DB8" w:rsidRPr="00633F96">
              <w:rPr>
                <w:rFonts w:ascii="Calibri Light" w:hAnsi="Calibri Light"/>
                <w:sz w:val="24"/>
                <w:szCs w:val="24"/>
              </w:rPr>
              <w:t>M</w:t>
            </w:r>
            <w:r w:rsidR="00BA64E8" w:rsidRPr="00633F96">
              <w:rPr>
                <w:rFonts w:ascii="Calibri Light" w:hAnsi="Calibri Light"/>
                <w:sz w:val="24"/>
                <w:szCs w:val="24"/>
              </w:rPr>
              <w:t xml:space="preserve">. </w:t>
            </w:r>
            <w:r w:rsidRPr="00633F96">
              <w:rPr>
                <w:rFonts w:ascii="Calibri Light" w:hAnsi="Calibri Light"/>
                <w:sz w:val="24"/>
                <w:szCs w:val="24"/>
              </w:rPr>
              <w:t xml:space="preserve">Bourque croit qu’il devrait y avoir un code pour exempter ce temps. </w:t>
            </w:r>
            <w:r w:rsidR="00BA64E8" w:rsidRPr="00633F96">
              <w:rPr>
                <w:rFonts w:ascii="Calibri Light" w:hAnsi="Calibri Light"/>
                <w:sz w:val="24"/>
                <w:szCs w:val="24"/>
              </w:rPr>
              <w:t>Mme</w:t>
            </w:r>
            <w:r w:rsidRPr="00633F96">
              <w:rPr>
                <w:rFonts w:ascii="Calibri Light" w:hAnsi="Calibri Light"/>
                <w:sz w:val="24"/>
                <w:szCs w:val="24"/>
              </w:rPr>
              <w:t xml:space="preserve"> Hamilton dit qu’aucun suivi à cet égard n’était effectué pour le moment.    </w:t>
            </w:r>
          </w:p>
          <w:p w14:paraId="4F4312FD" w14:textId="77777777" w:rsidR="006F6815" w:rsidRPr="00633F96" w:rsidRDefault="006F6815" w:rsidP="00FE3693">
            <w:pPr>
              <w:jc w:val="both"/>
              <w:rPr>
                <w:rFonts w:ascii="Calibri Light" w:hAnsi="Calibri Light" w:cstheme="minorHAnsi"/>
                <w:sz w:val="24"/>
                <w:szCs w:val="24"/>
              </w:rPr>
            </w:pPr>
          </w:p>
          <w:p w14:paraId="5B3C5E28" w14:textId="77777777" w:rsidR="006F6815" w:rsidRPr="00633F96" w:rsidRDefault="00960451" w:rsidP="00FE3693">
            <w:pPr>
              <w:jc w:val="both"/>
              <w:rPr>
                <w:rFonts w:ascii="Calibri Light" w:hAnsi="Calibri Light" w:cstheme="minorHAnsi"/>
                <w:b/>
                <w:sz w:val="24"/>
                <w:szCs w:val="24"/>
              </w:rPr>
            </w:pPr>
            <w:r w:rsidRPr="00633F96">
              <w:rPr>
                <w:rFonts w:ascii="Calibri Light" w:hAnsi="Calibri Light"/>
                <w:b/>
                <w:sz w:val="24"/>
                <w:szCs w:val="24"/>
              </w:rPr>
              <w:t>Mesure</w:t>
            </w:r>
          </w:p>
          <w:p w14:paraId="35F5141A" w14:textId="77777777"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Effectuer un suivi pour obtenir des conseils officiels à savoir si la formation sur les talons de chèque de paye peut être donnée pendant les heures de travail ou en dehors des heures de bureau.</w:t>
            </w:r>
          </w:p>
          <w:p w14:paraId="22A15CC2" w14:textId="77777777" w:rsidR="00535343" w:rsidRPr="00633F96" w:rsidRDefault="00535343" w:rsidP="00FE09DE">
            <w:pPr>
              <w:jc w:val="both"/>
              <w:rPr>
                <w:rFonts w:ascii="Calibri Light" w:hAnsi="Calibri Light" w:cstheme="minorHAnsi"/>
                <w:sz w:val="24"/>
                <w:szCs w:val="24"/>
              </w:rPr>
            </w:pPr>
          </w:p>
        </w:tc>
      </w:tr>
      <w:tr w:rsidR="006F6815" w:rsidRPr="00731F5E" w14:paraId="0B2F34B2" w14:textId="77777777" w:rsidTr="00E95CEC">
        <w:tc>
          <w:tcPr>
            <w:tcW w:w="2950" w:type="dxa"/>
            <w:shd w:val="clear" w:color="auto" w:fill="auto"/>
          </w:tcPr>
          <w:p w14:paraId="25442C44" w14:textId="77777777" w:rsidR="006F6815" w:rsidRPr="00633F96" w:rsidRDefault="00535343" w:rsidP="00960451">
            <w:pPr>
              <w:pStyle w:val="ListParagraph"/>
              <w:numPr>
                <w:ilvl w:val="1"/>
                <w:numId w:val="3"/>
              </w:numPr>
              <w:ind w:left="407"/>
              <w:jc w:val="both"/>
              <w:rPr>
                <w:rFonts w:ascii="Calibri Light" w:hAnsi="Calibri Light" w:cstheme="minorHAnsi"/>
                <w:b/>
                <w:sz w:val="24"/>
                <w:szCs w:val="24"/>
              </w:rPr>
            </w:pPr>
            <w:r w:rsidRPr="00633F96">
              <w:rPr>
                <w:rFonts w:ascii="Calibri Light" w:hAnsi="Calibri Light"/>
                <w:b/>
                <w:sz w:val="24"/>
                <w:szCs w:val="24"/>
              </w:rPr>
              <w:lastRenderedPageBreak/>
              <w:t>Harcèlement</w:t>
            </w:r>
          </w:p>
          <w:p w14:paraId="436301D2" w14:textId="77777777" w:rsidR="004834CB" w:rsidRPr="00633F96" w:rsidRDefault="004834CB" w:rsidP="004834CB">
            <w:pPr>
              <w:pStyle w:val="ListParagraph"/>
              <w:ind w:left="407"/>
              <w:jc w:val="both"/>
              <w:rPr>
                <w:rFonts w:ascii="Calibri Light" w:hAnsi="Calibri Light" w:cstheme="minorHAnsi"/>
                <w:b/>
                <w:sz w:val="16"/>
                <w:szCs w:val="16"/>
              </w:rPr>
            </w:pPr>
            <w:r w:rsidRPr="00633F96">
              <w:rPr>
                <w:rFonts w:ascii="Calibri Light" w:hAnsi="Calibri Light"/>
                <w:b/>
                <w:sz w:val="16"/>
                <w:szCs w:val="16"/>
              </w:rPr>
              <w:t>(Point permanent)</w:t>
            </w:r>
          </w:p>
        </w:tc>
        <w:tc>
          <w:tcPr>
            <w:tcW w:w="10512" w:type="dxa"/>
            <w:shd w:val="clear" w:color="auto" w:fill="auto"/>
          </w:tcPr>
          <w:p w14:paraId="4849BC51" w14:textId="77777777" w:rsidR="006F6815" w:rsidRPr="00633F96" w:rsidRDefault="006F6815" w:rsidP="00FE3693">
            <w:pPr>
              <w:jc w:val="both"/>
              <w:rPr>
                <w:rFonts w:ascii="Calibri Light" w:hAnsi="Calibri Light" w:cstheme="minorHAnsi"/>
                <w:b/>
                <w:sz w:val="24"/>
                <w:szCs w:val="24"/>
              </w:rPr>
            </w:pPr>
            <w:r w:rsidRPr="00633F96">
              <w:rPr>
                <w:rFonts w:ascii="Calibri Light" w:hAnsi="Calibri Light"/>
                <w:b/>
                <w:sz w:val="24"/>
                <w:szCs w:val="24"/>
              </w:rPr>
              <w:t>Discussion</w:t>
            </w:r>
          </w:p>
          <w:p w14:paraId="4FCA3FE6" w14:textId="3B049C6A"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Véronique Tremblay</w:t>
            </w:r>
            <w:r w:rsidR="00466762" w:rsidRPr="00633F96">
              <w:rPr>
                <w:rFonts w:ascii="Calibri Light" w:hAnsi="Calibri Light"/>
                <w:sz w:val="24"/>
                <w:szCs w:val="24"/>
              </w:rPr>
              <w:t xml:space="preserve"> a</w:t>
            </w:r>
            <w:r w:rsidRPr="00633F96">
              <w:rPr>
                <w:rFonts w:ascii="Calibri Light" w:hAnsi="Calibri Light"/>
                <w:sz w:val="24"/>
                <w:szCs w:val="24"/>
              </w:rPr>
              <w:t xml:space="preserve"> fait le point sur les activités du Centre d’expertise (CE)</w:t>
            </w:r>
            <w:r w:rsidR="00466762" w:rsidRPr="00633F96">
              <w:rPr>
                <w:rFonts w:ascii="Calibri Light" w:hAnsi="Calibri Light"/>
                <w:sz w:val="24"/>
                <w:szCs w:val="24"/>
              </w:rPr>
              <w:t xml:space="preserve"> sur le harcèlement et expliqua </w:t>
            </w:r>
            <w:r w:rsidRPr="00633F96">
              <w:rPr>
                <w:rFonts w:ascii="Calibri Light" w:hAnsi="Calibri Light"/>
                <w:sz w:val="24"/>
                <w:szCs w:val="24"/>
              </w:rPr>
              <w:t>les piliers de la prévention et du rétablissement.</w:t>
            </w:r>
          </w:p>
          <w:p w14:paraId="1D02378B" w14:textId="77777777" w:rsidR="006F6815" w:rsidRPr="00633F96" w:rsidRDefault="006F6815" w:rsidP="00FE3693">
            <w:pPr>
              <w:jc w:val="both"/>
              <w:rPr>
                <w:rFonts w:ascii="Calibri Light" w:hAnsi="Calibri Light" w:cstheme="minorHAnsi"/>
                <w:sz w:val="24"/>
                <w:szCs w:val="24"/>
              </w:rPr>
            </w:pPr>
          </w:p>
          <w:p w14:paraId="791992EE" w14:textId="2FDAE540"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En ce qui concerne la prévention, </w:t>
            </w:r>
            <w:r w:rsidR="00661DB8" w:rsidRPr="00633F96">
              <w:rPr>
                <w:rFonts w:ascii="Calibri Light" w:hAnsi="Calibri Light"/>
                <w:sz w:val="24"/>
                <w:szCs w:val="24"/>
              </w:rPr>
              <w:t>Mme</w:t>
            </w:r>
            <w:r w:rsidRPr="00633F96">
              <w:rPr>
                <w:rFonts w:ascii="Calibri Light" w:hAnsi="Calibri Light"/>
                <w:sz w:val="24"/>
                <w:szCs w:val="24"/>
              </w:rPr>
              <w:t> </w:t>
            </w:r>
            <w:r w:rsidR="00466762" w:rsidRPr="00633F96">
              <w:rPr>
                <w:rFonts w:ascii="Calibri Light" w:hAnsi="Calibri Light"/>
                <w:sz w:val="24"/>
                <w:szCs w:val="24"/>
              </w:rPr>
              <w:t>Tremblay expliqua</w:t>
            </w:r>
            <w:r w:rsidRPr="00633F96">
              <w:rPr>
                <w:rFonts w:ascii="Calibri Light" w:hAnsi="Calibri Light"/>
                <w:sz w:val="24"/>
                <w:szCs w:val="24"/>
              </w:rPr>
              <w:t xml:space="preserve"> que selon les statistiques, en 2016-2017, seulement 22 % des plaintes répondaient à la définition de harcèlement, alors que 60 % répondent à la définition en 2018-2019, ce qui montre une meilleure compréhension des définitions.  </w:t>
            </w:r>
          </w:p>
          <w:p w14:paraId="6526A095" w14:textId="77777777" w:rsidR="006F6815" w:rsidRPr="00633F96" w:rsidRDefault="006F6815" w:rsidP="00FE3693">
            <w:pPr>
              <w:jc w:val="both"/>
              <w:rPr>
                <w:rFonts w:ascii="Calibri Light" w:hAnsi="Calibri Light" w:cstheme="minorHAnsi"/>
                <w:sz w:val="24"/>
                <w:szCs w:val="24"/>
              </w:rPr>
            </w:pPr>
          </w:p>
          <w:p w14:paraId="15EB522B" w14:textId="4903A3E1" w:rsidR="006F6815" w:rsidRPr="00633F96" w:rsidRDefault="009D004C" w:rsidP="00FE3693">
            <w:pPr>
              <w:jc w:val="both"/>
              <w:rPr>
                <w:rFonts w:ascii="Calibri Light" w:hAnsi="Calibri Light" w:cstheme="minorHAnsi"/>
                <w:sz w:val="24"/>
                <w:szCs w:val="24"/>
              </w:rPr>
            </w:pPr>
            <w:r w:rsidRPr="00633F96">
              <w:rPr>
                <w:rFonts w:ascii="Calibri Light" w:hAnsi="Calibri Light"/>
                <w:sz w:val="24"/>
                <w:szCs w:val="24"/>
              </w:rPr>
              <w:t>Dans le cadre de la campagne de prévention, une vidéo d’appui a été réalisée avec les quatre sous-ministres (SM) pour encourager les employés à prendre des mesures, que ce soit à titre de victimes ou de témoins d’une situation. Pour rejoindre un maximum de personnes, ce message vidéo ainsi que des détails sur ce qu’il faut faire si l’on est victime ou témoin de harcèlement ou l’on doit gérer des cas de harcèlement en milieu de travail, seront disponibles sur l’écran d’accueil de tous</w:t>
            </w:r>
            <w:r w:rsidR="00027A90" w:rsidRPr="00633F96">
              <w:rPr>
                <w:rFonts w:ascii="Calibri Light" w:hAnsi="Calibri Light"/>
                <w:sz w:val="24"/>
                <w:szCs w:val="24"/>
              </w:rPr>
              <w:t xml:space="preserve"> les postes de travail</w:t>
            </w:r>
            <w:r w:rsidRPr="00633F96">
              <w:rPr>
                <w:rFonts w:ascii="Calibri Light" w:hAnsi="Calibri Light"/>
                <w:sz w:val="24"/>
                <w:szCs w:val="24"/>
              </w:rPr>
              <w:t xml:space="preserve"> au cours des prochaines semaines. </w:t>
            </w:r>
          </w:p>
          <w:p w14:paraId="057CBD38" w14:textId="77777777" w:rsidR="00FE09DE" w:rsidRPr="00633F96" w:rsidRDefault="00FE09DE" w:rsidP="00FE3693">
            <w:pPr>
              <w:jc w:val="both"/>
              <w:rPr>
                <w:rFonts w:ascii="Calibri Light" w:hAnsi="Calibri Light" w:cstheme="minorHAnsi"/>
                <w:sz w:val="24"/>
                <w:szCs w:val="24"/>
              </w:rPr>
            </w:pPr>
          </w:p>
          <w:p w14:paraId="7FBBED85" w14:textId="24C423D0"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Un sondage a été réalisé du 8 au 24 mai et 5 519 réponses ont été reçues. L’équipe analyse les tendances et l’information</w:t>
            </w:r>
            <w:r w:rsidR="00027A90" w:rsidRPr="00633F96">
              <w:rPr>
                <w:rFonts w:ascii="Calibri Light" w:hAnsi="Calibri Light"/>
                <w:sz w:val="24"/>
                <w:szCs w:val="24"/>
              </w:rPr>
              <w:t>,</w:t>
            </w:r>
            <w:r w:rsidRPr="00633F96">
              <w:rPr>
                <w:rFonts w:ascii="Calibri Light" w:hAnsi="Calibri Light"/>
                <w:sz w:val="24"/>
                <w:szCs w:val="24"/>
              </w:rPr>
              <w:t xml:space="preserve"> et </w:t>
            </w:r>
            <w:r w:rsidR="00661DB8" w:rsidRPr="00633F96">
              <w:rPr>
                <w:rFonts w:ascii="Calibri Light" w:hAnsi="Calibri Light"/>
                <w:sz w:val="24"/>
                <w:szCs w:val="24"/>
              </w:rPr>
              <w:t>Mme</w:t>
            </w:r>
            <w:r w:rsidRPr="00633F96">
              <w:rPr>
                <w:rFonts w:ascii="Calibri Light" w:hAnsi="Calibri Light"/>
                <w:sz w:val="24"/>
                <w:szCs w:val="24"/>
              </w:rPr>
              <w:t xml:space="preserve"> Tremblay reviendra devant le comité pour </w:t>
            </w:r>
            <w:r w:rsidR="00027A90" w:rsidRPr="00633F96">
              <w:rPr>
                <w:rFonts w:ascii="Calibri Light" w:hAnsi="Calibri Light"/>
                <w:sz w:val="24"/>
                <w:szCs w:val="24"/>
              </w:rPr>
              <w:t>présenter</w:t>
            </w:r>
            <w:r w:rsidRPr="00633F96">
              <w:rPr>
                <w:rFonts w:ascii="Calibri Light" w:hAnsi="Calibri Light"/>
                <w:sz w:val="24"/>
                <w:szCs w:val="24"/>
              </w:rPr>
              <w:t xml:space="preserve"> les résultats. </w:t>
            </w:r>
          </w:p>
          <w:p w14:paraId="67940678" w14:textId="77777777" w:rsidR="006F6815" w:rsidRPr="00633F96" w:rsidRDefault="006F6815" w:rsidP="00FE3693">
            <w:pPr>
              <w:jc w:val="both"/>
              <w:rPr>
                <w:rFonts w:ascii="Calibri Light" w:hAnsi="Calibri Light" w:cstheme="minorHAnsi"/>
                <w:sz w:val="24"/>
                <w:szCs w:val="24"/>
              </w:rPr>
            </w:pPr>
          </w:p>
          <w:p w14:paraId="34C90CE0" w14:textId="0754FAA9"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lastRenderedPageBreak/>
              <w:t xml:space="preserve">Quatre </w:t>
            </w:r>
            <w:proofErr w:type="spellStart"/>
            <w:r w:rsidRPr="00633F96">
              <w:rPr>
                <w:rFonts w:ascii="Calibri Light" w:hAnsi="Calibri Light"/>
                <w:sz w:val="24"/>
                <w:szCs w:val="24"/>
              </w:rPr>
              <w:t>balados</w:t>
            </w:r>
            <w:proofErr w:type="spellEnd"/>
            <w:r w:rsidR="005715D8" w:rsidRPr="00633F96">
              <w:rPr>
                <w:rFonts w:ascii="Calibri Light" w:hAnsi="Calibri Light"/>
                <w:sz w:val="24"/>
                <w:szCs w:val="24"/>
              </w:rPr>
              <w:t xml:space="preserve"> témoignages</w:t>
            </w:r>
            <w:r w:rsidRPr="00633F96">
              <w:rPr>
                <w:rFonts w:ascii="Calibri Light" w:hAnsi="Calibri Light"/>
                <w:sz w:val="24"/>
                <w:szCs w:val="24"/>
              </w:rPr>
              <w:t xml:space="preserve"> sur des « Histoires vraies » seront bientôt lancés sur des sujets tels que : </w:t>
            </w:r>
            <w:r w:rsidR="00E865BE" w:rsidRPr="00633F96">
              <w:rPr>
                <w:rFonts w:ascii="Calibri Light" w:hAnsi="Calibri Light"/>
                <w:sz w:val="24"/>
                <w:szCs w:val="24"/>
              </w:rPr>
              <w:t>le harcèlement</w:t>
            </w:r>
            <w:r w:rsidRPr="00633F96">
              <w:rPr>
                <w:rFonts w:ascii="Calibri Light" w:hAnsi="Calibri Light"/>
                <w:sz w:val="24"/>
                <w:szCs w:val="24"/>
              </w:rPr>
              <w:t xml:space="preserve"> sexuel, le</w:t>
            </w:r>
            <w:r w:rsidR="00E865BE" w:rsidRPr="00633F96">
              <w:rPr>
                <w:rFonts w:ascii="Calibri Light" w:hAnsi="Calibri Light"/>
                <w:sz w:val="24"/>
                <w:szCs w:val="24"/>
              </w:rPr>
              <w:t xml:space="preserve"> </w:t>
            </w:r>
            <w:r w:rsidRPr="00633F96">
              <w:rPr>
                <w:rFonts w:ascii="Calibri Light" w:hAnsi="Calibri Light"/>
                <w:sz w:val="24"/>
                <w:szCs w:val="24"/>
              </w:rPr>
              <w:t xml:space="preserve">harcèlement </w:t>
            </w:r>
            <w:r w:rsidR="00027A90" w:rsidRPr="00633F96">
              <w:rPr>
                <w:rFonts w:ascii="Calibri Light" w:hAnsi="Calibri Light"/>
                <w:sz w:val="24"/>
                <w:szCs w:val="24"/>
              </w:rPr>
              <w:t xml:space="preserve">entre </w:t>
            </w:r>
            <w:r w:rsidRPr="00633F96">
              <w:rPr>
                <w:rFonts w:ascii="Calibri Light" w:hAnsi="Calibri Light"/>
                <w:sz w:val="24"/>
                <w:szCs w:val="24"/>
              </w:rPr>
              <w:t>employé</w:t>
            </w:r>
            <w:r w:rsidR="00027A90" w:rsidRPr="00633F96">
              <w:rPr>
                <w:rFonts w:ascii="Calibri Light" w:hAnsi="Calibri Light"/>
                <w:sz w:val="24"/>
                <w:szCs w:val="24"/>
              </w:rPr>
              <w:t>s</w:t>
            </w:r>
            <w:r w:rsidRPr="00633F96">
              <w:rPr>
                <w:rFonts w:ascii="Calibri Light" w:hAnsi="Calibri Light"/>
                <w:sz w:val="24"/>
                <w:szCs w:val="24"/>
              </w:rPr>
              <w:t>, le harcèlement psychologique d’employé à gestionnaire et vice-versa.</w:t>
            </w:r>
          </w:p>
          <w:p w14:paraId="1FFFBAB4" w14:textId="77777777" w:rsidR="00A54337" w:rsidRPr="00633F96" w:rsidRDefault="00A54337" w:rsidP="00FE3693">
            <w:pPr>
              <w:jc w:val="both"/>
              <w:rPr>
                <w:rFonts w:ascii="Calibri Light" w:hAnsi="Calibri Light" w:cstheme="minorHAnsi"/>
                <w:sz w:val="24"/>
                <w:szCs w:val="24"/>
              </w:rPr>
            </w:pPr>
          </w:p>
          <w:p w14:paraId="30AA5040" w14:textId="5E9FD3B8" w:rsidR="006F6815" w:rsidRPr="00633F96" w:rsidRDefault="00E865BE" w:rsidP="00564B38">
            <w:pPr>
              <w:tabs>
                <w:tab w:val="left" w:pos="3375"/>
              </w:tabs>
              <w:jc w:val="both"/>
              <w:rPr>
                <w:rFonts w:ascii="Calibri Light" w:hAnsi="Calibri Light" w:cstheme="minorHAnsi"/>
                <w:sz w:val="24"/>
                <w:szCs w:val="24"/>
              </w:rPr>
            </w:pPr>
            <w:r w:rsidRPr="00633F96">
              <w:rPr>
                <w:rFonts w:ascii="Calibri Light" w:hAnsi="Calibri Light"/>
                <w:sz w:val="24"/>
                <w:szCs w:val="24"/>
              </w:rPr>
              <w:t>En ce qui concerne</w:t>
            </w:r>
            <w:r w:rsidR="006F6815" w:rsidRPr="00633F96">
              <w:rPr>
                <w:rFonts w:ascii="Calibri Light" w:hAnsi="Calibri Light"/>
                <w:sz w:val="24"/>
                <w:szCs w:val="24"/>
              </w:rPr>
              <w:t xml:space="preserve"> </w:t>
            </w:r>
            <w:r w:rsidR="00E835BD" w:rsidRPr="00633F96">
              <w:rPr>
                <w:rFonts w:ascii="Calibri Light" w:hAnsi="Calibri Light"/>
                <w:sz w:val="24"/>
                <w:szCs w:val="24"/>
              </w:rPr>
              <w:t xml:space="preserve">le </w:t>
            </w:r>
            <w:r w:rsidR="006F6815" w:rsidRPr="00633F96">
              <w:rPr>
                <w:rFonts w:ascii="Calibri Light" w:hAnsi="Calibri Light"/>
                <w:sz w:val="24"/>
                <w:szCs w:val="24"/>
              </w:rPr>
              <w:t xml:space="preserve">rétablissement, l’approche du programme consiste à élaborer des plans d’action personnalisés pour aider à rétablir le milieu de travail, ce qui peut comprendre la médiation, dans le but de favoriser et de rétablir la cohésion au sein du groupe. </w:t>
            </w:r>
          </w:p>
          <w:p w14:paraId="10D57E52" w14:textId="77777777" w:rsidR="006F6815" w:rsidRPr="00633F96" w:rsidRDefault="006F6815" w:rsidP="00FE3693">
            <w:pPr>
              <w:jc w:val="both"/>
              <w:rPr>
                <w:rFonts w:ascii="Calibri Light" w:hAnsi="Calibri Light" w:cstheme="minorHAnsi"/>
                <w:sz w:val="24"/>
                <w:szCs w:val="24"/>
              </w:rPr>
            </w:pPr>
          </w:p>
          <w:p w14:paraId="695BC5CF" w14:textId="2FBAB1FB"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Jacques Perrin </w:t>
            </w:r>
            <w:r w:rsidR="00347FC4" w:rsidRPr="00633F96">
              <w:rPr>
                <w:rFonts w:ascii="Calibri Light" w:hAnsi="Calibri Light"/>
                <w:sz w:val="24"/>
                <w:szCs w:val="24"/>
              </w:rPr>
              <w:t>a remercié</w:t>
            </w:r>
            <w:r w:rsidRPr="00633F96">
              <w:rPr>
                <w:rFonts w:ascii="Calibri Light" w:hAnsi="Calibri Light"/>
                <w:sz w:val="24"/>
                <w:szCs w:val="24"/>
              </w:rPr>
              <w:t xml:space="preserve"> </w:t>
            </w:r>
            <w:r w:rsidR="00661DB8" w:rsidRPr="00633F96">
              <w:rPr>
                <w:rFonts w:ascii="Calibri Light" w:hAnsi="Calibri Light"/>
                <w:sz w:val="24"/>
                <w:szCs w:val="24"/>
              </w:rPr>
              <w:t>Mme</w:t>
            </w:r>
            <w:r w:rsidRPr="00633F96">
              <w:rPr>
                <w:rFonts w:ascii="Calibri Light" w:hAnsi="Calibri Light"/>
                <w:sz w:val="24"/>
                <w:szCs w:val="24"/>
              </w:rPr>
              <w:t> Tremblay et</w:t>
            </w:r>
            <w:r w:rsidR="00347FC4" w:rsidRPr="00633F96">
              <w:rPr>
                <w:rFonts w:ascii="Calibri Light" w:hAnsi="Calibri Light"/>
                <w:sz w:val="24"/>
                <w:szCs w:val="24"/>
              </w:rPr>
              <w:t xml:space="preserve"> a</w:t>
            </w:r>
            <w:r w:rsidRPr="00633F96">
              <w:rPr>
                <w:rFonts w:ascii="Calibri Light" w:hAnsi="Calibri Light"/>
                <w:sz w:val="24"/>
                <w:szCs w:val="24"/>
              </w:rPr>
              <w:t xml:space="preserve"> fait remarquer qu’il est déconcertant de constater que le harcèlement sexuel demeure la principale forme de harcèlement en milieu de travail, surtout à la lumière des récentes révélations dans les médias.  </w:t>
            </w:r>
          </w:p>
          <w:p w14:paraId="00C094FB" w14:textId="77777777" w:rsidR="006F6815" w:rsidRPr="00633F96" w:rsidRDefault="006F6815" w:rsidP="00FE3693">
            <w:pPr>
              <w:jc w:val="both"/>
              <w:rPr>
                <w:rFonts w:ascii="Calibri Light" w:hAnsi="Calibri Light" w:cstheme="minorHAnsi"/>
                <w:sz w:val="24"/>
                <w:szCs w:val="24"/>
              </w:rPr>
            </w:pPr>
          </w:p>
          <w:p w14:paraId="7720218B" w14:textId="591B492D" w:rsidR="006F6815" w:rsidRPr="00633F96" w:rsidRDefault="006F6815" w:rsidP="00FE3693">
            <w:pPr>
              <w:jc w:val="both"/>
              <w:rPr>
                <w:rFonts w:ascii="Calibri Light" w:hAnsi="Calibri Light"/>
                <w:sz w:val="24"/>
                <w:szCs w:val="24"/>
              </w:rPr>
            </w:pPr>
            <w:r w:rsidRPr="00633F96">
              <w:rPr>
                <w:rFonts w:ascii="Calibri Light" w:hAnsi="Calibri Light"/>
                <w:sz w:val="24"/>
                <w:szCs w:val="24"/>
              </w:rPr>
              <w:t xml:space="preserve">Se référant aux organigrammes, </w:t>
            </w:r>
            <w:r w:rsidR="00661DB8" w:rsidRPr="00633F96">
              <w:rPr>
                <w:rFonts w:ascii="Calibri Light" w:hAnsi="Calibri Light"/>
                <w:sz w:val="24"/>
                <w:szCs w:val="24"/>
              </w:rPr>
              <w:t>M</w:t>
            </w:r>
            <w:r w:rsidR="00BA64E8" w:rsidRPr="00633F96">
              <w:rPr>
                <w:rFonts w:ascii="Calibri Light" w:hAnsi="Calibri Light"/>
                <w:sz w:val="24"/>
                <w:szCs w:val="24"/>
              </w:rPr>
              <w:t>.</w:t>
            </w:r>
            <w:r w:rsidRPr="00633F96">
              <w:rPr>
                <w:rFonts w:ascii="Calibri Light" w:hAnsi="Calibri Light"/>
                <w:sz w:val="24"/>
                <w:szCs w:val="24"/>
              </w:rPr>
              <w:t xml:space="preserve"> Perrin </w:t>
            </w:r>
            <w:r w:rsidR="00347FC4" w:rsidRPr="00633F96">
              <w:rPr>
                <w:rFonts w:ascii="Calibri Light" w:hAnsi="Calibri Light"/>
                <w:sz w:val="24"/>
                <w:szCs w:val="24"/>
              </w:rPr>
              <w:t xml:space="preserve">a </w:t>
            </w:r>
            <w:r w:rsidR="00E865BE" w:rsidRPr="00633F96">
              <w:rPr>
                <w:rFonts w:ascii="Calibri Light" w:hAnsi="Calibri Light"/>
                <w:sz w:val="24"/>
                <w:szCs w:val="24"/>
              </w:rPr>
              <w:t>fait</w:t>
            </w:r>
            <w:r w:rsidR="00347FC4" w:rsidRPr="00633F96">
              <w:rPr>
                <w:rFonts w:ascii="Calibri Light" w:hAnsi="Calibri Light"/>
                <w:sz w:val="24"/>
                <w:szCs w:val="24"/>
              </w:rPr>
              <w:t xml:space="preserve"> </w:t>
            </w:r>
            <w:r w:rsidR="00E865BE" w:rsidRPr="00633F96">
              <w:rPr>
                <w:rFonts w:ascii="Calibri Light" w:hAnsi="Calibri Light"/>
                <w:sz w:val="24"/>
                <w:szCs w:val="24"/>
              </w:rPr>
              <w:t>remarquer</w:t>
            </w:r>
            <w:r w:rsidRPr="00633F96">
              <w:rPr>
                <w:rFonts w:ascii="Calibri Light" w:hAnsi="Calibri Light"/>
                <w:sz w:val="24"/>
                <w:szCs w:val="24"/>
              </w:rPr>
              <w:t xml:space="preserve"> que les syndicats figurent au bas de la liste comme ressource, mais que le premier réflexe des employés est de leur demander d’intervenir. </w:t>
            </w:r>
            <w:r w:rsidR="00E835BD" w:rsidRPr="00633F96">
              <w:rPr>
                <w:rFonts w:ascii="Calibri Light" w:hAnsi="Calibri Light"/>
                <w:sz w:val="24"/>
                <w:szCs w:val="24"/>
              </w:rPr>
              <w:t xml:space="preserve"> </w:t>
            </w:r>
            <w:r w:rsidR="00661DB8" w:rsidRPr="00633F96">
              <w:rPr>
                <w:rFonts w:ascii="Calibri Light" w:hAnsi="Calibri Light"/>
                <w:sz w:val="24"/>
                <w:szCs w:val="24"/>
              </w:rPr>
              <w:t>M</w:t>
            </w:r>
            <w:r w:rsidR="00BA64E8" w:rsidRPr="00633F96">
              <w:rPr>
                <w:rFonts w:ascii="Calibri Light" w:hAnsi="Calibri Light"/>
                <w:sz w:val="24"/>
                <w:szCs w:val="24"/>
              </w:rPr>
              <w:t>.</w:t>
            </w:r>
            <w:r w:rsidRPr="00633F96">
              <w:rPr>
                <w:rFonts w:ascii="Calibri Light" w:hAnsi="Calibri Light"/>
                <w:sz w:val="24"/>
                <w:szCs w:val="24"/>
              </w:rPr>
              <w:t xml:space="preserve"> Perrin </w:t>
            </w:r>
            <w:r w:rsidR="00347FC4" w:rsidRPr="00633F96">
              <w:rPr>
                <w:rFonts w:ascii="Calibri Light" w:hAnsi="Calibri Light"/>
                <w:sz w:val="24"/>
                <w:szCs w:val="24"/>
              </w:rPr>
              <w:t>a estimé</w:t>
            </w:r>
            <w:r w:rsidRPr="00633F96">
              <w:rPr>
                <w:rFonts w:ascii="Calibri Light" w:hAnsi="Calibri Light"/>
                <w:sz w:val="24"/>
                <w:szCs w:val="24"/>
              </w:rPr>
              <w:t xml:space="preserve"> que les syndicats devraient occuper une meilleure position dans l’organigramme, car ils font partie de la solution. </w:t>
            </w:r>
            <w:r w:rsidR="00661DB8" w:rsidRPr="00633F96">
              <w:rPr>
                <w:rFonts w:ascii="Calibri Light" w:hAnsi="Calibri Light"/>
                <w:sz w:val="24"/>
                <w:szCs w:val="24"/>
              </w:rPr>
              <w:t>Mme</w:t>
            </w:r>
            <w:r w:rsidR="00E835BD" w:rsidRPr="00633F96">
              <w:rPr>
                <w:rFonts w:ascii="Calibri Light" w:hAnsi="Calibri Light"/>
                <w:sz w:val="24"/>
                <w:szCs w:val="24"/>
              </w:rPr>
              <w:t xml:space="preserve"> </w:t>
            </w:r>
            <w:r w:rsidRPr="00633F96">
              <w:rPr>
                <w:rFonts w:ascii="Calibri Light" w:hAnsi="Calibri Light"/>
                <w:sz w:val="24"/>
                <w:szCs w:val="24"/>
              </w:rPr>
              <w:t xml:space="preserve">Tremblay </w:t>
            </w:r>
            <w:r w:rsidR="00347FC4" w:rsidRPr="00633F96">
              <w:rPr>
                <w:rFonts w:ascii="Calibri Light" w:hAnsi="Calibri Light"/>
                <w:sz w:val="24"/>
                <w:szCs w:val="24"/>
              </w:rPr>
              <w:t>a convenu</w:t>
            </w:r>
            <w:r w:rsidRPr="00633F96">
              <w:rPr>
                <w:rFonts w:ascii="Calibri Light" w:hAnsi="Calibri Light"/>
                <w:sz w:val="24"/>
                <w:szCs w:val="24"/>
              </w:rPr>
              <w:t xml:space="preserve"> que l’aide des syndicats est importante et attire l’attention des membres sur le deuxième encadré de l’organigramme où leurs services sont décrits. Néanmoins, </w:t>
            </w:r>
            <w:r w:rsidR="00661DB8" w:rsidRPr="00633F96">
              <w:rPr>
                <w:rFonts w:ascii="Calibri Light" w:hAnsi="Calibri Light"/>
                <w:sz w:val="24"/>
                <w:szCs w:val="24"/>
              </w:rPr>
              <w:t>M</w:t>
            </w:r>
            <w:r w:rsidR="00BA64E8" w:rsidRPr="00633F96">
              <w:rPr>
                <w:rFonts w:ascii="Calibri Light" w:hAnsi="Calibri Light"/>
                <w:sz w:val="24"/>
                <w:szCs w:val="24"/>
              </w:rPr>
              <w:t>.</w:t>
            </w:r>
            <w:r w:rsidRPr="00633F96">
              <w:rPr>
                <w:rFonts w:ascii="Calibri Light" w:hAnsi="Calibri Light"/>
                <w:sz w:val="24"/>
                <w:szCs w:val="24"/>
              </w:rPr>
              <w:t> Perrin aimerait que les syndicats soient clairement identifiés dans l’organigramme et demande si le CE aiguille effectivement les employés ve</w:t>
            </w:r>
            <w:r w:rsidR="00BA64E8" w:rsidRPr="00633F96">
              <w:rPr>
                <w:rFonts w:ascii="Calibri Light" w:hAnsi="Calibri Light"/>
                <w:sz w:val="24"/>
                <w:szCs w:val="24"/>
              </w:rPr>
              <w:t xml:space="preserve">rs les représentants syndicaux. </w:t>
            </w:r>
            <w:r w:rsidR="00661DB8" w:rsidRPr="00633F96">
              <w:rPr>
                <w:rFonts w:ascii="Calibri Light" w:hAnsi="Calibri Light"/>
                <w:sz w:val="24"/>
                <w:szCs w:val="24"/>
              </w:rPr>
              <w:t>Mme</w:t>
            </w:r>
            <w:r w:rsidR="009E1FB1" w:rsidRPr="00633F96">
              <w:rPr>
                <w:rFonts w:ascii="Calibri Light" w:hAnsi="Calibri Light"/>
                <w:sz w:val="24"/>
                <w:szCs w:val="24"/>
              </w:rPr>
              <w:t xml:space="preserve"> </w:t>
            </w:r>
            <w:r w:rsidRPr="00633F96">
              <w:rPr>
                <w:rFonts w:ascii="Calibri Light" w:hAnsi="Calibri Light"/>
                <w:sz w:val="24"/>
                <w:szCs w:val="24"/>
              </w:rPr>
              <w:t>Tremblay confirme qu’ils fournissent de l’information sur les possibilités et le soutien offerts aux employés et assure que le rôle des syndicats est abordé dans leurs discussions.</w:t>
            </w:r>
          </w:p>
          <w:p w14:paraId="26B3D2D3" w14:textId="77777777" w:rsidR="006F6815" w:rsidRPr="00633F96" w:rsidRDefault="006F6815" w:rsidP="00FE3693">
            <w:pPr>
              <w:jc w:val="both"/>
              <w:rPr>
                <w:rFonts w:ascii="Calibri Light" w:hAnsi="Calibri Light" w:cstheme="minorHAnsi"/>
                <w:sz w:val="24"/>
                <w:szCs w:val="24"/>
              </w:rPr>
            </w:pPr>
          </w:p>
          <w:p w14:paraId="5BABBB4C" w14:textId="651B25AD"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En réponse à la question de </w:t>
            </w:r>
            <w:r w:rsidR="00661DB8" w:rsidRPr="00633F96">
              <w:rPr>
                <w:rFonts w:ascii="Calibri Light" w:hAnsi="Calibri Light"/>
                <w:sz w:val="24"/>
                <w:szCs w:val="24"/>
              </w:rPr>
              <w:t>M</w:t>
            </w:r>
            <w:r w:rsidR="00BA64E8" w:rsidRPr="00633F96">
              <w:rPr>
                <w:rFonts w:ascii="Calibri Light" w:hAnsi="Calibri Light"/>
                <w:sz w:val="24"/>
                <w:szCs w:val="24"/>
              </w:rPr>
              <w:t>.</w:t>
            </w:r>
            <w:r w:rsidRPr="00633F96">
              <w:rPr>
                <w:rFonts w:ascii="Calibri Light" w:hAnsi="Calibri Light"/>
                <w:sz w:val="24"/>
                <w:szCs w:val="24"/>
              </w:rPr>
              <w:t xml:space="preserve"> Perrin au sujet d’un mécanisme permettant de séparer les parties au besoin, </w:t>
            </w:r>
            <w:r w:rsidR="00661DB8" w:rsidRPr="00633F96">
              <w:rPr>
                <w:rFonts w:ascii="Calibri Light" w:hAnsi="Calibri Light"/>
                <w:sz w:val="24"/>
                <w:szCs w:val="24"/>
              </w:rPr>
              <w:t>Mme</w:t>
            </w:r>
            <w:r w:rsidR="00E040CF" w:rsidRPr="00633F96">
              <w:rPr>
                <w:rFonts w:ascii="Calibri Light" w:hAnsi="Calibri Light"/>
                <w:sz w:val="24"/>
                <w:szCs w:val="24"/>
              </w:rPr>
              <w:t xml:space="preserve"> </w:t>
            </w:r>
            <w:r w:rsidRPr="00633F96">
              <w:rPr>
                <w:rFonts w:ascii="Calibri Light" w:hAnsi="Calibri Light"/>
                <w:sz w:val="24"/>
                <w:szCs w:val="24"/>
              </w:rPr>
              <w:t xml:space="preserve">Tremblay répond que le CE examine rapidement la gravité de chaque cas et qu’il intervient rapidement pour séparer les parties au besoin. </w:t>
            </w:r>
            <w:r w:rsidR="00027A90" w:rsidRPr="00633F96">
              <w:rPr>
                <w:rFonts w:ascii="Calibri Light" w:hAnsi="Calibri Light"/>
                <w:sz w:val="24"/>
                <w:szCs w:val="24"/>
              </w:rPr>
              <w:t>Elle</w:t>
            </w:r>
            <w:r w:rsidRPr="00633F96">
              <w:rPr>
                <w:rFonts w:ascii="Calibri Light" w:hAnsi="Calibri Light"/>
                <w:sz w:val="24"/>
                <w:szCs w:val="24"/>
              </w:rPr>
              <w:t xml:space="preserve"> confirme que la direction est obligée de renvoyer les plaintes au CE, Danièle Besner étant la représentante déléguée pour la mise en œuvre du programme.</w:t>
            </w:r>
          </w:p>
          <w:p w14:paraId="663D39DC" w14:textId="77777777" w:rsidR="006F6815" w:rsidRPr="00633F96" w:rsidRDefault="006F6815" w:rsidP="00FE3693">
            <w:pPr>
              <w:jc w:val="both"/>
              <w:rPr>
                <w:rFonts w:ascii="Calibri Light" w:hAnsi="Calibri Light" w:cstheme="minorHAnsi"/>
                <w:sz w:val="24"/>
                <w:szCs w:val="24"/>
              </w:rPr>
            </w:pPr>
          </w:p>
          <w:p w14:paraId="55E1924D" w14:textId="1DBD4642"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lastRenderedPageBreak/>
              <w:t xml:space="preserve">En réponse à la question d’Eddy Bourque à savoir si les statistiques de 2016 (22 %) et de 2018-2019 (60 %) étaient fondées sur le même nombre de plaintes, </w:t>
            </w:r>
            <w:r w:rsidR="00BA64E8" w:rsidRPr="00633F96">
              <w:rPr>
                <w:rFonts w:ascii="Calibri Light" w:hAnsi="Calibri Light"/>
                <w:sz w:val="24"/>
                <w:szCs w:val="24"/>
              </w:rPr>
              <w:t>Mme</w:t>
            </w:r>
            <w:r w:rsidRPr="00633F96">
              <w:rPr>
                <w:rFonts w:ascii="Calibri Light" w:hAnsi="Calibri Light"/>
                <w:sz w:val="24"/>
                <w:szCs w:val="24"/>
              </w:rPr>
              <w:t xml:space="preserve"> Tremblay répond que les chiffres sont différents, mais que les ratios sont comparables. </w:t>
            </w:r>
          </w:p>
          <w:p w14:paraId="49B66498" w14:textId="77777777" w:rsidR="006F6815" w:rsidRPr="00633F96" w:rsidRDefault="006F6815" w:rsidP="00FE3693">
            <w:pPr>
              <w:jc w:val="both"/>
              <w:rPr>
                <w:rFonts w:ascii="Calibri Light" w:hAnsi="Calibri Light" w:cstheme="minorHAnsi"/>
                <w:sz w:val="24"/>
                <w:szCs w:val="24"/>
              </w:rPr>
            </w:pPr>
          </w:p>
          <w:p w14:paraId="753E0623" w14:textId="78A9F0B2" w:rsidR="006F6815" w:rsidRPr="00633F96" w:rsidRDefault="00BA64E8" w:rsidP="00FE3693">
            <w:pPr>
              <w:jc w:val="both"/>
              <w:rPr>
                <w:rFonts w:ascii="Calibri Light" w:hAnsi="Calibri Light" w:cstheme="minorHAnsi"/>
                <w:sz w:val="24"/>
                <w:szCs w:val="24"/>
              </w:rPr>
            </w:pPr>
            <w:r w:rsidRPr="00633F96">
              <w:rPr>
                <w:rFonts w:ascii="Calibri Light" w:hAnsi="Calibri Light"/>
                <w:sz w:val="24"/>
                <w:szCs w:val="24"/>
              </w:rPr>
              <w:t>M.</w:t>
            </w:r>
            <w:r w:rsidR="00661DB8" w:rsidRPr="00633F96">
              <w:rPr>
                <w:rFonts w:ascii="Calibri Light" w:hAnsi="Calibri Light"/>
                <w:sz w:val="24"/>
                <w:szCs w:val="24"/>
              </w:rPr>
              <w:t xml:space="preserve"> </w:t>
            </w:r>
            <w:r w:rsidR="00A54337" w:rsidRPr="00633F96">
              <w:rPr>
                <w:rFonts w:ascii="Calibri Light" w:hAnsi="Calibri Light"/>
                <w:sz w:val="24"/>
                <w:szCs w:val="24"/>
              </w:rPr>
              <w:t xml:space="preserve">Bourque </w:t>
            </w:r>
            <w:r w:rsidR="00661DB8" w:rsidRPr="00633F96">
              <w:rPr>
                <w:rFonts w:ascii="Calibri Light" w:hAnsi="Calibri Light"/>
                <w:sz w:val="24"/>
                <w:szCs w:val="24"/>
              </w:rPr>
              <w:t>a mentionné</w:t>
            </w:r>
            <w:r w:rsidR="00A54337" w:rsidRPr="00633F96">
              <w:rPr>
                <w:rFonts w:ascii="Calibri Light" w:hAnsi="Calibri Light"/>
                <w:sz w:val="24"/>
                <w:szCs w:val="24"/>
              </w:rPr>
              <w:t xml:space="preserve"> que les gestionnaires prennent des mesures proactives pour résoudre les problèmes moins graves dès les premières étapes du conflit et demande si des données existent à cet effet. </w:t>
            </w:r>
            <w:r w:rsidRPr="00633F96">
              <w:rPr>
                <w:rFonts w:ascii="Calibri Light" w:hAnsi="Calibri Light"/>
                <w:sz w:val="24"/>
                <w:szCs w:val="24"/>
              </w:rPr>
              <w:t xml:space="preserve">Mme </w:t>
            </w:r>
            <w:r w:rsidR="00A54337" w:rsidRPr="00633F96">
              <w:rPr>
                <w:rFonts w:ascii="Calibri Light" w:hAnsi="Calibri Light"/>
                <w:sz w:val="24"/>
                <w:szCs w:val="24"/>
              </w:rPr>
              <w:t xml:space="preserve">Tremblay </w:t>
            </w:r>
            <w:r w:rsidR="00661DB8" w:rsidRPr="00633F96">
              <w:rPr>
                <w:rFonts w:ascii="Calibri Light" w:hAnsi="Calibri Light"/>
                <w:sz w:val="24"/>
                <w:szCs w:val="24"/>
              </w:rPr>
              <w:t xml:space="preserve">a </w:t>
            </w:r>
            <w:r w:rsidR="00A54337" w:rsidRPr="00633F96">
              <w:rPr>
                <w:rFonts w:ascii="Calibri Light" w:hAnsi="Calibri Light"/>
                <w:sz w:val="24"/>
                <w:szCs w:val="24"/>
              </w:rPr>
              <w:t>mentionn</w:t>
            </w:r>
            <w:r w:rsidR="00661DB8" w:rsidRPr="00633F96">
              <w:rPr>
                <w:rFonts w:ascii="Calibri Light" w:hAnsi="Calibri Light"/>
                <w:sz w:val="24"/>
                <w:szCs w:val="24"/>
              </w:rPr>
              <w:t>é</w:t>
            </w:r>
            <w:r w:rsidR="00A54337" w:rsidRPr="00633F96">
              <w:rPr>
                <w:rFonts w:ascii="Calibri Light" w:hAnsi="Calibri Light"/>
                <w:sz w:val="24"/>
                <w:szCs w:val="24"/>
              </w:rPr>
              <w:t xml:space="preserve"> qu’il n’existe pas de données spécifiques à cet égard, mais qu’il s’agit d’un indicateur qui est pris en compte dans l’augmentation du nombre de plaintes répondant à la définition du harcèlement. Dans les séances de formation de sensibilisation, il y a un message sur l’importance d’agir dès les premières étapes d’un conflit en milieu de travail. Des efforts sont déployés pour changer la culture et le harcèlement doit être pris au sérieux dès le début. </w:t>
            </w:r>
            <w:r w:rsidRPr="00633F96">
              <w:rPr>
                <w:rFonts w:ascii="Calibri Light" w:hAnsi="Calibri Light"/>
                <w:sz w:val="24"/>
                <w:szCs w:val="24"/>
              </w:rPr>
              <w:t>Mme</w:t>
            </w:r>
            <w:r w:rsidR="00661DB8" w:rsidRPr="00633F96">
              <w:rPr>
                <w:rFonts w:ascii="Calibri Light" w:hAnsi="Calibri Light"/>
                <w:sz w:val="24"/>
                <w:szCs w:val="24"/>
              </w:rPr>
              <w:t xml:space="preserve"> </w:t>
            </w:r>
            <w:r w:rsidR="00A54337" w:rsidRPr="00633F96">
              <w:rPr>
                <w:rFonts w:ascii="Calibri Light" w:hAnsi="Calibri Light"/>
                <w:sz w:val="24"/>
                <w:szCs w:val="24"/>
              </w:rPr>
              <w:t>Besner in</w:t>
            </w:r>
            <w:r w:rsidR="00B16599" w:rsidRPr="00633F96">
              <w:rPr>
                <w:rFonts w:ascii="Calibri Light" w:hAnsi="Calibri Light"/>
                <w:sz w:val="24"/>
                <w:szCs w:val="24"/>
              </w:rPr>
              <w:t>d</w:t>
            </w:r>
            <w:r w:rsidR="00A54337" w:rsidRPr="00633F96">
              <w:rPr>
                <w:rFonts w:ascii="Calibri Light" w:hAnsi="Calibri Light"/>
                <w:sz w:val="24"/>
                <w:szCs w:val="24"/>
              </w:rPr>
              <w:t xml:space="preserve">ique qu’ils essaient d’appliquer le processus de rétablissement plus tôt, sans nécessairement attendre la résolution, ce qui aide aussi. </w:t>
            </w:r>
          </w:p>
          <w:p w14:paraId="677E74A2" w14:textId="77777777" w:rsidR="006F6815" w:rsidRPr="00633F96" w:rsidRDefault="006F6815" w:rsidP="00FE3693">
            <w:pPr>
              <w:jc w:val="both"/>
              <w:rPr>
                <w:rFonts w:ascii="Calibri Light" w:hAnsi="Calibri Light" w:cstheme="minorHAnsi"/>
                <w:sz w:val="24"/>
                <w:szCs w:val="24"/>
              </w:rPr>
            </w:pPr>
          </w:p>
          <w:p w14:paraId="794D57DE" w14:textId="23C8177A"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En réponse à la question de </w:t>
            </w:r>
            <w:r w:rsidR="00BA64E8" w:rsidRPr="00633F96">
              <w:rPr>
                <w:rFonts w:ascii="Calibri Light" w:hAnsi="Calibri Light"/>
                <w:sz w:val="24"/>
                <w:szCs w:val="24"/>
              </w:rPr>
              <w:t>M.</w:t>
            </w:r>
            <w:r w:rsidR="006C39EF" w:rsidRPr="00633F96">
              <w:rPr>
                <w:rFonts w:ascii="Calibri Light" w:hAnsi="Calibri Light"/>
                <w:sz w:val="24"/>
                <w:szCs w:val="24"/>
              </w:rPr>
              <w:t xml:space="preserve"> </w:t>
            </w:r>
            <w:r w:rsidRPr="00633F96">
              <w:rPr>
                <w:rFonts w:ascii="Calibri Light" w:hAnsi="Calibri Light"/>
                <w:sz w:val="24"/>
                <w:szCs w:val="24"/>
              </w:rPr>
              <w:t xml:space="preserve">Perrin sur les enquêteurs, </w:t>
            </w:r>
            <w:r w:rsidR="00BA64E8" w:rsidRPr="00633F96">
              <w:rPr>
                <w:rFonts w:ascii="Calibri Light" w:hAnsi="Calibri Light"/>
                <w:sz w:val="24"/>
                <w:szCs w:val="24"/>
              </w:rPr>
              <w:t xml:space="preserve">Mme </w:t>
            </w:r>
            <w:r w:rsidR="006C39EF" w:rsidRPr="00633F96">
              <w:rPr>
                <w:rFonts w:ascii="Calibri Light" w:hAnsi="Calibri Light"/>
                <w:sz w:val="24"/>
                <w:szCs w:val="24"/>
              </w:rPr>
              <w:t>Tremblay a confirmé</w:t>
            </w:r>
            <w:r w:rsidRPr="00633F96">
              <w:rPr>
                <w:rFonts w:ascii="Calibri Light" w:hAnsi="Calibri Light"/>
                <w:sz w:val="24"/>
                <w:szCs w:val="24"/>
              </w:rPr>
              <w:t xml:space="preserve"> que la liste des enquêteurs qualifiés de SPAC est utilisée par rotation. </w:t>
            </w:r>
            <w:r w:rsidR="00BA64E8" w:rsidRPr="00633F96">
              <w:rPr>
                <w:rFonts w:ascii="Calibri Light" w:hAnsi="Calibri Light"/>
                <w:sz w:val="24"/>
                <w:szCs w:val="24"/>
              </w:rPr>
              <w:t>Mme</w:t>
            </w:r>
            <w:r w:rsidR="006C39EF" w:rsidRPr="00633F96">
              <w:rPr>
                <w:rFonts w:ascii="Calibri Light" w:hAnsi="Calibri Light"/>
                <w:sz w:val="24"/>
                <w:szCs w:val="24"/>
              </w:rPr>
              <w:t xml:space="preserve"> </w:t>
            </w:r>
            <w:r w:rsidRPr="00633F96">
              <w:rPr>
                <w:rFonts w:ascii="Calibri Light" w:hAnsi="Calibri Light"/>
                <w:sz w:val="24"/>
                <w:szCs w:val="24"/>
              </w:rPr>
              <w:t xml:space="preserve">Besner confirme que l’on </w:t>
            </w:r>
            <w:r w:rsidR="005868A1" w:rsidRPr="00633F96">
              <w:rPr>
                <w:rFonts w:ascii="Calibri Light" w:hAnsi="Calibri Light"/>
                <w:sz w:val="24"/>
                <w:szCs w:val="24"/>
              </w:rPr>
              <w:t>n’</w:t>
            </w:r>
            <w:r w:rsidRPr="00633F96">
              <w:rPr>
                <w:rFonts w:ascii="Calibri Light" w:hAnsi="Calibri Light"/>
                <w:sz w:val="24"/>
                <w:szCs w:val="24"/>
              </w:rPr>
              <w:t>a pas fait appel aux enquêteurs de la Direction générale de l’intégrité pour les enquêtes sur le harcèlement. Les échéanciers sont négociés avec les enquêteurs au début du contrat, mais il peut être difficile de les respecter, car certains éléments peuvent échapper à leur contrôle, par exemple, un employé en congé de maladie prolongé.</w:t>
            </w:r>
          </w:p>
          <w:p w14:paraId="2730EADE" w14:textId="77777777" w:rsidR="006F6815" w:rsidRPr="00633F96" w:rsidRDefault="006F6815" w:rsidP="00FE3693">
            <w:pPr>
              <w:jc w:val="both"/>
              <w:rPr>
                <w:rFonts w:ascii="Calibri Light" w:hAnsi="Calibri Light" w:cstheme="minorHAnsi"/>
                <w:sz w:val="24"/>
                <w:szCs w:val="24"/>
              </w:rPr>
            </w:pPr>
          </w:p>
          <w:p w14:paraId="1AAF0D02" w14:textId="12410E43"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Rose Touhey </w:t>
            </w:r>
            <w:r w:rsidR="00347FC4" w:rsidRPr="00633F96">
              <w:rPr>
                <w:rFonts w:ascii="Calibri Light" w:hAnsi="Calibri Light"/>
                <w:sz w:val="24"/>
                <w:szCs w:val="24"/>
              </w:rPr>
              <w:t>a ajouté</w:t>
            </w:r>
            <w:r w:rsidRPr="00633F96">
              <w:rPr>
                <w:rFonts w:ascii="Calibri Light" w:hAnsi="Calibri Light"/>
                <w:sz w:val="24"/>
                <w:szCs w:val="24"/>
              </w:rPr>
              <w:t xml:space="preserve"> au commentaire </w:t>
            </w:r>
            <w:r w:rsidR="00E865BE" w:rsidRPr="00633F96">
              <w:rPr>
                <w:rFonts w:ascii="Calibri Light" w:hAnsi="Calibri Light"/>
                <w:sz w:val="24"/>
                <w:szCs w:val="24"/>
              </w:rPr>
              <w:t>de M.</w:t>
            </w:r>
            <w:r w:rsidR="006C39EF" w:rsidRPr="00633F96">
              <w:rPr>
                <w:rFonts w:ascii="Calibri Light" w:hAnsi="Calibri Light"/>
                <w:sz w:val="24"/>
                <w:szCs w:val="24"/>
              </w:rPr>
              <w:t xml:space="preserve"> </w:t>
            </w:r>
            <w:r w:rsidRPr="00633F96">
              <w:rPr>
                <w:rFonts w:ascii="Calibri Light" w:hAnsi="Calibri Light"/>
                <w:sz w:val="24"/>
                <w:szCs w:val="24"/>
              </w:rPr>
              <w:t xml:space="preserve">Bourque sur l’augmentation du pourcentage et s’inquiète du fait que l’on puisse considérer que ce pourcentage est positif alors que 60 % des plaintes répondant à la définition de harcèlement est une donnée toujours troublante. </w:t>
            </w:r>
          </w:p>
          <w:p w14:paraId="4892CEB5" w14:textId="77777777" w:rsidR="00CB58DB" w:rsidRPr="00633F96" w:rsidRDefault="00CB58DB" w:rsidP="00FE3693">
            <w:pPr>
              <w:jc w:val="both"/>
              <w:rPr>
                <w:rFonts w:ascii="Calibri Light" w:hAnsi="Calibri Light" w:cstheme="minorHAnsi"/>
                <w:sz w:val="24"/>
                <w:szCs w:val="24"/>
              </w:rPr>
            </w:pPr>
          </w:p>
          <w:p w14:paraId="4310CC72" w14:textId="77777777" w:rsidR="006F6815" w:rsidRPr="00633F96" w:rsidRDefault="00564B38" w:rsidP="00FE3693">
            <w:pPr>
              <w:jc w:val="both"/>
              <w:rPr>
                <w:rFonts w:ascii="Calibri Light" w:hAnsi="Calibri Light" w:cstheme="minorHAnsi"/>
                <w:b/>
                <w:sz w:val="24"/>
                <w:szCs w:val="24"/>
              </w:rPr>
            </w:pPr>
            <w:r w:rsidRPr="00633F96">
              <w:rPr>
                <w:rFonts w:ascii="Calibri Light" w:hAnsi="Calibri Light"/>
                <w:b/>
                <w:sz w:val="24"/>
                <w:szCs w:val="24"/>
              </w:rPr>
              <w:t>Mesure</w:t>
            </w:r>
          </w:p>
          <w:p w14:paraId="76801152" w14:textId="77777777"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Le sondage réalisé du 8 au 24 mai sera analysé et les résultats seront présentés au comité.</w:t>
            </w:r>
          </w:p>
          <w:p w14:paraId="0D337C2B" w14:textId="656E80B1" w:rsidR="007233D6" w:rsidRPr="00633F96" w:rsidRDefault="007233D6" w:rsidP="00FE3693">
            <w:pPr>
              <w:jc w:val="both"/>
              <w:rPr>
                <w:rFonts w:ascii="Calibri Light" w:hAnsi="Calibri Light" w:cstheme="minorHAnsi"/>
                <w:sz w:val="24"/>
                <w:szCs w:val="24"/>
              </w:rPr>
            </w:pPr>
          </w:p>
        </w:tc>
      </w:tr>
      <w:tr w:rsidR="006F6815" w:rsidRPr="00731F5E" w14:paraId="40FC6941" w14:textId="77777777" w:rsidTr="00E95CEC">
        <w:trPr>
          <w:trHeight w:val="624"/>
        </w:trPr>
        <w:tc>
          <w:tcPr>
            <w:tcW w:w="13462" w:type="dxa"/>
            <w:gridSpan w:val="2"/>
            <w:tcBorders>
              <w:bottom w:val="single" w:sz="4" w:space="0" w:color="auto"/>
            </w:tcBorders>
            <w:shd w:val="clear" w:color="auto" w:fill="F8E0E5"/>
            <w:vAlign w:val="center"/>
          </w:tcPr>
          <w:p w14:paraId="2D05578C" w14:textId="77777777" w:rsidR="006F6815" w:rsidRPr="00633F96" w:rsidRDefault="006F6815" w:rsidP="00FE3693">
            <w:pPr>
              <w:pStyle w:val="Heading2"/>
              <w:numPr>
                <w:ilvl w:val="0"/>
                <w:numId w:val="3"/>
              </w:numPr>
              <w:spacing w:before="0"/>
              <w:ind w:left="315" w:hanging="283"/>
              <w:jc w:val="both"/>
              <w:outlineLvl w:val="1"/>
              <w:rPr>
                <w:rFonts w:ascii="Calibri Light" w:hAnsi="Calibri Light" w:cstheme="minorHAnsi"/>
                <w:b w:val="0"/>
                <w:sz w:val="24"/>
              </w:rPr>
            </w:pPr>
            <w:r w:rsidRPr="00633F96">
              <w:rPr>
                <w:rFonts w:ascii="Calibri Light" w:hAnsi="Calibri Light"/>
                <w:sz w:val="24"/>
              </w:rPr>
              <w:lastRenderedPageBreak/>
              <w:t>Points proposés pour discussion</w:t>
            </w:r>
          </w:p>
        </w:tc>
      </w:tr>
      <w:tr w:rsidR="006F6815" w:rsidRPr="00731F5E" w14:paraId="3A9F3727" w14:textId="77777777" w:rsidTr="00E95CEC">
        <w:tc>
          <w:tcPr>
            <w:tcW w:w="2950" w:type="dxa"/>
            <w:tcBorders>
              <w:bottom w:val="single" w:sz="4" w:space="0" w:color="auto"/>
            </w:tcBorders>
            <w:shd w:val="clear" w:color="auto" w:fill="auto"/>
          </w:tcPr>
          <w:p w14:paraId="2E5EC2D3" w14:textId="77777777" w:rsidR="006F6815" w:rsidRPr="00633F96" w:rsidRDefault="006F6815" w:rsidP="00391688">
            <w:pPr>
              <w:pStyle w:val="ListParagraph"/>
              <w:numPr>
                <w:ilvl w:val="1"/>
                <w:numId w:val="3"/>
              </w:numPr>
              <w:ind w:left="451" w:right="-78" w:hanging="425"/>
              <w:rPr>
                <w:rFonts w:ascii="Calibri Light" w:hAnsi="Calibri Light" w:cstheme="minorHAnsi"/>
                <w:b/>
                <w:sz w:val="24"/>
                <w:szCs w:val="24"/>
              </w:rPr>
            </w:pPr>
            <w:r w:rsidRPr="00633F96">
              <w:rPr>
                <w:rFonts w:ascii="Calibri Light" w:hAnsi="Calibri Light"/>
                <w:b/>
                <w:sz w:val="24"/>
                <w:szCs w:val="24"/>
              </w:rPr>
              <w:lastRenderedPageBreak/>
              <w:t xml:space="preserve">Sensibilisation à la culture autochtone    </w:t>
            </w:r>
          </w:p>
          <w:p w14:paraId="0464D4D3" w14:textId="77777777" w:rsidR="006F6815" w:rsidRPr="00633F96" w:rsidRDefault="006F6815" w:rsidP="00FE3693">
            <w:pPr>
              <w:ind w:right="-78"/>
              <w:jc w:val="both"/>
              <w:rPr>
                <w:rFonts w:ascii="Calibri Light" w:hAnsi="Calibri Light" w:cstheme="minorHAnsi"/>
                <w:b/>
                <w:sz w:val="24"/>
                <w:szCs w:val="24"/>
              </w:rPr>
            </w:pPr>
            <w:r w:rsidRPr="00633F96">
              <w:rPr>
                <w:rFonts w:ascii="Calibri Light" w:hAnsi="Calibri Light"/>
                <w:b/>
                <w:sz w:val="24"/>
                <w:szCs w:val="24"/>
              </w:rPr>
              <w:t xml:space="preserve">Formation </w:t>
            </w:r>
          </w:p>
          <w:p w14:paraId="2B4550A9" w14:textId="77777777" w:rsidR="004834CB" w:rsidRPr="00633F96" w:rsidRDefault="004834CB" w:rsidP="00FE3693">
            <w:pPr>
              <w:ind w:right="-78"/>
              <w:jc w:val="both"/>
              <w:rPr>
                <w:rFonts w:ascii="Calibri Light" w:hAnsi="Calibri Light" w:cstheme="minorHAnsi"/>
                <w:b/>
                <w:sz w:val="24"/>
                <w:szCs w:val="24"/>
              </w:rPr>
            </w:pPr>
          </w:p>
          <w:p w14:paraId="1D342B1A" w14:textId="77777777" w:rsidR="006F6815" w:rsidRPr="00633F96" w:rsidRDefault="006F6815" w:rsidP="00FE3693">
            <w:pPr>
              <w:pStyle w:val="ListParagraph"/>
              <w:ind w:left="407"/>
              <w:jc w:val="both"/>
              <w:rPr>
                <w:rFonts w:ascii="Calibri Light" w:hAnsi="Calibri Light" w:cstheme="minorHAnsi"/>
                <w:b/>
                <w:sz w:val="24"/>
                <w:szCs w:val="24"/>
              </w:rPr>
            </w:pPr>
          </w:p>
        </w:tc>
        <w:tc>
          <w:tcPr>
            <w:tcW w:w="10512" w:type="dxa"/>
            <w:tcBorders>
              <w:bottom w:val="single" w:sz="4" w:space="0" w:color="auto"/>
            </w:tcBorders>
            <w:shd w:val="clear" w:color="auto" w:fill="auto"/>
          </w:tcPr>
          <w:p w14:paraId="756657C3" w14:textId="77777777" w:rsidR="006F6815" w:rsidRPr="00633F96" w:rsidRDefault="006F6815" w:rsidP="00FE3693">
            <w:pPr>
              <w:jc w:val="both"/>
              <w:rPr>
                <w:rFonts w:ascii="Calibri Light" w:hAnsi="Calibri Light" w:cstheme="minorHAnsi"/>
                <w:b/>
                <w:sz w:val="24"/>
                <w:szCs w:val="24"/>
              </w:rPr>
            </w:pPr>
            <w:r w:rsidRPr="00633F96">
              <w:rPr>
                <w:rFonts w:ascii="Calibri Light" w:hAnsi="Calibri Light"/>
                <w:b/>
                <w:sz w:val="24"/>
                <w:szCs w:val="24"/>
              </w:rPr>
              <w:t>Discussion</w:t>
            </w:r>
          </w:p>
          <w:p w14:paraId="7241D371" w14:textId="61B668A5" w:rsidR="006F6815" w:rsidRPr="00633F96" w:rsidRDefault="006F6815" w:rsidP="00FE3693">
            <w:pPr>
              <w:autoSpaceDE w:val="0"/>
              <w:autoSpaceDN w:val="0"/>
              <w:adjustRightInd w:val="0"/>
              <w:jc w:val="both"/>
              <w:rPr>
                <w:rFonts w:ascii="Calibri Light" w:hAnsi="Calibri Light" w:cstheme="minorHAnsi"/>
                <w:sz w:val="24"/>
                <w:szCs w:val="24"/>
              </w:rPr>
            </w:pPr>
            <w:r w:rsidRPr="00633F96">
              <w:rPr>
                <w:rFonts w:ascii="Calibri Light" w:hAnsi="Calibri Light"/>
                <w:sz w:val="24"/>
                <w:szCs w:val="24"/>
              </w:rPr>
              <w:t xml:space="preserve">Marie-Claude Pelletier </w:t>
            </w:r>
            <w:r w:rsidR="00347FC4" w:rsidRPr="00633F96">
              <w:rPr>
                <w:rFonts w:ascii="Calibri Light" w:hAnsi="Calibri Light"/>
                <w:sz w:val="24"/>
                <w:szCs w:val="24"/>
              </w:rPr>
              <w:t>a expliqué</w:t>
            </w:r>
            <w:r w:rsidRPr="00633F96">
              <w:rPr>
                <w:rFonts w:ascii="Calibri Light" w:hAnsi="Calibri Light"/>
                <w:sz w:val="24"/>
                <w:szCs w:val="24"/>
              </w:rPr>
              <w:t xml:space="preserve"> le contexte de ce sujet qui fait partie de la priorité du gouvernement du Canada d’appuyer la réconciliation en mettant en œuvre la recommandation n</w:t>
            </w:r>
            <w:r w:rsidRPr="00633F96">
              <w:rPr>
                <w:rFonts w:ascii="Calibri Light" w:hAnsi="Calibri Light"/>
                <w:sz w:val="24"/>
                <w:szCs w:val="24"/>
                <w:vertAlign w:val="superscript"/>
              </w:rPr>
              <w:t>o</w:t>
            </w:r>
            <w:r w:rsidRPr="00633F96">
              <w:rPr>
                <w:rFonts w:ascii="Calibri Light" w:hAnsi="Calibri Light"/>
                <w:sz w:val="24"/>
                <w:szCs w:val="24"/>
              </w:rPr>
              <w:t> 57 de la Commission de vérité et réconciliation. EDSC a lancé un plan triennal de sensibilisation à la culture autochtone</w:t>
            </w:r>
            <w:r w:rsidR="00391688" w:rsidRPr="00633F96">
              <w:rPr>
                <w:rFonts w:ascii="Calibri Light" w:hAnsi="Calibri Light"/>
                <w:sz w:val="24"/>
                <w:szCs w:val="24"/>
              </w:rPr>
              <w:t>,</w:t>
            </w:r>
            <w:r w:rsidRPr="00633F96">
              <w:rPr>
                <w:rFonts w:ascii="Calibri Light" w:hAnsi="Calibri Light"/>
                <w:sz w:val="24"/>
                <w:szCs w:val="24"/>
              </w:rPr>
              <w:t xml:space="preserve"> et </w:t>
            </w:r>
            <w:r w:rsidR="00BA64E8" w:rsidRPr="00633F96">
              <w:rPr>
                <w:rFonts w:ascii="Calibri Light" w:hAnsi="Calibri Light"/>
                <w:sz w:val="24"/>
                <w:szCs w:val="24"/>
              </w:rPr>
              <w:t>Mme</w:t>
            </w:r>
            <w:r w:rsidR="006C39EF" w:rsidRPr="00633F96">
              <w:rPr>
                <w:rFonts w:ascii="Calibri Light" w:hAnsi="Calibri Light"/>
                <w:sz w:val="24"/>
                <w:szCs w:val="24"/>
              </w:rPr>
              <w:t xml:space="preserve"> </w:t>
            </w:r>
            <w:r w:rsidRPr="00633F96">
              <w:rPr>
                <w:rFonts w:ascii="Calibri Light" w:hAnsi="Calibri Light"/>
                <w:sz w:val="24"/>
                <w:szCs w:val="24"/>
              </w:rPr>
              <w:t xml:space="preserve">Pelletier </w:t>
            </w:r>
            <w:r w:rsidR="00391688" w:rsidRPr="00633F96">
              <w:rPr>
                <w:rFonts w:ascii="Calibri Light" w:hAnsi="Calibri Light"/>
                <w:sz w:val="24"/>
                <w:szCs w:val="24"/>
              </w:rPr>
              <w:t>parle</w:t>
            </w:r>
            <w:r w:rsidRPr="00633F96">
              <w:rPr>
                <w:rFonts w:ascii="Calibri Light" w:hAnsi="Calibri Light"/>
                <w:sz w:val="24"/>
                <w:szCs w:val="24"/>
              </w:rPr>
              <w:t xml:space="preserve"> du chemin parcouru par le Ministère depuis 2017 </w:t>
            </w:r>
            <w:r w:rsidR="00391688" w:rsidRPr="00633F96">
              <w:rPr>
                <w:rFonts w:ascii="Calibri Light" w:hAnsi="Calibri Light"/>
                <w:sz w:val="24"/>
                <w:szCs w:val="24"/>
              </w:rPr>
              <w:t xml:space="preserve">sur le plan de </w:t>
            </w:r>
            <w:r w:rsidR="006C39EF" w:rsidRPr="00633F96">
              <w:rPr>
                <w:rFonts w:ascii="Calibri Light" w:hAnsi="Calibri Light"/>
                <w:sz w:val="24"/>
                <w:szCs w:val="24"/>
              </w:rPr>
              <w:t>la</w:t>
            </w:r>
            <w:r w:rsidRPr="00633F96">
              <w:rPr>
                <w:rFonts w:ascii="Calibri Light" w:hAnsi="Calibri Light"/>
                <w:sz w:val="24"/>
                <w:szCs w:val="24"/>
              </w:rPr>
              <w:t xml:space="preserve"> sensibilisation à la culture autochtone. </w:t>
            </w:r>
          </w:p>
          <w:p w14:paraId="62597CC7" w14:textId="77777777" w:rsidR="007E1269" w:rsidRPr="00633F96" w:rsidRDefault="007E1269" w:rsidP="00FE3693">
            <w:pPr>
              <w:autoSpaceDE w:val="0"/>
              <w:autoSpaceDN w:val="0"/>
              <w:adjustRightInd w:val="0"/>
              <w:jc w:val="both"/>
              <w:rPr>
                <w:rFonts w:ascii="Calibri Light" w:hAnsi="Calibri Light" w:cstheme="minorHAnsi"/>
                <w:sz w:val="24"/>
                <w:szCs w:val="24"/>
              </w:rPr>
            </w:pPr>
          </w:p>
          <w:p w14:paraId="1E14B955" w14:textId="390DF0B2" w:rsidR="006F6815" w:rsidRPr="00633F96" w:rsidRDefault="006F6815" w:rsidP="00FE3693">
            <w:pPr>
              <w:autoSpaceDE w:val="0"/>
              <w:autoSpaceDN w:val="0"/>
              <w:adjustRightInd w:val="0"/>
              <w:jc w:val="both"/>
              <w:rPr>
                <w:rFonts w:ascii="Calibri Light" w:hAnsi="Calibri Light" w:cstheme="minorHAnsi"/>
                <w:sz w:val="24"/>
                <w:szCs w:val="24"/>
              </w:rPr>
            </w:pPr>
            <w:r w:rsidRPr="00633F96">
              <w:rPr>
                <w:rFonts w:ascii="Calibri Light" w:hAnsi="Calibri Light"/>
                <w:sz w:val="24"/>
                <w:szCs w:val="24"/>
              </w:rPr>
              <w:t xml:space="preserve">Reginald Parsons </w:t>
            </w:r>
            <w:r w:rsidR="005E08ED" w:rsidRPr="00633F96">
              <w:rPr>
                <w:rFonts w:ascii="Calibri Light" w:hAnsi="Calibri Light"/>
                <w:sz w:val="24"/>
                <w:szCs w:val="24"/>
              </w:rPr>
              <w:t>a indiqué</w:t>
            </w:r>
            <w:r w:rsidRPr="00633F96">
              <w:rPr>
                <w:rFonts w:ascii="Calibri Light" w:hAnsi="Calibri Light"/>
                <w:sz w:val="24"/>
                <w:szCs w:val="24"/>
              </w:rPr>
              <w:t xml:space="preserve"> que des partenariats clés ainsi qu’une gouvernance appropriée ont été établis avec la Division de la coordination et de l</w:t>
            </w:r>
            <w:r w:rsidR="003D1ECD" w:rsidRPr="00633F96">
              <w:rPr>
                <w:rFonts w:ascii="Calibri Light" w:hAnsi="Calibri Light"/>
                <w:sz w:val="24"/>
                <w:szCs w:val="24"/>
              </w:rPr>
              <w:t xml:space="preserve">’engagement </w:t>
            </w:r>
            <w:r w:rsidR="00F71ABB" w:rsidRPr="00633F96">
              <w:rPr>
                <w:rFonts w:ascii="Calibri Light" w:hAnsi="Calibri Light"/>
                <w:sz w:val="24"/>
                <w:szCs w:val="24"/>
              </w:rPr>
              <w:t>a</w:t>
            </w:r>
            <w:r w:rsidRPr="00633F96">
              <w:rPr>
                <w:rFonts w:ascii="Calibri Light" w:hAnsi="Calibri Light"/>
                <w:sz w:val="24"/>
                <w:szCs w:val="24"/>
              </w:rPr>
              <w:t xml:space="preserve">utochtones, qui a été créée en février 2017 pour servir de point de convergence des efforts d’EDSC visant à accorder la priorité à la réconciliation avec les peuples autochtones et promouvoir leur autodétermination. Dans sa présentation, </w:t>
            </w:r>
            <w:r w:rsidR="00BA64E8" w:rsidRPr="00633F96">
              <w:rPr>
                <w:rFonts w:ascii="Calibri Light" w:hAnsi="Calibri Light"/>
                <w:sz w:val="24"/>
                <w:szCs w:val="24"/>
              </w:rPr>
              <w:t xml:space="preserve">M. </w:t>
            </w:r>
            <w:r w:rsidRPr="00633F96">
              <w:rPr>
                <w:rFonts w:ascii="Calibri Light" w:hAnsi="Calibri Light"/>
                <w:sz w:val="24"/>
                <w:szCs w:val="24"/>
              </w:rPr>
              <w:t xml:space="preserve">Parsons décrit les organisations et les réseaux autochtones et leurs rôles. </w:t>
            </w:r>
          </w:p>
          <w:p w14:paraId="1C16BFF5" w14:textId="77777777" w:rsidR="006F6815" w:rsidRPr="00633F96" w:rsidRDefault="006F6815" w:rsidP="00FE3693">
            <w:pPr>
              <w:autoSpaceDE w:val="0"/>
              <w:autoSpaceDN w:val="0"/>
              <w:adjustRightInd w:val="0"/>
              <w:jc w:val="both"/>
              <w:rPr>
                <w:rFonts w:ascii="Calibri Light" w:hAnsi="Calibri Light" w:cstheme="minorHAnsi"/>
                <w:sz w:val="24"/>
                <w:szCs w:val="24"/>
              </w:rPr>
            </w:pPr>
          </w:p>
          <w:p w14:paraId="2FCED7D2" w14:textId="7735F63A" w:rsidR="006F6815" w:rsidRPr="00633F96" w:rsidRDefault="00BA64E8" w:rsidP="00FE3693">
            <w:pPr>
              <w:autoSpaceDE w:val="0"/>
              <w:autoSpaceDN w:val="0"/>
              <w:adjustRightInd w:val="0"/>
              <w:jc w:val="both"/>
              <w:rPr>
                <w:rFonts w:ascii="Calibri Light" w:hAnsi="Calibri Light" w:cstheme="minorHAnsi"/>
                <w:sz w:val="24"/>
                <w:szCs w:val="24"/>
              </w:rPr>
            </w:pPr>
            <w:r w:rsidRPr="00633F96">
              <w:rPr>
                <w:rFonts w:ascii="Calibri Light" w:hAnsi="Calibri Light"/>
                <w:sz w:val="24"/>
                <w:szCs w:val="24"/>
              </w:rPr>
              <w:t>M.</w:t>
            </w:r>
            <w:r w:rsidR="007E20CD" w:rsidRPr="00633F96">
              <w:rPr>
                <w:rFonts w:ascii="Calibri Light" w:hAnsi="Calibri Light"/>
                <w:sz w:val="24"/>
                <w:szCs w:val="24"/>
              </w:rPr>
              <w:t xml:space="preserve"> </w:t>
            </w:r>
            <w:r w:rsidR="006F6815" w:rsidRPr="00633F96">
              <w:rPr>
                <w:rFonts w:ascii="Calibri Light" w:hAnsi="Calibri Light"/>
                <w:sz w:val="24"/>
                <w:szCs w:val="24"/>
              </w:rPr>
              <w:t xml:space="preserve">Parsons </w:t>
            </w:r>
            <w:r w:rsidR="005E08ED" w:rsidRPr="00633F96">
              <w:rPr>
                <w:rFonts w:ascii="Calibri Light" w:hAnsi="Calibri Light"/>
                <w:sz w:val="24"/>
                <w:szCs w:val="24"/>
              </w:rPr>
              <w:t>a indiqué</w:t>
            </w:r>
            <w:r w:rsidR="006F6815" w:rsidRPr="00633F96">
              <w:rPr>
                <w:rFonts w:ascii="Calibri Light" w:hAnsi="Calibri Light"/>
                <w:sz w:val="24"/>
                <w:szCs w:val="24"/>
              </w:rPr>
              <w:t xml:space="preserve"> que pour atteindre l’objectif de former tous les employés, le niveau de sensibilisation de chaque employé doit être pris en compte, en discussion avec le gestionnaire qui doit encourager les occasions et les activités d’apprentissage. En 2017-2018 et pour les deux années suivantes, chaque employé doit participer à une activité d’apprentissage portant sur la sensibilisation à la culture autochtone. La formation formelle et informelle est encouragée, de même que la lecture de livres ou le visionnement de films, ainsi que l’apprentissage en classe. </w:t>
            </w:r>
          </w:p>
          <w:p w14:paraId="2D3A6783" w14:textId="77777777" w:rsidR="006F6815" w:rsidRPr="00633F96" w:rsidRDefault="006F6815" w:rsidP="00FE3693">
            <w:pPr>
              <w:jc w:val="both"/>
              <w:rPr>
                <w:rFonts w:ascii="Calibri Light" w:hAnsi="Calibri Light" w:cstheme="minorHAnsi"/>
                <w:sz w:val="24"/>
                <w:szCs w:val="24"/>
              </w:rPr>
            </w:pPr>
          </w:p>
          <w:p w14:paraId="34A1C65C" w14:textId="1408EA41" w:rsidR="006F6815" w:rsidRPr="00633F96" w:rsidRDefault="00BA64E8" w:rsidP="00FE3693">
            <w:pPr>
              <w:jc w:val="both"/>
              <w:rPr>
                <w:rFonts w:ascii="Calibri Light" w:hAnsi="Calibri Light" w:cstheme="minorHAnsi"/>
                <w:sz w:val="24"/>
                <w:szCs w:val="24"/>
              </w:rPr>
            </w:pPr>
            <w:r w:rsidRPr="00633F96">
              <w:rPr>
                <w:rFonts w:ascii="Calibri Light" w:hAnsi="Calibri Light"/>
                <w:sz w:val="24"/>
                <w:szCs w:val="24"/>
              </w:rPr>
              <w:t xml:space="preserve">Mme </w:t>
            </w:r>
            <w:r w:rsidR="006F6815" w:rsidRPr="00633F96">
              <w:rPr>
                <w:rFonts w:ascii="Calibri Light" w:hAnsi="Calibri Light"/>
                <w:sz w:val="24"/>
                <w:szCs w:val="24"/>
              </w:rPr>
              <w:t xml:space="preserve">Pelletier </w:t>
            </w:r>
            <w:r w:rsidR="005E08ED" w:rsidRPr="00633F96">
              <w:rPr>
                <w:rFonts w:ascii="Calibri Light" w:hAnsi="Calibri Light"/>
                <w:sz w:val="24"/>
                <w:szCs w:val="24"/>
              </w:rPr>
              <w:t>a mentionné</w:t>
            </w:r>
            <w:r w:rsidR="006F6815" w:rsidRPr="00633F96">
              <w:rPr>
                <w:rFonts w:ascii="Calibri Light" w:hAnsi="Calibri Light"/>
                <w:sz w:val="24"/>
                <w:szCs w:val="24"/>
              </w:rPr>
              <w:t xml:space="preserve"> qu’en 2017-2018, 68 % des employés avaient suivi une formation de sensibilisation à la culture autochtone. En 2018-2019, ces statistiques sont passées à 74 %. On croit que ces chiffres sont plus élevés parce qu’il y a beaucoup d</w:t>
            </w:r>
            <w:r w:rsidR="002C4E5F" w:rsidRPr="00633F96">
              <w:rPr>
                <w:rFonts w:ascii="Calibri Light" w:hAnsi="Calibri Light"/>
                <w:sz w:val="24"/>
                <w:szCs w:val="24"/>
              </w:rPr>
              <w:t>’activités d</w:t>
            </w:r>
            <w:r w:rsidR="006F6815" w:rsidRPr="00633F96">
              <w:rPr>
                <w:rFonts w:ascii="Calibri Light" w:hAnsi="Calibri Light"/>
                <w:sz w:val="24"/>
                <w:szCs w:val="24"/>
              </w:rPr>
              <w:t xml:space="preserve">e formation informelle qui </w:t>
            </w:r>
            <w:r w:rsidR="007E20CD" w:rsidRPr="00633F96">
              <w:rPr>
                <w:rFonts w:ascii="Calibri Light" w:hAnsi="Calibri Light"/>
                <w:sz w:val="24"/>
                <w:szCs w:val="24"/>
              </w:rPr>
              <w:t>n’ont pas</w:t>
            </w:r>
            <w:r w:rsidR="002C4E5F" w:rsidRPr="00633F96">
              <w:rPr>
                <w:rFonts w:ascii="Calibri Light" w:hAnsi="Calibri Light"/>
                <w:sz w:val="24"/>
                <w:szCs w:val="24"/>
              </w:rPr>
              <w:t xml:space="preserve"> </w:t>
            </w:r>
            <w:r w:rsidR="006F6815" w:rsidRPr="00633F96">
              <w:rPr>
                <w:rFonts w:ascii="Calibri Light" w:hAnsi="Calibri Light"/>
                <w:sz w:val="24"/>
                <w:szCs w:val="24"/>
              </w:rPr>
              <w:t xml:space="preserve">nécessairement </w:t>
            </w:r>
            <w:r w:rsidR="007E20CD" w:rsidRPr="00633F96">
              <w:rPr>
                <w:rFonts w:ascii="Calibri Light" w:hAnsi="Calibri Light"/>
                <w:sz w:val="24"/>
                <w:szCs w:val="24"/>
              </w:rPr>
              <w:t xml:space="preserve">été </w:t>
            </w:r>
            <w:r w:rsidR="002C4E5F" w:rsidRPr="00633F96">
              <w:rPr>
                <w:rFonts w:ascii="Calibri Light" w:hAnsi="Calibri Light"/>
                <w:sz w:val="24"/>
                <w:szCs w:val="24"/>
              </w:rPr>
              <w:t xml:space="preserve">comptabilisées </w:t>
            </w:r>
            <w:r w:rsidR="006F6815" w:rsidRPr="00633F96">
              <w:rPr>
                <w:rFonts w:ascii="Calibri Light" w:hAnsi="Calibri Light"/>
                <w:sz w:val="24"/>
                <w:szCs w:val="24"/>
              </w:rPr>
              <w:t xml:space="preserve">dans le système. À cette fin, le Collège a créé une nouvelle fonctionnalité dans SABA afin de mieux saisir les données à l’avenir. </w:t>
            </w:r>
            <w:r w:rsidRPr="00633F96">
              <w:rPr>
                <w:rFonts w:ascii="Calibri Light" w:hAnsi="Calibri Light"/>
                <w:sz w:val="24"/>
                <w:szCs w:val="24"/>
              </w:rPr>
              <w:t xml:space="preserve">Mme </w:t>
            </w:r>
            <w:r w:rsidR="006F6815" w:rsidRPr="00633F96">
              <w:rPr>
                <w:rFonts w:ascii="Calibri Light" w:hAnsi="Calibri Light"/>
                <w:sz w:val="24"/>
                <w:szCs w:val="24"/>
              </w:rPr>
              <w:t xml:space="preserve">Pelletier </w:t>
            </w:r>
            <w:r w:rsidR="007E20CD" w:rsidRPr="00633F96">
              <w:rPr>
                <w:rFonts w:ascii="Calibri Light" w:hAnsi="Calibri Light"/>
                <w:sz w:val="24"/>
                <w:szCs w:val="24"/>
              </w:rPr>
              <w:t>a ajouté</w:t>
            </w:r>
            <w:r w:rsidR="006F6815" w:rsidRPr="00633F96">
              <w:rPr>
                <w:rFonts w:ascii="Calibri Light" w:hAnsi="Calibri Light"/>
                <w:sz w:val="24"/>
                <w:szCs w:val="24"/>
              </w:rPr>
              <w:t xml:space="preserve"> qu’un calendrier annuel des activités, tant nationales que régionales, sera préparé.</w:t>
            </w:r>
          </w:p>
          <w:p w14:paraId="3D4392FC" w14:textId="77777777" w:rsidR="007233D6" w:rsidRPr="00633F96" w:rsidRDefault="007233D6" w:rsidP="00FE3693">
            <w:pPr>
              <w:jc w:val="both"/>
              <w:rPr>
                <w:rFonts w:ascii="Calibri Light" w:hAnsi="Calibri Light" w:cstheme="minorHAnsi"/>
                <w:sz w:val="24"/>
                <w:szCs w:val="24"/>
              </w:rPr>
            </w:pPr>
          </w:p>
          <w:p w14:paraId="646AA609" w14:textId="4CCD2DC6"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lastRenderedPageBreak/>
              <w:t xml:space="preserve">Sebastian Rodrigues et Jacques Perrin </w:t>
            </w:r>
            <w:r w:rsidR="007E20CD" w:rsidRPr="00633F96">
              <w:rPr>
                <w:rFonts w:ascii="Calibri Light" w:hAnsi="Calibri Light"/>
                <w:sz w:val="24"/>
                <w:szCs w:val="24"/>
              </w:rPr>
              <w:t xml:space="preserve">se questionnent </w:t>
            </w:r>
            <w:r w:rsidR="00E865BE" w:rsidRPr="00633F96">
              <w:rPr>
                <w:rFonts w:ascii="Calibri Light" w:hAnsi="Calibri Light"/>
                <w:sz w:val="24"/>
                <w:szCs w:val="24"/>
              </w:rPr>
              <w:t>sur les</w:t>
            </w:r>
            <w:r w:rsidR="007E20CD" w:rsidRPr="00633F96">
              <w:rPr>
                <w:rFonts w:ascii="Calibri Light" w:hAnsi="Calibri Light"/>
                <w:sz w:val="24"/>
                <w:szCs w:val="24"/>
              </w:rPr>
              <w:t xml:space="preserve"> </w:t>
            </w:r>
            <w:r w:rsidRPr="00633F96">
              <w:rPr>
                <w:rFonts w:ascii="Calibri Light" w:hAnsi="Calibri Light"/>
                <w:sz w:val="24"/>
                <w:szCs w:val="24"/>
              </w:rPr>
              <w:t>délais observés pour la formation des employés</w:t>
            </w:r>
            <w:r w:rsidR="002C4E5F" w:rsidRPr="00633F96">
              <w:rPr>
                <w:rFonts w:ascii="Calibri Light" w:hAnsi="Calibri Light"/>
                <w:sz w:val="24"/>
                <w:szCs w:val="24"/>
              </w:rPr>
              <w:t>,</w:t>
            </w:r>
            <w:r w:rsidRPr="00633F96">
              <w:rPr>
                <w:rFonts w:ascii="Calibri Light" w:hAnsi="Calibri Light"/>
                <w:sz w:val="24"/>
                <w:szCs w:val="24"/>
              </w:rPr>
              <w:t xml:space="preserve"> et Marie-Claude Pelletier explique que dans les données de chaque année financière, une activité prédéterminée et cosignée par l’employé et le gestionnaire dans le cycle est requise. Dès maintenant, les nouveaux employés disposeront d’un an pour suivre leur formation. Ils éviteront ainsi d’avoir à satisfaire aux exigences de formation dans un court laps de temps. </w:t>
            </w:r>
            <w:r w:rsidR="004906E7" w:rsidRPr="00633F96">
              <w:rPr>
                <w:rFonts w:ascii="Calibri Light" w:hAnsi="Calibri Light"/>
                <w:sz w:val="24"/>
                <w:szCs w:val="24"/>
              </w:rPr>
              <w:t xml:space="preserve">M. </w:t>
            </w:r>
            <w:r w:rsidRPr="00633F96">
              <w:rPr>
                <w:rFonts w:ascii="Calibri Light" w:hAnsi="Calibri Light"/>
                <w:sz w:val="24"/>
                <w:szCs w:val="24"/>
              </w:rPr>
              <w:t xml:space="preserve">Perrin indique que les syndicats sont d’accord pour que la formation fasse l’objet d’une promotion continue tout au long de l’année.    </w:t>
            </w:r>
          </w:p>
          <w:p w14:paraId="6A7094F6" w14:textId="77777777" w:rsidR="006F6815" w:rsidRPr="00633F96" w:rsidRDefault="006F6815" w:rsidP="00FE3693">
            <w:pPr>
              <w:jc w:val="both"/>
              <w:rPr>
                <w:rFonts w:ascii="Calibri Light" w:hAnsi="Calibri Light" w:cstheme="minorHAnsi"/>
                <w:sz w:val="24"/>
                <w:szCs w:val="24"/>
              </w:rPr>
            </w:pPr>
          </w:p>
          <w:p w14:paraId="7C0F9E92" w14:textId="2CF83A5C" w:rsidR="006F6815" w:rsidRPr="00633F96" w:rsidRDefault="006F6815" w:rsidP="00FE3693">
            <w:pPr>
              <w:jc w:val="both"/>
              <w:rPr>
                <w:rFonts w:ascii="Calibri Light" w:hAnsi="Calibri Light" w:cstheme="minorHAnsi"/>
                <w:iCs/>
                <w:sz w:val="24"/>
                <w:szCs w:val="24"/>
              </w:rPr>
            </w:pPr>
            <w:r w:rsidRPr="00633F96">
              <w:rPr>
                <w:rFonts w:ascii="Calibri Light" w:hAnsi="Calibri Light"/>
                <w:sz w:val="24"/>
                <w:szCs w:val="24"/>
              </w:rPr>
              <w:t xml:space="preserve">Lynda MacLellan </w:t>
            </w:r>
            <w:r w:rsidR="005E08ED" w:rsidRPr="00633F96">
              <w:rPr>
                <w:rFonts w:ascii="Calibri Light" w:hAnsi="Calibri Light"/>
                <w:sz w:val="24"/>
                <w:szCs w:val="24"/>
              </w:rPr>
              <w:t>a affirmé</w:t>
            </w:r>
            <w:r w:rsidRPr="00633F96">
              <w:rPr>
                <w:rFonts w:ascii="Calibri Light" w:hAnsi="Calibri Light"/>
                <w:sz w:val="24"/>
                <w:szCs w:val="24"/>
              </w:rPr>
              <w:t xml:space="preserve"> que les centres d’appel et les centres Service Canada n’ont peut-être pas eu suffisamment de temps pour recevoir une formation adéquate, citant une réunion des centres d’appels de l’Ontario en mars 2018 où l’apprentissage consistait à lire un imprimé de 35 pages des cours de sensibilisation à la culture autochtone. Il y avait des dizaines de liens, mais qui n’ont pas pu être consultés. </w:t>
            </w:r>
            <w:r w:rsidRPr="00633F96">
              <w:rPr>
                <w:rFonts w:ascii="Calibri Light" w:hAnsi="Calibri Light"/>
                <w:iCs/>
                <w:sz w:val="24"/>
                <w:szCs w:val="24"/>
              </w:rPr>
              <w:t xml:space="preserve">À la fin du document de 35 pages se trouvaient des instructions sur la façon d’ajouter la formation dans SABA. Sur une bonne note, </w:t>
            </w:r>
            <w:r w:rsidR="004906E7" w:rsidRPr="00633F96">
              <w:rPr>
                <w:rFonts w:ascii="Calibri Light" w:hAnsi="Calibri Light"/>
                <w:iCs/>
                <w:sz w:val="24"/>
                <w:szCs w:val="24"/>
              </w:rPr>
              <w:t>Mme</w:t>
            </w:r>
            <w:r w:rsidR="004D0EAC" w:rsidRPr="00633F96">
              <w:rPr>
                <w:rFonts w:ascii="Calibri Light" w:hAnsi="Calibri Light"/>
                <w:iCs/>
                <w:sz w:val="24"/>
                <w:szCs w:val="24"/>
              </w:rPr>
              <w:t xml:space="preserve"> </w:t>
            </w:r>
            <w:r w:rsidRPr="00633F96">
              <w:rPr>
                <w:rFonts w:ascii="Calibri Light" w:hAnsi="Calibri Light"/>
                <w:iCs/>
                <w:sz w:val="24"/>
                <w:szCs w:val="24"/>
              </w:rPr>
              <w:t xml:space="preserve">MacLellan affirme qu’elle avait entendu des membres de la région de l’Ouest dire qu’ils pensaient que la formation était bien faite. </w:t>
            </w:r>
          </w:p>
          <w:p w14:paraId="7E4334E1" w14:textId="77777777" w:rsidR="006F6815" w:rsidRPr="00633F96" w:rsidRDefault="006F6815" w:rsidP="00FE3693">
            <w:pPr>
              <w:jc w:val="both"/>
              <w:rPr>
                <w:rFonts w:ascii="Calibri Light" w:hAnsi="Calibri Light" w:cstheme="minorHAnsi"/>
                <w:iCs/>
                <w:sz w:val="24"/>
                <w:szCs w:val="24"/>
              </w:rPr>
            </w:pPr>
          </w:p>
          <w:p w14:paraId="7350A707" w14:textId="77777777" w:rsidR="007E1269" w:rsidRPr="00633F96" w:rsidRDefault="007E1269" w:rsidP="00FE3693">
            <w:pPr>
              <w:jc w:val="both"/>
              <w:rPr>
                <w:rFonts w:ascii="Calibri Light" w:hAnsi="Calibri Light" w:cstheme="minorHAnsi"/>
                <w:b/>
                <w:iCs/>
                <w:sz w:val="24"/>
                <w:szCs w:val="24"/>
              </w:rPr>
            </w:pPr>
            <w:r w:rsidRPr="00633F96">
              <w:rPr>
                <w:rFonts w:ascii="Calibri Light" w:hAnsi="Calibri Light"/>
                <w:b/>
                <w:iCs/>
                <w:sz w:val="24"/>
                <w:szCs w:val="24"/>
              </w:rPr>
              <w:t>Mesure</w:t>
            </w:r>
          </w:p>
          <w:p w14:paraId="7824AB27" w14:textId="28045DB9" w:rsidR="006F6815" w:rsidRPr="00633F96" w:rsidRDefault="00C3657B" w:rsidP="00FE3693">
            <w:pPr>
              <w:jc w:val="both"/>
              <w:rPr>
                <w:rFonts w:ascii="Calibri Light" w:hAnsi="Calibri Light" w:cstheme="minorHAnsi"/>
                <w:sz w:val="24"/>
                <w:szCs w:val="24"/>
              </w:rPr>
            </w:pPr>
            <w:r w:rsidRPr="00633F96">
              <w:rPr>
                <w:rFonts w:ascii="Calibri Light" w:hAnsi="Calibri Light"/>
                <w:sz w:val="24"/>
                <w:szCs w:val="24"/>
              </w:rPr>
              <w:t>Aucun</w:t>
            </w:r>
            <w:r w:rsidR="004D0EAC" w:rsidRPr="00633F96">
              <w:rPr>
                <w:rFonts w:ascii="Calibri Light" w:hAnsi="Calibri Light"/>
                <w:sz w:val="24"/>
                <w:szCs w:val="24"/>
              </w:rPr>
              <w:t xml:space="preserve"> </w:t>
            </w:r>
            <w:r w:rsidRPr="00633F96">
              <w:rPr>
                <w:rFonts w:ascii="Calibri Light" w:hAnsi="Calibri Light"/>
                <w:sz w:val="24"/>
                <w:szCs w:val="24"/>
              </w:rPr>
              <w:t>suivi.</w:t>
            </w:r>
          </w:p>
          <w:p w14:paraId="31C701DD" w14:textId="77777777" w:rsidR="00535343" w:rsidRPr="00633F96" w:rsidRDefault="00535343" w:rsidP="00FE3693">
            <w:pPr>
              <w:jc w:val="both"/>
              <w:rPr>
                <w:rFonts w:ascii="Calibri Light" w:hAnsi="Calibri Light" w:cstheme="minorHAnsi"/>
                <w:sz w:val="24"/>
                <w:szCs w:val="24"/>
              </w:rPr>
            </w:pPr>
          </w:p>
        </w:tc>
      </w:tr>
      <w:tr w:rsidR="006F6815" w:rsidRPr="00731F5E" w14:paraId="61D3F7C5" w14:textId="77777777" w:rsidTr="00E95CEC">
        <w:tc>
          <w:tcPr>
            <w:tcW w:w="2950" w:type="dxa"/>
            <w:tcBorders>
              <w:top w:val="single" w:sz="4" w:space="0" w:color="auto"/>
            </w:tcBorders>
            <w:shd w:val="clear" w:color="auto" w:fill="auto"/>
          </w:tcPr>
          <w:p w14:paraId="0913B208" w14:textId="77777777" w:rsidR="006F6815" w:rsidRPr="00633F96" w:rsidRDefault="006F6815" w:rsidP="007E1269">
            <w:pPr>
              <w:rPr>
                <w:rFonts w:ascii="Calibri Light" w:hAnsi="Calibri Light" w:cstheme="minorHAnsi"/>
                <w:b/>
                <w:sz w:val="24"/>
                <w:szCs w:val="24"/>
              </w:rPr>
            </w:pPr>
            <w:r w:rsidRPr="00633F96">
              <w:rPr>
                <w:rFonts w:ascii="Calibri Light" w:hAnsi="Calibri Light"/>
                <w:b/>
                <w:sz w:val="24"/>
                <w:szCs w:val="24"/>
              </w:rPr>
              <w:lastRenderedPageBreak/>
              <w:t>3.2 Modernisation du milieu de travail d’EDSC</w:t>
            </w:r>
          </w:p>
          <w:p w14:paraId="53A18EBC" w14:textId="77777777" w:rsidR="00C3657B" w:rsidRPr="00633F96" w:rsidRDefault="00C3657B" w:rsidP="00FE3693">
            <w:pPr>
              <w:jc w:val="both"/>
              <w:rPr>
                <w:rFonts w:ascii="Calibri Light" w:hAnsi="Calibri Light" w:cstheme="minorHAnsi"/>
                <w:b/>
                <w:sz w:val="24"/>
                <w:szCs w:val="24"/>
              </w:rPr>
            </w:pPr>
          </w:p>
          <w:p w14:paraId="77ED941E" w14:textId="77777777" w:rsidR="00C3657B" w:rsidRPr="00633F96" w:rsidRDefault="00C3657B" w:rsidP="00FE3693">
            <w:pPr>
              <w:jc w:val="both"/>
              <w:rPr>
                <w:rFonts w:ascii="Calibri Light" w:hAnsi="Calibri Light" w:cstheme="minorHAnsi"/>
                <w:b/>
                <w:sz w:val="24"/>
                <w:szCs w:val="24"/>
              </w:rPr>
            </w:pPr>
          </w:p>
          <w:p w14:paraId="70582A39" w14:textId="77777777" w:rsidR="00C3657B" w:rsidRPr="00633F96" w:rsidRDefault="00C3657B" w:rsidP="00FE3693">
            <w:pPr>
              <w:jc w:val="both"/>
              <w:rPr>
                <w:rFonts w:ascii="Calibri Light" w:hAnsi="Calibri Light" w:cstheme="minorHAnsi"/>
                <w:b/>
                <w:sz w:val="24"/>
                <w:szCs w:val="24"/>
              </w:rPr>
            </w:pPr>
          </w:p>
          <w:p w14:paraId="0158B922" w14:textId="77777777" w:rsidR="00C3657B" w:rsidRPr="00633F96" w:rsidRDefault="00C3657B" w:rsidP="00FE3693">
            <w:pPr>
              <w:jc w:val="both"/>
              <w:rPr>
                <w:rFonts w:ascii="Calibri Light" w:hAnsi="Calibri Light" w:cstheme="minorHAnsi"/>
                <w:b/>
                <w:sz w:val="24"/>
                <w:szCs w:val="24"/>
              </w:rPr>
            </w:pPr>
          </w:p>
          <w:p w14:paraId="43C2FA89" w14:textId="77777777" w:rsidR="00C3657B" w:rsidRPr="00633F96" w:rsidRDefault="00C3657B" w:rsidP="00FE3693">
            <w:pPr>
              <w:jc w:val="both"/>
              <w:rPr>
                <w:rFonts w:ascii="Calibri Light" w:hAnsi="Calibri Light" w:cstheme="minorHAnsi"/>
                <w:b/>
                <w:sz w:val="24"/>
                <w:szCs w:val="24"/>
              </w:rPr>
            </w:pPr>
          </w:p>
          <w:p w14:paraId="2A12218E" w14:textId="77777777" w:rsidR="00C3657B" w:rsidRPr="00633F96" w:rsidRDefault="00C3657B" w:rsidP="00FE3693">
            <w:pPr>
              <w:jc w:val="both"/>
              <w:rPr>
                <w:rFonts w:ascii="Calibri Light" w:hAnsi="Calibri Light" w:cstheme="minorHAnsi"/>
                <w:b/>
                <w:sz w:val="24"/>
                <w:szCs w:val="24"/>
              </w:rPr>
            </w:pPr>
          </w:p>
          <w:p w14:paraId="149E03FA" w14:textId="77777777" w:rsidR="00C3657B" w:rsidRPr="00633F96" w:rsidRDefault="00C3657B" w:rsidP="00FE3693">
            <w:pPr>
              <w:jc w:val="both"/>
              <w:rPr>
                <w:rFonts w:ascii="Calibri Light" w:hAnsi="Calibri Light" w:cstheme="minorHAnsi"/>
                <w:b/>
                <w:sz w:val="24"/>
                <w:szCs w:val="24"/>
              </w:rPr>
            </w:pPr>
          </w:p>
          <w:p w14:paraId="0D0B5AED" w14:textId="77777777" w:rsidR="00C3657B" w:rsidRPr="00633F96" w:rsidRDefault="00C3657B" w:rsidP="00FE3693">
            <w:pPr>
              <w:jc w:val="both"/>
              <w:rPr>
                <w:rFonts w:ascii="Calibri Light" w:hAnsi="Calibri Light" w:cstheme="minorHAnsi"/>
                <w:b/>
                <w:sz w:val="24"/>
                <w:szCs w:val="24"/>
              </w:rPr>
            </w:pPr>
          </w:p>
          <w:p w14:paraId="07ABE60E" w14:textId="77777777" w:rsidR="00C3657B" w:rsidRPr="00633F96" w:rsidRDefault="00C3657B" w:rsidP="00FE3693">
            <w:pPr>
              <w:jc w:val="both"/>
              <w:rPr>
                <w:rFonts w:ascii="Calibri Light" w:hAnsi="Calibri Light" w:cstheme="minorHAnsi"/>
                <w:b/>
                <w:sz w:val="24"/>
                <w:szCs w:val="24"/>
              </w:rPr>
            </w:pPr>
          </w:p>
          <w:p w14:paraId="68A56426" w14:textId="77777777" w:rsidR="00C3657B" w:rsidRPr="00633F96" w:rsidRDefault="00C3657B" w:rsidP="00FE3693">
            <w:pPr>
              <w:jc w:val="both"/>
              <w:rPr>
                <w:rFonts w:ascii="Calibri Light" w:hAnsi="Calibri Light" w:cstheme="minorHAnsi"/>
                <w:b/>
                <w:sz w:val="24"/>
                <w:szCs w:val="24"/>
              </w:rPr>
            </w:pPr>
          </w:p>
          <w:p w14:paraId="2C00076F" w14:textId="77777777" w:rsidR="00C3657B" w:rsidRPr="00633F96" w:rsidRDefault="00C3657B" w:rsidP="00FE3693">
            <w:pPr>
              <w:jc w:val="both"/>
              <w:rPr>
                <w:rFonts w:ascii="Calibri Light" w:hAnsi="Calibri Light" w:cstheme="minorHAnsi"/>
                <w:b/>
                <w:sz w:val="24"/>
                <w:szCs w:val="24"/>
              </w:rPr>
            </w:pPr>
          </w:p>
          <w:p w14:paraId="1829E9F2" w14:textId="77777777" w:rsidR="00C3657B" w:rsidRPr="00633F96" w:rsidRDefault="00C3657B" w:rsidP="00FE3693">
            <w:pPr>
              <w:jc w:val="both"/>
              <w:rPr>
                <w:rFonts w:ascii="Calibri Light" w:hAnsi="Calibri Light" w:cstheme="minorHAnsi"/>
                <w:b/>
                <w:sz w:val="24"/>
                <w:szCs w:val="24"/>
              </w:rPr>
            </w:pPr>
          </w:p>
          <w:p w14:paraId="1B009A5F" w14:textId="77777777" w:rsidR="00C3657B" w:rsidRPr="00633F96" w:rsidRDefault="00C3657B" w:rsidP="00FE3693">
            <w:pPr>
              <w:jc w:val="both"/>
              <w:rPr>
                <w:rFonts w:ascii="Calibri Light" w:hAnsi="Calibri Light" w:cstheme="minorHAnsi"/>
                <w:b/>
                <w:sz w:val="24"/>
                <w:szCs w:val="24"/>
              </w:rPr>
            </w:pPr>
          </w:p>
          <w:p w14:paraId="012EDD7F" w14:textId="77777777" w:rsidR="00C3657B" w:rsidRPr="00633F96" w:rsidRDefault="00C3657B" w:rsidP="00FE3693">
            <w:pPr>
              <w:jc w:val="both"/>
              <w:rPr>
                <w:rFonts w:ascii="Calibri Light" w:hAnsi="Calibri Light" w:cstheme="minorHAnsi"/>
                <w:b/>
                <w:sz w:val="24"/>
                <w:szCs w:val="24"/>
              </w:rPr>
            </w:pPr>
          </w:p>
          <w:p w14:paraId="7DF40057" w14:textId="77777777" w:rsidR="00C3657B" w:rsidRPr="00633F96" w:rsidRDefault="00C3657B" w:rsidP="00FE3693">
            <w:pPr>
              <w:jc w:val="both"/>
              <w:rPr>
                <w:rFonts w:ascii="Calibri Light" w:hAnsi="Calibri Light" w:cstheme="minorHAnsi"/>
                <w:b/>
                <w:sz w:val="24"/>
                <w:szCs w:val="24"/>
              </w:rPr>
            </w:pPr>
          </w:p>
          <w:p w14:paraId="14BDF415" w14:textId="77777777" w:rsidR="00C3657B" w:rsidRPr="00633F96" w:rsidRDefault="00C3657B" w:rsidP="00FE3693">
            <w:pPr>
              <w:jc w:val="both"/>
              <w:rPr>
                <w:rFonts w:ascii="Calibri Light" w:hAnsi="Calibri Light" w:cstheme="minorHAnsi"/>
                <w:b/>
                <w:sz w:val="24"/>
                <w:szCs w:val="24"/>
              </w:rPr>
            </w:pPr>
          </w:p>
          <w:p w14:paraId="56498CFD" w14:textId="77777777" w:rsidR="00C3657B" w:rsidRPr="00633F96" w:rsidRDefault="00C3657B" w:rsidP="00FE3693">
            <w:pPr>
              <w:jc w:val="both"/>
              <w:rPr>
                <w:rFonts w:ascii="Calibri Light" w:hAnsi="Calibri Light" w:cstheme="minorHAnsi"/>
                <w:b/>
                <w:sz w:val="24"/>
                <w:szCs w:val="24"/>
              </w:rPr>
            </w:pPr>
          </w:p>
          <w:p w14:paraId="5EB2AB10" w14:textId="77777777" w:rsidR="00C3657B" w:rsidRPr="00633F96" w:rsidRDefault="00C3657B" w:rsidP="00FE3693">
            <w:pPr>
              <w:jc w:val="both"/>
              <w:rPr>
                <w:rFonts w:ascii="Calibri Light" w:hAnsi="Calibri Light" w:cstheme="minorHAnsi"/>
                <w:b/>
                <w:sz w:val="24"/>
                <w:szCs w:val="24"/>
              </w:rPr>
            </w:pPr>
          </w:p>
          <w:p w14:paraId="075966E6" w14:textId="77777777" w:rsidR="00C3657B" w:rsidRPr="00633F96" w:rsidRDefault="00C3657B" w:rsidP="00FE3693">
            <w:pPr>
              <w:jc w:val="both"/>
              <w:rPr>
                <w:rFonts w:ascii="Calibri Light" w:hAnsi="Calibri Light" w:cstheme="minorHAnsi"/>
                <w:b/>
                <w:sz w:val="24"/>
                <w:szCs w:val="24"/>
              </w:rPr>
            </w:pPr>
          </w:p>
          <w:p w14:paraId="0BCD301E" w14:textId="77777777" w:rsidR="00C3657B" w:rsidRPr="00633F96" w:rsidRDefault="00C3657B" w:rsidP="00FE3693">
            <w:pPr>
              <w:jc w:val="both"/>
              <w:rPr>
                <w:rFonts w:ascii="Calibri Light" w:hAnsi="Calibri Light" w:cstheme="minorHAnsi"/>
                <w:b/>
                <w:sz w:val="24"/>
                <w:szCs w:val="24"/>
              </w:rPr>
            </w:pPr>
          </w:p>
          <w:p w14:paraId="59BBA8F7" w14:textId="77777777" w:rsidR="00C3657B" w:rsidRPr="00633F96" w:rsidRDefault="00C3657B" w:rsidP="00FE3693">
            <w:pPr>
              <w:jc w:val="both"/>
              <w:rPr>
                <w:rFonts w:ascii="Calibri Light" w:hAnsi="Calibri Light" w:cstheme="minorHAnsi"/>
                <w:b/>
                <w:sz w:val="24"/>
                <w:szCs w:val="24"/>
              </w:rPr>
            </w:pPr>
          </w:p>
          <w:p w14:paraId="0F4E032B" w14:textId="77777777" w:rsidR="00C3657B" w:rsidRPr="00633F96" w:rsidRDefault="00C3657B" w:rsidP="00FE3693">
            <w:pPr>
              <w:jc w:val="both"/>
              <w:rPr>
                <w:rFonts w:ascii="Calibri Light" w:hAnsi="Calibri Light" w:cstheme="minorHAnsi"/>
                <w:b/>
                <w:sz w:val="24"/>
                <w:szCs w:val="24"/>
              </w:rPr>
            </w:pPr>
          </w:p>
          <w:p w14:paraId="3EDC50A1" w14:textId="77777777" w:rsidR="00C3657B" w:rsidRPr="00633F96" w:rsidRDefault="00C3657B" w:rsidP="00FE3693">
            <w:pPr>
              <w:jc w:val="both"/>
              <w:rPr>
                <w:rFonts w:ascii="Calibri Light" w:hAnsi="Calibri Light" w:cstheme="minorHAnsi"/>
                <w:b/>
                <w:sz w:val="24"/>
                <w:szCs w:val="24"/>
              </w:rPr>
            </w:pPr>
          </w:p>
          <w:p w14:paraId="250DF952" w14:textId="77777777" w:rsidR="00C3657B" w:rsidRPr="00633F96" w:rsidRDefault="00C3657B" w:rsidP="00FE3693">
            <w:pPr>
              <w:jc w:val="both"/>
              <w:rPr>
                <w:rFonts w:ascii="Calibri Light" w:hAnsi="Calibri Light" w:cstheme="minorHAnsi"/>
                <w:b/>
                <w:sz w:val="24"/>
                <w:szCs w:val="24"/>
              </w:rPr>
            </w:pPr>
          </w:p>
          <w:p w14:paraId="2422878C" w14:textId="77777777" w:rsidR="00C3657B" w:rsidRPr="00633F96" w:rsidRDefault="00C3657B" w:rsidP="00FE3693">
            <w:pPr>
              <w:jc w:val="both"/>
              <w:rPr>
                <w:rFonts w:ascii="Calibri Light" w:hAnsi="Calibri Light" w:cstheme="minorHAnsi"/>
                <w:b/>
                <w:sz w:val="24"/>
                <w:szCs w:val="24"/>
              </w:rPr>
            </w:pPr>
          </w:p>
          <w:p w14:paraId="5BB6C7A5" w14:textId="77777777" w:rsidR="00C3657B" w:rsidRPr="00633F96" w:rsidRDefault="00C3657B" w:rsidP="00FE3693">
            <w:pPr>
              <w:jc w:val="both"/>
              <w:rPr>
                <w:rFonts w:ascii="Calibri Light" w:hAnsi="Calibri Light" w:cstheme="minorHAnsi"/>
                <w:b/>
                <w:sz w:val="24"/>
                <w:szCs w:val="24"/>
              </w:rPr>
            </w:pPr>
          </w:p>
          <w:p w14:paraId="0E15F137" w14:textId="77777777" w:rsidR="00C3657B" w:rsidRPr="00633F96" w:rsidRDefault="00C3657B" w:rsidP="00FE3693">
            <w:pPr>
              <w:jc w:val="both"/>
              <w:rPr>
                <w:rFonts w:ascii="Calibri Light" w:hAnsi="Calibri Light" w:cstheme="minorHAnsi"/>
                <w:b/>
                <w:sz w:val="24"/>
                <w:szCs w:val="24"/>
              </w:rPr>
            </w:pPr>
          </w:p>
          <w:p w14:paraId="7AD39083" w14:textId="77777777" w:rsidR="00C3657B" w:rsidRPr="00633F96" w:rsidRDefault="00C3657B" w:rsidP="00FE3693">
            <w:pPr>
              <w:jc w:val="both"/>
              <w:rPr>
                <w:rFonts w:ascii="Calibri Light" w:hAnsi="Calibri Light" w:cstheme="minorHAnsi"/>
                <w:b/>
                <w:sz w:val="24"/>
                <w:szCs w:val="24"/>
              </w:rPr>
            </w:pPr>
          </w:p>
          <w:p w14:paraId="215BE103" w14:textId="77777777" w:rsidR="00C3657B" w:rsidRPr="00633F96" w:rsidRDefault="00C3657B" w:rsidP="00FE3693">
            <w:pPr>
              <w:jc w:val="both"/>
              <w:rPr>
                <w:rFonts w:ascii="Calibri Light" w:hAnsi="Calibri Light" w:cstheme="minorHAnsi"/>
                <w:b/>
                <w:sz w:val="24"/>
                <w:szCs w:val="24"/>
              </w:rPr>
            </w:pPr>
          </w:p>
          <w:p w14:paraId="5CD3E776" w14:textId="77777777" w:rsidR="00C3657B" w:rsidRPr="00633F96" w:rsidRDefault="00C3657B" w:rsidP="00FE3693">
            <w:pPr>
              <w:jc w:val="both"/>
              <w:rPr>
                <w:rFonts w:ascii="Calibri Light" w:hAnsi="Calibri Light" w:cstheme="minorHAnsi"/>
                <w:b/>
                <w:sz w:val="24"/>
                <w:szCs w:val="24"/>
              </w:rPr>
            </w:pPr>
          </w:p>
          <w:p w14:paraId="48637C9F" w14:textId="77777777" w:rsidR="00C3657B" w:rsidRPr="00633F96" w:rsidRDefault="00C3657B" w:rsidP="00FE3693">
            <w:pPr>
              <w:jc w:val="both"/>
              <w:rPr>
                <w:rFonts w:ascii="Calibri Light" w:hAnsi="Calibri Light" w:cstheme="minorHAnsi"/>
                <w:b/>
                <w:sz w:val="24"/>
                <w:szCs w:val="24"/>
              </w:rPr>
            </w:pPr>
          </w:p>
          <w:p w14:paraId="2BB0C90A" w14:textId="77777777" w:rsidR="00C3657B" w:rsidRPr="00633F96" w:rsidRDefault="00C3657B" w:rsidP="00FE3693">
            <w:pPr>
              <w:jc w:val="both"/>
              <w:rPr>
                <w:rFonts w:ascii="Calibri Light" w:hAnsi="Calibri Light" w:cstheme="minorHAnsi"/>
                <w:b/>
                <w:sz w:val="24"/>
                <w:szCs w:val="24"/>
              </w:rPr>
            </w:pPr>
          </w:p>
          <w:p w14:paraId="381D3FFA" w14:textId="77777777" w:rsidR="00C3657B" w:rsidRPr="00633F96" w:rsidRDefault="00C3657B" w:rsidP="00FE3693">
            <w:pPr>
              <w:jc w:val="both"/>
              <w:rPr>
                <w:rFonts w:ascii="Calibri Light" w:hAnsi="Calibri Light" w:cstheme="minorHAnsi"/>
                <w:b/>
                <w:sz w:val="24"/>
                <w:szCs w:val="24"/>
              </w:rPr>
            </w:pPr>
          </w:p>
          <w:p w14:paraId="552C2E43" w14:textId="77777777" w:rsidR="00C3657B" w:rsidRPr="00633F96" w:rsidRDefault="00C3657B" w:rsidP="00FE3693">
            <w:pPr>
              <w:jc w:val="both"/>
              <w:rPr>
                <w:rFonts w:ascii="Calibri Light" w:hAnsi="Calibri Light" w:cstheme="minorHAnsi"/>
                <w:b/>
                <w:sz w:val="24"/>
                <w:szCs w:val="24"/>
              </w:rPr>
            </w:pPr>
          </w:p>
          <w:p w14:paraId="1AF7B561" w14:textId="77777777" w:rsidR="00C3657B" w:rsidRPr="00633F96" w:rsidRDefault="00C3657B" w:rsidP="00FE3693">
            <w:pPr>
              <w:jc w:val="both"/>
              <w:rPr>
                <w:rFonts w:ascii="Calibri Light" w:hAnsi="Calibri Light" w:cstheme="minorHAnsi"/>
                <w:b/>
                <w:sz w:val="24"/>
                <w:szCs w:val="24"/>
              </w:rPr>
            </w:pPr>
          </w:p>
          <w:p w14:paraId="2BF61970" w14:textId="77777777" w:rsidR="00C3657B" w:rsidRPr="00633F96" w:rsidRDefault="00C3657B" w:rsidP="00FE3693">
            <w:pPr>
              <w:jc w:val="both"/>
              <w:rPr>
                <w:rFonts w:ascii="Calibri Light" w:hAnsi="Calibri Light" w:cstheme="minorHAnsi"/>
                <w:b/>
                <w:sz w:val="24"/>
                <w:szCs w:val="24"/>
                <w:lang w:val="fr-FR"/>
              </w:rPr>
            </w:pPr>
          </w:p>
          <w:p w14:paraId="1B3AB74E" w14:textId="77777777" w:rsidR="00C3657B" w:rsidRPr="00633F96" w:rsidRDefault="00C3657B" w:rsidP="00FE3693">
            <w:pPr>
              <w:jc w:val="both"/>
              <w:rPr>
                <w:rFonts w:ascii="Calibri Light" w:hAnsi="Calibri Light" w:cstheme="minorHAnsi"/>
                <w:b/>
                <w:sz w:val="24"/>
                <w:szCs w:val="24"/>
                <w:lang w:val="fr-FR"/>
              </w:rPr>
            </w:pPr>
          </w:p>
        </w:tc>
        <w:tc>
          <w:tcPr>
            <w:tcW w:w="10512" w:type="dxa"/>
            <w:tcBorders>
              <w:top w:val="single" w:sz="4" w:space="0" w:color="auto"/>
            </w:tcBorders>
            <w:shd w:val="clear" w:color="auto" w:fill="auto"/>
          </w:tcPr>
          <w:p w14:paraId="3696E81B" w14:textId="77777777" w:rsidR="006F6815" w:rsidRPr="00633F96" w:rsidRDefault="006F6815" w:rsidP="00FE3693">
            <w:pPr>
              <w:pStyle w:val="ListParagraph"/>
              <w:spacing w:after="240"/>
              <w:ind w:left="0"/>
              <w:jc w:val="both"/>
              <w:rPr>
                <w:rFonts w:ascii="Calibri Light" w:hAnsi="Calibri Light" w:cstheme="minorHAnsi"/>
                <w:b/>
                <w:sz w:val="24"/>
                <w:szCs w:val="24"/>
              </w:rPr>
            </w:pPr>
            <w:r w:rsidRPr="00633F96">
              <w:rPr>
                <w:rFonts w:ascii="Calibri Light" w:hAnsi="Calibri Light"/>
                <w:b/>
                <w:sz w:val="24"/>
                <w:szCs w:val="24"/>
              </w:rPr>
              <w:lastRenderedPageBreak/>
              <w:t>Discussion</w:t>
            </w:r>
          </w:p>
          <w:p w14:paraId="56531332" w14:textId="3710701E" w:rsidR="006F6815" w:rsidRPr="00633F96" w:rsidRDefault="006F6815"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 xml:space="preserve">Benson Gorber </w:t>
            </w:r>
            <w:r w:rsidR="004D0EAC" w:rsidRPr="00633F96">
              <w:rPr>
                <w:rFonts w:ascii="Calibri Light" w:hAnsi="Calibri Light"/>
                <w:sz w:val="24"/>
                <w:szCs w:val="24"/>
              </w:rPr>
              <w:t>a présenté</w:t>
            </w:r>
            <w:r w:rsidRPr="00633F96">
              <w:rPr>
                <w:rFonts w:ascii="Calibri Light" w:hAnsi="Calibri Light"/>
                <w:sz w:val="24"/>
                <w:szCs w:val="24"/>
              </w:rPr>
              <w:t xml:space="preserve"> Earl Hoeg qui</w:t>
            </w:r>
            <w:r w:rsidR="004D0EAC" w:rsidRPr="00633F96">
              <w:rPr>
                <w:rFonts w:ascii="Calibri Light" w:hAnsi="Calibri Light"/>
                <w:sz w:val="24"/>
                <w:szCs w:val="24"/>
              </w:rPr>
              <w:t xml:space="preserve"> a présenté</w:t>
            </w:r>
            <w:r w:rsidRPr="00633F96">
              <w:rPr>
                <w:rFonts w:ascii="Calibri Light" w:hAnsi="Calibri Light"/>
                <w:sz w:val="24"/>
                <w:szCs w:val="24"/>
              </w:rPr>
              <w:t xml:space="preserve"> la future initiative de modernisation du milieu de travail d’EDSC. Leurs équipes ont contribué aux efforts de modernisation avec les TI, la DGSRH et la Sécurité pour se concentrer sur ce qui fonctionne le mieux pour les employés.   </w:t>
            </w:r>
          </w:p>
          <w:p w14:paraId="4C1458A1" w14:textId="77777777" w:rsidR="006F6815" w:rsidRPr="00633F96" w:rsidRDefault="006F6815" w:rsidP="00FE3693">
            <w:pPr>
              <w:pStyle w:val="ListParagraph"/>
              <w:spacing w:after="240"/>
              <w:ind w:left="0"/>
              <w:jc w:val="both"/>
              <w:rPr>
                <w:rFonts w:ascii="Calibri Light" w:hAnsi="Calibri Light" w:cstheme="minorHAnsi"/>
                <w:sz w:val="24"/>
                <w:szCs w:val="24"/>
              </w:rPr>
            </w:pPr>
          </w:p>
          <w:p w14:paraId="4398EECE" w14:textId="60B2584E" w:rsidR="006F6815" w:rsidRPr="00633F96" w:rsidRDefault="006F6815"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Le milieu de travail d’EDSC mettra l’accent sur l</w:t>
            </w:r>
            <w:r w:rsidR="007E5380" w:rsidRPr="00633F96">
              <w:rPr>
                <w:rFonts w:ascii="Calibri Light" w:hAnsi="Calibri Light"/>
                <w:sz w:val="24"/>
                <w:szCs w:val="24"/>
              </w:rPr>
              <w:t>’optimisation</w:t>
            </w:r>
            <w:r w:rsidRPr="00633F96">
              <w:rPr>
                <w:rFonts w:ascii="Calibri Light" w:hAnsi="Calibri Light"/>
                <w:sz w:val="24"/>
                <w:szCs w:val="24"/>
              </w:rPr>
              <w:t xml:space="preserve"> du potentiel des employés. Des leçons ont été tirées de Milieu de travail 2.0 sur la façon de travailler de façon intégrée.     </w:t>
            </w:r>
          </w:p>
          <w:p w14:paraId="5D0E3844" w14:textId="77777777" w:rsidR="006F6815" w:rsidRPr="00633F96" w:rsidRDefault="006F6815" w:rsidP="00FE3693">
            <w:pPr>
              <w:pStyle w:val="ListParagraph"/>
              <w:spacing w:after="240"/>
              <w:ind w:left="0"/>
              <w:jc w:val="both"/>
              <w:rPr>
                <w:rFonts w:ascii="Calibri Light" w:hAnsi="Calibri Light" w:cstheme="minorHAnsi"/>
                <w:sz w:val="24"/>
                <w:szCs w:val="24"/>
              </w:rPr>
            </w:pPr>
          </w:p>
          <w:p w14:paraId="059163F8" w14:textId="265F66A0" w:rsidR="006F6815" w:rsidRPr="00633F96" w:rsidRDefault="006F6815" w:rsidP="00FE3693">
            <w:pPr>
              <w:pStyle w:val="ListParagraph"/>
              <w:spacing w:after="240"/>
              <w:ind w:left="0"/>
              <w:jc w:val="both"/>
              <w:rPr>
                <w:rFonts w:ascii="Calibri Light" w:hAnsi="Calibri Light" w:cstheme="minorHAnsi"/>
                <w:strike/>
                <w:sz w:val="24"/>
                <w:szCs w:val="24"/>
              </w:rPr>
            </w:pPr>
            <w:r w:rsidRPr="00633F96">
              <w:rPr>
                <w:rFonts w:ascii="Calibri Light" w:hAnsi="Calibri Light"/>
                <w:sz w:val="24"/>
                <w:szCs w:val="24"/>
              </w:rPr>
              <w:t xml:space="preserve">L’objectif du milieu de travail axé sur les activités (MTAA) est de permettre aux employés de ne pas être affectés à un poste de travail particulier afin qu’ils puissent choisir le cadre de travail optimal dont ils ont </w:t>
            </w:r>
            <w:r w:rsidRPr="00633F96">
              <w:rPr>
                <w:rFonts w:ascii="Calibri Light" w:hAnsi="Calibri Light"/>
                <w:sz w:val="24"/>
                <w:szCs w:val="24"/>
              </w:rPr>
              <w:lastRenderedPageBreak/>
              <w:t xml:space="preserve">besoin en fonction de la tâche qu’ils doivent effectuer ce jour-là. Les employés disposeront d’une variété de choix pour différentes options : des </w:t>
            </w:r>
            <w:r w:rsidR="007E5380" w:rsidRPr="00633F96">
              <w:rPr>
                <w:rFonts w:ascii="Calibri Light" w:hAnsi="Calibri Light"/>
                <w:sz w:val="24"/>
                <w:szCs w:val="24"/>
              </w:rPr>
              <w:t>postes de réflexion</w:t>
            </w:r>
            <w:r w:rsidRPr="00633F96">
              <w:rPr>
                <w:rFonts w:ascii="Calibri Light" w:hAnsi="Calibri Light"/>
                <w:sz w:val="24"/>
                <w:szCs w:val="24"/>
              </w:rPr>
              <w:t xml:space="preserve">, des espaces collaboratifs isolés contre le bruit et séparés des autres zones pour favoriser la </w:t>
            </w:r>
            <w:r w:rsidR="00002EB1" w:rsidRPr="00633F96">
              <w:rPr>
                <w:rFonts w:ascii="Calibri Light" w:hAnsi="Calibri Light"/>
                <w:sz w:val="24"/>
                <w:szCs w:val="24"/>
              </w:rPr>
              <w:t>concentration ;</w:t>
            </w:r>
            <w:r w:rsidRPr="00633F96">
              <w:rPr>
                <w:rFonts w:ascii="Calibri Light" w:hAnsi="Calibri Light"/>
                <w:sz w:val="24"/>
                <w:szCs w:val="24"/>
              </w:rPr>
              <w:t xml:space="preserve"> des salles de projets équipées de technologies permettant l’importation </w:t>
            </w:r>
            <w:r w:rsidR="007E5380" w:rsidRPr="00633F96">
              <w:rPr>
                <w:rFonts w:ascii="Calibri Light" w:hAnsi="Calibri Light"/>
                <w:sz w:val="24"/>
                <w:szCs w:val="24"/>
              </w:rPr>
              <w:t xml:space="preserve">d’idées </w:t>
            </w:r>
            <w:r w:rsidRPr="00633F96">
              <w:rPr>
                <w:rFonts w:ascii="Calibri Light" w:hAnsi="Calibri Light"/>
                <w:sz w:val="24"/>
                <w:szCs w:val="24"/>
              </w:rPr>
              <w:t>provenant d’autres fonctions et emplacements géographiques. Au lieu que 40 % des locaux d’EDSC restent vacants un jour donné, des investissements seront effectués afin que les employés disposent d</w:t>
            </w:r>
            <w:r w:rsidR="00F71ABB" w:rsidRPr="00633F96">
              <w:rPr>
                <w:rFonts w:ascii="Calibri Light" w:hAnsi="Calibri Light"/>
                <w:sz w:val="24"/>
                <w:szCs w:val="24"/>
              </w:rPr>
              <w:t>e</w:t>
            </w:r>
            <w:r w:rsidRPr="00633F96">
              <w:rPr>
                <w:rFonts w:ascii="Calibri Light" w:hAnsi="Calibri Light"/>
                <w:sz w:val="24"/>
                <w:szCs w:val="24"/>
              </w:rPr>
              <w:t xml:space="preserve">s moyens de réussir en leur faisant confiance et en leur donnant accès à la technologie et à un environnement de travail adéquat pour donner le meilleur d’eux-mêmes au service des Canadiens.  </w:t>
            </w:r>
          </w:p>
          <w:p w14:paraId="35B4DDB6" w14:textId="77777777" w:rsidR="007E1269" w:rsidRPr="00633F96" w:rsidRDefault="007E1269" w:rsidP="00FE3693">
            <w:pPr>
              <w:pStyle w:val="ListParagraph"/>
              <w:spacing w:after="240"/>
              <w:ind w:left="0"/>
              <w:jc w:val="both"/>
              <w:rPr>
                <w:rFonts w:ascii="Calibri Light" w:hAnsi="Calibri Light" w:cstheme="minorHAnsi"/>
                <w:sz w:val="24"/>
                <w:szCs w:val="24"/>
              </w:rPr>
            </w:pPr>
          </w:p>
          <w:p w14:paraId="76AA66EE" w14:textId="2C391858" w:rsidR="006F6815" w:rsidRPr="00633F96" w:rsidRDefault="004906E7"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M.</w:t>
            </w:r>
            <w:r w:rsidR="006B50B5" w:rsidRPr="00633F96">
              <w:rPr>
                <w:rFonts w:ascii="Calibri Light" w:hAnsi="Calibri Light"/>
                <w:sz w:val="24"/>
                <w:szCs w:val="24"/>
              </w:rPr>
              <w:t xml:space="preserve"> </w:t>
            </w:r>
            <w:r w:rsidR="006F6815" w:rsidRPr="00633F96">
              <w:rPr>
                <w:rFonts w:ascii="Calibri Light" w:hAnsi="Calibri Light"/>
                <w:sz w:val="24"/>
                <w:szCs w:val="24"/>
              </w:rPr>
              <w:t xml:space="preserve">Hoeg </w:t>
            </w:r>
            <w:r w:rsidR="005E08ED" w:rsidRPr="00633F96">
              <w:rPr>
                <w:rFonts w:ascii="Calibri Light" w:hAnsi="Calibri Light"/>
                <w:sz w:val="24"/>
                <w:szCs w:val="24"/>
              </w:rPr>
              <w:t>a expliqué</w:t>
            </w:r>
            <w:r w:rsidR="006F6815" w:rsidRPr="00633F96">
              <w:rPr>
                <w:rFonts w:ascii="Calibri Light" w:hAnsi="Calibri Light"/>
                <w:sz w:val="24"/>
                <w:szCs w:val="24"/>
              </w:rPr>
              <w:t xml:space="preserve"> en outre qu’un certain nombre de projets exploratoires sont en cours et que des consultations ont eu lieu sur une base limitée avec les groupes qui sont engagés et que ses équipes gèrent le changement avec eux. Il mentionne que l’on cherche à obtenir l’appui de la haute direction pour être les ambassadeurs du changement et que l’on cherche également à obtenir du financement pour s’assurer que les investissements en TI peuvent s’harmoniser avec les investissements immobiliers requis.  </w:t>
            </w:r>
          </w:p>
          <w:p w14:paraId="023BB42C" w14:textId="77777777" w:rsidR="007233D6" w:rsidRPr="00633F96" w:rsidRDefault="007233D6" w:rsidP="00FE3693">
            <w:pPr>
              <w:pStyle w:val="ListParagraph"/>
              <w:spacing w:after="240"/>
              <w:ind w:left="0"/>
              <w:jc w:val="both"/>
              <w:rPr>
                <w:rFonts w:ascii="Calibri Light" w:hAnsi="Calibri Light" w:cstheme="minorHAnsi"/>
                <w:sz w:val="24"/>
                <w:szCs w:val="24"/>
              </w:rPr>
            </w:pPr>
          </w:p>
          <w:p w14:paraId="477BAB44" w14:textId="4C008E5E" w:rsidR="00B37BCE" w:rsidRPr="00633F96" w:rsidRDefault="004906E7"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M.</w:t>
            </w:r>
            <w:r w:rsidR="00304CCC" w:rsidRPr="00633F96">
              <w:rPr>
                <w:rFonts w:ascii="Calibri Light" w:hAnsi="Calibri Light"/>
                <w:sz w:val="24"/>
                <w:szCs w:val="24"/>
              </w:rPr>
              <w:t xml:space="preserve"> </w:t>
            </w:r>
            <w:r w:rsidR="006F6815" w:rsidRPr="00633F96">
              <w:rPr>
                <w:rFonts w:ascii="Calibri Light" w:hAnsi="Calibri Light"/>
                <w:sz w:val="24"/>
                <w:szCs w:val="24"/>
              </w:rPr>
              <w:t xml:space="preserve">Hoeg </w:t>
            </w:r>
            <w:r w:rsidR="005E08ED" w:rsidRPr="00633F96">
              <w:rPr>
                <w:rFonts w:ascii="Calibri Light" w:hAnsi="Calibri Light"/>
                <w:sz w:val="24"/>
                <w:szCs w:val="24"/>
              </w:rPr>
              <w:t>a indiqué</w:t>
            </w:r>
            <w:r w:rsidR="006F6815" w:rsidRPr="00633F96">
              <w:rPr>
                <w:rFonts w:ascii="Calibri Light" w:hAnsi="Calibri Light"/>
                <w:sz w:val="24"/>
                <w:szCs w:val="24"/>
              </w:rPr>
              <w:t xml:space="preserve"> que la diapositive 22 donne un aperçu des endroits où des projets exploratoires et d’éventuels projets du MTAA sont possibles. Plus précisément, il s’agit de 18 à 20 emplacements au cours des trois prochaines années, ce qui se traduira par la modernisation d’environ 3 000 points de travail. Cela représente environ 10 % ou un peu moins de l’espace total existant, dont environ 5 % sont modernisés chaque année. </w:t>
            </w:r>
          </w:p>
          <w:p w14:paraId="6E661AC8" w14:textId="77777777" w:rsidR="00B37BCE" w:rsidRPr="00633F96" w:rsidRDefault="00B37BCE" w:rsidP="00FE3693">
            <w:pPr>
              <w:pStyle w:val="ListParagraph"/>
              <w:spacing w:after="240"/>
              <w:ind w:left="0"/>
              <w:jc w:val="both"/>
              <w:rPr>
                <w:rFonts w:ascii="Calibri Light" w:hAnsi="Calibri Light" w:cstheme="minorHAnsi"/>
                <w:sz w:val="24"/>
                <w:szCs w:val="24"/>
              </w:rPr>
            </w:pPr>
          </w:p>
          <w:p w14:paraId="5E1E5BA6" w14:textId="17C8B318" w:rsidR="006F6815" w:rsidRPr="00633F96" w:rsidRDefault="006F6815"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 xml:space="preserve">Les syndicats ont également demandé comment sera établi l’ordre de priorité des différents secteurs de l’organisation et </w:t>
            </w:r>
            <w:r w:rsidR="004906E7" w:rsidRPr="00633F96">
              <w:rPr>
                <w:rFonts w:ascii="Calibri Light" w:hAnsi="Calibri Light"/>
                <w:sz w:val="24"/>
                <w:szCs w:val="24"/>
              </w:rPr>
              <w:t>M.</w:t>
            </w:r>
            <w:r w:rsidR="00304CCC" w:rsidRPr="00633F96">
              <w:rPr>
                <w:rFonts w:ascii="Calibri Light" w:hAnsi="Calibri Light"/>
                <w:sz w:val="24"/>
                <w:szCs w:val="24"/>
              </w:rPr>
              <w:t xml:space="preserve"> </w:t>
            </w:r>
            <w:r w:rsidRPr="00633F96">
              <w:rPr>
                <w:rFonts w:ascii="Calibri Light" w:hAnsi="Calibri Light"/>
                <w:sz w:val="24"/>
                <w:szCs w:val="24"/>
              </w:rPr>
              <w:t xml:space="preserve">Hoeg répond que les efforts sont axés actuellement sur les locaux à bureaux généraux, suivis par les locaux de prestation de services à Service Canada, puis par les centres de soutien à la clientèle.  </w:t>
            </w:r>
          </w:p>
          <w:p w14:paraId="4DAEC5D9" w14:textId="77777777" w:rsidR="006F6815" w:rsidRPr="00633F96" w:rsidRDefault="006F6815" w:rsidP="00FE3693">
            <w:pPr>
              <w:pStyle w:val="ListParagraph"/>
              <w:spacing w:after="240"/>
              <w:ind w:left="0"/>
              <w:jc w:val="both"/>
              <w:rPr>
                <w:rFonts w:ascii="Calibri Light" w:hAnsi="Calibri Light" w:cstheme="minorHAnsi"/>
                <w:sz w:val="24"/>
                <w:szCs w:val="24"/>
              </w:rPr>
            </w:pPr>
          </w:p>
          <w:p w14:paraId="44E8E7CE" w14:textId="600E1A2E" w:rsidR="006F6815" w:rsidRPr="00633F96" w:rsidRDefault="006F6815"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 xml:space="preserve">Dean Corda </w:t>
            </w:r>
            <w:r w:rsidR="00304CCC" w:rsidRPr="00633F96">
              <w:rPr>
                <w:rFonts w:ascii="Calibri Light" w:hAnsi="Calibri Light"/>
                <w:sz w:val="24"/>
                <w:szCs w:val="24"/>
              </w:rPr>
              <w:t>a demandé</w:t>
            </w:r>
            <w:r w:rsidRPr="00633F96">
              <w:rPr>
                <w:rFonts w:ascii="Calibri Light" w:hAnsi="Calibri Light"/>
                <w:sz w:val="24"/>
                <w:szCs w:val="24"/>
              </w:rPr>
              <w:t xml:space="preserve"> si le Ministère a effectué ou prévoit effectuer des études de conception pour le MTAA. </w:t>
            </w:r>
            <w:r w:rsidR="004906E7" w:rsidRPr="00633F96">
              <w:rPr>
                <w:rFonts w:ascii="Calibri Light" w:hAnsi="Calibri Light"/>
                <w:sz w:val="24"/>
                <w:szCs w:val="24"/>
              </w:rPr>
              <w:t xml:space="preserve">M. </w:t>
            </w:r>
            <w:r w:rsidRPr="00633F96">
              <w:rPr>
                <w:rFonts w:ascii="Calibri Light" w:hAnsi="Calibri Light"/>
                <w:sz w:val="24"/>
                <w:szCs w:val="24"/>
              </w:rPr>
              <w:t xml:space="preserve">Hoeg </w:t>
            </w:r>
            <w:r w:rsidR="00304CCC" w:rsidRPr="00633F96">
              <w:rPr>
                <w:rFonts w:ascii="Calibri Light" w:hAnsi="Calibri Light"/>
                <w:sz w:val="24"/>
                <w:szCs w:val="24"/>
              </w:rPr>
              <w:t xml:space="preserve">a </w:t>
            </w:r>
            <w:r w:rsidRPr="00633F96">
              <w:rPr>
                <w:rFonts w:ascii="Calibri Light" w:hAnsi="Calibri Light"/>
                <w:sz w:val="24"/>
                <w:szCs w:val="24"/>
              </w:rPr>
              <w:t>répond</w:t>
            </w:r>
            <w:r w:rsidR="00304CCC" w:rsidRPr="00633F96">
              <w:rPr>
                <w:rFonts w:ascii="Calibri Light" w:hAnsi="Calibri Light"/>
                <w:sz w:val="24"/>
                <w:szCs w:val="24"/>
              </w:rPr>
              <w:t>u</w:t>
            </w:r>
            <w:r w:rsidRPr="00633F96">
              <w:rPr>
                <w:rFonts w:ascii="Calibri Light" w:hAnsi="Calibri Light"/>
                <w:sz w:val="24"/>
                <w:szCs w:val="24"/>
              </w:rPr>
              <w:t xml:space="preserve"> qu’ils doivent faire des analyses pour chaque mise en œuvre, p. ex. : 405, avenue </w:t>
            </w:r>
            <w:r w:rsidRPr="00633F96">
              <w:rPr>
                <w:rFonts w:ascii="Calibri Light" w:hAnsi="Calibri Light"/>
                <w:sz w:val="24"/>
                <w:szCs w:val="24"/>
              </w:rPr>
              <w:lastRenderedPageBreak/>
              <w:t xml:space="preserve">Terminal à Ottawa, où ils essaient de trouver des solutions et de les mettre à l’essai dans cet espace pour le rendre plus accessible que ne l’exige le Code national du bâtiment.   </w:t>
            </w:r>
          </w:p>
          <w:p w14:paraId="79DA09CD" w14:textId="77777777" w:rsidR="008E6C97" w:rsidRPr="00633F96" w:rsidRDefault="008E6C97" w:rsidP="00FE3693">
            <w:pPr>
              <w:pStyle w:val="ListParagraph"/>
              <w:spacing w:after="240"/>
              <w:ind w:left="0"/>
              <w:jc w:val="both"/>
              <w:rPr>
                <w:rFonts w:ascii="Calibri Light" w:hAnsi="Calibri Light" w:cstheme="minorHAnsi"/>
                <w:sz w:val="24"/>
                <w:szCs w:val="24"/>
              </w:rPr>
            </w:pPr>
          </w:p>
          <w:p w14:paraId="5C1D4866" w14:textId="5E689121" w:rsidR="006F6815" w:rsidRPr="00633F96" w:rsidRDefault="006F6815"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 xml:space="preserve">Jacques Perrin </w:t>
            </w:r>
            <w:r w:rsidR="00304CCC" w:rsidRPr="00633F96">
              <w:rPr>
                <w:rFonts w:ascii="Calibri Light" w:hAnsi="Calibri Light"/>
                <w:sz w:val="24"/>
                <w:szCs w:val="24"/>
              </w:rPr>
              <w:t>a demandé</w:t>
            </w:r>
            <w:r w:rsidRPr="00633F96">
              <w:rPr>
                <w:rFonts w:ascii="Calibri Light" w:hAnsi="Calibri Light"/>
                <w:sz w:val="24"/>
                <w:szCs w:val="24"/>
              </w:rPr>
              <w:t xml:space="preserve"> quel est le lien entre le projet et l’annonce récente de l’ouverture de cinq nouveaux bâtiments dans la RCN. </w:t>
            </w:r>
            <w:r w:rsidR="004906E7" w:rsidRPr="00633F96">
              <w:rPr>
                <w:rFonts w:ascii="Calibri Light" w:hAnsi="Calibri Light"/>
                <w:sz w:val="24"/>
                <w:szCs w:val="24"/>
              </w:rPr>
              <w:t>M.</w:t>
            </w:r>
            <w:r w:rsidR="00304CCC" w:rsidRPr="00633F96">
              <w:rPr>
                <w:rFonts w:ascii="Calibri Light" w:hAnsi="Calibri Light"/>
                <w:sz w:val="24"/>
                <w:szCs w:val="24"/>
              </w:rPr>
              <w:t xml:space="preserve"> </w:t>
            </w:r>
            <w:r w:rsidRPr="00633F96">
              <w:rPr>
                <w:rFonts w:ascii="Calibri Light" w:hAnsi="Calibri Light"/>
                <w:sz w:val="24"/>
                <w:szCs w:val="24"/>
              </w:rPr>
              <w:t>Hoeg</w:t>
            </w:r>
            <w:r w:rsidR="00304CCC" w:rsidRPr="00633F96">
              <w:rPr>
                <w:rFonts w:ascii="Calibri Light" w:hAnsi="Calibri Light"/>
                <w:sz w:val="24"/>
                <w:szCs w:val="24"/>
              </w:rPr>
              <w:t xml:space="preserve"> a</w:t>
            </w:r>
            <w:r w:rsidRPr="00633F96">
              <w:rPr>
                <w:rFonts w:ascii="Calibri Light" w:hAnsi="Calibri Light"/>
                <w:sz w:val="24"/>
                <w:szCs w:val="24"/>
              </w:rPr>
              <w:t xml:space="preserve"> répond</w:t>
            </w:r>
            <w:r w:rsidR="00304CCC" w:rsidRPr="00633F96">
              <w:rPr>
                <w:rFonts w:ascii="Calibri Light" w:hAnsi="Calibri Light"/>
                <w:sz w:val="24"/>
                <w:szCs w:val="24"/>
              </w:rPr>
              <w:t>u</w:t>
            </w:r>
            <w:r w:rsidRPr="00633F96">
              <w:rPr>
                <w:rFonts w:ascii="Calibri Light" w:hAnsi="Calibri Light"/>
                <w:sz w:val="24"/>
                <w:szCs w:val="24"/>
              </w:rPr>
              <w:t xml:space="preserve"> qu’il s’agit des centres de collaboration du GC conçus par SPAC à titre de projet pilote limité. C’est la vision que veut adopter SPAC</w:t>
            </w:r>
            <w:r w:rsidR="0072150D" w:rsidRPr="00633F96">
              <w:rPr>
                <w:rFonts w:ascii="Calibri Light" w:hAnsi="Calibri Light"/>
                <w:sz w:val="24"/>
                <w:szCs w:val="24"/>
              </w:rPr>
              <w:t>,</w:t>
            </w:r>
            <w:r w:rsidRPr="00633F96">
              <w:rPr>
                <w:rFonts w:ascii="Calibri Light" w:hAnsi="Calibri Light"/>
                <w:sz w:val="24"/>
                <w:szCs w:val="24"/>
              </w:rPr>
              <w:t xml:space="preserve"> et EDSC travaille avec eux depuis un certain temps déjà sur ce concept de collaboration du GC.</w:t>
            </w:r>
          </w:p>
          <w:p w14:paraId="6A6F64AB" w14:textId="77777777" w:rsidR="00804902" w:rsidRPr="00633F96" w:rsidRDefault="00804902" w:rsidP="00FE3693">
            <w:pPr>
              <w:pStyle w:val="ListParagraph"/>
              <w:spacing w:after="240"/>
              <w:ind w:left="0"/>
              <w:jc w:val="both"/>
              <w:rPr>
                <w:rFonts w:ascii="Calibri Light" w:hAnsi="Calibri Light" w:cstheme="minorHAnsi"/>
                <w:sz w:val="24"/>
                <w:szCs w:val="24"/>
              </w:rPr>
            </w:pPr>
          </w:p>
          <w:p w14:paraId="4E75D860" w14:textId="779FD8FA" w:rsidR="006F6815" w:rsidRPr="00633F96" w:rsidRDefault="004906E7"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M.</w:t>
            </w:r>
            <w:r w:rsidR="003A3704" w:rsidRPr="00633F96">
              <w:rPr>
                <w:rFonts w:ascii="Calibri Light" w:hAnsi="Calibri Light"/>
                <w:sz w:val="24"/>
                <w:szCs w:val="24"/>
              </w:rPr>
              <w:t> Perrin</w:t>
            </w:r>
            <w:r w:rsidR="00304CCC" w:rsidRPr="00633F96">
              <w:rPr>
                <w:rFonts w:ascii="Calibri Light" w:hAnsi="Calibri Light"/>
                <w:sz w:val="24"/>
                <w:szCs w:val="24"/>
              </w:rPr>
              <w:t xml:space="preserve"> a demandé</w:t>
            </w:r>
            <w:r w:rsidR="003A3704" w:rsidRPr="00633F96">
              <w:rPr>
                <w:rFonts w:ascii="Calibri Light" w:hAnsi="Calibri Light"/>
                <w:sz w:val="24"/>
                <w:szCs w:val="24"/>
              </w:rPr>
              <w:t xml:space="preserve"> comment les employés ayant des limitations spécifiques seront traités (éclairage, sièges spécifiques, tapis de souris, logistique). </w:t>
            </w:r>
            <w:r w:rsidRPr="00633F96">
              <w:rPr>
                <w:rFonts w:ascii="Calibri Light" w:hAnsi="Calibri Light"/>
                <w:sz w:val="24"/>
                <w:szCs w:val="24"/>
              </w:rPr>
              <w:t>M.</w:t>
            </w:r>
            <w:r w:rsidR="00304CCC" w:rsidRPr="00633F96">
              <w:rPr>
                <w:rFonts w:ascii="Calibri Light" w:hAnsi="Calibri Light"/>
                <w:sz w:val="24"/>
                <w:szCs w:val="24"/>
              </w:rPr>
              <w:t xml:space="preserve"> </w:t>
            </w:r>
            <w:r w:rsidR="003A3704" w:rsidRPr="00633F96">
              <w:rPr>
                <w:rFonts w:ascii="Calibri Light" w:hAnsi="Calibri Light"/>
                <w:sz w:val="24"/>
                <w:szCs w:val="24"/>
              </w:rPr>
              <w:t xml:space="preserve">Hoeg </w:t>
            </w:r>
            <w:r w:rsidR="00304CCC" w:rsidRPr="00633F96">
              <w:rPr>
                <w:rFonts w:ascii="Calibri Light" w:hAnsi="Calibri Light"/>
                <w:sz w:val="24"/>
                <w:szCs w:val="24"/>
              </w:rPr>
              <w:t>a indiqué</w:t>
            </w:r>
            <w:r w:rsidR="003A3704" w:rsidRPr="00633F96">
              <w:rPr>
                <w:rFonts w:ascii="Calibri Light" w:hAnsi="Calibri Light"/>
                <w:sz w:val="24"/>
                <w:szCs w:val="24"/>
              </w:rPr>
              <w:t xml:space="preserve"> que l’obligation de prendre des mesures d’adaptation sera toujours respectée dans toutes les situations à titre de principe fondamental. Les employés pourront travailler dans les types d’espaces qui répondront le mieux à leur façon de travailler. L’idée derrière le MTAA est d’offrir une plus grande variété de choix afin que toute considération particulière puisse être prise en compte.   </w:t>
            </w:r>
          </w:p>
          <w:p w14:paraId="19FAB611" w14:textId="77777777" w:rsidR="006F6815" w:rsidRPr="00633F96" w:rsidRDefault="006F6815" w:rsidP="00FE3693">
            <w:pPr>
              <w:pStyle w:val="ListParagraph"/>
              <w:spacing w:after="240"/>
              <w:ind w:left="0"/>
              <w:jc w:val="both"/>
              <w:rPr>
                <w:rFonts w:ascii="Calibri Light" w:hAnsi="Calibri Light" w:cstheme="minorHAnsi"/>
                <w:sz w:val="24"/>
                <w:szCs w:val="24"/>
              </w:rPr>
            </w:pPr>
          </w:p>
          <w:p w14:paraId="42275FD3" w14:textId="3C092C8B" w:rsidR="006F6815" w:rsidRPr="00633F96" w:rsidRDefault="004906E7"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M.</w:t>
            </w:r>
            <w:r w:rsidR="00304CCC" w:rsidRPr="00633F96">
              <w:rPr>
                <w:rFonts w:ascii="Calibri Light" w:hAnsi="Calibri Light"/>
                <w:sz w:val="24"/>
                <w:szCs w:val="24"/>
              </w:rPr>
              <w:t xml:space="preserve"> </w:t>
            </w:r>
            <w:r w:rsidR="003A3704" w:rsidRPr="00633F96">
              <w:rPr>
                <w:rFonts w:ascii="Calibri Light" w:hAnsi="Calibri Light"/>
                <w:sz w:val="24"/>
                <w:szCs w:val="24"/>
              </w:rPr>
              <w:t xml:space="preserve">Perrin et Yvonne Snaddon </w:t>
            </w:r>
            <w:r w:rsidR="00304CCC" w:rsidRPr="00633F96">
              <w:rPr>
                <w:rFonts w:ascii="Calibri Light" w:hAnsi="Calibri Light"/>
                <w:sz w:val="24"/>
                <w:szCs w:val="24"/>
              </w:rPr>
              <w:t xml:space="preserve">ont affirmé </w:t>
            </w:r>
            <w:r w:rsidR="003A3704" w:rsidRPr="00633F96">
              <w:rPr>
                <w:rFonts w:ascii="Calibri Light" w:hAnsi="Calibri Light"/>
                <w:sz w:val="24"/>
                <w:szCs w:val="24"/>
              </w:rPr>
              <w:t xml:space="preserve">que des études publiées par l’industrie et les universités ont cerné des problèmes liés à la réduction de la productivité et à l’augmentation des congés de maladie. Le Ministère tiendra-t-il des statistiques à cet </w:t>
            </w:r>
            <w:r w:rsidR="00304CCC" w:rsidRPr="00633F96">
              <w:rPr>
                <w:rFonts w:ascii="Calibri Light" w:hAnsi="Calibri Light"/>
                <w:sz w:val="24"/>
                <w:szCs w:val="24"/>
              </w:rPr>
              <w:t>égard ?</w:t>
            </w:r>
            <w:r w:rsidR="003A3704" w:rsidRPr="00633F96">
              <w:rPr>
                <w:rFonts w:ascii="Calibri Light" w:hAnsi="Calibri Light"/>
                <w:sz w:val="24"/>
                <w:szCs w:val="24"/>
              </w:rPr>
              <w:t xml:space="preserve"> </w:t>
            </w:r>
            <w:r w:rsidRPr="00633F96">
              <w:rPr>
                <w:rFonts w:ascii="Calibri Light" w:hAnsi="Calibri Light"/>
                <w:sz w:val="24"/>
                <w:szCs w:val="24"/>
              </w:rPr>
              <w:t>M.</w:t>
            </w:r>
            <w:r w:rsidR="00304CCC" w:rsidRPr="00633F96">
              <w:rPr>
                <w:rFonts w:ascii="Calibri Light" w:hAnsi="Calibri Light"/>
                <w:sz w:val="24"/>
                <w:szCs w:val="24"/>
              </w:rPr>
              <w:t xml:space="preserve"> </w:t>
            </w:r>
            <w:r w:rsidR="003A3704" w:rsidRPr="00633F96">
              <w:rPr>
                <w:rFonts w:ascii="Calibri Light" w:hAnsi="Calibri Light"/>
                <w:sz w:val="24"/>
                <w:szCs w:val="24"/>
              </w:rPr>
              <w:t>Hoeg</w:t>
            </w:r>
            <w:r w:rsidR="00304CCC" w:rsidRPr="00633F96">
              <w:rPr>
                <w:rFonts w:ascii="Calibri Light" w:hAnsi="Calibri Light"/>
                <w:sz w:val="24"/>
                <w:szCs w:val="24"/>
              </w:rPr>
              <w:t xml:space="preserve"> a</w:t>
            </w:r>
            <w:r w:rsidR="003A3704" w:rsidRPr="00633F96">
              <w:rPr>
                <w:rFonts w:ascii="Calibri Light" w:hAnsi="Calibri Light"/>
                <w:sz w:val="24"/>
                <w:szCs w:val="24"/>
              </w:rPr>
              <w:t xml:space="preserve"> </w:t>
            </w:r>
            <w:r w:rsidR="00304CCC" w:rsidRPr="00633F96">
              <w:rPr>
                <w:rFonts w:ascii="Calibri Light" w:hAnsi="Calibri Light"/>
                <w:sz w:val="24"/>
                <w:szCs w:val="24"/>
              </w:rPr>
              <w:t>affirmé</w:t>
            </w:r>
            <w:r w:rsidR="003A3704" w:rsidRPr="00633F96">
              <w:rPr>
                <w:rFonts w:ascii="Calibri Light" w:hAnsi="Calibri Light"/>
                <w:sz w:val="24"/>
                <w:szCs w:val="24"/>
              </w:rPr>
              <w:t xml:space="preserve"> qu’ils se sont penchés sur ce qui a pu mal tourner dans ces mises en œuvre, tout comme SPAC. Il convient qu’ils pourraient peut-être examiner cette question de plus près. La mise en œuvre du Guide de conception du milieu de travail du gouvernement du Canada en tient compte et traite de la plupart des questions cernées. </w:t>
            </w:r>
          </w:p>
          <w:p w14:paraId="7B93FD96" w14:textId="77777777" w:rsidR="006F6815" w:rsidRPr="00633F96" w:rsidRDefault="006F6815" w:rsidP="00FE3693">
            <w:pPr>
              <w:pStyle w:val="ListParagraph"/>
              <w:spacing w:after="240"/>
              <w:ind w:left="0"/>
              <w:jc w:val="both"/>
              <w:rPr>
                <w:rFonts w:ascii="Calibri Light" w:hAnsi="Calibri Light" w:cstheme="minorHAnsi"/>
                <w:sz w:val="24"/>
                <w:szCs w:val="24"/>
              </w:rPr>
            </w:pPr>
          </w:p>
          <w:p w14:paraId="77745ED2" w14:textId="7A8EDE15" w:rsidR="006F6815" w:rsidRPr="00633F96" w:rsidRDefault="004906E7"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 xml:space="preserve">Mme </w:t>
            </w:r>
            <w:r w:rsidR="006F6815" w:rsidRPr="00633F96">
              <w:rPr>
                <w:rFonts w:ascii="Calibri Light" w:hAnsi="Calibri Light"/>
                <w:sz w:val="24"/>
                <w:szCs w:val="24"/>
              </w:rPr>
              <w:t xml:space="preserve">Snaddon </w:t>
            </w:r>
            <w:r w:rsidR="00304CCC" w:rsidRPr="00633F96">
              <w:rPr>
                <w:rFonts w:ascii="Calibri Light" w:hAnsi="Calibri Light"/>
                <w:sz w:val="24"/>
                <w:szCs w:val="24"/>
              </w:rPr>
              <w:t>a demandé</w:t>
            </w:r>
            <w:r w:rsidR="006F6815" w:rsidRPr="00633F96">
              <w:rPr>
                <w:rFonts w:ascii="Calibri Light" w:hAnsi="Calibri Light"/>
                <w:sz w:val="24"/>
                <w:szCs w:val="24"/>
              </w:rPr>
              <w:t xml:space="preserve"> ce qui peut être fait pour les gens qui tiennent à leurs habitudes et qui ont tendance à venir tous les jours dans le même endroit pour constater qu’ils n’y ont peut-être p</w:t>
            </w:r>
            <w:r w:rsidR="0072150D" w:rsidRPr="00633F96">
              <w:rPr>
                <w:rFonts w:ascii="Calibri Light" w:hAnsi="Calibri Light"/>
                <w:sz w:val="24"/>
                <w:szCs w:val="24"/>
              </w:rPr>
              <w:t>lu</w:t>
            </w:r>
            <w:r w:rsidR="006F6815" w:rsidRPr="00633F96">
              <w:rPr>
                <w:rFonts w:ascii="Calibri Light" w:hAnsi="Calibri Light"/>
                <w:sz w:val="24"/>
                <w:szCs w:val="24"/>
              </w:rPr>
              <w:t xml:space="preserve">s accès. </w:t>
            </w:r>
            <w:r w:rsidRPr="00633F96">
              <w:rPr>
                <w:rFonts w:ascii="Calibri Light" w:hAnsi="Calibri Light"/>
                <w:sz w:val="24"/>
                <w:szCs w:val="24"/>
              </w:rPr>
              <w:t>M.</w:t>
            </w:r>
            <w:r w:rsidR="006F6815" w:rsidRPr="00633F96">
              <w:rPr>
                <w:rFonts w:ascii="Calibri Light" w:hAnsi="Calibri Light"/>
                <w:sz w:val="24"/>
                <w:szCs w:val="24"/>
              </w:rPr>
              <w:t xml:space="preserve"> Hoeg </w:t>
            </w:r>
            <w:r w:rsidR="00304CCC" w:rsidRPr="00633F96">
              <w:rPr>
                <w:rFonts w:ascii="Calibri Light" w:hAnsi="Calibri Light"/>
                <w:sz w:val="24"/>
                <w:szCs w:val="24"/>
              </w:rPr>
              <w:t>a indiqué</w:t>
            </w:r>
            <w:r w:rsidR="006F6815" w:rsidRPr="00633F96">
              <w:rPr>
                <w:rFonts w:ascii="Calibri Light" w:hAnsi="Calibri Light"/>
                <w:sz w:val="24"/>
                <w:szCs w:val="24"/>
              </w:rPr>
              <w:t xml:space="preserve"> que nous </w:t>
            </w:r>
            <w:r w:rsidR="0072150D" w:rsidRPr="00633F96">
              <w:rPr>
                <w:rFonts w:ascii="Calibri Light" w:hAnsi="Calibri Light"/>
                <w:sz w:val="24"/>
                <w:szCs w:val="24"/>
              </w:rPr>
              <w:t>n’</w:t>
            </w:r>
            <w:r w:rsidR="006F6815" w:rsidRPr="00633F96">
              <w:rPr>
                <w:rFonts w:ascii="Calibri Light" w:hAnsi="Calibri Light"/>
                <w:sz w:val="24"/>
                <w:szCs w:val="24"/>
              </w:rPr>
              <w:t xml:space="preserve">en sommes qu’au début, mais </w:t>
            </w:r>
            <w:r w:rsidR="00304CCC" w:rsidRPr="00633F96">
              <w:rPr>
                <w:rFonts w:ascii="Calibri Light" w:hAnsi="Calibri Light"/>
                <w:sz w:val="24"/>
                <w:szCs w:val="24"/>
              </w:rPr>
              <w:t xml:space="preserve">qu’en </w:t>
            </w:r>
            <w:r w:rsidR="006F6815" w:rsidRPr="00633F96">
              <w:rPr>
                <w:rFonts w:ascii="Calibri Light" w:hAnsi="Calibri Light"/>
                <w:sz w:val="24"/>
                <w:szCs w:val="24"/>
              </w:rPr>
              <w:t xml:space="preserve">ce qui concerne les projets pilotes, les employés disent que c’est le projet le plus productif auquel ils ont participé et qu’ils ne souhaitent pas revenir en arrière. Certaines personnes reconnaissent qu’elles ont des habitudes bien ancrées, mais cela n’a pas encore été un problème.   </w:t>
            </w:r>
          </w:p>
          <w:p w14:paraId="46669DE4" w14:textId="77777777" w:rsidR="006F6815" w:rsidRPr="00633F96" w:rsidRDefault="006F6815" w:rsidP="00FE3693">
            <w:pPr>
              <w:pStyle w:val="ListParagraph"/>
              <w:spacing w:after="240"/>
              <w:ind w:left="0"/>
              <w:jc w:val="both"/>
              <w:rPr>
                <w:rFonts w:ascii="Calibri Light" w:hAnsi="Calibri Light" w:cstheme="minorHAnsi"/>
                <w:sz w:val="24"/>
                <w:szCs w:val="24"/>
              </w:rPr>
            </w:pPr>
          </w:p>
          <w:p w14:paraId="69C41A8D" w14:textId="07D72536" w:rsidR="006F6815" w:rsidRPr="00633F96" w:rsidRDefault="006F6815"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 xml:space="preserve">Dany Richard </w:t>
            </w:r>
            <w:r w:rsidR="00304CCC" w:rsidRPr="00633F96">
              <w:rPr>
                <w:rFonts w:ascii="Calibri Light" w:hAnsi="Calibri Light"/>
                <w:sz w:val="24"/>
                <w:szCs w:val="24"/>
              </w:rPr>
              <w:t xml:space="preserve">a aimé </w:t>
            </w:r>
            <w:r w:rsidRPr="00633F96">
              <w:rPr>
                <w:rFonts w:ascii="Calibri Light" w:hAnsi="Calibri Light"/>
                <w:sz w:val="24"/>
                <w:szCs w:val="24"/>
              </w:rPr>
              <w:t xml:space="preserve">l’information contenue dans la présentation. Si tout est bien fait, il croit que cela fonctionnera pour les membres du Bureau du dirigeant principal des finances (BDPF). On peut accepter plus facilement de perdre un poste de travail que l’on a personnalisé en affichant des photos de famille si l’on sait qu’on pourra travailler de n’importe où, à distance et dans divers bureaux, et que le télétravail sera encouragé. </w:t>
            </w:r>
            <w:r w:rsidR="004906E7" w:rsidRPr="00633F96">
              <w:rPr>
                <w:rFonts w:ascii="Calibri Light" w:hAnsi="Calibri Light"/>
                <w:sz w:val="24"/>
                <w:szCs w:val="24"/>
              </w:rPr>
              <w:t>M.</w:t>
            </w:r>
            <w:r w:rsidR="005E08ED" w:rsidRPr="00633F96">
              <w:rPr>
                <w:rFonts w:ascii="Calibri Light" w:hAnsi="Calibri Light"/>
                <w:sz w:val="24"/>
                <w:szCs w:val="24"/>
              </w:rPr>
              <w:t xml:space="preserve"> </w:t>
            </w:r>
            <w:r w:rsidRPr="00633F96">
              <w:rPr>
                <w:rFonts w:ascii="Calibri Light" w:hAnsi="Calibri Light"/>
                <w:sz w:val="24"/>
                <w:szCs w:val="24"/>
              </w:rPr>
              <w:t>Richard croit que les mesures devront être adaptées pour les membres qui ne veulent pas de changement et propose qu’on leur accorde six mois pour s’adapter, puis d’en discuter de nouveau plus tard. La façon la plus simple de faire adhérer tout le monde est de montrer l’espace de travail,</w:t>
            </w:r>
            <w:r w:rsidR="004906E7" w:rsidRPr="00633F96">
              <w:rPr>
                <w:rFonts w:ascii="Calibri Light" w:hAnsi="Calibri Light"/>
                <w:sz w:val="24"/>
                <w:szCs w:val="24"/>
              </w:rPr>
              <w:t xml:space="preserve"> selon M.</w:t>
            </w:r>
            <w:r w:rsidR="005E08ED" w:rsidRPr="00633F96">
              <w:rPr>
                <w:rFonts w:ascii="Calibri Light" w:hAnsi="Calibri Light"/>
                <w:sz w:val="24"/>
                <w:szCs w:val="24"/>
              </w:rPr>
              <w:t xml:space="preserve"> </w:t>
            </w:r>
            <w:r w:rsidRPr="00633F96">
              <w:rPr>
                <w:rFonts w:ascii="Calibri Light" w:hAnsi="Calibri Light"/>
                <w:sz w:val="24"/>
                <w:szCs w:val="24"/>
              </w:rPr>
              <w:t xml:space="preserve">Richard. </w:t>
            </w:r>
            <w:r w:rsidR="004906E7" w:rsidRPr="00633F96">
              <w:rPr>
                <w:rFonts w:ascii="Calibri Light" w:hAnsi="Calibri Light"/>
                <w:sz w:val="24"/>
                <w:szCs w:val="24"/>
              </w:rPr>
              <w:t>M.</w:t>
            </w:r>
            <w:r w:rsidRPr="00633F96">
              <w:rPr>
                <w:rFonts w:ascii="Calibri Light" w:hAnsi="Calibri Light"/>
                <w:sz w:val="24"/>
                <w:szCs w:val="24"/>
              </w:rPr>
              <w:t xml:space="preserve"> Hoeg </w:t>
            </w:r>
            <w:r w:rsidR="005E08ED" w:rsidRPr="00633F96">
              <w:rPr>
                <w:rFonts w:ascii="Calibri Light" w:hAnsi="Calibri Light"/>
                <w:sz w:val="24"/>
                <w:szCs w:val="24"/>
              </w:rPr>
              <w:t xml:space="preserve">a convenu </w:t>
            </w:r>
            <w:r w:rsidRPr="00633F96">
              <w:rPr>
                <w:rFonts w:ascii="Calibri Light" w:hAnsi="Calibri Light"/>
                <w:sz w:val="24"/>
                <w:szCs w:val="24"/>
              </w:rPr>
              <w:t xml:space="preserve">convient que </w:t>
            </w:r>
            <w:r w:rsidR="005E08ED" w:rsidRPr="00633F96">
              <w:rPr>
                <w:rFonts w:ascii="Calibri Light" w:hAnsi="Calibri Light"/>
                <w:sz w:val="24"/>
                <w:szCs w:val="24"/>
              </w:rPr>
              <w:t xml:space="preserve">c’était </w:t>
            </w:r>
            <w:r w:rsidRPr="00633F96">
              <w:rPr>
                <w:rFonts w:ascii="Calibri Light" w:hAnsi="Calibri Light"/>
                <w:sz w:val="24"/>
                <w:szCs w:val="24"/>
              </w:rPr>
              <w:t xml:space="preserve">le plan et </w:t>
            </w:r>
            <w:r w:rsidR="005E08ED" w:rsidRPr="00633F96">
              <w:rPr>
                <w:rFonts w:ascii="Calibri Light" w:hAnsi="Calibri Light"/>
                <w:sz w:val="24"/>
                <w:szCs w:val="24"/>
              </w:rPr>
              <w:t xml:space="preserve">a </w:t>
            </w:r>
            <w:r w:rsidRPr="00633F96">
              <w:rPr>
                <w:rFonts w:ascii="Calibri Light" w:hAnsi="Calibri Light"/>
                <w:sz w:val="24"/>
                <w:szCs w:val="24"/>
              </w:rPr>
              <w:t>mentionn</w:t>
            </w:r>
            <w:r w:rsidR="005E08ED" w:rsidRPr="00633F96">
              <w:rPr>
                <w:rFonts w:ascii="Calibri Light" w:hAnsi="Calibri Light"/>
                <w:sz w:val="24"/>
                <w:szCs w:val="24"/>
              </w:rPr>
              <w:t>é</w:t>
            </w:r>
            <w:r w:rsidRPr="00633F96">
              <w:rPr>
                <w:rFonts w:ascii="Calibri Light" w:hAnsi="Calibri Light"/>
                <w:sz w:val="24"/>
                <w:szCs w:val="24"/>
              </w:rPr>
              <w:t xml:space="preserve"> que des visites du 3</w:t>
            </w:r>
            <w:r w:rsidRPr="00633F96">
              <w:rPr>
                <w:rFonts w:ascii="Calibri Light" w:hAnsi="Calibri Light"/>
                <w:sz w:val="24"/>
                <w:szCs w:val="24"/>
                <w:vertAlign w:val="superscript"/>
              </w:rPr>
              <w:t>e </w:t>
            </w:r>
            <w:r w:rsidRPr="00633F96">
              <w:rPr>
                <w:rFonts w:ascii="Calibri Light" w:hAnsi="Calibri Light"/>
                <w:sz w:val="24"/>
                <w:szCs w:val="24"/>
              </w:rPr>
              <w:t xml:space="preserve">étage nouvellement rénové du Complexe Les Terrasses auront lieu en mai, juin et juillet pour commencer.  </w:t>
            </w:r>
          </w:p>
          <w:p w14:paraId="233B948D" w14:textId="77777777" w:rsidR="00240ADF" w:rsidRPr="00633F96" w:rsidRDefault="00240ADF" w:rsidP="00FE3693">
            <w:pPr>
              <w:pStyle w:val="ListParagraph"/>
              <w:spacing w:after="240"/>
              <w:ind w:left="0"/>
              <w:jc w:val="both"/>
              <w:rPr>
                <w:rFonts w:ascii="Calibri Light" w:hAnsi="Calibri Light" w:cstheme="minorHAnsi"/>
                <w:sz w:val="24"/>
                <w:szCs w:val="24"/>
              </w:rPr>
            </w:pPr>
          </w:p>
          <w:p w14:paraId="3FBEAC54" w14:textId="77777777" w:rsidR="006F6815" w:rsidRPr="00633F96" w:rsidRDefault="00240ADF" w:rsidP="00FE3693">
            <w:pPr>
              <w:pStyle w:val="ListParagraph"/>
              <w:spacing w:after="240"/>
              <w:ind w:left="0"/>
              <w:jc w:val="both"/>
              <w:rPr>
                <w:rFonts w:ascii="Calibri Light" w:hAnsi="Calibri Light" w:cstheme="minorHAnsi"/>
                <w:b/>
                <w:sz w:val="24"/>
                <w:szCs w:val="24"/>
              </w:rPr>
            </w:pPr>
            <w:r w:rsidRPr="00633F96">
              <w:rPr>
                <w:rFonts w:ascii="Calibri Light" w:hAnsi="Calibri Light"/>
                <w:b/>
                <w:sz w:val="24"/>
                <w:szCs w:val="24"/>
              </w:rPr>
              <w:t>Mesure</w:t>
            </w:r>
          </w:p>
          <w:p w14:paraId="10E5FAD2" w14:textId="2020CE34" w:rsidR="006F6815" w:rsidRPr="00633F96" w:rsidRDefault="006F6815" w:rsidP="00FE3693">
            <w:pPr>
              <w:pStyle w:val="ListParagraph"/>
              <w:spacing w:after="240"/>
              <w:ind w:left="0"/>
              <w:jc w:val="both"/>
              <w:rPr>
                <w:rFonts w:ascii="Calibri Light" w:hAnsi="Calibri Light" w:cstheme="minorHAnsi"/>
                <w:sz w:val="24"/>
                <w:szCs w:val="24"/>
              </w:rPr>
            </w:pPr>
            <w:r w:rsidRPr="00633F96">
              <w:rPr>
                <w:rFonts w:ascii="Calibri Light" w:hAnsi="Calibri Light"/>
                <w:sz w:val="24"/>
                <w:szCs w:val="24"/>
              </w:rPr>
              <w:t>Aucun suivi.</w:t>
            </w:r>
          </w:p>
        </w:tc>
      </w:tr>
      <w:tr w:rsidR="006F6815" w:rsidRPr="00731F5E" w14:paraId="3ECB9BBC" w14:textId="77777777" w:rsidTr="00E95CEC">
        <w:tc>
          <w:tcPr>
            <w:tcW w:w="2950" w:type="dxa"/>
            <w:shd w:val="clear" w:color="auto" w:fill="auto"/>
          </w:tcPr>
          <w:p w14:paraId="1BD52439" w14:textId="43736541" w:rsidR="006F6815" w:rsidRPr="00633F96" w:rsidRDefault="00FA6F96" w:rsidP="00FE3693">
            <w:pPr>
              <w:jc w:val="both"/>
              <w:rPr>
                <w:rFonts w:ascii="Calibri Light" w:hAnsi="Calibri Light" w:cstheme="minorHAnsi"/>
                <w:b/>
                <w:sz w:val="24"/>
                <w:szCs w:val="24"/>
              </w:rPr>
            </w:pPr>
            <w:r>
              <w:rPr>
                <w:rFonts w:ascii="Calibri Light" w:hAnsi="Calibri Light"/>
                <w:b/>
                <w:sz w:val="24"/>
                <w:szCs w:val="24"/>
              </w:rPr>
              <w:lastRenderedPageBreak/>
              <w:t>3.3</w:t>
            </w:r>
            <w:r w:rsidR="006F6815" w:rsidRPr="00633F96">
              <w:rPr>
                <w:rFonts w:ascii="Calibri Light" w:hAnsi="Calibri Light"/>
                <w:b/>
                <w:sz w:val="24"/>
                <w:szCs w:val="24"/>
              </w:rPr>
              <w:t xml:space="preserve"> Code de conduite d’EDSC</w:t>
            </w:r>
          </w:p>
        </w:tc>
        <w:tc>
          <w:tcPr>
            <w:tcW w:w="10512" w:type="dxa"/>
            <w:shd w:val="clear" w:color="auto" w:fill="auto"/>
          </w:tcPr>
          <w:p w14:paraId="5ADB6883" w14:textId="77777777" w:rsidR="006F6815" w:rsidRPr="00633F96" w:rsidRDefault="006F6815" w:rsidP="00FE3693">
            <w:pPr>
              <w:jc w:val="both"/>
              <w:rPr>
                <w:rFonts w:ascii="Calibri Light" w:hAnsi="Calibri Light" w:cstheme="minorHAnsi"/>
                <w:b/>
                <w:sz w:val="24"/>
                <w:szCs w:val="24"/>
              </w:rPr>
            </w:pPr>
            <w:r w:rsidRPr="00633F96">
              <w:rPr>
                <w:rFonts w:ascii="Calibri Light" w:hAnsi="Calibri Light"/>
                <w:b/>
                <w:sz w:val="24"/>
                <w:szCs w:val="24"/>
              </w:rPr>
              <w:t>Discussion</w:t>
            </w:r>
          </w:p>
          <w:p w14:paraId="2E454035" w14:textId="7AD430AF" w:rsidR="006F6815" w:rsidRPr="00633F96" w:rsidRDefault="003A3704" w:rsidP="00FE3693">
            <w:pPr>
              <w:jc w:val="both"/>
              <w:rPr>
                <w:rFonts w:ascii="Calibri Light" w:hAnsi="Calibri Light" w:cstheme="minorHAnsi"/>
                <w:sz w:val="24"/>
                <w:szCs w:val="24"/>
              </w:rPr>
            </w:pPr>
            <w:r w:rsidRPr="00633F96">
              <w:rPr>
                <w:rFonts w:ascii="Calibri Light" w:hAnsi="Calibri Light"/>
                <w:sz w:val="24"/>
                <w:szCs w:val="24"/>
              </w:rPr>
              <w:t>Jacques Perrin</w:t>
            </w:r>
            <w:r w:rsidR="005E08ED" w:rsidRPr="00633F96">
              <w:rPr>
                <w:rFonts w:ascii="Calibri Light" w:hAnsi="Calibri Light"/>
                <w:sz w:val="24"/>
                <w:szCs w:val="24"/>
              </w:rPr>
              <w:t xml:space="preserve"> a mentionné</w:t>
            </w:r>
            <w:r w:rsidRPr="00633F96">
              <w:rPr>
                <w:rFonts w:ascii="Calibri Light" w:hAnsi="Calibri Light"/>
                <w:sz w:val="24"/>
                <w:szCs w:val="24"/>
              </w:rPr>
              <w:t xml:space="preserve"> que certains employés ne sont pas autorisés à examiner le Code de conduite du Ministère pendant les heures de travail. Danièle Besner </w:t>
            </w:r>
            <w:r w:rsidR="005E08ED" w:rsidRPr="00633F96">
              <w:rPr>
                <w:rFonts w:ascii="Calibri Light" w:hAnsi="Calibri Light"/>
                <w:sz w:val="24"/>
                <w:szCs w:val="24"/>
              </w:rPr>
              <w:t>a indiqué</w:t>
            </w:r>
            <w:r w:rsidRPr="00633F96">
              <w:rPr>
                <w:rFonts w:ascii="Calibri Light" w:hAnsi="Calibri Light"/>
                <w:sz w:val="24"/>
                <w:szCs w:val="24"/>
              </w:rPr>
              <w:t xml:space="preserve"> que cette affaire fera l’objet d’une enquête et qu’elle fera rapport aux syndicats. </w:t>
            </w:r>
          </w:p>
          <w:p w14:paraId="6DFEA2DA" w14:textId="60162F11" w:rsidR="00533413" w:rsidRPr="00633F96" w:rsidRDefault="00533413" w:rsidP="00FE3693">
            <w:pPr>
              <w:jc w:val="both"/>
              <w:rPr>
                <w:rFonts w:ascii="Calibri Light" w:hAnsi="Calibri Light" w:cstheme="minorHAnsi"/>
                <w:sz w:val="24"/>
                <w:szCs w:val="24"/>
              </w:rPr>
            </w:pPr>
          </w:p>
          <w:p w14:paraId="20D244CA" w14:textId="57341A62" w:rsidR="00B97BC2" w:rsidRPr="00B97BC2" w:rsidRDefault="00B97BC2" w:rsidP="00FE3693">
            <w:pPr>
              <w:pStyle w:val="ListParagraph"/>
              <w:spacing w:after="240"/>
              <w:ind w:left="0"/>
              <w:jc w:val="both"/>
              <w:rPr>
                <w:rFonts w:ascii="Calibri Light" w:hAnsi="Calibri Light"/>
                <w:b/>
                <w:sz w:val="24"/>
                <w:szCs w:val="24"/>
                <w:lang w:val="fr-FR"/>
              </w:rPr>
            </w:pPr>
            <w:r w:rsidRPr="00B97BC2">
              <w:rPr>
                <w:rFonts w:ascii="Calibri Light" w:hAnsi="Calibri Light"/>
                <w:b/>
                <w:sz w:val="24"/>
                <w:szCs w:val="24"/>
                <w:lang w:val="fr-FR"/>
              </w:rPr>
              <w:t>Mesure </w:t>
            </w:r>
          </w:p>
          <w:p w14:paraId="7B09B758" w14:textId="7CBE04FC" w:rsidR="00804902" w:rsidRPr="00633F96" w:rsidRDefault="00FA6F96" w:rsidP="00FE3693">
            <w:pPr>
              <w:pStyle w:val="ListParagraph"/>
              <w:spacing w:after="240"/>
              <w:ind w:left="0"/>
              <w:jc w:val="both"/>
              <w:rPr>
                <w:rFonts w:ascii="Calibri Light" w:hAnsi="Calibri Light" w:cstheme="minorHAnsi"/>
                <w:sz w:val="24"/>
                <w:szCs w:val="24"/>
              </w:rPr>
            </w:pPr>
            <w:r w:rsidRPr="00073B26">
              <w:rPr>
                <w:rFonts w:ascii="Calibri Light" w:hAnsi="Calibri Light"/>
                <w:sz w:val="24"/>
                <w:szCs w:val="24"/>
                <w:lang w:val="fr-FR"/>
              </w:rPr>
              <w:t>Les ressources humaines doivent enquêter sur le temps nécessaire pour se renseigner sur le code et la conduite et l’attestation régionale.</w:t>
            </w:r>
          </w:p>
        </w:tc>
      </w:tr>
      <w:tr w:rsidR="006F6815" w:rsidRPr="00731F5E" w14:paraId="564B18D0" w14:textId="77777777" w:rsidTr="00E95CEC">
        <w:trPr>
          <w:trHeight w:val="624"/>
        </w:trPr>
        <w:tc>
          <w:tcPr>
            <w:tcW w:w="13462" w:type="dxa"/>
            <w:gridSpan w:val="2"/>
            <w:shd w:val="clear" w:color="auto" w:fill="F8E0E5"/>
            <w:vAlign w:val="center"/>
          </w:tcPr>
          <w:p w14:paraId="24226360" w14:textId="77777777" w:rsidR="006F6815" w:rsidRPr="00633F96" w:rsidRDefault="006F6815" w:rsidP="00FE3693">
            <w:pPr>
              <w:pStyle w:val="Heading2"/>
              <w:numPr>
                <w:ilvl w:val="0"/>
                <w:numId w:val="3"/>
              </w:numPr>
              <w:spacing w:before="0"/>
              <w:ind w:left="315" w:hanging="283"/>
              <w:jc w:val="both"/>
              <w:outlineLvl w:val="1"/>
              <w:rPr>
                <w:rFonts w:ascii="Calibri Light" w:hAnsi="Calibri Light" w:cstheme="minorHAnsi"/>
                <w:b w:val="0"/>
                <w:sz w:val="24"/>
              </w:rPr>
            </w:pPr>
            <w:r w:rsidRPr="00633F96">
              <w:rPr>
                <w:rFonts w:ascii="Calibri Light" w:hAnsi="Calibri Light"/>
                <w:sz w:val="24"/>
              </w:rPr>
              <w:t>Tour de table et mot de la fin</w:t>
            </w:r>
          </w:p>
        </w:tc>
      </w:tr>
      <w:tr w:rsidR="006F6815" w:rsidRPr="00731F5E" w14:paraId="26DD2D43" w14:textId="77777777" w:rsidTr="00E95CEC">
        <w:tc>
          <w:tcPr>
            <w:tcW w:w="2950" w:type="dxa"/>
            <w:shd w:val="clear" w:color="auto" w:fill="auto"/>
          </w:tcPr>
          <w:p w14:paraId="1A03D395" w14:textId="77777777" w:rsidR="006F6815" w:rsidRPr="00633F96" w:rsidRDefault="00546831" w:rsidP="00546831">
            <w:pPr>
              <w:jc w:val="both"/>
              <w:rPr>
                <w:rFonts w:ascii="Calibri Light" w:hAnsi="Calibri Light" w:cstheme="minorHAnsi"/>
                <w:b/>
                <w:sz w:val="24"/>
                <w:szCs w:val="24"/>
              </w:rPr>
            </w:pPr>
            <w:r w:rsidRPr="00633F96">
              <w:rPr>
                <w:rFonts w:ascii="Calibri Light" w:hAnsi="Calibri Light"/>
                <w:b/>
                <w:sz w:val="24"/>
                <w:szCs w:val="24"/>
              </w:rPr>
              <w:t>4. Tour de table et mot de la fin</w:t>
            </w:r>
          </w:p>
          <w:p w14:paraId="1FD8C3D0" w14:textId="77777777" w:rsidR="00546831" w:rsidRPr="00633F96" w:rsidRDefault="00546831" w:rsidP="00546831">
            <w:pPr>
              <w:pStyle w:val="ListParagraph"/>
              <w:ind w:left="760"/>
              <w:jc w:val="both"/>
              <w:rPr>
                <w:rFonts w:ascii="Calibri Light" w:hAnsi="Calibri Light" w:cstheme="minorHAnsi"/>
                <w:b/>
                <w:strike/>
                <w:sz w:val="24"/>
                <w:szCs w:val="24"/>
              </w:rPr>
            </w:pPr>
          </w:p>
          <w:p w14:paraId="59DCBD61" w14:textId="77777777" w:rsidR="006F6815" w:rsidRPr="00633F96" w:rsidRDefault="001C057F" w:rsidP="0060188C">
            <w:pPr>
              <w:ind w:left="451"/>
              <w:jc w:val="both"/>
              <w:rPr>
                <w:rFonts w:ascii="Calibri Light" w:hAnsi="Calibri Light" w:cstheme="minorHAnsi"/>
                <w:b/>
                <w:sz w:val="24"/>
                <w:szCs w:val="24"/>
              </w:rPr>
            </w:pPr>
            <w:r w:rsidRPr="00633F96">
              <w:rPr>
                <w:rFonts w:ascii="Calibri Light" w:hAnsi="Calibri Light"/>
                <w:b/>
                <w:sz w:val="24"/>
                <w:szCs w:val="24"/>
              </w:rPr>
              <w:t>4.1 Tour de table</w:t>
            </w:r>
          </w:p>
          <w:p w14:paraId="045A22A2" w14:textId="77777777" w:rsidR="0060188C" w:rsidRPr="00633F96" w:rsidRDefault="0060188C" w:rsidP="0060188C">
            <w:pPr>
              <w:ind w:left="451"/>
              <w:jc w:val="both"/>
              <w:rPr>
                <w:rFonts w:ascii="Calibri Light" w:hAnsi="Calibri Light" w:cstheme="minorHAnsi"/>
                <w:b/>
                <w:sz w:val="24"/>
                <w:szCs w:val="24"/>
              </w:rPr>
            </w:pPr>
          </w:p>
          <w:p w14:paraId="10EF6603" w14:textId="77777777" w:rsidR="00535343" w:rsidRPr="00633F96" w:rsidRDefault="004834CB" w:rsidP="0060188C">
            <w:pPr>
              <w:ind w:left="451"/>
              <w:jc w:val="both"/>
              <w:rPr>
                <w:rFonts w:ascii="Calibri Light" w:hAnsi="Calibri Light" w:cstheme="minorHAnsi"/>
                <w:b/>
                <w:sz w:val="24"/>
                <w:szCs w:val="24"/>
              </w:rPr>
            </w:pPr>
            <w:r w:rsidRPr="00633F96">
              <w:rPr>
                <w:rFonts w:ascii="Calibri Light" w:hAnsi="Calibri Light"/>
                <w:b/>
                <w:sz w:val="24"/>
                <w:szCs w:val="24"/>
              </w:rPr>
              <w:t>4.2 Mot de la fin</w:t>
            </w:r>
          </w:p>
          <w:p w14:paraId="4B294DAB" w14:textId="77777777" w:rsidR="00535343" w:rsidRPr="00633F96" w:rsidRDefault="00535343" w:rsidP="00FE3693">
            <w:pPr>
              <w:jc w:val="both"/>
              <w:rPr>
                <w:rFonts w:ascii="Calibri Light" w:hAnsi="Calibri Light" w:cstheme="minorHAnsi"/>
                <w:b/>
                <w:sz w:val="24"/>
                <w:szCs w:val="24"/>
              </w:rPr>
            </w:pPr>
          </w:p>
        </w:tc>
        <w:tc>
          <w:tcPr>
            <w:tcW w:w="10512" w:type="dxa"/>
            <w:shd w:val="clear" w:color="auto" w:fill="auto"/>
          </w:tcPr>
          <w:p w14:paraId="0A956507" w14:textId="77777777" w:rsidR="006F6815" w:rsidRPr="00633F96" w:rsidRDefault="006F6815" w:rsidP="00FE3693">
            <w:pPr>
              <w:jc w:val="both"/>
              <w:rPr>
                <w:rFonts w:ascii="Calibri Light" w:hAnsi="Calibri Light" w:cstheme="minorHAnsi"/>
                <w:b/>
                <w:sz w:val="24"/>
                <w:szCs w:val="24"/>
              </w:rPr>
            </w:pPr>
            <w:r w:rsidRPr="00633F96">
              <w:rPr>
                <w:rFonts w:ascii="Calibri Light" w:hAnsi="Calibri Light"/>
                <w:b/>
                <w:sz w:val="24"/>
                <w:szCs w:val="24"/>
              </w:rPr>
              <w:lastRenderedPageBreak/>
              <w:t>Discussion</w:t>
            </w:r>
          </w:p>
          <w:p w14:paraId="20517119" w14:textId="522E843B"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Eddy Bourque </w:t>
            </w:r>
            <w:r w:rsidR="005E08ED" w:rsidRPr="00633F96">
              <w:rPr>
                <w:rFonts w:ascii="Calibri Light" w:hAnsi="Calibri Light"/>
                <w:sz w:val="24"/>
                <w:szCs w:val="24"/>
              </w:rPr>
              <w:t>a demandé</w:t>
            </w:r>
            <w:r w:rsidRPr="00633F96">
              <w:rPr>
                <w:rFonts w:ascii="Calibri Light" w:hAnsi="Calibri Light"/>
                <w:sz w:val="24"/>
                <w:szCs w:val="24"/>
              </w:rPr>
              <w:t xml:space="preserve"> si des lettres sur les ententes sur les services essentiels ont été envoyées parce que certains membres de la région de l’O.-T. ont dit ne pas les avoir reçues. Guy Cyr </w:t>
            </w:r>
            <w:r w:rsidR="005E08ED" w:rsidRPr="00633F96">
              <w:rPr>
                <w:rFonts w:ascii="Calibri Light" w:hAnsi="Calibri Light"/>
                <w:sz w:val="24"/>
                <w:szCs w:val="24"/>
              </w:rPr>
              <w:t xml:space="preserve">a </w:t>
            </w:r>
            <w:r w:rsidRPr="00633F96">
              <w:rPr>
                <w:rFonts w:ascii="Calibri Light" w:hAnsi="Calibri Light"/>
                <w:sz w:val="24"/>
                <w:szCs w:val="24"/>
              </w:rPr>
              <w:t>répond</w:t>
            </w:r>
            <w:r w:rsidR="005E08ED" w:rsidRPr="00633F96">
              <w:rPr>
                <w:rFonts w:ascii="Calibri Light" w:hAnsi="Calibri Light"/>
                <w:sz w:val="24"/>
                <w:szCs w:val="24"/>
              </w:rPr>
              <w:t>u</w:t>
            </w:r>
            <w:r w:rsidRPr="00633F96">
              <w:rPr>
                <w:rFonts w:ascii="Calibri Light" w:hAnsi="Calibri Light"/>
                <w:sz w:val="24"/>
                <w:szCs w:val="24"/>
              </w:rPr>
              <w:t xml:space="preserve"> qu’aucune lettre n’a été envoyée à EDSC.  </w:t>
            </w:r>
          </w:p>
          <w:p w14:paraId="6F6C7E5B" w14:textId="77777777" w:rsidR="006F6815" w:rsidRPr="00633F96" w:rsidRDefault="006F6815" w:rsidP="00FE3693">
            <w:pPr>
              <w:jc w:val="both"/>
              <w:rPr>
                <w:rFonts w:ascii="Calibri Light" w:hAnsi="Calibri Light" w:cstheme="minorHAnsi"/>
                <w:sz w:val="24"/>
                <w:szCs w:val="24"/>
              </w:rPr>
            </w:pPr>
          </w:p>
          <w:p w14:paraId="303864B1" w14:textId="1C695D9F" w:rsidR="006F6815" w:rsidRPr="00633F96" w:rsidRDefault="006F6815" w:rsidP="00FE3693">
            <w:pPr>
              <w:jc w:val="both"/>
              <w:rPr>
                <w:rFonts w:ascii="Calibri Light" w:hAnsi="Calibri Light" w:cstheme="minorHAnsi"/>
                <w:sz w:val="24"/>
                <w:szCs w:val="24"/>
              </w:rPr>
            </w:pPr>
            <w:r w:rsidRPr="00633F96">
              <w:rPr>
                <w:rFonts w:ascii="Calibri Light" w:hAnsi="Calibri Light"/>
                <w:sz w:val="24"/>
                <w:szCs w:val="24"/>
              </w:rPr>
              <w:t xml:space="preserve">En ce qui concerne les ententes de télétravail, Jacques Perrin demande comment établir un lien entre un groupe ou une direction générale en particulier et la mise en œuvre de sa propre politique de télétravail. </w:t>
            </w:r>
            <w:r w:rsidR="004906E7" w:rsidRPr="00633F96">
              <w:rPr>
                <w:rFonts w:ascii="Calibri Light" w:hAnsi="Calibri Light"/>
                <w:sz w:val="24"/>
                <w:szCs w:val="24"/>
              </w:rPr>
              <w:t>M.</w:t>
            </w:r>
            <w:r w:rsidR="005E08ED" w:rsidRPr="00633F96">
              <w:rPr>
                <w:rFonts w:ascii="Calibri Light" w:hAnsi="Calibri Light"/>
                <w:sz w:val="24"/>
                <w:szCs w:val="24"/>
              </w:rPr>
              <w:t xml:space="preserve"> </w:t>
            </w:r>
            <w:r w:rsidRPr="00633F96">
              <w:rPr>
                <w:rFonts w:ascii="Calibri Light" w:hAnsi="Calibri Light"/>
                <w:sz w:val="24"/>
                <w:szCs w:val="24"/>
              </w:rPr>
              <w:t xml:space="preserve">Cyr </w:t>
            </w:r>
            <w:r w:rsidR="005E08ED" w:rsidRPr="00633F96">
              <w:rPr>
                <w:rFonts w:ascii="Calibri Light" w:hAnsi="Calibri Light"/>
                <w:sz w:val="24"/>
                <w:szCs w:val="24"/>
              </w:rPr>
              <w:t>a mentionné</w:t>
            </w:r>
            <w:r w:rsidRPr="00633F96">
              <w:rPr>
                <w:rFonts w:ascii="Calibri Light" w:hAnsi="Calibri Light"/>
                <w:sz w:val="24"/>
                <w:szCs w:val="24"/>
              </w:rPr>
              <w:t xml:space="preserve"> qu’ils en ont été informés la semaine dernière lorsque la Vérification interne a effectué une vérification de la Directive sur le télétravail et qu’ils ont constaté qu’une direction générale avait élaboré ses propres documents sur le télétravail. </w:t>
            </w:r>
            <w:r w:rsidR="004906E7" w:rsidRPr="00633F96">
              <w:rPr>
                <w:rFonts w:ascii="Calibri Light" w:hAnsi="Calibri Light"/>
                <w:sz w:val="24"/>
                <w:szCs w:val="24"/>
              </w:rPr>
              <w:t>M.</w:t>
            </w:r>
            <w:r w:rsidR="005E08ED" w:rsidRPr="00633F96">
              <w:rPr>
                <w:rFonts w:ascii="Calibri Light" w:hAnsi="Calibri Light"/>
                <w:sz w:val="24"/>
                <w:szCs w:val="24"/>
              </w:rPr>
              <w:t xml:space="preserve"> </w:t>
            </w:r>
            <w:r w:rsidRPr="00633F96">
              <w:rPr>
                <w:rFonts w:ascii="Calibri Light" w:hAnsi="Calibri Light"/>
                <w:sz w:val="24"/>
                <w:szCs w:val="24"/>
              </w:rPr>
              <w:t xml:space="preserve">Cyr vérifiera pour voir ce qui s’est passé, mais il confirme que la Directive ministérielle s’applique à tous.  </w:t>
            </w:r>
          </w:p>
          <w:p w14:paraId="7E7BA90C" w14:textId="77777777" w:rsidR="006F6815" w:rsidRPr="00633F96" w:rsidRDefault="006F6815" w:rsidP="00FE3693">
            <w:pPr>
              <w:jc w:val="both"/>
              <w:rPr>
                <w:rFonts w:ascii="Calibri Light" w:hAnsi="Calibri Light" w:cstheme="minorHAnsi"/>
                <w:sz w:val="24"/>
                <w:szCs w:val="24"/>
              </w:rPr>
            </w:pPr>
          </w:p>
          <w:p w14:paraId="69112DE3" w14:textId="0510181A" w:rsidR="006F6815" w:rsidRPr="00633F96" w:rsidRDefault="004906E7" w:rsidP="00FE3693">
            <w:pPr>
              <w:jc w:val="both"/>
              <w:rPr>
                <w:rFonts w:ascii="Calibri Light" w:hAnsi="Calibri Light" w:cstheme="minorHAnsi"/>
                <w:sz w:val="24"/>
                <w:szCs w:val="24"/>
              </w:rPr>
            </w:pPr>
            <w:r w:rsidRPr="00633F96">
              <w:rPr>
                <w:rFonts w:ascii="Calibri Light" w:hAnsi="Calibri Light"/>
                <w:sz w:val="24"/>
                <w:szCs w:val="24"/>
              </w:rPr>
              <w:t xml:space="preserve">M. </w:t>
            </w:r>
            <w:r w:rsidR="003A3704" w:rsidRPr="00633F96">
              <w:rPr>
                <w:rFonts w:ascii="Calibri Light" w:hAnsi="Calibri Light"/>
                <w:sz w:val="24"/>
                <w:szCs w:val="24"/>
              </w:rPr>
              <w:t>Perrin</w:t>
            </w:r>
            <w:r w:rsidR="005E08ED" w:rsidRPr="00633F96">
              <w:rPr>
                <w:rFonts w:ascii="Calibri Light" w:hAnsi="Calibri Light"/>
                <w:sz w:val="24"/>
                <w:szCs w:val="24"/>
              </w:rPr>
              <w:t xml:space="preserve"> a remercié </w:t>
            </w:r>
            <w:r w:rsidR="003A3704" w:rsidRPr="00633F96">
              <w:rPr>
                <w:rFonts w:ascii="Calibri Light" w:hAnsi="Calibri Light"/>
                <w:sz w:val="24"/>
                <w:szCs w:val="24"/>
              </w:rPr>
              <w:t xml:space="preserve">les présentateurs et leurs équipes pour le travail accompli pour le personnel régional et remercie également le secrétariat.   </w:t>
            </w:r>
          </w:p>
          <w:p w14:paraId="531A5978" w14:textId="77777777" w:rsidR="006F6815" w:rsidRPr="00633F96" w:rsidRDefault="006F6815" w:rsidP="00FE3693">
            <w:pPr>
              <w:jc w:val="both"/>
              <w:rPr>
                <w:rFonts w:ascii="Calibri Light" w:hAnsi="Calibri Light" w:cstheme="minorHAnsi"/>
                <w:sz w:val="24"/>
                <w:szCs w:val="24"/>
              </w:rPr>
            </w:pPr>
          </w:p>
          <w:p w14:paraId="34E74209" w14:textId="4C1E35C5" w:rsidR="00535343" w:rsidRPr="00633F96" w:rsidRDefault="006F6815" w:rsidP="00E865BE">
            <w:pPr>
              <w:jc w:val="both"/>
              <w:rPr>
                <w:rFonts w:ascii="Calibri Light" w:hAnsi="Calibri Light" w:cstheme="minorHAnsi"/>
                <w:sz w:val="24"/>
                <w:szCs w:val="24"/>
              </w:rPr>
            </w:pPr>
            <w:r w:rsidRPr="00633F96">
              <w:rPr>
                <w:rFonts w:ascii="Calibri Light" w:hAnsi="Calibri Light"/>
                <w:sz w:val="24"/>
                <w:szCs w:val="24"/>
              </w:rPr>
              <w:t xml:space="preserve">Toutes les questions ayant été examinées, la séance </w:t>
            </w:r>
            <w:r w:rsidR="005E08ED" w:rsidRPr="00633F96">
              <w:rPr>
                <w:rFonts w:ascii="Calibri Light" w:hAnsi="Calibri Light"/>
                <w:sz w:val="24"/>
                <w:szCs w:val="24"/>
              </w:rPr>
              <w:t xml:space="preserve">a été </w:t>
            </w:r>
            <w:r w:rsidRPr="00633F96">
              <w:rPr>
                <w:rFonts w:ascii="Calibri Light" w:hAnsi="Calibri Light"/>
                <w:sz w:val="24"/>
                <w:szCs w:val="24"/>
              </w:rPr>
              <w:t xml:space="preserve">levée à 15 h.  </w:t>
            </w:r>
          </w:p>
        </w:tc>
      </w:tr>
    </w:tbl>
    <w:p w14:paraId="0E1E1C97" w14:textId="77777777" w:rsidR="001336D6" w:rsidRPr="00731F5E" w:rsidRDefault="001336D6" w:rsidP="00FE3693">
      <w:pPr>
        <w:jc w:val="both"/>
        <w:rPr>
          <w:rFonts w:ascii="Calibri Light" w:hAnsi="Calibri Light" w:cstheme="minorHAnsi"/>
          <w:sz w:val="24"/>
          <w:szCs w:val="24"/>
        </w:rPr>
      </w:pPr>
    </w:p>
    <w:sectPr w:rsidR="001336D6" w:rsidRPr="00731F5E" w:rsidSect="001336D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59F2" w14:textId="77777777" w:rsidR="005E08ED" w:rsidRDefault="005E08ED" w:rsidP="00407434">
      <w:pPr>
        <w:spacing w:after="0" w:line="240" w:lineRule="auto"/>
      </w:pPr>
      <w:r>
        <w:separator/>
      </w:r>
    </w:p>
  </w:endnote>
  <w:endnote w:type="continuationSeparator" w:id="0">
    <w:p w14:paraId="4788F633" w14:textId="77777777" w:rsidR="005E08ED" w:rsidRDefault="005E08ED" w:rsidP="0040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A234" w14:textId="77777777" w:rsidR="005E08ED" w:rsidRDefault="005E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8317" w14:textId="6DD5B4EE" w:rsidR="005E08ED" w:rsidRPr="00564B38" w:rsidRDefault="005E08ED">
    <w:pPr>
      <w:pStyle w:val="Footer"/>
      <w:jc w:val="right"/>
      <w:rPr>
        <w:rFonts w:ascii="Calibri Light" w:hAnsi="Calibri Light"/>
      </w:rPr>
    </w:pPr>
    <w:r>
      <w:rPr>
        <w:rFonts w:ascii="Calibri Light" w:hAnsi="Calibri Light"/>
      </w:rPr>
      <w:t xml:space="preserve">CCPSRH </w:t>
    </w:r>
    <w:sdt>
      <w:sdtPr>
        <w:rPr>
          <w:rFonts w:ascii="Calibri Light" w:hAnsi="Calibri Light"/>
        </w:rPr>
        <w:id w:val="-152686130"/>
        <w:docPartObj>
          <w:docPartGallery w:val="Page Numbers (Bottom of Page)"/>
          <w:docPartUnique/>
        </w:docPartObj>
      </w:sdtPr>
      <w:sdtEndPr/>
      <w:sdtContent>
        <w:r w:rsidRPr="00564B38">
          <w:rPr>
            <w:rFonts w:ascii="Calibri Light" w:hAnsi="Calibri Light"/>
          </w:rPr>
          <w:fldChar w:fldCharType="begin"/>
        </w:r>
        <w:r w:rsidRPr="00564B38">
          <w:rPr>
            <w:rFonts w:ascii="Calibri Light" w:hAnsi="Calibri Light"/>
          </w:rPr>
          <w:instrText>PAGE   \* MERGEFORMAT</w:instrText>
        </w:r>
        <w:r w:rsidRPr="00564B38">
          <w:rPr>
            <w:rFonts w:ascii="Calibri Light" w:hAnsi="Calibri Light"/>
          </w:rPr>
          <w:fldChar w:fldCharType="separate"/>
        </w:r>
        <w:r w:rsidR="005D7673">
          <w:rPr>
            <w:rFonts w:ascii="Calibri Light" w:hAnsi="Calibri Light"/>
            <w:noProof/>
          </w:rPr>
          <w:t>1</w:t>
        </w:r>
        <w:r w:rsidRPr="00564B38">
          <w:rPr>
            <w:rFonts w:ascii="Calibri Light" w:hAnsi="Calibri Light"/>
          </w:rPr>
          <w:fldChar w:fldCharType="end"/>
        </w:r>
      </w:sdtContent>
    </w:sdt>
  </w:p>
  <w:p w14:paraId="647CE79D" w14:textId="77777777" w:rsidR="005E08ED" w:rsidRDefault="005E0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96E2" w14:textId="77777777" w:rsidR="005E08ED" w:rsidRDefault="005E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2A340" w14:textId="77777777" w:rsidR="005E08ED" w:rsidRDefault="005E08ED" w:rsidP="00407434">
      <w:pPr>
        <w:spacing w:after="0" w:line="240" w:lineRule="auto"/>
      </w:pPr>
      <w:r>
        <w:separator/>
      </w:r>
    </w:p>
  </w:footnote>
  <w:footnote w:type="continuationSeparator" w:id="0">
    <w:p w14:paraId="6F60DF0D" w14:textId="77777777" w:rsidR="005E08ED" w:rsidRDefault="005E08ED" w:rsidP="0040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4C44" w14:textId="77777777" w:rsidR="005E08ED" w:rsidRDefault="005E0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407" w14:textId="77777777" w:rsidR="005E08ED" w:rsidRDefault="005E08ED" w:rsidP="003F442F">
    <w:pPr>
      <w:pStyle w:val="Header"/>
      <w:tabs>
        <w:tab w:val="clear" w:pos="4680"/>
        <w:tab w:val="clear" w:pos="9360"/>
        <w:tab w:val="left" w:pos="3093"/>
      </w:tabs>
      <w:jc w:val="center"/>
      <w:rPr>
        <w:rFonts w:ascii="Calibri Light" w:hAnsi="Calibri Light"/>
        <w:b/>
        <w:sz w:val="28"/>
        <w:szCs w:val="28"/>
      </w:rPr>
    </w:pPr>
    <w:r>
      <w:rPr>
        <w:rFonts w:ascii="Calibri Light" w:hAnsi="Calibri Light"/>
        <w:b/>
        <w:sz w:val="28"/>
        <w:szCs w:val="28"/>
      </w:rPr>
      <w:t>Comité de consultation patronale-syndicale sur les ressources humaines (CCPSRH)</w:t>
    </w:r>
  </w:p>
  <w:p w14:paraId="7C8E3E35" w14:textId="77777777" w:rsidR="005E08ED" w:rsidRPr="00424310" w:rsidRDefault="005E08ED" w:rsidP="00960451">
    <w:pPr>
      <w:pStyle w:val="Header"/>
      <w:tabs>
        <w:tab w:val="clear" w:pos="4680"/>
        <w:tab w:val="clear" w:pos="9360"/>
        <w:tab w:val="left" w:pos="3093"/>
      </w:tabs>
      <w:jc w:val="center"/>
      <w:rPr>
        <w:rFonts w:ascii="Calibri Light" w:hAnsi="Calibri Light"/>
        <w:b/>
        <w:sz w:val="28"/>
        <w:szCs w:val="28"/>
      </w:rPr>
    </w:pPr>
    <w:r>
      <w:rPr>
        <w:rFonts w:ascii="Calibri Light" w:hAnsi="Calibri Light"/>
        <w:b/>
        <w:sz w:val="28"/>
        <w:szCs w:val="28"/>
      </w:rPr>
      <w:t>COMPTE RENDU DES DISCUSSIONS ET DES DÉCISIONS (CRDD)</w:t>
    </w:r>
  </w:p>
  <w:p w14:paraId="77F563E6" w14:textId="77777777" w:rsidR="005E08ED" w:rsidRDefault="005E0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8C34" w14:textId="77777777" w:rsidR="005E08ED" w:rsidRDefault="005E0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4BE"/>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070510"/>
    <w:multiLevelType w:val="multilevel"/>
    <w:tmpl w:val="D2443576"/>
    <w:lvl w:ilvl="0">
      <w:start w:val="3"/>
      <w:numFmt w:val="decimal"/>
      <w:lvlText w:val="%1.0"/>
      <w:lvlJc w:val="left"/>
      <w:pPr>
        <w:ind w:left="394"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14" w:hanging="720"/>
      </w:pPr>
      <w:rPr>
        <w:rFonts w:hint="default"/>
      </w:rPr>
    </w:lvl>
    <w:lvl w:ilvl="4">
      <w:start w:val="1"/>
      <w:numFmt w:val="decimal"/>
      <w:lvlText w:val="%1.%2.%3.%4.%5"/>
      <w:lvlJc w:val="left"/>
      <w:pPr>
        <w:ind w:left="3994" w:hanging="1080"/>
      </w:pPr>
      <w:rPr>
        <w:rFonts w:hint="default"/>
      </w:rPr>
    </w:lvl>
    <w:lvl w:ilvl="5">
      <w:start w:val="1"/>
      <w:numFmt w:val="decimal"/>
      <w:lvlText w:val="%1.%2.%3.%4.%5.%6"/>
      <w:lvlJc w:val="left"/>
      <w:pPr>
        <w:ind w:left="4714" w:hanging="1080"/>
      </w:pPr>
      <w:rPr>
        <w:rFonts w:hint="default"/>
      </w:rPr>
    </w:lvl>
    <w:lvl w:ilvl="6">
      <w:start w:val="1"/>
      <w:numFmt w:val="decimal"/>
      <w:lvlText w:val="%1.%2.%3.%4.%5.%6.%7"/>
      <w:lvlJc w:val="left"/>
      <w:pPr>
        <w:ind w:left="5794" w:hanging="1440"/>
      </w:pPr>
      <w:rPr>
        <w:rFonts w:hint="default"/>
      </w:rPr>
    </w:lvl>
    <w:lvl w:ilvl="7">
      <w:start w:val="1"/>
      <w:numFmt w:val="decimal"/>
      <w:lvlText w:val="%1.%2.%3.%4.%5.%6.%7.%8"/>
      <w:lvlJc w:val="left"/>
      <w:pPr>
        <w:ind w:left="6514" w:hanging="1440"/>
      </w:pPr>
      <w:rPr>
        <w:rFonts w:hint="default"/>
      </w:rPr>
    </w:lvl>
    <w:lvl w:ilvl="8">
      <w:start w:val="1"/>
      <w:numFmt w:val="decimal"/>
      <w:lvlText w:val="%1.%2.%3.%4.%5.%6.%7.%8.%9"/>
      <w:lvlJc w:val="left"/>
      <w:pPr>
        <w:ind w:left="7594" w:hanging="1800"/>
      </w:pPr>
      <w:rPr>
        <w:rFonts w:hint="default"/>
      </w:rPr>
    </w:lvl>
  </w:abstractNum>
  <w:abstractNum w:abstractNumId="2" w15:restartNumberingAfterBreak="0">
    <w:nsid w:val="1C4F35D7"/>
    <w:multiLevelType w:val="hybridMultilevel"/>
    <w:tmpl w:val="8F7AD7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5036D3"/>
    <w:multiLevelType w:val="multilevel"/>
    <w:tmpl w:val="4C46A6CA"/>
    <w:lvl w:ilvl="0">
      <w:start w:val="1"/>
      <w:numFmt w:val="decimal"/>
      <w:lvlText w:val="%1."/>
      <w:lvlJc w:val="left"/>
      <w:pPr>
        <w:ind w:left="720" w:hanging="360"/>
      </w:pPr>
      <w:rPr>
        <w:rFonts w:hint="default"/>
        <w:b w:val="0"/>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F238A9"/>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C552E5"/>
    <w:multiLevelType w:val="multilevel"/>
    <w:tmpl w:val="1C5AF902"/>
    <w:numStyleLink w:val="Style1"/>
  </w:abstractNum>
  <w:abstractNum w:abstractNumId="6" w15:restartNumberingAfterBreak="0">
    <w:nsid w:val="446A687A"/>
    <w:multiLevelType w:val="hybridMultilevel"/>
    <w:tmpl w:val="D8561B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E63F74"/>
    <w:multiLevelType w:val="multilevel"/>
    <w:tmpl w:val="1C5AF902"/>
    <w:styleLink w:val="Style1"/>
    <w:lvl w:ilvl="0">
      <w:start w:val="1"/>
      <w:numFmt w:val="none"/>
      <w:lvlText w:val="2.2"/>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896D07"/>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8AB7948"/>
    <w:multiLevelType w:val="multilevel"/>
    <w:tmpl w:val="BFBE7D46"/>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C6A4F5A"/>
    <w:multiLevelType w:val="hybridMultilevel"/>
    <w:tmpl w:val="E8162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0"/>
  </w:num>
  <w:num w:numId="5">
    <w:abstractNumId w:val="8"/>
  </w:num>
  <w:num w:numId="6">
    <w:abstractNumId w:val="7"/>
  </w:num>
  <w:num w:numId="7">
    <w:abstractNumId w:val="5"/>
  </w:num>
  <w:num w:numId="8">
    <w:abstractNumId w:val="4"/>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D6"/>
    <w:rsid w:val="00001FAC"/>
    <w:rsid w:val="00002B5A"/>
    <w:rsid w:val="00002EB1"/>
    <w:rsid w:val="00016375"/>
    <w:rsid w:val="00027A90"/>
    <w:rsid w:val="000376EC"/>
    <w:rsid w:val="00037709"/>
    <w:rsid w:val="00047D1D"/>
    <w:rsid w:val="000A1D20"/>
    <w:rsid w:val="000A5E0E"/>
    <w:rsid w:val="000B0A75"/>
    <w:rsid w:val="000B42D8"/>
    <w:rsid w:val="000B49F4"/>
    <w:rsid w:val="000D5436"/>
    <w:rsid w:val="001336D6"/>
    <w:rsid w:val="001B1F41"/>
    <w:rsid w:val="001C057F"/>
    <w:rsid w:val="002068D6"/>
    <w:rsid w:val="00240ADF"/>
    <w:rsid w:val="00242835"/>
    <w:rsid w:val="002714C8"/>
    <w:rsid w:val="002B668B"/>
    <w:rsid w:val="002C3DD6"/>
    <w:rsid w:val="002C4E5F"/>
    <w:rsid w:val="002C5887"/>
    <w:rsid w:val="002D0A8E"/>
    <w:rsid w:val="00304CCC"/>
    <w:rsid w:val="00347FC4"/>
    <w:rsid w:val="003522B0"/>
    <w:rsid w:val="003644AA"/>
    <w:rsid w:val="00383A16"/>
    <w:rsid w:val="00391688"/>
    <w:rsid w:val="003A3704"/>
    <w:rsid w:val="003D1ECD"/>
    <w:rsid w:val="003D7B07"/>
    <w:rsid w:val="003E2113"/>
    <w:rsid w:val="003F1EAF"/>
    <w:rsid w:val="003F442F"/>
    <w:rsid w:val="00407434"/>
    <w:rsid w:val="004622A2"/>
    <w:rsid w:val="00466762"/>
    <w:rsid w:val="004702DC"/>
    <w:rsid w:val="00482542"/>
    <w:rsid w:val="004834CB"/>
    <w:rsid w:val="004906E7"/>
    <w:rsid w:val="004B0362"/>
    <w:rsid w:val="004B2844"/>
    <w:rsid w:val="004D0EAC"/>
    <w:rsid w:val="004F40FA"/>
    <w:rsid w:val="00501398"/>
    <w:rsid w:val="00533413"/>
    <w:rsid w:val="00535343"/>
    <w:rsid w:val="00546831"/>
    <w:rsid w:val="00564B38"/>
    <w:rsid w:val="00567934"/>
    <w:rsid w:val="005715D8"/>
    <w:rsid w:val="005868A1"/>
    <w:rsid w:val="005A4F5E"/>
    <w:rsid w:val="005A5B36"/>
    <w:rsid w:val="005B0AE5"/>
    <w:rsid w:val="005D7673"/>
    <w:rsid w:val="005E08ED"/>
    <w:rsid w:val="005E153F"/>
    <w:rsid w:val="005E6195"/>
    <w:rsid w:val="005F71C1"/>
    <w:rsid w:val="0060188C"/>
    <w:rsid w:val="00633F96"/>
    <w:rsid w:val="00642CD5"/>
    <w:rsid w:val="00651A0E"/>
    <w:rsid w:val="00661DB8"/>
    <w:rsid w:val="00667E8E"/>
    <w:rsid w:val="006913F7"/>
    <w:rsid w:val="006B4B5B"/>
    <w:rsid w:val="006B50B5"/>
    <w:rsid w:val="006C39EF"/>
    <w:rsid w:val="006E2E19"/>
    <w:rsid w:val="006F6815"/>
    <w:rsid w:val="0072150D"/>
    <w:rsid w:val="007233D6"/>
    <w:rsid w:val="00731F5E"/>
    <w:rsid w:val="00764711"/>
    <w:rsid w:val="00771CFE"/>
    <w:rsid w:val="007D1CB5"/>
    <w:rsid w:val="007E1269"/>
    <w:rsid w:val="007E20CD"/>
    <w:rsid w:val="007E5380"/>
    <w:rsid w:val="00804902"/>
    <w:rsid w:val="008221B1"/>
    <w:rsid w:val="008511ED"/>
    <w:rsid w:val="008943AC"/>
    <w:rsid w:val="008B1C32"/>
    <w:rsid w:val="008B7A47"/>
    <w:rsid w:val="008D3108"/>
    <w:rsid w:val="008E6C97"/>
    <w:rsid w:val="00916927"/>
    <w:rsid w:val="00927154"/>
    <w:rsid w:val="00960451"/>
    <w:rsid w:val="009D004C"/>
    <w:rsid w:val="009E1FB1"/>
    <w:rsid w:val="009F74F5"/>
    <w:rsid w:val="00A54337"/>
    <w:rsid w:val="00AB3D4C"/>
    <w:rsid w:val="00AB6F98"/>
    <w:rsid w:val="00AE6BE0"/>
    <w:rsid w:val="00B0110C"/>
    <w:rsid w:val="00B16599"/>
    <w:rsid w:val="00B17F28"/>
    <w:rsid w:val="00B37BCE"/>
    <w:rsid w:val="00B839F4"/>
    <w:rsid w:val="00B97BC2"/>
    <w:rsid w:val="00BA64E8"/>
    <w:rsid w:val="00BD3DAC"/>
    <w:rsid w:val="00C26653"/>
    <w:rsid w:val="00C3657B"/>
    <w:rsid w:val="00C56987"/>
    <w:rsid w:val="00C853AC"/>
    <w:rsid w:val="00CA65A7"/>
    <w:rsid w:val="00CA6E07"/>
    <w:rsid w:val="00CB58DB"/>
    <w:rsid w:val="00CC53E9"/>
    <w:rsid w:val="00CD05A0"/>
    <w:rsid w:val="00D00412"/>
    <w:rsid w:val="00D10C17"/>
    <w:rsid w:val="00D35732"/>
    <w:rsid w:val="00D3738D"/>
    <w:rsid w:val="00D81D86"/>
    <w:rsid w:val="00DB02D8"/>
    <w:rsid w:val="00DE6CA7"/>
    <w:rsid w:val="00DE7E9F"/>
    <w:rsid w:val="00E040CF"/>
    <w:rsid w:val="00E46605"/>
    <w:rsid w:val="00E615E5"/>
    <w:rsid w:val="00E835BD"/>
    <w:rsid w:val="00E865BE"/>
    <w:rsid w:val="00E95CEC"/>
    <w:rsid w:val="00EA29D4"/>
    <w:rsid w:val="00EA47D4"/>
    <w:rsid w:val="00EF1460"/>
    <w:rsid w:val="00EF715A"/>
    <w:rsid w:val="00F36A9F"/>
    <w:rsid w:val="00F642DB"/>
    <w:rsid w:val="00F71ABB"/>
    <w:rsid w:val="00F86F3D"/>
    <w:rsid w:val="00F9034E"/>
    <w:rsid w:val="00FA6F96"/>
    <w:rsid w:val="00FB725B"/>
    <w:rsid w:val="00FD3268"/>
    <w:rsid w:val="00FE09DE"/>
    <w:rsid w:val="00FE36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8B4B"/>
  <w15:chartTrackingRefBased/>
  <w15:docId w15:val="{6B3B88D9-44C9-42B3-9DEA-33D88587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07434"/>
    <w:pPr>
      <w:spacing w:before="60"/>
      <w:contextualSpacing/>
      <w:outlineLvl w:val="1"/>
    </w:pPr>
    <w:rPr>
      <w:rFonts w:eastAsia="MS Mincho"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bold10">
    <w:name w:val="Tbl_bold_10"/>
    <w:basedOn w:val="Normal"/>
    <w:next w:val="Normal"/>
    <w:rsid w:val="001336D6"/>
    <w:pPr>
      <w:spacing w:before="60" w:after="60" w:line="240" w:lineRule="auto"/>
    </w:pPr>
    <w:rPr>
      <w:rFonts w:ascii="Times New Roman" w:eastAsia="Times New Roman" w:hAnsi="Times New Roman" w:cs="Times New Roman"/>
      <w:b/>
      <w:bCs/>
      <w:sz w:val="20"/>
      <w:szCs w:val="20"/>
    </w:rPr>
  </w:style>
  <w:style w:type="paragraph" w:customStyle="1" w:styleId="Tblnormal10">
    <w:name w:val="Tbl_normal_10"/>
    <w:basedOn w:val="Normal"/>
    <w:next w:val="Normal"/>
    <w:rsid w:val="001336D6"/>
    <w:pPr>
      <w:spacing w:before="60" w:after="6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407434"/>
    <w:rPr>
      <w:rFonts w:eastAsia="MS Mincho" w:cs="Times New Roman"/>
      <w:b/>
      <w:szCs w:val="24"/>
      <w:lang w:val="fr-CA"/>
    </w:rPr>
  </w:style>
  <w:style w:type="paragraph" w:styleId="Header">
    <w:name w:val="header"/>
    <w:basedOn w:val="Normal"/>
    <w:link w:val="HeaderChar"/>
    <w:uiPriority w:val="99"/>
    <w:unhideWhenUsed/>
    <w:rsid w:val="0040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34"/>
  </w:style>
  <w:style w:type="paragraph" w:styleId="Footer">
    <w:name w:val="footer"/>
    <w:basedOn w:val="Normal"/>
    <w:link w:val="FooterChar"/>
    <w:uiPriority w:val="99"/>
    <w:unhideWhenUsed/>
    <w:rsid w:val="0040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34"/>
  </w:style>
  <w:style w:type="paragraph" w:customStyle="1" w:styleId="Default">
    <w:name w:val="Default"/>
    <w:basedOn w:val="Normal"/>
    <w:rsid w:val="008221B1"/>
    <w:pPr>
      <w:autoSpaceDE w:val="0"/>
      <w:autoSpaceDN w:val="0"/>
      <w:spacing w:after="0" w:line="240" w:lineRule="auto"/>
    </w:pPr>
    <w:rPr>
      <w:rFonts w:ascii="Calibri" w:hAnsi="Calibri" w:cs="Times New Roman"/>
      <w:color w:val="000000"/>
      <w:sz w:val="24"/>
      <w:szCs w:val="24"/>
      <w:lang w:eastAsia="en-CA"/>
    </w:rPr>
  </w:style>
  <w:style w:type="character" w:styleId="Hyperlink">
    <w:name w:val="Hyperlink"/>
    <w:basedOn w:val="DefaultParagraphFont"/>
    <w:uiPriority w:val="99"/>
    <w:unhideWhenUsed/>
    <w:rsid w:val="008221B1"/>
    <w:rPr>
      <w:color w:val="0000FF" w:themeColor="hyperlink"/>
      <w:u w:val="single"/>
    </w:rPr>
  </w:style>
  <w:style w:type="paragraph" w:styleId="ListParagraph">
    <w:name w:val="List Paragraph"/>
    <w:basedOn w:val="Normal"/>
    <w:uiPriority w:val="34"/>
    <w:qFormat/>
    <w:rsid w:val="00B17F28"/>
    <w:pPr>
      <w:ind w:left="720"/>
      <w:contextualSpacing/>
    </w:pPr>
  </w:style>
  <w:style w:type="numbering" w:customStyle="1" w:styleId="Style1">
    <w:name w:val="Style1"/>
    <w:uiPriority w:val="99"/>
    <w:rsid w:val="00DE7E9F"/>
    <w:pPr>
      <w:numPr>
        <w:numId w:val="6"/>
      </w:numPr>
    </w:pPr>
  </w:style>
  <w:style w:type="character" w:styleId="CommentReference">
    <w:name w:val="annotation reference"/>
    <w:basedOn w:val="DefaultParagraphFont"/>
    <w:uiPriority w:val="99"/>
    <w:semiHidden/>
    <w:unhideWhenUsed/>
    <w:rsid w:val="000B0A75"/>
    <w:rPr>
      <w:sz w:val="16"/>
      <w:szCs w:val="16"/>
    </w:rPr>
  </w:style>
  <w:style w:type="paragraph" w:styleId="CommentText">
    <w:name w:val="annotation text"/>
    <w:basedOn w:val="Normal"/>
    <w:link w:val="CommentTextChar"/>
    <w:uiPriority w:val="99"/>
    <w:semiHidden/>
    <w:unhideWhenUsed/>
    <w:rsid w:val="000B0A75"/>
    <w:pPr>
      <w:spacing w:line="240" w:lineRule="auto"/>
    </w:pPr>
    <w:rPr>
      <w:sz w:val="20"/>
      <w:szCs w:val="20"/>
    </w:rPr>
  </w:style>
  <w:style w:type="character" w:customStyle="1" w:styleId="CommentTextChar">
    <w:name w:val="Comment Text Char"/>
    <w:basedOn w:val="DefaultParagraphFont"/>
    <w:link w:val="CommentText"/>
    <w:uiPriority w:val="99"/>
    <w:semiHidden/>
    <w:rsid w:val="000B0A75"/>
    <w:rPr>
      <w:sz w:val="20"/>
      <w:szCs w:val="20"/>
    </w:rPr>
  </w:style>
  <w:style w:type="paragraph" w:styleId="CommentSubject">
    <w:name w:val="annotation subject"/>
    <w:basedOn w:val="CommentText"/>
    <w:next w:val="CommentText"/>
    <w:link w:val="CommentSubjectChar"/>
    <w:uiPriority w:val="99"/>
    <w:semiHidden/>
    <w:unhideWhenUsed/>
    <w:rsid w:val="000B0A75"/>
    <w:rPr>
      <w:b/>
      <w:bCs/>
    </w:rPr>
  </w:style>
  <w:style w:type="character" w:customStyle="1" w:styleId="CommentSubjectChar">
    <w:name w:val="Comment Subject Char"/>
    <w:basedOn w:val="CommentTextChar"/>
    <w:link w:val="CommentSubject"/>
    <w:uiPriority w:val="99"/>
    <w:semiHidden/>
    <w:rsid w:val="000B0A75"/>
    <w:rPr>
      <w:b/>
      <w:bCs/>
      <w:sz w:val="20"/>
      <w:szCs w:val="20"/>
    </w:rPr>
  </w:style>
  <w:style w:type="paragraph" w:styleId="BalloonText">
    <w:name w:val="Balloon Text"/>
    <w:basedOn w:val="Normal"/>
    <w:link w:val="BalloonTextChar"/>
    <w:uiPriority w:val="99"/>
    <w:semiHidden/>
    <w:unhideWhenUsed/>
    <w:rsid w:val="000B0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7899">
      <w:bodyDiv w:val="1"/>
      <w:marLeft w:val="0"/>
      <w:marRight w:val="0"/>
      <w:marTop w:val="0"/>
      <w:marBottom w:val="0"/>
      <w:divBdr>
        <w:top w:val="none" w:sz="0" w:space="0" w:color="auto"/>
        <w:left w:val="none" w:sz="0" w:space="0" w:color="auto"/>
        <w:bottom w:val="none" w:sz="0" w:space="0" w:color="auto"/>
        <w:right w:val="none" w:sz="0" w:space="0" w:color="auto"/>
      </w:divBdr>
    </w:div>
    <w:div w:id="311451068">
      <w:bodyDiv w:val="1"/>
      <w:marLeft w:val="0"/>
      <w:marRight w:val="0"/>
      <w:marTop w:val="0"/>
      <w:marBottom w:val="0"/>
      <w:divBdr>
        <w:top w:val="none" w:sz="0" w:space="0" w:color="auto"/>
        <w:left w:val="none" w:sz="0" w:space="0" w:color="auto"/>
        <w:bottom w:val="none" w:sz="0" w:space="0" w:color="auto"/>
        <w:right w:val="none" w:sz="0" w:space="0" w:color="auto"/>
      </w:divBdr>
    </w:div>
    <w:div w:id="621109881">
      <w:bodyDiv w:val="1"/>
      <w:marLeft w:val="0"/>
      <w:marRight w:val="0"/>
      <w:marTop w:val="0"/>
      <w:marBottom w:val="0"/>
      <w:divBdr>
        <w:top w:val="none" w:sz="0" w:space="0" w:color="auto"/>
        <w:left w:val="none" w:sz="0" w:space="0" w:color="auto"/>
        <w:bottom w:val="none" w:sz="0" w:space="0" w:color="auto"/>
        <w:right w:val="none" w:sz="0" w:space="0" w:color="auto"/>
      </w:divBdr>
    </w:div>
    <w:div w:id="648482666">
      <w:bodyDiv w:val="1"/>
      <w:marLeft w:val="0"/>
      <w:marRight w:val="0"/>
      <w:marTop w:val="0"/>
      <w:marBottom w:val="0"/>
      <w:divBdr>
        <w:top w:val="none" w:sz="0" w:space="0" w:color="auto"/>
        <w:left w:val="none" w:sz="0" w:space="0" w:color="auto"/>
        <w:bottom w:val="none" w:sz="0" w:space="0" w:color="auto"/>
        <w:right w:val="none" w:sz="0" w:space="0" w:color="auto"/>
      </w:divBdr>
    </w:div>
    <w:div w:id="886255857">
      <w:bodyDiv w:val="1"/>
      <w:marLeft w:val="0"/>
      <w:marRight w:val="0"/>
      <w:marTop w:val="0"/>
      <w:marBottom w:val="0"/>
      <w:divBdr>
        <w:top w:val="none" w:sz="0" w:space="0" w:color="auto"/>
        <w:left w:val="none" w:sz="0" w:space="0" w:color="auto"/>
        <w:bottom w:val="none" w:sz="0" w:space="0" w:color="auto"/>
        <w:right w:val="none" w:sz="0" w:space="0" w:color="auto"/>
      </w:divBdr>
    </w:div>
    <w:div w:id="1058825888">
      <w:bodyDiv w:val="1"/>
      <w:marLeft w:val="0"/>
      <w:marRight w:val="0"/>
      <w:marTop w:val="0"/>
      <w:marBottom w:val="0"/>
      <w:divBdr>
        <w:top w:val="none" w:sz="0" w:space="0" w:color="auto"/>
        <w:left w:val="none" w:sz="0" w:space="0" w:color="auto"/>
        <w:bottom w:val="none" w:sz="0" w:space="0" w:color="auto"/>
        <w:right w:val="none" w:sz="0" w:space="0" w:color="auto"/>
      </w:divBdr>
    </w:div>
    <w:div w:id="1080177896">
      <w:bodyDiv w:val="1"/>
      <w:marLeft w:val="0"/>
      <w:marRight w:val="0"/>
      <w:marTop w:val="0"/>
      <w:marBottom w:val="0"/>
      <w:divBdr>
        <w:top w:val="none" w:sz="0" w:space="0" w:color="auto"/>
        <w:left w:val="none" w:sz="0" w:space="0" w:color="auto"/>
        <w:bottom w:val="none" w:sz="0" w:space="0" w:color="auto"/>
        <w:right w:val="none" w:sz="0" w:space="0" w:color="auto"/>
      </w:divBdr>
    </w:div>
    <w:div w:id="1271354929">
      <w:bodyDiv w:val="1"/>
      <w:marLeft w:val="0"/>
      <w:marRight w:val="0"/>
      <w:marTop w:val="0"/>
      <w:marBottom w:val="0"/>
      <w:divBdr>
        <w:top w:val="none" w:sz="0" w:space="0" w:color="auto"/>
        <w:left w:val="none" w:sz="0" w:space="0" w:color="auto"/>
        <w:bottom w:val="none" w:sz="0" w:space="0" w:color="auto"/>
        <w:right w:val="none" w:sz="0" w:space="0" w:color="auto"/>
      </w:divBdr>
    </w:div>
    <w:div w:id="1396851184">
      <w:bodyDiv w:val="1"/>
      <w:marLeft w:val="0"/>
      <w:marRight w:val="0"/>
      <w:marTop w:val="0"/>
      <w:marBottom w:val="0"/>
      <w:divBdr>
        <w:top w:val="none" w:sz="0" w:space="0" w:color="auto"/>
        <w:left w:val="none" w:sz="0" w:space="0" w:color="auto"/>
        <w:bottom w:val="none" w:sz="0" w:space="0" w:color="auto"/>
        <w:right w:val="none" w:sz="0" w:space="0" w:color="auto"/>
      </w:divBdr>
    </w:div>
    <w:div w:id="1482580667">
      <w:bodyDiv w:val="1"/>
      <w:marLeft w:val="0"/>
      <w:marRight w:val="0"/>
      <w:marTop w:val="0"/>
      <w:marBottom w:val="0"/>
      <w:divBdr>
        <w:top w:val="none" w:sz="0" w:space="0" w:color="auto"/>
        <w:left w:val="none" w:sz="0" w:space="0" w:color="auto"/>
        <w:bottom w:val="none" w:sz="0" w:space="0" w:color="auto"/>
        <w:right w:val="none" w:sz="0" w:space="0" w:color="auto"/>
      </w:divBdr>
    </w:div>
    <w:div w:id="1568147245">
      <w:bodyDiv w:val="1"/>
      <w:marLeft w:val="0"/>
      <w:marRight w:val="0"/>
      <w:marTop w:val="0"/>
      <w:marBottom w:val="0"/>
      <w:divBdr>
        <w:top w:val="none" w:sz="0" w:space="0" w:color="auto"/>
        <w:left w:val="none" w:sz="0" w:space="0" w:color="auto"/>
        <w:bottom w:val="none" w:sz="0" w:space="0" w:color="auto"/>
        <w:right w:val="none" w:sz="0" w:space="0" w:color="auto"/>
      </w:divBdr>
    </w:div>
    <w:div w:id="1583637139">
      <w:bodyDiv w:val="1"/>
      <w:marLeft w:val="0"/>
      <w:marRight w:val="0"/>
      <w:marTop w:val="0"/>
      <w:marBottom w:val="0"/>
      <w:divBdr>
        <w:top w:val="none" w:sz="0" w:space="0" w:color="auto"/>
        <w:left w:val="none" w:sz="0" w:space="0" w:color="auto"/>
        <w:bottom w:val="none" w:sz="0" w:space="0" w:color="auto"/>
        <w:right w:val="none" w:sz="0" w:space="0" w:color="auto"/>
      </w:divBdr>
    </w:div>
    <w:div w:id="1608004504">
      <w:bodyDiv w:val="1"/>
      <w:marLeft w:val="0"/>
      <w:marRight w:val="0"/>
      <w:marTop w:val="0"/>
      <w:marBottom w:val="0"/>
      <w:divBdr>
        <w:top w:val="none" w:sz="0" w:space="0" w:color="auto"/>
        <w:left w:val="none" w:sz="0" w:space="0" w:color="auto"/>
        <w:bottom w:val="none" w:sz="0" w:space="0" w:color="auto"/>
        <w:right w:val="none" w:sz="0" w:space="0" w:color="auto"/>
      </w:divBdr>
    </w:div>
    <w:div w:id="1651401362">
      <w:bodyDiv w:val="1"/>
      <w:marLeft w:val="0"/>
      <w:marRight w:val="0"/>
      <w:marTop w:val="0"/>
      <w:marBottom w:val="0"/>
      <w:divBdr>
        <w:top w:val="none" w:sz="0" w:space="0" w:color="auto"/>
        <w:left w:val="none" w:sz="0" w:space="0" w:color="auto"/>
        <w:bottom w:val="none" w:sz="0" w:space="0" w:color="auto"/>
        <w:right w:val="none" w:sz="0" w:space="0" w:color="auto"/>
      </w:divBdr>
    </w:div>
    <w:div w:id="1825318556">
      <w:bodyDiv w:val="1"/>
      <w:marLeft w:val="0"/>
      <w:marRight w:val="0"/>
      <w:marTop w:val="0"/>
      <w:marBottom w:val="0"/>
      <w:divBdr>
        <w:top w:val="none" w:sz="0" w:space="0" w:color="auto"/>
        <w:left w:val="none" w:sz="0" w:space="0" w:color="auto"/>
        <w:bottom w:val="none" w:sz="0" w:space="0" w:color="auto"/>
        <w:right w:val="none" w:sz="0" w:space="0" w:color="auto"/>
      </w:divBdr>
    </w:div>
    <w:div w:id="1925919998">
      <w:bodyDiv w:val="1"/>
      <w:marLeft w:val="0"/>
      <w:marRight w:val="0"/>
      <w:marTop w:val="0"/>
      <w:marBottom w:val="0"/>
      <w:divBdr>
        <w:top w:val="none" w:sz="0" w:space="0" w:color="auto"/>
        <w:left w:val="none" w:sz="0" w:space="0" w:color="auto"/>
        <w:bottom w:val="none" w:sz="0" w:space="0" w:color="auto"/>
        <w:right w:val="none" w:sz="0" w:space="0" w:color="auto"/>
      </w:divBdr>
    </w:div>
    <w:div w:id="1963421578">
      <w:bodyDiv w:val="1"/>
      <w:marLeft w:val="0"/>
      <w:marRight w:val="0"/>
      <w:marTop w:val="0"/>
      <w:marBottom w:val="0"/>
      <w:divBdr>
        <w:top w:val="none" w:sz="0" w:space="0" w:color="auto"/>
        <w:left w:val="none" w:sz="0" w:space="0" w:color="auto"/>
        <w:bottom w:val="none" w:sz="0" w:space="0" w:color="auto"/>
        <w:right w:val="none" w:sz="0" w:space="0" w:color="auto"/>
      </w:divBdr>
    </w:div>
    <w:div w:id="2123764513">
      <w:bodyDiv w:val="1"/>
      <w:marLeft w:val="0"/>
      <w:marRight w:val="0"/>
      <w:marTop w:val="0"/>
      <w:marBottom w:val="0"/>
      <w:divBdr>
        <w:top w:val="none" w:sz="0" w:space="0" w:color="auto"/>
        <w:left w:val="none" w:sz="0" w:space="0" w:color="auto"/>
        <w:bottom w:val="none" w:sz="0" w:space="0" w:color="auto"/>
        <w:right w:val="none" w:sz="0" w:space="0" w:color="auto"/>
      </w:divBdr>
    </w:div>
    <w:div w:id="21350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5328</Words>
  <Characters>30373</Characters>
  <Application>Microsoft Office Word</Application>
  <DocSecurity>4</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Stéphanie [NC]</dc:creator>
  <cp:keywords/>
  <dc:description/>
  <cp:lastModifiedBy>Tremblay, Kathleen K [NC]</cp:lastModifiedBy>
  <cp:revision>2</cp:revision>
  <cp:lastPrinted>2019-08-28T11:19:00Z</cp:lastPrinted>
  <dcterms:created xsi:type="dcterms:W3CDTF">2019-10-17T14:44:00Z</dcterms:created>
  <dcterms:modified xsi:type="dcterms:W3CDTF">2019-10-17T14:44:00Z</dcterms:modified>
</cp:coreProperties>
</file>