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3"/>
        <w:tblW w:w="11482" w:type="dxa"/>
        <w:tblInd w:w="-714" w:type="dxa"/>
        <w:tblLook w:val="04A0" w:firstRow="1" w:lastRow="0" w:firstColumn="1" w:lastColumn="0" w:noHBand="0" w:noVBand="1"/>
      </w:tblPr>
      <w:tblGrid>
        <w:gridCol w:w="6240"/>
        <w:gridCol w:w="5242"/>
      </w:tblGrid>
      <w:tr w:rsidR="00C06CF5" w:rsidRPr="00AA061F" w14:paraId="11CA9E34" w14:textId="77777777" w:rsidTr="00284FE3">
        <w:trPr>
          <w:trHeight w:val="2832"/>
        </w:trPr>
        <w:tc>
          <w:tcPr>
            <w:tcW w:w="11482" w:type="dxa"/>
            <w:gridSpan w:val="2"/>
            <w:tcBorders>
              <w:bottom w:val="double" w:sz="4" w:space="0" w:color="3494BA"/>
            </w:tcBorders>
            <w:shd w:val="clear" w:color="auto" w:fill="578793"/>
          </w:tcPr>
          <w:p w14:paraId="19734459" w14:textId="23EE83FC" w:rsidR="00F24583" w:rsidRPr="00AA061F" w:rsidRDefault="00C06CF5" w:rsidP="00C06CF5">
            <w:pPr>
              <w:jc w:val="center"/>
              <w:rPr>
                <w:rFonts w:ascii="Century Gothic" w:hAnsi="Century Gothic" w:cs="Times New Roman"/>
                <w:color w:val="FFFFFF"/>
                <w:sz w:val="60"/>
                <w:szCs w:val="60"/>
              </w:rPr>
            </w:pPr>
            <w:bookmarkStart w:id="0" w:name="_GoBack"/>
            <w:bookmarkEnd w:id="0"/>
            <w:r>
              <w:rPr>
                <w:rFonts w:ascii="Century Gothic" w:hAnsi="Century Gothic"/>
                <w:color w:val="FFFFFF"/>
                <w:sz w:val="60"/>
                <w:szCs w:val="60"/>
              </w:rPr>
              <w:t>La mi-ex</w:t>
            </w:r>
            <w:r w:rsidR="00EB474B">
              <w:rPr>
                <w:rFonts w:ascii="Century Gothic" w:hAnsi="Century Gothic"/>
                <w:color w:val="FFFFFF"/>
                <w:sz w:val="60"/>
                <w:szCs w:val="60"/>
              </w:rPr>
              <w:t>ercice en gestion du</w:t>
            </w:r>
            <w:r w:rsidR="00EB474B">
              <w:rPr>
                <w:rFonts w:ascii="Century Gothic" w:hAnsi="Century Gothic"/>
                <w:color w:val="FFFFFF"/>
                <w:sz w:val="60"/>
                <w:szCs w:val="60"/>
              </w:rPr>
              <w:br/>
              <w:t xml:space="preserve">rendement à </w:t>
            </w:r>
            <w:r>
              <w:rPr>
                <w:rFonts w:ascii="Century Gothic" w:hAnsi="Century Gothic"/>
                <w:color w:val="FFFFFF"/>
                <w:sz w:val="60"/>
                <w:szCs w:val="60"/>
              </w:rPr>
              <w:t>EDSC</w:t>
            </w:r>
          </w:p>
          <w:p w14:paraId="310AEF75" w14:textId="4581ECD4" w:rsidR="00AE5C33" w:rsidRDefault="00C06CF5" w:rsidP="00C06CF5">
            <w:pPr>
              <w:jc w:val="center"/>
              <w:rPr>
                <w:rFonts w:ascii="Century Gothic" w:hAnsi="Century Gothic"/>
                <w:color w:val="FFFFFF"/>
                <w:sz w:val="40"/>
                <w:szCs w:val="60"/>
              </w:rPr>
            </w:pPr>
            <w:r>
              <w:rPr>
                <w:rFonts w:ascii="Century Gothic" w:hAnsi="Century Gothic"/>
                <w:color w:val="FFFFFF"/>
                <w:sz w:val="40"/>
                <w:szCs w:val="60"/>
              </w:rPr>
              <w:t>(pour les employés non cadres)</w:t>
            </w:r>
          </w:p>
          <w:p w14:paraId="2467590F" w14:textId="327C0038" w:rsidR="00EB474B" w:rsidRDefault="00EB474B" w:rsidP="00C06CF5">
            <w:pPr>
              <w:jc w:val="center"/>
              <w:rPr>
                <w:rFonts w:ascii="Century Gothic" w:hAnsi="Century Gothic"/>
                <w:color w:val="FFFFFF"/>
                <w:sz w:val="40"/>
                <w:szCs w:val="60"/>
              </w:rPr>
            </w:pPr>
          </w:p>
          <w:p w14:paraId="69D454EB" w14:textId="6E43C88C" w:rsidR="00C06CF5" w:rsidRPr="00AA061F" w:rsidRDefault="00EB474B" w:rsidP="00EB474B">
            <w:pPr>
              <w:jc w:val="center"/>
              <w:rPr>
                <w:rFonts w:ascii="Calibri" w:hAnsi="Calibri" w:cs="Times New Roman"/>
              </w:rPr>
            </w:pPr>
            <w:r w:rsidRPr="00EF3D27">
              <w:rPr>
                <w:rFonts w:ascii="Segoe Script" w:hAnsi="Segoe Script" w:cs="Times New Roman"/>
                <w:color w:val="FFFFFF"/>
                <w:sz w:val="60"/>
                <w:szCs w:val="60"/>
                <w:u w:val="single"/>
              </w:rPr>
              <w:t>LISTE DE VÉRIFICATION</w:t>
            </w:r>
            <w:r w:rsidR="00C06CF5">
              <w:rPr>
                <w:rFonts w:ascii="Calibri" w:hAnsi="Calibri"/>
                <w:u w:val="single"/>
              </w:rPr>
              <w:t xml:space="preserve"> </w:t>
            </w:r>
          </w:p>
        </w:tc>
      </w:tr>
      <w:tr w:rsidR="00C06CF5" w:rsidRPr="00AA061F" w14:paraId="41FF4757" w14:textId="77777777" w:rsidTr="00284FE3">
        <w:trPr>
          <w:trHeight w:val="1382"/>
        </w:trPr>
        <w:tc>
          <w:tcPr>
            <w:tcW w:w="11482" w:type="dxa"/>
            <w:gridSpan w:val="2"/>
            <w:tcBorders>
              <w:top w:val="double" w:sz="4" w:space="0" w:color="3494BA"/>
              <w:left w:val="double" w:sz="4" w:space="0" w:color="3494BA"/>
              <w:bottom w:val="double" w:sz="4" w:space="0" w:color="3494BA"/>
              <w:right w:val="double" w:sz="4" w:space="0" w:color="3494BA"/>
            </w:tcBorders>
            <w:shd w:val="clear" w:color="auto" w:fill="F1BDC6"/>
          </w:tcPr>
          <w:p w14:paraId="4439AE6A" w14:textId="0516DB7F" w:rsidR="00D54C9E" w:rsidRPr="00AA061F" w:rsidRDefault="00D54C9E" w:rsidP="00D54C9E">
            <w:pPr>
              <w:tabs>
                <w:tab w:val="left" w:pos="1176"/>
              </w:tabs>
              <w:rPr>
                <w:rFonts w:ascii="Century Gothic" w:hAnsi="Century Gothic" w:cs="Cambria Math"/>
                <w:b/>
                <w:color w:val="009999"/>
                <w:sz w:val="20"/>
                <w:szCs w:val="20"/>
              </w:rPr>
            </w:pPr>
            <w:r w:rsidRPr="00A45F1D">
              <w:rPr>
                <w:rFonts w:ascii="Century Gothic" w:hAnsi="Century Gothic"/>
                <w:b/>
                <w:bCs/>
                <w:sz w:val="20"/>
                <w:szCs w:val="20"/>
              </w:rPr>
              <w:t>Le</w:t>
            </w:r>
            <w:r w:rsidRPr="00BF40EF">
              <w:rPr>
                <w:sz w:val="20"/>
                <w:szCs w:val="20"/>
              </w:rPr>
              <w:t xml:space="preserve"> </w:t>
            </w:r>
            <w:hyperlink r:id="rId8" w:history="1">
              <w:r>
                <w:rPr>
                  <w:rFonts w:ascii="Century Gothic" w:hAnsi="Century Gothic"/>
                  <w:b/>
                  <w:color w:val="0000FF"/>
                  <w:sz w:val="20"/>
                  <w:szCs w:val="20"/>
                  <w:u w:val="single"/>
                </w:rPr>
                <w:t>cycle de gestion du rendement en mi-exercice</w:t>
              </w:r>
            </w:hyperlink>
            <w:r>
              <w:rPr>
                <w:rFonts w:ascii="Century Gothic" w:hAnsi="Century Gothic"/>
                <w:b/>
                <w:sz w:val="20"/>
                <w:szCs w:val="20"/>
              </w:rPr>
              <w:t xml:space="preserve"> est un moment où les gestionnaires</w:t>
            </w:r>
            <w:r w:rsidR="0097083F">
              <w:rPr>
                <w:rFonts w:ascii="Century Gothic" w:hAnsi="Century Gothic"/>
                <w:b/>
                <w:sz w:val="20"/>
                <w:szCs w:val="20"/>
              </w:rPr>
              <w:t xml:space="preserve"> et </w:t>
            </w:r>
            <w:r>
              <w:rPr>
                <w:rFonts w:ascii="Century Gothic" w:hAnsi="Century Gothic"/>
                <w:b/>
                <w:sz w:val="20"/>
                <w:szCs w:val="20"/>
              </w:rPr>
              <w:t xml:space="preserve">superviseurs </w:t>
            </w:r>
            <w:r w:rsidR="0045456A">
              <w:rPr>
                <w:rFonts w:ascii="Century Gothic" w:hAnsi="Century Gothic"/>
                <w:b/>
                <w:sz w:val="20"/>
                <w:szCs w:val="20"/>
              </w:rPr>
              <w:t xml:space="preserve">: </w:t>
            </w:r>
          </w:p>
          <w:p w14:paraId="6C3B57E0" w14:textId="69FA58B4" w:rsidR="00D54C9E" w:rsidRPr="00AA061F" w:rsidRDefault="00D54C9E" w:rsidP="00D54C9E">
            <w:pPr>
              <w:pStyle w:val="ListParagraph"/>
              <w:numPr>
                <w:ilvl w:val="0"/>
                <w:numId w:val="23"/>
              </w:numPr>
              <w:tabs>
                <w:tab w:val="left" w:pos="1176"/>
              </w:tabs>
              <w:rPr>
                <w:rFonts w:ascii="Century Gothic" w:hAnsi="Century Gothic" w:cs="Times New Roman"/>
                <w:sz w:val="20"/>
                <w:szCs w:val="20"/>
              </w:rPr>
            </w:pPr>
            <w:r>
              <w:rPr>
                <w:rFonts w:ascii="Century Gothic" w:hAnsi="Century Gothic"/>
                <w:sz w:val="20"/>
                <w:szCs w:val="20"/>
              </w:rPr>
              <w:t>examinent les progrès réalisés par l</w:t>
            </w:r>
            <w:r w:rsidR="00750AAC">
              <w:rPr>
                <w:rFonts w:ascii="Century Gothic" w:hAnsi="Century Gothic"/>
                <w:sz w:val="20"/>
                <w:szCs w:val="20"/>
              </w:rPr>
              <w:t>’</w:t>
            </w:r>
            <w:r>
              <w:rPr>
                <w:rFonts w:ascii="Century Gothic" w:hAnsi="Century Gothic"/>
                <w:sz w:val="20"/>
                <w:szCs w:val="20"/>
              </w:rPr>
              <w:t xml:space="preserve">employé pour atteindre ses </w:t>
            </w:r>
            <w:hyperlink r:id="rId9" w:history="1">
              <w:r>
                <w:rPr>
                  <w:rFonts w:ascii="Century Gothic" w:hAnsi="Century Gothic"/>
                  <w:color w:val="0000FF"/>
                  <w:sz w:val="20"/>
                  <w:szCs w:val="20"/>
                  <w:u w:val="single"/>
                </w:rPr>
                <w:t>objectifs de travail</w:t>
              </w:r>
            </w:hyperlink>
            <w:r>
              <w:rPr>
                <w:rFonts w:ascii="Century Gothic" w:hAnsi="Century Gothic"/>
                <w:sz w:val="20"/>
                <w:szCs w:val="20"/>
              </w:rPr>
              <w:t xml:space="preserve"> (le « quoi ») et ses </w:t>
            </w:r>
            <w:hyperlink r:id="rId10" w:history="1">
              <w:r>
                <w:rPr>
                  <w:rFonts w:ascii="Century Gothic" w:hAnsi="Century Gothic"/>
                  <w:color w:val="0000FF"/>
                  <w:sz w:val="20"/>
                  <w:szCs w:val="20"/>
                  <w:u w:val="single"/>
                </w:rPr>
                <w:t>compétences</w:t>
              </w:r>
            </w:hyperlink>
            <w:r>
              <w:rPr>
                <w:rFonts w:ascii="Century Gothic" w:hAnsi="Century Gothic"/>
                <w:color w:val="0563C1"/>
                <w:sz w:val="20"/>
                <w:szCs w:val="20"/>
              </w:rPr>
              <w:t xml:space="preserve"> </w:t>
            </w:r>
            <w:r>
              <w:rPr>
                <w:rFonts w:ascii="Century Gothic" w:hAnsi="Century Gothic"/>
                <w:sz w:val="20"/>
                <w:szCs w:val="20"/>
              </w:rPr>
              <w:t>(le « comment »)</w:t>
            </w:r>
            <w:r w:rsidR="000B00DB">
              <w:rPr>
                <w:rFonts w:ascii="Century Gothic" w:hAnsi="Century Gothic"/>
                <w:sz w:val="20"/>
                <w:szCs w:val="20"/>
              </w:rPr>
              <w:t xml:space="preserve">. </w:t>
            </w:r>
          </w:p>
          <w:p w14:paraId="6A058274" w14:textId="45D9EE14" w:rsidR="00D54C9E" w:rsidRPr="00AA061F" w:rsidRDefault="00D54C9E" w:rsidP="00D54C9E">
            <w:pPr>
              <w:pStyle w:val="ListParagraph"/>
              <w:numPr>
                <w:ilvl w:val="0"/>
                <w:numId w:val="23"/>
              </w:numPr>
              <w:tabs>
                <w:tab w:val="left" w:pos="1176"/>
              </w:tabs>
              <w:rPr>
                <w:rFonts w:ascii="Century Gothic" w:hAnsi="Century Gothic" w:cs="Times New Roman"/>
                <w:sz w:val="20"/>
                <w:szCs w:val="20"/>
              </w:rPr>
            </w:pPr>
            <w:r>
              <w:rPr>
                <w:rFonts w:ascii="Century Gothic" w:hAnsi="Century Gothic"/>
                <w:sz w:val="20"/>
                <w:szCs w:val="20"/>
              </w:rPr>
              <w:t>donnent une rétroaction constructive et modifient l</w:t>
            </w:r>
            <w:r w:rsidR="00750AAC">
              <w:rPr>
                <w:rFonts w:ascii="Century Gothic" w:hAnsi="Century Gothic"/>
                <w:sz w:val="20"/>
                <w:szCs w:val="20"/>
              </w:rPr>
              <w:t>’</w:t>
            </w:r>
            <w:hyperlink r:id="rId11" w:history="1">
              <w:r>
                <w:rPr>
                  <w:rFonts w:ascii="Century Gothic" w:hAnsi="Century Gothic"/>
                  <w:color w:val="0000FF"/>
                  <w:sz w:val="20"/>
                  <w:szCs w:val="20"/>
                  <w:u w:val="single"/>
                </w:rPr>
                <w:t>entente de rendement</w:t>
              </w:r>
            </w:hyperlink>
            <w:r>
              <w:rPr>
                <w:rFonts w:ascii="Century Gothic" w:hAnsi="Century Gothic"/>
                <w:sz w:val="20"/>
                <w:szCs w:val="20"/>
              </w:rPr>
              <w:t xml:space="preserve"> (ER), au besoin;</w:t>
            </w:r>
          </w:p>
          <w:p w14:paraId="7F5CB8E3" w14:textId="4B8D9CBB" w:rsidR="00D54C9E" w:rsidRPr="00AA061F" w:rsidRDefault="00D54C9E" w:rsidP="00D54C9E">
            <w:pPr>
              <w:pStyle w:val="ListParagraph"/>
              <w:numPr>
                <w:ilvl w:val="0"/>
                <w:numId w:val="23"/>
              </w:numPr>
              <w:tabs>
                <w:tab w:val="left" w:pos="1176"/>
              </w:tabs>
              <w:rPr>
                <w:rFonts w:ascii="Century Gothic" w:hAnsi="Century Gothic" w:cs="Times New Roman"/>
                <w:sz w:val="20"/>
                <w:szCs w:val="20"/>
              </w:rPr>
            </w:pPr>
            <w:r>
              <w:rPr>
                <w:rFonts w:ascii="Century Gothic" w:hAnsi="Century Gothic"/>
                <w:sz w:val="20"/>
                <w:szCs w:val="20"/>
              </w:rPr>
              <w:t xml:space="preserve">examinent le </w:t>
            </w:r>
            <w:hyperlink r:id="rId12" w:history="1">
              <w:r>
                <w:rPr>
                  <w:rFonts w:ascii="Century Gothic" w:hAnsi="Century Gothic"/>
                  <w:color w:val="0000FF"/>
                  <w:sz w:val="20"/>
                  <w:szCs w:val="20"/>
                  <w:u w:val="single"/>
                </w:rPr>
                <w:t>plan d</w:t>
              </w:r>
              <w:r w:rsidR="00750AAC">
                <w:rPr>
                  <w:rFonts w:ascii="Century Gothic" w:hAnsi="Century Gothic"/>
                  <w:color w:val="0000FF"/>
                  <w:sz w:val="20"/>
                  <w:szCs w:val="20"/>
                  <w:u w:val="single"/>
                </w:rPr>
                <w:t>’</w:t>
              </w:r>
              <w:r>
                <w:rPr>
                  <w:rFonts w:ascii="Century Gothic" w:hAnsi="Century Gothic"/>
                  <w:color w:val="0000FF"/>
                  <w:sz w:val="20"/>
                  <w:szCs w:val="20"/>
                  <w:u w:val="single"/>
                </w:rPr>
                <w:t>apprentissage et de perfectionnement</w:t>
              </w:r>
            </w:hyperlink>
            <w:r>
              <w:rPr>
                <w:rFonts w:ascii="Century Gothic" w:hAnsi="Century Gothic"/>
                <w:color w:val="0000FF"/>
                <w:sz w:val="20"/>
                <w:szCs w:val="20"/>
              </w:rPr>
              <w:t xml:space="preserve"> </w:t>
            </w:r>
            <w:r>
              <w:rPr>
                <w:rFonts w:ascii="Century Gothic" w:hAnsi="Century Gothic"/>
                <w:sz w:val="20"/>
                <w:szCs w:val="20"/>
              </w:rPr>
              <w:t>et le mettent à jour, s</w:t>
            </w:r>
            <w:r w:rsidR="00750AAC">
              <w:rPr>
                <w:rFonts w:ascii="Century Gothic" w:hAnsi="Century Gothic"/>
                <w:sz w:val="20"/>
                <w:szCs w:val="20"/>
              </w:rPr>
              <w:t>’</w:t>
            </w:r>
            <w:r>
              <w:rPr>
                <w:rFonts w:ascii="Century Gothic" w:hAnsi="Century Gothic"/>
                <w:sz w:val="20"/>
                <w:szCs w:val="20"/>
              </w:rPr>
              <w:t>il y a lieu;</w:t>
            </w:r>
          </w:p>
          <w:p w14:paraId="5724FC9C" w14:textId="77777777" w:rsidR="00D54C9E" w:rsidRPr="00AA061F" w:rsidRDefault="00D54C9E" w:rsidP="00D54C9E">
            <w:pPr>
              <w:pStyle w:val="ListParagraph"/>
              <w:numPr>
                <w:ilvl w:val="0"/>
                <w:numId w:val="23"/>
              </w:numPr>
              <w:tabs>
                <w:tab w:val="left" w:pos="1176"/>
              </w:tabs>
              <w:rPr>
                <w:rFonts w:ascii="Century Gothic" w:hAnsi="Century Gothic" w:cs="Times New Roman"/>
                <w:sz w:val="20"/>
                <w:szCs w:val="20"/>
              </w:rPr>
            </w:pPr>
            <w:r>
              <w:rPr>
                <w:rFonts w:ascii="Century Gothic" w:hAnsi="Century Gothic"/>
                <w:sz w:val="20"/>
                <w:szCs w:val="20"/>
              </w:rPr>
              <w:t xml:space="preserve">donnent une </w:t>
            </w:r>
            <w:hyperlink r:id="rId13" w:history="1">
              <w:r>
                <w:rPr>
                  <w:rFonts w:ascii="Century Gothic" w:hAnsi="Century Gothic"/>
                  <w:color w:val="0000FF"/>
                  <w:sz w:val="20"/>
                  <w:szCs w:val="20"/>
                  <w:u w:val="single"/>
                </w:rPr>
                <w:t>reconnaissance</w:t>
              </w:r>
            </w:hyperlink>
            <w:r>
              <w:rPr>
                <w:rFonts w:ascii="Century Gothic" w:hAnsi="Century Gothic"/>
                <w:sz w:val="20"/>
                <w:szCs w:val="20"/>
              </w:rPr>
              <w:t xml:space="preserve"> pour un travail bien fait; </w:t>
            </w:r>
          </w:p>
          <w:p w14:paraId="3B5EBA65" w14:textId="40F3D686" w:rsidR="00C06CF5" w:rsidRPr="00AA061F" w:rsidRDefault="00D54C9E" w:rsidP="00D54C9E">
            <w:pPr>
              <w:pStyle w:val="ListParagraph"/>
              <w:numPr>
                <w:ilvl w:val="0"/>
                <w:numId w:val="23"/>
              </w:numPr>
              <w:tabs>
                <w:tab w:val="left" w:pos="1176"/>
              </w:tabs>
              <w:rPr>
                <w:rFonts w:ascii="Century Gothic" w:hAnsi="Century Gothic" w:cs="Times New Roman"/>
                <w:sz w:val="20"/>
                <w:szCs w:val="20"/>
              </w:rPr>
            </w:pPr>
            <w:r>
              <w:rPr>
                <w:rFonts w:ascii="Century Gothic" w:hAnsi="Century Gothic"/>
                <w:sz w:val="20"/>
                <w:szCs w:val="20"/>
              </w:rPr>
              <w:t>cernent tout problème nuisant au rendement de l</w:t>
            </w:r>
            <w:r w:rsidR="00750AAC">
              <w:rPr>
                <w:rFonts w:ascii="Century Gothic" w:hAnsi="Century Gothic"/>
                <w:sz w:val="20"/>
                <w:szCs w:val="20"/>
              </w:rPr>
              <w:t>’</w:t>
            </w:r>
            <w:r>
              <w:rPr>
                <w:rFonts w:ascii="Century Gothic" w:hAnsi="Century Gothic"/>
                <w:sz w:val="20"/>
                <w:szCs w:val="20"/>
              </w:rPr>
              <w:t>employé, et discutent de mesures éventuelles à prendre pour l</w:t>
            </w:r>
            <w:r w:rsidR="00750AAC">
              <w:rPr>
                <w:rFonts w:ascii="Century Gothic" w:hAnsi="Century Gothic"/>
                <w:sz w:val="20"/>
                <w:szCs w:val="20"/>
              </w:rPr>
              <w:t>’</w:t>
            </w:r>
            <w:r>
              <w:rPr>
                <w:rFonts w:ascii="Century Gothic" w:hAnsi="Century Gothic"/>
                <w:sz w:val="20"/>
                <w:szCs w:val="20"/>
              </w:rPr>
              <w:t>aider à améliorer</w:t>
            </w:r>
            <w:r w:rsidR="0097083F">
              <w:rPr>
                <w:rFonts w:ascii="Century Gothic" w:hAnsi="Century Gothic"/>
                <w:sz w:val="20"/>
                <w:szCs w:val="20"/>
              </w:rPr>
              <w:t xml:space="preserve"> la situation</w:t>
            </w:r>
            <w:r w:rsidR="000B00DB">
              <w:rPr>
                <w:rFonts w:ascii="Century Gothic" w:hAnsi="Century Gothic"/>
                <w:sz w:val="20"/>
                <w:szCs w:val="20"/>
              </w:rPr>
              <w:t xml:space="preserve">. </w:t>
            </w:r>
          </w:p>
          <w:p w14:paraId="1ED04354" w14:textId="77777777" w:rsidR="00E63806" w:rsidRPr="00AA061F" w:rsidRDefault="00E63806" w:rsidP="00E63806">
            <w:pPr>
              <w:rPr>
                <w:rFonts w:ascii="Century Gothic" w:hAnsi="Century Gothic" w:cs="Times New Roman"/>
                <w:iCs/>
                <w:sz w:val="20"/>
                <w:szCs w:val="20"/>
              </w:rPr>
            </w:pPr>
          </w:p>
          <w:p w14:paraId="741B4242" w14:textId="3560CD6C" w:rsidR="00E63806" w:rsidRPr="00AA061F" w:rsidRDefault="00E63806" w:rsidP="00E63806">
            <w:pPr>
              <w:rPr>
                <w:rFonts w:ascii="Century Gothic" w:hAnsi="Century Gothic" w:cs="Times New Roman"/>
                <w:sz w:val="20"/>
                <w:szCs w:val="20"/>
              </w:rPr>
            </w:pPr>
            <w:r>
              <w:rPr>
                <w:rFonts w:ascii="Century Gothic" w:hAnsi="Century Gothic"/>
                <w:iCs/>
                <w:sz w:val="20"/>
                <w:szCs w:val="20"/>
              </w:rPr>
              <w:t>La conversation</w:t>
            </w:r>
            <w:r>
              <w:rPr>
                <w:rFonts w:ascii="Century Gothic" w:hAnsi="Century Gothic"/>
                <w:sz w:val="20"/>
                <w:szCs w:val="20"/>
              </w:rPr>
              <w:t xml:space="preserve"> est l</w:t>
            </w:r>
            <w:r w:rsidR="00750AAC">
              <w:rPr>
                <w:rFonts w:ascii="Century Gothic" w:hAnsi="Century Gothic"/>
                <w:sz w:val="20"/>
                <w:szCs w:val="20"/>
              </w:rPr>
              <w:t>’</w:t>
            </w:r>
            <w:r>
              <w:rPr>
                <w:rFonts w:ascii="Century Gothic" w:hAnsi="Century Gothic"/>
                <w:sz w:val="20"/>
                <w:szCs w:val="20"/>
              </w:rPr>
              <w:t>un des aspects les plus importants de la gestion du rendement</w:t>
            </w:r>
            <w:r w:rsidR="000B00DB">
              <w:rPr>
                <w:rFonts w:ascii="Century Gothic" w:hAnsi="Century Gothic"/>
                <w:sz w:val="20"/>
                <w:szCs w:val="20"/>
              </w:rPr>
              <w:t xml:space="preserve">. </w:t>
            </w:r>
            <w:r>
              <w:rPr>
                <w:rFonts w:ascii="Century Gothic" w:hAnsi="Century Gothic"/>
                <w:sz w:val="20"/>
                <w:szCs w:val="20"/>
              </w:rPr>
              <w:t>Assurer une communication bilatérale ouverte et honnête, une écoute active, une rétroaction constructive et un respect mutuel en sont les principaux facteurs.</w:t>
            </w:r>
          </w:p>
          <w:p w14:paraId="228C920B" w14:textId="5DE46311" w:rsidR="00A411F5" w:rsidRPr="00AA061F" w:rsidRDefault="00A411F5" w:rsidP="00A411F5">
            <w:pPr>
              <w:tabs>
                <w:tab w:val="left" w:pos="1176"/>
              </w:tabs>
              <w:rPr>
                <w:rFonts w:ascii="Century Gothic" w:hAnsi="Century Gothic" w:cs="Times New Roman"/>
                <w:sz w:val="20"/>
                <w:szCs w:val="20"/>
              </w:rPr>
            </w:pPr>
          </w:p>
          <w:p w14:paraId="72090C67" w14:textId="24D78519" w:rsidR="00760225" w:rsidRPr="00AA061F" w:rsidRDefault="00A411F5" w:rsidP="00760225">
            <w:pPr>
              <w:pStyle w:val="ListParagraph"/>
              <w:numPr>
                <w:ilvl w:val="0"/>
                <w:numId w:val="26"/>
              </w:numPr>
              <w:spacing w:after="200" w:line="259" w:lineRule="auto"/>
              <w:rPr>
                <w:rFonts w:ascii="Century Gothic" w:hAnsi="Century Gothic" w:cs="Times New Roman"/>
                <w:color w:val="000000"/>
                <w:sz w:val="20"/>
                <w:szCs w:val="20"/>
              </w:rPr>
            </w:pPr>
            <w:r>
              <w:rPr>
                <w:rFonts w:ascii="Century Gothic" w:hAnsi="Century Gothic"/>
                <w:color w:val="000000"/>
                <w:sz w:val="20"/>
                <w:szCs w:val="20"/>
              </w:rPr>
              <w:t xml:space="preserve">Consultez notre page </w:t>
            </w:r>
            <w:hyperlink r:id="rId14" w:history="1">
              <w:r>
                <w:rPr>
                  <w:rStyle w:val="Hyperlink"/>
                  <w:rFonts w:ascii="Century Gothic" w:hAnsi="Century Gothic"/>
                  <w:sz w:val="20"/>
                  <w:szCs w:val="20"/>
                </w:rPr>
                <w:t>Examen de mi-exercice</w:t>
              </w:r>
            </w:hyperlink>
            <w:r>
              <w:rPr>
                <w:rFonts w:ascii="Century Gothic" w:hAnsi="Century Gothic"/>
                <w:b/>
                <w:color w:val="000000"/>
                <w:sz w:val="20"/>
                <w:szCs w:val="20"/>
              </w:rPr>
              <w:t xml:space="preserve"> </w:t>
            </w:r>
            <w:r w:rsidR="00872DFA" w:rsidRPr="00872DFA">
              <w:rPr>
                <w:rFonts w:ascii="Century Gothic" w:hAnsi="Century Gothic"/>
                <w:bCs/>
                <w:color w:val="000000"/>
                <w:sz w:val="20"/>
                <w:szCs w:val="20"/>
              </w:rPr>
              <w:t>dans</w:t>
            </w:r>
            <w:r w:rsidR="00872DFA">
              <w:rPr>
                <w:rFonts w:ascii="Century Gothic" w:hAnsi="Century Gothic"/>
                <w:b/>
                <w:color w:val="000000"/>
                <w:sz w:val="20"/>
                <w:szCs w:val="20"/>
              </w:rPr>
              <w:t xml:space="preserve"> </w:t>
            </w:r>
            <w:r w:rsidR="00872DFA">
              <w:rPr>
                <w:rFonts w:ascii="Century Gothic" w:hAnsi="Century Gothic"/>
                <w:color w:val="000000"/>
                <w:sz w:val="20"/>
                <w:szCs w:val="20"/>
              </w:rPr>
              <w:t xml:space="preserve">iService </w:t>
            </w:r>
            <w:r>
              <w:rPr>
                <w:rFonts w:ascii="Century Gothic" w:hAnsi="Century Gothic"/>
                <w:b/>
                <w:color w:val="000000"/>
                <w:sz w:val="20"/>
                <w:szCs w:val="20"/>
              </w:rPr>
              <w:t>pour connaître la date limite actuelle de l</w:t>
            </w:r>
            <w:r w:rsidR="00750AAC">
              <w:rPr>
                <w:rFonts w:ascii="Century Gothic" w:hAnsi="Century Gothic"/>
                <w:b/>
                <w:color w:val="000000"/>
                <w:sz w:val="20"/>
                <w:szCs w:val="20"/>
              </w:rPr>
              <w:t>’</w:t>
            </w:r>
            <w:r>
              <w:rPr>
                <w:rFonts w:ascii="Century Gothic" w:hAnsi="Century Gothic"/>
                <w:b/>
                <w:color w:val="000000"/>
                <w:sz w:val="20"/>
                <w:szCs w:val="20"/>
              </w:rPr>
              <w:t>examen de mi-exercice</w:t>
            </w:r>
            <w:r w:rsidR="000B00DB">
              <w:rPr>
                <w:rFonts w:ascii="Century Gothic" w:hAnsi="Century Gothic"/>
                <w:color w:val="000000"/>
                <w:sz w:val="20"/>
                <w:szCs w:val="20"/>
              </w:rPr>
              <w:t xml:space="preserve">. </w:t>
            </w:r>
          </w:p>
          <w:p w14:paraId="201ADF8F" w14:textId="719E88FD" w:rsidR="00A411F5" w:rsidRPr="00AA061F" w:rsidRDefault="00760225" w:rsidP="00760225">
            <w:pPr>
              <w:pStyle w:val="ListParagraph"/>
              <w:numPr>
                <w:ilvl w:val="0"/>
                <w:numId w:val="26"/>
              </w:numPr>
              <w:spacing w:after="200" w:line="259" w:lineRule="auto"/>
              <w:rPr>
                <w:rFonts w:ascii="Century Gothic" w:hAnsi="Century Gothic" w:cs="Times New Roman"/>
                <w:color w:val="000000"/>
                <w:sz w:val="18"/>
                <w:szCs w:val="20"/>
              </w:rPr>
            </w:pPr>
            <w:r>
              <w:rPr>
                <w:rFonts w:ascii="Century Gothic" w:hAnsi="Century Gothic"/>
                <w:color w:val="000000"/>
                <w:sz w:val="20"/>
                <w:szCs w:val="20"/>
              </w:rPr>
              <w:t xml:space="preserve">Vous pouvez également consulter notre guide </w:t>
            </w:r>
            <w:hyperlink r:id="rId15" w:history="1">
              <w:r w:rsidR="004B10F4" w:rsidRPr="004B10F4">
                <w:rPr>
                  <w:rStyle w:val="Hyperlink"/>
                  <w:rFonts w:ascii="Century Gothic" w:hAnsi="Century Gothic"/>
                  <w:sz w:val="20"/>
                  <w:szCs w:val="20"/>
                </w:rPr>
                <w:t>Cycle annuel de gestion du rendement - (pour les employés ne faisant pas partie du groupe EX)</w:t>
              </w:r>
            </w:hyperlink>
            <w:r>
              <w:rPr>
                <w:rFonts w:ascii="Century Gothic" w:hAnsi="Century Gothic"/>
                <w:color w:val="000000"/>
                <w:sz w:val="20"/>
                <w:szCs w:val="20"/>
              </w:rPr>
              <w:t xml:space="preserve"> </w:t>
            </w:r>
            <w:r w:rsidRPr="004B10F4">
              <w:rPr>
                <w:rFonts w:ascii="Century Gothic" w:hAnsi="Century Gothic"/>
                <w:color w:val="000000"/>
                <w:sz w:val="20"/>
                <w:szCs w:val="20"/>
              </w:rPr>
              <w:t xml:space="preserve">qui </w:t>
            </w:r>
            <w:r w:rsidR="0097083F" w:rsidRPr="004B10F4">
              <w:rPr>
                <w:rFonts w:ascii="Century Gothic" w:hAnsi="Century Gothic"/>
                <w:color w:val="000000"/>
                <w:sz w:val="20"/>
                <w:szCs w:val="20"/>
              </w:rPr>
              <w:t>comprend</w:t>
            </w:r>
            <w:r w:rsidRPr="004B10F4">
              <w:rPr>
                <w:rFonts w:ascii="Century Gothic" w:hAnsi="Century Gothic"/>
                <w:color w:val="000000"/>
                <w:sz w:val="20"/>
                <w:szCs w:val="20"/>
              </w:rPr>
              <w:t xml:space="preserve"> le calendrier</w:t>
            </w:r>
            <w:r>
              <w:rPr>
                <w:rFonts w:ascii="Century Gothic" w:hAnsi="Century Gothic"/>
                <w:color w:val="000000"/>
                <w:sz w:val="20"/>
                <w:szCs w:val="20"/>
              </w:rPr>
              <w:t xml:space="preserve"> habituel pour tous les cycles d</w:t>
            </w:r>
            <w:r w:rsidR="00750AAC">
              <w:rPr>
                <w:rFonts w:ascii="Century Gothic" w:hAnsi="Century Gothic"/>
                <w:color w:val="000000"/>
                <w:sz w:val="20"/>
                <w:szCs w:val="20"/>
              </w:rPr>
              <w:t>’</w:t>
            </w:r>
            <w:r>
              <w:rPr>
                <w:rFonts w:ascii="Century Gothic" w:hAnsi="Century Gothic"/>
                <w:color w:val="000000"/>
                <w:sz w:val="20"/>
                <w:szCs w:val="20"/>
              </w:rPr>
              <w:t>un exercice typique (du 1</w:t>
            </w:r>
            <w:r>
              <w:rPr>
                <w:rFonts w:ascii="Century Gothic" w:hAnsi="Century Gothic"/>
                <w:color w:val="000000"/>
                <w:sz w:val="20"/>
                <w:szCs w:val="20"/>
                <w:vertAlign w:val="superscript"/>
              </w:rPr>
              <w:t>er</w:t>
            </w:r>
            <w:r>
              <w:rPr>
                <w:rFonts w:ascii="Century Gothic" w:hAnsi="Century Gothic"/>
                <w:color w:val="000000"/>
                <w:sz w:val="20"/>
                <w:szCs w:val="20"/>
              </w:rPr>
              <w:t> avril au 31 mars).</w:t>
            </w:r>
          </w:p>
        </w:tc>
      </w:tr>
      <w:tr w:rsidR="00C06CF5" w:rsidRPr="00AA061F" w14:paraId="0F8C6082" w14:textId="77777777" w:rsidTr="00284FE3">
        <w:tc>
          <w:tcPr>
            <w:tcW w:w="11482" w:type="dxa"/>
            <w:gridSpan w:val="2"/>
            <w:tcBorders>
              <w:top w:val="double" w:sz="4" w:space="0" w:color="3494BA"/>
            </w:tcBorders>
            <w:shd w:val="clear" w:color="auto" w:fill="578793"/>
          </w:tcPr>
          <w:p w14:paraId="7960BF00" w14:textId="4A9C3BCA" w:rsidR="00C06CF5" w:rsidRPr="00AA061F" w:rsidRDefault="00C06CF5" w:rsidP="00C06CF5">
            <w:pPr>
              <w:jc w:val="center"/>
              <w:rPr>
                <w:rFonts w:ascii="Calibri Light" w:hAnsi="Calibri Light" w:cs="Times New Roman"/>
                <w:sz w:val="40"/>
              </w:rPr>
            </w:pPr>
            <w:r>
              <w:rPr>
                <w:rFonts w:ascii="Segoe Script" w:hAnsi="Segoe Script"/>
                <w:color w:val="FFFFFF"/>
                <w:sz w:val="52"/>
                <w:szCs w:val="52"/>
              </w:rPr>
              <w:t>Étape 1</w:t>
            </w:r>
            <w:r>
              <w:rPr>
                <w:rFonts w:ascii="Segoe Script" w:hAnsi="Segoe Script"/>
                <w:color w:val="FFFFFF"/>
                <w:sz w:val="52"/>
              </w:rPr>
              <w:t> : P</w:t>
            </w:r>
            <w:r>
              <w:rPr>
                <w:rFonts w:ascii="Calibri Light" w:hAnsi="Calibri Light"/>
                <w:color w:val="FFFFFF"/>
                <w:sz w:val="40"/>
              </w:rPr>
              <w:t xml:space="preserve">réparer </w:t>
            </w:r>
            <w:r>
              <w:rPr>
                <w:rFonts w:ascii="Calibri Light" w:hAnsi="Calibri Light"/>
                <w:color w:val="FFFFFF"/>
                <w:sz w:val="36"/>
              </w:rPr>
              <w:t xml:space="preserve">la </w:t>
            </w:r>
            <w:r w:rsidR="0097083F">
              <w:rPr>
                <w:rFonts w:ascii="Segoe Script" w:hAnsi="Segoe Script"/>
                <w:color w:val="FFFFFF"/>
                <w:sz w:val="52"/>
              </w:rPr>
              <w:t>c</w:t>
            </w:r>
            <w:r>
              <w:rPr>
                <w:rFonts w:ascii="Calibri Light" w:hAnsi="Calibri Light"/>
                <w:color w:val="FFFFFF"/>
                <w:sz w:val="40"/>
              </w:rPr>
              <w:t>onversation</w:t>
            </w:r>
          </w:p>
        </w:tc>
      </w:tr>
      <w:tr w:rsidR="00C06CF5" w:rsidRPr="00AA061F" w14:paraId="7CD2EE34" w14:textId="77777777" w:rsidTr="00284FE3">
        <w:tc>
          <w:tcPr>
            <w:tcW w:w="6240" w:type="dxa"/>
            <w:tcBorders>
              <w:bottom w:val="single" w:sz="4" w:space="0" w:color="auto"/>
            </w:tcBorders>
            <w:shd w:val="clear" w:color="auto" w:fill="F5637B"/>
          </w:tcPr>
          <w:p w14:paraId="175F184C" w14:textId="38B0121B" w:rsidR="00C06CF5" w:rsidRPr="00AA061F" w:rsidRDefault="00192DD5" w:rsidP="00192DD5">
            <w:pPr>
              <w:spacing w:after="160" w:line="259" w:lineRule="auto"/>
              <w:jc w:val="center"/>
              <w:rPr>
                <w:rFonts w:ascii="Century Gothic" w:hAnsi="Century Gothic" w:cs="Times New Roman"/>
                <w:color w:val="000000"/>
                <w:sz w:val="40"/>
              </w:rPr>
            </w:pPr>
            <w:r>
              <w:rPr>
                <w:rFonts w:ascii="Century Gothic" w:hAnsi="Century Gothic"/>
                <w:color w:val="000000"/>
                <w:sz w:val="40"/>
              </w:rPr>
              <w:t>Gestionnaires</w:t>
            </w:r>
          </w:p>
        </w:tc>
        <w:tc>
          <w:tcPr>
            <w:tcW w:w="5242" w:type="dxa"/>
            <w:shd w:val="clear" w:color="auto" w:fill="F5637B"/>
          </w:tcPr>
          <w:p w14:paraId="3633D082" w14:textId="77777777" w:rsidR="00C06CF5" w:rsidRPr="00AA061F" w:rsidRDefault="00C06CF5" w:rsidP="00C06CF5">
            <w:pPr>
              <w:spacing w:after="160" w:line="259" w:lineRule="auto"/>
              <w:jc w:val="center"/>
              <w:rPr>
                <w:rFonts w:ascii="Century Gothic" w:hAnsi="Century Gothic" w:cs="Times New Roman"/>
                <w:color w:val="000000"/>
                <w:sz w:val="40"/>
              </w:rPr>
            </w:pPr>
            <w:r>
              <w:rPr>
                <w:rFonts w:ascii="Century Gothic" w:hAnsi="Century Gothic"/>
                <w:color w:val="000000"/>
                <w:sz w:val="40"/>
              </w:rPr>
              <w:t>Employés</w:t>
            </w:r>
          </w:p>
        </w:tc>
      </w:tr>
      <w:tr w:rsidR="00C06CF5" w:rsidRPr="00AA061F" w14:paraId="07DE2731" w14:textId="77777777" w:rsidTr="00284FE3">
        <w:tc>
          <w:tcPr>
            <w:tcW w:w="6240" w:type="dxa"/>
            <w:tcBorders>
              <w:bottom w:val="single" w:sz="4" w:space="0" w:color="auto"/>
            </w:tcBorders>
            <w:shd w:val="clear" w:color="auto" w:fill="D9D9D9"/>
          </w:tcPr>
          <w:p w14:paraId="55E06B4C" w14:textId="77777777" w:rsidR="00A411F5" w:rsidRPr="00AA061F" w:rsidRDefault="00A411F5" w:rsidP="00A411F5">
            <w:pPr>
              <w:numPr>
                <w:ilvl w:val="0"/>
                <w:numId w:val="6"/>
              </w:numPr>
              <w:spacing w:after="200" w:line="276" w:lineRule="auto"/>
              <w:contextualSpacing/>
              <w:rPr>
                <w:rFonts w:ascii="Century Gothic" w:hAnsi="Century Gothic" w:cs="Times New Roman"/>
                <w:color w:val="000000"/>
                <w:sz w:val="20"/>
                <w:szCs w:val="20"/>
              </w:rPr>
            </w:pPr>
            <w:r>
              <w:rPr>
                <w:rFonts w:ascii="Century Gothic" w:hAnsi="Century Gothic"/>
                <w:color w:val="000000"/>
                <w:sz w:val="20"/>
                <w:szCs w:val="20"/>
              </w:rPr>
              <w:t xml:space="preserve">Il y a cinq étapes à suivre pour tenir une </w:t>
            </w:r>
            <w:hyperlink r:id="rId16" w:history="1">
              <w:r>
                <w:rPr>
                  <w:rFonts w:ascii="Century Gothic" w:hAnsi="Century Gothic"/>
                  <w:color w:val="0000FF"/>
                  <w:sz w:val="20"/>
                  <w:szCs w:val="20"/>
                  <w:u w:val="single"/>
                </w:rPr>
                <w:t>conversation</w:t>
              </w:r>
            </w:hyperlink>
            <w:r>
              <w:rPr>
                <w:rFonts w:ascii="Century Gothic" w:hAnsi="Century Gothic"/>
                <w:color w:val="000000"/>
                <w:sz w:val="20"/>
                <w:szCs w:val="20"/>
              </w:rPr>
              <w:t xml:space="preserve"> cohésive et concise :</w:t>
            </w:r>
          </w:p>
          <w:p w14:paraId="1D811F4C" w14:textId="5923268F" w:rsidR="00A411F5" w:rsidRPr="00AA061F" w:rsidRDefault="00A411F5" w:rsidP="00A411F5">
            <w:pPr>
              <w:numPr>
                <w:ilvl w:val="0"/>
                <w:numId w:val="24"/>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Passez en revue le travail accompli à ce jour (le « quoi ») par l</w:t>
            </w:r>
            <w:r w:rsidR="00750AAC">
              <w:rPr>
                <w:rFonts w:ascii="Century Gothic" w:hAnsi="Century Gothic"/>
                <w:color w:val="000000"/>
                <w:sz w:val="20"/>
                <w:szCs w:val="20"/>
              </w:rPr>
              <w:t>’</w:t>
            </w:r>
            <w:r>
              <w:rPr>
                <w:rFonts w:ascii="Century Gothic" w:hAnsi="Century Gothic"/>
                <w:color w:val="000000"/>
                <w:sz w:val="20"/>
                <w:szCs w:val="20"/>
              </w:rPr>
              <w:t xml:space="preserve">employé, ainsi que les </w:t>
            </w:r>
            <w:hyperlink r:id="rId17" w:history="1">
              <w:r>
                <w:rPr>
                  <w:rFonts w:ascii="Century Gothic" w:hAnsi="Century Gothic"/>
                  <w:color w:val="0000FF"/>
                  <w:sz w:val="20"/>
                  <w:szCs w:val="20"/>
                  <w:u w:val="single"/>
                </w:rPr>
                <w:t>comportements</w:t>
              </w:r>
            </w:hyperlink>
            <w:r>
              <w:rPr>
                <w:rFonts w:ascii="Century Gothic" w:hAnsi="Century Gothic"/>
                <w:color w:val="000000"/>
                <w:sz w:val="20"/>
                <w:szCs w:val="20"/>
              </w:rPr>
              <w:t xml:space="preserve"> (compétences) démontrés (le « comment »).</w:t>
            </w:r>
          </w:p>
          <w:p w14:paraId="7D9A7488" w14:textId="69C7E84D" w:rsidR="00A411F5" w:rsidRPr="00AA061F" w:rsidRDefault="00A411F5" w:rsidP="00A411F5">
            <w:pPr>
              <w:numPr>
                <w:ilvl w:val="0"/>
                <w:numId w:val="24"/>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 xml:space="preserve">Évaluez chaque </w:t>
            </w:r>
            <w:hyperlink r:id="rId18" w:history="1">
              <w:r>
                <w:rPr>
                  <w:rFonts w:ascii="Century Gothic" w:hAnsi="Century Gothic"/>
                  <w:color w:val="0000FF"/>
                  <w:sz w:val="20"/>
                  <w:szCs w:val="20"/>
                  <w:u w:val="single"/>
                </w:rPr>
                <w:t>objectif de travail</w:t>
              </w:r>
            </w:hyperlink>
            <w:r>
              <w:rPr>
                <w:rFonts w:ascii="Century Gothic" w:hAnsi="Century Gothic"/>
                <w:color w:val="000000"/>
                <w:sz w:val="20"/>
                <w:szCs w:val="20"/>
              </w:rPr>
              <w:t xml:space="preserve"> en fonction des </w:t>
            </w:r>
            <w:hyperlink r:id="rId19" w:history="1">
              <w:r>
                <w:rPr>
                  <w:rFonts w:ascii="Century Gothic" w:hAnsi="Century Gothic"/>
                  <w:color w:val="0000FF"/>
                  <w:sz w:val="20"/>
                  <w:szCs w:val="20"/>
                  <w:u w:val="single"/>
                </w:rPr>
                <w:t>indicateurs de rendement</w:t>
              </w:r>
            </w:hyperlink>
            <w:r>
              <w:rPr>
                <w:rFonts w:ascii="Century Gothic" w:hAnsi="Century Gothic"/>
                <w:color w:val="000000"/>
                <w:sz w:val="20"/>
                <w:szCs w:val="20"/>
              </w:rPr>
              <w:t xml:space="preserve"> et des attentes établis</w:t>
            </w:r>
            <w:r w:rsidR="000B00DB">
              <w:rPr>
                <w:rFonts w:ascii="Century Gothic" w:hAnsi="Century Gothic"/>
                <w:color w:val="000000"/>
                <w:sz w:val="20"/>
                <w:szCs w:val="20"/>
              </w:rPr>
              <w:t xml:space="preserve">. </w:t>
            </w:r>
            <w:r>
              <w:rPr>
                <w:rFonts w:ascii="Century Gothic" w:hAnsi="Century Gothic"/>
                <w:color w:val="000000"/>
                <w:sz w:val="20"/>
                <w:szCs w:val="20"/>
              </w:rPr>
              <w:t>Déterminez si les objectifs de travail doivent être modifiés, ajustés ou mis à jour.</w:t>
            </w:r>
          </w:p>
          <w:p w14:paraId="29758204" w14:textId="525829CC" w:rsidR="00A411F5" w:rsidRPr="00AA061F" w:rsidRDefault="00A411F5" w:rsidP="00A411F5">
            <w:pPr>
              <w:numPr>
                <w:ilvl w:val="0"/>
                <w:numId w:val="24"/>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 xml:space="preserve">Déterminez les facteurs qui peuvent avoir influé sur la réussite ou donné lieu à un </w:t>
            </w:r>
            <w:hyperlink r:id="rId20" w:history="1">
              <w:r>
                <w:rPr>
                  <w:rFonts w:ascii="Century Gothic" w:hAnsi="Century Gothic"/>
                  <w:color w:val="0000FF"/>
                  <w:sz w:val="20"/>
                  <w:szCs w:val="20"/>
                  <w:u w:val="single"/>
                </w:rPr>
                <w:t>rendement insatisfaisant</w:t>
              </w:r>
            </w:hyperlink>
            <w:r>
              <w:rPr>
                <w:rFonts w:ascii="Century Gothic" w:hAnsi="Century Gothic"/>
                <w:color w:val="000000"/>
                <w:sz w:val="20"/>
                <w:szCs w:val="20"/>
              </w:rPr>
              <w:t>, et déterminez la façon de renforcer les points forts ou les prochaines étapes pour améliorer les points faibles</w:t>
            </w:r>
            <w:r w:rsidR="000B00DB">
              <w:rPr>
                <w:rFonts w:ascii="Century Gothic" w:hAnsi="Century Gothic"/>
                <w:color w:val="000000"/>
                <w:sz w:val="20"/>
                <w:szCs w:val="20"/>
              </w:rPr>
              <w:t xml:space="preserve">. </w:t>
            </w:r>
          </w:p>
          <w:p w14:paraId="1C0989A1" w14:textId="181228E4" w:rsidR="00A411F5" w:rsidRPr="00AA061F" w:rsidRDefault="00A411F5" w:rsidP="00A411F5">
            <w:pPr>
              <w:numPr>
                <w:ilvl w:val="0"/>
                <w:numId w:val="24"/>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Discutez des besoins en matière d</w:t>
            </w:r>
            <w:r w:rsidR="00750AAC">
              <w:rPr>
                <w:rFonts w:ascii="Century Gothic" w:hAnsi="Century Gothic"/>
                <w:color w:val="000000"/>
                <w:sz w:val="20"/>
                <w:szCs w:val="20"/>
              </w:rPr>
              <w:t>’</w:t>
            </w:r>
            <w:r>
              <w:rPr>
                <w:rFonts w:ascii="Century Gothic" w:hAnsi="Century Gothic"/>
                <w:color w:val="000000"/>
                <w:sz w:val="20"/>
                <w:szCs w:val="20"/>
              </w:rPr>
              <w:t>apprentissage et de l</w:t>
            </w:r>
            <w:r w:rsidR="00750AAC">
              <w:rPr>
                <w:rFonts w:ascii="Century Gothic" w:hAnsi="Century Gothic"/>
                <w:color w:val="000000"/>
                <w:sz w:val="20"/>
                <w:szCs w:val="20"/>
              </w:rPr>
              <w:t>’</w:t>
            </w:r>
            <w:r>
              <w:rPr>
                <w:rFonts w:ascii="Century Gothic" w:hAnsi="Century Gothic"/>
                <w:color w:val="000000"/>
                <w:sz w:val="20"/>
                <w:szCs w:val="20"/>
              </w:rPr>
              <w:t>état d</w:t>
            </w:r>
            <w:r w:rsidR="00750AAC">
              <w:rPr>
                <w:rFonts w:ascii="Century Gothic" w:hAnsi="Century Gothic"/>
                <w:color w:val="000000"/>
                <w:sz w:val="20"/>
                <w:szCs w:val="20"/>
              </w:rPr>
              <w:t>’</w:t>
            </w:r>
            <w:r>
              <w:rPr>
                <w:rFonts w:ascii="Century Gothic" w:hAnsi="Century Gothic"/>
                <w:color w:val="000000"/>
                <w:sz w:val="20"/>
                <w:szCs w:val="20"/>
              </w:rPr>
              <w:t>avancement des activités d</w:t>
            </w:r>
            <w:r w:rsidR="00750AAC">
              <w:rPr>
                <w:rFonts w:ascii="Century Gothic" w:hAnsi="Century Gothic"/>
                <w:color w:val="000000"/>
                <w:sz w:val="20"/>
                <w:szCs w:val="20"/>
              </w:rPr>
              <w:t>’</w:t>
            </w:r>
            <w:r>
              <w:rPr>
                <w:rFonts w:ascii="Century Gothic" w:hAnsi="Century Gothic"/>
                <w:color w:val="000000"/>
                <w:sz w:val="20"/>
                <w:szCs w:val="20"/>
              </w:rPr>
              <w:t xml:space="preserve">apprentissage, ainsi que de leurs liens avec les observations sur le rendement. </w:t>
            </w:r>
          </w:p>
          <w:p w14:paraId="34F1A57A" w14:textId="190CEB48" w:rsidR="00A411F5" w:rsidRPr="00AA061F" w:rsidRDefault="00A411F5" w:rsidP="00A411F5">
            <w:pPr>
              <w:numPr>
                <w:ilvl w:val="0"/>
                <w:numId w:val="24"/>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Prenez note des principaux messages et des renseignements dont vous discuterez avec l</w:t>
            </w:r>
            <w:r w:rsidR="00750AAC">
              <w:rPr>
                <w:rFonts w:ascii="Century Gothic" w:hAnsi="Century Gothic"/>
                <w:color w:val="000000"/>
                <w:sz w:val="20"/>
                <w:szCs w:val="20"/>
              </w:rPr>
              <w:t>’</w:t>
            </w:r>
            <w:r>
              <w:rPr>
                <w:rFonts w:ascii="Century Gothic" w:hAnsi="Century Gothic"/>
                <w:color w:val="000000"/>
                <w:sz w:val="20"/>
                <w:szCs w:val="20"/>
              </w:rPr>
              <w:t>employé</w:t>
            </w:r>
            <w:r w:rsidR="000B00DB">
              <w:rPr>
                <w:rFonts w:ascii="Century Gothic" w:hAnsi="Century Gothic"/>
                <w:color w:val="000000"/>
                <w:sz w:val="20"/>
                <w:szCs w:val="20"/>
              </w:rPr>
              <w:t xml:space="preserve">. </w:t>
            </w:r>
          </w:p>
          <w:p w14:paraId="356617CE" w14:textId="77777777" w:rsidR="00A411F5" w:rsidRPr="00AA061F" w:rsidRDefault="00A411F5" w:rsidP="00A411F5">
            <w:pPr>
              <w:numPr>
                <w:ilvl w:val="0"/>
                <w:numId w:val="6"/>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Réfléchissez aux principales questions que vous pourriez poser à votre employé.</w:t>
            </w:r>
          </w:p>
          <w:p w14:paraId="28AC158D" w14:textId="77777777" w:rsidR="00A411F5" w:rsidRPr="00AA061F" w:rsidRDefault="00A411F5" w:rsidP="00A411F5">
            <w:pPr>
              <w:numPr>
                <w:ilvl w:val="0"/>
                <w:numId w:val="6"/>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Tentez de prévoir les réponses ou les réactions de votre employé.</w:t>
            </w:r>
          </w:p>
          <w:p w14:paraId="6CC38249" w14:textId="35DBD0C9" w:rsidR="00A411F5" w:rsidRPr="00AA061F" w:rsidRDefault="00A411F5" w:rsidP="00A411F5">
            <w:pPr>
              <w:numPr>
                <w:ilvl w:val="0"/>
                <w:numId w:val="25"/>
              </w:numPr>
              <w:spacing w:after="200" w:line="259" w:lineRule="auto"/>
              <w:contextualSpacing/>
              <w:rPr>
                <w:rFonts w:ascii="Century Gothic" w:hAnsi="Century Gothic" w:cs="Times New Roman"/>
                <w:color w:val="000000"/>
                <w:sz w:val="20"/>
                <w:szCs w:val="20"/>
              </w:rPr>
            </w:pPr>
            <w:r>
              <w:rPr>
                <w:rFonts w:ascii="Century Gothic" w:hAnsi="Century Gothic"/>
                <w:sz w:val="20"/>
                <w:szCs w:val="20"/>
              </w:rPr>
              <w:t>Planifiez une rencontre avec l</w:t>
            </w:r>
            <w:r w:rsidR="00750AAC">
              <w:rPr>
                <w:rFonts w:ascii="Century Gothic" w:hAnsi="Century Gothic"/>
                <w:sz w:val="20"/>
                <w:szCs w:val="20"/>
              </w:rPr>
              <w:t>’</w:t>
            </w:r>
            <w:r>
              <w:rPr>
                <w:rFonts w:ascii="Century Gothic" w:hAnsi="Century Gothic"/>
                <w:sz w:val="20"/>
                <w:szCs w:val="20"/>
              </w:rPr>
              <w:t>employé à l</w:t>
            </w:r>
            <w:r w:rsidR="00750AAC">
              <w:rPr>
                <w:rFonts w:ascii="Century Gothic" w:hAnsi="Century Gothic"/>
                <w:sz w:val="20"/>
                <w:szCs w:val="20"/>
              </w:rPr>
              <w:t>’</w:t>
            </w:r>
            <w:r>
              <w:rPr>
                <w:rFonts w:ascii="Century Gothic" w:hAnsi="Century Gothic"/>
                <w:sz w:val="20"/>
                <w:szCs w:val="20"/>
              </w:rPr>
              <w:t xml:space="preserve">avance pour permettre une préparation adéquate. </w:t>
            </w:r>
          </w:p>
          <w:p w14:paraId="36F39B33" w14:textId="0E4D7CE3" w:rsidR="00A411F5" w:rsidRPr="00AA061F" w:rsidRDefault="00A411F5" w:rsidP="00A411F5">
            <w:pPr>
              <w:numPr>
                <w:ilvl w:val="0"/>
                <w:numId w:val="25"/>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Fournissez des directives précises à votre employé sur ce qu</w:t>
            </w:r>
            <w:r w:rsidR="00750AAC">
              <w:rPr>
                <w:rFonts w:ascii="Century Gothic" w:hAnsi="Century Gothic"/>
                <w:color w:val="000000"/>
                <w:sz w:val="20"/>
                <w:szCs w:val="20"/>
              </w:rPr>
              <w:t>’</w:t>
            </w:r>
            <w:r>
              <w:rPr>
                <w:rFonts w:ascii="Century Gothic" w:hAnsi="Century Gothic"/>
                <w:color w:val="000000"/>
                <w:sz w:val="20"/>
                <w:szCs w:val="20"/>
              </w:rPr>
              <w:t>il doit préparer à l</w:t>
            </w:r>
            <w:r w:rsidR="00750AAC">
              <w:rPr>
                <w:rFonts w:ascii="Century Gothic" w:hAnsi="Century Gothic"/>
                <w:color w:val="000000"/>
                <w:sz w:val="20"/>
                <w:szCs w:val="20"/>
              </w:rPr>
              <w:t>’</w:t>
            </w:r>
            <w:r>
              <w:rPr>
                <w:rFonts w:ascii="Century Gothic" w:hAnsi="Century Gothic"/>
                <w:color w:val="000000"/>
                <w:sz w:val="20"/>
                <w:szCs w:val="20"/>
              </w:rPr>
              <w:t xml:space="preserve">avance, y compris le degré de </w:t>
            </w:r>
            <w:r>
              <w:rPr>
                <w:rFonts w:ascii="Century Gothic" w:hAnsi="Century Gothic"/>
                <w:color w:val="000000"/>
                <w:sz w:val="20"/>
                <w:szCs w:val="20"/>
              </w:rPr>
              <w:lastRenderedPageBreak/>
              <w:t>participation auquel vous vous attendez de sa part durant la rencontre.</w:t>
            </w:r>
          </w:p>
          <w:p w14:paraId="3A95C1E7" w14:textId="6F0482C7" w:rsidR="00A411F5" w:rsidRPr="00AA061F" w:rsidRDefault="00A411F5" w:rsidP="00A411F5">
            <w:pPr>
              <w:numPr>
                <w:ilvl w:val="0"/>
                <w:numId w:val="25"/>
              </w:numPr>
              <w:spacing w:after="200" w:line="259" w:lineRule="auto"/>
              <w:contextualSpacing/>
              <w:rPr>
                <w:rFonts w:ascii="Century Gothic" w:hAnsi="Century Gothic" w:cs="Times New Roman"/>
                <w:sz w:val="20"/>
                <w:szCs w:val="20"/>
              </w:rPr>
            </w:pPr>
            <w:r>
              <w:rPr>
                <w:rFonts w:ascii="Century Gothic" w:hAnsi="Century Gothic"/>
                <w:color w:val="000000"/>
                <w:sz w:val="20"/>
                <w:szCs w:val="20"/>
              </w:rPr>
              <w:t>Précisez les documents (c.‑à‑d. entente de rendement, plan d</w:t>
            </w:r>
            <w:r w:rsidR="00750AAC">
              <w:rPr>
                <w:rFonts w:ascii="Century Gothic" w:hAnsi="Century Gothic"/>
                <w:color w:val="000000"/>
                <w:sz w:val="20"/>
                <w:szCs w:val="20"/>
              </w:rPr>
              <w:t>’</w:t>
            </w:r>
            <w:r>
              <w:rPr>
                <w:rFonts w:ascii="Century Gothic" w:hAnsi="Century Gothic"/>
                <w:color w:val="000000"/>
                <w:sz w:val="20"/>
                <w:szCs w:val="20"/>
              </w:rPr>
              <w:t>apprentissage, plan de travail de l</w:t>
            </w:r>
            <w:r w:rsidR="00750AAC">
              <w:rPr>
                <w:rFonts w:ascii="Century Gothic" w:hAnsi="Century Gothic"/>
                <w:color w:val="000000"/>
                <w:sz w:val="20"/>
                <w:szCs w:val="20"/>
              </w:rPr>
              <w:t>’</w:t>
            </w:r>
            <w:r>
              <w:rPr>
                <w:rFonts w:ascii="Century Gothic" w:hAnsi="Century Gothic"/>
                <w:color w:val="000000"/>
                <w:sz w:val="20"/>
                <w:szCs w:val="20"/>
              </w:rPr>
              <w:t>unité</w:t>
            </w:r>
            <w:r>
              <w:rPr>
                <w:rFonts w:ascii="Century Gothic" w:hAnsi="Century Gothic"/>
                <w:color w:val="0000FF"/>
                <w:sz w:val="20"/>
                <w:szCs w:val="20"/>
              </w:rPr>
              <w:t xml:space="preserve">, </w:t>
            </w:r>
            <w:hyperlink r:id="rId21" w:history="1">
              <w:r w:rsidR="00AB57CB">
                <w:rPr>
                  <w:rFonts w:ascii="Century Gothic" w:hAnsi="Century Gothic"/>
                  <w:color w:val="0000FF"/>
                  <w:sz w:val="20"/>
                  <w:szCs w:val="20"/>
                  <w:u w:val="single"/>
                </w:rPr>
                <w:t>l’autoévaluation de l’employé</w:t>
              </w:r>
            </w:hyperlink>
            <w:r>
              <w:rPr>
                <w:rFonts w:ascii="Century Gothic" w:hAnsi="Century Gothic"/>
                <w:sz w:val="20"/>
                <w:szCs w:val="20"/>
              </w:rPr>
              <w:t>,</w:t>
            </w:r>
            <w:r>
              <w:rPr>
                <w:rFonts w:ascii="Century Gothic" w:hAnsi="Century Gothic"/>
                <w:color w:val="000000"/>
                <w:sz w:val="20"/>
                <w:szCs w:val="20"/>
              </w:rPr>
              <w:t xml:space="preserve"> etc.) à fournir à la rencontre ou </w:t>
            </w:r>
            <w:r>
              <w:rPr>
                <w:rFonts w:ascii="Century Gothic" w:hAnsi="Century Gothic"/>
                <w:sz w:val="20"/>
                <w:szCs w:val="20"/>
              </w:rPr>
              <w:t>à fournir à l</w:t>
            </w:r>
            <w:r w:rsidR="00750AAC">
              <w:rPr>
                <w:rFonts w:ascii="Century Gothic" w:hAnsi="Century Gothic"/>
                <w:sz w:val="20"/>
                <w:szCs w:val="20"/>
              </w:rPr>
              <w:t>’</w:t>
            </w:r>
            <w:r>
              <w:rPr>
                <w:rFonts w:ascii="Century Gothic" w:hAnsi="Century Gothic"/>
                <w:sz w:val="20"/>
                <w:szCs w:val="20"/>
              </w:rPr>
              <w:t xml:space="preserve">avance, selon vos préférences. </w:t>
            </w:r>
          </w:p>
          <w:p w14:paraId="72AFA056" w14:textId="3F68592E" w:rsidR="00C06CF5" w:rsidRPr="00AA061F" w:rsidRDefault="00A411F5" w:rsidP="00C64935">
            <w:pPr>
              <w:numPr>
                <w:ilvl w:val="0"/>
                <w:numId w:val="25"/>
              </w:numPr>
              <w:spacing w:after="160" w:line="259" w:lineRule="auto"/>
              <w:contextualSpacing/>
              <w:rPr>
                <w:rFonts w:ascii="Century Gothic" w:hAnsi="Century Gothic" w:cs="Times New Roman"/>
                <w:b/>
                <w:sz w:val="20"/>
                <w:szCs w:val="20"/>
              </w:rPr>
            </w:pPr>
            <w:r>
              <w:rPr>
                <w:rFonts w:ascii="Century Gothic" w:hAnsi="Century Gothic"/>
                <w:sz w:val="20"/>
                <w:szCs w:val="20"/>
              </w:rPr>
              <w:t>Assurez-vous de consacrer le même temps à chaque employé (environ une heure)</w:t>
            </w:r>
            <w:r>
              <w:rPr>
                <w:rFonts w:ascii="Century Gothic" w:hAnsi="Century Gothic"/>
                <w:color w:val="000000"/>
                <w:sz w:val="20"/>
                <w:szCs w:val="20"/>
              </w:rPr>
              <w:t>, et éliminez toute interruption ou de vous éloigner du sujet.</w:t>
            </w:r>
          </w:p>
        </w:tc>
        <w:tc>
          <w:tcPr>
            <w:tcW w:w="5242" w:type="dxa"/>
            <w:tcBorders>
              <w:bottom w:val="single" w:sz="4" w:space="0" w:color="auto"/>
            </w:tcBorders>
            <w:shd w:val="clear" w:color="auto" w:fill="D9D9D9"/>
          </w:tcPr>
          <w:p w14:paraId="40EBE18C" w14:textId="087D1AF3" w:rsidR="003F20C5" w:rsidRPr="00AA061F" w:rsidRDefault="003F20C5" w:rsidP="00170B67">
            <w:pPr>
              <w:numPr>
                <w:ilvl w:val="0"/>
                <w:numId w:val="8"/>
              </w:numPr>
              <w:spacing w:after="160" w:line="259" w:lineRule="auto"/>
              <w:contextualSpacing/>
              <w:rPr>
                <w:rFonts w:ascii="Century Gothic" w:hAnsi="Century Gothic" w:cs="Times New Roman"/>
                <w:color w:val="000000"/>
                <w:sz w:val="20"/>
                <w:szCs w:val="20"/>
              </w:rPr>
            </w:pPr>
            <w:r>
              <w:rPr>
                <w:rFonts w:ascii="Century Gothic" w:hAnsi="Century Gothic"/>
                <w:color w:val="000000"/>
                <w:sz w:val="20"/>
                <w:szCs w:val="20"/>
              </w:rPr>
              <w:lastRenderedPageBreak/>
              <w:t xml:space="preserve">Effectuez une </w:t>
            </w:r>
            <w:hyperlink r:id="rId22" w:history="1">
              <w:r w:rsidR="00AB57CB">
                <w:rPr>
                  <w:rFonts w:ascii="Century Gothic" w:hAnsi="Century Gothic"/>
                  <w:color w:val="0000FF"/>
                  <w:sz w:val="20"/>
                  <w:szCs w:val="20"/>
                  <w:u w:val="single"/>
                </w:rPr>
                <w:t>autoévaluation</w:t>
              </w:r>
            </w:hyperlink>
            <w:r>
              <w:rPr>
                <w:rFonts w:ascii="Century Gothic" w:hAnsi="Century Gothic"/>
                <w:color w:val="000000"/>
                <w:sz w:val="20"/>
                <w:szCs w:val="20"/>
              </w:rPr>
              <w:t xml:space="preserve"> de votre progression en fonction de vos </w:t>
            </w:r>
            <w:hyperlink r:id="rId23" w:history="1">
              <w:r>
                <w:rPr>
                  <w:rFonts w:ascii="Century Gothic" w:hAnsi="Century Gothic"/>
                  <w:color w:val="0000FF"/>
                  <w:sz w:val="20"/>
                  <w:szCs w:val="20"/>
                  <w:u w:val="single"/>
                </w:rPr>
                <w:t>objectifs de travail</w:t>
              </w:r>
            </w:hyperlink>
            <w:r>
              <w:rPr>
                <w:rFonts w:ascii="Century Gothic" w:hAnsi="Century Gothic"/>
                <w:sz w:val="20"/>
                <w:szCs w:val="20"/>
              </w:rPr>
              <w:t xml:space="preserve"> (le « quoi »)</w:t>
            </w:r>
            <w:r>
              <w:rPr>
                <w:rFonts w:ascii="Century Gothic" w:hAnsi="Century Gothic"/>
                <w:color w:val="000000"/>
                <w:sz w:val="20"/>
                <w:szCs w:val="20"/>
              </w:rPr>
              <w:t xml:space="preserve">, des </w:t>
            </w:r>
            <w:hyperlink r:id="rId24" w:history="1">
              <w:r>
                <w:rPr>
                  <w:rFonts w:ascii="Century Gothic" w:hAnsi="Century Gothic"/>
                  <w:color w:val="0000FF"/>
                  <w:sz w:val="20"/>
                  <w:szCs w:val="20"/>
                  <w:u w:val="single"/>
                </w:rPr>
                <w:t>compétences essentielles</w:t>
              </w:r>
            </w:hyperlink>
            <w:r>
              <w:rPr>
                <w:rFonts w:ascii="Century Gothic" w:hAnsi="Century Gothic"/>
                <w:color w:val="0000FF"/>
                <w:sz w:val="20"/>
                <w:szCs w:val="20"/>
              </w:rPr>
              <w:t xml:space="preserve"> </w:t>
            </w:r>
            <w:r>
              <w:rPr>
                <w:rFonts w:ascii="Century Gothic" w:hAnsi="Century Gothic"/>
                <w:color w:val="000000"/>
                <w:sz w:val="20"/>
                <w:szCs w:val="20"/>
              </w:rPr>
              <w:t>(le « comment ») et des objectifs d</w:t>
            </w:r>
            <w:r w:rsidR="00750AAC">
              <w:rPr>
                <w:rFonts w:ascii="Century Gothic" w:hAnsi="Century Gothic"/>
                <w:color w:val="000000"/>
                <w:sz w:val="20"/>
                <w:szCs w:val="20"/>
              </w:rPr>
              <w:t>’</w:t>
            </w:r>
            <w:r>
              <w:rPr>
                <w:rFonts w:ascii="Century Gothic" w:hAnsi="Century Gothic"/>
                <w:color w:val="000000"/>
                <w:sz w:val="20"/>
                <w:szCs w:val="20"/>
              </w:rPr>
              <w:t>apprentissage afin de vous assurer que vous êtes en voie de satisfaire aux attentes établies</w:t>
            </w:r>
            <w:r w:rsidR="000B00DB">
              <w:rPr>
                <w:rFonts w:ascii="Century Gothic" w:hAnsi="Century Gothic"/>
                <w:color w:val="000000"/>
                <w:sz w:val="20"/>
                <w:szCs w:val="20"/>
              </w:rPr>
              <w:t xml:space="preserve">. </w:t>
            </w:r>
          </w:p>
          <w:p w14:paraId="7B3CDA8C" w14:textId="69944663" w:rsidR="003F20C5" w:rsidRPr="00AA061F" w:rsidRDefault="003F20C5" w:rsidP="00170B67">
            <w:pPr>
              <w:numPr>
                <w:ilvl w:val="0"/>
                <w:numId w:val="8"/>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Assurez-vous d</w:t>
            </w:r>
            <w:r w:rsidR="00750AAC">
              <w:rPr>
                <w:rFonts w:ascii="Century Gothic" w:hAnsi="Century Gothic"/>
                <w:color w:val="000000"/>
                <w:sz w:val="20"/>
                <w:szCs w:val="20"/>
              </w:rPr>
              <w:t>’</w:t>
            </w:r>
            <w:r>
              <w:rPr>
                <w:rFonts w:ascii="Century Gothic" w:hAnsi="Century Gothic"/>
                <w:color w:val="000000"/>
                <w:sz w:val="20"/>
                <w:szCs w:val="20"/>
              </w:rPr>
              <w:t>informer votre gestionnaire</w:t>
            </w:r>
            <w:r w:rsidR="008653C3">
              <w:rPr>
                <w:rFonts w:ascii="Century Gothic" w:hAnsi="Century Gothic"/>
                <w:color w:val="000000"/>
                <w:sz w:val="20"/>
                <w:szCs w:val="20"/>
              </w:rPr>
              <w:t xml:space="preserve"> ou </w:t>
            </w:r>
            <w:r>
              <w:rPr>
                <w:rFonts w:ascii="Century Gothic" w:hAnsi="Century Gothic"/>
                <w:color w:val="000000"/>
                <w:sz w:val="20"/>
                <w:szCs w:val="20"/>
              </w:rPr>
              <w:t>superviseur de vos progrès en lui fournissant une liste des principaux résultats que vous avez obtenus jusqu</w:t>
            </w:r>
            <w:r w:rsidR="00750AAC">
              <w:rPr>
                <w:rFonts w:ascii="Century Gothic" w:hAnsi="Century Gothic"/>
                <w:color w:val="000000"/>
                <w:sz w:val="20"/>
                <w:szCs w:val="20"/>
              </w:rPr>
              <w:t>’</w:t>
            </w:r>
            <w:r>
              <w:rPr>
                <w:rFonts w:ascii="Century Gothic" w:hAnsi="Century Gothic"/>
                <w:color w:val="000000"/>
                <w:sz w:val="20"/>
                <w:szCs w:val="20"/>
              </w:rPr>
              <w:t xml:space="preserve">ici et de ceux que vous souhaitez obtenir. </w:t>
            </w:r>
          </w:p>
          <w:p w14:paraId="689923D8" w14:textId="77777777" w:rsidR="003F20C5" w:rsidRPr="00AA061F" w:rsidRDefault="003F20C5" w:rsidP="00170B67">
            <w:pPr>
              <w:numPr>
                <w:ilvl w:val="0"/>
                <w:numId w:val="8"/>
              </w:numPr>
              <w:spacing w:after="160" w:line="259" w:lineRule="auto"/>
              <w:contextualSpacing/>
              <w:rPr>
                <w:rFonts w:ascii="Century Gothic" w:hAnsi="Century Gothic" w:cs="Times New Roman"/>
                <w:color w:val="000000"/>
                <w:sz w:val="20"/>
                <w:szCs w:val="20"/>
              </w:rPr>
            </w:pPr>
            <w:r>
              <w:rPr>
                <w:rFonts w:ascii="Century Gothic" w:hAnsi="Century Gothic"/>
                <w:color w:val="000000"/>
                <w:sz w:val="20"/>
                <w:szCs w:val="20"/>
              </w:rPr>
              <w:t xml:space="preserve">Prenez en note tous les facteurs qui ont ou pourraient avoir une incidence sur votre capacité de satisfaire aux attentes, la façon de les surmonter ou la mesure selon laquelle vos objectifs pourraient devoir être adaptés. </w:t>
            </w:r>
          </w:p>
          <w:p w14:paraId="56010064" w14:textId="67AE5252" w:rsidR="003F20C5" w:rsidRPr="00AA061F" w:rsidRDefault="003F20C5" w:rsidP="00170B67">
            <w:pPr>
              <w:numPr>
                <w:ilvl w:val="0"/>
                <w:numId w:val="8"/>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 xml:space="preserve">Déterminez un ou deux points forts que vous avez constamment démontrés ou que vous avez considérablement améliorés en réalisant vos </w:t>
            </w:r>
            <w:hyperlink r:id="rId25" w:history="1">
              <w:r>
                <w:rPr>
                  <w:rFonts w:ascii="Century Gothic" w:hAnsi="Century Gothic"/>
                  <w:color w:val="0000FF"/>
                  <w:sz w:val="20"/>
                  <w:szCs w:val="20"/>
                  <w:u w:val="single"/>
                </w:rPr>
                <w:t>objectifs de travail</w:t>
              </w:r>
            </w:hyperlink>
            <w:r>
              <w:rPr>
                <w:rFonts w:ascii="Century Gothic" w:hAnsi="Century Gothic"/>
                <w:color w:val="000000"/>
                <w:sz w:val="20"/>
                <w:szCs w:val="20"/>
              </w:rPr>
              <w:t xml:space="preserve"> et que vous voulez communiquer à votre gestionnaire</w:t>
            </w:r>
            <w:r w:rsidR="008653C3">
              <w:rPr>
                <w:rFonts w:ascii="Century Gothic" w:hAnsi="Century Gothic"/>
                <w:color w:val="000000"/>
                <w:sz w:val="20"/>
                <w:szCs w:val="20"/>
              </w:rPr>
              <w:t xml:space="preserve"> ou </w:t>
            </w:r>
            <w:r>
              <w:rPr>
                <w:rFonts w:ascii="Century Gothic" w:hAnsi="Century Gothic"/>
                <w:color w:val="000000"/>
                <w:sz w:val="20"/>
                <w:szCs w:val="20"/>
              </w:rPr>
              <w:t>superviseur.</w:t>
            </w:r>
          </w:p>
          <w:p w14:paraId="7F78DDE2" w14:textId="5D5D0FE3" w:rsidR="003F20C5" w:rsidRPr="00AA061F" w:rsidRDefault="003F20C5" w:rsidP="00170B67">
            <w:pPr>
              <w:numPr>
                <w:ilvl w:val="0"/>
                <w:numId w:val="8"/>
              </w:numPr>
              <w:spacing w:after="200" w:line="259" w:lineRule="auto"/>
              <w:contextualSpacing/>
              <w:rPr>
                <w:rFonts w:ascii="Century Gothic" w:hAnsi="Century Gothic" w:cs="Times New Roman"/>
                <w:sz w:val="20"/>
                <w:szCs w:val="20"/>
              </w:rPr>
            </w:pPr>
            <w:r>
              <w:rPr>
                <w:rFonts w:ascii="Century Gothic" w:hAnsi="Century Gothic"/>
                <w:color w:val="000000"/>
                <w:sz w:val="20"/>
                <w:szCs w:val="20"/>
              </w:rPr>
              <w:t>Soyez prêt à discuter d</w:t>
            </w:r>
            <w:r w:rsidR="00750AAC">
              <w:rPr>
                <w:rFonts w:ascii="Century Gothic" w:hAnsi="Century Gothic"/>
                <w:color w:val="000000"/>
                <w:sz w:val="20"/>
                <w:szCs w:val="20"/>
              </w:rPr>
              <w:t>’</w:t>
            </w:r>
            <w:r>
              <w:rPr>
                <w:rFonts w:ascii="Century Gothic" w:hAnsi="Century Gothic"/>
                <w:color w:val="000000"/>
                <w:sz w:val="20"/>
                <w:szCs w:val="20"/>
              </w:rPr>
              <w:t>un aspect en particulier que vous aimeriez développer et du soutien dont vous aurez besoin de la part de votre gestionnaire</w:t>
            </w:r>
            <w:r w:rsidR="008653C3">
              <w:rPr>
                <w:rFonts w:ascii="Century Gothic" w:hAnsi="Century Gothic"/>
                <w:color w:val="000000"/>
                <w:sz w:val="20"/>
                <w:szCs w:val="20"/>
              </w:rPr>
              <w:t xml:space="preserve"> ou </w:t>
            </w:r>
            <w:r>
              <w:rPr>
                <w:rFonts w:ascii="Century Gothic" w:hAnsi="Century Gothic"/>
                <w:color w:val="000000"/>
                <w:sz w:val="20"/>
                <w:szCs w:val="20"/>
              </w:rPr>
              <w:t>superviseur afin d</w:t>
            </w:r>
            <w:r w:rsidR="00750AAC">
              <w:rPr>
                <w:rFonts w:ascii="Century Gothic" w:hAnsi="Century Gothic"/>
                <w:color w:val="000000"/>
                <w:sz w:val="20"/>
                <w:szCs w:val="20"/>
              </w:rPr>
              <w:t>’</w:t>
            </w:r>
            <w:r>
              <w:rPr>
                <w:rFonts w:ascii="Century Gothic" w:hAnsi="Century Gothic"/>
                <w:color w:val="000000"/>
                <w:sz w:val="20"/>
                <w:szCs w:val="20"/>
              </w:rPr>
              <w:t>assurer votre succès pour le reste de l</w:t>
            </w:r>
            <w:r w:rsidR="00750AAC">
              <w:rPr>
                <w:rFonts w:ascii="Century Gothic" w:hAnsi="Century Gothic"/>
                <w:color w:val="000000"/>
                <w:sz w:val="20"/>
                <w:szCs w:val="20"/>
              </w:rPr>
              <w:t>’</w:t>
            </w:r>
            <w:r>
              <w:rPr>
                <w:rFonts w:ascii="Century Gothic" w:hAnsi="Century Gothic"/>
                <w:color w:val="000000"/>
                <w:sz w:val="20"/>
                <w:szCs w:val="20"/>
              </w:rPr>
              <w:t>exercice.</w:t>
            </w:r>
          </w:p>
          <w:p w14:paraId="0B34E913" w14:textId="6AD09B3F" w:rsidR="00C06CF5" w:rsidRPr="00193A98" w:rsidRDefault="00170B67" w:rsidP="00193A98">
            <w:pPr>
              <w:numPr>
                <w:ilvl w:val="0"/>
                <w:numId w:val="8"/>
              </w:numPr>
              <w:spacing w:before="100" w:beforeAutospacing="1" w:after="100" w:afterAutospacing="1" w:line="276" w:lineRule="auto"/>
              <w:contextualSpacing/>
              <w:rPr>
                <w:rFonts w:ascii="Century Gothic" w:hAnsi="Century Gothic" w:cs="Arial"/>
                <w:b/>
                <w:sz w:val="20"/>
                <w:szCs w:val="20"/>
              </w:rPr>
            </w:pPr>
            <w:r>
              <w:rPr>
                <w:rFonts w:ascii="Century Gothic" w:hAnsi="Century Gothic"/>
                <w:color w:val="000000"/>
                <w:sz w:val="20"/>
                <w:szCs w:val="20"/>
              </w:rPr>
              <w:lastRenderedPageBreak/>
              <w:t xml:space="preserve">Consultez la page </w:t>
            </w:r>
            <w:hyperlink r:id="rId26" w:history="1">
              <w:r w:rsidR="00E63058" w:rsidRPr="003A7921">
                <w:rPr>
                  <w:rFonts w:ascii="Century Gothic" w:hAnsi="Century Gothic"/>
                  <w:color w:val="0000FF"/>
                  <w:sz w:val="20"/>
                  <w:szCs w:val="20"/>
                  <w:u w:val="single"/>
                </w:rPr>
                <w:t>Formation essentielle (auparavant obligatoire) d’EDSC</w:t>
              </w:r>
            </w:hyperlink>
            <w:r w:rsidRPr="003A7921">
              <w:rPr>
                <w:rFonts w:ascii="Century Gothic" w:hAnsi="Century Gothic"/>
                <w:color w:val="1F497D"/>
                <w:sz w:val="20"/>
                <w:szCs w:val="20"/>
              </w:rPr>
              <w:t xml:space="preserve"> </w:t>
            </w:r>
            <w:r w:rsidR="00872DFA" w:rsidRPr="003A7921">
              <w:rPr>
                <w:rFonts w:ascii="Century Gothic" w:hAnsi="Century Gothic"/>
                <w:color w:val="1F497D"/>
                <w:sz w:val="20"/>
                <w:szCs w:val="20"/>
              </w:rPr>
              <w:t>dans</w:t>
            </w:r>
            <w:r w:rsidR="00872DFA">
              <w:rPr>
                <w:rFonts w:ascii="Century Gothic" w:hAnsi="Century Gothic"/>
                <w:color w:val="1F497D"/>
                <w:sz w:val="20"/>
                <w:szCs w:val="20"/>
              </w:rPr>
              <w:t xml:space="preserve"> </w:t>
            </w:r>
            <w:r w:rsidR="00872DFA">
              <w:rPr>
                <w:rFonts w:ascii="Century Gothic" w:hAnsi="Century Gothic"/>
                <w:color w:val="000000"/>
                <w:sz w:val="20"/>
                <w:szCs w:val="20"/>
              </w:rPr>
              <w:t xml:space="preserve">iService </w:t>
            </w:r>
            <w:r>
              <w:rPr>
                <w:rFonts w:ascii="Century Gothic" w:hAnsi="Century Gothic"/>
                <w:sz w:val="20"/>
                <w:szCs w:val="20"/>
              </w:rPr>
              <w:t xml:space="preserve">pour voir quelles formations essentielles doivent être incluses dans votre </w:t>
            </w:r>
            <w:hyperlink r:id="rId27" w:history="1">
              <w:r>
                <w:rPr>
                  <w:rFonts w:ascii="Century Gothic" w:hAnsi="Century Gothic"/>
                  <w:color w:val="0000FF"/>
                  <w:sz w:val="20"/>
                  <w:szCs w:val="20"/>
                  <w:u w:val="single"/>
                </w:rPr>
                <w:t>plan d</w:t>
              </w:r>
              <w:r w:rsidR="00750AAC">
                <w:rPr>
                  <w:rFonts w:ascii="Century Gothic" w:hAnsi="Century Gothic"/>
                  <w:color w:val="0000FF"/>
                  <w:sz w:val="20"/>
                  <w:szCs w:val="20"/>
                  <w:u w:val="single"/>
                </w:rPr>
                <w:t>’</w:t>
              </w:r>
              <w:r>
                <w:rPr>
                  <w:rFonts w:ascii="Century Gothic" w:hAnsi="Century Gothic"/>
                  <w:color w:val="0000FF"/>
                  <w:sz w:val="20"/>
                  <w:szCs w:val="20"/>
                  <w:u w:val="single"/>
                </w:rPr>
                <w:t>apprentissage et de perfectionnement</w:t>
              </w:r>
            </w:hyperlink>
            <w:r w:rsidR="00193A98" w:rsidRPr="00193A98">
              <w:rPr>
                <w:rFonts w:ascii="Century Gothic" w:hAnsi="Century Gothic" w:cs="Times New Roman"/>
                <w:sz w:val="20"/>
                <w:szCs w:val="20"/>
              </w:rPr>
              <w:t>.</w:t>
            </w:r>
          </w:p>
        </w:tc>
      </w:tr>
      <w:tr w:rsidR="00C06CF5" w:rsidRPr="00AA061F" w14:paraId="61C91B93" w14:textId="77777777" w:rsidTr="00284FE3">
        <w:tc>
          <w:tcPr>
            <w:tcW w:w="11482" w:type="dxa"/>
            <w:gridSpan w:val="2"/>
            <w:tcBorders>
              <w:top w:val="double" w:sz="4" w:space="0" w:color="3494BA"/>
              <w:left w:val="double" w:sz="4" w:space="0" w:color="3494BA"/>
              <w:bottom w:val="double" w:sz="4" w:space="0" w:color="3494BA"/>
              <w:right w:val="double" w:sz="4" w:space="0" w:color="3494BA"/>
            </w:tcBorders>
            <w:shd w:val="clear" w:color="auto" w:fill="C7E4DB"/>
          </w:tcPr>
          <w:p w14:paraId="3724D59D" w14:textId="77777777" w:rsidR="00746973" w:rsidRPr="00AA061F" w:rsidRDefault="00746973" w:rsidP="007A6492">
            <w:pPr>
              <w:spacing w:after="160"/>
              <w:rPr>
                <w:rFonts w:ascii="Century Gothic" w:hAnsi="Century Gothic" w:cs="Times New Roman"/>
                <w:sz w:val="2"/>
                <w:szCs w:val="16"/>
              </w:rPr>
            </w:pPr>
          </w:p>
          <w:p w14:paraId="12805EFF" w14:textId="543B3407" w:rsidR="006B49C4" w:rsidRPr="00AA061F" w:rsidRDefault="00F24583" w:rsidP="007A6492">
            <w:pPr>
              <w:spacing w:after="160"/>
              <w:rPr>
                <w:color w:val="FF0000"/>
              </w:rPr>
            </w:pPr>
            <w:r>
              <w:rPr>
                <w:rFonts w:ascii="Century Gothic" w:hAnsi="Century Gothic"/>
                <w:sz w:val="20"/>
                <w:szCs w:val="17"/>
              </w:rPr>
              <w:t>Pour les employés qui contribuent activement et jouent un rôle de premier plan dans divers réseaux ou comités de diversité et d</w:t>
            </w:r>
            <w:r w:rsidR="00750AAC">
              <w:rPr>
                <w:rFonts w:ascii="Century Gothic" w:hAnsi="Century Gothic"/>
                <w:sz w:val="20"/>
                <w:szCs w:val="17"/>
              </w:rPr>
              <w:t>’</w:t>
            </w:r>
            <w:r>
              <w:rPr>
                <w:rFonts w:ascii="Century Gothic" w:hAnsi="Century Gothic"/>
                <w:sz w:val="20"/>
                <w:szCs w:val="17"/>
              </w:rPr>
              <w:t>inclusion, voyez si l</w:t>
            </w:r>
            <w:r w:rsidR="00750AAC">
              <w:rPr>
                <w:rFonts w:ascii="Century Gothic" w:hAnsi="Century Gothic"/>
                <w:sz w:val="20"/>
                <w:szCs w:val="17"/>
              </w:rPr>
              <w:t>’</w:t>
            </w:r>
            <w:r>
              <w:rPr>
                <w:rFonts w:ascii="Century Gothic" w:hAnsi="Century Gothic"/>
                <w:sz w:val="20"/>
                <w:szCs w:val="17"/>
              </w:rPr>
              <w:t>ajout d</w:t>
            </w:r>
            <w:r w:rsidR="00750AAC">
              <w:rPr>
                <w:rFonts w:ascii="Century Gothic" w:hAnsi="Century Gothic"/>
                <w:sz w:val="20"/>
                <w:szCs w:val="17"/>
              </w:rPr>
              <w:t>’</w:t>
            </w:r>
            <w:r>
              <w:rPr>
                <w:rFonts w:ascii="Century Gothic" w:hAnsi="Century Gothic"/>
                <w:sz w:val="20"/>
                <w:szCs w:val="17"/>
              </w:rPr>
              <w:t xml:space="preserve">un </w:t>
            </w:r>
            <w:hyperlink r:id="rId28" w:history="1">
              <w:r>
                <w:rPr>
                  <w:rFonts w:ascii="Century Gothic" w:hAnsi="Century Gothic"/>
                  <w:color w:val="0000FF"/>
                  <w:sz w:val="20"/>
                  <w:szCs w:val="17"/>
                  <w:u w:val="single"/>
                </w:rPr>
                <w:t>objectif de travail</w:t>
              </w:r>
            </w:hyperlink>
            <w:r>
              <w:rPr>
                <w:rFonts w:ascii="Century Gothic" w:hAnsi="Century Gothic"/>
                <w:sz w:val="20"/>
                <w:szCs w:val="17"/>
              </w:rPr>
              <w:t xml:space="preserve"> facultatif serait un outil important pour refléter la contribution de l</w:t>
            </w:r>
            <w:r w:rsidR="00750AAC">
              <w:rPr>
                <w:rFonts w:ascii="Century Gothic" w:hAnsi="Century Gothic"/>
                <w:sz w:val="20"/>
                <w:szCs w:val="17"/>
              </w:rPr>
              <w:t>’</w:t>
            </w:r>
            <w:r>
              <w:rPr>
                <w:rFonts w:ascii="Century Gothic" w:hAnsi="Century Gothic"/>
                <w:sz w:val="20"/>
                <w:szCs w:val="17"/>
              </w:rPr>
              <w:t>employé à l</w:t>
            </w:r>
            <w:r w:rsidR="00750AAC">
              <w:rPr>
                <w:rFonts w:ascii="Century Gothic" w:hAnsi="Century Gothic"/>
                <w:sz w:val="20"/>
                <w:szCs w:val="17"/>
              </w:rPr>
              <w:t>’</w:t>
            </w:r>
            <w:r>
              <w:rPr>
                <w:rFonts w:ascii="Century Gothic" w:hAnsi="Century Gothic"/>
                <w:sz w:val="20"/>
                <w:szCs w:val="17"/>
              </w:rPr>
              <w:t>avancement des engagements en matière de diversité</w:t>
            </w:r>
            <w:r w:rsidR="000B00DB">
              <w:rPr>
                <w:rFonts w:ascii="Century Gothic" w:hAnsi="Century Gothic"/>
                <w:sz w:val="20"/>
                <w:szCs w:val="17"/>
              </w:rPr>
              <w:t>.</w:t>
            </w:r>
          </w:p>
        </w:tc>
      </w:tr>
      <w:tr w:rsidR="00C06CF5" w:rsidRPr="005333C1" w14:paraId="0C4FE5EB" w14:textId="77777777" w:rsidTr="00284FE3">
        <w:tc>
          <w:tcPr>
            <w:tcW w:w="11482" w:type="dxa"/>
            <w:gridSpan w:val="2"/>
            <w:tcBorders>
              <w:top w:val="double" w:sz="4" w:space="0" w:color="3494BA"/>
            </w:tcBorders>
            <w:shd w:val="clear" w:color="auto" w:fill="578793"/>
          </w:tcPr>
          <w:p w14:paraId="7B33C66B" w14:textId="103861E4" w:rsidR="00C06CF5" w:rsidRPr="00252DF4" w:rsidRDefault="00D55992" w:rsidP="003A104A">
            <w:pPr>
              <w:shd w:val="clear" w:color="auto" w:fill="578793"/>
              <w:jc w:val="center"/>
              <w:rPr>
                <w:rFonts w:ascii="Century Gothic" w:hAnsi="Century Gothic" w:cs="Segoe UI Historic"/>
                <w:i/>
                <w:vanish/>
                <w:sz w:val="18"/>
                <w:szCs w:val="18"/>
              </w:rPr>
            </w:pPr>
            <w:r>
              <w:rPr>
                <w:rFonts w:ascii="Segoe Script" w:hAnsi="Segoe Script"/>
                <w:color w:val="FFFFFF"/>
                <w:sz w:val="52"/>
                <w:szCs w:val="52"/>
              </w:rPr>
              <w:t>Étape</w:t>
            </w:r>
            <w:r>
              <w:rPr>
                <w:rFonts w:ascii="Segoe Script" w:hAnsi="Segoe Script"/>
                <w:color w:val="FFFFFF"/>
                <w:sz w:val="52"/>
              </w:rPr>
              <w:t xml:space="preserve"> 2 : Tenir</w:t>
            </w:r>
            <w:r>
              <w:rPr>
                <w:rFonts w:ascii="Calibri Light" w:hAnsi="Calibri Light"/>
                <w:color w:val="FFFFFF"/>
                <w:sz w:val="36"/>
              </w:rPr>
              <w:t xml:space="preserve"> la </w:t>
            </w:r>
            <w:r w:rsidR="00193A98">
              <w:rPr>
                <w:rFonts w:ascii="Segoe Script" w:hAnsi="Segoe Script"/>
                <w:color w:val="FFFFFF"/>
                <w:sz w:val="52"/>
              </w:rPr>
              <w:t>c</w:t>
            </w:r>
            <w:r>
              <w:rPr>
                <w:rFonts w:ascii="Calibri Light" w:hAnsi="Calibri Light"/>
                <w:color w:val="FFFFFF"/>
                <w:sz w:val="40"/>
              </w:rPr>
              <w:t>onversation</w:t>
            </w:r>
          </w:p>
        </w:tc>
      </w:tr>
      <w:tr w:rsidR="00D55992" w:rsidRPr="005333C1" w14:paraId="7EB5FC77" w14:textId="77777777" w:rsidTr="00284FE3">
        <w:tc>
          <w:tcPr>
            <w:tcW w:w="6240" w:type="dxa"/>
            <w:shd w:val="clear" w:color="auto" w:fill="F5637B"/>
          </w:tcPr>
          <w:p w14:paraId="70342356" w14:textId="33F894EA" w:rsidR="00D55992" w:rsidRPr="005333C1" w:rsidRDefault="00D55992" w:rsidP="00D55992">
            <w:pPr>
              <w:spacing w:after="160" w:line="259" w:lineRule="auto"/>
              <w:jc w:val="center"/>
              <w:rPr>
                <w:rFonts w:ascii="Century Gothic" w:hAnsi="Century Gothic" w:cs="Times New Roman"/>
                <w:color w:val="000000"/>
                <w:sz w:val="40"/>
              </w:rPr>
            </w:pPr>
            <w:r>
              <w:rPr>
                <w:rFonts w:ascii="Century Gothic" w:hAnsi="Century Gothic"/>
                <w:color w:val="000000"/>
                <w:sz w:val="40"/>
              </w:rPr>
              <w:t>Gestionnaires</w:t>
            </w:r>
          </w:p>
        </w:tc>
        <w:tc>
          <w:tcPr>
            <w:tcW w:w="5242" w:type="dxa"/>
            <w:shd w:val="clear" w:color="auto" w:fill="F5637B"/>
          </w:tcPr>
          <w:p w14:paraId="1B3C9893" w14:textId="56B91867" w:rsidR="00D55992" w:rsidRPr="00252DF4" w:rsidRDefault="00D55992" w:rsidP="00D55992">
            <w:pPr>
              <w:spacing w:after="160" w:line="259" w:lineRule="auto"/>
              <w:jc w:val="center"/>
              <w:rPr>
                <w:rFonts w:ascii="Century Gothic" w:hAnsi="Century Gothic" w:cs="Times New Roman"/>
                <w:vanish/>
                <w:color w:val="000000"/>
                <w:sz w:val="40"/>
              </w:rPr>
            </w:pPr>
            <w:r>
              <w:rPr>
                <w:rFonts w:ascii="Century Gothic" w:hAnsi="Century Gothic"/>
                <w:color w:val="000000"/>
                <w:sz w:val="40"/>
              </w:rPr>
              <w:t>Employés</w:t>
            </w:r>
          </w:p>
        </w:tc>
      </w:tr>
      <w:tr w:rsidR="00AE2EA9" w:rsidRPr="005333C1" w14:paraId="0E7D3CA8" w14:textId="77777777" w:rsidTr="00284FE3">
        <w:tc>
          <w:tcPr>
            <w:tcW w:w="6240" w:type="dxa"/>
            <w:tcBorders>
              <w:bottom w:val="double" w:sz="4" w:space="0" w:color="3494BA"/>
            </w:tcBorders>
            <w:shd w:val="clear" w:color="auto" w:fill="D9D9D9"/>
          </w:tcPr>
          <w:p w14:paraId="6F05F9AB" w14:textId="55CD2AD4" w:rsidR="00AE2EA9" w:rsidRPr="00AA061F" w:rsidRDefault="00AE2EA9" w:rsidP="00AE2EA9">
            <w:pPr>
              <w:numPr>
                <w:ilvl w:val="0"/>
                <w:numId w:val="7"/>
              </w:numPr>
              <w:spacing w:after="200" w:line="259" w:lineRule="auto"/>
              <w:contextualSpacing/>
              <w:rPr>
                <w:rFonts w:ascii="Century Gothic" w:hAnsi="Century Gothic" w:cs="Times New Roman"/>
                <w:color w:val="000000"/>
                <w:sz w:val="20"/>
                <w:szCs w:val="18"/>
              </w:rPr>
            </w:pPr>
            <w:r>
              <w:rPr>
                <w:rFonts w:ascii="Century Gothic" w:hAnsi="Century Gothic"/>
                <w:color w:val="000000"/>
                <w:sz w:val="20"/>
                <w:szCs w:val="18"/>
              </w:rPr>
              <w:t>Encouragez la tenue d</w:t>
            </w:r>
            <w:r w:rsidR="00750AAC">
              <w:rPr>
                <w:rFonts w:ascii="Century Gothic" w:hAnsi="Century Gothic"/>
                <w:color w:val="000000"/>
                <w:sz w:val="20"/>
                <w:szCs w:val="18"/>
              </w:rPr>
              <w:t>’</w:t>
            </w:r>
            <w:r>
              <w:rPr>
                <w:rFonts w:ascii="Century Gothic" w:hAnsi="Century Gothic"/>
                <w:color w:val="000000"/>
                <w:sz w:val="20"/>
                <w:szCs w:val="18"/>
              </w:rPr>
              <w:t>une discussion ouverte et en collaboration au cours de laquelle vous demandez à l</w:t>
            </w:r>
            <w:r w:rsidR="00750AAC">
              <w:rPr>
                <w:rFonts w:ascii="Century Gothic" w:hAnsi="Century Gothic"/>
                <w:color w:val="000000"/>
                <w:sz w:val="20"/>
                <w:szCs w:val="18"/>
              </w:rPr>
              <w:t>’</w:t>
            </w:r>
            <w:r>
              <w:rPr>
                <w:rFonts w:ascii="Century Gothic" w:hAnsi="Century Gothic"/>
                <w:color w:val="000000"/>
                <w:sz w:val="20"/>
                <w:szCs w:val="18"/>
              </w:rPr>
              <w:t xml:space="preserve">employé de diriger la discussion, puis formulez des commentaires constructifs et/ou correctifs. Élaborez sur ce que vous avez entendu. </w:t>
            </w:r>
          </w:p>
          <w:p w14:paraId="53480404" w14:textId="77777777" w:rsidR="00AE2EA9" w:rsidRPr="00AA061F" w:rsidRDefault="00AE2EA9" w:rsidP="00AE2EA9">
            <w:pPr>
              <w:numPr>
                <w:ilvl w:val="0"/>
                <w:numId w:val="6"/>
              </w:numPr>
              <w:spacing w:after="200" w:line="259" w:lineRule="auto"/>
              <w:contextualSpacing/>
              <w:rPr>
                <w:rFonts w:ascii="Century Gothic" w:hAnsi="Century Gothic" w:cs="Times New Roman"/>
                <w:color w:val="000000"/>
                <w:sz w:val="20"/>
                <w:szCs w:val="20"/>
              </w:rPr>
            </w:pPr>
            <w:r>
              <w:rPr>
                <w:rFonts w:ascii="Century Gothic" w:hAnsi="Century Gothic"/>
                <w:color w:val="000000"/>
                <w:sz w:val="20"/>
                <w:szCs w:val="20"/>
              </w:rPr>
              <w:t>Offrez des encouragements et des commentaires constructifs. Discutez en détail de toute question qui pourrait nécessiter une orientation ou un soutien supplémentaire.</w:t>
            </w:r>
          </w:p>
          <w:p w14:paraId="0CCEE0B4" w14:textId="77777777" w:rsidR="00AE2EA9" w:rsidRPr="00AA061F" w:rsidRDefault="00AE2EA9" w:rsidP="00AE2EA9">
            <w:pPr>
              <w:numPr>
                <w:ilvl w:val="0"/>
                <w:numId w:val="7"/>
              </w:numPr>
              <w:spacing w:after="200" w:line="259" w:lineRule="auto"/>
              <w:contextualSpacing/>
              <w:rPr>
                <w:rFonts w:ascii="Century Gothic" w:hAnsi="Century Gothic" w:cs="Times New Roman"/>
                <w:color w:val="000000"/>
                <w:sz w:val="20"/>
                <w:szCs w:val="18"/>
              </w:rPr>
            </w:pPr>
            <w:r>
              <w:rPr>
                <w:rFonts w:ascii="Century Gothic" w:hAnsi="Century Gothic"/>
                <w:color w:val="000000"/>
                <w:sz w:val="20"/>
                <w:szCs w:val="18"/>
              </w:rPr>
              <w:t>Soyez disposé à accepter les commentaires sur votre style de gestion.</w:t>
            </w:r>
          </w:p>
          <w:p w14:paraId="778F054C" w14:textId="69112E43" w:rsidR="00AE2EA9" w:rsidRPr="00AA061F" w:rsidRDefault="00AE2EA9" w:rsidP="00AE2EA9">
            <w:pPr>
              <w:numPr>
                <w:ilvl w:val="0"/>
                <w:numId w:val="7"/>
              </w:numPr>
              <w:spacing w:after="200" w:line="259" w:lineRule="auto"/>
              <w:contextualSpacing/>
              <w:rPr>
                <w:rFonts w:ascii="Century Gothic" w:hAnsi="Century Gothic" w:cs="Times New Roman"/>
                <w:color w:val="000000"/>
                <w:sz w:val="20"/>
                <w:szCs w:val="18"/>
              </w:rPr>
            </w:pPr>
            <w:r>
              <w:rPr>
                <w:rFonts w:ascii="Century Gothic" w:hAnsi="Century Gothic"/>
                <w:color w:val="000000"/>
                <w:sz w:val="20"/>
                <w:szCs w:val="18"/>
              </w:rPr>
              <w:t xml:space="preserve">Examinez le </w:t>
            </w:r>
            <w:hyperlink r:id="rId29" w:history="1">
              <w:r>
                <w:rPr>
                  <w:rFonts w:ascii="Century Gothic" w:hAnsi="Century Gothic"/>
                  <w:color w:val="0000FF"/>
                  <w:sz w:val="20"/>
                  <w:szCs w:val="18"/>
                  <w:u w:val="single"/>
                </w:rPr>
                <w:t>plan d</w:t>
              </w:r>
              <w:r w:rsidR="00750AAC">
                <w:rPr>
                  <w:rFonts w:ascii="Century Gothic" w:hAnsi="Century Gothic"/>
                  <w:color w:val="0000FF"/>
                  <w:sz w:val="20"/>
                  <w:szCs w:val="18"/>
                  <w:u w:val="single"/>
                </w:rPr>
                <w:t>’</w:t>
              </w:r>
              <w:r>
                <w:rPr>
                  <w:rFonts w:ascii="Century Gothic" w:hAnsi="Century Gothic"/>
                  <w:color w:val="0000FF"/>
                  <w:sz w:val="20"/>
                  <w:szCs w:val="18"/>
                  <w:u w:val="single"/>
                </w:rPr>
                <w:t>apprentissage et de perfectionnement</w:t>
              </w:r>
            </w:hyperlink>
            <w:r>
              <w:rPr>
                <w:rFonts w:ascii="Century Gothic" w:hAnsi="Century Gothic"/>
                <w:color w:val="000000"/>
                <w:sz w:val="20"/>
                <w:szCs w:val="18"/>
              </w:rPr>
              <w:t xml:space="preserve"> ou le </w:t>
            </w:r>
            <w:hyperlink r:id="rId30" w:history="1">
              <w:r>
                <w:rPr>
                  <w:rFonts w:ascii="Century Gothic" w:hAnsi="Century Gothic"/>
                  <w:color w:val="0000FF"/>
                  <w:sz w:val="20"/>
                  <w:szCs w:val="18"/>
                  <w:u w:val="single"/>
                </w:rPr>
                <w:t>plan d</w:t>
              </w:r>
              <w:r w:rsidR="00750AAC">
                <w:rPr>
                  <w:rFonts w:ascii="Century Gothic" w:hAnsi="Century Gothic"/>
                  <w:color w:val="0000FF"/>
                  <w:sz w:val="20"/>
                  <w:szCs w:val="18"/>
                  <w:u w:val="single"/>
                </w:rPr>
                <w:t>’</w:t>
              </w:r>
              <w:r>
                <w:rPr>
                  <w:rFonts w:ascii="Century Gothic" w:hAnsi="Century Gothic"/>
                  <w:color w:val="0000FF"/>
                  <w:sz w:val="20"/>
                  <w:szCs w:val="18"/>
                  <w:u w:val="single"/>
                </w:rPr>
                <w:t xml:space="preserve">amélioration du rendement </w:t>
              </w:r>
            </w:hyperlink>
            <w:r>
              <w:rPr>
                <w:rFonts w:ascii="Century Gothic" w:hAnsi="Century Gothic"/>
                <w:color w:val="0000FF"/>
                <w:sz w:val="20"/>
                <w:szCs w:val="18"/>
                <w:u w:val="single"/>
              </w:rPr>
              <w:t>(PAR)</w:t>
            </w:r>
            <w:r>
              <w:rPr>
                <w:rFonts w:ascii="Century Gothic" w:hAnsi="Century Gothic"/>
                <w:color w:val="000000"/>
                <w:sz w:val="20"/>
                <w:szCs w:val="18"/>
              </w:rPr>
              <w:t xml:space="preserve">, </w:t>
            </w:r>
            <w:r w:rsidR="00E63058">
              <w:rPr>
                <w:rFonts w:ascii="Century Gothic" w:hAnsi="Century Gothic"/>
                <w:color w:val="000000"/>
                <w:sz w:val="20"/>
                <w:szCs w:val="18"/>
              </w:rPr>
              <w:t>auparavant</w:t>
            </w:r>
            <w:r>
              <w:rPr>
                <w:rFonts w:ascii="Century Gothic" w:hAnsi="Century Gothic"/>
                <w:color w:val="000000"/>
                <w:sz w:val="20"/>
                <w:szCs w:val="18"/>
              </w:rPr>
              <w:t xml:space="preserve"> nommé plan d</w:t>
            </w:r>
            <w:r w:rsidR="00750AAC">
              <w:rPr>
                <w:rFonts w:ascii="Century Gothic" w:hAnsi="Century Gothic"/>
                <w:color w:val="000000"/>
                <w:sz w:val="20"/>
                <w:szCs w:val="18"/>
              </w:rPr>
              <w:t>’</w:t>
            </w:r>
            <w:r>
              <w:rPr>
                <w:rFonts w:ascii="Century Gothic" w:hAnsi="Century Gothic"/>
                <w:color w:val="000000"/>
                <w:sz w:val="20"/>
                <w:szCs w:val="18"/>
              </w:rPr>
              <w:t>action, si applicable.</w:t>
            </w:r>
          </w:p>
          <w:p w14:paraId="44CB1F62" w14:textId="697C90D3" w:rsidR="00AE2EA9" w:rsidRPr="00AA061F" w:rsidRDefault="00AE2EA9" w:rsidP="00AE2EA9">
            <w:pPr>
              <w:numPr>
                <w:ilvl w:val="0"/>
                <w:numId w:val="7"/>
              </w:numPr>
              <w:spacing w:after="200" w:line="259" w:lineRule="auto"/>
              <w:contextualSpacing/>
              <w:rPr>
                <w:rFonts w:ascii="Century Gothic" w:hAnsi="Century Gothic" w:cs="Times New Roman"/>
                <w:color w:val="000000"/>
                <w:sz w:val="20"/>
                <w:szCs w:val="18"/>
              </w:rPr>
            </w:pPr>
            <w:r>
              <w:rPr>
                <w:rFonts w:ascii="Century Gothic" w:hAnsi="Century Gothic"/>
                <w:color w:val="000000"/>
                <w:sz w:val="20"/>
                <w:szCs w:val="18"/>
              </w:rPr>
              <w:t>Comparez votre évaluation à l</w:t>
            </w:r>
            <w:r w:rsidR="00750AAC">
              <w:rPr>
                <w:rFonts w:ascii="Century Gothic" w:hAnsi="Century Gothic"/>
                <w:color w:val="000000"/>
                <w:sz w:val="20"/>
                <w:szCs w:val="18"/>
              </w:rPr>
              <w:t>’</w:t>
            </w:r>
            <w:hyperlink r:id="rId31" w:history="1">
              <w:r w:rsidR="00AB57CB">
                <w:rPr>
                  <w:rFonts w:ascii="Century Gothic" w:hAnsi="Century Gothic"/>
                  <w:color w:val="0000FF"/>
                  <w:sz w:val="20"/>
                  <w:u w:val="single"/>
                </w:rPr>
                <w:t>autoévaluation</w:t>
              </w:r>
            </w:hyperlink>
            <w:r>
              <w:rPr>
                <w:rFonts w:ascii="Century Gothic" w:hAnsi="Century Gothic"/>
                <w:color w:val="000000"/>
                <w:sz w:val="20"/>
                <w:szCs w:val="18"/>
              </w:rPr>
              <w:t xml:space="preserve"> de l</w:t>
            </w:r>
            <w:r w:rsidR="00750AAC">
              <w:rPr>
                <w:rFonts w:ascii="Century Gothic" w:hAnsi="Century Gothic"/>
                <w:color w:val="000000"/>
                <w:sz w:val="20"/>
                <w:szCs w:val="18"/>
              </w:rPr>
              <w:t>’</w:t>
            </w:r>
            <w:r>
              <w:rPr>
                <w:rFonts w:ascii="Century Gothic" w:hAnsi="Century Gothic"/>
                <w:color w:val="000000"/>
                <w:sz w:val="20"/>
                <w:szCs w:val="18"/>
              </w:rPr>
              <w:t xml:space="preserve">employé. </w:t>
            </w:r>
          </w:p>
          <w:p w14:paraId="3F7FC64C" w14:textId="7BE52784" w:rsidR="00AE2EA9" w:rsidRPr="00AA061F" w:rsidRDefault="00AE2EA9" w:rsidP="00AE2EA9">
            <w:pPr>
              <w:numPr>
                <w:ilvl w:val="0"/>
                <w:numId w:val="7"/>
              </w:numPr>
              <w:spacing w:after="200" w:line="259" w:lineRule="auto"/>
              <w:contextualSpacing/>
              <w:rPr>
                <w:rFonts w:ascii="Century Gothic" w:hAnsi="Century Gothic" w:cs="Times New Roman"/>
                <w:color w:val="000000"/>
                <w:sz w:val="20"/>
                <w:szCs w:val="18"/>
              </w:rPr>
            </w:pPr>
            <w:r>
              <w:rPr>
                <w:rFonts w:ascii="Century Gothic" w:hAnsi="Century Gothic"/>
                <w:color w:val="000000"/>
                <w:sz w:val="20"/>
                <w:szCs w:val="18"/>
              </w:rPr>
              <w:t>Communiquez votre évaluation en fonction du rendement et des résultats observés jusqu</w:t>
            </w:r>
            <w:r w:rsidR="00750AAC">
              <w:rPr>
                <w:rFonts w:ascii="Century Gothic" w:hAnsi="Century Gothic"/>
                <w:color w:val="000000"/>
                <w:sz w:val="20"/>
                <w:szCs w:val="18"/>
              </w:rPr>
              <w:t>’</w:t>
            </w:r>
            <w:r>
              <w:rPr>
                <w:rFonts w:ascii="Century Gothic" w:hAnsi="Century Gothic"/>
                <w:color w:val="000000"/>
                <w:sz w:val="20"/>
                <w:szCs w:val="18"/>
              </w:rPr>
              <w:t xml:space="preserve">ici. </w:t>
            </w:r>
          </w:p>
          <w:p w14:paraId="23E72754" w14:textId="77777777" w:rsidR="00AE2EA9" w:rsidRPr="00AA061F" w:rsidRDefault="00AE2EA9" w:rsidP="00AE2EA9">
            <w:pPr>
              <w:numPr>
                <w:ilvl w:val="1"/>
                <w:numId w:val="7"/>
              </w:numPr>
              <w:spacing w:after="200" w:line="259" w:lineRule="auto"/>
              <w:ind w:left="884" w:hanging="415"/>
              <w:contextualSpacing/>
              <w:rPr>
                <w:rFonts w:ascii="Century Gothic" w:hAnsi="Century Gothic" w:cs="Times New Roman"/>
                <w:color w:val="000000"/>
                <w:sz w:val="20"/>
                <w:szCs w:val="18"/>
              </w:rPr>
            </w:pPr>
            <w:r>
              <w:rPr>
                <w:rFonts w:ascii="Century Gothic" w:hAnsi="Century Gothic"/>
                <w:color w:val="000000"/>
                <w:sz w:val="20"/>
                <w:szCs w:val="18"/>
              </w:rPr>
              <w:t xml:space="preserve">Dans les cas de </w:t>
            </w:r>
            <w:hyperlink r:id="rId32" w:history="1">
              <w:r>
                <w:rPr>
                  <w:rFonts w:ascii="Century Gothic" w:hAnsi="Century Gothic"/>
                  <w:color w:val="0000FF"/>
                  <w:sz w:val="20"/>
                  <w:szCs w:val="18"/>
                  <w:u w:val="single"/>
                </w:rPr>
                <w:t>rendement insatisfaisant</w:t>
              </w:r>
            </w:hyperlink>
            <w:r>
              <w:rPr>
                <w:rFonts w:ascii="Century Gothic" w:hAnsi="Century Gothic"/>
                <w:color w:val="000000"/>
                <w:sz w:val="20"/>
                <w:szCs w:val="18"/>
              </w:rPr>
              <w:t xml:space="preserve">, le gestionnaire doit consigner les particularités du (des) problème(s) de rendement en indiquant les exigences du poste qui ne sont pas satisfaites et les motifs pour lesquels elles ne le sont pas. </w:t>
            </w:r>
          </w:p>
          <w:p w14:paraId="75DC938F" w14:textId="61901535" w:rsidR="00AE2EA9" w:rsidRPr="00AA061F" w:rsidRDefault="00AE2EA9" w:rsidP="00AE2EA9">
            <w:pPr>
              <w:numPr>
                <w:ilvl w:val="0"/>
                <w:numId w:val="7"/>
              </w:numPr>
              <w:spacing w:after="200" w:line="259" w:lineRule="auto"/>
              <w:rPr>
                <w:rFonts w:ascii="Century Gothic" w:hAnsi="Century Gothic" w:cs="Times New Roman"/>
                <w:color w:val="000000"/>
                <w:sz w:val="20"/>
                <w:szCs w:val="18"/>
              </w:rPr>
            </w:pPr>
            <w:r>
              <w:rPr>
                <w:rFonts w:ascii="Century Gothic" w:hAnsi="Century Gothic"/>
                <w:color w:val="000000"/>
                <w:sz w:val="20"/>
                <w:szCs w:val="18"/>
              </w:rPr>
              <w:t>Mettez en évidence les attentes à satisfaire pour le reste de l</w:t>
            </w:r>
            <w:r w:rsidR="00750AAC">
              <w:rPr>
                <w:rFonts w:ascii="Century Gothic" w:hAnsi="Century Gothic"/>
                <w:color w:val="000000"/>
                <w:sz w:val="20"/>
                <w:szCs w:val="18"/>
              </w:rPr>
              <w:t>’</w:t>
            </w:r>
            <w:r>
              <w:rPr>
                <w:rFonts w:ascii="Century Gothic" w:hAnsi="Century Gothic"/>
                <w:color w:val="000000"/>
                <w:sz w:val="20"/>
                <w:szCs w:val="18"/>
              </w:rPr>
              <w:t>exercice.</w:t>
            </w:r>
          </w:p>
          <w:p w14:paraId="2A15D12F" w14:textId="2EF9A885" w:rsidR="00AE2EA9" w:rsidRPr="00AA061F" w:rsidRDefault="00AE2EA9" w:rsidP="00AE2EA9">
            <w:pPr>
              <w:numPr>
                <w:ilvl w:val="0"/>
                <w:numId w:val="7"/>
              </w:numPr>
              <w:spacing w:after="200" w:line="259" w:lineRule="auto"/>
              <w:contextualSpacing/>
              <w:rPr>
                <w:rFonts w:ascii="Century Gothic" w:hAnsi="Century Gothic" w:cs="Times New Roman"/>
                <w:color w:val="000000"/>
                <w:sz w:val="20"/>
                <w:szCs w:val="18"/>
              </w:rPr>
            </w:pPr>
            <w:r>
              <w:rPr>
                <w:rFonts w:ascii="Century Gothic" w:hAnsi="Century Gothic"/>
                <w:color w:val="000000"/>
                <w:sz w:val="20"/>
                <w:szCs w:val="18"/>
              </w:rPr>
              <w:t>Clarifiez au besoin les priorités ou les objectifs qui ont changé dans le plan de travail de l</w:t>
            </w:r>
            <w:r w:rsidR="00750AAC">
              <w:rPr>
                <w:rFonts w:ascii="Century Gothic" w:hAnsi="Century Gothic"/>
                <w:color w:val="000000"/>
                <w:sz w:val="20"/>
                <w:szCs w:val="18"/>
              </w:rPr>
              <w:t>’</w:t>
            </w:r>
            <w:r>
              <w:rPr>
                <w:rFonts w:ascii="Century Gothic" w:hAnsi="Century Gothic"/>
                <w:color w:val="000000"/>
                <w:sz w:val="20"/>
                <w:szCs w:val="18"/>
              </w:rPr>
              <w:t>unité.</w:t>
            </w:r>
          </w:p>
          <w:p w14:paraId="2206B1D9" w14:textId="77777777" w:rsidR="00AE2EA9" w:rsidRPr="00AA061F" w:rsidRDefault="00AE2EA9" w:rsidP="00AE2EA9">
            <w:pPr>
              <w:numPr>
                <w:ilvl w:val="0"/>
                <w:numId w:val="7"/>
              </w:numPr>
              <w:spacing w:after="200" w:line="259" w:lineRule="auto"/>
              <w:rPr>
                <w:rFonts w:ascii="Calibri" w:hAnsi="Calibri" w:cs="Times New Roman"/>
                <w:sz w:val="20"/>
              </w:rPr>
            </w:pPr>
            <w:r>
              <w:rPr>
                <w:rFonts w:ascii="Century Gothic" w:hAnsi="Century Gothic"/>
                <w:color w:val="000000"/>
                <w:sz w:val="20"/>
                <w:szCs w:val="18"/>
              </w:rPr>
              <w:t>Résumez la réunion (c.‑à‑d. les messages clés, les prochaines étapes et le plan de suivi).</w:t>
            </w:r>
          </w:p>
          <w:p w14:paraId="773BC282" w14:textId="0E417AF9" w:rsidR="00AE2EA9" w:rsidRPr="005333C1" w:rsidRDefault="00AE2EA9" w:rsidP="00AE2EA9">
            <w:pPr>
              <w:spacing w:after="200" w:line="276" w:lineRule="auto"/>
              <w:ind w:left="360"/>
              <w:contextualSpacing/>
              <w:rPr>
                <w:rFonts w:ascii="Century Gothic" w:hAnsi="Century Gothic" w:cs="Times New Roman"/>
                <w:sz w:val="20"/>
                <w:szCs w:val="18"/>
              </w:rPr>
            </w:pPr>
          </w:p>
        </w:tc>
        <w:tc>
          <w:tcPr>
            <w:tcW w:w="5242" w:type="dxa"/>
            <w:tcBorders>
              <w:bottom w:val="double" w:sz="4" w:space="0" w:color="3494BA"/>
            </w:tcBorders>
            <w:shd w:val="clear" w:color="auto" w:fill="D9D9D9"/>
          </w:tcPr>
          <w:p w14:paraId="75E18707" w14:textId="59FB56C7" w:rsidR="00AE2EA9" w:rsidRPr="00AA061F" w:rsidRDefault="00AE2EA9" w:rsidP="00AE2EA9">
            <w:pPr>
              <w:numPr>
                <w:ilvl w:val="0"/>
                <w:numId w:val="7"/>
              </w:numPr>
              <w:spacing w:before="120" w:after="200" w:line="259" w:lineRule="auto"/>
              <w:ind w:left="357" w:hanging="357"/>
              <w:rPr>
                <w:rFonts w:ascii="Century Gothic" w:hAnsi="Century Gothic" w:cs="Times New Roman"/>
                <w:color w:val="000000"/>
                <w:sz w:val="20"/>
                <w:szCs w:val="18"/>
              </w:rPr>
            </w:pPr>
            <w:r>
              <w:rPr>
                <w:rFonts w:ascii="Century Gothic" w:hAnsi="Century Gothic"/>
                <w:color w:val="000000"/>
                <w:sz w:val="20"/>
                <w:szCs w:val="18"/>
              </w:rPr>
              <w:t>Donnez à votre gestionnaire des exemples précis de ce que vous avez accompli jusqu</w:t>
            </w:r>
            <w:r w:rsidR="00750AAC">
              <w:rPr>
                <w:rFonts w:ascii="Century Gothic" w:hAnsi="Century Gothic"/>
                <w:color w:val="000000"/>
                <w:sz w:val="20"/>
                <w:szCs w:val="18"/>
              </w:rPr>
              <w:t>’</w:t>
            </w:r>
            <w:r>
              <w:rPr>
                <w:rFonts w:ascii="Century Gothic" w:hAnsi="Century Gothic"/>
                <w:color w:val="000000"/>
                <w:sz w:val="20"/>
                <w:szCs w:val="18"/>
              </w:rPr>
              <w:t>à maintenant.</w:t>
            </w:r>
          </w:p>
          <w:p w14:paraId="68061665" w14:textId="2FC656D1" w:rsidR="00AE2EA9" w:rsidRPr="00AA061F" w:rsidRDefault="00AE2EA9" w:rsidP="00AE2EA9">
            <w:pPr>
              <w:numPr>
                <w:ilvl w:val="0"/>
                <w:numId w:val="7"/>
              </w:numPr>
              <w:spacing w:before="120" w:after="200" w:line="259" w:lineRule="auto"/>
              <w:ind w:left="357" w:hanging="357"/>
              <w:rPr>
                <w:rFonts w:ascii="Century Gothic" w:hAnsi="Century Gothic" w:cs="Times New Roman"/>
                <w:color w:val="000000"/>
                <w:sz w:val="20"/>
                <w:szCs w:val="18"/>
              </w:rPr>
            </w:pPr>
            <w:r>
              <w:rPr>
                <w:rFonts w:ascii="Century Gothic" w:hAnsi="Century Gothic"/>
                <w:color w:val="000000"/>
                <w:sz w:val="20"/>
                <w:szCs w:val="18"/>
              </w:rPr>
              <w:t>Demandez à votre gestionnaire de vous indiquer vos points forts et vos points faibles, de sorte que vous puissiez concentrer vos efforts d</w:t>
            </w:r>
            <w:r w:rsidR="00750AAC">
              <w:rPr>
                <w:rFonts w:ascii="Century Gothic" w:hAnsi="Century Gothic"/>
                <w:color w:val="000000"/>
                <w:sz w:val="20"/>
                <w:szCs w:val="18"/>
              </w:rPr>
              <w:t>’</w:t>
            </w:r>
            <w:r>
              <w:rPr>
                <w:rFonts w:ascii="Century Gothic" w:hAnsi="Century Gothic"/>
                <w:color w:val="000000"/>
                <w:sz w:val="20"/>
                <w:szCs w:val="18"/>
              </w:rPr>
              <w:t>amélioration sur ces aspects.</w:t>
            </w:r>
          </w:p>
          <w:p w14:paraId="4C960E76" w14:textId="0A508B24" w:rsidR="00AE2EA9" w:rsidRPr="00AA061F" w:rsidRDefault="00AE2EA9" w:rsidP="00AE2EA9">
            <w:pPr>
              <w:numPr>
                <w:ilvl w:val="0"/>
                <w:numId w:val="7"/>
              </w:numPr>
              <w:spacing w:before="120" w:after="200" w:line="259" w:lineRule="auto"/>
              <w:rPr>
                <w:rFonts w:ascii="Century Gothic" w:hAnsi="Century Gothic" w:cs="Times New Roman"/>
                <w:color w:val="000000"/>
                <w:sz w:val="20"/>
                <w:szCs w:val="18"/>
              </w:rPr>
            </w:pPr>
            <w:r>
              <w:rPr>
                <w:rFonts w:ascii="Century Gothic" w:hAnsi="Century Gothic"/>
                <w:color w:val="000000"/>
                <w:sz w:val="20"/>
                <w:szCs w:val="18"/>
              </w:rPr>
              <w:t>Discutez de ce que vous prévoyez accomplir d</w:t>
            </w:r>
            <w:r w:rsidR="00750AAC">
              <w:rPr>
                <w:rFonts w:ascii="Century Gothic" w:hAnsi="Century Gothic"/>
                <w:color w:val="000000"/>
                <w:sz w:val="20"/>
                <w:szCs w:val="18"/>
              </w:rPr>
              <w:t>’</w:t>
            </w:r>
            <w:r>
              <w:rPr>
                <w:rFonts w:ascii="Century Gothic" w:hAnsi="Century Gothic"/>
                <w:color w:val="000000"/>
                <w:sz w:val="20"/>
                <w:szCs w:val="18"/>
              </w:rPr>
              <w:t>ici la fin de l</w:t>
            </w:r>
            <w:r w:rsidR="00750AAC">
              <w:rPr>
                <w:rFonts w:ascii="Century Gothic" w:hAnsi="Century Gothic"/>
                <w:color w:val="000000"/>
                <w:sz w:val="20"/>
                <w:szCs w:val="18"/>
              </w:rPr>
              <w:t>’</w:t>
            </w:r>
            <w:r>
              <w:rPr>
                <w:rFonts w:ascii="Century Gothic" w:hAnsi="Century Gothic"/>
                <w:color w:val="000000"/>
                <w:sz w:val="20"/>
                <w:szCs w:val="18"/>
              </w:rPr>
              <w:t xml:space="preserve">exercice et demandez ce que votre gestionnaire attend de vous pendant cette période. </w:t>
            </w:r>
          </w:p>
          <w:p w14:paraId="33B5A2AE" w14:textId="77777777" w:rsidR="00AE2EA9" w:rsidRPr="00AA061F" w:rsidRDefault="00AE2EA9" w:rsidP="00AE2EA9">
            <w:pPr>
              <w:numPr>
                <w:ilvl w:val="0"/>
                <w:numId w:val="7"/>
              </w:numPr>
              <w:spacing w:before="120" w:after="200" w:line="276" w:lineRule="auto"/>
              <w:ind w:left="357" w:hanging="357"/>
              <w:rPr>
                <w:rFonts w:ascii="Century Gothic" w:hAnsi="Century Gothic" w:cs="Times New Roman"/>
                <w:color w:val="000000"/>
                <w:sz w:val="20"/>
                <w:szCs w:val="18"/>
              </w:rPr>
            </w:pPr>
            <w:r>
              <w:rPr>
                <w:rFonts w:ascii="Century Gothic" w:hAnsi="Century Gothic"/>
                <w:color w:val="000000"/>
                <w:sz w:val="20"/>
                <w:szCs w:val="18"/>
              </w:rPr>
              <w:t>Réfléchissez et faites part de vos réflexions sur vos aspirations professionnelles, vos motivations et vos intérêts professionnels au travail.</w:t>
            </w:r>
          </w:p>
          <w:p w14:paraId="43116C87" w14:textId="77777777" w:rsidR="00AE2EA9" w:rsidRPr="006E7C92" w:rsidRDefault="00AE2EA9" w:rsidP="00AE2EA9">
            <w:pPr>
              <w:spacing w:before="120" w:after="160" w:line="276" w:lineRule="auto"/>
              <w:rPr>
                <w:rFonts w:ascii="Calibri" w:hAnsi="Calibri" w:cs="Times New Roman"/>
                <w:vanish/>
                <w:sz w:val="20"/>
              </w:rPr>
            </w:pPr>
          </w:p>
        </w:tc>
      </w:tr>
      <w:tr w:rsidR="006E7C92" w:rsidRPr="005333C1" w14:paraId="1FCDFF73" w14:textId="77777777" w:rsidTr="00284FE3">
        <w:trPr>
          <w:trHeight w:val="837"/>
        </w:trPr>
        <w:tc>
          <w:tcPr>
            <w:tcW w:w="11482" w:type="dxa"/>
            <w:gridSpan w:val="2"/>
            <w:tcBorders>
              <w:top w:val="single" w:sz="4" w:space="0" w:color="auto"/>
              <w:left w:val="double" w:sz="4" w:space="0" w:color="3494BA"/>
              <w:bottom w:val="double" w:sz="4" w:space="0" w:color="3494BA"/>
              <w:right w:val="double" w:sz="4" w:space="0" w:color="3494BA"/>
            </w:tcBorders>
            <w:shd w:val="clear" w:color="auto" w:fill="C7E4DB"/>
          </w:tcPr>
          <w:p w14:paraId="4CFE248B" w14:textId="77777777" w:rsidR="006E7C92" w:rsidRPr="00AA061F" w:rsidRDefault="006E7C92" w:rsidP="006E7C92">
            <w:pPr>
              <w:spacing w:after="160" w:line="259" w:lineRule="auto"/>
              <w:rPr>
                <w:rFonts w:ascii="Century Gothic" w:hAnsi="Century Gothic" w:cs="Times New Roman"/>
                <w:color w:val="000000"/>
                <w:sz w:val="20"/>
                <w:szCs w:val="20"/>
              </w:rPr>
            </w:pPr>
          </w:p>
          <w:p w14:paraId="4CCCD3A5" w14:textId="663AA795" w:rsidR="006E7C92" w:rsidRPr="00AA061F" w:rsidRDefault="006E7C92" w:rsidP="006E7C92">
            <w:pPr>
              <w:spacing w:after="160" w:line="259" w:lineRule="auto"/>
              <w:rPr>
                <w:rFonts w:ascii="Century Gothic" w:hAnsi="Century Gothic" w:cs="Times New Roman"/>
                <w:color w:val="000000"/>
                <w:sz w:val="20"/>
                <w:szCs w:val="20"/>
              </w:rPr>
            </w:pPr>
            <w:r>
              <w:rPr>
                <w:rFonts w:ascii="Century Gothic" w:hAnsi="Century Gothic"/>
                <w:color w:val="000000"/>
                <w:sz w:val="20"/>
                <w:szCs w:val="20"/>
              </w:rPr>
              <w:t xml:space="preserve">Dans certains cas de </w:t>
            </w:r>
            <w:r>
              <w:rPr>
                <w:rFonts w:ascii="Century Gothic" w:hAnsi="Century Gothic"/>
                <w:b/>
                <w:color w:val="000000"/>
                <w:sz w:val="20"/>
                <w:szCs w:val="20"/>
              </w:rPr>
              <w:t>rendement insatisfaisant</w:t>
            </w:r>
            <w:r>
              <w:rPr>
                <w:rFonts w:ascii="Century Gothic" w:hAnsi="Century Gothic"/>
                <w:color w:val="000000"/>
                <w:sz w:val="20"/>
                <w:szCs w:val="20"/>
              </w:rPr>
              <w:t>, le gestionnaire devra peut-être fournir une rétroaction corrective qui peut consister à clarifier les objectifs de travail, à donner des exemples de normes de rendement et à établir des stratégies d</w:t>
            </w:r>
            <w:r w:rsidR="00750AAC">
              <w:rPr>
                <w:rFonts w:ascii="Century Gothic" w:hAnsi="Century Gothic"/>
                <w:color w:val="000000"/>
                <w:sz w:val="20"/>
                <w:szCs w:val="20"/>
              </w:rPr>
              <w:t>’</w:t>
            </w:r>
            <w:r>
              <w:rPr>
                <w:rFonts w:ascii="Century Gothic" w:hAnsi="Century Gothic"/>
                <w:color w:val="000000"/>
                <w:sz w:val="20"/>
                <w:szCs w:val="20"/>
              </w:rPr>
              <w:t xml:space="preserve">amélioration et un échéancier. </w:t>
            </w:r>
          </w:p>
          <w:p w14:paraId="68E0310A" w14:textId="3A386EAE" w:rsidR="006E7C92" w:rsidRPr="00AA061F" w:rsidRDefault="006E7C92" w:rsidP="006E7C92">
            <w:pPr>
              <w:spacing w:after="160" w:line="259" w:lineRule="auto"/>
              <w:rPr>
                <w:rFonts w:ascii="Century Gothic" w:hAnsi="Century Gothic" w:cs="Times New Roman"/>
                <w:color w:val="000000"/>
                <w:sz w:val="20"/>
                <w:szCs w:val="20"/>
              </w:rPr>
            </w:pPr>
            <w:r>
              <w:rPr>
                <w:rFonts w:ascii="Century Gothic" w:hAnsi="Century Gothic"/>
                <w:color w:val="000000"/>
                <w:sz w:val="20"/>
                <w:szCs w:val="20"/>
              </w:rPr>
              <w:t>Il faudra peut-être tenir des réunions de suivi plus souvent et avoir davantage recours à l</w:t>
            </w:r>
            <w:r w:rsidR="00750AAC">
              <w:rPr>
                <w:rFonts w:ascii="Century Gothic" w:hAnsi="Century Gothic"/>
                <w:color w:val="000000"/>
                <w:sz w:val="20"/>
                <w:szCs w:val="20"/>
              </w:rPr>
              <w:t>’</w:t>
            </w:r>
            <w:r>
              <w:rPr>
                <w:rFonts w:ascii="Century Gothic" w:hAnsi="Century Gothic"/>
                <w:color w:val="000000"/>
                <w:sz w:val="20"/>
                <w:szCs w:val="20"/>
              </w:rPr>
              <w:t>utilisation ciblée du plan d</w:t>
            </w:r>
            <w:r w:rsidR="00750AAC">
              <w:rPr>
                <w:rFonts w:ascii="Century Gothic" w:hAnsi="Century Gothic"/>
                <w:color w:val="000000"/>
                <w:sz w:val="20"/>
                <w:szCs w:val="20"/>
              </w:rPr>
              <w:t>’</w:t>
            </w:r>
            <w:r>
              <w:rPr>
                <w:rFonts w:ascii="Century Gothic" w:hAnsi="Century Gothic"/>
                <w:color w:val="000000"/>
                <w:sz w:val="20"/>
                <w:szCs w:val="20"/>
              </w:rPr>
              <w:t xml:space="preserve">apprentissage et de perfectionnement ou à un </w:t>
            </w:r>
            <w:bookmarkStart w:id="1" w:name="_Hlk79761336"/>
            <w:r>
              <w:rPr>
                <w:rFonts w:ascii="Century Gothic" w:hAnsi="Century Gothic"/>
                <w:color w:val="000000"/>
                <w:sz w:val="20"/>
                <w:szCs w:val="20"/>
              </w:rPr>
              <w:t>plan d</w:t>
            </w:r>
            <w:r w:rsidR="00750AAC">
              <w:rPr>
                <w:rFonts w:ascii="Century Gothic" w:hAnsi="Century Gothic"/>
                <w:color w:val="000000"/>
                <w:sz w:val="20"/>
                <w:szCs w:val="20"/>
              </w:rPr>
              <w:t>’</w:t>
            </w:r>
            <w:r>
              <w:rPr>
                <w:rFonts w:ascii="Century Gothic" w:hAnsi="Century Gothic"/>
                <w:color w:val="000000"/>
                <w:sz w:val="20"/>
                <w:szCs w:val="20"/>
              </w:rPr>
              <w:t>amélioration du rendement (PAR</w:t>
            </w:r>
            <w:bookmarkEnd w:id="1"/>
            <w:r>
              <w:rPr>
                <w:rFonts w:ascii="Century Gothic" w:hAnsi="Century Gothic"/>
                <w:color w:val="000000"/>
                <w:sz w:val="20"/>
                <w:szCs w:val="20"/>
              </w:rPr>
              <w:t xml:space="preserve">), </w:t>
            </w:r>
            <w:r w:rsidR="00E63058">
              <w:rPr>
                <w:rFonts w:ascii="Century Gothic" w:hAnsi="Century Gothic"/>
                <w:color w:val="000000"/>
                <w:sz w:val="20"/>
                <w:szCs w:val="20"/>
              </w:rPr>
              <w:t>auparavant</w:t>
            </w:r>
            <w:r>
              <w:rPr>
                <w:rFonts w:ascii="Century Gothic" w:hAnsi="Century Gothic"/>
                <w:color w:val="000000"/>
                <w:sz w:val="20"/>
                <w:szCs w:val="20"/>
              </w:rPr>
              <w:t xml:space="preserve"> nommé plan d</w:t>
            </w:r>
            <w:r w:rsidR="00750AAC">
              <w:rPr>
                <w:rFonts w:ascii="Century Gothic" w:hAnsi="Century Gothic"/>
                <w:color w:val="000000"/>
                <w:sz w:val="20"/>
                <w:szCs w:val="20"/>
              </w:rPr>
              <w:t>’</w:t>
            </w:r>
            <w:r>
              <w:rPr>
                <w:rFonts w:ascii="Century Gothic" w:hAnsi="Century Gothic"/>
                <w:color w:val="000000"/>
                <w:sz w:val="20"/>
                <w:szCs w:val="20"/>
              </w:rPr>
              <w:t xml:space="preserve">action. </w:t>
            </w:r>
          </w:p>
          <w:p w14:paraId="4D99C957" w14:textId="64925FD0" w:rsidR="006E7C92" w:rsidRPr="006E7C92" w:rsidRDefault="006E7C92" w:rsidP="006E7C92">
            <w:pPr>
              <w:spacing w:after="160" w:line="259" w:lineRule="auto"/>
              <w:rPr>
                <w:rFonts w:ascii="Century Gothic" w:hAnsi="Century Gothic" w:cs="Times New Roman"/>
                <w:vanish/>
                <w:sz w:val="18"/>
                <w:szCs w:val="18"/>
              </w:rPr>
            </w:pPr>
            <w:r>
              <w:rPr>
                <w:rFonts w:ascii="Century Gothic" w:hAnsi="Century Gothic"/>
                <w:sz w:val="20"/>
                <w:szCs w:val="20"/>
              </w:rPr>
              <w:t>Si un PAR est nécessaire, il est fortement recommandé aux gestionnaires d</w:t>
            </w:r>
            <w:r w:rsidR="00750AAC">
              <w:rPr>
                <w:rFonts w:ascii="Century Gothic" w:hAnsi="Century Gothic"/>
                <w:sz w:val="20"/>
                <w:szCs w:val="20"/>
              </w:rPr>
              <w:t>’</w:t>
            </w:r>
            <w:r>
              <w:rPr>
                <w:rFonts w:ascii="Century Gothic" w:hAnsi="Century Gothic"/>
                <w:sz w:val="20"/>
                <w:szCs w:val="20"/>
              </w:rPr>
              <w:t xml:space="preserve">obtenir des conseils auprès des </w:t>
            </w:r>
            <w:hyperlink r:id="rId33" w:history="1">
              <w:r>
                <w:rPr>
                  <w:rFonts w:ascii="Century Gothic" w:hAnsi="Century Gothic"/>
                  <w:color w:val="0000FF"/>
                  <w:sz w:val="20"/>
                  <w:szCs w:val="20"/>
                  <w:u w:val="single"/>
                </w:rPr>
                <w:t>Relations de travail</w:t>
              </w:r>
            </w:hyperlink>
            <w:r>
              <w:rPr>
                <w:rFonts w:ascii="Century Gothic" w:hAnsi="Century Gothic"/>
                <w:color w:val="0563C1"/>
                <w:sz w:val="20"/>
                <w:szCs w:val="20"/>
              </w:rPr>
              <w:t xml:space="preserve"> </w:t>
            </w:r>
            <w:r>
              <w:rPr>
                <w:rFonts w:ascii="Century Gothic" w:hAnsi="Century Gothic"/>
                <w:sz w:val="20"/>
                <w:szCs w:val="20"/>
              </w:rPr>
              <w:t xml:space="preserve">dès que possible. </w:t>
            </w:r>
          </w:p>
        </w:tc>
      </w:tr>
      <w:tr w:rsidR="00D55992" w:rsidRPr="005333C1" w14:paraId="389B34D1" w14:textId="77777777" w:rsidTr="00284FE3">
        <w:tc>
          <w:tcPr>
            <w:tcW w:w="11482" w:type="dxa"/>
            <w:gridSpan w:val="2"/>
            <w:tcBorders>
              <w:top w:val="double" w:sz="4" w:space="0" w:color="3494BA"/>
            </w:tcBorders>
            <w:shd w:val="clear" w:color="auto" w:fill="578793"/>
          </w:tcPr>
          <w:p w14:paraId="3CCDA762" w14:textId="2B5EAC39" w:rsidR="00D55992" w:rsidRPr="00252DF4" w:rsidRDefault="00600668" w:rsidP="00D55992">
            <w:pPr>
              <w:jc w:val="center"/>
              <w:rPr>
                <w:rFonts w:ascii="Calibri Light" w:hAnsi="Calibri Light" w:cs="Times New Roman"/>
                <w:vanish/>
                <w:sz w:val="40"/>
              </w:rPr>
            </w:pPr>
            <w:r>
              <w:rPr>
                <w:rFonts w:ascii="Segoe Script" w:hAnsi="Segoe Script"/>
                <w:color w:val="FFFFFF"/>
                <w:sz w:val="52"/>
              </w:rPr>
              <w:lastRenderedPageBreak/>
              <w:t>Étape 3 : A</w:t>
            </w:r>
            <w:r>
              <w:rPr>
                <w:rFonts w:ascii="Calibri Light" w:hAnsi="Calibri Light"/>
                <w:color w:val="FFFFFF"/>
                <w:sz w:val="40"/>
              </w:rPr>
              <w:t xml:space="preserve">près </w:t>
            </w:r>
            <w:r>
              <w:rPr>
                <w:rFonts w:ascii="Calibri Light" w:hAnsi="Calibri Light"/>
                <w:color w:val="FFFFFF"/>
                <w:sz w:val="36"/>
              </w:rPr>
              <w:t xml:space="preserve">la </w:t>
            </w:r>
            <w:r w:rsidR="00193A98">
              <w:rPr>
                <w:rFonts w:ascii="Segoe Script" w:hAnsi="Segoe Script"/>
                <w:color w:val="FFFFFF"/>
                <w:sz w:val="52"/>
              </w:rPr>
              <w:t>c</w:t>
            </w:r>
            <w:r>
              <w:rPr>
                <w:rFonts w:ascii="Calibri Light" w:hAnsi="Calibri Light"/>
                <w:color w:val="FFFFFF"/>
                <w:sz w:val="40"/>
              </w:rPr>
              <w:t>onversation</w:t>
            </w:r>
          </w:p>
        </w:tc>
      </w:tr>
      <w:tr w:rsidR="00600668" w:rsidRPr="005333C1" w14:paraId="47CE1AD2" w14:textId="77777777" w:rsidTr="00284FE3">
        <w:tc>
          <w:tcPr>
            <w:tcW w:w="6240" w:type="dxa"/>
            <w:shd w:val="clear" w:color="auto" w:fill="F5637B"/>
          </w:tcPr>
          <w:p w14:paraId="35460414" w14:textId="70E83AE3" w:rsidR="00600668" w:rsidRPr="005333C1" w:rsidRDefault="00600668" w:rsidP="00600668">
            <w:pPr>
              <w:spacing w:after="160" w:line="259" w:lineRule="auto"/>
              <w:jc w:val="center"/>
              <w:rPr>
                <w:rFonts w:ascii="Century Gothic" w:hAnsi="Century Gothic" w:cs="Times New Roman"/>
                <w:color w:val="000000"/>
                <w:sz w:val="40"/>
              </w:rPr>
            </w:pPr>
            <w:r>
              <w:rPr>
                <w:rFonts w:ascii="Century Gothic" w:hAnsi="Century Gothic"/>
                <w:color w:val="000000"/>
                <w:sz w:val="40"/>
              </w:rPr>
              <w:t>Gestionnaires</w:t>
            </w:r>
          </w:p>
        </w:tc>
        <w:tc>
          <w:tcPr>
            <w:tcW w:w="5242" w:type="dxa"/>
            <w:shd w:val="clear" w:color="auto" w:fill="F5637B"/>
          </w:tcPr>
          <w:p w14:paraId="5A17380C" w14:textId="551FCE1C" w:rsidR="00600668" w:rsidRPr="00252DF4" w:rsidRDefault="00600668" w:rsidP="00600668">
            <w:pPr>
              <w:spacing w:after="160" w:line="259" w:lineRule="auto"/>
              <w:jc w:val="center"/>
              <w:rPr>
                <w:rFonts w:ascii="Century Gothic" w:hAnsi="Century Gothic" w:cs="Times New Roman"/>
                <w:vanish/>
                <w:color w:val="000000"/>
                <w:sz w:val="40"/>
              </w:rPr>
            </w:pPr>
            <w:r>
              <w:rPr>
                <w:rFonts w:ascii="Century Gothic" w:hAnsi="Century Gothic"/>
                <w:color w:val="000000"/>
                <w:sz w:val="40"/>
              </w:rPr>
              <w:t>Employés</w:t>
            </w:r>
          </w:p>
        </w:tc>
      </w:tr>
      <w:tr w:rsidR="00490C10" w:rsidRPr="005333C1" w14:paraId="101B1D01" w14:textId="77777777" w:rsidTr="00284FE3">
        <w:tc>
          <w:tcPr>
            <w:tcW w:w="6240" w:type="dxa"/>
            <w:shd w:val="clear" w:color="auto" w:fill="D9D9D9" w:themeFill="background1" w:themeFillShade="D9"/>
          </w:tcPr>
          <w:p w14:paraId="5FD34D77" w14:textId="77777777" w:rsidR="00490C10" w:rsidRPr="00AA061F" w:rsidRDefault="00490C10" w:rsidP="00490C10">
            <w:pPr>
              <w:rPr>
                <w:rFonts w:ascii="Century Gothic" w:hAnsi="Century Gothic" w:cs="Times New Roman"/>
                <w:b/>
                <w:sz w:val="20"/>
                <w:szCs w:val="18"/>
              </w:rPr>
            </w:pPr>
          </w:p>
          <w:p w14:paraId="484FBC86" w14:textId="6B15A705" w:rsidR="00490C10" w:rsidRPr="00AA061F" w:rsidRDefault="00490C10" w:rsidP="00490C10">
            <w:pPr>
              <w:rPr>
                <w:rFonts w:ascii="Century Gothic" w:hAnsi="Century Gothic" w:cs="Times New Roman"/>
                <w:b/>
                <w:color w:val="0563C1"/>
                <w:sz w:val="20"/>
                <w:szCs w:val="18"/>
              </w:rPr>
            </w:pPr>
            <w:r>
              <w:rPr>
                <w:rFonts w:ascii="Century Gothic" w:hAnsi="Century Gothic"/>
                <w:b/>
                <w:sz w:val="20"/>
                <w:szCs w:val="18"/>
              </w:rPr>
              <w:t>Consignez la discussion dans l</w:t>
            </w:r>
            <w:r w:rsidR="00750AAC">
              <w:rPr>
                <w:rFonts w:ascii="Century Gothic" w:hAnsi="Century Gothic"/>
                <w:b/>
                <w:sz w:val="20"/>
                <w:szCs w:val="18"/>
              </w:rPr>
              <w:t>’</w:t>
            </w:r>
            <w:hyperlink r:id="rId34" w:history="1">
              <w:r>
                <w:rPr>
                  <w:rFonts w:ascii="Century Gothic" w:hAnsi="Century Gothic"/>
                  <w:color w:val="0000FF"/>
                  <w:sz w:val="20"/>
                  <w:szCs w:val="18"/>
                  <w:u w:val="single"/>
                </w:rPr>
                <w:t>application de la GRFP</w:t>
              </w:r>
            </w:hyperlink>
            <w:r>
              <w:t>.</w:t>
            </w:r>
            <w:r>
              <w:rPr>
                <w:rFonts w:ascii="Century Gothic" w:hAnsi="Century Gothic"/>
                <w:b/>
                <w:color w:val="0563C1"/>
                <w:sz w:val="20"/>
                <w:szCs w:val="18"/>
              </w:rPr>
              <w:t xml:space="preserve"> </w:t>
            </w:r>
          </w:p>
          <w:p w14:paraId="360048E8" w14:textId="77777777" w:rsidR="00490C10" w:rsidRPr="00AA061F" w:rsidRDefault="00490C10" w:rsidP="00490C10">
            <w:pPr>
              <w:rPr>
                <w:rFonts w:ascii="Century Gothic" w:hAnsi="Century Gothic" w:cs="Times New Roman"/>
                <w:b/>
                <w:color w:val="0563C1"/>
                <w:sz w:val="20"/>
                <w:szCs w:val="18"/>
              </w:rPr>
            </w:pPr>
          </w:p>
          <w:p w14:paraId="43F9B928" w14:textId="1EA460EF" w:rsidR="00490C10" w:rsidRPr="00AA061F" w:rsidRDefault="00490C10" w:rsidP="00490C10">
            <w:pPr>
              <w:numPr>
                <w:ilvl w:val="0"/>
                <w:numId w:val="10"/>
              </w:numPr>
              <w:spacing w:after="120" w:line="259" w:lineRule="auto"/>
              <w:contextualSpacing/>
              <w:rPr>
                <w:rFonts w:ascii="Century Gothic" w:hAnsi="Century Gothic" w:cs="Times New Roman"/>
                <w:sz w:val="20"/>
                <w:szCs w:val="18"/>
              </w:rPr>
            </w:pPr>
            <w:r>
              <w:rPr>
                <w:rFonts w:ascii="Century Gothic" w:hAnsi="Century Gothic"/>
                <w:b/>
                <w:bCs/>
                <w:sz w:val="20"/>
                <w:szCs w:val="18"/>
              </w:rPr>
              <w:t>Section A.</w:t>
            </w:r>
            <w:r>
              <w:rPr>
                <w:rFonts w:ascii="Century Gothic" w:hAnsi="Century Gothic"/>
                <w:sz w:val="20"/>
                <w:szCs w:val="18"/>
              </w:rPr>
              <w:t xml:space="preserve"> Mettez à jour les renseignements personnels de l</w:t>
            </w:r>
            <w:r w:rsidR="00750AAC">
              <w:rPr>
                <w:rFonts w:ascii="Century Gothic" w:hAnsi="Century Gothic"/>
                <w:sz w:val="20"/>
                <w:szCs w:val="18"/>
              </w:rPr>
              <w:t>’</w:t>
            </w:r>
            <w:r>
              <w:rPr>
                <w:rFonts w:ascii="Century Gothic" w:hAnsi="Century Gothic"/>
                <w:sz w:val="20"/>
                <w:szCs w:val="18"/>
              </w:rPr>
              <w:t>employé, au besoin.</w:t>
            </w:r>
          </w:p>
          <w:p w14:paraId="5E411B4E" w14:textId="1E869EBB" w:rsidR="00490C10" w:rsidRPr="00AA061F" w:rsidRDefault="00490C10" w:rsidP="00490C10">
            <w:pPr>
              <w:numPr>
                <w:ilvl w:val="0"/>
                <w:numId w:val="10"/>
              </w:numPr>
              <w:spacing w:line="259" w:lineRule="auto"/>
              <w:contextualSpacing/>
              <w:rPr>
                <w:rFonts w:ascii="Century Gothic" w:hAnsi="Century Gothic" w:cs="Times New Roman"/>
                <w:sz w:val="20"/>
                <w:szCs w:val="18"/>
              </w:rPr>
            </w:pPr>
            <w:r>
              <w:rPr>
                <w:rFonts w:ascii="Century Gothic" w:hAnsi="Century Gothic"/>
                <w:b/>
                <w:sz w:val="20"/>
                <w:szCs w:val="18"/>
              </w:rPr>
              <w:t xml:space="preserve">Section B. </w:t>
            </w:r>
            <w:r>
              <w:rPr>
                <w:rFonts w:ascii="Century Gothic" w:hAnsi="Century Gothic"/>
                <w:sz w:val="20"/>
                <w:szCs w:val="18"/>
              </w:rPr>
              <w:t xml:space="preserve">Pour chacun des </w:t>
            </w:r>
            <w:hyperlink r:id="rId35" w:history="1">
              <w:r>
                <w:rPr>
                  <w:rFonts w:ascii="Century Gothic" w:hAnsi="Century Gothic"/>
                  <w:color w:val="0000FF"/>
                  <w:sz w:val="20"/>
                  <w:szCs w:val="18"/>
                  <w:u w:val="single"/>
                </w:rPr>
                <w:t>objectifs de travail</w:t>
              </w:r>
            </w:hyperlink>
            <w:r>
              <w:rPr>
                <w:rFonts w:ascii="Century Gothic" w:hAnsi="Century Gothic"/>
                <w:sz w:val="20"/>
                <w:szCs w:val="18"/>
              </w:rPr>
              <w:t xml:space="preserve"> de l</w:t>
            </w:r>
            <w:r w:rsidR="00750AAC">
              <w:rPr>
                <w:rFonts w:ascii="Century Gothic" w:hAnsi="Century Gothic"/>
                <w:sz w:val="20"/>
                <w:szCs w:val="18"/>
              </w:rPr>
              <w:t>’</w:t>
            </w:r>
            <w:r>
              <w:rPr>
                <w:rFonts w:ascii="Century Gothic" w:hAnsi="Century Gothic"/>
                <w:sz w:val="20"/>
                <w:szCs w:val="18"/>
              </w:rPr>
              <w:t>employé, vous devez inscrire l</w:t>
            </w:r>
            <w:r w:rsidR="00750AAC">
              <w:rPr>
                <w:rFonts w:ascii="Century Gothic" w:hAnsi="Century Gothic"/>
                <w:sz w:val="20"/>
                <w:szCs w:val="18"/>
              </w:rPr>
              <w:t>’</w:t>
            </w:r>
            <w:r>
              <w:rPr>
                <w:rFonts w:ascii="Century Gothic" w:hAnsi="Century Gothic"/>
                <w:sz w:val="20"/>
                <w:szCs w:val="18"/>
              </w:rPr>
              <w:t>un ou l</w:t>
            </w:r>
            <w:r w:rsidR="00750AAC">
              <w:rPr>
                <w:rFonts w:ascii="Century Gothic" w:hAnsi="Century Gothic"/>
                <w:sz w:val="20"/>
                <w:szCs w:val="18"/>
              </w:rPr>
              <w:t>’</w:t>
            </w:r>
            <w:r>
              <w:rPr>
                <w:rFonts w:ascii="Century Gothic" w:hAnsi="Century Gothic"/>
                <w:sz w:val="20"/>
                <w:szCs w:val="18"/>
              </w:rPr>
              <w:t>autre des quatre énoncés suivants :</w:t>
            </w:r>
          </w:p>
          <w:p w14:paraId="02C16F22" w14:textId="77777777" w:rsidR="00490C10" w:rsidRPr="00AA061F" w:rsidRDefault="00490C10" w:rsidP="00490C10">
            <w:pPr>
              <w:numPr>
                <w:ilvl w:val="1"/>
                <w:numId w:val="28"/>
              </w:numPr>
              <w:spacing w:line="259" w:lineRule="auto"/>
              <w:contextualSpacing/>
              <w:rPr>
                <w:rFonts w:ascii="Century Gothic" w:hAnsi="Century Gothic" w:cs="Times New Roman"/>
                <w:i/>
                <w:sz w:val="20"/>
                <w:szCs w:val="18"/>
              </w:rPr>
            </w:pPr>
            <w:r>
              <w:rPr>
                <w:rFonts w:ascii="Century Gothic" w:hAnsi="Century Gothic"/>
                <w:i/>
                <w:sz w:val="20"/>
                <w:szCs w:val="18"/>
              </w:rPr>
              <w:t>En voie de répondre aux attentes</w:t>
            </w:r>
          </w:p>
          <w:p w14:paraId="51D11F20" w14:textId="34EF666C" w:rsidR="00490C10" w:rsidRPr="00AA061F" w:rsidRDefault="00490C10" w:rsidP="00490C10">
            <w:pPr>
              <w:numPr>
                <w:ilvl w:val="1"/>
                <w:numId w:val="28"/>
              </w:numPr>
              <w:spacing w:line="259" w:lineRule="auto"/>
              <w:contextualSpacing/>
              <w:rPr>
                <w:rFonts w:ascii="Century Gothic" w:hAnsi="Century Gothic" w:cs="Times New Roman"/>
                <w:i/>
                <w:sz w:val="20"/>
                <w:szCs w:val="18"/>
              </w:rPr>
            </w:pPr>
            <w:r>
              <w:rPr>
                <w:rFonts w:ascii="Century Gothic" w:hAnsi="Century Gothic"/>
                <w:i/>
                <w:sz w:val="20"/>
                <w:szCs w:val="18"/>
              </w:rPr>
              <w:t>Les résultats en matière de rendement indiquent que l</w:t>
            </w:r>
            <w:r w:rsidR="00750AAC">
              <w:rPr>
                <w:rFonts w:ascii="Century Gothic" w:hAnsi="Century Gothic"/>
                <w:i/>
                <w:sz w:val="20"/>
                <w:szCs w:val="18"/>
              </w:rPr>
              <w:t>’</w:t>
            </w:r>
            <w:r>
              <w:rPr>
                <w:rFonts w:ascii="Century Gothic" w:hAnsi="Century Gothic"/>
                <w:i/>
                <w:sz w:val="20"/>
                <w:szCs w:val="18"/>
              </w:rPr>
              <w:t>employé a besoin de s</w:t>
            </w:r>
            <w:r w:rsidR="00750AAC">
              <w:rPr>
                <w:rFonts w:ascii="Century Gothic" w:hAnsi="Century Gothic"/>
                <w:i/>
                <w:sz w:val="20"/>
                <w:szCs w:val="18"/>
              </w:rPr>
              <w:t>’</w:t>
            </w:r>
            <w:r>
              <w:rPr>
                <w:rFonts w:ascii="Century Gothic" w:hAnsi="Century Gothic"/>
                <w:i/>
                <w:sz w:val="20"/>
                <w:szCs w:val="18"/>
              </w:rPr>
              <w:t>améliorer</w:t>
            </w:r>
          </w:p>
          <w:p w14:paraId="5EA3FC2C" w14:textId="67DEE27D" w:rsidR="00490C10" w:rsidRPr="00AA061F" w:rsidRDefault="00490C10" w:rsidP="00490C10">
            <w:pPr>
              <w:numPr>
                <w:ilvl w:val="1"/>
                <w:numId w:val="28"/>
              </w:numPr>
              <w:spacing w:line="259" w:lineRule="auto"/>
              <w:contextualSpacing/>
              <w:rPr>
                <w:rFonts w:ascii="Century Gothic" w:hAnsi="Century Gothic" w:cs="Times New Roman"/>
                <w:i/>
                <w:sz w:val="20"/>
                <w:szCs w:val="18"/>
              </w:rPr>
            </w:pPr>
            <w:r>
              <w:rPr>
                <w:rFonts w:ascii="Century Gothic" w:hAnsi="Century Gothic"/>
                <w:i/>
                <w:sz w:val="20"/>
                <w:szCs w:val="18"/>
              </w:rPr>
              <w:t>L</w:t>
            </w:r>
            <w:r w:rsidR="00750AAC">
              <w:rPr>
                <w:rFonts w:ascii="Century Gothic" w:hAnsi="Century Gothic"/>
                <w:i/>
                <w:sz w:val="20"/>
                <w:szCs w:val="18"/>
              </w:rPr>
              <w:t>’</w:t>
            </w:r>
            <w:r>
              <w:rPr>
                <w:rFonts w:ascii="Century Gothic" w:hAnsi="Century Gothic"/>
                <w:i/>
                <w:sz w:val="20"/>
                <w:szCs w:val="18"/>
              </w:rPr>
              <w:t>objectif de travail n</w:t>
            </w:r>
            <w:r w:rsidR="00750AAC">
              <w:rPr>
                <w:rFonts w:ascii="Century Gothic" w:hAnsi="Century Gothic"/>
                <w:i/>
                <w:sz w:val="20"/>
                <w:szCs w:val="18"/>
              </w:rPr>
              <w:t>’</w:t>
            </w:r>
            <w:r>
              <w:rPr>
                <w:rFonts w:ascii="Century Gothic" w:hAnsi="Century Gothic"/>
                <w:i/>
                <w:sz w:val="20"/>
                <w:szCs w:val="18"/>
              </w:rPr>
              <w:t>est plus requis</w:t>
            </w:r>
          </w:p>
          <w:p w14:paraId="540E03E4" w14:textId="77777777" w:rsidR="00490C10" w:rsidRPr="00AA061F" w:rsidRDefault="00490C10" w:rsidP="00490C10">
            <w:pPr>
              <w:numPr>
                <w:ilvl w:val="1"/>
                <w:numId w:val="28"/>
              </w:numPr>
              <w:spacing w:after="120" w:line="259" w:lineRule="auto"/>
              <w:contextualSpacing/>
              <w:rPr>
                <w:rFonts w:ascii="Century Gothic" w:hAnsi="Century Gothic" w:cs="Times New Roman"/>
                <w:i/>
                <w:sz w:val="20"/>
                <w:szCs w:val="18"/>
              </w:rPr>
            </w:pPr>
            <w:r>
              <w:rPr>
                <w:rFonts w:ascii="Century Gothic" w:hAnsi="Century Gothic"/>
                <w:sz w:val="20"/>
                <w:szCs w:val="18"/>
              </w:rPr>
              <w:t xml:space="preserve"> </w:t>
            </w:r>
            <w:r>
              <w:rPr>
                <w:rFonts w:ascii="Century Gothic" w:hAnsi="Century Gothic"/>
                <w:i/>
                <w:sz w:val="20"/>
                <w:szCs w:val="18"/>
              </w:rPr>
              <w:t>S. O.</w:t>
            </w:r>
          </w:p>
          <w:p w14:paraId="38B82ED9" w14:textId="63B9E00B" w:rsidR="00490C10" w:rsidRPr="00AA061F" w:rsidRDefault="00490C10" w:rsidP="00490C10">
            <w:pPr>
              <w:spacing w:after="120" w:line="259" w:lineRule="auto"/>
              <w:ind w:left="360"/>
              <w:rPr>
                <w:rFonts w:ascii="Century Gothic" w:hAnsi="Century Gothic" w:cs="Times New Roman"/>
                <w:sz w:val="20"/>
                <w:szCs w:val="18"/>
              </w:rPr>
            </w:pPr>
            <w:r>
              <w:rPr>
                <w:rFonts w:ascii="Century Gothic" w:hAnsi="Century Gothic"/>
                <w:sz w:val="20"/>
                <w:szCs w:val="18"/>
              </w:rPr>
              <w:t>Vous pouvez aussi ajouter des commentaires concernant le rendement de l</w:t>
            </w:r>
            <w:r w:rsidR="00750AAC">
              <w:rPr>
                <w:rFonts w:ascii="Century Gothic" w:hAnsi="Century Gothic"/>
                <w:sz w:val="20"/>
                <w:szCs w:val="18"/>
              </w:rPr>
              <w:t>’</w:t>
            </w:r>
            <w:r>
              <w:rPr>
                <w:rFonts w:ascii="Century Gothic" w:hAnsi="Century Gothic"/>
                <w:sz w:val="20"/>
                <w:szCs w:val="18"/>
              </w:rPr>
              <w:t>employé par rapport à ses objectifs de travail.</w:t>
            </w:r>
          </w:p>
          <w:p w14:paraId="0CEA1FB0" w14:textId="30325009" w:rsidR="00490C10" w:rsidRPr="00AA061F" w:rsidRDefault="00490C10" w:rsidP="00490C10">
            <w:pPr>
              <w:numPr>
                <w:ilvl w:val="0"/>
                <w:numId w:val="10"/>
              </w:numPr>
              <w:spacing w:line="259" w:lineRule="auto"/>
              <w:contextualSpacing/>
              <w:rPr>
                <w:rFonts w:ascii="Century Gothic" w:hAnsi="Century Gothic" w:cs="Times New Roman"/>
                <w:sz w:val="20"/>
                <w:szCs w:val="18"/>
              </w:rPr>
            </w:pPr>
            <w:r>
              <w:rPr>
                <w:rFonts w:ascii="Century Gothic" w:hAnsi="Century Gothic"/>
                <w:b/>
                <w:sz w:val="20"/>
                <w:szCs w:val="18"/>
              </w:rPr>
              <w:t xml:space="preserve">Section C. </w:t>
            </w:r>
            <w:r>
              <w:rPr>
                <w:rFonts w:ascii="Century Gothic" w:hAnsi="Century Gothic"/>
                <w:sz w:val="20"/>
                <w:szCs w:val="18"/>
              </w:rPr>
              <w:t xml:space="preserve">Pour chacune des </w:t>
            </w:r>
            <w:hyperlink r:id="rId36" w:history="1">
              <w:r>
                <w:rPr>
                  <w:rFonts w:ascii="Century Gothic" w:hAnsi="Century Gothic"/>
                  <w:color w:val="0000FF"/>
                  <w:sz w:val="20"/>
                  <w:szCs w:val="18"/>
                  <w:u w:val="single"/>
                </w:rPr>
                <w:t>compétences essentielles</w:t>
              </w:r>
            </w:hyperlink>
            <w:r>
              <w:rPr>
                <w:rFonts w:ascii="Century Gothic" w:hAnsi="Century Gothic"/>
                <w:sz w:val="20"/>
                <w:szCs w:val="18"/>
              </w:rPr>
              <w:t xml:space="preserve"> de l</w:t>
            </w:r>
            <w:r w:rsidR="00750AAC">
              <w:rPr>
                <w:rFonts w:ascii="Century Gothic" w:hAnsi="Century Gothic"/>
                <w:sz w:val="20"/>
                <w:szCs w:val="18"/>
              </w:rPr>
              <w:t>’</w:t>
            </w:r>
            <w:r>
              <w:rPr>
                <w:rFonts w:ascii="Century Gothic" w:hAnsi="Century Gothic"/>
                <w:sz w:val="20"/>
                <w:szCs w:val="18"/>
              </w:rPr>
              <w:t>employé, vous devez inscrire l</w:t>
            </w:r>
            <w:r w:rsidR="00750AAC">
              <w:rPr>
                <w:rFonts w:ascii="Century Gothic" w:hAnsi="Century Gothic"/>
                <w:sz w:val="20"/>
                <w:szCs w:val="18"/>
              </w:rPr>
              <w:t>’</w:t>
            </w:r>
            <w:r>
              <w:rPr>
                <w:rFonts w:ascii="Century Gothic" w:hAnsi="Century Gothic"/>
                <w:sz w:val="20"/>
                <w:szCs w:val="18"/>
              </w:rPr>
              <w:t>un ou l</w:t>
            </w:r>
            <w:r w:rsidR="00750AAC">
              <w:rPr>
                <w:rFonts w:ascii="Century Gothic" w:hAnsi="Century Gothic"/>
                <w:sz w:val="20"/>
                <w:szCs w:val="18"/>
              </w:rPr>
              <w:t>’</w:t>
            </w:r>
            <w:r>
              <w:rPr>
                <w:rFonts w:ascii="Century Gothic" w:hAnsi="Century Gothic"/>
                <w:sz w:val="20"/>
                <w:szCs w:val="18"/>
              </w:rPr>
              <w:t>autre des quatre énoncés suivants :</w:t>
            </w:r>
          </w:p>
          <w:p w14:paraId="0CCE6926" w14:textId="77777777" w:rsidR="00490C10" w:rsidRPr="00AA061F" w:rsidRDefault="00490C10" w:rsidP="00490C10">
            <w:pPr>
              <w:numPr>
                <w:ilvl w:val="1"/>
                <w:numId w:val="29"/>
              </w:numPr>
              <w:spacing w:line="259" w:lineRule="auto"/>
              <w:contextualSpacing/>
              <w:rPr>
                <w:rFonts w:ascii="Century Gothic" w:hAnsi="Century Gothic" w:cs="Times New Roman"/>
                <w:i/>
                <w:sz w:val="20"/>
                <w:szCs w:val="18"/>
              </w:rPr>
            </w:pPr>
            <w:r>
              <w:rPr>
                <w:rFonts w:ascii="Century Gothic" w:hAnsi="Century Gothic"/>
                <w:i/>
                <w:sz w:val="20"/>
                <w:szCs w:val="18"/>
              </w:rPr>
              <w:t>En voie de répondre aux attentes</w:t>
            </w:r>
          </w:p>
          <w:p w14:paraId="65A491D9" w14:textId="1B33AD8C" w:rsidR="00490C10" w:rsidRPr="00AA061F" w:rsidRDefault="00490C10" w:rsidP="00490C10">
            <w:pPr>
              <w:numPr>
                <w:ilvl w:val="1"/>
                <w:numId w:val="29"/>
              </w:numPr>
              <w:spacing w:line="259" w:lineRule="auto"/>
              <w:contextualSpacing/>
              <w:rPr>
                <w:rFonts w:ascii="Century Gothic" w:hAnsi="Century Gothic" w:cs="Times New Roman"/>
                <w:i/>
                <w:sz w:val="20"/>
                <w:szCs w:val="18"/>
              </w:rPr>
            </w:pPr>
            <w:r>
              <w:rPr>
                <w:rFonts w:ascii="Century Gothic" w:hAnsi="Century Gothic"/>
                <w:i/>
                <w:sz w:val="20"/>
                <w:szCs w:val="18"/>
              </w:rPr>
              <w:t>Les compétences manifestées jusqu</w:t>
            </w:r>
            <w:r w:rsidR="00750AAC">
              <w:rPr>
                <w:rFonts w:ascii="Century Gothic" w:hAnsi="Century Gothic"/>
                <w:i/>
                <w:sz w:val="20"/>
                <w:szCs w:val="18"/>
              </w:rPr>
              <w:t>’</w:t>
            </w:r>
            <w:r>
              <w:rPr>
                <w:rFonts w:ascii="Century Gothic" w:hAnsi="Century Gothic"/>
                <w:i/>
                <w:sz w:val="20"/>
                <w:szCs w:val="18"/>
              </w:rPr>
              <w:t>ici indiquent un besoin d</w:t>
            </w:r>
            <w:r w:rsidR="00750AAC">
              <w:rPr>
                <w:rFonts w:ascii="Century Gothic" w:hAnsi="Century Gothic"/>
                <w:i/>
                <w:sz w:val="20"/>
                <w:szCs w:val="18"/>
              </w:rPr>
              <w:t>’</w:t>
            </w:r>
            <w:r>
              <w:rPr>
                <w:rFonts w:ascii="Century Gothic" w:hAnsi="Century Gothic"/>
                <w:i/>
                <w:sz w:val="20"/>
                <w:szCs w:val="18"/>
              </w:rPr>
              <w:t>amélioration</w:t>
            </w:r>
          </w:p>
          <w:p w14:paraId="757C10C3" w14:textId="0BA97D97" w:rsidR="00490C10" w:rsidRPr="00AA061F" w:rsidRDefault="00490C10" w:rsidP="00490C10">
            <w:pPr>
              <w:spacing w:after="120" w:line="259" w:lineRule="auto"/>
              <w:ind w:left="360"/>
              <w:rPr>
                <w:rFonts w:ascii="Century Gothic" w:hAnsi="Century Gothic" w:cs="Times New Roman"/>
                <w:sz w:val="20"/>
                <w:szCs w:val="18"/>
              </w:rPr>
            </w:pPr>
            <w:r>
              <w:rPr>
                <w:rFonts w:ascii="Century Gothic" w:hAnsi="Century Gothic"/>
                <w:sz w:val="20"/>
                <w:szCs w:val="18"/>
              </w:rPr>
              <w:t>Vous pouvez aussi ajouter des commentaires concernant les compétences essentielles acquises par l</w:t>
            </w:r>
            <w:r w:rsidR="00750AAC">
              <w:rPr>
                <w:rFonts w:ascii="Century Gothic" w:hAnsi="Century Gothic"/>
                <w:sz w:val="20"/>
                <w:szCs w:val="18"/>
              </w:rPr>
              <w:t>’</w:t>
            </w:r>
            <w:r>
              <w:rPr>
                <w:rFonts w:ascii="Century Gothic" w:hAnsi="Century Gothic"/>
                <w:sz w:val="20"/>
                <w:szCs w:val="18"/>
              </w:rPr>
              <w:t>employé.</w:t>
            </w:r>
          </w:p>
          <w:p w14:paraId="339C0E5D" w14:textId="28D22A53" w:rsidR="00490C10" w:rsidRPr="00AA061F" w:rsidRDefault="00490C10" w:rsidP="00490C10">
            <w:pPr>
              <w:numPr>
                <w:ilvl w:val="0"/>
                <w:numId w:val="9"/>
              </w:numPr>
              <w:spacing w:after="120" w:line="259" w:lineRule="auto"/>
              <w:contextualSpacing/>
              <w:rPr>
                <w:rFonts w:ascii="Century Gothic" w:hAnsi="Century Gothic" w:cs="Times New Roman"/>
                <w:sz w:val="20"/>
                <w:szCs w:val="18"/>
              </w:rPr>
            </w:pPr>
            <w:r>
              <w:rPr>
                <w:rFonts w:ascii="Century Gothic" w:hAnsi="Century Gothic"/>
                <w:b/>
                <w:bCs/>
                <w:sz w:val="20"/>
                <w:szCs w:val="18"/>
              </w:rPr>
              <w:t>Section D.</w:t>
            </w:r>
            <w:r>
              <w:rPr>
                <w:rFonts w:ascii="Century Gothic" w:hAnsi="Century Gothic"/>
                <w:sz w:val="20"/>
                <w:szCs w:val="18"/>
              </w:rPr>
              <w:t xml:space="preserve"> Assurez-vous que l</w:t>
            </w:r>
            <w:r w:rsidR="00750AAC">
              <w:rPr>
                <w:rFonts w:ascii="Century Gothic" w:hAnsi="Century Gothic"/>
                <w:sz w:val="20"/>
                <w:szCs w:val="18"/>
              </w:rPr>
              <w:t>’</w:t>
            </w:r>
            <w:r>
              <w:rPr>
                <w:rFonts w:ascii="Century Gothic" w:hAnsi="Century Gothic"/>
                <w:sz w:val="20"/>
                <w:szCs w:val="18"/>
              </w:rPr>
              <w:t>employé tient à jour son plan d</w:t>
            </w:r>
            <w:r w:rsidR="00750AAC">
              <w:rPr>
                <w:rFonts w:ascii="Century Gothic" w:hAnsi="Century Gothic"/>
                <w:sz w:val="20"/>
                <w:szCs w:val="18"/>
              </w:rPr>
              <w:t>’</w:t>
            </w:r>
            <w:r>
              <w:rPr>
                <w:rFonts w:ascii="Century Gothic" w:hAnsi="Century Gothic"/>
                <w:sz w:val="20"/>
                <w:szCs w:val="18"/>
              </w:rPr>
              <w:t>apprentissage et de perfectionnement.</w:t>
            </w:r>
          </w:p>
          <w:p w14:paraId="04DFD3A4" w14:textId="3CC46113" w:rsidR="00490C10" w:rsidRPr="00AA061F" w:rsidRDefault="00490C10" w:rsidP="00490C10">
            <w:pPr>
              <w:numPr>
                <w:ilvl w:val="0"/>
                <w:numId w:val="9"/>
              </w:numPr>
              <w:spacing w:after="160" w:line="259" w:lineRule="auto"/>
              <w:contextualSpacing/>
              <w:rPr>
                <w:rFonts w:ascii="Century Gothic" w:hAnsi="Century Gothic" w:cs="Times New Roman"/>
                <w:sz w:val="20"/>
                <w:szCs w:val="18"/>
              </w:rPr>
            </w:pPr>
            <w:r>
              <w:rPr>
                <w:rFonts w:ascii="Century Gothic" w:hAnsi="Century Gothic"/>
                <w:b/>
                <w:sz w:val="20"/>
                <w:szCs w:val="18"/>
              </w:rPr>
              <w:t xml:space="preserve">Section F. </w:t>
            </w:r>
            <w:r>
              <w:rPr>
                <w:rFonts w:ascii="Century Gothic" w:hAnsi="Century Gothic"/>
                <w:sz w:val="20"/>
                <w:szCs w:val="18"/>
                <w:u w:val="single"/>
              </w:rPr>
              <w:t>S</w:t>
            </w:r>
            <w:r w:rsidR="00750AAC">
              <w:rPr>
                <w:rFonts w:ascii="Century Gothic" w:hAnsi="Century Gothic"/>
                <w:sz w:val="20"/>
                <w:szCs w:val="18"/>
                <w:u w:val="single"/>
              </w:rPr>
              <w:t>’</w:t>
            </w:r>
            <w:r>
              <w:rPr>
                <w:rFonts w:ascii="Century Gothic" w:hAnsi="Century Gothic"/>
                <w:sz w:val="20"/>
                <w:szCs w:val="18"/>
                <w:u w:val="single"/>
              </w:rPr>
              <w:t>il y a lieu</w:t>
            </w:r>
            <w:r>
              <w:rPr>
                <w:rFonts w:ascii="Century Gothic" w:hAnsi="Century Gothic"/>
                <w:sz w:val="20"/>
                <w:szCs w:val="18"/>
              </w:rPr>
              <w:t>, créez un plan d</w:t>
            </w:r>
            <w:r w:rsidR="00750AAC">
              <w:rPr>
                <w:rFonts w:ascii="Century Gothic" w:hAnsi="Century Gothic"/>
                <w:sz w:val="20"/>
                <w:szCs w:val="18"/>
              </w:rPr>
              <w:t>’</w:t>
            </w:r>
            <w:r>
              <w:rPr>
                <w:rFonts w:ascii="Century Gothic" w:hAnsi="Century Gothic"/>
                <w:sz w:val="20"/>
                <w:szCs w:val="18"/>
              </w:rPr>
              <w:t>amélioration du rendement ou mettez‑le à jour.</w:t>
            </w:r>
          </w:p>
          <w:p w14:paraId="19C6E37E" w14:textId="5867F07C" w:rsidR="00490C10" w:rsidRPr="00AA061F" w:rsidRDefault="00490C10" w:rsidP="00490C10">
            <w:pPr>
              <w:numPr>
                <w:ilvl w:val="0"/>
                <w:numId w:val="9"/>
              </w:numPr>
              <w:spacing w:after="160" w:line="259" w:lineRule="auto"/>
              <w:contextualSpacing/>
              <w:rPr>
                <w:rFonts w:ascii="Century Gothic" w:hAnsi="Century Gothic" w:cs="Times New Roman"/>
                <w:sz w:val="20"/>
                <w:szCs w:val="18"/>
              </w:rPr>
            </w:pPr>
            <w:r>
              <w:rPr>
                <w:rFonts w:ascii="Century Gothic" w:hAnsi="Century Gothic"/>
                <w:b/>
                <w:bCs/>
                <w:sz w:val="20"/>
                <w:szCs w:val="18"/>
              </w:rPr>
              <w:t>Section I.</w:t>
            </w:r>
            <w:r>
              <w:rPr>
                <w:rFonts w:ascii="Century Gothic" w:hAnsi="Century Gothic"/>
                <w:sz w:val="20"/>
                <w:szCs w:val="18"/>
              </w:rPr>
              <w:t xml:space="preserve"> </w:t>
            </w:r>
            <w:r>
              <w:rPr>
                <w:rFonts w:ascii="Century Gothic" w:hAnsi="Century Gothic"/>
                <w:sz w:val="20"/>
                <w:szCs w:val="18"/>
                <w:u w:val="single"/>
              </w:rPr>
              <w:t>S</w:t>
            </w:r>
            <w:r w:rsidR="00750AAC">
              <w:rPr>
                <w:rFonts w:ascii="Century Gothic" w:hAnsi="Century Gothic"/>
                <w:sz w:val="20"/>
                <w:szCs w:val="18"/>
                <w:u w:val="single"/>
              </w:rPr>
              <w:t>’</w:t>
            </w:r>
            <w:r>
              <w:rPr>
                <w:rFonts w:ascii="Century Gothic" w:hAnsi="Century Gothic"/>
                <w:sz w:val="20"/>
                <w:szCs w:val="18"/>
                <w:u w:val="single"/>
              </w:rPr>
              <w:t>il y a lieu</w:t>
            </w:r>
            <w:r>
              <w:rPr>
                <w:rFonts w:ascii="Century Gothic" w:hAnsi="Century Gothic"/>
                <w:sz w:val="20"/>
                <w:szCs w:val="18"/>
              </w:rPr>
              <w:t>, assurez-vous qu</w:t>
            </w:r>
            <w:r w:rsidR="00750AAC">
              <w:rPr>
                <w:rFonts w:ascii="Century Gothic" w:hAnsi="Century Gothic"/>
                <w:sz w:val="20"/>
                <w:szCs w:val="18"/>
              </w:rPr>
              <w:t>’</w:t>
            </w:r>
            <w:r>
              <w:rPr>
                <w:rFonts w:ascii="Century Gothic" w:hAnsi="Century Gothic"/>
                <w:sz w:val="20"/>
                <w:szCs w:val="18"/>
              </w:rPr>
              <w:t>une attestation a été faite quelques mois avant la fin de la période de probation de l</w:t>
            </w:r>
            <w:r w:rsidR="00750AAC">
              <w:rPr>
                <w:rFonts w:ascii="Century Gothic" w:hAnsi="Century Gothic"/>
                <w:sz w:val="20"/>
                <w:szCs w:val="18"/>
              </w:rPr>
              <w:t>’</w:t>
            </w:r>
            <w:r>
              <w:rPr>
                <w:rFonts w:ascii="Century Gothic" w:hAnsi="Century Gothic"/>
                <w:sz w:val="20"/>
                <w:szCs w:val="18"/>
              </w:rPr>
              <w:t>employé pour confirmer si ce dernier a répondu aux attentes.</w:t>
            </w:r>
          </w:p>
          <w:p w14:paraId="7E1212FD" w14:textId="5842DEE8" w:rsidR="00490C10" w:rsidRPr="00AA061F" w:rsidRDefault="00490C10" w:rsidP="00490C10">
            <w:pPr>
              <w:numPr>
                <w:ilvl w:val="0"/>
                <w:numId w:val="9"/>
              </w:numPr>
              <w:spacing w:after="120" w:line="259" w:lineRule="auto"/>
              <w:contextualSpacing/>
              <w:rPr>
                <w:rFonts w:ascii="Century Gothic" w:hAnsi="Century Gothic" w:cs="Times New Roman"/>
                <w:sz w:val="20"/>
                <w:szCs w:val="18"/>
              </w:rPr>
            </w:pPr>
            <w:r>
              <w:rPr>
                <w:rFonts w:ascii="Century Gothic" w:hAnsi="Century Gothic"/>
                <w:b/>
                <w:bCs/>
                <w:sz w:val="20"/>
                <w:szCs w:val="18"/>
              </w:rPr>
              <w:t>Section E.</w:t>
            </w:r>
            <w:r>
              <w:rPr>
                <w:rFonts w:ascii="Century Gothic" w:hAnsi="Century Gothic"/>
                <w:sz w:val="20"/>
                <w:szCs w:val="18"/>
              </w:rPr>
              <w:t xml:space="preserve"> Cochez la première case pour indiquer que la conversation de mi-exercice a eu lieu, ajoutez des commentaires, puis signez et datez l</w:t>
            </w:r>
            <w:r w:rsidR="00750AAC">
              <w:rPr>
                <w:rFonts w:ascii="Century Gothic" w:hAnsi="Century Gothic"/>
                <w:sz w:val="20"/>
                <w:szCs w:val="18"/>
              </w:rPr>
              <w:t>’</w:t>
            </w:r>
            <w:r>
              <w:rPr>
                <w:rFonts w:ascii="Century Gothic" w:hAnsi="Century Gothic"/>
                <w:sz w:val="20"/>
                <w:szCs w:val="18"/>
              </w:rPr>
              <w:t xml:space="preserve">entente. </w:t>
            </w:r>
          </w:p>
          <w:p w14:paraId="166F7949" w14:textId="77777777" w:rsidR="00490C10" w:rsidRPr="00AA061F" w:rsidRDefault="00490C10" w:rsidP="00490C10">
            <w:pPr>
              <w:ind w:left="360"/>
              <w:contextualSpacing/>
              <w:rPr>
                <w:rFonts w:ascii="Century Gothic" w:hAnsi="Century Gothic" w:cs="Times New Roman"/>
                <w:b/>
                <w:sz w:val="20"/>
                <w:szCs w:val="18"/>
              </w:rPr>
            </w:pPr>
          </w:p>
          <w:p w14:paraId="4D8CA548" w14:textId="3F9BD203" w:rsidR="00490C10" w:rsidRPr="00AA061F" w:rsidRDefault="00490C10" w:rsidP="00490C10">
            <w:pPr>
              <w:ind w:left="360"/>
              <w:contextualSpacing/>
              <w:rPr>
                <w:rFonts w:ascii="Century Gothic" w:hAnsi="Century Gothic" w:cs="Times New Roman"/>
                <w:sz w:val="20"/>
                <w:szCs w:val="18"/>
              </w:rPr>
            </w:pPr>
            <w:r>
              <w:rPr>
                <w:rFonts w:ascii="Century Gothic" w:hAnsi="Century Gothic"/>
                <w:sz w:val="20"/>
                <w:szCs w:val="18"/>
              </w:rPr>
              <w:t>Demandez à l</w:t>
            </w:r>
            <w:r w:rsidR="00750AAC">
              <w:rPr>
                <w:rFonts w:ascii="Century Gothic" w:hAnsi="Century Gothic"/>
                <w:sz w:val="20"/>
                <w:szCs w:val="18"/>
              </w:rPr>
              <w:t>’</w:t>
            </w:r>
            <w:r>
              <w:rPr>
                <w:rFonts w:ascii="Century Gothic" w:hAnsi="Century Gothic"/>
                <w:sz w:val="20"/>
                <w:szCs w:val="18"/>
              </w:rPr>
              <w:t>employé de prendre connaissance du contenu de l</w:t>
            </w:r>
            <w:r w:rsidR="00750AAC">
              <w:rPr>
                <w:rFonts w:ascii="Century Gothic" w:hAnsi="Century Gothic"/>
                <w:sz w:val="20"/>
                <w:szCs w:val="18"/>
              </w:rPr>
              <w:t>’</w:t>
            </w:r>
            <w:r>
              <w:rPr>
                <w:rFonts w:ascii="Century Gothic" w:hAnsi="Century Gothic"/>
                <w:sz w:val="20"/>
                <w:szCs w:val="18"/>
              </w:rPr>
              <w:t xml:space="preserve">entente et de la signer. </w:t>
            </w:r>
          </w:p>
          <w:p w14:paraId="27ADAB1A" w14:textId="77777777" w:rsidR="00490C10" w:rsidRPr="00BF5645" w:rsidRDefault="00490C10" w:rsidP="00490C10">
            <w:pPr>
              <w:ind w:left="360"/>
              <w:contextualSpacing/>
              <w:rPr>
                <w:rFonts w:ascii="Century Gothic" w:hAnsi="Century Gothic" w:cs="Times New Roman"/>
                <w:sz w:val="20"/>
                <w:szCs w:val="18"/>
              </w:rPr>
            </w:pPr>
          </w:p>
          <w:p w14:paraId="4C89C628" w14:textId="7C83BCDC" w:rsidR="00490C10" w:rsidRPr="00AA061F" w:rsidRDefault="00490C10" w:rsidP="00490C10">
            <w:pPr>
              <w:ind w:left="360"/>
              <w:contextualSpacing/>
              <w:rPr>
                <w:rFonts w:ascii="Century Gothic" w:hAnsi="Century Gothic" w:cs="Times New Roman"/>
                <w:sz w:val="20"/>
                <w:szCs w:val="18"/>
              </w:rPr>
            </w:pPr>
            <w:r>
              <w:rPr>
                <w:rFonts w:ascii="Century Gothic" w:hAnsi="Century Gothic"/>
                <w:b/>
                <w:bCs/>
                <w:sz w:val="20"/>
                <w:szCs w:val="18"/>
              </w:rPr>
              <w:t>Rappel :</w:t>
            </w:r>
            <w:r>
              <w:rPr>
                <w:rFonts w:ascii="Century Gothic" w:hAnsi="Century Gothic"/>
                <w:sz w:val="20"/>
                <w:szCs w:val="18"/>
              </w:rPr>
              <w:t xml:space="preserve"> Le gestionnaire signe en premier, et l</w:t>
            </w:r>
            <w:r w:rsidR="00750AAC">
              <w:rPr>
                <w:rFonts w:ascii="Century Gothic" w:hAnsi="Century Gothic"/>
                <w:sz w:val="20"/>
                <w:szCs w:val="18"/>
              </w:rPr>
              <w:t>’</w:t>
            </w:r>
            <w:r>
              <w:rPr>
                <w:rFonts w:ascii="Century Gothic" w:hAnsi="Century Gothic"/>
                <w:sz w:val="20"/>
                <w:szCs w:val="18"/>
              </w:rPr>
              <w:t>employé ensuite. L</w:t>
            </w:r>
            <w:r w:rsidR="00750AAC">
              <w:rPr>
                <w:rFonts w:ascii="Century Gothic" w:hAnsi="Century Gothic"/>
                <w:sz w:val="20"/>
                <w:szCs w:val="18"/>
              </w:rPr>
              <w:t>’</w:t>
            </w:r>
            <w:r>
              <w:rPr>
                <w:rFonts w:ascii="Century Gothic" w:hAnsi="Century Gothic"/>
                <w:sz w:val="20"/>
                <w:szCs w:val="18"/>
              </w:rPr>
              <w:t>entente de rendement sera définitive et close une fois que l</w:t>
            </w:r>
            <w:r w:rsidR="00750AAC">
              <w:rPr>
                <w:rFonts w:ascii="Century Gothic" w:hAnsi="Century Gothic"/>
                <w:sz w:val="20"/>
                <w:szCs w:val="18"/>
              </w:rPr>
              <w:t>’</w:t>
            </w:r>
            <w:r>
              <w:rPr>
                <w:rFonts w:ascii="Century Gothic" w:hAnsi="Century Gothic"/>
                <w:sz w:val="20"/>
                <w:szCs w:val="18"/>
              </w:rPr>
              <w:t>employé aura signé.</w:t>
            </w:r>
          </w:p>
          <w:p w14:paraId="5C83D1D5" w14:textId="77777777" w:rsidR="00490C10" w:rsidRPr="00BF5645" w:rsidRDefault="00490C10" w:rsidP="00490C10">
            <w:pPr>
              <w:ind w:left="360"/>
              <w:contextualSpacing/>
              <w:rPr>
                <w:rFonts w:ascii="Century Gothic" w:hAnsi="Century Gothic" w:cs="Times New Roman"/>
                <w:sz w:val="20"/>
                <w:szCs w:val="18"/>
              </w:rPr>
            </w:pPr>
          </w:p>
          <w:p w14:paraId="303A15EE" w14:textId="14CFA865" w:rsidR="00490C10" w:rsidRPr="005333C1" w:rsidRDefault="00490C10" w:rsidP="00490C10">
            <w:pPr>
              <w:ind w:left="360"/>
              <w:contextualSpacing/>
              <w:rPr>
                <w:rFonts w:ascii="Century Gothic" w:hAnsi="Century Gothic" w:cs="Times New Roman"/>
                <w:sz w:val="20"/>
                <w:szCs w:val="18"/>
              </w:rPr>
            </w:pPr>
            <w:r>
              <w:rPr>
                <w:rFonts w:ascii="Century Gothic" w:hAnsi="Century Gothic"/>
                <w:sz w:val="20"/>
                <w:szCs w:val="18"/>
              </w:rPr>
              <w:t>Cliquez sur « </w:t>
            </w:r>
            <w:r>
              <w:rPr>
                <w:rFonts w:ascii="Century Gothic" w:hAnsi="Century Gothic"/>
                <w:b/>
                <w:bCs/>
                <w:sz w:val="20"/>
                <w:szCs w:val="18"/>
              </w:rPr>
              <w:t>Sauvegarder</w:t>
            </w:r>
            <w:r>
              <w:rPr>
                <w:rFonts w:ascii="Century Gothic" w:hAnsi="Century Gothic"/>
                <w:sz w:val="20"/>
                <w:szCs w:val="18"/>
              </w:rPr>
              <w:t> » (dans le haut ou le bas de l</w:t>
            </w:r>
            <w:r w:rsidR="00750AAC">
              <w:rPr>
                <w:rFonts w:ascii="Century Gothic" w:hAnsi="Century Gothic"/>
                <w:sz w:val="20"/>
                <w:szCs w:val="18"/>
              </w:rPr>
              <w:t>’</w:t>
            </w:r>
            <w:r>
              <w:rPr>
                <w:rFonts w:ascii="Century Gothic" w:hAnsi="Century Gothic"/>
                <w:sz w:val="20"/>
                <w:szCs w:val="18"/>
              </w:rPr>
              <w:t>écran).</w:t>
            </w:r>
          </w:p>
        </w:tc>
        <w:tc>
          <w:tcPr>
            <w:tcW w:w="5242" w:type="dxa"/>
            <w:tcBorders>
              <w:bottom w:val="double" w:sz="4" w:space="0" w:color="3494BA"/>
            </w:tcBorders>
            <w:shd w:val="clear" w:color="auto" w:fill="D9D9D9"/>
          </w:tcPr>
          <w:p w14:paraId="04A3427C" w14:textId="77777777" w:rsidR="00490C10" w:rsidRPr="00AA061F" w:rsidRDefault="00490C10" w:rsidP="00490C10">
            <w:pPr>
              <w:rPr>
                <w:rFonts w:ascii="Century Gothic" w:hAnsi="Century Gothic" w:cs="Times New Roman"/>
                <w:b/>
                <w:sz w:val="20"/>
                <w:szCs w:val="18"/>
              </w:rPr>
            </w:pPr>
          </w:p>
          <w:p w14:paraId="063A32B7" w14:textId="15B33607" w:rsidR="00490C10" w:rsidRPr="00AA061F" w:rsidRDefault="00490C10" w:rsidP="00490C10">
            <w:pPr>
              <w:rPr>
                <w:rFonts w:ascii="Century Gothic" w:hAnsi="Century Gothic" w:cs="Times New Roman"/>
                <w:color w:val="0000FF"/>
                <w:sz w:val="20"/>
                <w:szCs w:val="18"/>
                <w:u w:val="single"/>
              </w:rPr>
            </w:pPr>
            <w:r>
              <w:rPr>
                <w:rFonts w:ascii="Century Gothic" w:hAnsi="Century Gothic"/>
                <w:b/>
                <w:sz w:val="20"/>
                <w:szCs w:val="18"/>
              </w:rPr>
              <w:t>Consignez la discussion dans l</w:t>
            </w:r>
            <w:r w:rsidR="00750AAC">
              <w:rPr>
                <w:rFonts w:ascii="Century Gothic" w:hAnsi="Century Gothic"/>
                <w:b/>
                <w:sz w:val="20"/>
                <w:szCs w:val="18"/>
              </w:rPr>
              <w:t>’</w:t>
            </w:r>
            <w:hyperlink r:id="rId37" w:history="1">
              <w:r>
                <w:rPr>
                  <w:rFonts w:ascii="Century Gothic" w:hAnsi="Century Gothic"/>
                  <w:color w:val="0000FF"/>
                  <w:sz w:val="20"/>
                  <w:szCs w:val="18"/>
                  <w:u w:val="single"/>
                </w:rPr>
                <w:t>application de la GRFP</w:t>
              </w:r>
            </w:hyperlink>
            <w:r>
              <w:t>.</w:t>
            </w:r>
            <w:r>
              <w:rPr>
                <w:rFonts w:ascii="Century Gothic" w:hAnsi="Century Gothic"/>
                <w:color w:val="0000FF"/>
                <w:sz w:val="20"/>
                <w:szCs w:val="18"/>
              </w:rPr>
              <w:t xml:space="preserve"> </w:t>
            </w:r>
          </w:p>
          <w:p w14:paraId="01B85BA5" w14:textId="77777777" w:rsidR="00490C10" w:rsidRPr="00AA061F" w:rsidRDefault="00490C10" w:rsidP="00490C10">
            <w:pPr>
              <w:rPr>
                <w:rFonts w:ascii="Century Gothic" w:hAnsi="Century Gothic" w:cs="Times New Roman"/>
                <w:b/>
                <w:sz w:val="20"/>
                <w:szCs w:val="18"/>
              </w:rPr>
            </w:pPr>
          </w:p>
          <w:p w14:paraId="18A06F28" w14:textId="1C08B886" w:rsidR="00490C10" w:rsidRPr="00AA061F" w:rsidRDefault="00490C10" w:rsidP="00490C10">
            <w:pPr>
              <w:numPr>
                <w:ilvl w:val="0"/>
                <w:numId w:val="11"/>
              </w:numPr>
              <w:spacing w:after="160" w:line="276" w:lineRule="auto"/>
              <w:contextualSpacing/>
              <w:rPr>
                <w:rFonts w:ascii="Century Gothic" w:hAnsi="Century Gothic" w:cs="Times New Roman"/>
                <w:color w:val="000000"/>
                <w:sz w:val="20"/>
                <w:szCs w:val="18"/>
              </w:rPr>
            </w:pPr>
            <w:r>
              <w:rPr>
                <w:rFonts w:ascii="Century Gothic" w:hAnsi="Century Gothic"/>
                <w:b/>
                <w:bCs/>
                <w:color w:val="000000"/>
                <w:sz w:val="20"/>
                <w:szCs w:val="18"/>
              </w:rPr>
              <w:t>Section A.</w:t>
            </w:r>
            <w:r>
              <w:rPr>
                <w:rFonts w:ascii="Century Gothic" w:hAnsi="Century Gothic"/>
                <w:color w:val="000000"/>
                <w:sz w:val="20"/>
                <w:szCs w:val="18"/>
              </w:rPr>
              <w:t xml:space="preserve"> Examinez vos renseignements personnels et demandez à votre gestionnaire d</w:t>
            </w:r>
            <w:r w:rsidR="00750AAC">
              <w:rPr>
                <w:rFonts w:ascii="Century Gothic" w:hAnsi="Century Gothic"/>
                <w:color w:val="000000"/>
                <w:sz w:val="20"/>
                <w:szCs w:val="18"/>
              </w:rPr>
              <w:t>’</w:t>
            </w:r>
            <w:r>
              <w:rPr>
                <w:rFonts w:ascii="Century Gothic" w:hAnsi="Century Gothic"/>
                <w:color w:val="000000"/>
                <w:sz w:val="20"/>
                <w:szCs w:val="18"/>
              </w:rPr>
              <w:t xml:space="preserve">y apporter les modifications requises, le cas échéant. </w:t>
            </w:r>
          </w:p>
          <w:p w14:paraId="5DD51D6F" w14:textId="133B7814" w:rsidR="00490C10" w:rsidRPr="00AA061F" w:rsidRDefault="00490C10" w:rsidP="00490C10">
            <w:pPr>
              <w:numPr>
                <w:ilvl w:val="0"/>
                <w:numId w:val="11"/>
              </w:numPr>
              <w:spacing w:after="160" w:line="259" w:lineRule="auto"/>
              <w:contextualSpacing/>
              <w:rPr>
                <w:rFonts w:ascii="Century Gothic" w:hAnsi="Century Gothic" w:cs="Times New Roman"/>
                <w:color w:val="000000"/>
                <w:sz w:val="20"/>
                <w:szCs w:val="18"/>
              </w:rPr>
            </w:pPr>
            <w:r>
              <w:rPr>
                <w:rFonts w:ascii="Century Gothic" w:hAnsi="Century Gothic"/>
                <w:b/>
                <w:bCs/>
                <w:color w:val="000000"/>
                <w:sz w:val="20"/>
                <w:szCs w:val="18"/>
              </w:rPr>
              <w:t>Section D.</w:t>
            </w:r>
            <w:r>
              <w:rPr>
                <w:rFonts w:ascii="Century Gothic" w:hAnsi="Century Gothic"/>
                <w:color w:val="000000"/>
                <w:sz w:val="20"/>
                <w:szCs w:val="18"/>
              </w:rPr>
              <w:t xml:space="preserve"> Tenez votre plan d</w:t>
            </w:r>
            <w:r w:rsidR="00750AAC">
              <w:rPr>
                <w:rFonts w:ascii="Century Gothic" w:hAnsi="Century Gothic"/>
                <w:color w:val="000000"/>
                <w:sz w:val="20"/>
                <w:szCs w:val="18"/>
              </w:rPr>
              <w:t>’</w:t>
            </w:r>
            <w:r>
              <w:rPr>
                <w:rFonts w:ascii="Century Gothic" w:hAnsi="Century Gothic"/>
                <w:color w:val="000000"/>
                <w:sz w:val="20"/>
                <w:szCs w:val="18"/>
              </w:rPr>
              <w:t>apprentissage et de perfectionnement à jour.</w:t>
            </w:r>
          </w:p>
          <w:p w14:paraId="53D71C3E" w14:textId="689FC72C" w:rsidR="00490C10" w:rsidRPr="00AA061F" w:rsidRDefault="00490C10" w:rsidP="00490C10">
            <w:pPr>
              <w:numPr>
                <w:ilvl w:val="0"/>
                <w:numId w:val="11"/>
              </w:numPr>
              <w:spacing w:after="160" w:line="259" w:lineRule="auto"/>
              <w:contextualSpacing/>
              <w:rPr>
                <w:rFonts w:ascii="Century Gothic" w:hAnsi="Century Gothic" w:cs="Times New Roman"/>
                <w:sz w:val="20"/>
                <w:szCs w:val="18"/>
              </w:rPr>
            </w:pPr>
            <w:r>
              <w:rPr>
                <w:rFonts w:ascii="Century Gothic" w:hAnsi="Century Gothic"/>
                <w:b/>
                <w:bCs/>
                <w:sz w:val="20"/>
                <w:szCs w:val="18"/>
              </w:rPr>
              <w:t>Section E.</w:t>
            </w:r>
            <w:r>
              <w:rPr>
                <w:rFonts w:ascii="Century Gothic" w:hAnsi="Century Gothic"/>
                <w:sz w:val="20"/>
                <w:szCs w:val="18"/>
              </w:rPr>
              <w:t xml:space="preserve"> Cochez la première case afin d</w:t>
            </w:r>
            <w:r w:rsidR="00750AAC">
              <w:rPr>
                <w:rFonts w:ascii="Century Gothic" w:hAnsi="Century Gothic"/>
                <w:sz w:val="20"/>
                <w:szCs w:val="18"/>
              </w:rPr>
              <w:t>’</w:t>
            </w:r>
            <w:r>
              <w:rPr>
                <w:rFonts w:ascii="Century Gothic" w:hAnsi="Century Gothic"/>
                <w:sz w:val="20"/>
                <w:szCs w:val="18"/>
              </w:rPr>
              <w:t>indiquer que la conversation de mi-exercice a eu lieu, ajoutez des commentaires si vous le désirez, puis signez et datez l</w:t>
            </w:r>
            <w:r w:rsidR="00750AAC">
              <w:rPr>
                <w:rFonts w:ascii="Century Gothic" w:hAnsi="Century Gothic"/>
                <w:sz w:val="20"/>
                <w:szCs w:val="18"/>
              </w:rPr>
              <w:t>’</w:t>
            </w:r>
            <w:r>
              <w:rPr>
                <w:rFonts w:ascii="Century Gothic" w:hAnsi="Century Gothic"/>
                <w:sz w:val="20"/>
                <w:szCs w:val="18"/>
              </w:rPr>
              <w:t xml:space="preserve">entente. </w:t>
            </w:r>
          </w:p>
          <w:p w14:paraId="7E634618" w14:textId="77777777" w:rsidR="00490C10" w:rsidRPr="00BF5645" w:rsidRDefault="00490C10" w:rsidP="00490C10">
            <w:pPr>
              <w:ind w:left="360"/>
              <w:contextualSpacing/>
              <w:rPr>
                <w:rFonts w:ascii="Century Gothic" w:hAnsi="Century Gothic" w:cs="Times New Roman"/>
                <w:b/>
                <w:sz w:val="20"/>
                <w:szCs w:val="18"/>
                <w:u w:val="single"/>
              </w:rPr>
            </w:pPr>
          </w:p>
          <w:p w14:paraId="4185032D" w14:textId="5435AC8F" w:rsidR="00490C10" w:rsidRPr="00AA061F" w:rsidRDefault="00490C10" w:rsidP="00490C10">
            <w:pPr>
              <w:ind w:left="360"/>
              <w:contextualSpacing/>
              <w:rPr>
                <w:rFonts w:ascii="Century Gothic" w:hAnsi="Century Gothic" w:cs="Times New Roman"/>
                <w:sz w:val="20"/>
                <w:szCs w:val="18"/>
              </w:rPr>
            </w:pPr>
            <w:r>
              <w:rPr>
                <w:rFonts w:ascii="Century Gothic" w:hAnsi="Century Gothic"/>
                <w:b/>
                <w:bCs/>
                <w:sz w:val="20"/>
                <w:szCs w:val="18"/>
              </w:rPr>
              <w:t>Rappel :</w:t>
            </w:r>
            <w:r>
              <w:rPr>
                <w:rFonts w:ascii="Century Gothic" w:hAnsi="Century Gothic"/>
                <w:sz w:val="20"/>
                <w:szCs w:val="18"/>
              </w:rPr>
              <w:t xml:space="preserve"> Le gestionnaire signe en premier, et l</w:t>
            </w:r>
            <w:r w:rsidR="00750AAC">
              <w:rPr>
                <w:rFonts w:ascii="Century Gothic" w:hAnsi="Century Gothic"/>
                <w:sz w:val="20"/>
                <w:szCs w:val="18"/>
              </w:rPr>
              <w:t>’</w:t>
            </w:r>
            <w:r>
              <w:rPr>
                <w:rFonts w:ascii="Century Gothic" w:hAnsi="Century Gothic"/>
                <w:sz w:val="20"/>
                <w:szCs w:val="18"/>
              </w:rPr>
              <w:t>employé ensuite. L</w:t>
            </w:r>
            <w:r w:rsidR="00750AAC">
              <w:rPr>
                <w:rFonts w:ascii="Century Gothic" w:hAnsi="Century Gothic"/>
                <w:sz w:val="20"/>
                <w:szCs w:val="18"/>
              </w:rPr>
              <w:t>’</w:t>
            </w:r>
            <w:r>
              <w:rPr>
                <w:rFonts w:ascii="Century Gothic" w:hAnsi="Century Gothic"/>
                <w:sz w:val="20"/>
                <w:szCs w:val="18"/>
              </w:rPr>
              <w:t>entente de rendement est définitive et close une fois que l</w:t>
            </w:r>
            <w:r w:rsidR="00750AAC">
              <w:rPr>
                <w:rFonts w:ascii="Century Gothic" w:hAnsi="Century Gothic"/>
                <w:sz w:val="20"/>
                <w:szCs w:val="18"/>
              </w:rPr>
              <w:t>’</w:t>
            </w:r>
            <w:r>
              <w:rPr>
                <w:rFonts w:ascii="Century Gothic" w:hAnsi="Century Gothic"/>
                <w:sz w:val="20"/>
                <w:szCs w:val="18"/>
              </w:rPr>
              <w:t>employé a signé.</w:t>
            </w:r>
          </w:p>
          <w:p w14:paraId="26D7A3F3" w14:textId="77777777" w:rsidR="00490C10" w:rsidRPr="00AA061F" w:rsidRDefault="00490C10" w:rsidP="00490C10">
            <w:pPr>
              <w:ind w:left="360"/>
              <w:contextualSpacing/>
              <w:rPr>
                <w:rFonts w:ascii="Century Gothic" w:hAnsi="Century Gothic" w:cs="Times New Roman"/>
                <w:color w:val="000000"/>
                <w:sz w:val="10"/>
                <w:szCs w:val="18"/>
              </w:rPr>
            </w:pPr>
          </w:p>
          <w:p w14:paraId="1A7831CC" w14:textId="21F7EF26" w:rsidR="00490C10" w:rsidRPr="00490C10" w:rsidRDefault="00490C10" w:rsidP="00490C10">
            <w:pPr>
              <w:spacing w:after="160" w:line="259" w:lineRule="auto"/>
              <w:ind w:left="360"/>
              <w:rPr>
                <w:rFonts w:ascii="Calibri" w:hAnsi="Calibri" w:cs="Times New Roman"/>
                <w:vanish/>
                <w:sz w:val="20"/>
              </w:rPr>
            </w:pPr>
            <w:r>
              <w:rPr>
                <w:rFonts w:ascii="Century Gothic" w:hAnsi="Century Gothic"/>
                <w:color w:val="000000"/>
                <w:sz w:val="20"/>
                <w:szCs w:val="18"/>
              </w:rPr>
              <w:t>Cliquez sur « </w:t>
            </w:r>
            <w:r>
              <w:rPr>
                <w:rFonts w:ascii="Century Gothic" w:hAnsi="Century Gothic"/>
                <w:b/>
                <w:bCs/>
                <w:color w:val="000000"/>
                <w:sz w:val="20"/>
                <w:szCs w:val="18"/>
              </w:rPr>
              <w:t>Sauvegarder</w:t>
            </w:r>
            <w:r>
              <w:rPr>
                <w:rFonts w:ascii="Century Gothic" w:hAnsi="Century Gothic"/>
                <w:color w:val="000000"/>
                <w:sz w:val="20"/>
                <w:szCs w:val="18"/>
              </w:rPr>
              <w:t> » (dans le haut ou le bas de l</w:t>
            </w:r>
            <w:r w:rsidR="00750AAC">
              <w:rPr>
                <w:rFonts w:ascii="Century Gothic" w:hAnsi="Century Gothic"/>
                <w:color w:val="000000"/>
                <w:sz w:val="20"/>
                <w:szCs w:val="18"/>
              </w:rPr>
              <w:t>’</w:t>
            </w:r>
            <w:r>
              <w:rPr>
                <w:rFonts w:ascii="Century Gothic" w:hAnsi="Century Gothic"/>
                <w:color w:val="000000"/>
                <w:sz w:val="20"/>
                <w:szCs w:val="18"/>
              </w:rPr>
              <w:t>écran).</w:t>
            </w:r>
          </w:p>
        </w:tc>
      </w:tr>
      <w:tr w:rsidR="00490C10" w:rsidRPr="005333C1" w14:paraId="71FDC572" w14:textId="77777777" w:rsidTr="00284FE3">
        <w:trPr>
          <w:trHeight w:val="913"/>
        </w:trPr>
        <w:tc>
          <w:tcPr>
            <w:tcW w:w="11482" w:type="dxa"/>
            <w:gridSpan w:val="2"/>
            <w:tcBorders>
              <w:top w:val="single" w:sz="12" w:space="0" w:color="84ACB6"/>
              <w:left w:val="double" w:sz="4" w:space="0" w:color="3494BA"/>
              <w:bottom w:val="single" w:sz="4" w:space="0" w:color="auto"/>
              <w:right w:val="double" w:sz="4" w:space="0" w:color="3494BA"/>
            </w:tcBorders>
            <w:shd w:val="clear" w:color="auto" w:fill="C7E4DB"/>
          </w:tcPr>
          <w:p w14:paraId="4B202F95" w14:textId="77777777" w:rsidR="00490C10" w:rsidRPr="00AA061F" w:rsidRDefault="00490C10" w:rsidP="00490C10">
            <w:pPr>
              <w:spacing w:line="259" w:lineRule="auto"/>
              <w:rPr>
                <w:rFonts w:ascii="Century Gothic" w:hAnsi="Century Gothic" w:cs="Times New Roman"/>
                <w:b/>
                <w:color w:val="000000"/>
                <w:sz w:val="12"/>
                <w:szCs w:val="20"/>
              </w:rPr>
            </w:pPr>
          </w:p>
          <w:p w14:paraId="714B54B6" w14:textId="6351D53E" w:rsidR="00490C10" w:rsidRPr="00490C10" w:rsidRDefault="00490C10" w:rsidP="00490C10">
            <w:pPr>
              <w:spacing w:line="259" w:lineRule="auto"/>
              <w:rPr>
                <w:rFonts w:ascii="Calibri" w:hAnsi="Calibri" w:cs="Times New Roman"/>
                <w:vanish/>
              </w:rPr>
            </w:pPr>
            <w:r>
              <w:rPr>
                <w:rFonts w:ascii="Century Gothic" w:hAnsi="Century Gothic"/>
                <w:b/>
                <w:color w:val="000000"/>
                <w:sz w:val="20"/>
                <w:szCs w:val="20"/>
              </w:rPr>
              <w:t>Rappel</w:t>
            </w:r>
            <w:r>
              <w:rPr>
                <w:rFonts w:ascii="Century Gothic" w:hAnsi="Century Gothic"/>
                <w:color w:val="000000"/>
                <w:sz w:val="20"/>
                <w:szCs w:val="20"/>
              </w:rPr>
              <w:t xml:space="preserve"> : La </w:t>
            </w:r>
            <w:hyperlink r:id="rId38" w:history="1">
              <w:r w:rsidR="00E63058" w:rsidRPr="003A7921">
                <w:rPr>
                  <w:rFonts w:ascii="Century Gothic" w:hAnsi="Century Gothic"/>
                  <w:color w:val="0000FF"/>
                  <w:sz w:val="20"/>
                  <w:szCs w:val="20"/>
                  <w:u w:val="single"/>
                </w:rPr>
                <w:t>formation essentielle (auparavant obligatoire) d’EDSC</w:t>
              </w:r>
            </w:hyperlink>
            <w:r>
              <w:rPr>
                <w:rFonts w:ascii="Century Gothic" w:hAnsi="Century Gothic"/>
                <w:color w:val="1F497D"/>
                <w:sz w:val="20"/>
                <w:szCs w:val="20"/>
              </w:rPr>
              <w:t xml:space="preserve"> </w:t>
            </w:r>
            <w:r>
              <w:rPr>
                <w:rFonts w:ascii="Century Gothic" w:hAnsi="Century Gothic"/>
                <w:sz w:val="20"/>
                <w:szCs w:val="20"/>
              </w:rPr>
              <w:t xml:space="preserve">doit être incluse dans les </w:t>
            </w:r>
            <w:hyperlink r:id="rId39" w:history="1">
              <w:r>
                <w:rPr>
                  <w:rFonts w:ascii="Century Gothic" w:hAnsi="Century Gothic"/>
                  <w:color w:val="0000FF"/>
                  <w:sz w:val="20"/>
                  <w:szCs w:val="20"/>
                  <w:u w:val="single"/>
                </w:rPr>
                <w:t>plans d</w:t>
              </w:r>
              <w:r w:rsidR="00750AAC">
                <w:rPr>
                  <w:rFonts w:ascii="Century Gothic" w:hAnsi="Century Gothic"/>
                  <w:color w:val="0000FF"/>
                  <w:sz w:val="20"/>
                  <w:szCs w:val="20"/>
                  <w:u w:val="single"/>
                </w:rPr>
                <w:t>’</w:t>
              </w:r>
              <w:r>
                <w:rPr>
                  <w:rFonts w:ascii="Century Gothic" w:hAnsi="Century Gothic"/>
                  <w:color w:val="0000FF"/>
                  <w:sz w:val="20"/>
                  <w:szCs w:val="20"/>
                  <w:u w:val="single"/>
                </w:rPr>
                <w:t>apprentissage et de développement</w:t>
              </w:r>
            </w:hyperlink>
            <w:r>
              <w:rPr>
                <w:rFonts w:ascii="Century Gothic" w:hAnsi="Century Gothic"/>
                <w:sz w:val="20"/>
                <w:szCs w:val="20"/>
              </w:rPr>
              <w:t xml:space="preserve"> de tous les employés. </w:t>
            </w:r>
            <w:r>
              <w:rPr>
                <w:rFonts w:ascii="Century Gothic" w:hAnsi="Century Gothic"/>
                <w:iCs/>
                <w:sz w:val="20"/>
                <w:szCs w:val="20"/>
              </w:rPr>
              <w:t>Les gestionnaires doivent s</w:t>
            </w:r>
            <w:r w:rsidR="00750AAC">
              <w:rPr>
                <w:rFonts w:ascii="Century Gothic" w:hAnsi="Century Gothic"/>
                <w:iCs/>
                <w:sz w:val="20"/>
                <w:szCs w:val="20"/>
              </w:rPr>
              <w:t>’</w:t>
            </w:r>
            <w:r>
              <w:rPr>
                <w:rFonts w:ascii="Century Gothic" w:hAnsi="Century Gothic"/>
                <w:iCs/>
                <w:sz w:val="20"/>
                <w:szCs w:val="20"/>
              </w:rPr>
              <w:t>assurer que la liste des employés qui leur est attribuée dans Saba est correcte et qu</w:t>
            </w:r>
            <w:r w:rsidR="00750AAC">
              <w:rPr>
                <w:rFonts w:ascii="Century Gothic" w:hAnsi="Century Gothic"/>
                <w:iCs/>
                <w:sz w:val="20"/>
                <w:szCs w:val="20"/>
              </w:rPr>
              <w:t>’</w:t>
            </w:r>
            <w:r>
              <w:rPr>
                <w:rFonts w:ascii="Century Gothic" w:hAnsi="Century Gothic"/>
                <w:iCs/>
                <w:sz w:val="20"/>
                <w:szCs w:val="20"/>
              </w:rPr>
              <w:t>ils valident et/ou mettent à jour régulièrement le</w:t>
            </w:r>
            <w:r>
              <w:rPr>
                <w:rFonts w:ascii="Century Gothic" w:hAnsi="Century Gothic"/>
                <w:iCs/>
                <w:color w:val="1F497D"/>
                <w:sz w:val="20"/>
                <w:szCs w:val="20"/>
              </w:rPr>
              <w:t xml:space="preserve"> </w:t>
            </w:r>
            <w:hyperlink r:id="rId40" w:history="1">
              <w:r>
                <w:rPr>
                  <w:rFonts w:ascii="Century Gothic" w:hAnsi="Century Gothic"/>
                  <w:iCs/>
                  <w:color w:val="0000FF"/>
                  <w:sz w:val="20"/>
                  <w:szCs w:val="20"/>
                  <w:u w:val="single"/>
                </w:rPr>
                <w:t>profil de leur gestionnaire dans Saba</w:t>
              </w:r>
            </w:hyperlink>
            <w:r>
              <w:rPr>
                <w:rFonts w:ascii="Century Gothic" w:hAnsi="Century Gothic"/>
                <w:iCs/>
                <w:color w:val="1F497D"/>
                <w:sz w:val="20"/>
                <w:szCs w:val="20"/>
              </w:rPr>
              <w:t xml:space="preserve"> </w:t>
            </w:r>
            <w:r>
              <w:rPr>
                <w:rFonts w:ascii="Century Gothic" w:hAnsi="Century Gothic"/>
                <w:iCs/>
                <w:sz w:val="20"/>
                <w:szCs w:val="20"/>
              </w:rPr>
              <w:t>au besoin. Cela permettra d</w:t>
            </w:r>
            <w:r w:rsidR="00750AAC">
              <w:rPr>
                <w:rFonts w:ascii="Century Gothic" w:hAnsi="Century Gothic"/>
                <w:iCs/>
                <w:sz w:val="20"/>
                <w:szCs w:val="20"/>
              </w:rPr>
              <w:t>’</w:t>
            </w:r>
            <w:r>
              <w:rPr>
                <w:rFonts w:ascii="Century Gothic" w:hAnsi="Century Gothic"/>
                <w:iCs/>
                <w:sz w:val="20"/>
                <w:szCs w:val="20"/>
              </w:rPr>
              <w:t xml:space="preserve">améliorer les rapports trimestriels sur la formation essentielle pour les SMA. </w:t>
            </w:r>
          </w:p>
        </w:tc>
      </w:tr>
      <w:tr w:rsidR="00490C10" w:rsidRPr="005333C1" w14:paraId="1FCC33DA" w14:textId="77777777" w:rsidTr="00284FE3">
        <w:trPr>
          <w:trHeight w:val="1229"/>
        </w:trPr>
        <w:tc>
          <w:tcPr>
            <w:tcW w:w="6240" w:type="dxa"/>
            <w:tcBorders>
              <w:top w:val="double" w:sz="4" w:space="0" w:color="3494BA"/>
              <w:left w:val="single" w:sz="4" w:space="0" w:color="auto"/>
              <w:bottom w:val="double" w:sz="4" w:space="0" w:color="3494BA"/>
              <w:right w:val="single" w:sz="4" w:space="0" w:color="auto"/>
            </w:tcBorders>
            <w:shd w:val="clear" w:color="auto" w:fill="F1BDC6"/>
          </w:tcPr>
          <w:p w14:paraId="2F8CA605" w14:textId="77777777" w:rsidR="00490C10" w:rsidRPr="001C1282" w:rsidRDefault="00490C10" w:rsidP="00490C10">
            <w:pPr>
              <w:rPr>
                <w:rFonts w:ascii="Calibri" w:hAnsi="Calibri" w:cs="Times New Roman"/>
              </w:rPr>
            </w:pPr>
            <w:r w:rsidRPr="001C1282">
              <w:rPr>
                <w:rFonts w:ascii="Calibri" w:hAnsi="Calibri"/>
                <w:noProof/>
                <w:lang w:val="en-CA" w:eastAsia="en-CA"/>
              </w:rPr>
              <w:lastRenderedPageBreak/>
              <w:drawing>
                <wp:inline distT="0" distB="0" distL="0" distR="0" wp14:anchorId="19C26DC4" wp14:editId="52F9B99D">
                  <wp:extent cx="3366654" cy="2202815"/>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duotone>
                              <a:prstClr val="black"/>
                              <a:srgbClr val="F1BDC6">
                                <a:tint val="45000"/>
                                <a:satMod val="400000"/>
                              </a:srgbClr>
                            </a:duotone>
                          </a:blip>
                          <a:stretch>
                            <a:fillRect/>
                          </a:stretch>
                        </pic:blipFill>
                        <pic:spPr>
                          <a:xfrm>
                            <a:off x="0" y="0"/>
                            <a:ext cx="3383438" cy="2213797"/>
                          </a:xfrm>
                          <a:prstGeom prst="rect">
                            <a:avLst/>
                          </a:prstGeom>
                        </pic:spPr>
                      </pic:pic>
                    </a:graphicData>
                  </a:graphic>
                </wp:inline>
              </w:drawing>
            </w:r>
          </w:p>
        </w:tc>
        <w:tc>
          <w:tcPr>
            <w:tcW w:w="5242" w:type="dxa"/>
            <w:tcBorders>
              <w:top w:val="double" w:sz="4" w:space="0" w:color="3494BA"/>
              <w:left w:val="single" w:sz="4" w:space="0" w:color="auto"/>
              <w:bottom w:val="double" w:sz="4" w:space="0" w:color="3494BA"/>
              <w:right w:val="single" w:sz="4" w:space="0" w:color="auto"/>
            </w:tcBorders>
            <w:shd w:val="clear" w:color="auto" w:fill="F1BDC6"/>
          </w:tcPr>
          <w:p w14:paraId="33FA2676" w14:textId="0BD86BE8" w:rsidR="00490C10" w:rsidRPr="00AA061F" w:rsidRDefault="00490C10" w:rsidP="00490C10">
            <w:pPr>
              <w:numPr>
                <w:ilvl w:val="0"/>
                <w:numId w:val="12"/>
              </w:numPr>
              <w:contextualSpacing/>
              <w:rPr>
                <w:rFonts w:ascii="Century Gothic" w:hAnsi="Century Gothic" w:cs="Arial"/>
                <w:iCs/>
                <w:color w:val="000000"/>
                <w:sz w:val="20"/>
                <w:szCs w:val="18"/>
              </w:rPr>
            </w:pPr>
            <w:r>
              <w:rPr>
                <w:rFonts w:ascii="Century Gothic" w:hAnsi="Century Gothic"/>
                <w:color w:val="000000"/>
                <w:sz w:val="20"/>
                <w:szCs w:val="18"/>
              </w:rPr>
              <w:t xml:space="preserve">Pour obtenir des réponses à des questions propres à une direction générale ou à une région, communiquez avec votre représentant du </w:t>
            </w:r>
            <w:hyperlink r:id="rId42" w:history="1">
              <w:r w:rsidRPr="003A7921">
                <w:rPr>
                  <w:rFonts w:ascii="Century Gothic" w:hAnsi="Century Gothic"/>
                  <w:color w:val="0000FF"/>
                  <w:sz w:val="20"/>
                  <w:szCs w:val="18"/>
                  <w:u w:val="single"/>
                </w:rPr>
                <w:t>Réseau des coordonnateurs de la gestion du rendement et des talents des directions générales et régions</w:t>
              </w:r>
            </w:hyperlink>
            <w:r w:rsidRPr="003A7921">
              <w:rPr>
                <w:rFonts w:ascii="Century Gothic" w:hAnsi="Century Gothic"/>
                <w:iCs/>
                <w:color w:val="000000"/>
                <w:sz w:val="20"/>
                <w:szCs w:val="18"/>
              </w:rPr>
              <w:t>.</w:t>
            </w:r>
          </w:p>
          <w:p w14:paraId="1EA254D6" w14:textId="77777777" w:rsidR="00490C10" w:rsidRPr="00AA061F" w:rsidRDefault="00490C10" w:rsidP="00490C10">
            <w:pPr>
              <w:rPr>
                <w:rFonts w:ascii="Century Gothic" w:hAnsi="Century Gothic" w:cs="Arial"/>
                <w:iCs/>
                <w:color w:val="000000"/>
                <w:sz w:val="20"/>
                <w:szCs w:val="18"/>
                <w:lang w:eastAsia="en-CA"/>
              </w:rPr>
            </w:pPr>
          </w:p>
          <w:p w14:paraId="549D52A8" w14:textId="3A6D619A" w:rsidR="00490C10" w:rsidRPr="00AA061F" w:rsidRDefault="00490C10" w:rsidP="00490C10">
            <w:pPr>
              <w:numPr>
                <w:ilvl w:val="0"/>
                <w:numId w:val="12"/>
              </w:numPr>
              <w:contextualSpacing/>
              <w:rPr>
                <w:rFonts w:ascii="Century Gothic" w:hAnsi="Century Gothic" w:cs="Arial"/>
                <w:color w:val="0563C1"/>
                <w:sz w:val="20"/>
                <w:szCs w:val="18"/>
              </w:rPr>
            </w:pPr>
            <w:r>
              <w:rPr>
                <w:rFonts w:ascii="Century Gothic" w:hAnsi="Century Gothic"/>
                <w:color w:val="000000"/>
                <w:sz w:val="20"/>
                <w:szCs w:val="18"/>
              </w:rPr>
              <w:t>Pour toute question ou commentaire concernant cet</w:t>
            </w:r>
            <w:r w:rsidR="00AA14E2">
              <w:rPr>
                <w:rFonts w:ascii="Century Gothic" w:hAnsi="Century Gothic"/>
                <w:color w:val="000000"/>
                <w:sz w:val="20"/>
                <w:szCs w:val="18"/>
              </w:rPr>
              <w:t>te</w:t>
            </w:r>
            <w:r>
              <w:rPr>
                <w:rFonts w:ascii="Century Gothic" w:hAnsi="Century Gothic"/>
                <w:color w:val="000000"/>
                <w:sz w:val="20"/>
                <w:szCs w:val="18"/>
              </w:rPr>
              <w:t xml:space="preserve"> </w:t>
            </w:r>
            <w:r w:rsidR="00AA14E2">
              <w:rPr>
                <w:rFonts w:ascii="Century Gothic" w:hAnsi="Century Gothic"/>
                <w:color w:val="000000"/>
                <w:sz w:val="20"/>
                <w:szCs w:val="18"/>
              </w:rPr>
              <w:t>liste de vérification</w:t>
            </w:r>
            <w:r>
              <w:rPr>
                <w:rFonts w:ascii="Century Gothic" w:hAnsi="Century Gothic"/>
                <w:color w:val="000000"/>
                <w:sz w:val="20"/>
                <w:szCs w:val="18"/>
              </w:rPr>
              <w:t xml:space="preserve"> ou le </w:t>
            </w:r>
            <w:hyperlink r:id="rId43" w:history="1">
              <w:r w:rsidR="00872DFA" w:rsidRPr="003A7921">
                <w:rPr>
                  <w:rFonts w:ascii="Century Gothic" w:hAnsi="Century Gothic"/>
                  <w:color w:val="0000FF"/>
                  <w:sz w:val="20"/>
                  <w:szCs w:val="18"/>
                  <w:u w:val="single"/>
                </w:rPr>
                <w:t>Programme de gestion du rendement</w:t>
              </w:r>
            </w:hyperlink>
            <w:r w:rsidRPr="003A7921">
              <w:rPr>
                <w:rFonts w:ascii="Century Gothic" w:hAnsi="Century Gothic"/>
                <w:color w:val="000000"/>
                <w:sz w:val="20"/>
                <w:szCs w:val="18"/>
              </w:rPr>
              <w:t>, veuillez</w:t>
            </w:r>
            <w:r>
              <w:rPr>
                <w:rFonts w:ascii="Century Gothic" w:hAnsi="Century Gothic"/>
                <w:color w:val="000000"/>
                <w:sz w:val="20"/>
                <w:szCs w:val="18"/>
              </w:rPr>
              <w:t xml:space="preserve"> communiquer avec l</w:t>
            </w:r>
            <w:r w:rsidR="00750AAC">
              <w:rPr>
                <w:rFonts w:ascii="Century Gothic" w:hAnsi="Century Gothic"/>
                <w:color w:val="000000"/>
                <w:sz w:val="20"/>
                <w:szCs w:val="18"/>
              </w:rPr>
              <w:t>’</w:t>
            </w:r>
            <w:hyperlink r:id="rId44" w:history="1"/>
            <w:hyperlink r:id="rId45" w:history="1">
              <w:r>
                <w:rPr>
                  <w:rFonts w:ascii="Century Gothic" w:hAnsi="Century Gothic"/>
                  <w:color w:val="0000FF"/>
                  <w:sz w:val="20"/>
                  <w:szCs w:val="18"/>
                  <w:u w:val="single"/>
                </w:rPr>
                <w:t>équipe de gestion du rendement des non-cadres</w:t>
              </w:r>
            </w:hyperlink>
            <w:r>
              <w:t>.</w:t>
            </w:r>
          </w:p>
          <w:p w14:paraId="3278EAB9" w14:textId="77777777" w:rsidR="00490C10" w:rsidRPr="00BF5645" w:rsidRDefault="00490C10" w:rsidP="00490C10">
            <w:pPr>
              <w:ind w:left="720"/>
              <w:contextualSpacing/>
              <w:rPr>
                <w:rFonts w:ascii="Century Gothic" w:hAnsi="Century Gothic" w:cs="Arial"/>
                <w:iCs/>
                <w:color w:val="000000"/>
                <w:sz w:val="20"/>
                <w:szCs w:val="18"/>
                <w:lang w:eastAsia="en-CA"/>
              </w:rPr>
            </w:pPr>
          </w:p>
          <w:p w14:paraId="63D18010" w14:textId="410EAD8E" w:rsidR="00490C10" w:rsidRPr="00AA061F" w:rsidRDefault="00490C10" w:rsidP="00490C10">
            <w:pPr>
              <w:numPr>
                <w:ilvl w:val="0"/>
                <w:numId w:val="12"/>
              </w:numPr>
              <w:spacing w:before="100" w:beforeAutospacing="1" w:after="100" w:afterAutospacing="1"/>
              <w:contextualSpacing/>
              <w:rPr>
                <w:rFonts w:ascii="Calibri" w:hAnsi="Calibri" w:cs="Times New Roman"/>
              </w:rPr>
            </w:pPr>
            <w:r>
              <w:rPr>
                <w:rFonts w:ascii="Century Gothic" w:hAnsi="Century Gothic"/>
                <w:sz w:val="20"/>
                <w:szCs w:val="18"/>
              </w:rPr>
              <w:t>Pour obtenir de l</w:t>
            </w:r>
            <w:r w:rsidR="00750AAC">
              <w:rPr>
                <w:rFonts w:ascii="Century Gothic" w:hAnsi="Century Gothic"/>
                <w:sz w:val="20"/>
                <w:szCs w:val="18"/>
              </w:rPr>
              <w:t>’</w:t>
            </w:r>
            <w:r>
              <w:rPr>
                <w:rFonts w:ascii="Century Gothic" w:hAnsi="Century Gothic"/>
                <w:sz w:val="20"/>
                <w:szCs w:val="18"/>
              </w:rPr>
              <w:t>aide concernant l</w:t>
            </w:r>
            <w:r w:rsidR="00750AAC">
              <w:rPr>
                <w:rFonts w:ascii="Century Gothic" w:hAnsi="Century Gothic"/>
                <w:sz w:val="20"/>
                <w:szCs w:val="18"/>
              </w:rPr>
              <w:t>’</w:t>
            </w:r>
            <w:r>
              <w:rPr>
                <w:rFonts w:ascii="Century Gothic" w:hAnsi="Century Gothic"/>
                <w:sz w:val="20"/>
                <w:szCs w:val="18"/>
              </w:rPr>
              <w:t xml:space="preserve">application de la gestion du rendement de la fonction publique (application de la GRFP), communiquez avec </w:t>
            </w:r>
            <w:r w:rsidRPr="003A7921">
              <w:rPr>
                <w:rFonts w:ascii="Century Gothic" w:hAnsi="Century Gothic"/>
                <w:sz w:val="20"/>
                <w:szCs w:val="18"/>
              </w:rPr>
              <w:t>l</w:t>
            </w:r>
            <w:r w:rsidR="00750AAC" w:rsidRPr="003A7921">
              <w:rPr>
                <w:rFonts w:ascii="Century Gothic" w:hAnsi="Century Gothic"/>
                <w:sz w:val="20"/>
                <w:szCs w:val="18"/>
              </w:rPr>
              <w:t>’</w:t>
            </w:r>
            <w:hyperlink r:id="rId46" w:history="1">
              <w:r w:rsidRPr="003A7921">
                <w:rPr>
                  <w:rFonts w:ascii="Century Gothic" w:hAnsi="Century Gothic"/>
                  <w:color w:val="0000FF"/>
                  <w:sz w:val="20"/>
                  <w:szCs w:val="18"/>
                  <w:u w:val="single"/>
                </w:rPr>
                <w:t>administrateur de l</w:t>
              </w:r>
              <w:r w:rsidR="00750AAC" w:rsidRPr="003A7921">
                <w:rPr>
                  <w:rFonts w:ascii="Century Gothic" w:hAnsi="Century Gothic"/>
                  <w:color w:val="0000FF"/>
                  <w:sz w:val="20"/>
                  <w:szCs w:val="18"/>
                  <w:u w:val="single"/>
                </w:rPr>
                <w:t>’</w:t>
              </w:r>
              <w:r w:rsidRPr="003A7921">
                <w:rPr>
                  <w:rFonts w:ascii="Century Gothic" w:hAnsi="Century Gothic"/>
                  <w:color w:val="0000FF"/>
                  <w:sz w:val="20"/>
                  <w:szCs w:val="18"/>
                  <w:u w:val="single"/>
                </w:rPr>
                <w:t>application de la GRFP</w:t>
              </w:r>
            </w:hyperlink>
            <w:r>
              <w:rPr>
                <w:rFonts w:ascii="Century Gothic" w:hAnsi="Century Gothic"/>
                <w:sz w:val="20"/>
                <w:szCs w:val="18"/>
              </w:rPr>
              <w:t xml:space="preserve"> de votre direction générale ou de votre région.</w:t>
            </w:r>
          </w:p>
          <w:p w14:paraId="6AC84356" w14:textId="77777777" w:rsidR="00490C10" w:rsidRPr="00490C10" w:rsidRDefault="00490C10" w:rsidP="00490C10">
            <w:pPr>
              <w:contextualSpacing/>
              <w:rPr>
                <w:rFonts w:ascii="Calibri" w:hAnsi="Calibri" w:cs="Times New Roman"/>
                <w:vanish/>
              </w:rPr>
            </w:pPr>
          </w:p>
        </w:tc>
      </w:tr>
      <w:tr w:rsidR="00490C10" w:rsidRPr="005333C1" w14:paraId="73DC7F63" w14:textId="77777777" w:rsidTr="00284FE3">
        <w:trPr>
          <w:trHeight w:val="800"/>
        </w:trPr>
        <w:tc>
          <w:tcPr>
            <w:tcW w:w="11482" w:type="dxa"/>
            <w:gridSpan w:val="2"/>
            <w:tcBorders>
              <w:top w:val="single" w:sz="4" w:space="0" w:color="auto"/>
              <w:left w:val="double" w:sz="4" w:space="0" w:color="3494BA"/>
              <w:bottom w:val="double" w:sz="4" w:space="0" w:color="3494BA"/>
              <w:right w:val="double" w:sz="4" w:space="0" w:color="3494BA"/>
            </w:tcBorders>
            <w:shd w:val="clear" w:color="auto" w:fill="C7E4DB"/>
          </w:tcPr>
          <w:p w14:paraId="0ACF190F" w14:textId="77777777" w:rsidR="00490C10" w:rsidRPr="00BF5645" w:rsidRDefault="00490C10" w:rsidP="00490C10">
            <w:pPr>
              <w:contextualSpacing/>
              <w:rPr>
                <w:rFonts w:ascii="Century Gothic" w:hAnsi="Century Gothic" w:cs="Times New Roman"/>
                <w:b/>
                <w:sz w:val="20"/>
                <w:szCs w:val="18"/>
                <w:highlight w:val="yellow"/>
              </w:rPr>
            </w:pPr>
          </w:p>
          <w:p w14:paraId="46010886" w14:textId="5F56EB6D" w:rsidR="00490C10" w:rsidRPr="00AA061F" w:rsidRDefault="00490C10" w:rsidP="00490C10">
            <w:pPr>
              <w:contextualSpacing/>
              <w:rPr>
                <w:rFonts w:ascii="Century Gothic" w:hAnsi="Century Gothic" w:cs="Arial"/>
                <w:sz w:val="20"/>
                <w:szCs w:val="18"/>
              </w:rPr>
            </w:pPr>
            <w:r>
              <w:rPr>
                <w:rFonts w:ascii="Century Gothic" w:hAnsi="Century Gothic"/>
                <w:sz w:val="20"/>
                <w:szCs w:val="18"/>
              </w:rPr>
              <w:t xml:space="preserve">Consultez la page </w:t>
            </w:r>
            <w:hyperlink r:id="rId47" w:history="1">
              <w:r>
                <w:rPr>
                  <w:rFonts w:ascii="Century Gothic" w:hAnsi="Century Gothic"/>
                  <w:color w:val="0000FF"/>
                  <w:sz w:val="20"/>
                  <w:szCs w:val="18"/>
                  <w:u w:val="single"/>
                </w:rPr>
                <w:t>Examen de mi-exercice en gestion du rendement</w:t>
              </w:r>
            </w:hyperlink>
            <w:r w:rsidR="00872DFA">
              <w:rPr>
                <w:rFonts w:ascii="Century Gothic" w:hAnsi="Century Gothic"/>
                <w:sz w:val="20"/>
                <w:szCs w:val="18"/>
              </w:rPr>
              <w:t xml:space="preserve"> dans iService</w:t>
            </w:r>
            <w:r>
              <w:rPr>
                <w:rFonts w:ascii="Century Gothic" w:hAnsi="Century Gothic"/>
                <w:sz w:val="20"/>
                <w:szCs w:val="18"/>
              </w:rPr>
              <w:t xml:space="preserve">, où vous trouverez le guide complet sur le cycle de mi-exercice, ainsi que notre page </w:t>
            </w:r>
            <w:hyperlink r:id="rId48" w:history="1">
              <w:r w:rsidRPr="003A7921">
                <w:rPr>
                  <w:rFonts w:ascii="Century Gothic" w:hAnsi="Century Gothic"/>
                  <w:color w:val="0000FF"/>
                  <w:sz w:val="20"/>
                  <w:szCs w:val="18"/>
                  <w:u w:val="single"/>
                </w:rPr>
                <w:t>Outils de référence</w:t>
              </w:r>
            </w:hyperlink>
            <w:r w:rsidRPr="003A7921">
              <w:rPr>
                <w:rFonts w:ascii="Century Gothic" w:hAnsi="Century Gothic"/>
                <w:sz w:val="20"/>
                <w:szCs w:val="18"/>
              </w:rPr>
              <w:t xml:space="preserve"> </w:t>
            </w:r>
            <w:r w:rsidR="00872DFA" w:rsidRPr="003A7921">
              <w:rPr>
                <w:rFonts w:ascii="Century Gothic" w:hAnsi="Century Gothic"/>
                <w:sz w:val="20"/>
                <w:szCs w:val="18"/>
              </w:rPr>
              <w:t>dans</w:t>
            </w:r>
            <w:r w:rsidR="00872DFA">
              <w:rPr>
                <w:rFonts w:ascii="Century Gothic" w:hAnsi="Century Gothic"/>
                <w:sz w:val="20"/>
                <w:szCs w:val="18"/>
              </w:rPr>
              <w:t xml:space="preserve"> iService </w:t>
            </w:r>
            <w:r>
              <w:rPr>
                <w:rFonts w:ascii="Century Gothic" w:hAnsi="Century Gothic"/>
                <w:sz w:val="20"/>
                <w:szCs w:val="18"/>
              </w:rPr>
              <w:t>qui vous propose divers outils, une foire aux questions, des laboratoires d</w:t>
            </w:r>
            <w:r w:rsidR="00750AAC">
              <w:rPr>
                <w:rFonts w:ascii="Century Gothic" w:hAnsi="Century Gothic"/>
                <w:sz w:val="20"/>
                <w:szCs w:val="18"/>
              </w:rPr>
              <w:t>’</w:t>
            </w:r>
            <w:r>
              <w:rPr>
                <w:rFonts w:ascii="Century Gothic" w:hAnsi="Century Gothic"/>
                <w:sz w:val="20"/>
                <w:szCs w:val="18"/>
              </w:rPr>
              <w:t>apprentissage, etc.</w:t>
            </w:r>
          </w:p>
          <w:p w14:paraId="34DBEB3E" w14:textId="77777777" w:rsidR="00490C10" w:rsidRPr="005333C1" w:rsidRDefault="00490C10" w:rsidP="00490C10">
            <w:pPr>
              <w:rPr>
                <w:rFonts w:ascii="Century Gothic" w:hAnsi="Century Gothic" w:cs="Arial"/>
                <w:color w:val="000000"/>
                <w:sz w:val="18"/>
                <w:szCs w:val="18"/>
                <w:highlight w:val="yellow"/>
                <w:lang w:eastAsia="en-CA"/>
              </w:rPr>
            </w:pPr>
          </w:p>
        </w:tc>
      </w:tr>
    </w:tbl>
    <w:p w14:paraId="6D0FFF4F" w14:textId="77777777" w:rsidR="00D10E8D" w:rsidRPr="00490C10" w:rsidRDefault="00D10E8D" w:rsidP="00BE0AA1">
      <w:pPr>
        <w:rPr>
          <w:rFonts w:asciiTheme="majorHAnsi" w:eastAsia="Calibri" w:hAnsiTheme="majorHAnsi" w:cs="Arial"/>
          <w:b/>
          <w:sz w:val="22"/>
          <w:szCs w:val="22"/>
        </w:rPr>
      </w:pPr>
    </w:p>
    <w:sectPr w:rsidR="00D10E8D" w:rsidRPr="00490C10" w:rsidSect="000A1433">
      <w:headerReference w:type="default" r:id="rId49"/>
      <w:footerReference w:type="even" r:id="rId50"/>
      <w:footerReference w:type="default" r:id="rId51"/>
      <w:headerReference w:type="first" r:id="rId52"/>
      <w:pgSz w:w="12240" w:h="20160" w:code="5"/>
      <w:pgMar w:top="680" w:right="1077" w:bottom="68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5719" w14:textId="77777777" w:rsidR="00926ECA" w:rsidRDefault="00926ECA" w:rsidP="005A2022">
      <w:r>
        <w:separator/>
      </w:r>
    </w:p>
  </w:endnote>
  <w:endnote w:type="continuationSeparator" w:id="0">
    <w:p w14:paraId="4D8C0120" w14:textId="77777777" w:rsidR="00926ECA" w:rsidRDefault="00926ECA"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1147" w14:textId="77777777" w:rsidR="003043D1" w:rsidRDefault="003043D1"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29653" w14:textId="77777777" w:rsidR="003043D1" w:rsidRDefault="00304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07B2" w14:textId="4A3BC244" w:rsidR="003043D1" w:rsidRPr="005A2022" w:rsidRDefault="003043D1"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863906">
      <w:rPr>
        <w:rStyle w:val="PageNumber"/>
        <w:rFonts w:ascii="Century Gothic" w:hAnsi="Century Gothic"/>
        <w:b/>
        <w:bCs/>
        <w:noProof/>
        <w:color w:val="808080" w:themeColor="background1" w:themeShade="80"/>
      </w:rPr>
      <w:t>4</w:t>
    </w:r>
    <w:r w:rsidRPr="005A2022">
      <w:rPr>
        <w:rStyle w:val="PageNumber"/>
        <w:rFonts w:ascii="Century Gothic" w:hAnsi="Century Gothic"/>
        <w:b/>
        <w:bCs/>
        <w:color w:val="808080" w:themeColor="background1" w:themeShade="80"/>
      </w:rPr>
      <w:fldChar w:fldCharType="end"/>
    </w:r>
  </w:p>
  <w:p w14:paraId="0EE639D1" w14:textId="77777777" w:rsidR="003043D1" w:rsidRDefault="003043D1">
    <w:pPr>
      <w:pStyle w:val="Footer"/>
    </w:pPr>
    <w:r>
      <w:rPr>
        <w:noProof/>
        <w:lang w:val="en-CA" w:eastAsia="en-CA"/>
      </w:rPr>
      <w:drawing>
        <wp:anchor distT="0" distB="0" distL="114300" distR="114300" simplePos="0" relativeHeight="251661312" behindDoc="1" locked="0" layoutInCell="1" allowOverlap="1" wp14:anchorId="35BC94C6" wp14:editId="1EA43AB6">
          <wp:simplePos x="0" y="0"/>
          <wp:positionH relativeFrom="column">
            <wp:posOffset>-914400</wp:posOffset>
          </wp:positionH>
          <wp:positionV relativeFrom="paragraph">
            <wp:posOffset>-393065</wp:posOffset>
          </wp:positionV>
          <wp:extent cx="7772400" cy="108508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3FB2" w14:textId="77777777" w:rsidR="00926ECA" w:rsidRDefault="00926ECA" w:rsidP="005A2022">
      <w:r>
        <w:separator/>
      </w:r>
    </w:p>
  </w:footnote>
  <w:footnote w:type="continuationSeparator" w:id="0">
    <w:p w14:paraId="36FC71D1" w14:textId="77777777" w:rsidR="00926ECA" w:rsidRDefault="00926ECA"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6F1B" w14:textId="77777777" w:rsidR="003043D1" w:rsidRDefault="003043D1">
    <w:pPr>
      <w:pStyle w:val="Header"/>
    </w:pPr>
    <w:r>
      <w:rPr>
        <w:noProof/>
        <w:lang w:val="en-CA" w:eastAsia="en-CA"/>
      </w:rPr>
      <w:drawing>
        <wp:anchor distT="0" distB="0" distL="114300" distR="114300" simplePos="0" relativeHeight="251660288" behindDoc="1" locked="0" layoutInCell="1" allowOverlap="1" wp14:anchorId="716C5876" wp14:editId="648AA3D8">
          <wp:simplePos x="0" y="0"/>
          <wp:positionH relativeFrom="column">
            <wp:posOffset>-914400</wp:posOffset>
          </wp:positionH>
          <wp:positionV relativeFrom="paragraph">
            <wp:posOffset>373380</wp:posOffset>
          </wp:positionV>
          <wp:extent cx="7772400" cy="20116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F135" w14:textId="31311B13" w:rsidR="003043D1" w:rsidRDefault="002C5CED" w:rsidP="00154E05">
    <w:pPr>
      <w:pStyle w:val="Header"/>
      <w:tabs>
        <w:tab w:val="clear" w:pos="4320"/>
        <w:tab w:val="clear" w:pos="8640"/>
        <w:tab w:val="left" w:pos="3120"/>
        <w:tab w:val="center" w:pos="5040"/>
      </w:tabs>
    </w:pPr>
    <w:r>
      <w:rPr>
        <w:noProof/>
        <w:lang w:val="en-CA" w:eastAsia="en-CA"/>
      </w:rPr>
      <w:drawing>
        <wp:inline distT="0" distB="0" distL="0" distR="0" wp14:anchorId="43E883EA" wp14:editId="06534A32">
          <wp:extent cx="640461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6404610" cy="571500"/>
                  </a:xfrm>
                  <a:prstGeom prst="rect">
                    <a:avLst/>
                  </a:prstGeom>
                </pic:spPr>
              </pic:pic>
            </a:graphicData>
          </a:graphic>
        </wp:inline>
      </w:drawing>
    </w:r>
    <w:r w:rsidR="0053593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197"/>
    <w:multiLevelType w:val="hybridMultilevel"/>
    <w:tmpl w:val="116A5A84"/>
    <w:lvl w:ilvl="0" w:tplc="9CB8B718">
      <w:start w:val="1"/>
      <w:numFmt w:val="bullet"/>
      <w:lvlText w:val=""/>
      <w:lvlJc w:val="left"/>
      <w:pPr>
        <w:ind w:left="360" w:hanging="360"/>
      </w:pPr>
      <w:rPr>
        <w:rFonts w:ascii="Wingdings" w:hAnsi="Wingdings" w:hint="default"/>
        <w:sz w:val="32"/>
      </w:rPr>
    </w:lvl>
    <w:lvl w:ilvl="1" w:tplc="1009000B">
      <w:start w:val="1"/>
      <w:numFmt w:val="bullet"/>
      <w:lvlText w:val=""/>
      <w:lvlJc w:val="left"/>
      <w:pPr>
        <w:ind w:left="1080" w:hanging="360"/>
      </w:pPr>
      <w:rPr>
        <w:rFonts w:ascii="Wingdings" w:hAnsi="Wingdings" w:hint="default"/>
        <w:sz w:val="32"/>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FC1AE2"/>
    <w:multiLevelType w:val="hybridMultilevel"/>
    <w:tmpl w:val="BD38B4EE"/>
    <w:lvl w:ilvl="0" w:tplc="9CB8B718">
      <w:start w:val="1"/>
      <w:numFmt w:val="bullet"/>
      <w:lvlText w:val=""/>
      <w:lvlJc w:val="left"/>
      <w:pPr>
        <w:ind w:left="360" w:hanging="360"/>
      </w:pPr>
      <w:rPr>
        <w:rFonts w:ascii="Wingdings" w:hAnsi="Wingdings" w:hint="default"/>
        <w:sz w:val="3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1A5821"/>
    <w:multiLevelType w:val="hybridMultilevel"/>
    <w:tmpl w:val="52D62CF6"/>
    <w:lvl w:ilvl="0" w:tplc="10090003">
      <w:start w:val="1"/>
      <w:numFmt w:val="bullet"/>
      <w:lvlText w:val="o"/>
      <w:lvlJc w:val="left"/>
      <w:pPr>
        <w:ind w:left="360" w:hanging="360"/>
      </w:pPr>
      <w:rPr>
        <w:rFonts w:ascii="Courier New" w:hAnsi="Courier New" w:cs="Courier New"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363CF2"/>
    <w:multiLevelType w:val="hybridMultilevel"/>
    <w:tmpl w:val="1FE4B2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146473D5"/>
    <w:multiLevelType w:val="hybridMultilevel"/>
    <w:tmpl w:val="02DE3742"/>
    <w:lvl w:ilvl="0" w:tplc="50A08EC2">
      <w:start w:val="1"/>
      <w:numFmt w:val="bullet"/>
      <w:lvlText w:val=""/>
      <w:lvlJc w:val="left"/>
      <w:pPr>
        <w:ind w:left="360" w:hanging="360"/>
      </w:pPr>
      <w:rPr>
        <w:rFonts w:ascii="Wingdings" w:hAnsi="Wingdings" w:hint="default"/>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A58E8"/>
    <w:multiLevelType w:val="hybridMultilevel"/>
    <w:tmpl w:val="2F86A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F4CE3"/>
    <w:multiLevelType w:val="hybridMultilevel"/>
    <w:tmpl w:val="B49E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353C9"/>
    <w:multiLevelType w:val="hybridMultilevel"/>
    <w:tmpl w:val="2376C7D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20895132"/>
    <w:multiLevelType w:val="hybridMultilevel"/>
    <w:tmpl w:val="462EB5BE"/>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6F004E4"/>
    <w:multiLevelType w:val="hybridMultilevel"/>
    <w:tmpl w:val="D66A4352"/>
    <w:lvl w:ilvl="0" w:tplc="1009000B">
      <w:start w:val="1"/>
      <w:numFmt w:val="bullet"/>
      <w:lvlText w:val=""/>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B563782"/>
    <w:multiLevelType w:val="hybridMultilevel"/>
    <w:tmpl w:val="B6F2E778"/>
    <w:lvl w:ilvl="0" w:tplc="6D6C586E">
      <w:start w:val="1"/>
      <w:numFmt w:val="bullet"/>
      <w:lvlText w:val="o"/>
      <w:lvlJc w:val="left"/>
      <w:pPr>
        <w:ind w:left="360" w:hanging="360"/>
      </w:pPr>
      <w:rPr>
        <w:rFonts w:ascii="Courier New" w:hAnsi="Courier New" w:cs="Courier New" w:hint="default"/>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CBB3128"/>
    <w:multiLevelType w:val="hybridMultilevel"/>
    <w:tmpl w:val="9DE01F0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025039"/>
    <w:multiLevelType w:val="hybridMultilevel"/>
    <w:tmpl w:val="AB263AE8"/>
    <w:lvl w:ilvl="0" w:tplc="9CB8B718">
      <w:start w:val="1"/>
      <w:numFmt w:val="bullet"/>
      <w:lvlText w:val=""/>
      <w:lvlJc w:val="left"/>
      <w:pPr>
        <w:ind w:left="360" w:hanging="360"/>
      </w:pPr>
      <w:rPr>
        <w:rFonts w:ascii="Wingdings" w:hAnsi="Wingdings" w:hint="default"/>
        <w:sz w:val="3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6841450"/>
    <w:multiLevelType w:val="hybridMultilevel"/>
    <w:tmpl w:val="B48E59EA"/>
    <w:lvl w:ilvl="0" w:tplc="3218173A">
      <w:start w:val="1"/>
      <w:numFmt w:val="bullet"/>
      <w:lvlText w:val=""/>
      <w:lvlJc w:val="left"/>
      <w:pPr>
        <w:ind w:left="786" w:hanging="360"/>
      </w:pPr>
      <w:rPr>
        <w:rFonts w:ascii="Symbol" w:hAnsi="Symbol" w:hint="default"/>
        <w:color w:val="auto"/>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4" w15:restartNumberingAfterBreak="0">
    <w:nsid w:val="41C55F5F"/>
    <w:multiLevelType w:val="hybridMultilevel"/>
    <w:tmpl w:val="7B9460D8"/>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332FC4"/>
    <w:multiLevelType w:val="hybridMultilevel"/>
    <w:tmpl w:val="6468819E"/>
    <w:lvl w:ilvl="0" w:tplc="0EF8949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EB22FF"/>
    <w:multiLevelType w:val="hybridMultilevel"/>
    <w:tmpl w:val="904C43F8"/>
    <w:lvl w:ilvl="0" w:tplc="9CB8B718">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65195"/>
    <w:multiLevelType w:val="hybridMultilevel"/>
    <w:tmpl w:val="10804898"/>
    <w:lvl w:ilvl="0" w:tplc="9CB8B718">
      <w:start w:val="1"/>
      <w:numFmt w:val="bullet"/>
      <w:lvlText w:val=""/>
      <w:lvlJc w:val="left"/>
      <w:pPr>
        <w:ind w:left="360" w:hanging="360"/>
      </w:pPr>
      <w:rPr>
        <w:rFonts w:ascii="Wingdings" w:hAnsi="Wingdings" w:hint="default"/>
        <w:sz w:val="32"/>
      </w:rPr>
    </w:lvl>
    <w:lvl w:ilvl="1" w:tplc="1009000B">
      <w:start w:val="1"/>
      <w:numFmt w:val="bullet"/>
      <w:lvlText w:val=""/>
      <w:lvlJc w:val="left"/>
      <w:pPr>
        <w:ind w:left="1080" w:hanging="360"/>
      </w:pPr>
      <w:rPr>
        <w:rFonts w:ascii="Wingdings" w:hAnsi="Wingdings" w:hint="default"/>
        <w:sz w:val="32"/>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1C3024"/>
    <w:multiLevelType w:val="hybridMultilevel"/>
    <w:tmpl w:val="B95A44E6"/>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415006D"/>
    <w:multiLevelType w:val="hybridMultilevel"/>
    <w:tmpl w:val="DFF65F50"/>
    <w:lvl w:ilvl="0" w:tplc="9CB8B718">
      <w:start w:val="1"/>
      <w:numFmt w:val="bullet"/>
      <w:lvlText w:val=""/>
      <w:lvlJc w:val="left"/>
      <w:pPr>
        <w:ind w:left="360" w:hanging="360"/>
      </w:pPr>
      <w:rPr>
        <w:rFonts w:ascii="Wingdings" w:hAnsi="Wingdings" w:hint="default"/>
        <w:sz w:val="3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64A15F1"/>
    <w:multiLevelType w:val="hybridMultilevel"/>
    <w:tmpl w:val="3C96BF8E"/>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71A53AC"/>
    <w:multiLevelType w:val="hybridMultilevel"/>
    <w:tmpl w:val="785E276A"/>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8383406"/>
    <w:multiLevelType w:val="hybridMultilevel"/>
    <w:tmpl w:val="24D6A16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4525A1B"/>
    <w:multiLevelType w:val="hybridMultilevel"/>
    <w:tmpl w:val="F6744BD0"/>
    <w:lvl w:ilvl="0" w:tplc="10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C50031"/>
    <w:multiLevelType w:val="hybridMultilevel"/>
    <w:tmpl w:val="C4C0A0A0"/>
    <w:lvl w:ilvl="0" w:tplc="9CB8B718">
      <w:start w:val="1"/>
      <w:numFmt w:val="bullet"/>
      <w:lvlText w:val=""/>
      <w:lvlJc w:val="left"/>
      <w:pPr>
        <w:ind w:left="360" w:hanging="360"/>
      </w:pPr>
      <w:rPr>
        <w:rFonts w:ascii="Wingdings" w:hAnsi="Wingdings" w:hint="default"/>
        <w:sz w:val="32"/>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13128C"/>
    <w:multiLevelType w:val="hybridMultilevel"/>
    <w:tmpl w:val="692C3F34"/>
    <w:lvl w:ilvl="0" w:tplc="6CDE1D62">
      <w:start w:val="1"/>
      <w:numFmt w:val="bullet"/>
      <w:lvlText w:val=""/>
      <w:lvlJc w:val="left"/>
      <w:pPr>
        <w:ind w:left="360" w:hanging="360"/>
      </w:pPr>
      <w:rPr>
        <w:rFonts w:ascii="Wingdings" w:hAnsi="Wingdings" w:hint="default"/>
        <w:color w:val="auto"/>
        <w:sz w:val="32"/>
      </w:rPr>
    </w:lvl>
    <w:lvl w:ilvl="1" w:tplc="1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57552"/>
    <w:multiLevelType w:val="hybridMultilevel"/>
    <w:tmpl w:val="91A843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55C1478"/>
    <w:multiLevelType w:val="hybridMultilevel"/>
    <w:tmpl w:val="C39A9B2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75F3EB5"/>
    <w:multiLevelType w:val="hybridMultilevel"/>
    <w:tmpl w:val="73F02C94"/>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8704513"/>
    <w:multiLevelType w:val="hybridMultilevel"/>
    <w:tmpl w:val="8D1838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D6E3697"/>
    <w:multiLevelType w:val="hybridMultilevel"/>
    <w:tmpl w:val="7AF80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0"/>
  </w:num>
  <w:num w:numId="2">
    <w:abstractNumId w:val="23"/>
  </w:num>
  <w:num w:numId="3">
    <w:abstractNumId w:val="11"/>
  </w:num>
  <w:num w:numId="4">
    <w:abstractNumId w:val="26"/>
  </w:num>
  <w:num w:numId="5">
    <w:abstractNumId w:val="5"/>
  </w:num>
  <w:num w:numId="6">
    <w:abstractNumId w:val="24"/>
  </w:num>
  <w:num w:numId="7">
    <w:abstractNumId w:val="25"/>
  </w:num>
  <w:num w:numId="8">
    <w:abstractNumId w:val="16"/>
  </w:num>
  <w:num w:numId="9">
    <w:abstractNumId w:val="21"/>
  </w:num>
  <w:num w:numId="10">
    <w:abstractNumId w:val="12"/>
  </w:num>
  <w:num w:numId="11">
    <w:abstractNumId w:val="28"/>
  </w:num>
  <w:num w:numId="12">
    <w:abstractNumId w:val="15"/>
  </w:num>
  <w:num w:numId="13">
    <w:abstractNumId w:val="18"/>
  </w:num>
  <w:num w:numId="14">
    <w:abstractNumId w:val="9"/>
  </w:num>
  <w:num w:numId="15">
    <w:abstractNumId w:val="19"/>
  </w:num>
  <w:num w:numId="16">
    <w:abstractNumId w:val="14"/>
  </w:num>
  <w:num w:numId="17">
    <w:abstractNumId w:val="20"/>
  </w:num>
  <w:num w:numId="18">
    <w:abstractNumId w:val="8"/>
  </w:num>
  <w:num w:numId="19">
    <w:abstractNumId w:val="1"/>
  </w:num>
  <w:num w:numId="20">
    <w:abstractNumId w:val="13"/>
  </w:num>
  <w:num w:numId="21">
    <w:abstractNumId w:val="2"/>
  </w:num>
  <w:num w:numId="22">
    <w:abstractNumId w:val="7"/>
  </w:num>
  <w:num w:numId="23">
    <w:abstractNumId w:val="22"/>
  </w:num>
  <w:num w:numId="24">
    <w:abstractNumId w:val="6"/>
  </w:num>
  <w:num w:numId="25">
    <w:abstractNumId w:val="4"/>
  </w:num>
  <w:num w:numId="26">
    <w:abstractNumId w:val="27"/>
  </w:num>
  <w:num w:numId="27">
    <w:abstractNumId w:val="10"/>
  </w:num>
  <w:num w:numId="28">
    <w:abstractNumId w:val="0"/>
  </w:num>
  <w:num w:numId="29">
    <w:abstractNumId w:val="17"/>
  </w:num>
  <w:num w:numId="30">
    <w:abstractNumId w:val="3"/>
  </w:num>
  <w:num w:numId="3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activeWritingStyle w:appName="MSWord" w:lang="fr-CA"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CA"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5A2022"/>
    <w:rsid w:val="00002173"/>
    <w:rsid w:val="00005923"/>
    <w:rsid w:val="00013A83"/>
    <w:rsid w:val="00015296"/>
    <w:rsid w:val="0002174D"/>
    <w:rsid w:val="000247A9"/>
    <w:rsid w:val="000268FD"/>
    <w:rsid w:val="0003093A"/>
    <w:rsid w:val="0003140A"/>
    <w:rsid w:val="000412BD"/>
    <w:rsid w:val="00046035"/>
    <w:rsid w:val="00054050"/>
    <w:rsid w:val="00062BF4"/>
    <w:rsid w:val="00072CF8"/>
    <w:rsid w:val="000734D2"/>
    <w:rsid w:val="000749F7"/>
    <w:rsid w:val="00076137"/>
    <w:rsid w:val="000769CB"/>
    <w:rsid w:val="0007729D"/>
    <w:rsid w:val="00080BE9"/>
    <w:rsid w:val="00087F55"/>
    <w:rsid w:val="000960C7"/>
    <w:rsid w:val="000A0497"/>
    <w:rsid w:val="000A1433"/>
    <w:rsid w:val="000A160E"/>
    <w:rsid w:val="000A27C2"/>
    <w:rsid w:val="000A2C76"/>
    <w:rsid w:val="000A5483"/>
    <w:rsid w:val="000B00DB"/>
    <w:rsid w:val="000B4E62"/>
    <w:rsid w:val="000B4FA2"/>
    <w:rsid w:val="000C774C"/>
    <w:rsid w:val="000D0FE7"/>
    <w:rsid w:val="000D12D6"/>
    <w:rsid w:val="000D22E3"/>
    <w:rsid w:val="000D780B"/>
    <w:rsid w:val="000E2D96"/>
    <w:rsid w:val="000F2205"/>
    <w:rsid w:val="000F2333"/>
    <w:rsid w:val="000F5256"/>
    <w:rsid w:val="000F6E83"/>
    <w:rsid w:val="001127C4"/>
    <w:rsid w:val="00115268"/>
    <w:rsid w:val="0011631B"/>
    <w:rsid w:val="00117DDA"/>
    <w:rsid w:val="00120E79"/>
    <w:rsid w:val="001302E2"/>
    <w:rsid w:val="00133442"/>
    <w:rsid w:val="00133E49"/>
    <w:rsid w:val="00137B3D"/>
    <w:rsid w:val="00142098"/>
    <w:rsid w:val="00143DED"/>
    <w:rsid w:val="0014595A"/>
    <w:rsid w:val="00154E05"/>
    <w:rsid w:val="0015540C"/>
    <w:rsid w:val="00157BA6"/>
    <w:rsid w:val="00162E06"/>
    <w:rsid w:val="0016355A"/>
    <w:rsid w:val="00167446"/>
    <w:rsid w:val="00170B67"/>
    <w:rsid w:val="0017480C"/>
    <w:rsid w:val="0018408F"/>
    <w:rsid w:val="0019257B"/>
    <w:rsid w:val="00192DD5"/>
    <w:rsid w:val="00193A98"/>
    <w:rsid w:val="001A1E0A"/>
    <w:rsid w:val="001A65CD"/>
    <w:rsid w:val="001B18BB"/>
    <w:rsid w:val="001B1D40"/>
    <w:rsid w:val="001B3DD7"/>
    <w:rsid w:val="001C1282"/>
    <w:rsid w:val="001C5300"/>
    <w:rsid w:val="001D230F"/>
    <w:rsid w:val="001D46A2"/>
    <w:rsid w:val="001D544F"/>
    <w:rsid w:val="001E1C40"/>
    <w:rsid w:val="001E3589"/>
    <w:rsid w:val="001F0210"/>
    <w:rsid w:val="001F0E0A"/>
    <w:rsid w:val="001F171C"/>
    <w:rsid w:val="001F319B"/>
    <w:rsid w:val="001F3F22"/>
    <w:rsid w:val="001F5D70"/>
    <w:rsid w:val="001F7561"/>
    <w:rsid w:val="0020089F"/>
    <w:rsid w:val="002019AF"/>
    <w:rsid w:val="00205483"/>
    <w:rsid w:val="00205740"/>
    <w:rsid w:val="00206BA5"/>
    <w:rsid w:val="00213AEC"/>
    <w:rsid w:val="00214414"/>
    <w:rsid w:val="002149A9"/>
    <w:rsid w:val="0022709B"/>
    <w:rsid w:val="002279FF"/>
    <w:rsid w:val="00230973"/>
    <w:rsid w:val="00231BE4"/>
    <w:rsid w:val="002327E2"/>
    <w:rsid w:val="002335BA"/>
    <w:rsid w:val="00237659"/>
    <w:rsid w:val="00243431"/>
    <w:rsid w:val="00243843"/>
    <w:rsid w:val="00247D47"/>
    <w:rsid w:val="002503A8"/>
    <w:rsid w:val="00252DF4"/>
    <w:rsid w:val="0026305B"/>
    <w:rsid w:val="0026351B"/>
    <w:rsid w:val="00273DF8"/>
    <w:rsid w:val="00284FE3"/>
    <w:rsid w:val="002877B7"/>
    <w:rsid w:val="00290F24"/>
    <w:rsid w:val="0029566D"/>
    <w:rsid w:val="002A1233"/>
    <w:rsid w:val="002B26EA"/>
    <w:rsid w:val="002B387E"/>
    <w:rsid w:val="002C5CED"/>
    <w:rsid w:val="002D5679"/>
    <w:rsid w:val="002E2AE9"/>
    <w:rsid w:val="002E4CCA"/>
    <w:rsid w:val="002E511D"/>
    <w:rsid w:val="002F3035"/>
    <w:rsid w:val="002F38C8"/>
    <w:rsid w:val="002F514B"/>
    <w:rsid w:val="002F577B"/>
    <w:rsid w:val="00300D2E"/>
    <w:rsid w:val="00300D74"/>
    <w:rsid w:val="00301E13"/>
    <w:rsid w:val="003043D1"/>
    <w:rsid w:val="00305DD0"/>
    <w:rsid w:val="0031575D"/>
    <w:rsid w:val="00316245"/>
    <w:rsid w:val="00316BD9"/>
    <w:rsid w:val="00317D5B"/>
    <w:rsid w:val="00320267"/>
    <w:rsid w:val="0032287F"/>
    <w:rsid w:val="00323379"/>
    <w:rsid w:val="00324040"/>
    <w:rsid w:val="0032619D"/>
    <w:rsid w:val="00326812"/>
    <w:rsid w:val="0034035C"/>
    <w:rsid w:val="00343E2E"/>
    <w:rsid w:val="0035061A"/>
    <w:rsid w:val="0035667F"/>
    <w:rsid w:val="00361C47"/>
    <w:rsid w:val="00366AE8"/>
    <w:rsid w:val="00367036"/>
    <w:rsid w:val="003671A2"/>
    <w:rsid w:val="00374B44"/>
    <w:rsid w:val="003A104A"/>
    <w:rsid w:val="003A7921"/>
    <w:rsid w:val="003B2774"/>
    <w:rsid w:val="003B2C71"/>
    <w:rsid w:val="003B3DD3"/>
    <w:rsid w:val="003C4A5A"/>
    <w:rsid w:val="003D69B3"/>
    <w:rsid w:val="003D7346"/>
    <w:rsid w:val="003D7FD2"/>
    <w:rsid w:val="003E2901"/>
    <w:rsid w:val="003E343D"/>
    <w:rsid w:val="003E5E97"/>
    <w:rsid w:val="003E6594"/>
    <w:rsid w:val="003E7CC4"/>
    <w:rsid w:val="003F20C5"/>
    <w:rsid w:val="003F6704"/>
    <w:rsid w:val="004019AC"/>
    <w:rsid w:val="004020F9"/>
    <w:rsid w:val="0040526B"/>
    <w:rsid w:val="00405A6E"/>
    <w:rsid w:val="00410748"/>
    <w:rsid w:val="00410CD2"/>
    <w:rsid w:val="00413EC2"/>
    <w:rsid w:val="00414DEB"/>
    <w:rsid w:val="00415086"/>
    <w:rsid w:val="004202BD"/>
    <w:rsid w:val="004211A0"/>
    <w:rsid w:val="004231DD"/>
    <w:rsid w:val="00424E4D"/>
    <w:rsid w:val="0042547F"/>
    <w:rsid w:val="00430146"/>
    <w:rsid w:val="00433D3B"/>
    <w:rsid w:val="004403D0"/>
    <w:rsid w:val="00440C8B"/>
    <w:rsid w:val="00450D2B"/>
    <w:rsid w:val="0045220B"/>
    <w:rsid w:val="004538B7"/>
    <w:rsid w:val="0045456A"/>
    <w:rsid w:val="0045613A"/>
    <w:rsid w:val="004600D3"/>
    <w:rsid w:val="004659BE"/>
    <w:rsid w:val="0047558A"/>
    <w:rsid w:val="00476175"/>
    <w:rsid w:val="00481858"/>
    <w:rsid w:val="00490C10"/>
    <w:rsid w:val="00491AA9"/>
    <w:rsid w:val="00492D62"/>
    <w:rsid w:val="0049489B"/>
    <w:rsid w:val="00494F79"/>
    <w:rsid w:val="004A06C1"/>
    <w:rsid w:val="004A6058"/>
    <w:rsid w:val="004A7CE8"/>
    <w:rsid w:val="004B10F4"/>
    <w:rsid w:val="004B2504"/>
    <w:rsid w:val="004B4201"/>
    <w:rsid w:val="004C02DD"/>
    <w:rsid w:val="004C0FE2"/>
    <w:rsid w:val="004C66E4"/>
    <w:rsid w:val="004D04C8"/>
    <w:rsid w:val="004D52DD"/>
    <w:rsid w:val="004D7166"/>
    <w:rsid w:val="004D757E"/>
    <w:rsid w:val="004E02D8"/>
    <w:rsid w:val="004E393E"/>
    <w:rsid w:val="004E440A"/>
    <w:rsid w:val="00503ECB"/>
    <w:rsid w:val="0050407A"/>
    <w:rsid w:val="00510CCB"/>
    <w:rsid w:val="00511241"/>
    <w:rsid w:val="00512027"/>
    <w:rsid w:val="00513584"/>
    <w:rsid w:val="00513988"/>
    <w:rsid w:val="00513AB9"/>
    <w:rsid w:val="0052004C"/>
    <w:rsid w:val="00522E01"/>
    <w:rsid w:val="005333C1"/>
    <w:rsid w:val="00535934"/>
    <w:rsid w:val="00536F09"/>
    <w:rsid w:val="00536FC0"/>
    <w:rsid w:val="00540D26"/>
    <w:rsid w:val="00547CA0"/>
    <w:rsid w:val="00552BB6"/>
    <w:rsid w:val="0055522D"/>
    <w:rsid w:val="00556587"/>
    <w:rsid w:val="00556E4C"/>
    <w:rsid w:val="0057152C"/>
    <w:rsid w:val="00573DAB"/>
    <w:rsid w:val="0058459A"/>
    <w:rsid w:val="00585323"/>
    <w:rsid w:val="005930A1"/>
    <w:rsid w:val="00596C53"/>
    <w:rsid w:val="005A1747"/>
    <w:rsid w:val="005A2022"/>
    <w:rsid w:val="005A2B2F"/>
    <w:rsid w:val="005A6F43"/>
    <w:rsid w:val="005B66D3"/>
    <w:rsid w:val="005C1518"/>
    <w:rsid w:val="005C21C8"/>
    <w:rsid w:val="005C2CF8"/>
    <w:rsid w:val="005C2E73"/>
    <w:rsid w:val="005C636D"/>
    <w:rsid w:val="005C6E55"/>
    <w:rsid w:val="005D08A5"/>
    <w:rsid w:val="005D1CF9"/>
    <w:rsid w:val="005D4581"/>
    <w:rsid w:val="005F59E8"/>
    <w:rsid w:val="005F5A10"/>
    <w:rsid w:val="005F7C6D"/>
    <w:rsid w:val="00600668"/>
    <w:rsid w:val="00600DD0"/>
    <w:rsid w:val="006015FE"/>
    <w:rsid w:val="00616DB0"/>
    <w:rsid w:val="0062562C"/>
    <w:rsid w:val="00631853"/>
    <w:rsid w:val="00631BB0"/>
    <w:rsid w:val="00637188"/>
    <w:rsid w:val="006374CD"/>
    <w:rsid w:val="0064675B"/>
    <w:rsid w:val="0064735D"/>
    <w:rsid w:val="0064777F"/>
    <w:rsid w:val="00651201"/>
    <w:rsid w:val="00653835"/>
    <w:rsid w:val="00657C93"/>
    <w:rsid w:val="00660D2C"/>
    <w:rsid w:val="00662D2C"/>
    <w:rsid w:val="00671834"/>
    <w:rsid w:val="00671E6E"/>
    <w:rsid w:val="0067229A"/>
    <w:rsid w:val="00684FF5"/>
    <w:rsid w:val="00690061"/>
    <w:rsid w:val="00697ACE"/>
    <w:rsid w:val="006B0F77"/>
    <w:rsid w:val="006B2969"/>
    <w:rsid w:val="006B2F78"/>
    <w:rsid w:val="006B3051"/>
    <w:rsid w:val="006B380B"/>
    <w:rsid w:val="006B46ED"/>
    <w:rsid w:val="006B49C4"/>
    <w:rsid w:val="006B4C11"/>
    <w:rsid w:val="006B6F04"/>
    <w:rsid w:val="006B758E"/>
    <w:rsid w:val="006C25B1"/>
    <w:rsid w:val="006C58D2"/>
    <w:rsid w:val="006D0832"/>
    <w:rsid w:val="006D19B7"/>
    <w:rsid w:val="006E4AAA"/>
    <w:rsid w:val="006E7C92"/>
    <w:rsid w:val="006F4CDA"/>
    <w:rsid w:val="006F5B8C"/>
    <w:rsid w:val="00701C93"/>
    <w:rsid w:val="0071049D"/>
    <w:rsid w:val="00715037"/>
    <w:rsid w:val="00735886"/>
    <w:rsid w:val="00740D2B"/>
    <w:rsid w:val="00744BBC"/>
    <w:rsid w:val="00744CB6"/>
    <w:rsid w:val="00746973"/>
    <w:rsid w:val="00746DAC"/>
    <w:rsid w:val="00750AAC"/>
    <w:rsid w:val="00760225"/>
    <w:rsid w:val="007616E7"/>
    <w:rsid w:val="007624B1"/>
    <w:rsid w:val="00774066"/>
    <w:rsid w:val="007825D0"/>
    <w:rsid w:val="00784D30"/>
    <w:rsid w:val="007877B0"/>
    <w:rsid w:val="00792C8E"/>
    <w:rsid w:val="007A1F3B"/>
    <w:rsid w:val="007A31F2"/>
    <w:rsid w:val="007A507F"/>
    <w:rsid w:val="007A6492"/>
    <w:rsid w:val="007A7841"/>
    <w:rsid w:val="007C0DC5"/>
    <w:rsid w:val="007C37F8"/>
    <w:rsid w:val="007C4508"/>
    <w:rsid w:val="007D4DA7"/>
    <w:rsid w:val="007D6803"/>
    <w:rsid w:val="007D683C"/>
    <w:rsid w:val="007E1CA0"/>
    <w:rsid w:val="007E5BF3"/>
    <w:rsid w:val="007E6CEA"/>
    <w:rsid w:val="007F41C9"/>
    <w:rsid w:val="007F4CF6"/>
    <w:rsid w:val="008055C6"/>
    <w:rsid w:val="00815495"/>
    <w:rsid w:val="008170B6"/>
    <w:rsid w:val="008209F5"/>
    <w:rsid w:val="008227A1"/>
    <w:rsid w:val="00823CF8"/>
    <w:rsid w:val="00825DA5"/>
    <w:rsid w:val="0083022A"/>
    <w:rsid w:val="00835B1F"/>
    <w:rsid w:val="00836065"/>
    <w:rsid w:val="0083687E"/>
    <w:rsid w:val="008416AF"/>
    <w:rsid w:val="00846043"/>
    <w:rsid w:val="00847B2F"/>
    <w:rsid w:val="00850E6B"/>
    <w:rsid w:val="008521B8"/>
    <w:rsid w:val="00856213"/>
    <w:rsid w:val="00863906"/>
    <w:rsid w:val="00863EFD"/>
    <w:rsid w:val="008645C1"/>
    <w:rsid w:val="008653C3"/>
    <w:rsid w:val="00865F4E"/>
    <w:rsid w:val="00872DFA"/>
    <w:rsid w:val="008736EB"/>
    <w:rsid w:val="00883F63"/>
    <w:rsid w:val="00893D7C"/>
    <w:rsid w:val="008956F1"/>
    <w:rsid w:val="00896079"/>
    <w:rsid w:val="0089672B"/>
    <w:rsid w:val="0089795F"/>
    <w:rsid w:val="008A27A7"/>
    <w:rsid w:val="008A4923"/>
    <w:rsid w:val="008A6A84"/>
    <w:rsid w:val="008B01DF"/>
    <w:rsid w:val="008B2EB0"/>
    <w:rsid w:val="008B3CF7"/>
    <w:rsid w:val="008B7824"/>
    <w:rsid w:val="008C1AC1"/>
    <w:rsid w:val="008C5889"/>
    <w:rsid w:val="008E23A3"/>
    <w:rsid w:val="008E3250"/>
    <w:rsid w:val="008F1F1D"/>
    <w:rsid w:val="008F2EA3"/>
    <w:rsid w:val="008F5A7B"/>
    <w:rsid w:val="008F7EEA"/>
    <w:rsid w:val="009023ED"/>
    <w:rsid w:val="00904DCF"/>
    <w:rsid w:val="009064D3"/>
    <w:rsid w:val="00906AFC"/>
    <w:rsid w:val="00910CDC"/>
    <w:rsid w:val="00923CDE"/>
    <w:rsid w:val="00926ECA"/>
    <w:rsid w:val="009318DC"/>
    <w:rsid w:val="009347F9"/>
    <w:rsid w:val="009368B4"/>
    <w:rsid w:val="00937E72"/>
    <w:rsid w:val="009451CB"/>
    <w:rsid w:val="009456F1"/>
    <w:rsid w:val="00951ACC"/>
    <w:rsid w:val="009520DE"/>
    <w:rsid w:val="00964A24"/>
    <w:rsid w:val="0097083F"/>
    <w:rsid w:val="00973A6C"/>
    <w:rsid w:val="00975AF1"/>
    <w:rsid w:val="00977952"/>
    <w:rsid w:val="00990C3C"/>
    <w:rsid w:val="00991FBC"/>
    <w:rsid w:val="009A4806"/>
    <w:rsid w:val="009A7576"/>
    <w:rsid w:val="009B0349"/>
    <w:rsid w:val="009B2A5A"/>
    <w:rsid w:val="009B619C"/>
    <w:rsid w:val="009B7062"/>
    <w:rsid w:val="009C2668"/>
    <w:rsid w:val="009C690B"/>
    <w:rsid w:val="009D6034"/>
    <w:rsid w:val="009D7592"/>
    <w:rsid w:val="009E02B7"/>
    <w:rsid w:val="009E28A1"/>
    <w:rsid w:val="009E4F23"/>
    <w:rsid w:val="009F1525"/>
    <w:rsid w:val="009F1C9F"/>
    <w:rsid w:val="009F4B38"/>
    <w:rsid w:val="00A02D28"/>
    <w:rsid w:val="00A11E59"/>
    <w:rsid w:val="00A15CD7"/>
    <w:rsid w:val="00A2450C"/>
    <w:rsid w:val="00A25230"/>
    <w:rsid w:val="00A26AF8"/>
    <w:rsid w:val="00A31911"/>
    <w:rsid w:val="00A36756"/>
    <w:rsid w:val="00A411F5"/>
    <w:rsid w:val="00A412AA"/>
    <w:rsid w:val="00A415F2"/>
    <w:rsid w:val="00A430FF"/>
    <w:rsid w:val="00A45F1D"/>
    <w:rsid w:val="00A57AA2"/>
    <w:rsid w:val="00A84251"/>
    <w:rsid w:val="00A9376C"/>
    <w:rsid w:val="00A975A4"/>
    <w:rsid w:val="00AA061F"/>
    <w:rsid w:val="00AA14E2"/>
    <w:rsid w:val="00AA296D"/>
    <w:rsid w:val="00AA5E74"/>
    <w:rsid w:val="00AA706B"/>
    <w:rsid w:val="00AA7A2A"/>
    <w:rsid w:val="00AB57CB"/>
    <w:rsid w:val="00AB6777"/>
    <w:rsid w:val="00AC2948"/>
    <w:rsid w:val="00AD058E"/>
    <w:rsid w:val="00AD517E"/>
    <w:rsid w:val="00AE2EA9"/>
    <w:rsid w:val="00AE2EB3"/>
    <w:rsid w:val="00AE5C33"/>
    <w:rsid w:val="00AE5E3F"/>
    <w:rsid w:val="00AF1F58"/>
    <w:rsid w:val="00AF77A0"/>
    <w:rsid w:val="00B033CC"/>
    <w:rsid w:val="00B07100"/>
    <w:rsid w:val="00B11C81"/>
    <w:rsid w:val="00B11FA2"/>
    <w:rsid w:val="00B125A6"/>
    <w:rsid w:val="00B13C10"/>
    <w:rsid w:val="00B15121"/>
    <w:rsid w:val="00B15E26"/>
    <w:rsid w:val="00B161EB"/>
    <w:rsid w:val="00B20DA6"/>
    <w:rsid w:val="00B215BC"/>
    <w:rsid w:val="00B222D8"/>
    <w:rsid w:val="00B22504"/>
    <w:rsid w:val="00B2319C"/>
    <w:rsid w:val="00B23D47"/>
    <w:rsid w:val="00B3251B"/>
    <w:rsid w:val="00B325C0"/>
    <w:rsid w:val="00B32B16"/>
    <w:rsid w:val="00B3796C"/>
    <w:rsid w:val="00B40381"/>
    <w:rsid w:val="00B5453B"/>
    <w:rsid w:val="00B54A75"/>
    <w:rsid w:val="00B636F2"/>
    <w:rsid w:val="00B71EDB"/>
    <w:rsid w:val="00B83304"/>
    <w:rsid w:val="00B8470A"/>
    <w:rsid w:val="00B84D24"/>
    <w:rsid w:val="00B84F9B"/>
    <w:rsid w:val="00BA1913"/>
    <w:rsid w:val="00BA2024"/>
    <w:rsid w:val="00BA3A0E"/>
    <w:rsid w:val="00BA64AF"/>
    <w:rsid w:val="00BA7F17"/>
    <w:rsid w:val="00BB4801"/>
    <w:rsid w:val="00BB7E96"/>
    <w:rsid w:val="00BC5CEA"/>
    <w:rsid w:val="00BC7A3D"/>
    <w:rsid w:val="00BE04DC"/>
    <w:rsid w:val="00BE0AA1"/>
    <w:rsid w:val="00BF2BCF"/>
    <w:rsid w:val="00BF40EF"/>
    <w:rsid w:val="00C03A76"/>
    <w:rsid w:val="00C06CF5"/>
    <w:rsid w:val="00C07FD9"/>
    <w:rsid w:val="00C123F0"/>
    <w:rsid w:val="00C141A9"/>
    <w:rsid w:val="00C16FDE"/>
    <w:rsid w:val="00C22794"/>
    <w:rsid w:val="00C23FEB"/>
    <w:rsid w:val="00C26D96"/>
    <w:rsid w:val="00C27925"/>
    <w:rsid w:val="00C27F59"/>
    <w:rsid w:val="00C32C76"/>
    <w:rsid w:val="00C369F0"/>
    <w:rsid w:val="00C43AC6"/>
    <w:rsid w:val="00C51854"/>
    <w:rsid w:val="00C52F23"/>
    <w:rsid w:val="00C53367"/>
    <w:rsid w:val="00C54A86"/>
    <w:rsid w:val="00C640D9"/>
    <w:rsid w:val="00C64935"/>
    <w:rsid w:val="00C64EE2"/>
    <w:rsid w:val="00C673D6"/>
    <w:rsid w:val="00C678B7"/>
    <w:rsid w:val="00C711BB"/>
    <w:rsid w:val="00C71A67"/>
    <w:rsid w:val="00C82032"/>
    <w:rsid w:val="00C840FB"/>
    <w:rsid w:val="00C84389"/>
    <w:rsid w:val="00C84D31"/>
    <w:rsid w:val="00C9018B"/>
    <w:rsid w:val="00C92152"/>
    <w:rsid w:val="00CA2728"/>
    <w:rsid w:val="00CA4552"/>
    <w:rsid w:val="00CC51B4"/>
    <w:rsid w:val="00CD2E4C"/>
    <w:rsid w:val="00CD403F"/>
    <w:rsid w:val="00CD6FA8"/>
    <w:rsid w:val="00CD7210"/>
    <w:rsid w:val="00CE1783"/>
    <w:rsid w:val="00CE56EC"/>
    <w:rsid w:val="00CE78ED"/>
    <w:rsid w:val="00CF397A"/>
    <w:rsid w:val="00CF6A48"/>
    <w:rsid w:val="00CF6DF8"/>
    <w:rsid w:val="00CF7D96"/>
    <w:rsid w:val="00D05FBD"/>
    <w:rsid w:val="00D10E8D"/>
    <w:rsid w:val="00D17528"/>
    <w:rsid w:val="00D234AC"/>
    <w:rsid w:val="00D25579"/>
    <w:rsid w:val="00D2771F"/>
    <w:rsid w:val="00D3463D"/>
    <w:rsid w:val="00D45466"/>
    <w:rsid w:val="00D46B7C"/>
    <w:rsid w:val="00D51447"/>
    <w:rsid w:val="00D54C9E"/>
    <w:rsid w:val="00D55992"/>
    <w:rsid w:val="00D5668A"/>
    <w:rsid w:val="00D7144F"/>
    <w:rsid w:val="00D76747"/>
    <w:rsid w:val="00D8238D"/>
    <w:rsid w:val="00D85658"/>
    <w:rsid w:val="00D92DF9"/>
    <w:rsid w:val="00D94516"/>
    <w:rsid w:val="00DB2915"/>
    <w:rsid w:val="00DC2B85"/>
    <w:rsid w:val="00DC2D9C"/>
    <w:rsid w:val="00DC32CB"/>
    <w:rsid w:val="00DD008B"/>
    <w:rsid w:val="00DD0A8A"/>
    <w:rsid w:val="00DD0BA7"/>
    <w:rsid w:val="00DD19EE"/>
    <w:rsid w:val="00DD2CD4"/>
    <w:rsid w:val="00DD3024"/>
    <w:rsid w:val="00DD6854"/>
    <w:rsid w:val="00DD704C"/>
    <w:rsid w:val="00DE08C0"/>
    <w:rsid w:val="00DE59DF"/>
    <w:rsid w:val="00DE5E05"/>
    <w:rsid w:val="00DE628B"/>
    <w:rsid w:val="00DF0334"/>
    <w:rsid w:val="00E02DCE"/>
    <w:rsid w:val="00E05070"/>
    <w:rsid w:val="00E10F6B"/>
    <w:rsid w:val="00E16AAA"/>
    <w:rsid w:val="00E21264"/>
    <w:rsid w:val="00E249E6"/>
    <w:rsid w:val="00E2662B"/>
    <w:rsid w:val="00E37E5E"/>
    <w:rsid w:val="00E413B9"/>
    <w:rsid w:val="00E536F0"/>
    <w:rsid w:val="00E62D41"/>
    <w:rsid w:val="00E63058"/>
    <w:rsid w:val="00E63806"/>
    <w:rsid w:val="00E646B0"/>
    <w:rsid w:val="00E65361"/>
    <w:rsid w:val="00E653DF"/>
    <w:rsid w:val="00E65D67"/>
    <w:rsid w:val="00E66155"/>
    <w:rsid w:val="00E80090"/>
    <w:rsid w:val="00E83C5C"/>
    <w:rsid w:val="00E84EEB"/>
    <w:rsid w:val="00E87AA8"/>
    <w:rsid w:val="00E9066E"/>
    <w:rsid w:val="00EA4C80"/>
    <w:rsid w:val="00EB474B"/>
    <w:rsid w:val="00EC7E81"/>
    <w:rsid w:val="00ED0922"/>
    <w:rsid w:val="00EE00EA"/>
    <w:rsid w:val="00EE5A28"/>
    <w:rsid w:val="00EE66F8"/>
    <w:rsid w:val="00EF16FF"/>
    <w:rsid w:val="00EF3D27"/>
    <w:rsid w:val="00EF3DA3"/>
    <w:rsid w:val="00F02A05"/>
    <w:rsid w:val="00F03BD6"/>
    <w:rsid w:val="00F0519A"/>
    <w:rsid w:val="00F10D7E"/>
    <w:rsid w:val="00F110C7"/>
    <w:rsid w:val="00F111B6"/>
    <w:rsid w:val="00F11890"/>
    <w:rsid w:val="00F16419"/>
    <w:rsid w:val="00F23917"/>
    <w:rsid w:val="00F24583"/>
    <w:rsid w:val="00F46511"/>
    <w:rsid w:val="00F50FBD"/>
    <w:rsid w:val="00F561FC"/>
    <w:rsid w:val="00F578AE"/>
    <w:rsid w:val="00F61350"/>
    <w:rsid w:val="00F6277F"/>
    <w:rsid w:val="00F62C68"/>
    <w:rsid w:val="00F64289"/>
    <w:rsid w:val="00F64738"/>
    <w:rsid w:val="00F65C4D"/>
    <w:rsid w:val="00F81C20"/>
    <w:rsid w:val="00F864D7"/>
    <w:rsid w:val="00F94D62"/>
    <w:rsid w:val="00FA0EFF"/>
    <w:rsid w:val="00FA5652"/>
    <w:rsid w:val="00FA6CA8"/>
    <w:rsid w:val="00FA7D1C"/>
    <w:rsid w:val="00FB00C1"/>
    <w:rsid w:val="00FB52C0"/>
    <w:rsid w:val="00FB7DE4"/>
    <w:rsid w:val="00FC0417"/>
    <w:rsid w:val="00FC32ED"/>
    <w:rsid w:val="00FC4FAD"/>
    <w:rsid w:val="00FC5608"/>
    <w:rsid w:val="00FD6CFC"/>
    <w:rsid w:val="00FD7E0C"/>
    <w:rsid w:val="00FE018A"/>
    <w:rsid w:val="00FE2CC5"/>
    <w:rsid w:val="00FE72C0"/>
    <w:rsid w:val="00FF14CF"/>
    <w:rsid w:val="00FF3B4C"/>
    <w:rsid w:val="00FF40A2"/>
    <w:rsid w:val="00FF51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D0938"/>
  <w14:defaultImageDpi w14:val="330"/>
  <w15:docId w15:val="{7BF2DA3E-2D8C-4370-9EF5-C35B762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styleId="TableGrid">
    <w:name w:val="Table Grid"/>
    <w:basedOn w:val="TableNormal"/>
    <w:uiPriority w:val="59"/>
    <w:rsid w:val="00BA191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511"/>
    <w:rPr>
      <w:color w:val="0000FF"/>
      <w:u w:val="single"/>
    </w:rPr>
  </w:style>
  <w:style w:type="table" w:customStyle="1" w:styleId="TableGrid1">
    <w:name w:val="Table Grid1"/>
    <w:basedOn w:val="TableNormal"/>
    <w:next w:val="TableGrid"/>
    <w:uiPriority w:val="59"/>
    <w:rsid w:val="001E35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AA9"/>
    <w:pPr>
      <w:ind w:left="720"/>
      <w:contextualSpacing/>
    </w:pPr>
  </w:style>
  <w:style w:type="character" w:styleId="CommentReference">
    <w:name w:val="annotation reference"/>
    <w:basedOn w:val="DefaultParagraphFont"/>
    <w:uiPriority w:val="99"/>
    <w:semiHidden/>
    <w:unhideWhenUsed/>
    <w:rsid w:val="007616E7"/>
    <w:rPr>
      <w:sz w:val="16"/>
      <w:szCs w:val="16"/>
    </w:rPr>
  </w:style>
  <w:style w:type="paragraph" w:styleId="CommentText">
    <w:name w:val="annotation text"/>
    <w:basedOn w:val="Normal"/>
    <w:link w:val="CommentTextChar"/>
    <w:uiPriority w:val="99"/>
    <w:semiHidden/>
    <w:unhideWhenUsed/>
    <w:rsid w:val="007616E7"/>
    <w:rPr>
      <w:sz w:val="20"/>
      <w:szCs w:val="20"/>
    </w:rPr>
  </w:style>
  <w:style w:type="character" w:customStyle="1" w:styleId="CommentTextChar">
    <w:name w:val="Comment Text Char"/>
    <w:basedOn w:val="DefaultParagraphFont"/>
    <w:link w:val="CommentText"/>
    <w:uiPriority w:val="99"/>
    <w:semiHidden/>
    <w:rsid w:val="007616E7"/>
    <w:rPr>
      <w:sz w:val="20"/>
      <w:szCs w:val="20"/>
    </w:rPr>
  </w:style>
  <w:style w:type="paragraph" w:styleId="CommentSubject">
    <w:name w:val="annotation subject"/>
    <w:basedOn w:val="CommentText"/>
    <w:next w:val="CommentText"/>
    <w:link w:val="CommentSubjectChar"/>
    <w:uiPriority w:val="99"/>
    <w:semiHidden/>
    <w:unhideWhenUsed/>
    <w:rsid w:val="007616E7"/>
    <w:rPr>
      <w:b/>
      <w:bCs/>
    </w:rPr>
  </w:style>
  <w:style w:type="character" w:customStyle="1" w:styleId="CommentSubjectChar">
    <w:name w:val="Comment Subject Char"/>
    <w:basedOn w:val="CommentTextChar"/>
    <w:link w:val="CommentSubject"/>
    <w:uiPriority w:val="99"/>
    <w:semiHidden/>
    <w:rsid w:val="007616E7"/>
    <w:rPr>
      <w:b/>
      <w:bCs/>
      <w:sz w:val="20"/>
      <w:szCs w:val="20"/>
    </w:rPr>
  </w:style>
  <w:style w:type="character" w:styleId="FollowedHyperlink">
    <w:name w:val="FollowedHyperlink"/>
    <w:basedOn w:val="DefaultParagraphFont"/>
    <w:uiPriority w:val="99"/>
    <w:semiHidden/>
    <w:unhideWhenUsed/>
    <w:rsid w:val="00D2771F"/>
    <w:rPr>
      <w:color w:val="800080" w:themeColor="followedHyperlink"/>
      <w:u w:val="single"/>
    </w:rPr>
  </w:style>
  <w:style w:type="table" w:customStyle="1" w:styleId="TableGrid2">
    <w:name w:val="Table Grid2"/>
    <w:basedOn w:val="TableNormal"/>
    <w:next w:val="TableGrid"/>
    <w:uiPriority w:val="59"/>
    <w:rsid w:val="00D10E8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E8D"/>
    <w:rPr>
      <w:i/>
      <w:iCs/>
    </w:rPr>
  </w:style>
  <w:style w:type="table" w:customStyle="1" w:styleId="TableGrid3">
    <w:name w:val="Table Grid3"/>
    <w:basedOn w:val="TableNormal"/>
    <w:next w:val="TableGrid"/>
    <w:uiPriority w:val="59"/>
    <w:rsid w:val="00C06CF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34714">
      <w:bodyDiv w:val="1"/>
      <w:marLeft w:val="0"/>
      <w:marRight w:val="0"/>
      <w:marTop w:val="0"/>
      <w:marBottom w:val="0"/>
      <w:divBdr>
        <w:top w:val="none" w:sz="0" w:space="0" w:color="auto"/>
        <w:left w:val="none" w:sz="0" w:space="0" w:color="auto"/>
        <w:bottom w:val="none" w:sz="0" w:space="0" w:color="auto"/>
        <w:right w:val="none" w:sz="0" w:space="0" w:color="auto"/>
      </w:divBdr>
    </w:div>
    <w:div w:id="1039361371">
      <w:bodyDiv w:val="1"/>
      <w:marLeft w:val="0"/>
      <w:marRight w:val="0"/>
      <w:marTop w:val="0"/>
      <w:marBottom w:val="0"/>
      <w:divBdr>
        <w:top w:val="none" w:sz="0" w:space="0" w:color="auto"/>
        <w:left w:val="none" w:sz="0" w:space="0" w:color="auto"/>
        <w:bottom w:val="none" w:sz="0" w:space="0" w:color="auto"/>
        <w:right w:val="none" w:sz="0" w:space="0" w:color="auto"/>
      </w:divBdr>
    </w:div>
    <w:div w:id="1138180664">
      <w:bodyDiv w:val="1"/>
      <w:marLeft w:val="0"/>
      <w:marRight w:val="0"/>
      <w:marTop w:val="0"/>
      <w:marBottom w:val="0"/>
      <w:divBdr>
        <w:top w:val="none" w:sz="0" w:space="0" w:color="auto"/>
        <w:left w:val="none" w:sz="0" w:space="0" w:color="auto"/>
        <w:bottom w:val="none" w:sz="0" w:space="0" w:color="auto"/>
        <w:right w:val="none" w:sz="0" w:space="0" w:color="auto"/>
      </w:divBdr>
    </w:div>
    <w:div w:id="1139571937">
      <w:bodyDiv w:val="1"/>
      <w:marLeft w:val="0"/>
      <w:marRight w:val="0"/>
      <w:marTop w:val="0"/>
      <w:marBottom w:val="0"/>
      <w:divBdr>
        <w:top w:val="none" w:sz="0" w:space="0" w:color="auto"/>
        <w:left w:val="none" w:sz="0" w:space="0" w:color="auto"/>
        <w:bottom w:val="none" w:sz="0" w:space="0" w:color="auto"/>
        <w:right w:val="none" w:sz="0" w:space="0" w:color="auto"/>
      </w:divBdr>
    </w:div>
    <w:div w:id="1196579166">
      <w:bodyDiv w:val="1"/>
      <w:marLeft w:val="0"/>
      <w:marRight w:val="0"/>
      <w:marTop w:val="0"/>
      <w:marBottom w:val="0"/>
      <w:divBdr>
        <w:top w:val="none" w:sz="0" w:space="0" w:color="auto"/>
        <w:left w:val="none" w:sz="0" w:space="0" w:color="auto"/>
        <w:bottom w:val="none" w:sz="0" w:space="0" w:color="auto"/>
        <w:right w:val="none" w:sz="0" w:space="0" w:color="auto"/>
      </w:divBdr>
    </w:div>
    <w:div w:id="1245794565">
      <w:bodyDiv w:val="1"/>
      <w:marLeft w:val="0"/>
      <w:marRight w:val="0"/>
      <w:marTop w:val="0"/>
      <w:marBottom w:val="0"/>
      <w:divBdr>
        <w:top w:val="none" w:sz="0" w:space="0" w:color="auto"/>
        <w:left w:val="none" w:sz="0" w:space="0" w:color="auto"/>
        <w:bottom w:val="none" w:sz="0" w:space="0" w:color="auto"/>
        <w:right w:val="none" w:sz="0" w:space="0" w:color="auto"/>
      </w:divBdr>
    </w:div>
    <w:div w:id="1281106442">
      <w:bodyDiv w:val="1"/>
      <w:marLeft w:val="0"/>
      <w:marRight w:val="0"/>
      <w:marTop w:val="0"/>
      <w:marBottom w:val="0"/>
      <w:divBdr>
        <w:top w:val="none" w:sz="0" w:space="0" w:color="auto"/>
        <w:left w:val="none" w:sz="0" w:space="0" w:color="auto"/>
        <w:bottom w:val="none" w:sz="0" w:space="0" w:color="auto"/>
        <w:right w:val="none" w:sz="0" w:space="0" w:color="auto"/>
      </w:divBdr>
    </w:div>
    <w:div w:id="208340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ervice.prv/fra/hr/pride_and_recognition/index.shtml" TargetMode="External"/><Relationship Id="rId18" Type="http://schemas.openxmlformats.org/officeDocument/2006/relationships/hyperlink" Target="http://intranet.canada.ca/hr-rh/ptm-grt/pm-gr/pmc-dgr/wo-ot-fra.asp" TargetMode="External"/><Relationship Id="rId26" Type="http://schemas.openxmlformats.org/officeDocument/2006/relationships/hyperlink" Target="https://iservice.prv/fra/college/formation_obligatoire/index.shtml" TargetMode="External"/><Relationship Id="rId39" Type="http://schemas.openxmlformats.org/officeDocument/2006/relationships/hyperlink" Target="http://intranet.canada.ca/hr-rh/ptm-grt/pm-gr/pmc-dgr/ldp-pap-fra.asp" TargetMode="External"/><Relationship Id="rId3" Type="http://schemas.openxmlformats.org/officeDocument/2006/relationships/styles" Target="styles.xml"/><Relationship Id="rId21" Type="http://schemas.openxmlformats.org/officeDocument/2006/relationships/hyperlink" Target="https://intranet.canada.ca/hr-rh/ptm-grt/pm-gr/pmc-dgr/se-ae-fra.asp" TargetMode="External"/><Relationship Id="rId34" Type="http://schemas.openxmlformats.org/officeDocument/2006/relationships/hyperlink" Target="https://portal-portail.tbs-sct.gc.ca/home-fra.aspx" TargetMode="External"/><Relationship Id="rId42" Type="http://schemas.openxmlformats.org/officeDocument/2006/relationships/hyperlink" Target="https://iservice.prv/fra/rh/era/coordonnateurs_directions.shtml" TargetMode="External"/><Relationship Id="rId47" Type="http://schemas.openxmlformats.org/officeDocument/2006/relationships/hyperlink" Target="https://iservice.prv/fra/rh/era/sujets/examen_mi_exercice.s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ranet.canada.ca/hr-rh/ptm-grt/pm-gr/pmc-dgr/ldp-pap-fra.asp" TargetMode="External"/><Relationship Id="rId17" Type="http://schemas.openxmlformats.org/officeDocument/2006/relationships/hyperlink" Target="http://intranet.canada.ca/hr-rh/ptm-grt/pm-gr/pmc-dgr/bi-ic-fra.asp" TargetMode="External"/><Relationship Id="rId25" Type="http://schemas.openxmlformats.org/officeDocument/2006/relationships/hyperlink" Target="http://intranet.canada.ca/hr-rh/ptm-grt/pm-gr/pmc-dgr/wo-ot-fra.asp" TargetMode="External"/><Relationship Id="rId33" Type="http://schemas.openxmlformats.org/officeDocument/2006/relationships/hyperlink" Target="http://iservice.prv/fra/rh/relations_de_travail/coin_gestionnaires/outils_des_relations_de_travail.shtml" TargetMode="External"/><Relationship Id="rId38" Type="http://schemas.openxmlformats.org/officeDocument/2006/relationships/hyperlink" Target="https://iservice.prv/fra/college/formation_obligatoire/index.shtml" TargetMode="External"/><Relationship Id="rId46" Type="http://schemas.openxmlformats.org/officeDocument/2006/relationships/hyperlink" Target="https://iservice.prv/fra/rh/era/grfp-administrateurs.shtml" TargetMode="External"/><Relationship Id="rId2" Type="http://schemas.openxmlformats.org/officeDocument/2006/relationships/numbering" Target="numbering.xml"/><Relationship Id="rId16" Type="http://schemas.openxmlformats.org/officeDocument/2006/relationships/hyperlink" Target="http://intranet.canada.ca/hr-rh/ptm-grt/pm-gr/pmc-dgr/convo-fra.asp" TargetMode="External"/><Relationship Id="rId20" Type="http://schemas.openxmlformats.org/officeDocument/2006/relationships/hyperlink" Target="http://iservice.prv/fra/rh/relations_de_travail/coin_gestionnaires/coe_training_gestion_rendement.shtml" TargetMode="External"/><Relationship Id="rId29" Type="http://schemas.openxmlformats.org/officeDocument/2006/relationships/hyperlink" Target="http://intranet.canada.ca/hr-rh/ptm-grt/pm-gr/pmc-dgr/ldp-pap-fra.as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anada.ca/hr-rh/ptm-grt/pm-gr/pmc-dgr/pa-er-fra.asp" TargetMode="External"/><Relationship Id="rId24" Type="http://schemas.openxmlformats.org/officeDocument/2006/relationships/hyperlink" Target="http://iservice.prv/fra/rh/era/sujets/outil_reference.shtml" TargetMode="External"/><Relationship Id="rId32" Type="http://schemas.openxmlformats.org/officeDocument/2006/relationships/hyperlink" Target="http://iservice.prv/fra/rh/relations_de_travail/coin_gestionnaires/coe_training_gestion_rendement.shtml" TargetMode="External"/><Relationship Id="rId37" Type="http://schemas.openxmlformats.org/officeDocument/2006/relationships/hyperlink" Target="https://portal-portail.tbs-sct.gc.ca/home-fra.aspx" TargetMode="External"/><Relationship Id="rId40" Type="http://schemas.openxmlformats.org/officeDocument/2006/relationships/hyperlink" Target="http://dialogue/grp/learning-apprentissage/Shared%20Documents/16-CLG-CLS-TRG-Roadmap-JobAid-ChangerGestionnaire04Dec2017-FR-FINAL.docx" TargetMode="External"/><Relationship Id="rId45" Type="http://schemas.openxmlformats.org/officeDocument/2006/relationships/hyperlink" Target="mailto:NA-PerformanceManage@hrsdc-rhdcc.gc.c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ervice.prv/fra/rh/era/outils_et_ressources/cycle_final_annuel_gestion_rendement.shtml" TargetMode="External"/><Relationship Id="rId23" Type="http://schemas.openxmlformats.org/officeDocument/2006/relationships/hyperlink" Target="http://intranet.canada.ca/hr-rh/ptm-grt/pm-gr/pmc-dgr/wo-ot-fra.asp" TargetMode="External"/><Relationship Id="rId28" Type="http://schemas.openxmlformats.org/officeDocument/2006/relationships/hyperlink" Target="http://intranet.canada.ca/hr-rh/ptm-grt/pm-gr/pmc-dgr/wo-ot-fra.asp" TargetMode="External"/><Relationship Id="rId36" Type="http://schemas.openxmlformats.org/officeDocument/2006/relationships/hyperlink" Target="http://iservice.prv/fra/rh/era/sujets/outil_reference.shtml" TargetMode="External"/><Relationship Id="rId49" Type="http://schemas.openxmlformats.org/officeDocument/2006/relationships/header" Target="header1.xml"/><Relationship Id="rId10" Type="http://schemas.openxmlformats.org/officeDocument/2006/relationships/hyperlink" Target="http://intranet.canada.ca/hr-rh/ptm-grt/pm-gr/pmc-dgr/comp-fra.asp" TargetMode="External"/><Relationship Id="rId19" Type="http://schemas.openxmlformats.org/officeDocument/2006/relationships/hyperlink" Target="http://intranet.canada.ca/hr-rh/ptm-grt/pm-gr/pmc-dgr/smart-fra.asp" TargetMode="External"/><Relationship Id="rId31" Type="http://schemas.openxmlformats.org/officeDocument/2006/relationships/hyperlink" Target="https://intranet.canada.ca/hr-rh/ptm-grt/pm-gr/pmc-dgr/se-ae-fra.asp" TargetMode="External"/><Relationship Id="rId44" Type="http://schemas.openxmlformats.org/officeDocument/2006/relationships/hyperlink" Target="mailto:NA-PerformanceManage@hrsdc-rhdcc.gc.ca"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ranet.canada.ca/hr-rh/ptm-grt/pm-gr/pmc-dgr/wo-ot-fra.asp" TargetMode="External"/><Relationship Id="rId14" Type="http://schemas.openxmlformats.org/officeDocument/2006/relationships/hyperlink" Target="https://iservice.prv/fra/rh/era/sujets/examen_mi_exercice.shtml" TargetMode="External"/><Relationship Id="rId22" Type="http://schemas.openxmlformats.org/officeDocument/2006/relationships/hyperlink" Target="https://intranet.canada.ca/hr-rh/ptm-grt/pm-gr/pmc-dgr/se-ae-fra.asp" TargetMode="External"/><Relationship Id="rId27" Type="http://schemas.openxmlformats.org/officeDocument/2006/relationships/hyperlink" Target="http://intranet.canada.ca/hr-rh/ptm-grt/pm-gr/pmc-dgr/ldp-pap-fra.asp" TargetMode="External"/><Relationship Id="rId30" Type="http://schemas.openxmlformats.org/officeDocument/2006/relationships/hyperlink" Target="http://intranet.canada.ca/hr-rh/ptm-grt/pm-gr/pmc-dgr/ap-pa-fra.asp" TargetMode="External"/><Relationship Id="rId35" Type="http://schemas.openxmlformats.org/officeDocument/2006/relationships/hyperlink" Target="http://intranet.canada.ca/hr-rh/ptm-grt/pm-gr/pmc-dgr/wo-ot-fra.asp" TargetMode="External"/><Relationship Id="rId43" Type="http://schemas.openxmlformats.org/officeDocument/2006/relationships/hyperlink" Target="https://iservice.prv/fra/rh/era/outils_et_ressources/faq_pgr.shtml" TargetMode="External"/><Relationship Id="rId48" Type="http://schemas.openxmlformats.org/officeDocument/2006/relationships/hyperlink" Target="https://iservice.prv/fra/rh/era/outils_et_ressources/outils_reference.shtml" TargetMode="External"/><Relationship Id="rId8" Type="http://schemas.openxmlformats.org/officeDocument/2006/relationships/hyperlink" Target="http://iservice.prv/fra/rh/era/sujets/examen_mi_exercice.shtml" TargetMode="External"/><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9F35-369D-4034-9650-76ABAE67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2184</Words>
  <Characters>12452</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RHDCC</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Shchepanek</dc:creator>
  <cp:lastModifiedBy>Egunov, Dmitry DE [NC]</cp:lastModifiedBy>
  <cp:revision>2</cp:revision>
  <cp:lastPrinted>2020-01-21T18:22:00Z</cp:lastPrinted>
  <dcterms:created xsi:type="dcterms:W3CDTF">2021-08-23T12:06:00Z</dcterms:created>
  <dcterms:modified xsi:type="dcterms:W3CDTF">2021-08-23T12:06:00Z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unPrepV5.0.2">
    <vt:lpwstr>2021-08-13 10:07:20</vt:lpwstr>
  </property>
</Properties>
</file>