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B38" w:rsidRDefault="009F4B38" w:rsidP="001E3589">
      <w:pPr>
        <w:jc w:val="center"/>
        <w:rPr>
          <w:rFonts w:asciiTheme="majorHAnsi" w:eastAsia="Calibri" w:hAnsiTheme="majorHAnsi" w:cs="Arial"/>
          <w:b/>
          <w:sz w:val="22"/>
          <w:szCs w:val="22"/>
          <w:lang w:val="fr-CA"/>
        </w:rPr>
      </w:pPr>
      <w:bookmarkStart w:id="0" w:name="_GoBack"/>
      <w:bookmarkEnd w:id="0"/>
    </w:p>
    <w:tbl>
      <w:tblPr>
        <w:tblStyle w:val="TableGrid2"/>
        <w:tblW w:w="11482" w:type="dxa"/>
        <w:tblInd w:w="-714" w:type="dxa"/>
        <w:tblLook w:val="04A0" w:firstRow="1" w:lastRow="0" w:firstColumn="1" w:lastColumn="0" w:noHBand="0" w:noVBand="1"/>
      </w:tblPr>
      <w:tblGrid>
        <w:gridCol w:w="6240"/>
        <w:gridCol w:w="5242"/>
      </w:tblGrid>
      <w:tr w:rsidR="00D10E8D" w:rsidRPr="00D10E8D" w:rsidTr="00D10E8D">
        <w:trPr>
          <w:trHeight w:val="2832"/>
        </w:trPr>
        <w:tc>
          <w:tcPr>
            <w:tcW w:w="11482" w:type="dxa"/>
            <w:gridSpan w:val="2"/>
            <w:tcBorders>
              <w:bottom w:val="double" w:sz="4" w:space="0" w:color="3494BA"/>
            </w:tcBorders>
            <w:shd w:val="clear" w:color="auto" w:fill="578793"/>
          </w:tcPr>
          <w:p w:rsidR="00D10E8D" w:rsidRPr="00D10E8D" w:rsidRDefault="00D10E8D" w:rsidP="00D10E8D">
            <w:pPr>
              <w:jc w:val="center"/>
              <w:rPr>
                <w:rFonts w:ascii="Century Gothic" w:hAnsi="Century Gothic" w:cs="Times New Roman"/>
                <w:color w:val="FFFFFF"/>
              </w:rPr>
            </w:pPr>
            <w:r w:rsidRPr="00D10E8D">
              <w:rPr>
                <w:rFonts w:ascii="Century Gothic" w:hAnsi="Century Gothic" w:cs="Times New Roman"/>
                <w:color w:val="FFFFFF"/>
                <w:sz w:val="60"/>
                <w:szCs w:val="60"/>
              </w:rPr>
              <w:t>Évaluation de la gestion du rendement de fin d’exercice</w:t>
            </w:r>
            <w:r w:rsidRPr="00D10E8D">
              <w:rPr>
                <w:rFonts w:ascii="Century Gothic" w:hAnsi="Century Gothic" w:cs="Times New Roman"/>
                <w:color w:val="FFFFFF"/>
              </w:rPr>
              <w:t> </w:t>
            </w:r>
          </w:p>
          <w:p w:rsidR="00D10E8D" w:rsidRPr="00D10E8D" w:rsidRDefault="00D10E8D" w:rsidP="00D10E8D">
            <w:pPr>
              <w:jc w:val="center"/>
              <w:rPr>
                <w:rFonts w:ascii="Century Gothic" w:hAnsi="Century Gothic" w:cs="Times New Roman"/>
                <w:color w:val="FFFFFF"/>
                <w:sz w:val="60"/>
                <w:szCs w:val="60"/>
              </w:rPr>
            </w:pPr>
            <w:r w:rsidRPr="00D10E8D">
              <w:rPr>
                <w:rFonts w:ascii="Century Gothic" w:hAnsi="Century Gothic" w:cs="Times New Roman"/>
                <w:color w:val="FFFFFF"/>
                <w:sz w:val="60"/>
              </w:rPr>
              <w:t xml:space="preserve">2020-2021 à EDSC </w:t>
            </w:r>
            <w:r w:rsidRPr="00D10E8D">
              <w:rPr>
                <w:rFonts w:ascii="Century Gothic" w:hAnsi="Century Gothic" w:cs="Times New Roman"/>
                <w:color w:val="FFFFFF"/>
                <w:sz w:val="40"/>
              </w:rPr>
              <w:t>(pour les employés ne faisant pas partie du groupe de la direction [non-EX])</w:t>
            </w:r>
            <w:r w:rsidRPr="00D10E8D">
              <w:rPr>
                <w:rFonts w:ascii="Century Gothic" w:hAnsi="Century Gothic" w:cs="Times New Roman"/>
                <w:color w:val="FFFFFF"/>
                <w:sz w:val="60"/>
              </w:rPr>
              <w:t xml:space="preserve"> </w:t>
            </w:r>
          </w:p>
          <w:p w:rsidR="00D10E8D" w:rsidRPr="00D10E8D" w:rsidRDefault="00D10E8D" w:rsidP="00D10E8D">
            <w:pPr>
              <w:jc w:val="center"/>
              <w:rPr>
                <w:rFonts w:ascii="Segoe Script" w:hAnsi="Segoe Script" w:cs="Times New Roman"/>
                <w:color w:val="FFFFFF"/>
                <w:szCs w:val="60"/>
              </w:rPr>
            </w:pPr>
          </w:p>
          <w:p w:rsidR="00D10E8D" w:rsidRPr="00D10E8D" w:rsidRDefault="001D71E5" w:rsidP="001D71E5">
            <w:pPr>
              <w:spacing w:after="200" w:line="276" w:lineRule="auto"/>
              <w:jc w:val="center"/>
              <w:rPr>
                <w:rFonts w:ascii="Calibri" w:hAnsi="Calibri" w:cs="Times New Roman"/>
              </w:rPr>
            </w:pPr>
            <w:r w:rsidRPr="001D71E5">
              <w:rPr>
                <w:rFonts w:ascii="Segoe Script" w:hAnsi="Segoe Script" w:cs="Times New Roman"/>
                <w:color w:val="FFFFFF"/>
                <w:sz w:val="60"/>
                <w:u w:val="single"/>
              </w:rPr>
              <w:t>LISTE DE VÉRIFICATION</w:t>
            </w:r>
            <w:r w:rsidRPr="001D71E5">
              <w:rPr>
                <w:rFonts w:ascii="Calibri" w:hAnsi="Calibri" w:cs="Times New Roman"/>
                <w:u w:val="single"/>
              </w:rPr>
              <w:t xml:space="preserve"> </w:t>
            </w:r>
          </w:p>
        </w:tc>
      </w:tr>
      <w:tr w:rsidR="00D10E8D" w:rsidRPr="00F10CC8" w:rsidTr="00D10E8D">
        <w:trPr>
          <w:trHeight w:val="1382"/>
        </w:trPr>
        <w:tc>
          <w:tcPr>
            <w:tcW w:w="11482" w:type="dxa"/>
            <w:gridSpan w:val="2"/>
            <w:tcBorders>
              <w:top w:val="double" w:sz="4" w:space="0" w:color="3494BA"/>
              <w:left w:val="double" w:sz="4" w:space="0" w:color="3494BA"/>
              <w:bottom w:val="double" w:sz="4" w:space="0" w:color="3494BA"/>
              <w:right w:val="double" w:sz="4" w:space="0" w:color="3494BA"/>
            </w:tcBorders>
            <w:shd w:val="clear" w:color="auto" w:fill="F1BDC6"/>
          </w:tcPr>
          <w:p w:rsidR="00D10E8D" w:rsidRPr="00D10E8D" w:rsidRDefault="00D10E8D" w:rsidP="00D10E8D">
            <w:pPr>
              <w:tabs>
                <w:tab w:val="left" w:pos="1176"/>
              </w:tabs>
              <w:ind w:left="436" w:hanging="436"/>
              <w:rPr>
                <w:rFonts w:ascii="Century Gothic" w:hAnsi="Century Gothic" w:cs="Times New Roman"/>
                <w:sz w:val="18"/>
                <w:szCs w:val="18"/>
              </w:rPr>
            </w:pPr>
            <w:r w:rsidRPr="00D10E8D">
              <w:rPr>
                <w:rFonts w:ascii="Century Gothic" w:hAnsi="Century Gothic" w:cs="Times New Roman"/>
                <w:sz w:val="18"/>
              </w:rPr>
              <w:t xml:space="preserve">         </w:t>
            </w:r>
            <w:r w:rsidRPr="00D10E8D">
              <w:rPr>
                <w:rFonts w:ascii="Century Gothic" w:hAnsi="Century Gothic" w:cs="Times New Roman"/>
                <w:sz w:val="18"/>
              </w:rPr>
              <w:tab/>
            </w:r>
          </w:p>
          <w:p w:rsidR="00D10E8D" w:rsidRPr="00D10E8D" w:rsidRDefault="00D10E8D" w:rsidP="00D10E8D">
            <w:pPr>
              <w:ind w:left="458" w:hanging="436"/>
              <w:rPr>
                <w:rFonts w:ascii="Century Gothic" w:hAnsi="Century Gothic" w:cs="Times New Roman"/>
                <w:b/>
                <w:sz w:val="18"/>
                <w:szCs w:val="18"/>
              </w:rPr>
            </w:pPr>
            <w:r w:rsidRPr="00D10E8D">
              <w:rPr>
                <w:rFonts w:ascii="Century Gothic" w:hAnsi="Century Gothic" w:cs="Times New Roman"/>
                <w:b/>
                <w:sz w:val="18"/>
              </w:rPr>
              <w:t xml:space="preserve">         Le </w:t>
            </w:r>
            <w:hyperlink r:id="rId8" w:history="1">
              <w:r w:rsidRPr="00D10E8D">
                <w:rPr>
                  <w:rFonts w:ascii="Century Gothic" w:hAnsi="Century Gothic" w:cs="Times New Roman"/>
                  <w:color w:val="0000FF"/>
                  <w:sz w:val="18"/>
                  <w:u w:val="single"/>
                </w:rPr>
                <w:t>cycle de fin d’exercice de la gestion du rendement</w:t>
              </w:r>
            </w:hyperlink>
            <w:r w:rsidRPr="00D10E8D">
              <w:rPr>
                <w:rFonts w:ascii="Century Gothic" w:hAnsi="Century Gothic" w:cs="Times New Roman"/>
                <w:color w:val="0000FF"/>
                <w:sz w:val="18"/>
                <w:u w:val="single"/>
              </w:rPr>
              <w:t xml:space="preserve"> </w:t>
            </w:r>
            <w:r w:rsidRPr="00D10E8D">
              <w:rPr>
                <w:rFonts w:ascii="Century Gothic" w:hAnsi="Century Gothic" w:cs="Times New Roman"/>
                <w:b/>
                <w:sz w:val="18"/>
              </w:rPr>
              <w:t>est l’occasion pour les gestionnaires/superviseurs de :</w:t>
            </w:r>
            <w:r w:rsidRPr="00D10E8D">
              <w:rPr>
                <w:rFonts w:ascii="Century Gothic" w:hAnsi="Century Gothic" w:cs="Times New Roman"/>
                <w:sz w:val="18"/>
              </w:rPr>
              <w:t xml:space="preserve"> </w:t>
            </w:r>
            <w:r>
              <w:rPr>
                <w:rFonts w:ascii="Century Gothic" w:hAnsi="Century Gothic" w:cs="Times New Roman"/>
                <w:sz w:val="18"/>
              </w:rPr>
              <w:t xml:space="preserve">  </w:t>
            </w:r>
            <w:r w:rsidRPr="00D10E8D">
              <w:rPr>
                <w:rFonts w:ascii="Cambria Math" w:hAnsi="Cambria Math" w:cs="Times New Roman"/>
                <w:b/>
                <w:color w:val="009999"/>
                <w:sz w:val="18"/>
              </w:rPr>
              <w:t>⌘</w:t>
            </w:r>
            <w:r w:rsidRPr="00D10E8D">
              <w:rPr>
                <w:rFonts w:ascii="Century Gothic" w:hAnsi="Century Gothic" w:cs="Times New Roman"/>
                <w:b/>
                <w:color w:val="009999"/>
                <w:sz w:val="18"/>
              </w:rPr>
              <w:t xml:space="preserve"> </w:t>
            </w:r>
            <w:r w:rsidRPr="00D10E8D">
              <w:rPr>
                <w:rFonts w:ascii="Century Gothic" w:hAnsi="Century Gothic" w:cs="Times New Roman"/>
                <w:sz w:val="18"/>
              </w:rPr>
              <w:t xml:space="preserve">Avoir une conversation et évaluer leurs employés en fonction du rendement observé. </w:t>
            </w:r>
            <w:r w:rsidRPr="00D10E8D">
              <w:rPr>
                <w:rFonts w:ascii="Cambria Math" w:hAnsi="Cambria Math" w:cs="Times New Roman"/>
                <w:b/>
                <w:color w:val="009999"/>
                <w:sz w:val="18"/>
              </w:rPr>
              <w:t>⌘</w:t>
            </w:r>
            <w:r w:rsidRPr="00D10E8D">
              <w:rPr>
                <w:rFonts w:ascii="Century Gothic" w:hAnsi="Century Gothic" w:cs="Times New Roman"/>
                <w:b/>
                <w:color w:val="009999"/>
                <w:sz w:val="18"/>
              </w:rPr>
              <w:t xml:space="preserve"> </w:t>
            </w:r>
            <w:r w:rsidRPr="00D10E8D">
              <w:rPr>
                <w:rFonts w:ascii="Century Gothic" w:hAnsi="Century Gothic" w:cs="Times New Roman"/>
                <w:sz w:val="18"/>
              </w:rPr>
              <w:t xml:space="preserve">Exprimer leur reconnaissance, donner des encouragements, offrir un </w:t>
            </w:r>
            <w:hyperlink r:id="rId9" w:history="1">
              <w:r w:rsidRPr="00D10E8D">
                <w:rPr>
                  <w:rFonts w:ascii="Century Gothic" w:hAnsi="Century Gothic" w:cs="Times New Roman"/>
                  <w:color w:val="0000FF"/>
                  <w:sz w:val="18"/>
                  <w:u w:val="single"/>
                </w:rPr>
                <w:t>soutien</w:t>
              </w:r>
            </w:hyperlink>
            <w:r w:rsidRPr="00D10E8D">
              <w:rPr>
                <w:rFonts w:ascii="Century Gothic" w:hAnsi="Century Gothic" w:cs="Times New Roman"/>
                <w:sz w:val="18"/>
              </w:rPr>
              <w:t xml:space="preserve"> et formuler des commentaires constructifs. </w:t>
            </w:r>
            <w:r w:rsidRPr="00D10E8D">
              <w:rPr>
                <w:rFonts w:ascii="Cambria Math" w:hAnsi="Cambria Math" w:cs="Times New Roman"/>
                <w:b/>
                <w:color w:val="009999"/>
                <w:sz w:val="18"/>
              </w:rPr>
              <w:t>⌘</w:t>
            </w:r>
            <w:r w:rsidRPr="00D10E8D">
              <w:rPr>
                <w:rFonts w:ascii="Century Gothic" w:hAnsi="Century Gothic" w:cs="Times New Roman"/>
                <w:b/>
                <w:color w:val="009999"/>
                <w:sz w:val="18"/>
              </w:rPr>
              <w:t xml:space="preserve"> </w:t>
            </w:r>
            <w:r w:rsidRPr="00D10E8D">
              <w:rPr>
                <w:rFonts w:ascii="Century Gothic" w:hAnsi="Century Gothic" w:cs="Times New Roman"/>
                <w:sz w:val="18"/>
              </w:rPr>
              <w:t xml:space="preserve">Fournir une orientation ou un soutien supplémentaire sur tout aspect nécessitant une amélioration ou un changement. </w:t>
            </w:r>
            <w:r>
              <w:rPr>
                <w:rFonts w:ascii="Century Gothic" w:hAnsi="Century Gothic" w:cs="Times New Roman"/>
                <w:sz w:val="18"/>
              </w:rPr>
              <w:t xml:space="preserve"> </w:t>
            </w:r>
            <w:r w:rsidRPr="00D10E8D">
              <w:rPr>
                <w:rFonts w:ascii="Cambria Math" w:hAnsi="Cambria Math" w:cs="Times New Roman"/>
                <w:b/>
                <w:color w:val="009999"/>
                <w:sz w:val="18"/>
              </w:rPr>
              <w:t>⌘</w:t>
            </w:r>
            <w:r w:rsidRPr="00D10E8D">
              <w:rPr>
                <w:rFonts w:ascii="Century Gothic" w:hAnsi="Century Gothic" w:cs="Times New Roman"/>
                <w:b/>
                <w:color w:val="009999"/>
                <w:sz w:val="18"/>
              </w:rPr>
              <w:t xml:space="preserve"> </w:t>
            </w:r>
            <w:r w:rsidRPr="00D10E8D">
              <w:rPr>
                <w:rFonts w:ascii="Century Gothic" w:hAnsi="Century Gothic" w:cs="Times New Roman"/>
                <w:sz w:val="18"/>
              </w:rPr>
              <w:t xml:space="preserve">Évaluer les employés et leur attribuer une </w:t>
            </w:r>
            <w:hyperlink r:id="rId10" w:history="1">
              <w:r w:rsidRPr="00D10E8D">
                <w:rPr>
                  <w:rFonts w:ascii="Century Gothic" w:hAnsi="Century Gothic" w:cs="Times New Roman"/>
                  <w:color w:val="0000FF"/>
                  <w:sz w:val="18"/>
                  <w:u w:val="single"/>
                </w:rPr>
                <w:t>cote</w:t>
              </w:r>
            </w:hyperlink>
            <w:r w:rsidRPr="00D10E8D">
              <w:rPr>
                <w:rFonts w:ascii="Century Gothic" w:hAnsi="Century Gothic" w:cs="Times New Roman"/>
                <w:sz w:val="18"/>
              </w:rPr>
              <w:t xml:space="preserve">, à la fois sur les </w:t>
            </w:r>
            <w:hyperlink r:id="rId11" w:history="1">
              <w:r w:rsidRPr="00D10E8D">
                <w:rPr>
                  <w:rFonts w:ascii="Century Gothic" w:hAnsi="Century Gothic" w:cs="Times New Roman"/>
                  <w:color w:val="0000FF"/>
                  <w:sz w:val="18"/>
                  <w:u w:val="single"/>
                </w:rPr>
                <w:t>objectifs de travail</w:t>
              </w:r>
            </w:hyperlink>
            <w:r w:rsidRPr="00D10E8D">
              <w:rPr>
                <w:rFonts w:ascii="Century Gothic" w:hAnsi="Century Gothic" w:cs="Times New Roman"/>
                <w:color w:val="0563C1"/>
                <w:sz w:val="18"/>
              </w:rPr>
              <w:t xml:space="preserve"> (</w:t>
            </w:r>
            <w:r w:rsidRPr="00D10E8D">
              <w:rPr>
                <w:rFonts w:ascii="Century Gothic" w:hAnsi="Century Gothic" w:cs="Times New Roman"/>
                <w:sz w:val="18"/>
              </w:rPr>
              <w:t>le «</w:t>
            </w:r>
            <w:r w:rsidRPr="00D10E8D">
              <w:rPr>
                <w:rFonts w:ascii="Arial" w:hAnsi="Arial" w:cs="Arial"/>
                <w:sz w:val="18"/>
              </w:rPr>
              <w:t> </w:t>
            </w:r>
            <w:r w:rsidRPr="00D10E8D">
              <w:rPr>
                <w:rFonts w:ascii="Century Gothic" w:hAnsi="Century Gothic" w:cs="Times New Roman"/>
                <w:sz w:val="18"/>
              </w:rPr>
              <w:t>quoi</w:t>
            </w:r>
            <w:r w:rsidRPr="00D10E8D">
              <w:rPr>
                <w:rFonts w:ascii="Arial" w:hAnsi="Arial" w:cs="Arial"/>
                <w:sz w:val="18"/>
              </w:rPr>
              <w:t> </w:t>
            </w:r>
            <w:r w:rsidRPr="00D10E8D">
              <w:rPr>
                <w:rFonts w:ascii="Century Gothic" w:hAnsi="Century Gothic" w:cs="Times New Roman"/>
                <w:sz w:val="18"/>
              </w:rPr>
              <w:t xml:space="preserve">») et les </w:t>
            </w:r>
            <w:hyperlink r:id="rId12" w:history="1">
              <w:r w:rsidRPr="00D10E8D">
                <w:rPr>
                  <w:rFonts w:ascii="Century Gothic" w:hAnsi="Century Gothic" w:cs="Times New Roman"/>
                  <w:color w:val="0000FF"/>
                  <w:sz w:val="18"/>
                  <w:u w:val="single"/>
                </w:rPr>
                <w:t>compétences</w:t>
              </w:r>
            </w:hyperlink>
            <w:r w:rsidRPr="00D10E8D">
              <w:rPr>
                <w:rFonts w:ascii="Century Gothic" w:hAnsi="Century Gothic" w:cs="Times New Roman"/>
                <w:color w:val="0563C1"/>
                <w:sz w:val="18"/>
              </w:rPr>
              <w:t xml:space="preserve"> </w:t>
            </w:r>
            <w:r w:rsidRPr="00D10E8D">
              <w:rPr>
                <w:rFonts w:ascii="Century Gothic" w:hAnsi="Century Gothic" w:cs="Times New Roman"/>
                <w:sz w:val="18"/>
              </w:rPr>
              <w:t>(le «</w:t>
            </w:r>
            <w:r w:rsidRPr="00D10E8D">
              <w:rPr>
                <w:rFonts w:ascii="Arial" w:hAnsi="Arial" w:cs="Arial"/>
                <w:sz w:val="18"/>
              </w:rPr>
              <w:t> </w:t>
            </w:r>
            <w:r w:rsidRPr="00D10E8D">
              <w:rPr>
                <w:rFonts w:ascii="Century Gothic" w:hAnsi="Century Gothic" w:cs="Times New Roman"/>
                <w:sz w:val="18"/>
              </w:rPr>
              <w:t>comment</w:t>
            </w:r>
            <w:r w:rsidRPr="00D10E8D">
              <w:rPr>
                <w:rFonts w:ascii="Arial" w:hAnsi="Arial" w:cs="Arial"/>
                <w:sz w:val="18"/>
              </w:rPr>
              <w:t> </w:t>
            </w:r>
            <w:r w:rsidRPr="00D10E8D">
              <w:rPr>
                <w:rFonts w:ascii="Century Gothic" w:hAnsi="Century Gothic" w:cs="Times New Roman"/>
                <w:sz w:val="18"/>
              </w:rPr>
              <w:t xml:space="preserve">»). </w:t>
            </w:r>
            <w:r w:rsidRPr="00D10E8D">
              <w:rPr>
                <w:rFonts w:ascii="Cambria Math" w:hAnsi="Cambria Math" w:cs="Times New Roman"/>
                <w:b/>
                <w:color w:val="009999"/>
                <w:sz w:val="18"/>
              </w:rPr>
              <w:t>⌘</w:t>
            </w:r>
            <w:r w:rsidRPr="00D10E8D">
              <w:rPr>
                <w:rFonts w:ascii="Century Gothic" w:hAnsi="Century Gothic" w:cs="Times New Roman"/>
                <w:b/>
                <w:color w:val="009999"/>
                <w:sz w:val="18"/>
              </w:rPr>
              <w:t xml:space="preserve"> </w:t>
            </w:r>
            <w:r w:rsidRPr="00D10E8D">
              <w:rPr>
                <w:rFonts w:ascii="Century Gothic" w:hAnsi="Century Gothic" w:cs="Times New Roman"/>
                <w:sz w:val="18"/>
              </w:rPr>
              <w:t xml:space="preserve">Discuter du </w:t>
            </w:r>
            <w:hyperlink r:id="rId13" w:history="1">
              <w:r w:rsidRPr="00D10E8D">
                <w:rPr>
                  <w:rFonts w:ascii="Century Gothic" w:hAnsi="Century Gothic" w:cs="Times New Roman"/>
                  <w:color w:val="0000FF"/>
                  <w:sz w:val="18"/>
                  <w:u w:val="single"/>
                </w:rPr>
                <w:t>Plan d’apprentissage et de perfectionnement</w:t>
              </w:r>
            </w:hyperlink>
            <w:r w:rsidRPr="00D10E8D">
              <w:rPr>
                <w:rFonts w:ascii="Century Gothic" w:hAnsi="Century Gothic" w:cs="Times New Roman"/>
                <w:sz w:val="18"/>
              </w:rPr>
              <w:t xml:space="preserve">. </w:t>
            </w:r>
            <w:r w:rsidRPr="00D10E8D">
              <w:rPr>
                <w:rFonts w:ascii="Cambria Math" w:hAnsi="Cambria Math" w:cs="Times New Roman"/>
                <w:b/>
                <w:color w:val="009999"/>
                <w:sz w:val="18"/>
              </w:rPr>
              <w:t>⌘</w:t>
            </w:r>
            <w:r w:rsidRPr="00D10E8D">
              <w:rPr>
                <w:rFonts w:ascii="Century Gothic" w:hAnsi="Century Gothic" w:cs="Times New Roman"/>
                <w:b/>
                <w:color w:val="009999"/>
                <w:sz w:val="18"/>
              </w:rPr>
              <w:t xml:space="preserve"> </w:t>
            </w:r>
            <w:r w:rsidRPr="00D10E8D">
              <w:rPr>
                <w:rFonts w:ascii="Century Gothic" w:hAnsi="Century Gothic" w:cs="Times New Roman"/>
                <w:sz w:val="18"/>
              </w:rPr>
              <w:t xml:space="preserve">Documenter la discussion et le rendement de l’employé par rapport aux objectifs de travail et aux </w:t>
            </w:r>
            <w:hyperlink r:id="rId14" w:history="1">
              <w:r w:rsidRPr="00D10E8D">
                <w:rPr>
                  <w:rFonts w:ascii="Century Gothic" w:hAnsi="Century Gothic" w:cs="Times New Roman"/>
                  <w:color w:val="0000FF"/>
                  <w:sz w:val="18"/>
                  <w:u w:val="single"/>
                </w:rPr>
                <w:t>compétences essentielles</w:t>
              </w:r>
            </w:hyperlink>
            <w:r w:rsidRPr="00D10E8D">
              <w:rPr>
                <w:rFonts w:ascii="Century Gothic" w:hAnsi="Century Gothic" w:cs="Times New Roman"/>
                <w:sz w:val="18"/>
              </w:rPr>
              <w:t xml:space="preserve"> dans l’</w:t>
            </w:r>
            <w:hyperlink r:id="rId15" w:history="1">
              <w:r w:rsidRPr="00D10E8D">
                <w:rPr>
                  <w:rFonts w:ascii="Century Gothic" w:hAnsi="Century Gothic" w:cs="Times New Roman"/>
                  <w:color w:val="0000FF"/>
                  <w:sz w:val="18"/>
                  <w:u w:val="single"/>
                </w:rPr>
                <w:t>application GRFP</w:t>
              </w:r>
            </w:hyperlink>
            <w:r w:rsidRPr="00D10E8D">
              <w:rPr>
                <w:rFonts w:ascii="Century Gothic" w:hAnsi="Century Gothic" w:cs="Times New Roman"/>
                <w:sz w:val="18"/>
              </w:rPr>
              <w:t xml:space="preserve">.  </w:t>
            </w:r>
          </w:p>
          <w:p w:rsidR="00D10E8D" w:rsidRPr="00D10E8D" w:rsidRDefault="00D10E8D" w:rsidP="00D10E8D">
            <w:pPr>
              <w:rPr>
                <w:rFonts w:ascii="Calibri" w:hAnsi="Calibri" w:cs="Times New Roman"/>
              </w:rPr>
            </w:pPr>
          </w:p>
        </w:tc>
      </w:tr>
      <w:tr w:rsidR="00D10E8D" w:rsidRPr="00F10CC8" w:rsidTr="00D10E8D">
        <w:tc>
          <w:tcPr>
            <w:tcW w:w="11482" w:type="dxa"/>
            <w:gridSpan w:val="2"/>
            <w:tcBorders>
              <w:top w:val="double" w:sz="4" w:space="0" w:color="3494BA"/>
            </w:tcBorders>
            <w:shd w:val="clear" w:color="auto" w:fill="578793"/>
          </w:tcPr>
          <w:p w:rsidR="00D10E8D" w:rsidRPr="00D10E8D" w:rsidRDefault="00D10E8D" w:rsidP="00D10E8D">
            <w:pPr>
              <w:jc w:val="center"/>
              <w:rPr>
                <w:rFonts w:ascii="Calibri Light" w:hAnsi="Calibri Light" w:cs="Times New Roman"/>
                <w:sz w:val="40"/>
              </w:rPr>
            </w:pPr>
            <w:r w:rsidRPr="00D10E8D">
              <w:rPr>
                <w:rFonts w:ascii="Segoe Script" w:hAnsi="Segoe Script" w:cs="Times New Roman"/>
                <w:color w:val="FFFFFF"/>
                <w:sz w:val="52"/>
              </w:rPr>
              <w:t>Étape 1 : P</w:t>
            </w:r>
            <w:r w:rsidRPr="00D10E8D">
              <w:rPr>
                <w:rFonts w:ascii="Calibri Light" w:hAnsi="Calibri Light" w:cs="Times New Roman"/>
                <w:color w:val="FFFFFF"/>
                <w:sz w:val="40"/>
              </w:rPr>
              <w:t>réparation de la conversation</w:t>
            </w:r>
          </w:p>
        </w:tc>
      </w:tr>
      <w:tr w:rsidR="00D10E8D" w:rsidRPr="00D10E8D" w:rsidTr="00D10E8D">
        <w:tc>
          <w:tcPr>
            <w:tcW w:w="6240" w:type="dxa"/>
            <w:tcBorders>
              <w:bottom w:val="single" w:sz="4" w:space="0" w:color="auto"/>
            </w:tcBorders>
            <w:shd w:val="clear" w:color="auto" w:fill="F5637B"/>
          </w:tcPr>
          <w:p w:rsidR="00D10E8D" w:rsidRPr="00D10E8D" w:rsidRDefault="00D10E8D" w:rsidP="00D10E8D">
            <w:pPr>
              <w:spacing w:after="160" w:line="259" w:lineRule="auto"/>
              <w:jc w:val="center"/>
              <w:rPr>
                <w:rFonts w:ascii="Century Gothic" w:hAnsi="Century Gothic" w:cs="Times New Roman"/>
                <w:color w:val="000000"/>
                <w:sz w:val="40"/>
              </w:rPr>
            </w:pPr>
            <w:r w:rsidRPr="00D10E8D">
              <w:rPr>
                <w:rFonts w:ascii="Century Gothic" w:hAnsi="Century Gothic" w:cs="Times New Roman"/>
                <w:color w:val="000000"/>
                <w:sz w:val="40"/>
              </w:rPr>
              <w:t>Gestionnaires/superviseurs</w:t>
            </w:r>
          </w:p>
        </w:tc>
        <w:tc>
          <w:tcPr>
            <w:tcW w:w="5242" w:type="dxa"/>
            <w:shd w:val="clear" w:color="auto" w:fill="F5637B"/>
          </w:tcPr>
          <w:p w:rsidR="00D10E8D" w:rsidRPr="00D10E8D" w:rsidRDefault="00D10E8D" w:rsidP="00D10E8D">
            <w:pPr>
              <w:spacing w:after="160" w:line="259" w:lineRule="auto"/>
              <w:jc w:val="center"/>
              <w:rPr>
                <w:rFonts w:ascii="Century Gothic" w:hAnsi="Century Gothic" w:cs="Times New Roman"/>
                <w:color w:val="000000"/>
                <w:sz w:val="40"/>
              </w:rPr>
            </w:pPr>
            <w:r w:rsidRPr="00D10E8D">
              <w:rPr>
                <w:rFonts w:ascii="Century Gothic" w:hAnsi="Century Gothic" w:cs="Times New Roman"/>
                <w:color w:val="000000"/>
                <w:sz w:val="40"/>
              </w:rPr>
              <w:t>Employés</w:t>
            </w:r>
          </w:p>
        </w:tc>
      </w:tr>
      <w:tr w:rsidR="00D10E8D" w:rsidRPr="00D10E8D" w:rsidTr="00D10E8D">
        <w:tc>
          <w:tcPr>
            <w:tcW w:w="6240" w:type="dxa"/>
            <w:tcBorders>
              <w:bottom w:val="single" w:sz="4" w:space="0" w:color="auto"/>
            </w:tcBorders>
            <w:shd w:val="clear" w:color="auto" w:fill="D9D9D9"/>
          </w:tcPr>
          <w:p w:rsidR="00D10E8D" w:rsidRPr="00D10E8D" w:rsidRDefault="00D10E8D" w:rsidP="00D10E8D">
            <w:pPr>
              <w:numPr>
                <w:ilvl w:val="0"/>
                <w:numId w:val="6"/>
              </w:numPr>
              <w:spacing w:line="259" w:lineRule="auto"/>
              <w:contextualSpacing/>
              <w:rPr>
                <w:rFonts w:ascii="Century Gothic" w:hAnsi="Century Gothic" w:cs="Calibri"/>
                <w:color w:val="000000"/>
                <w:sz w:val="18"/>
                <w:szCs w:val="18"/>
              </w:rPr>
            </w:pPr>
            <w:r w:rsidRPr="00D10E8D">
              <w:rPr>
                <w:rFonts w:ascii="Century Gothic" w:hAnsi="Century Gothic" w:cs="Times New Roman"/>
                <w:color w:val="000000"/>
                <w:sz w:val="18"/>
              </w:rPr>
              <w:t xml:space="preserve">Examinez chaque </w:t>
            </w:r>
            <w:hyperlink r:id="rId16" w:history="1">
              <w:r w:rsidRPr="00D10E8D">
                <w:rPr>
                  <w:rFonts w:ascii="Century Gothic" w:hAnsi="Century Gothic" w:cs="Times New Roman"/>
                  <w:color w:val="0000FF"/>
                  <w:sz w:val="18"/>
                  <w:u w:val="single"/>
                </w:rPr>
                <w:t>objectif de travail</w:t>
              </w:r>
            </w:hyperlink>
            <w:r w:rsidRPr="00D10E8D">
              <w:rPr>
                <w:rFonts w:ascii="Century Gothic" w:hAnsi="Century Gothic" w:cs="Times New Roman"/>
                <w:color w:val="000000"/>
                <w:sz w:val="18"/>
              </w:rPr>
              <w:t xml:space="preserve"> en fonction des </w:t>
            </w:r>
            <w:hyperlink r:id="rId17" w:history="1">
              <w:r w:rsidRPr="00D10E8D">
                <w:rPr>
                  <w:rFonts w:ascii="Century Gothic" w:hAnsi="Century Gothic" w:cs="Times New Roman"/>
                  <w:color w:val="0000FF"/>
                  <w:sz w:val="18"/>
                  <w:u w:val="single"/>
                </w:rPr>
                <w:t>indicateurs de rendement</w:t>
              </w:r>
            </w:hyperlink>
            <w:r w:rsidRPr="00D10E8D">
              <w:rPr>
                <w:rFonts w:ascii="Century Gothic" w:hAnsi="Century Gothic" w:cs="Times New Roman"/>
                <w:color w:val="000000"/>
                <w:sz w:val="18"/>
              </w:rPr>
              <w:t xml:space="preserve"> établis et des attentes (le «</w:t>
            </w:r>
            <w:r w:rsidRPr="00D10E8D">
              <w:rPr>
                <w:rFonts w:ascii="Arial" w:hAnsi="Arial" w:cs="Arial"/>
                <w:color w:val="000000"/>
                <w:sz w:val="18"/>
              </w:rPr>
              <w:t> </w:t>
            </w:r>
            <w:r w:rsidRPr="00D10E8D">
              <w:rPr>
                <w:rFonts w:ascii="Century Gothic" w:hAnsi="Century Gothic" w:cs="Times New Roman"/>
                <w:color w:val="000000"/>
                <w:sz w:val="18"/>
              </w:rPr>
              <w:t>quoi</w:t>
            </w:r>
            <w:r w:rsidRPr="00D10E8D">
              <w:rPr>
                <w:rFonts w:ascii="Arial" w:hAnsi="Arial" w:cs="Arial"/>
                <w:color w:val="000000"/>
                <w:sz w:val="18"/>
              </w:rPr>
              <w:t> </w:t>
            </w:r>
            <w:r w:rsidRPr="00D10E8D">
              <w:rPr>
                <w:rFonts w:ascii="Century Gothic" w:hAnsi="Century Gothic" w:cs="Times New Roman"/>
                <w:color w:val="000000"/>
                <w:sz w:val="18"/>
              </w:rPr>
              <w:t>»).</w:t>
            </w:r>
          </w:p>
          <w:p w:rsidR="00D10E8D" w:rsidRPr="00D10E8D" w:rsidRDefault="00D10E8D" w:rsidP="00D10E8D">
            <w:pPr>
              <w:numPr>
                <w:ilvl w:val="0"/>
                <w:numId w:val="6"/>
              </w:numPr>
              <w:spacing w:line="259" w:lineRule="auto"/>
              <w:contextualSpacing/>
              <w:rPr>
                <w:rFonts w:ascii="Century Gothic" w:hAnsi="Century Gothic" w:cs="Calibri"/>
                <w:sz w:val="18"/>
                <w:szCs w:val="18"/>
              </w:rPr>
            </w:pPr>
            <w:r w:rsidRPr="00D10E8D">
              <w:rPr>
                <w:rFonts w:ascii="Century Gothic" w:hAnsi="Century Gothic" w:cs="Times New Roman"/>
                <w:color w:val="000000"/>
                <w:sz w:val="18"/>
              </w:rPr>
              <w:t xml:space="preserve">Examinez chaque </w:t>
            </w:r>
            <w:hyperlink r:id="rId18" w:history="1">
              <w:r w:rsidRPr="00D10E8D">
                <w:rPr>
                  <w:rFonts w:ascii="Century Gothic" w:hAnsi="Century Gothic" w:cs="Times New Roman"/>
                  <w:color w:val="0000FF"/>
                  <w:sz w:val="18"/>
                  <w:u w:val="single"/>
                </w:rPr>
                <w:t>compétence essentielle</w:t>
              </w:r>
            </w:hyperlink>
            <w:r w:rsidRPr="00D10E8D">
              <w:rPr>
                <w:rFonts w:ascii="Century Gothic" w:hAnsi="Century Gothic" w:cs="Times New Roman"/>
                <w:color w:val="000000"/>
                <w:sz w:val="18"/>
              </w:rPr>
              <w:t xml:space="preserve"> et déterminez la fréquence ou la constance à laquelle l’employé a démontré des </w:t>
            </w:r>
            <w:hyperlink r:id="rId19" w:history="1">
              <w:r w:rsidRPr="00D10E8D">
                <w:rPr>
                  <w:rFonts w:ascii="Century Gothic" w:hAnsi="Century Gothic" w:cs="Times New Roman"/>
                  <w:color w:val="0000FF"/>
                  <w:sz w:val="18"/>
                  <w:u w:val="single"/>
                </w:rPr>
                <w:t>comportements efficaces</w:t>
              </w:r>
            </w:hyperlink>
            <w:r w:rsidRPr="00D10E8D">
              <w:rPr>
                <w:rFonts w:ascii="Century Gothic" w:hAnsi="Century Gothic" w:cs="Times New Roman"/>
                <w:color w:val="000000"/>
                <w:sz w:val="18"/>
              </w:rPr>
              <w:t xml:space="preserve"> associés à la compétence en question (le «</w:t>
            </w:r>
            <w:r w:rsidRPr="00D10E8D">
              <w:rPr>
                <w:rFonts w:ascii="Arial" w:hAnsi="Arial" w:cs="Arial"/>
                <w:color w:val="000000"/>
                <w:sz w:val="18"/>
              </w:rPr>
              <w:t> </w:t>
            </w:r>
            <w:r w:rsidRPr="00D10E8D">
              <w:rPr>
                <w:rFonts w:ascii="Century Gothic" w:hAnsi="Century Gothic" w:cs="Times New Roman"/>
                <w:color w:val="000000"/>
                <w:sz w:val="18"/>
              </w:rPr>
              <w:t>comment</w:t>
            </w:r>
            <w:r w:rsidRPr="00D10E8D">
              <w:rPr>
                <w:rFonts w:ascii="Arial" w:hAnsi="Arial" w:cs="Arial"/>
                <w:color w:val="000000"/>
                <w:sz w:val="18"/>
              </w:rPr>
              <w:t> </w:t>
            </w:r>
            <w:r w:rsidRPr="00D10E8D">
              <w:rPr>
                <w:rFonts w:ascii="Century Gothic" w:hAnsi="Century Gothic" w:cs="Times New Roman"/>
                <w:color w:val="000000"/>
                <w:sz w:val="18"/>
              </w:rPr>
              <w:t>»).</w:t>
            </w:r>
          </w:p>
          <w:p w:rsidR="00D10E8D" w:rsidRPr="00D10E8D" w:rsidRDefault="00D10E8D" w:rsidP="00D10E8D">
            <w:pPr>
              <w:numPr>
                <w:ilvl w:val="0"/>
                <w:numId w:val="6"/>
              </w:numPr>
              <w:spacing w:line="259" w:lineRule="auto"/>
              <w:contextualSpacing/>
              <w:rPr>
                <w:rFonts w:ascii="Century Gothic" w:hAnsi="Century Gothic" w:cs="Times New Roman"/>
                <w:color w:val="000000"/>
                <w:sz w:val="18"/>
                <w:szCs w:val="20"/>
              </w:rPr>
            </w:pPr>
            <w:r w:rsidRPr="00D10E8D">
              <w:rPr>
                <w:rFonts w:ascii="Century Gothic" w:hAnsi="Century Gothic" w:cs="Times New Roman"/>
                <w:color w:val="000000"/>
                <w:sz w:val="18"/>
              </w:rPr>
              <w:t xml:space="preserve">Déterminez les facteurs qui auraient pu avoir une influence sur le succès ou le </w:t>
            </w:r>
            <w:hyperlink r:id="rId20" w:history="1">
              <w:r w:rsidRPr="00D10E8D">
                <w:rPr>
                  <w:rFonts w:ascii="Century Gothic" w:hAnsi="Century Gothic" w:cs="Times New Roman"/>
                  <w:color w:val="0000FF"/>
                  <w:sz w:val="18"/>
                  <w:u w:val="single"/>
                </w:rPr>
                <w:t>rendement insatisfaisant</w:t>
              </w:r>
            </w:hyperlink>
            <w:r w:rsidRPr="00D10E8D">
              <w:rPr>
                <w:rFonts w:ascii="Century Gothic" w:hAnsi="Century Gothic" w:cs="Times New Roman"/>
                <w:color w:val="000000"/>
                <w:sz w:val="18"/>
              </w:rPr>
              <w:t xml:space="preserve"> et déterminez des façons de renforcer les points forts et/ou les prochaines étapes de l’amélioration.  </w:t>
            </w:r>
          </w:p>
          <w:p w:rsidR="00D10E8D" w:rsidRPr="00D10E8D" w:rsidRDefault="00D10E8D" w:rsidP="00D10E8D">
            <w:pPr>
              <w:numPr>
                <w:ilvl w:val="0"/>
                <w:numId w:val="6"/>
              </w:numPr>
              <w:spacing w:line="259" w:lineRule="auto"/>
              <w:contextualSpacing/>
              <w:rPr>
                <w:rFonts w:ascii="Century Gothic" w:hAnsi="Century Gothic" w:cs="Times New Roman"/>
                <w:color w:val="000000"/>
                <w:sz w:val="18"/>
                <w:szCs w:val="18"/>
              </w:rPr>
            </w:pPr>
            <w:r w:rsidRPr="00D10E8D">
              <w:rPr>
                <w:rFonts w:ascii="Century Gothic" w:hAnsi="Century Gothic" w:cs="Times New Roman"/>
                <w:color w:val="000000"/>
                <w:sz w:val="18"/>
              </w:rPr>
              <w:t xml:space="preserve">Dans les cas de </w:t>
            </w:r>
            <w:hyperlink r:id="rId21" w:history="1">
              <w:r w:rsidRPr="00D10E8D">
                <w:rPr>
                  <w:rFonts w:ascii="Century Gothic" w:hAnsi="Century Gothic" w:cs="Times New Roman"/>
                  <w:color w:val="0000FF"/>
                  <w:sz w:val="18"/>
                  <w:u w:val="single"/>
                </w:rPr>
                <w:t>rendement insatisfaisant</w:t>
              </w:r>
              <w:r w:rsidRPr="00D10E8D">
                <w:rPr>
                  <w:rFonts w:ascii="Century Gothic" w:hAnsi="Century Gothic" w:cs="Times New Roman"/>
                  <w:sz w:val="18"/>
                </w:rPr>
                <w:t xml:space="preserve">, </w:t>
              </w:r>
            </w:hyperlink>
            <w:r w:rsidRPr="00D10E8D">
              <w:rPr>
                <w:rFonts w:ascii="Century Gothic" w:hAnsi="Century Gothic" w:cs="Times New Roman"/>
                <w:color w:val="000000"/>
                <w:sz w:val="18"/>
              </w:rPr>
              <w:t xml:space="preserve">il est important que vous consigniez les particularités du problème de rendement en indiquant les exigences du poste qui ne sont pas satisfaites. </w:t>
            </w:r>
          </w:p>
          <w:p w:rsidR="00D10E8D" w:rsidRPr="00D10E8D" w:rsidRDefault="00D10E8D" w:rsidP="00D10E8D">
            <w:pPr>
              <w:numPr>
                <w:ilvl w:val="0"/>
                <w:numId w:val="6"/>
              </w:numPr>
              <w:contextualSpacing/>
              <w:rPr>
                <w:rFonts w:ascii="Century Gothic" w:hAnsi="Century Gothic" w:cs="Times New Roman"/>
                <w:color w:val="000000"/>
                <w:sz w:val="18"/>
                <w:szCs w:val="18"/>
              </w:rPr>
            </w:pPr>
            <w:r w:rsidRPr="00D10E8D">
              <w:rPr>
                <w:rFonts w:ascii="Century Gothic" w:hAnsi="Century Gothic" w:cs="Times New Roman"/>
                <w:color w:val="000000"/>
                <w:sz w:val="18"/>
              </w:rPr>
              <w:t xml:space="preserve">Pour obtenir de plus amples renseignements ou des outils, comme un </w:t>
            </w:r>
            <w:hyperlink r:id="rId22" w:history="1">
              <w:r w:rsidRPr="00D10E8D">
                <w:rPr>
                  <w:rFonts w:ascii="Century Gothic" w:hAnsi="Century Gothic" w:cs="Times New Roman"/>
                  <w:color w:val="0000FF"/>
                  <w:sz w:val="18"/>
                  <w:u w:val="single"/>
                </w:rPr>
                <w:t>Plan d’amélioration du rendement</w:t>
              </w:r>
            </w:hyperlink>
            <w:r w:rsidRPr="00D10E8D">
              <w:rPr>
                <w:rFonts w:ascii="Century Gothic" w:hAnsi="Century Gothic" w:cs="Times New Roman"/>
                <w:sz w:val="18"/>
              </w:rPr>
              <w:t>,</w:t>
            </w:r>
            <w:r w:rsidRPr="00D10E8D">
              <w:rPr>
                <w:rFonts w:ascii="Century Gothic" w:hAnsi="Century Gothic" w:cs="Times New Roman"/>
                <w:color w:val="6B9F25"/>
                <w:sz w:val="18"/>
              </w:rPr>
              <w:t xml:space="preserve"> </w:t>
            </w:r>
            <w:r w:rsidRPr="00D10E8D">
              <w:rPr>
                <w:rFonts w:ascii="Century Gothic" w:hAnsi="Century Gothic" w:cs="Times New Roman"/>
                <w:color w:val="000000"/>
                <w:sz w:val="18"/>
              </w:rPr>
              <w:t xml:space="preserve">afin de gérer le rendement insatisfaisant, nous vous encourageons fortement à obtenir des conseils auprès des </w:t>
            </w:r>
            <w:hyperlink r:id="rId23" w:history="1">
              <w:r w:rsidRPr="00D10E8D">
                <w:rPr>
                  <w:rFonts w:ascii="Century Gothic" w:hAnsi="Century Gothic" w:cs="Times New Roman"/>
                  <w:color w:val="0000FF"/>
                  <w:sz w:val="18"/>
                  <w:u w:val="single"/>
                </w:rPr>
                <w:t>Relations de travail</w:t>
              </w:r>
            </w:hyperlink>
            <w:r w:rsidRPr="00D10E8D">
              <w:rPr>
                <w:rFonts w:ascii="Century Gothic" w:hAnsi="Century Gothic" w:cs="Times New Roman"/>
                <w:sz w:val="18"/>
              </w:rPr>
              <w:t xml:space="preserve"> dès que possible.</w:t>
            </w:r>
          </w:p>
          <w:p w:rsidR="00D10E8D" w:rsidRPr="00D10E8D" w:rsidRDefault="00D10E8D" w:rsidP="00D10E8D">
            <w:pPr>
              <w:numPr>
                <w:ilvl w:val="0"/>
                <w:numId w:val="6"/>
              </w:numPr>
              <w:spacing w:line="259" w:lineRule="auto"/>
              <w:contextualSpacing/>
              <w:rPr>
                <w:rFonts w:ascii="Century Gothic" w:hAnsi="Century Gothic" w:cs="Times New Roman"/>
                <w:color w:val="000000"/>
                <w:sz w:val="18"/>
                <w:szCs w:val="20"/>
              </w:rPr>
            </w:pPr>
            <w:r w:rsidRPr="00D10E8D">
              <w:rPr>
                <w:rFonts w:ascii="Century Gothic" w:hAnsi="Century Gothic" w:cs="Times New Roman"/>
                <w:color w:val="000000"/>
                <w:sz w:val="18"/>
              </w:rPr>
              <w:t xml:space="preserve">Penchez-vous sur les besoins d’apprentissage et l’état d’avancement des activités d’apprentissage et établissez un lien avec les observations sur le rendement. </w:t>
            </w:r>
          </w:p>
          <w:p w:rsidR="00D10E8D" w:rsidRPr="00D10E8D" w:rsidRDefault="00D10E8D" w:rsidP="00D10E8D">
            <w:pPr>
              <w:numPr>
                <w:ilvl w:val="0"/>
                <w:numId w:val="6"/>
              </w:numPr>
              <w:spacing w:line="259" w:lineRule="auto"/>
              <w:contextualSpacing/>
              <w:rPr>
                <w:rFonts w:ascii="Century Gothic" w:hAnsi="Century Gothic" w:cs="Times New Roman"/>
                <w:color w:val="000000"/>
                <w:sz w:val="18"/>
                <w:szCs w:val="20"/>
              </w:rPr>
            </w:pPr>
            <w:r w:rsidRPr="00D10E8D">
              <w:rPr>
                <w:rFonts w:ascii="Century Gothic" w:hAnsi="Century Gothic" w:cs="Times New Roman"/>
                <w:color w:val="000000"/>
                <w:sz w:val="18"/>
              </w:rPr>
              <w:t xml:space="preserve">Prenez note des principaux messages et des renseignements dont vous discuterez avec l’employé.  </w:t>
            </w:r>
          </w:p>
          <w:p w:rsidR="00D10E8D" w:rsidRPr="00D10E8D" w:rsidRDefault="00D10E8D" w:rsidP="00D10E8D">
            <w:pPr>
              <w:numPr>
                <w:ilvl w:val="0"/>
                <w:numId w:val="6"/>
              </w:numPr>
              <w:contextualSpacing/>
              <w:rPr>
                <w:rFonts w:ascii="Century Gothic" w:hAnsi="Century Gothic" w:cs="Times New Roman"/>
                <w:color w:val="000000"/>
                <w:sz w:val="18"/>
                <w:szCs w:val="20"/>
              </w:rPr>
            </w:pPr>
            <w:r w:rsidRPr="00D10E8D">
              <w:rPr>
                <w:rFonts w:ascii="Century Gothic" w:hAnsi="Century Gothic" w:cs="Times New Roman"/>
                <w:color w:val="000000"/>
                <w:sz w:val="18"/>
              </w:rPr>
              <w:t>Réfléchissez aux principales questions que vous pourriez poser à votre employé, comme des questions concernant ses aspirations professionnelles, ses motivations et ses intérêts professionnels au travail.</w:t>
            </w:r>
          </w:p>
          <w:p w:rsidR="00D10E8D" w:rsidRPr="00D10E8D" w:rsidRDefault="00D10E8D" w:rsidP="00D10E8D">
            <w:pPr>
              <w:numPr>
                <w:ilvl w:val="0"/>
                <w:numId w:val="6"/>
              </w:numPr>
              <w:contextualSpacing/>
              <w:rPr>
                <w:rFonts w:ascii="Century Gothic" w:hAnsi="Century Gothic" w:cs="Calibri"/>
                <w:sz w:val="18"/>
                <w:szCs w:val="18"/>
              </w:rPr>
            </w:pPr>
            <w:r w:rsidRPr="00D10E8D">
              <w:rPr>
                <w:rFonts w:ascii="Century Gothic" w:hAnsi="Century Gothic" w:cs="Times New Roman"/>
                <w:sz w:val="18"/>
              </w:rPr>
              <w:t xml:space="preserve">Prenez le temps de vérifier régulièrement le bien-être émotionnel de vos employés en ces temps de stress sans précédent.  </w:t>
            </w:r>
          </w:p>
          <w:p w:rsidR="00D10E8D" w:rsidRPr="00D10E8D" w:rsidRDefault="00D10E8D" w:rsidP="00D10E8D">
            <w:pPr>
              <w:numPr>
                <w:ilvl w:val="0"/>
                <w:numId w:val="6"/>
              </w:numPr>
              <w:contextualSpacing/>
              <w:rPr>
                <w:rFonts w:ascii="Century Gothic" w:hAnsi="Century Gothic" w:cs="Calibri"/>
                <w:sz w:val="18"/>
                <w:szCs w:val="18"/>
              </w:rPr>
            </w:pPr>
            <w:r w:rsidRPr="00D10E8D">
              <w:rPr>
                <w:rFonts w:ascii="Century Gothic" w:hAnsi="Century Gothic" w:cs="Times New Roman"/>
                <w:sz w:val="18"/>
              </w:rPr>
              <w:t xml:space="preserve">Tenez compte des nombreux facteurs qui pourraient avoir une incidence sur le rendement de vos employés pendant la pandémie de COVID-19 et prenez-les en considération lors de votre évaluation. </w:t>
            </w:r>
          </w:p>
          <w:p w:rsidR="00D10E8D" w:rsidRPr="00D10E8D" w:rsidRDefault="00DB2915" w:rsidP="00D10E8D">
            <w:pPr>
              <w:numPr>
                <w:ilvl w:val="0"/>
                <w:numId w:val="6"/>
              </w:numPr>
              <w:spacing w:line="259" w:lineRule="auto"/>
              <w:contextualSpacing/>
              <w:rPr>
                <w:rFonts w:ascii="Century Gothic" w:hAnsi="Century Gothic" w:cs="Times New Roman"/>
                <w:color w:val="000000"/>
                <w:sz w:val="18"/>
                <w:szCs w:val="20"/>
              </w:rPr>
            </w:pPr>
            <w:r w:rsidRPr="00D10E8D">
              <w:rPr>
                <w:rFonts w:ascii="Calibri" w:hAnsi="Calibri" w:cs="Times New Roman"/>
                <w:noProof/>
                <w:lang w:eastAsia="en-CA"/>
              </w:rPr>
              <w:lastRenderedPageBreak/>
              <mc:AlternateContent>
                <mc:Choice Requires="wps">
                  <w:drawing>
                    <wp:anchor distT="0" distB="0" distL="114300" distR="114300" simplePos="0" relativeHeight="251659264" behindDoc="0" locked="0" layoutInCell="1" allowOverlap="1" wp14:anchorId="3D236B49" wp14:editId="12D7B546">
                      <wp:simplePos x="0" y="0"/>
                      <wp:positionH relativeFrom="column">
                        <wp:posOffset>4143144</wp:posOffset>
                      </wp:positionH>
                      <wp:positionV relativeFrom="paragraph">
                        <wp:posOffset>236105</wp:posOffset>
                      </wp:positionV>
                      <wp:extent cx="2832100" cy="2756535"/>
                      <wp:effectExtent l="57150" t="57150" r="63500" b="62865"/>
                      <wp:wrapNone/>
                      <wp:docPr id="4" name="Text Box 4"/>
                      <wp:cNvGraphicFramePr/>
                      <a:graphic xmlns:a="http://schemas.openxmlformats.org/drawingml/2006/main">
                        <a:graphicData uri="http://schemas.microsoft.com/office/word/2010/wordprocessingShape">
                          <wps:wsp>
                            <wps:cNvSpPr txBox="1"/>
                            <wps:spPr>
                              <a:xfrm>
                                <a:off x="0" y="0"/>
                                <a:ext cx="2832100" cy="2756535"/>
                              </a:xfrm>
                              <a:prstGeom prst="roundRect">
                                <a:avLst/>
                              </a:prstGeom>
                              <a:solidFill>
                                <a:srgbClr val="75BDA7">
                                  <a:lumMod val="40000"/>
                                  <a:lumOff val="60000"/>
                                </a:srgbClr>
                              </a:solidFill>
                              <a:ln w="19050">
                                <a:solidFill>
                                  <a:srgbClr val="009999"/>
                                </a:solidFill>
                              </a:ln>
                              <a:scene3d>
                                <a:camera prst="orthographicFront"/>
                                <a:lightRig rig="threePt" dir="t"/>
                              </a:scene3d>
                              <a:sp3d>
                                <a:bevelT/>
                              </a:sp3d>
                            </wps:spPr>
                            <wps:txbx>
                              <w:txbxContent>
                                <w:p w:rsidR="00DB2915" w:rsidRPr="00D10E8D" w:rsidRDefault="00DB2915" w:rsidP="00DB2915">
                                  <w:pPr>
                                    <w:rPr>
                                      <w:rFonts w:ascii="Cambria Math" w:eastAsia="Calibri" w:hAnsi="Cambria Math" w:cs="Cambria Math"/>
                                      <w:b/>
                                      <w:color w:val="009999"/>
                                      <w:lang w:val="fr-CA"/>
                                    </w:rPr>
                                  </w:pPr>
                                  <w:r w:rsidRPr="00D10E8D">
                                    <w:rPr>
                                      <w:rFonts w:ascii="Cambria Math" w:hAnsi="Cambria Math"/>
                                      <w:b/>
                                      <w:color w:val="009999"/>
                                      <w:lang w:val="fr-CA"/>
                                    </w:rPr>
                                    <w:t xml:space="preserve">⌘ Gestionnaires et employés : </w:t>
                                  </w:r>
                                  <w:r w:rsidRPr="00D10E8D">
                                    <w:rPr>
                                      <w:rStyle w:val="Emphasis"/>
                                      <w:lang w:val="fr-CA"/>
                                    </w:rPr>
                                    <w:t xml:space="preserve">Prévoyez-vous une </w:t>
                                  </w:r>
                                  <w:hyperlink r:id="rId24" w:history="1">
                                    <w:r w:rsidRPr="00D10E8D">
                                      <w:rPr>
                                        <w:rStyle w:val="Emphasis"/>
                                        <w:lang w:val="fr-CA"/>
                                      </w:rPr>
                                      <w:t>conversation difficile</w:t>
                                    </w:r>
                                  </w:hyperlink>
                                  <w:r w:rsidRPr="00D10E8D">
                                    <w:rPr>
                                      <w:rStyle w:val="Emphasis"/>
                                      <w:lang w:val="fr-CA"/>
                                    </w:rPr>
                                    <w:t>?</w:t>
                                  </w:r>
                                </w:p>
                                <w:p w:rsidR="00DB2915" w:rsidRPr="00D10E8D" w:rsidRDefault="007D4563" w:rsidP="00DB2915">
                                  <w:pPr>
                                    <w:rPr>
                                      <w:rFonts w:ascii="Century Gothic" w:hAnsi="Century Gothic"/>
                                      <w:color w:val="000000"/>
                                      <w:sz w:val="17"/>
                                      <w:szCs w:val="17"/>
                                      <w:lang w:val="fr-CA"/>
                                    </w:rPr>
                                  </w:pPr>
                                  <w:hyperlink r:id="rId25" w:history="1">
                                    <w:r w:rsidR="00DB2915" w:rsidRPr="00D10E8D">
                                      <w:rPr>
                                        <w:rStyle w:val="Hyperlink"/>
                                        <w:rFonts w:ascii="Century Gothic" w:hAnsi="Century Gothic"/>
                                        <w:sz w:val="17"/>
                                        <w:szCs w:val="17"/>
                                        <w:lang w:val="fr-CA"/>
                                      </w:rPr>
                                      <w:t>Le Bureau de la gestion informelle des conflits (BGIC)</w:t>
                                    </w:r>
                                  </w:hyperlink>
                                  <w:r w:rsidR="00DB2915" w:rsidRPr="00D10E8D">
                                    <w:rPr>
                                      <w:rFonts w:ascii="Century Gothic" w:hAnsi="Century Gothic"/>
                                      <w:color w:val="000000"/>
                                      <w:sz w:val="17"/>
                                      <w:szCs w:val="17"/>
                                      <w:lang w:val="fr-CA"/>
                                    </w:rPr>
                                    <w:t xml:space="preserve"> peut aider les gestionnaires et les employés en agissant comme tierce partie neutre et en leur offrant des moyens de prévenir, de gérer et de régler les conflits en milieu de travail.</w:t>
                                  </w:r>
                                </w:p>
                                <w:p w:rsidR="00DB2915" w:rsidRPr="00D10E8D" w:rsidRDefault="00DB2915" w:rsidP="00DB2915">
                                  <w:pPr>
                                    <w:rPr>
                                      <w:rFonts w:ascii="Century Gothic" w:hAnsi="Century Gothic"/>
                                      <w:color w:val="000000"/>
                                      <w:sz w:val="17"/>
                                      <w:szCs w:val="17"/>
                                      <w:lang w:val="fr-CA"/>
                                    </w:rPr>
                                  </w:pPr>
                                </w:p>
                                <w:p w:rsidR="00DB2915" w:rsidRPr="00D10E8D" w:rsidRDefault="00DB2915" w:rsidP="00DB2915">
                                  <w:pPr>
                                    <w:rPr>
                                      <w:rFonts w:ascii="Century Gothic" w:hAnsi="Century Gothic"/>
                                      <w:color w:val="000000"/>
                                      <w:sz w:val="17"/>
                                      <w:szCs w:val="17"/>
                                      <w:lang w:val="fr-CA"/>
                                    </w:rPr>
                                  </w:pPr>
                                  <w:r w:rsidRPr="00D10E8D">
                                    <w:rPr>
                                      <w:rFonts w:ascii="Century Gothic" w:hAnsi="Century Gothic"/>
                                      <w:color w:val="000000"/>
                                      <w:sz w:val="17"/>
                                      <w:szCs w:val="17"/>
                                      <w:lang w:val="fr-CA"/>
                                    </w:rPr>
                                    <w:t xml:space="preserve">Informez-vous à propos du NOUVEL atelier sur les </w:t>
                                  </w:r>
                                  <w:hyperlink r:id="rId26" w:history="1">
                                    <w:r w:rsidRPr="00D10E8D">
                                      <w:rPr>
                                        <w:rStyle w:val="Hyperlink"/>
                                        <w:rFonts w:ascii="Century Gothic" w:hAnsi="Century Gothic"/>
                                        <w:sz w:val="17"/>
                                        <w:szCs w:val="17"/>
                                        <w:lang w:val="fr-CA"/>
                                      </w:rPr>
                                      <w:t>Discussions de gestion du rendement difficiles</w:t>
                                    </w:r>
                                  </w:hyperlink>
                                  <w:r w:rsidRPr="00D10E8D">
                                    <w:rPr>
                                      <w:rStyle w:val="Hyperlink"/>
                                      <w:rFonts w:ascii="Century Gothic" w:hAnsi="Century Gothic"/>
                                      <w:sz w:val="17"/>
                                      <w:szCs w:val="17"/>
                                      <w:lang w:val="fr-CA"/>
                                    </w:rPr>
                                    <w:t xml:space="preserve"> </w:t>
                                  </w:r>
                                  <w:r w:rsidRPr="00D10E8D">
                                    <w:rPr>
                                      <w:rFonts w:ascii="Century Gothic" w:hAnsi="Century Gothic"/>
                                      <w:color w:val="FF0000"/>
                                      <w:sz w:val="17"/>
                                      <w:szCs w:val="17"/>
                                      <w:lang w:val="fr-CA"/>
                                    </w:rPr>
                                    <w:t>*</w:t>
                                  </w:r>
                                  <w:r w:rsidRPr="00D10E8D">
                                    <w:rPr>
                                      <w:rFonts w:ascii="Century Gothic" w:hAnsi="Century Gothic"/>
                                      <w:color w:val="000000"/>
                                      <w:sz w:val="17"/>
                                      <w:szCs w:val="17"/>
                                      <w:lang w:val="fr-CA"/>
                                    </w:rPr>
                                    <w:t xml:space="preserve"> offert par l’entremise de SABA.  </w:t>
                                  </w:r>
                                </w:p>
                                <w:p w:rsidR="00DB2915" w:rsidRPr="00072CF8" w:rsidRDefault="00DB2915" w:rsidP="00DB2915">
                                  <w:pPr>
                                    <w:rPr>
                                      <w:color w:val="FF0000"/>
                                      <w:sz w:val="20"/>
                                      <w:lang w:val="fr-CA"/>
                                    </w:rPr>
                                  </w:pPr>
                                  <w:r>
                                    <w:rPr>
                                      <w:rFonts w:ascii="Century Gothic" w:hAnsi="Century Gothic"/>
                                      <w:color w:val="FF0000"/>
                                      <w:sz w:val="20"/>
                                    </w:rPr>
                                    <w:t>*</w:t>
                                  </w:r>
                                  <w:r>
                                    <w:rPr>
                                      <w:rFonts w:ascii="Century Gothic" w:hAnsi="Century Gothic"/>
                                      <w:color w:val="FF0000"/>
                                      <w:sz w:val="16"/>
                                    </w:rPr>
                                    <w:t xml:space="preserve"> </w:t>
                                  </w:r>
                                  <w:r w:rsidRPr="00072CF8">
                                    <w:rPr>
                                      <w:rFonts w:ascii="Century Gothic" w:hAnsi="Century Gothic"/>
                                      <w:color w:val="FF0000"/>
                                      <w:sz w:val="16"/>
                                      <w:lang w:val="fr-CA"/>
                                    </w:rPr>
                                    <w:t>Pour superviseurs seulement.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236B49" id="Text Box 4" o:spid="_x0000_s1026" style="position:absolute;left:0;text-align:left;margin-left:326.25pt;margin-top:18.6pt;width:223pt;height:2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" fillcolor="#c8e5dc" strokecolor="#099" strokeweight="1.5pt">
                      <v:textbox>
                        <w:txbxContent>
                          <w:p w:rsidR="00DB2915" w:rsidRPr="00D10E8D" w:rsidRDefault="00DB2915" w:rsidP="00DB2915">
                            <w:pPr>
                              <w:rPr>
                                <w:rFonts w:ascii="Cambria Math" w:eastAsia="Calibri" w:hAnsi="Cambria Math" w:cs="Cambria Math"/>
                                <w:b/>
                                <w:color w:val="009999"/>
                                <w:lang w:val="fr-CA"/>
                              </w:rPr>
                            </w:pPr>
                            <w:r w:rsidRPr="00D10E8D">
                              <w:rPr>
                                <w:rFonts w:ascii="Cambria Math" w:hAnsi="Cambria Math"/>
                                <w:b/>
                                <w:color w:val="009999"/>
                                <w:lang w:val="fr-CA"/>
                              </w:rPr>
                              <w:t xml:space="preserve">⌘ Gestionnaires et employés : </w:t>
                            </w:r>
                            <w:r w:rsidRPr="00D10E8D">
                              <w:rPr>
                                <w:rStyle w:val="Emphasis"/>
                                <w:lang w:val="fr-CA"/>
                              </w:rPr>
                              <w:t xml:space="preserve">Prévoyez-vous une </w:t>
                            </w:r>
                            <w:hyperlink r:id="rId27" w:history="1">
                              <w:r w:rsidRPr="00D10E8D">
                                <w:rPr>
                                  <w:rStyle w:val="Emphasis"/>
                                  <w:lang w:val="fr-CA"/>
                                </w:rPr>
                                <w:t>conversation difficile</w:t>
                              </w:r>
                            </w:hyperlink>
                            <w:r w:rsidRPr="00D10E8D">
                              <w:rPr>
                                <w:rStyle w:val="Emphasis"/>
                                <w:lang w:val="fr-CA"/>
                              </w:rPr>
                              <w:t>?</w:t>
                            </w:r>
                          </w:p>
                          <w:p w:rsidR="00DB2915" w:rsidRPr="00D10E8D" w:rsidRDefault="00DB2915" w:rsidP="00DB2915">
                            <w:pPr>
                              <w:rPr>
                                <w:rFonts w:ascii="Century Gothic" w:hAnsi="Century Gothic"/>
                                <w:color w:val="000000"/>
                                <w:sz w:val="17"/>
                                <w:szCs w:val="17"/>
                                <w:lang w:val="fr-CA"/>
                              </w:rPr>
                            </w:pPr>
                            <w:hyperlink r:id="rId28" w:history="1">
                              <w:r w:rsidRPr="00D10E8D">
                                <w:rPr>
                                  <w:rStyle w:val="Hyperlink"/>
                                  <w:rFonts w:ascii="Century Gothic" w:hAnsi="Century Gothic"/>
                                  <w:sz w:val="17"/>
                                  <w:szCs w:val="17"/>
                                  <w:lang w:val="fr-CA"/>
                                </w:rPr>
                                <w:t>Le Bureau de la gestion informelle des conflits (BGIC)</w:t>
                              </w:r>
                            </w:hyperlink>
                            <w:r w:rsidRPr="00D10E8D">
                              <w:rPr>
                                <w:rFonts w:ascii="Century Gothic" w:hAnsi="Century Gothic"/>
                                <w:color w:val="000000"/>
                                <w:sz w:val="17"/>
                                <w:szCs w:val="17"/>
                                <w:lang w:val="fr-CA"/>
                              </w:rPr>
                              <w:t xml:space="preserve"> peut aider les gestionnaires et les employés en agissant comme tierce partie neutre et en leur offrant des moyens de prévenir, de gérer et de régler les conflits en milieu de travail.</w:t>
                            </w:r>
                          </w:p>
                          <w:p w:rsidR="00DB2915" w:rsidRPr="00D10E8D" w:rsidRDefault="00DB2915" w:rsidP="00DB2915">
                            <w:pPr>
                              <w:rPr>
                                <w:rFonts w:ascii="Century Gothic" w:hAnsi="Century Gothic"/>
                                <w:color w:val="000000"/>
                                <w:sz w:val="17"/>
                                <w:szCs w:val="17"/>
                                <w:lang w:val="fr-CA"/>
                              </w:rPr>
                            </w:pPr>
                          </w:p>
                          <w:p w:rsidR="00DB2915" w:rsidRPr="00D10E8D" w:rsidRDefault="00DB2915" w:rsidP="00DB2915">
                            <w:pPr>
                              <w:rPr>
                                <w:rFonts w:ascii="Century Gothic" w:hAnsi="Century Gothic"/>
                                <w:color w:val="000000"/>
                                <w:sz w:val="17"/>
                                <w:szCs w:val="17"/>
                                <w:lang w:val="fr-CA"/>
                              </w:rPr>
                            </w:pPr>
                            <w:r w:rsidRPr="00D10E8D">
                              <w:rPr>
                                <w:rFonts w:ascii="Century Gothic" w:hAnsi="Century Gothic"/>
                                <w:color w:val="000000"/>
                                <w:sz w:val="17"/>
                                <w:szCs w:val="17"/>
                                <w:lang w:val="fr-CA"/>
                              </w:rPr>
                              <w:t xml:space="preserve">Informez-vous à propos du NOUVEL atelier sur les </w:t>
                            </w:r>
                            <w:hyperlink r:id="rId29" w:history="1">
                              <w:r w:rsidRPr="00D10E8D">
                                <w:rPr>
                                  <w:rStyle w:val="Hyperlink"/>
                                  <w:rFonts w:ascii="Century Gothic" w:hAnsi="Century Gothic"/>
                                  <w:sz w:val="17"/>
                                  <w:szCs w:val="17"/>
                                  <w:lang w:val="fr-CA"/>
                                </w:rPr>
                                <w:t>Discussions de gestion du rendement difficiles</w:t>
                              </w:r>
                            </w:hyperlink>
                            <w:r w:rsidRPr="00D10E8D">
                              <w:rPr>
                                <w:rStyle w:val="Hyperlink"/>
                                <w:rFonts w:ascii="Century Gothic" w:hAnsi="Century Gothic"/>
                                <w:sz w:val="17"/>
                                <w:szCs w:val="17"/>
                                <w:lang w:val="fr-CA"/>
                              </w:rPr>
                              <w:t xml:space="preserve"> </w:t>
                            </w:r>
                            <w:r w:rsidRPr="00D10E8D">
                              <w:rPr>
                                <w:rFonts w:ascii="Century Gothic" w:hAnsi="Century Gothic"/>
                                <w:color w:val="FF0000"/>
                                <w:sz w:val="17"/>
                                <w:szCs w:val="17"/>
                                <w:lang w:val="fr-CA"/>
                              </w:rPr>
                              <w:t>*</w:t>
                            </w:r>
                            <w:r w:rsidRPr="00D10E8D">
                              <w:rPr>
                                <w:rFonts w:ascii="Century Gothic" w:hAnsi="Century Gothic"/>
                                <w:color w:val="000000"/>
                                <w:sz w:val="17"/>
                                <w:szCs w:val="17"/>
                                <w:lang w:val="fr-CA"/>
                              </w:rPr>
                              <w:t xml:space="preserve"> offert par l’entremise de SABA.  </w:t>
                            </w:r>
                          </w:p>
                          <w:p w:rsidR="00DB2915" w:rsidRPr="00072CF8" w:rsidRDefault="00DB2915" w:rsidP="00DB2915">
                            <w:pPr>
                              <w:rPr>
                                <w:color w:val="FF0000"/>
                                <w:sz w:val="20"/>
                                <w:lang w:val="fr-CA"/>
                              </w:rPr>
                            </w:pPr>
                            <w:r>
                              <w:rPr>
                                <w:rFonts w:ascii="Century Gothic" w:hAnsi="Century Gothic"/>
                                <w:color w:val="FF0000"/>
                                <w:sz w:val="20"/>
                              </w:rPr>
                              <w:t>*</w:t>
                            </w:r>
                            <w:r>
                              <w:rPr>
                                <w:rFonts w:ascii="Century Gothic" w:hAnsi="Century Gothic"/>
                                <w:color w:val="FF0000"/>
                                <w:sz w:val="16"/>
                              </w:rPr>
                              <w:t xml:space="preserve"> </w:t>
                            </w:r>
                            <w:r w:rsidRPr="00072CF8">
                              <w:rPr>
                                <w:rFonts w:ascii="Century Gothic" w:hAnsi="Century Gothic"/>
                                <w:color w:val="FF0000"/>
                                <w:sz w:val="16"/>
                                <w:lang w:val="fr-CA"/>
                              </w:rPr>
                              <w:t>Pour superviseurs seulement.</w:t>
                            </w:r>
                          </w:p>
                        </w:txbxContent>
                      </v:textbox>
                    </v:roundrect>
                  </w:pict>
                </mc:Fallback>
              </mc:AlternateContent>
            </w:r>
            <w:r w:rsidR="00D10E8D" w:rsidRPr="00D10E8D">
              <w:rPr>
                <w:rFonts w:ascii="Century Gothic" w:hAnsi="Century Gothic" w:cs="Times New Roman"/>
                <w:sz w:val="18"/>
              </w:rPr>
              <w:t xml:space="preserve">Organisez une rencontre virtuelle avec l’employé à l’avance pour lui permettre de se préparer. </w:t>
            </w:r>
          </w:p>
          <w:p w:rsidR="00D10E8D" w:rsidRPr="00D10E8D" w:rsidRDefault="00D10E8D" w:rsidP="00D10E8D">
            <w:pPr>
              <w:numPr>
                <w:ilvl w:val="0"/>
                <w:numId w:val="6"/>
              </w:numPr>
              <w:spacing w:line="259" w:lineRule="auto"/>
              <w:contextualSpacing/>
              <w:rPr>
                <w:rFonts w:ascii="Century Gothic" w:hAnsi="Century Gothic" w:cs="Times New Roman"/>
                <w:color w:val="000000"/>
                <w:sz w:val="18"/>
                <w:szCs w:val="20"/>
              </w:rPr>
            </w:pPr>
            <w:r w:rsidRPr="00D10E8D">
              <w:rPr>
                <w:rFonts w:ascii="Century Gothic" w:hAnsi="Century Gothic" w:cs="Times New Roman"/>
                <w:sz w:val="18"/>
              </w:rPr>
              <w:t>Convenez de la technologie à utiliser pour la rencontre (par exemple, MS Teams vous permet d’avoir une interaction visuelle).</w:t>
            </w:r>
          </w:p>
          <w:p w:rsidR="00D10E8D" w:rsidRPr="00D10E8D" w:rsidRDefault="00D10E8D" w:rsidP="00D10E8D">
            <w:pPr>
              <w:numPr>
                <w:ilvl w:val="0"/>
                <w:numId w:val="6"/>
              </w:numPr>
              <w:spacing w:line="259" w:lineRule="auto"/>
              <w:contextualSpacing/>
              <w:rPr>
                <w:rFonts w:ascii="Century Gothic" w:hAnsi="Century Gothic" w:cs="Times New Roman"/>
                <w:color w:val="000000"/>
                <w:sz w:val="18"/>
                <w:szCs w:val="20"/>
              </w:rPr>
            </w:pPr>
            <w:r w:rsidRPr="00D10E8D">
              <w:rPr>
                <w:rFonts w:ascii="Century Gothic" w:hAnsi="Century Gothic" w:cs="Times New Roman"/>
                <w:color w:val="000000"/>
                <w:sz w:val="18"/>
              </w:rPr>
              <w:t>Donnez à l’employé des directives précises sur ce qu’il doit préparer, y compris ce qui vous attendez de lui en ce qui a trait à l’ampleur de sa contribution à la discussion.</w:t>
            </w:r>
          </w:p>
          <w:p w:rsidR="00D10E8D" w:rsidRPr="00D10E8D" w:rsidRDefault="00D10E8D" w:rsidP="00D10E8D">
            <w:pPr>
              <w:numPr>
                <w:ilvl w:val="0"/>
                <w:numId w:val="6"/>
              </w:numPr>
              <w:spacing w:line="259" w:lineRule="auto"/>
              <w:contextualSpacing/>
              <w:rPr>
                <w:rFonts w:ascii="Century Gothic" w:hAnsi="Century Gothic" w:cs="Times New Roman"/>
                <w:sz w:val="18"/>
                <w:szCs w:val="20"/>
              </w:rPr>
            </w:pPr>
            <w:r w:rsidRPr="00D10E8D">
              <w:rPr>
                <w:rFonts w:ascii="Century Gothic" w:hAnsi="Century Gothic" w:cs="Times New Roman"/>
                <w:sz w:val="18"/>
              </w:rPr>
              <w:t>Précisez tout document (c.-à-d. entente de rendement, plan d’apprentissage, plan de travail de l’unité,</w:t>
            </w:r>
            <w:r w:rsidRPr="00D10E8D">
              <w:rPr>
                <w:rFonts w:ascii="Century Gothic" w:hAnsi="Century Gothic" w:cs="Times New Roman"/>
                <w:color w:val="0000FF"/>
                <w:sz w:val="18"/>
              </w:rPr>
              <w:t xml:space="preserve"> </w:t>
            </w:r>
            <w:hyperlink r:id="rId30" w:history="1">
              <w:r w:rsidRPr="00D10E8D">
                <w:rPr>
                  <w:rFonts w:ascii="Century Gothic" w:hAnsi="Century Gothic" w:cs="Times New Roman"/>
                  <w:color w:val="0000FF"/>
                  <w:sz w:val="18"/>
                  <w:u w:val="single"/>
                </w:rPr>
                <w:t>auto-évaluation de l’employé</w:t>
              </w:r>
            </w:hyperlink>
            <w:r w:rsidRPr="00D10E8D">
              <w:rPr>
                <w:rFonts w:ascii="Century Gothic" w:hAnsi="Century Gothic" w:cs="Times New Roman"/>
                <w:sz w:val="18"/>
              </w:rPr>
              <w:t>,</w:t>
            </w:r>
            <w:r w:rsidRPr="00D10E8D">
              <w:rPr>
                <w:rFonts w:ascii="Century Gothic" w:hAnsi="Century Gothic" w:cs="Times New Roman"/>
                <w:color w:val="000000"/>
                <w:sz w:val="18"/>
              </w:rPr>
              <w:t xml:space="preserve"> etc.) que l’employé devrait apporter à la réunion ou fournir à l’avance, selon vos préférences.</w:t>
            </w:r>
            <w:r w:rsidRPr="00D10E8D">
              <w:rPr>
                <w:rFonts w:ascii="Century Gothic" w:hAnsi="Century Gothic" w:cs="Times New Roman"/>
                <w:sz w:val="18"/>
              </w:rPr>
              <w:t xml:space="preserve"> </w:t>
            </w:r>
          </w:p>
          <w:p w:rsidR="00D10E8D" w:rsidRPr="00D10E8D" w:rsidRDefault="00D10E8D" w:rsidP="00D10E8D">
            <w:pPr>
              <w:numPr>
                <w:ilvl w:val="0"/>
                <w:numId w:val="6"/>
              </w:numPr>
              <w:spacing w:line="259" w:lineRule="auto"/>
              <w:contextualSpacing/>
              <w:rPr>
                <w:rFonts w:ascii="Century Gothic" w:hAnsi="Century Gothic" w:cs="Times New Roman"/>
                <w:color w:val="000000"/>
                <w:sz w:val="18"/>
                <w:szCs w:val="20"/>
              </w:rPr>
            </w:pPr>
            <w:r w:rsidRPr="00D10E8D">
              <w:rPr>
                <w:rFonts w:ascii="Century Gothic" w:hAnsi="Century Gothic" w:cs="Times New Roman"/>
                <w:color w:val="000000"/>
                <w:sz w:val="18"/>
              </w:rPr>
              <w:t>Prévoyez la même durée pour chaque employé (environ une heure) pour la conversation et éliminez les éventuelles perturbations et évitez ou de vous écarter du sujet.</w:t>
            </w:r>
          </w:p>
          <w:p w:rsidR="00D10E8D" w:rsidRPr="00072CF8" w:rsidRDefault="00D10E8D" w:rsidP="00D10E8D">
            <w:pPr>
              <w:numPr>
                <w:ilvl w:val="0"/>
                <w:numId w:val="6"/>
              </w:numPr>
              <w:spacing w:after="160" w:line="259" w:lineRule="auto"/>
              <w:contextualSpacing/>
              <w:rPr>
                <w:rFonts w:ascii="Calibri" w:hAnsi="Calibri" w:cs="Times New Roman"/>
              </w:rPr>
            </w:pPr>
            <w:r w:rsidRPr="00D10E8D">
              <w:rPr>
                <w:rFonts w:ascii="Century Gothic" w:hAnsi="Century Gothic" w:cs="Times New Roman"/>
                <w:sz w:val="18"/>
              </w:rPr>
              <w:t xml:space="preserve">Tenez vos discussions sur l’évaluation de fin d’exercice avec vos employés </w:t>
            </w:r>
            <w:r w:rsidRPr="00D10E8D">
              <w:rPr>
                <w:rFonts w:ascii="Century Gothic" w:hAnsi="Century Gothic" w:cs="Times New Roman"/>
                <w:b/>
                <w:bCs/>
                <w:sz w:val="18"/>
              </w:rPr>
              <w:t>au plus tard le 31 mars 2021</w:t>
            </w:r>
            <w:r w:rsidRPr="00D10E8D">
              <w:rPr>
                <w:rFonts w:ascii="Century Gothic" w:hAnsi="Century Gothic" w:cs="Times New Roman"/>
                <w:sz w:val="18"/>
              </w:rPr>
              <w:t>.</w:t>
            </w:r>
          </w:p>
          <w:p w:rsidR="00072CF8" w:rsidRPr="00D10E8D" w:rsidRDefault="00072CF8" w:rsidP="00072CF8">
            <w:pPr>
              <w:spacing w:after="160" w:line="259" w:lineRule="auto"/>
              <w:contextualSpacing/>
              <w:rPr>
                <w:rFonts w:ascii="Calibri" w:hAnsi="Calibri" w:cs="Times New Roman"/>
              </w:rPr>
            </w:pPr>
          </w:p>
        </w:tc>
        <w:tc>
          <w:tcPr>
            <w:tcW w:w="5242" w:type="dxa"/>
            <w:tcBorders>
              <w:bottom w:val="single" w:sz="4" w:space="0" w:color="auto"/>
            </w:tcBorders>
            <w:shd w:val="clear" w:color="auto" w:fill="D9D9D9"/>
          </w:tcPr>
          <w:p w:rsidR="00D10E8D" w:rsidRPr="00D10E8D" w:rsidRDefault="00D10E8D" w:rsidP="00D10E8D">
            <w:pPr>
              <w:numPr>
                <w:ilvl w:val="0"/>
                <w:numId w:val="7"/>
              </w:numPr>
              <w:spacing w:after="160" w:line="259" w:lineRule="auto"/>
              <w:contextualSpacing/>
              <w:rPr>
                <w:rFonts w:ascii="Century Gothic" w:hAnsi="Century Gothic" w:cs="Times New Roman"/>
                <w:color w:val="000000"/>
                <w:sz w:val="18"/>
              </w:rPr>
            </w:pPr>
            <w:r w:rsidRPr="00D10E8D">
              <w:rPr>
                <w:rFonts w:ascii="Century Gothic" w:hAnsi="Century Gothic" w:cs="Times New Roman"/>
                <w:color w:val="000000"/>
                <w:sz w:val="18"/>
              </w:rPr>
              <w:lastRenderedPageBreak/>
              <w:t xml:space="preserve">Effectuez une </w:t>
            </w:r>
            <w:hyperlink r:id="rId31" w:history="1">
              <w:r w:rsidRPr="00D10E8D">
                <w:rPr>
                  <w:rFonts w:ascii="Century Gothic" w:hAnsi="Century Gothic" w:cs="Times New Roman"/>
                  <w:color w:val="0000FF"/>
                  <w:sz w:val="18"/>
                  <w:u w:val="single"/>
                </w:rPr>
                <w:t>auto-évaluation</w:t>
              </w:r>
            </w:hyperlink>
            <w:r w:rsidRPr="00D10E8D">
              <w:rPr>
                <w:rFonts w:ascii="Century Gothic" w:hAnsi="Century Gothic" w:cs="Times New Roman"/>
                <w:color w:val="000000"/>
                <w:sz w:val="18"/>
              </w:rPr>
              <w:t xml:space="preserve"> de votre progression en fonction de vos </w:t>
            </w:r>
            <w:hyperlink r:id="rId32" w:history="1">
              <w:r w:rsidRPr="00D10E8D">
                <w:rPr>
                  <w:rFonts w:ascii="Century Gothic" w:hAnsi="Century Gothic" w:cs="Times New Roman"/>
                  <w:color w:val="0000FF"/>
                  <w:sz w:val="18"/>
                  <w:u w:val="single"/>
                </w:rPr>
                <w:t>objectifs de travail</w:t>
              </w:r>
            </w:hyperlink>
            <w:r w:rsidRPr="00D10E8D">
              <w:rPr>
                <w:rFonts w:ascii="Century Gothic" w:hAnsi="Century Gothic" w:cs="Times New Roman"/>
                <w:sz w:val="18"/>
              </w:rPr>
              <w:t xml:space="preserve"> (le «</w:t>
            </w:r>
            <w:r w:rsidRPr="00D10E8D">
              <w:rPr>
                <w:rFonts w:ascii="Arial" w:hAnsi="Arial" w:cs="Arial"/>
                <w:sz w:val="18"/>
              </w:rPr>
              <w:t> </w:t>
            </w:r>
            <w:r w:rsidRPr="00D10E8D">
              <w:rPr>
                <w:rFonts w:ascii="Century Gothic" w:hAnsi="Century Gothic" w:cs="Times New Roman"/>
                <w:sz w:val="18"/>
              </w:rPr>
              <w:t>quoi</w:t>
            </w:r>
            <w:r w:rsidRPr="00D10E8D">
              <w:rPr>
                <w:rFonts w:ascii="Arial" w:hAnsi="Arial" w:cs="Arial"/>
                <w:sz w:val="18"/>
              </w:rPr>
              <w:t> </w:t>
            </w:r>
            <w:r w:rsidRPr="00D10E8D">
              <w:rPr>
                <w:rFonts w:ascii="Century Gothic" w:hAnsi="Century Gothic" w:cs="Times New Roman"/>
                <w:sz w:val="18"/>
              </w:rPr>
              <w:t>»)</w:t>
            </w:r>
            <w:r w:rsidRPr="00D10E8D">
              <w:rPr>
                <w:rFonts w:ascii="Century Gothic" w:hAnsi="Century Gothic" w:cs="Times New Roman"/>
                <w:color w:val="000000"/>
                <w:sz w:val="18"/>
              </w:rPr>
              <w:t xml:space="preserve">, des </w:t>
            </w:r>
            <w:hyperlink r:id="rId33" w:history="1">
              <w:r w:rsidRPr="00D10E8D">
                <w:rPr>
                  <w:rFonts w:ascii="Century Gothic" w:hAnsi="Century Gothic" w:cs="Times New Roman"/>
                  <w:color w:val="0000FF"/>
                  <w:sz w:val="18"/>
                  <w:u w:val="single"/>
                </w:rPr>
                <w:t>compétences essentielles</w:t>
              </w:r>
            </w:hyperlink>
            <w:r w:rsidRPr="00D10E8D">
              <w:rPr>
                <w:rFonts w:ascii="Century Gothic" w:hAnsi="Century Gothic" w:cs="Times New Roman"/>
                <w:color w:val="0000FF"/>
                <w:sz w:val="18"/>
              </w:rPr>
              <w:t xml:space="preserve"> </w:t>
            </w:r>
            <w:r w:rsidRPr="00D10E8D">
              <w:rPr>
                <w:rFonts w:ascii="Century Gothic" w:hAnsi="Century Gothic" w:cs="Times New Roman"/>
                <w:color w:val="000000"/>
                <w:sz w:val="18"/>
              </w:rPr>
              <w:t>(le «</w:t>
            </w:r>
            <w:r w:rsidRPr="00D10E8D">
              <w:rPr>
                <w:rFonts w:ascii="Arial" w:hAnsi="Arial" w:cs="Arial"/>
                <w:color w:val="000000"/>
                <w:sz w:val="18"/>
              </w:rPr>
              <w:t> </w:t>
            </w:r>
            <w:r w:rsidRPr="00D10E8D">
              <w:rPr>
                <w:rFonts w:ascii="Century Gothic" w:hAnsi="Century Gothic" w:cs="Times New Roman"/>
                <w:color w:val="000000"/>
                <w:sz w:val="18"/>
              </w:rPr>
              <w:t>comment</w:t>
            </w:r>
            <w:r w:rsidRPr="00D10E8D">
              <w:rPr>
                <w:rFonts w:ascii="Arial" w:hAnsi="Arial" w:cs="Arial"/>
                <w:color w:val="000000"/>
                <w:sz w:val="18"/>
              </w:rPr>
              <w:t> </w:t>
            </w:r>
            <w:r w:rsidRPr="00D10E8D">
              <w:rPr>
                <w:rFonts w:ascii="Century Gothic" w:hAnsi="Century Gothic" w:cs="Times New Roman"/>
                <w:color w:val="000000"/>
                <w:sz w:val="18"/>
              </w:rPr>
              <w:t>») et des objectifs d’apprentissage, afin de vous assurer que vous êtes en voie de satisfaire aux attentes établies</w:t>
            </w:r>
            <w:r w:rsidRPr="00D10E8D">
              <w:rPr>
                <w:rFonts w:ascii="Century Gothic" w:hAnsi="Century Gothic" w:cs="Times New Roman"/>
                <w:sz w:val="18"/>
              </w:rPr>
              <w:t>.</w:t>
            </w:r>
            <w:r w:rsidRPr="00D10E8D">
              <w:rPr>
                <w:rFonts w:ascii="Century Gothic" w:hAnsi="Century Gothic" w:cs="Times New Roman"/>
                <w:color w:val="000000"/>
                <w:sz w:val="18"/>
              </w:rPr>
              <w:t xml:space="preserve">  </w:t>
            </w:r>
          </w:p>
          <w:p w:rsidR="00D10E8D" w:rsidRPr="00D10E8D" w:rsidRDefault="00D10E8D" w:rsidP="00D10E8D">
            <w:pPr>
              <w:ind w:left="360"/>
              <w:contextualSpacing/>
              <w:rPr>
                <w:rFonts w:ascii="Century Gothic" w:hAnsi="Century Gothic" w:cs="Times New Roman"/>
                <w:color w:val="000000"/>
                <w:sz w:val="8"/>
              </w:rPr>
            </w:pPr>
          </w:p>
          <w:p w:rsidR="00D10E8D" w:rsidRPr="00D10E8D" w:rsidRDefault="00D10E8D" w:rsidP="00D10E8D">
            <w:pPr>
              <w:numPr>
                <w:ilvl w:val="0"/>
                <w:numId w:val="8"/>
              </w:numPr>
              <w:spacing w:line="259" w:lineRule="auto"/>
              <w:contextualSpacing/>
              <w:rPr>
                <w:rFonts w:ascii="Century Gothic" w:hAnsi="Century Gothic" w:cs="Times New Roman"/>
                <w:color w:val="000000"/>
                <w:sz w:val="18"/>
              </w:rPr>
            </w:pPr>
            <w:r w:rsidRPr="00D10E8D">
              <w:rPr>
                <w:rFonts w:ascii="Century Gothic" w:hAnsi="Century Gothic" w:cs="Times New Roman"/>
                <w:color w:val="000000"/>
                <w:sz w:val="18"/>
              </w:rPr>
              <w:t xml:space="preserve">Assurez-vous d’informer votre gestionnaire/superviseur de vos progrès en lui fournissant une liste des principaux résultats que vous avez obtenus jusqu’ici et ceux que vous souhaitez obtenir. </w:t>
            </w:r>
          </w:p>
          <w:p w:rsidR="00D10E8D" w:rsidRPr="00D10E8D" w:rsidRDefault="00D10E8D" w:rsidP="00D10E8D">
            <w:pPr>
              <w:numPr>
                <w:ilvl w:val="0"/>
                <w:numId w:val="8"/>
              </w:numPr>
              <w:spacing w:after="160" w:line="259" w:lineRule="auto"/>
              <w:contextualSpacing/>
              <w:rPr>
                <w:rFonts w:ascii="Century Gothic" w:hAnsi="Century Gothic" w:cs="Times New Roman"/>
                <w:color w:val="000000"/>
                <w:sz w:val="18"/>
              </w:rPr>
            </w:pPr>
            <w:r w:rsidRPr="00D10E8D">
              <w:rPr>
                <w:rFonts w:ascii="Century Gothic" w:hAnsi="Century Gothic" w:cs="Times New Roman"/>
                <w:color w:val="000000"/>
                <w:sz w:val="18"/>
              </w:rPr>
              <w:t xml:space="preserve">Prenez en note tous les facteurs qui ont ou pourraient avoir une incidence sur votre capacité de satisfaire aux attentes, la façon de les surmonter ou la mesure selon laquelle vos objectifs pourraient devoir être adaptés. </w:t>
            </w:r>
          </w:p>
          <w:p w:rsidR="00D10E8D" w:rsidRPr="00D10E8D" w:rsidRDefault="00D10E8D" w:rsidP="00D10E8D">
            <w:pPr>
              <w:numPr>
                <w:ilvl w:val="0"/>
                <w:numId w:val="8"/>
              </w:numPr>
              <w:spacing w:line="259" w:lineRule="auto"/>
              <w:contextualSpacing/>
              <w:rPr>
                <w:rFonts w:ascii="Century Gothic" w:hAnsi="Century Gothic" w:cs="Times New Roman"/>
                <w:color w:val="000000"/>
                <w:sz w:val="18"/>
              </w:rPr>
            </w:pPr>
            <w:r w:rsidRPr="00D10E8D">
              <w:rPr>
                <w:rFonts w:ascii="Century Gothic" w:hAnsi="Century Gothic" w:cs="Times New Roman"/>
                <w:color w:val="000000"/>
                <w:sz w:val="18"/>
              </w:rPr>
              <w:t xml:space="preserve">Déterminez un ou deux points forts que vous avez constamment démontrés ou que vous avez considérablement améliorés en réalisant vos </w:t>
            </w:r>
            <w:hyperlink r:id="rId34" w:history="1">
              <w:r w:rsidRPr="00D10E8D">
                <w:rPr>
                  <w:rFonts w:ascii="Century Gothic" w:hAnsi="Century Gothic" w:cs="Times New Roman"/>
                  <w:color w:val="0000FF"/>
                  <w:sz w:val="18"/>
                  <w:u w:val="single"/>
                </w:rPr>
                <w:t>objectifs de travail</w:t>
              </w:r>
            </w:hyperlink>
            <w:r w:rsidRPr="00D10E8D">
              <w:rPr>
                <w:rFonts w:ascii="Century Gothic" w:hAnsi="Century Gothic" w:cs="Times New Roman"/>
                <w:color w:val="000000"/>
                <w:sz w:val="18"/>
              </w:rPr>
              <w:t xml:space="preserve"> et que vous voulez communiquer à votre gestionnaire/superviseur.</w:t>
            </w:r>
          </w:p>
          <w:p w:rsidR="00D10E8D" w:rsidRPr="00DB2915" w:rsidRDefault="00D10E8D" w:rsidP="00D10E8D">
            <w:pPr>
              <w:numPr>
                <w:ilvl w:val="0"/>
                <w:numId w:val="8"/>
              </w:numPr>
              <w:spacing w:line="259" w:lineRule="auto"/>
              <w:contextualSpacing/>
              <w:rPr>
                <w:rFonts w:ascii="Century Gothic" w:hAnsi="Century Gothic" w:cs="Times New Roman"/>
                <w:color w:val="000000"/>
                <w:sz w:val="18"/>
              </w:rPr>
            </w:pPr>
            <w:r w:rsidRPr="00D10E8D">
              <w:rPr>
                <w:rFonts w:ascii="Century Gothic" w:hAnsi="Century Gothic" w:cs="Times New Roman"/>
                <w:color w:val="000000"/>
                <w:sz w:val="18"/>
              </w:rPr>
              <w:t xml:space="preserve">Assurez-vous d’avoir terminé votre </w:t>
            </w:r>
            <w:r w:rsidRPr="00D10E8D">
              <w:rPr>
                <w:rFonts w:ascii="Century Gothic" w:hAnsi="Century Gothic" w:cs="Times New Roman"/>
                <w:sz w:val="18"/>
              </w:rPr>
              <w:t>formation obligatoire</w:t>
            </w:r>
            <w:r w:rsidRPr="00D10E8D">
              <w:rPr>
                <w:rFonts w:ascii="Century Gothic" w:hAnsi="Century Gothic" w:cs="Times New Roman"/>
                <w:color w:val="0000FF"/>
                <w:sz w:val="18"/>
                <w:u w:val="single"/>
              </w:rPr>
              <w:t xml:space="preserve"> </w:t>
            </w:r>
            <w:r w:rsidRPr="00D10E8D">
              <w:rPr>
                <w:rFonts w:ascii="Century Gothic" w:hAnsi="Century Gothic" w:cs="Times New Roman"/>
                <w:sz w:val="18"/>
              </w:rPr>
              <w:t xml:space="preserve">avant la date limite.  Consultez </w:t>
            </w:r>
            <w:hyperlink r:id="rId35" w:history="1">
              <w:r w:rsidRPr="00D10E8D">
                <w:rPr>
                  <w:rFonts w:ascii="Century Gothic" w:hAnsi="Century Gothic" w:cs="Times New Roman"/>
                  <w:color w:val="0000FF"/>
                  <w:sz w:val="18"/>
                  <w:u w:val="single"/>
                </w:rPr>
                <w:t>iService</w:t>
              </w:r>
            </w:hyperlink>
            <w:r w:rsidRPr="00D10E8D">
              <w:rPr>
                <w:rFonts w:ascii="Century Gothic" w:hAnsi="Century Gothic" w:cs="Times New Roman"/>
                <w:sz w:val="18"/>
              </w:rPr>
              <w:t xml:space="preserve"> pour les détails.</w:t>
            </w:r>
          </w:p>
          <w:p w:rsidR="00DB2915" w:rsidRDefault="00DB2915" w:rsidP="00DB2915">
            <w:pPr>
              <w:spacing w:line="259" w:lineRule="auto"/>
              <w:contextualSpacing/>
              <w:rPr>
                <w:rFonts w:ascii="Century Gothic" w:hAnsi="Century Gothic" w:cs="Times New Roman"/>
                <w:sz w:val="18"/>
              </w:rPr>
            </w:pPr>
          </w:p>
          <w:p w:rsidR="00DB2915" w:rsidRPr="00D10E8D" w:rsidRDefault="00DB2915" w:rsidP="00DB2915">
            <w:pPr>
              <w:spacing w:line="259" w:lineRule="auto"/>
              <w:contextualSpacing/>
              <w:rPr>
                <w:rFonts w:ascii="Century Gothic" w:hAnsi="Century Gothic" w:cs="Times New Roman"/>
                <w:color w:val="000000"/>
                <w:sz w:val="18"/>
              </w:rPr>
            </w:pPr>
          </w:p>
          <w:p w:rsidR="00D10E8D" w:rsidRPr="00D10E8D" w:rsidRDefault="00D10E8D" w:rsidP="00D10E8D">
            <w:pPr>
              <w:rPr>
                <w:rFonts w:ascii="Calibri" w:hAnsi="Calibri" w:cs="Times New Roman"/>
              </w:rPr>
            </w:pPr>
          </w:p>
          <w:p w:rsidR="00D10E8D" w:rsidRPr="00D10E8D" w:rsidRDefault="00D10E8D" w:rsidP="00D10E8D">
            <w:pPr>
              <w:rPr>
                <w:rFonts w:ascii="Calibri" w:hAnsi="Calibri" w:cs="Times New Roman"/>
              </w:rPr>
            </w:pPr>
          </w:p>
          <w:p w:rsidR="00D10E8D" w:rsidRPr="00D10E8D" w:rsidRDefault="00D10E8D" w:rsidP="00D10E8D">
            <w:pPr>
              <w:rPr>
                <w:rFonts w:ascii="Calibri" w:hAnsi="Calibri" w:cs="Times New Roman"/>
              </w:rPr>
            </w:pPr>
          </w:p>
          <w:p w:rsidR="00D10E8D" w:rsidRPr="00D10E8D" w:rsidRDefault="00D10E8D" w:rsidP="00D10E8D">
            <w:pPr>
              <w:rPr>
                <w:rFonts w:ascii="Calibri" w:hAnsi="Calibri" w:cs="Times New Roman"/>
              </w:rPr>
            </w:pPr>
          </w:p>
        </w:tc>
      </w:tr>
      <w:tr w:rsidR="00D10E8D" w:rsidRPr="00F10CC8" w:rsidTr="00D10E8D">
        <w:tc>
          <w:tcPr>
            <w:tcW w:w="11482" w:type="dxa"/>
            <w:gridSpan w:val="2"/>
            <w:tcBorders>
              <w:top w:val="double" w:sz="4" w:space="0" w:color="3494BA"/>
              <w:left w:val="double" w:sz="4" w:space="0" w:color="3494BA"/>
              <w:bottom w:val="double" w:sz="4" w:space="0" w:color="3494BA"/>
              <w:right w:val="double" w:sz="4" w:space="0" w:color="3494BA"/>
            </w:tcBorders>
            <w:shd w:val="clear" w:color="auto" w:fill="C7E4DB"/>
          </w:tcPr>
          <w:p w:rsidR="00D10E8D" w:rsidRPr="00D10E8D" w:rsidRDefault="00D10E8D" w:rsidP="00D10E8D">
            <w:pPr>
              <w:spacing w:after="160" w:line="259" w:lineRule="auto"/>
              <w:ind w:left="360"/>
              <w:contextualSpacing/>
              <w:rPr>
                <w:rFonts w:ascii="Cambria Math" w:hAnsi="Cambria Math" w:cs="Cambria Math"/>
                <w:b/>
                <w:color w:val="009999"/>
                <w:sz w:val="20"/>
                <w:szCs w:val="20"/>
              </w:rPr>
            </w:pPr>
          </w:p>
          <w:p w:rsidR="00D10E8D" w:rsidRDefault="00D10E8D" w:rsidP="00D10E8D">
            <w:pPr>
              <w:spacing w:after="160" w:line="259" w:lineRule="auto"/>
              <w:ind w:left="360"/>
              <w:contextualSpacing/>
              <w:rPr>
                <w:rFonts w:ascii="Century Gothic" w:hAnsi="Century Gothic" w:cs="Times New Roman"/>
                <w:sz w:val="18"/>
              </w:rPr>
            </w:pPr>
            <w:r w:rsidRPr="00D10E8D">
              <w:rPr>
                <w:rFonts w:ascii="Cambria Math" w:hAnsi="Cambria Math" w:cs="Times New Roman"/>
                <w:b/>
                <w:color w:val="009999"/>
              </w:rPr>
              <w:t>⌘</w:t>
            </w:r>
            <w:r w:rsidRPr="00D10E8D">
              <w:rPr>
                <w:rFonts w:ascii="Cambria Math" w:hAnsi="Cambria Math" w:cs="Times New Roman"/>
                <w:b/>
                <w:color w:val="009999"/>
                <w:sz w:val="20"/>
              </w:rPr>
              <w:t xml:space="preserve"> </w:t>
            </w:r>
            <w:hyperlink r:id="rId36" w:history="1">
              <w:r w:rsidRPr="00D10E8D">
                <w:rPr>
                  <w:rFonts w:ascii="Century Gothic" w:hAnsi="Century Gothic" w:cs="Times New Roman"/>
                  <w:color w:val="0000FF"/>
                  <w:sz w:val="18"/>
                  <w:u w:val="single"/>
                </w:rPr>
                <w:t>Le Dictionnaire des compétences d’EDSC</w:t>
              </w:r>
            </w:hyperlink>
            <w:r w:rsidRPr="00D10E8D">
              <w:rPr>
                <w:rFonts w:ascii="Century Gothic" w:hAnsi="Century Gothic" w:cs="Times New Roman"/>
                <w:color w:val="0000FF"/>
                <w:sz w:val="18"/>
              </w:rPr>
              <w:t xml:space="preserve"> </w:t>
            </w:r>
            <w:r w:rsidR="00F10CC8" w:rsidRPr="00F10CC8">
              <w:rPr>
                <w:rFonts w:ascii="Century Gothic" w:hAnsi="Century Gothic" w:cs="Times New Roman"/>
                <w:sz w:val="18"/>
              </w:rPr>
              <w:t>récemment révisé est un outil que les gestionnaires et les employés peuvent utiliser pour obtenir la définition de comportements fournis pour chacune des compétences et des capacités afin d’évaluer ou d’autoévaluer le rendement et déterminer les lacunes au niveau individuel et de l’équipe.</w:t>
            </w:r>
          </w:p>
          <w:p w:rsidR="00F10CC8" w:rsidRPr="00D10E8D" w:rsidRDefault="00F10CC8" w:rsidP="00D10E8D">
            <w:pPr>
              <w:spacing w:after="160" w:line="259" w:lineRule="auto"/>
              <w:ind w:left="360"/>
              <w:contextualSpacing/>
              <w:rPr>
                <w:rFonts w:ascii="Century Gothic" w:hAnsi="Century Gothic" w:cs="Times New Roman"/>
                <w:color w:val="000000"/>
                <w:sz w:val="18"/>
              </w:rPr>
            </w:pPr>
          </w:p>
        </w:tc>
      </w:tr>
      <w:tr w:rsidR="00D10E8D" w:rsidRPr="00F10CC8" w:rsidTr="00D10E8D">
        <w:tc>
          <w:tcPr>
            <w:tcW w:w="11482" w:type="dxa"/>
            <w:gridSpan w:val="2"/>
            <w:tcBorders>
              <w:top w:val="double" w:sz="4" w:space="0" w:color="3494BA"/>
            </w:tcBorders>
            <w:shd w:val="clear" w:color="auto" w:fill="578793"/>
          </w:tcPr>
          <w:p w:rsidR="00D10E8D" w:rsidRPr="00D10E8D" w:rsidRDefault="00D10E8D" w:rsidP="00D10E8D">
            <w:pPr>
              <w:shd w:val="clear" w:color="auto" w:fill="578793"/>
              <w:jc w:val="center"/>
              <w:rPr>
                <w:rFonts w:ascii="Century Gothic" w:hAnsi="Century Gothic" w:cs="Segoe UI Historic"/>
                <w:i/>
                <w:sz w:val="18"/>
                <w:szCs w:val="18"/>
              </w:rPr>
            </w:pPr>
            <w:r w:rsidRPr="00D10E8D">
              <w:rPr>
                <w:rFonts w:ascii="Segoe Script" w:hAnsi="Segoe Script" w:cs="Times New Roman"/>
                <w:color w:val="FFFFFF"/>
                <w:sz w:val="52"/>
              </w:rPr>
              <w:t>Étape 2 : T</w:t>
            </w:r>
            <w:r w:rsidRPr="00D10E8D">
              <w:rPr>
                <w:rFonts w:ascii="Calibri Light" w:hAnsi="Calibri Light" w:cs="Times New Roman"/>
                <w:color w:val="FFFFFF"/>
                <w:sz w:val="40"/>
              </w:rPr>
              <w:t>enue de la conversation</w:t>
            </w:r>
          </w:p>
        </w:tc>
      </w:tr>
      <w:tr w:rsidR="00D10E8D" w:rsidRPr="00D10E8D" w:rsidTr="00D10E8D">
        <w:tc>
          <w:tcPr>
            <w:tcW w:w="6240" w:type="dxa"/>
            <w:shd w:val="clear" w:color="auto" w:fill="F5637B"/>
          </w:tcPr>
          <w:p w:rsidR="00D10E8D" w:rsidRPr="00D10E8D" w:rsidRDefault="00D10E8D" w:rsidP="00D10E8D">
            <w:pPr>
              <w:spacing w:after="160" w:line="259" w:lineRule="auto"/>
              <w:jc w:val="center"/>
              <w:rPr>
                <w:rFonts w:ascii="Century Gothic" w:hAnsi="Century Gothic" w:cs="Times New Roman"/>
                <w:color w:val="000000"/>
                <w:sz w:val="40"/>
              </w:rPr>
            </w:pPr>
            <w:r w:rsidRPr="00D10E8D">
              <w:rPr>
                <w:rFonts w:ascii="Century Gothic" w:hAnsi="Century Gothic" w:cs="Times New Roman"/>
                <w:color w:val="000000"/>
                <w:sz w:val="40"/>
              </w:rPr>
              <w:t>Gestionnaires/superviseurs</w:t>
            </w:r>
          </w:p>
        </w:tc>
        <w:tc>
          <w:tcPr>
            <w:tcW w:w="5242" w:type="dxa"/>
            <w:shd w:val="clear" w:color="auto" w:fill="F5637B"/>
          </w:tcPr>
          <w:p w:rsidR="00D10E8D" w:rsidRPr="00D10E8D" w:rsidRDefault="00D10E8D" w:rsidP="00D10E8D">
            <w:pPr>
              <w:spacing w:after="160" w:line="259" w:lineRule="auto"/>
              <w:jc w:val="center"/>
              <w:rPr>
                <w:rFonts w:ascii="Century Gothic" w:hAnsi="Century Gothic" w:cs="Times New Roman"/>
                <w:color w:val="000000"/>
                <w:sz w:val="40"/>
              </w:rPr>
            </w:pPr>
            <w:r w:rsidRPr="00D10E8D">
              <w:rPr>
                <w:rFonts w:ascii="Century Gothic" w:hAnsi="Century Gothic" w:cs="Times New Roman"/>
                <w:color w:val="000000"/>
                <w:sz w:val="40"/>
              </w:rPr>
              <w:t>Employés</w:t>
            </w:r>
          </w:p>
        </w:tc>
      </w:tr>
      <w:tr w:rsidR="00D10E8D" w:rsidRPr="00F10CC8" w:rsidTr="00D10E8D">
        <w:tc>
          <w:tcPr>
            <w:tcW w:w="6240" w:type="dxa"/>
            <w:tcBorders>
              <w:bottom w:val="double" w:sz="4" w:space="0" w:color="3494BA"/>
            </w:tcBorders>
            <w:shd w:val="clear" w:color="auto" w:fill="D9D9D9"/>
          </w:tcPr>
          <w:p w:rsidR="00D10E8D" w:rsidRPr="00D10E8D" w:rsidRDefault="00D10E8D" w:rsidP="00D10E8D">
            <w:pPr>
              <w:numPr>
                <w:ilvl w:val="0"/>
                <w:numId w:val="13"/>
              </w:numPr>
              <w:spacing w:line="259" w:lineRule="auto"/>
              <w:contextualSpacing/>
              <w:rPr>
                <w:rFonts w:ascii="Century Gothic" w:hAnsi="Century Gothic" w:cs="Times New Roman"/>
                <w:color w:val="000000"/>
                <w:sz w:val="18"/>
                <w:szCs w:val="18"/>
              </w:rPr>
            </w:pPr>
            <w:r w:rsidRPr="00D10E8D">
              <w:rPr>
                <w:rFonts w:ascii="Century Gothic" w:hAnsi="Century Gothic" w:cs="Times New Roman"/>
                <w:color w:val="000000"/>
                <w:sz w:val="18"/>
              </w:rPr>
              <w:t xml:space="preserve">Encouragez une discussion collaborative et ouverte en demandant à l’employé de diriger la discussion, puis fournissez des commentaires positifs et/ou correctifs. Précisez ce que vous avez entendu.  </w:t>
            </w:r>
          </w:p>
          <w:p w:rsidR="00D10E8D" w:rsidRPr="00D10E8D" w:rsidRDefault="00D10E8D" w:rsidP="00D10E8D">
            <w:pPr>
              <w:numPr>
                <w:ilvl w:val="0"/>
                <w:numId w:val="13"/>
              </w:numPr>
              <w:spacing w:line="259" w:lineRule="auto"/>
              <w:contextualSpacing/>
              <w:rPr>
                <w:rFonts w:ascii="Century Gothic" w:hAnsi="Century Gothic" w:cs="Times New Roman"/>
                <w:color w:val="000000"/>
                <w:sz w:val="18"/>
                <w:szCs w:val="20"/>
              </w:rPr>
            </w:pPr>
            <w:r w:rsidRPr="00D10E8D">
              <w:rPr>
                <w:rFonts w:ascii="Century Gothic" w:hAnsi="Century Gothic" w:cs="Times New Roman"/>
                <w:color w:val="000000"/>
                <w:sz w:val="18"/>
              </w:rPr>
              <w:t xml:space="preserve">Exprimez de la reconnaissance, donnez des encouragements et formulez des commentaires constructifs. Discutez en détail de toute question qui pourrait nécessiter une orientation ou un </w:t>
            </w:r>
            <w:hyperlink r:id="rId37" w:history="1">
              <w:r w:rsidRPr="00D10E8D">
                <w:rPr>
                  <w:rFonts w:ascii="Century Gothic" w:hAnsi="Century Gothic" w:cs="Times New Roman"/>
                  <w:color w:val="0000FF"/>
                  <w:sz w:val="18"/>
                  <w:u w:val="single"/>
                </w:rPr>
                <w:t>soutien</w:t>
              </w:r>
            </w:hyperlink>
            <w:r w:rsidRPr="00D10E8D">
              <w:rPr>
                <w:rFonts w:ascii="Calibri" w:hAnsi="Calibri" w:cs="Times New Roman"/>
              </w:rPr>
              <w:t xml:space="preserve"> </w:t>
            </w:r>
            <w:r w:rsidRPr="00D10E8D">
              <w:rPr>
                <w:rFonts w:ascii="Century Gothic" w:hAnsi="Century Gothic" w:cs="Times New Roman"/>
                <w:color w:val="000000"/>
                <w:sz w:val="18"/>
              </w:rPr>
              <w:t>supplémentaire.</w:t>
            </w:r>
          </w:p>
          <w:p w:rsidR="00D10E8D" w:rsidRPr="00D10E8D" w:rsidRDefault="00D10E8D" w:rsidP="00D10E8D">
            <w:pPr>
              <w:numPr>
                <w:ilvl w:val="0"/>
                <w:numId w:val="13"/>
              </w:numPr>
              <w:spacing w:line="259" w:lineRule="auto"/>
              <w:contextualSpacing/>
              <w:rPr>
                <w:rFonts w:ascii="Century Gothic" w:hAnsi="Century Gothic" w:cs="Times New Roman"/>
                <w:color w:val="000000"/>
                <w:sz w:val="18"/>
                <w:szCs w:val="18"/>
              </w:rPr>
            </w:pPr>
            <w:r w:rsidRPr="00D10E8D">
              <w:rPr>
                <w:rFonts w:ascii="Century Gothic" w:hAnsi="Century Gothic" w:cs="Times New Roman"/>
                <w:color w:val="000000"/>
                <w:sz w:val="18"/>
              </w:rPr>
              <w:t>Soyez ouvert à recevoir des commentaires sur votre style de gestion.</w:t>
            </w:r>
          </w:p>
          <w:p w:rsidR="00D10E8D" w:rsidRPr="00D10E8D" w:rsidRDefault="00D10E8D" w:rsidP="00D10E8D">
            <w:pPr>
              <w:numPr>
                <w:ilvl w:val="0"/>
                <w:numId w:val="13"/>
              </w:numPr>
              <w:spacing w:line="259" w:lineRule="auto"/>
              <w:contextualSpacing/>
              <w:rPr>
                <w:rFonts w:ascii="Century Gothic" w:hAnsi="Century Gothic" w:cs="Times New Roman"/>
                <w:color w:val="000000"/>
                <w:sz w:val="18"/>
                <w:szCs w:val="18"/>
              </w:rPr>
            </w:pPr>
            <w:r w:rsidRPr="00D10E8D">
              <w:rPr>
                <w:rFonts w:ascii="Century Gothic" w:hAnsi="Century Gothic" w:cs="Times New Roman"/>
                <w:sz w:val="18"/>
                <w:szCs w:val="18"/>
              </w:rPr>
              <w:t>Examinez le</w:t>
            </w:r>
            <w:r w:rsidRPr="00D10E8D">
              <w:rPr>
                <w:rFonts w:ascii="Century Gothic" w:hAnsi="Century Gothic" w:cs="Times New Roman"/>
                <w:color w:val="000000"/>
                <w:sz w:val="18"/>
              </w:rPr>
              <w:t xml:space="preserve"> </w:t>
            </w:r>
            <w:hyperlink r:id="rId38" w:history="1">
              <w:r w:rsidRPr="00D10E8D">
                <w:rPr>
                  <w:rFonts w:ascii="Century Gothic" w:hAnsi="Century Gothic" w:cs="Times New Roman"/>
                  <w:color w:val="0000FF"/>
                  <w:sz w:val="18"/>
                  <w:u w:val="single"/>
                </w:rPr>
                <w:t>Plan d’apprentissage et de perfectionnement</w:t>
              </w:r>
            </w:hyperlink>
            <w:r w:rsidRPr="00D10E8D">
              <w:rPr>
                <w:rFonts w:ascii="Century Gothic" w:hAnsi="Century Gothic" w:cs="Times New Roman"/>
                <w:color w:val="000000"/>
                <w:sz w:val="18"/>
              </w:rPr>
              <w:t xml:space="preserve"> établi ou le </w:t>
            </w:r>
            <w:hyperlink r:id="rId39" w:history="1">
              <w:r w:rsidRPr="00D10E8D">
                <w:rPr>
                  <w:rFonts w:ascii="Century Gothic" w:hAnsi="Century Gothic" w:cs="Times New Roman"/>
                  <w:color w:val="0000FF"/>
                  <w:sz w:val="18"/>
                  <w:u w:val="single"/>
                </w:rPr>
                <w:t xml:space="preserve">Plan d’amélioration du rendement </w:t>
              </w:r>
            </w:hyperlink>
            <w:r w:rsidRPr="00D10E8D">
              <w:rPr>
                <w:rFonts w:ascii="Century Gothic" w:hAnsi="Century Gothic" w:cs="Times New Roman"/>
                <w:color w:val="0000FF"/>
                <w:sz w:val="18"/>
                <w:u w:val="single"/>
              </w:rPr>
              <w:t>– PAR</w:t>
            </w:r>
            <w:r w:rsidRPr="00D10E8D">
              <w:rPr>
                <w:rFonts w:ascii="Century Gothic" w:hAnsi="Century Gothic" w:cs="Times New Roman"/>
                <w:color w:val="000000"/>
                <w:sz w:val="18"/>
              </w:rPr>
              <w:t xml:space="preserve"> (anciennement appelé Plan d’action), le cas échéant.</w:t>
            </w:r>
          </w:p>
          <w:p w:rsidR="00D10E8D" w:rsidRPr="00D10E8D" w:rsidRDefault="00D10E8D" w:rsidP="00D10E8D">
            <w:pPr>
              <w:numPr>
                <w:ilvl w:val="0"/>
                <w:numId w:val="13"/>
              </w:numPr>
              <w:spacing w:line="259" w:lineRule="auto"/>
              <w:contextualSpacing/>
              <w:rPr>
                <w:rFonts w:ascii="Century Gothic" w:hAnsi="Century Gothic" w:cs="Times New Roman"/>
                <w:color w:val="000000"/>
                <w:sz w:val="18"/>
                <w:szCs w:val="18"/>
              </w:rPr>
            </w:pPr>
            <w:r w:rsidRPr="00D10E8D">
              <w:rPr>
                <w:rFonts w:ascii="Century Gothic" w:hAnsi="Century Gothic" w:cs="Times New Roman"/>
                <w:color w:val="000000"/>
                <w:sz w:val="18"/>
              </w:rPr>
              <w:t xml:space="preserve">Discutez des progrès réalisés par rapport à la </w:t>
            </w:r>
            <w:hyperlink r:id="rId40" w:history="1">
              <w:r w:rsidRPr="00D10E8D">
                <w:rPr>
                  <w:rFonts w:ascii="Century Gothic" w:hAnsi="Century Gothic" w:cs="Times New Roman"/>
                  <w:color w:val="0000FF"/>
                  <w:sz w:val="18"/>
                  <w:u w:val="single"/>
                </w:rPr>
                <w:t>formation obligatoire</w:t>
              </w:r>
            </w:hyperlink>
            <w:r w:rsidRPr="00D10E8D">
              <w:rPr>
                <w:rFonts w:ascii="Century Gothic" w:hAnsi="Century Gothic" w:cs="Times New Roman"/>
                <w:color w:val="0000FF"/>
                <w:sz w:val="18"/>
              </w:rPr>
              <w:t>.</w:t>
            </w:r>
          </w:p>
          <w:p w:rsidR="00D10E8D" w:rsidRPr="00D10E8D" w:rsidRDefault="00D10E8D" w:rsidP="00D10E8D">
            <w:pPr>
              <w:numPr>
                <w:ilvl w:val="0"/>
                <w:numId w:val="13"/>
              </w:numPr>
              <w:spacing w:line="259" w:lineRule="auto"/>
              <w:contextualSpacing/>
              <w:rPr>
                <w:rFonts w:ascii="Century Gothic" w:hAnsi="Century Gothic" w:cs="Times New Roman"/>
                <w:color w:val="000000"/>
                <w:sz w:val="18"/>
                <w:szCs w:val="18"/>
              </w:rPr>
            </w:pPr>
            <w:r w:rsidRPr="00D10E8D">
              <w:rPr>
                <w:rFonts w:ascii="Century Gothic" w:hAnsi="Century Gothic" w:cs="Times New Roman"/>
                <w:color w:val="000000"/>
                <w:sz w:val="18"/>
              </w:rPr>
              <w:t>Comparez votre évaluation à l’</w:t>
            </w:r>
            <w:hyperlink r:id="rId41" w:history="1">
              <w:r w:rsidRPr="00D10E8D">
                <w:rPr>
                  <w:rFonts w:ascii="Century Gothic" w:hAnsi="Century Gothic" w:cs="Times New Roman"/>
                  <w:color w:val="0000FF"/>
                  <w:sz w:val="18"/>
                  <w:u w:val="single"/>
                </w:rPr>
                <w:t>auto-évaluation</w:t>
              </w:r>
            </w:hyperlink>
            <w:r w:rsidRPr="00D10E8D">
              <w:rPr>
                <w:rFonts w:ascii="Century Gothic" w:hAnsi="Century Gothic" w:cs="Times New Roman"/>
                <w:color w:val="000000"/>
                <w:sz w:val="18"/>
              </w:rPr>
              <w:t xml:space="preserve"> de l’employé. </w:t>
            </w:r>
          </w:p>
          <w:p w:rsidR="00D10E8D" w:rsidRPr="00D10E8D" w:rsidRDefault="00D10E8D" w:rsidP="00D10E8D">
            <w:pPr>
              <w:numPr>
                <w:ilvl w:val="0"/>
                <w:numId w:val="13"/>
              </w:numPr>
              <w:spacing w:line="259" w:lineRule="auto"/>
              <w:contextualSpacing/>
              <w:rPr>
                <w:rFonts w:ascii="Century Gothic" w:hAnsi="Century Gothic" w:cs="Times New Roman"/>
                <w:color w:val="000000"/>
                <w:sz w:val="18"/>
                <w:szCs w:val="18"/>
              </w:rPr>
            </w:pPr>
            <w:r w:rsidRPr="00D10E8D">
              <w:rPr>
                <w:rFonts w:ascii="Century Gothic" w:hAnsi="Century Gothic" w:cs="Times New Roman"/>
                <w:color w:val="000000"/>
                <w:sz w:val="18"/>
              </w:rPr>
              <w:t xml:space="preserve">Communiquez votre évaluation en fonction du rendement et des résultats observés jusqu’ici. </w:t>
            </w:r>
          </w:p>
          <w:p w:rsidR="00D10E8D" w:rsidRPr="00D10E8D" w:rsidRDefault="00D10E8D" w:rsidP="00D10E8D">
            <w:pPr>
              <w:numPr>
                <w:ilvl w:val="0"/>
                <w:numId w:val="13"/>
              </w:numPr>
              <w:contextualSpacing/>
              <w:rPr>
                <w:rFonts w:ascii="Century Gothic" w:hAnsi="Century Gothic" w:cs="Times New Roman"/>
                <w:color w:val="000000"/>
                <w:sz w:val="18"/>
                <w:szCs w:val="18"/>
              </w:rPr>
            </w:pPr>
            <w:r w:rsidRPr="00D10E8D">
              <w:rPr>
                <w:rFonts w:ascii="Century Gothic" w:hAnsi="Century Gothic" w:cs="Times New Roman"/>
                <w:color w:val="000000"/>
                <w:sz w:val="18"/>
              </w:rPr>
              <w:t xml:space="preserve">Assurez-vous d’obtenir des directives du </w:t>
            </w:r>
            <w:hyperlink r:id="rId42" w:history="1">
              <w:r w:rsidRPr="00D10E8D">
                <w:rPr>
                  <w:rFonts w:ascii="Century Gothic" w:hAnsi="Century Gothic" w:cs="Times New Roman"/>
                  <w:color w:val="0000FF"/>
                  <w:sz w:val="18"/>
                  <w:u w:val="single"/>
                </w:rPr>
                <w:t>comité d’examen</w:t>
              </w:r>
            </w:hyperlink>
            <w:r w:rsidRPr="00D10E8D">
              <w:rPr>
                <w:rFonts w:ascii="Century Gothic" w:hAnsi="Century Gothic" w:cs="Times New Roman"/>
                <w:color w:val="000000"/>
                <w:sz w:val="18"/>
              </w:rPr>
              <w:t xml:space="preserve"> de votre direction générale ou de votre région quant au moment où vous pouvez communiquer verbalement la </w:t>
            </w:r>
            <w:hyperlink r:id="rId43" w:history="1">
              <w:r w:rsidRPr="00D10E8D">
                <w:rPr>
                  <w:rFonts w:ascii="Century Gothic" w:hAnsi="Century Gothic" w:cs="Times New Roman"/>
                  <w:color w:val="0000FF"/>
                  <w:sz w:val="18"/>
                  <w:u w:val="single"/>
                </w:rPr>
                <w:t>cote</w:t>
              </w:r>
            </w:hyperlink>
            <w:r w:rsidRPr="00D10E8D">
              <w:rPr>
                <w:rFonts w:ascii="Century Gothic" w:hAnsi="Century Gothic" w:cs="Times New Roman"/>
                <w:color w:val="000000"/>
                <w:sz w:val="18"/>
              </w:rPr>
              <w:t xml:space="preserve"> de fin d’exercice à votre employé.  </w:t>
            </w:r>
          </w:p>
          <w:p w:rsidR="00D10E8D" w:rsidRPr="00D10E8D" w:rsidRDefault="00D10E8D" w:rsidP="00D10E8D">
            <w:pPr>
              <w:numPr>
                <w:ilvl w:val="0"/>
                <w:numId w:val="13"/>
              </w:numPr>
              <w:spacing w:line="259" w:lineRule="auto"/>
              <w:rPr>
                <w:rFonts w:ascii="Calibri" w:hAnsi="Calibri" w:cs="Times New Roman"/>
              </w:rPr>
            </w:pPr>
            <w:r w:rsidRPr="00D10E8D">
              <w:rPr>
                <w:rFonts w:ascii="Century Gothic" w:hAnsi="Century Gothic" w:cs="Times New Roman"/>
                <w:color w:val="000000"/>
                <w:sz w:val="18"/>
              </w:rPr>
              <w:t>Résumez la conversation (c.</w:t>
            </w:r>
            <w:r w:rsidRPr="00D10E8D">
              <w:rPr>
                <w:rFonts w:ascii="Cambria Math" w:hAnsi="Cambria Math" w:cs="Cambria Math"/>
                <w:color w:val="000000"/>
                <w:sz w:val="18"/>
              </w:rPr>
              <w:t>‑</w:t>
            </w:r>
            <w:r w:rsidRPr="00D10E8D">
              <w:rPr>
                <w:rFonts w:ascii="Century Gothic" w:hAnsi="Century Gothic" w:cs="Century Gothic"/>
                <w:color w:val="000000"/>
                <w:sz w:val="18"/>
              </w:rPr>
              <w:t>à</w:t>
            </w:r>
            <w:r w:rsidRPr="00D10E8D">
              <w:rPr>
                <w:rFonts w:ascii="Cambria Math" w:hAnsi="Cambria Math" w:cs="Cambria Math"/>
                <w:color w:val="000000"/>
                <w:sz w:val="18"/>
              </w:rPr>
              <w:t>‑</w:t>
            </w:r>
            <w:r w:rsidRPr="00D10E8D">
              <w:rPr>
                <w:rFonts w:ascii="Century Gothic" w:hAnsi="Century Gothic" w:cs="Times New Roman"/>
                <w:color w:val="000000"/>
                <w:sz w:val="18"/>
              </w:rPr>
              <w:t>d. les messages cl</w:t>
            </w:r>
            <w:r w:rsidRPr="00D10E8D">
              <w:rPr>
                <w:rFonts w:ascii="Century Gothic" w:hAnsi="Century Gothic" w:cs="Century Gothic"/>
                <w:color w:val="000000"/>
                <w:sz w:val="18"/>
              </w:rPr>
              <w:t>é</w:t>
            </w:r>
            <w:r w:rsidRPr="00D10E8D">
              <w:rPr>
                <w:rFonts w:ascii="Century Gothic" w:hAnsi="Century Gothic" w:cs="Times New Roman"/>
                <w:color w:val="000000"/>
                <w:sz w:val="18"/>
              </w:rPr>
              <w:t xml:space="preserve">s, les prochaines </w:t>
            </w:r>
            <w:r w:rsidRPr="00D10E8D">
              <w:rPr>
                <w:rFonts w:ascii="Century Gothic" w:hAnsi="Century Gothic" w:cs="Century Gothic"/>
                <w:color w:val="000000"/>
                <w:sz w:val="18"/>
              </w:rPr>
              <w:t>é</w:t>
            </w:r>
            <w:r w:rsidRPr="00D10E8D">
              <w:rPr>
                <w:rFonts w:ascii="Century Gothic" w:hAnsi="Century Gothic" w:cs="Times New Roman"/>
                <w:color w:val="000000"/>
                <w:sz w:val="18"/>
              </w:rPr>
              <w:t>tapes et le plan de suivi).</w:t>
            </w:r>
          </w:p>
          <w:p w:rsidR="00D10E8D" w:rsidRPr="00D10E8D" w:rsidRDefault="00D10E8D" w:rsidP="00D10E8D">
            <w:pPr>
              <w:spacing w:line="259" w:lineRule="auto"/>
              <w:ind w:left="360"/>
              <w:rPr>
                <w:rFonts w:ascii="Calibri" w:hAnsi="Calibri" w:cs="Times New Roman"/>
              </w:rPr>
            </w:pPr>
          </w:p>
        </w:tc>
        <w:tc>
          <w:tcPr>
            <w:tcW w:w="5242" w:type="dxa"/>
            <w:tcBorders>
              <w:bottom w:val="double" w:sz="4" w:space="0" w:color="3494BA"/>
            </w:tcBorders>
            <w:shd w:val="clear" w:color="auto" w:fill="D9D9D9"/>
          </w:tcPr>
          <w:p w:rsidR="00D10E8D" w:rsidRPr="00D10E8D" w:rsidRDefault="00D10E8D" w:rsidP="00D10E8D">
            <w:pPr>
              <w:numPr>
                <w:ilvl w:val="0"/>
                <w:numId w:val="7"/>
              </w:numPr>
              <w:contextualSpacing/>
              <w:rPr>
                <w:rFonts w:ascii="Century Gothic" w:hAnsi="Century Gothic" w:cs="Times New Roman"/>
                <w:color w:val="000000"/>
                <w:sz w:val="18"/>
                <w:szCs w:val="18"/>
              </w:rPr>
            </w:pPr>
            <w:r w:rsidRPr="00D10E8D">
              <w:rPr>
                <w:rFonts w:ascii="Century Gothic" w:hAnsi="Century Gothic" w:cs="Times New Roman"/>
                <w:color w:val="000000"/>
                <w:sz w:val="18"/>
              </w:rPr>
              <w:t xml:space="preserve">Présentez votre </w:t>
            </w:r>
            <w:hyperlink r:id="rId44" w:history="1">
              <w:r w:rsidRPr="00D10E8D">
                <w:rPr>
                  <w:rFonts w:ascii="Century Gothic" w:hAnsi="Century Gothic" w:cs="Times New Roman"/>
                  <w:color w:val="0000FF"/>
                  <w:sz w:val="18"/>
                  <w:u w:val="single"/>
                </w:rPr>
                <w:t>auto-évaluation</w:t>
              </w:r>
            </w:hyperlink>
            <w:r w:rsidRPr="00D10E8D">
              <w:rPr>
                <w:rFonts w:ascii="Century Gothic" w:hAnsi="Century Gothic" w:cs="Times New Roman"/>
                <w:color w:val="000000"/>
                <w:sz w:val="18"/>
              </w:rPr>
              <w:t xml:space="preserve"> par rapport à l’atteinte de vos objectifs et des indicateurs de rendement.</w:t>
            </w:r>
          </w:p>
          <w:p w:rsidR="00D10E8D" w:rsidRPr="00D10E8D" w:rsidRDefault="00D10E8D" w:rsidP="00D10E8D">
            <w:pPr>
              <w:numPr>
                <w:ilvl w:val="0"/>
                <w:numId w:val="7"/>
              </w:numPr>
              <w:contextualSpacing/>
              <w:rPr>
                <w:rFonts w:ascii="Century Gothic" w:hAnsi="Century Gothic" w:cs="Times New Roman"/>
                <w:color w:val="000000"/>
                <w:sz w:val="18"/>
                <w:szCs w:val="18"/>
              </w:rPr>
            </w:pPr>
            <w:r w:rsidRPr="00D10E8D">
              <w:rPr>
                <w:rFonts w:ascii="Century Gothic" w:hAnsi="Century Gothic" w:cs="Times New Roman"/>
                <w:color w:val="000000"/>
                <w:sz w:val="18"/>
              </w:rPr>
              <w:t>Discutez de ce qui s’est bien passé ou de ce qui ne s’est pas si bien passé. Qu’est qui aurait pu être fait mieux ou différemment? Qu’aimeriez-vous améliorer?</w:t>
            </w:r>
          </w:p>
          <w:p w:rsidR="00D10E8D" w:rsidRPr="00D10E8D" w:rsidRDefault="00D10E8D" w:rsidP="00D10E8D">
            <w:pPr>
              <w:numPr>
                <w:ilvl w:val="0"/>
                <w:numId w:val="7"/>
              </w:numPr>
              <w:spacing w:before="120" w:line="259" w:lineRule="auto"/>
              <w:ind w:left="357" w:hanging="357"/>
              <w:rPr>
                <w:rFonts w:ascii="Century Gothic" w:hAnsi="Century Gothic" w:cs="Times New Roman"/>
                <w:color w:val="000000"/>
                <w:sz w:val="18"/>
                <w:szCs w:val="18"/>
              </w:rPr>
            </w:pPr>
            <w:r w:rsidRPr="00D10E8D">
              <w:rPr>
                <w:rFonts w:ascii="Century Gothic" w:hAnsi="Century Gothic" w:cs="Times New Roman"/>
                <w:color w:val="000000"/>
                <w:sz w:val="18"/>
              </w:rPr>
              <w:t>Demandez à votre gestionnaire/superviseur de vous faire part de ce que vous faites bien et de ce que vous pourriez améliorer afin que vous puissiez vous concentrer sur ces domaines de perfectionnement.</w:t>
            </w:r>
          </w:p>
          <w:p w:rsidR="00D10E8D" w:rsidRPr="00D10E8D" w:rsidRDefault="00D10E8D" w:rsidP="00D10E8D">
            <w:pPr>
              <w:numPr>
                <w:ilvl w:val="0"/>
                <w:numId w:val="7"/>
              </w:numPr>
              <w:spacing w:before="120"/>
              <w:ind w:left="357" w:hanging="357"/>
              <w:rPr>
                <w:rFonts w:ascii="Century Gothic" w:hAnsi="Century Gothic" w:cs="Times New Roman"/>
                <w:color w:val="000000"/>
                <w:sz w:val="18"/>
                <w:szCs w:val="18"/>
              </w:rPr>
            </w:pPr>
            <w:r w:rsidRPr="00D10E8D">
              <w:rPr>
                <w:rFonts w:ascii="Century Gothic" w:hAnsi="Century Gothic" w:cs="Times New Roman"/>
                <w:color w:val="000000"/>
                <w:sz w:val="18"/>
              </w:rPr>
              <w:t>Partagez vos idées sur vos aspirations professionnelles, vos motivations et vos intérêts professionnels au travail.</w:t>
            </w:r>
          </w:p>
          <w:p w:rsidR="00D10E8D" w:rsidRPr="00D10E8D" w:rsidRDefault="00D10E8D" w:rsidP="00D10E8D">
            <w:pPr>
              <w:spacing w:before="120"/>
              <w:rPr>
                <w:rFonts w:ascii="Century Gothic" w:hAnsi="Century Gothic" w:cs="Times New Roman"/>
                <w:color w:val="000000"/>
                <w:sz w:val="18"/>
                <w:szCs w:val="18"/>
              </w:rPr>
            </w:pPr>
          </w:p>
          <w:p w:rsidR="00D10E8D" w:rsidRPr="00D10E8D" w:rsidRDefault="00D10E8D" w:rsidP="00D10E8D">
            <w:pPr>
              <w:spacing w:before="120"/>
              <w:rPr>
                <w:rFonts w:ascii="Century Gothic" w:hAnsi="Century Gothic" w:cs="Times New Roman"/>
                <w:color w:val="000000"/>
                <w:sz w:val="18"/>
                <w:szCs w:val="18"/>
              </w:rPr>
            </w:pPr>
          </w:p>
          <w:p w:rsidR="00D10E8D" w:rsidRPr="00D10E8D" w:rsidRDefault="00D10E8D" w:rsidP="00D10E8D">
            <w:pPr>
              <w:rPr>
                <w:rFonts w:ascii="Calibri" w:hAnsi="Calibri" w:cs="Times New Roman"/>
              </w:rPr>
            </w:pPr>
          </w:p>
        </w:tc>
      </w:tr>
      <w:tr w:rsidR="00D10E8D" w:rsidRPr="00F10CC8" w:rsidTr="00D10E8D">
        <w:trPr>
          <w:trHeight w:val="837"/>
        </w:trPr>
        <w:tc>
          <w:tcPr>
            <w:tcW w:w="11482" w:type="dxa"/>
            <w:gridSpan w:val="2"/>
            <w:tcBorders>
              <w:top w:val="single" w:sz="4" w:space="0" w:color="auto"/>
              <w:left w:val="double" w:sz="4" w:space="0" w:color="3494BA"/>
              <w:bottom w:val="double" w:sz="4" w:space="0" w:color="3494BA"/>
              <w:right w:val="double" w:sz="4" w:space="0" w:color="3494BA"/>
            </w:tcBorders>
            <w:shd w:val="clear" w:color="auto" w:fill="C7E4DB"/>
          </w:tcPr>
          <w:p w:rsidR="00D10E8D" w:rsidRPr="00D10E8D" w:rsidRDefault="00D10E8D" w:rsidP="00D10E8D">
            <w:pPr>
              <w:rPr>
                <w:rFonts w:ascii="Cambria Math" w:hAnsi="Cambria Math" w:cs="Cambria Math"/>
                <w:b/>
                <w:color w:val="009999"/>
                <w:szCs w:val="20"/>
              </w:rPr>
            </w:pPr>
          </w:p>
          <w:p w:rsidR="00D10E8D" w:rsidRPr="00D10E8D" w:rsidRDefault="00D10E8D" w:rsidP="00D10E8D">
            <w:pPr>
              <w:rPr>
                <w:rFonts w:ascii="Century Gothic" w:hAnsi="Century Gothic" w:cs="Times New Roman"/>
                <w:sz w:val="18"/>
                <w:szCs w:val="16"/>
              </w:rPr>
            </w:pPr>
            <w:r w:rsidRPr="00D10E8D">
              <w:rPr>
                <w:rFonts w:ascii="Cambria Math" w:hAnsi="Cambria Math" w:cs="Times New Roman"/>
                <w:b/>
                <w:color w:val="009999"/>
              </w:rPr>
              <w:t>⌘</w:t>
            </w:r>
            <w:r w:rsidRPr="00D10E8D">
              <w:rPr>
                <w:rFonts w:ascii="Century Gothic" w:hAnsi="Century Gothic" w:cs="Times New Roman"/>
                <w:color w:val="000000"/>
                <w:sz w:val="20"/>
              </w:rPr>
              <w:t xml:space="preserve"> </w:t>
            </w:r>
            <w:r w:rsidRPr="00D10E8D">
              <w:rPr>
                <w:rFonts w:ascii="Calibri" w:hAnsi="Calibri" w:cs="Times New Roman"/>
                <w:i/>
                <w:iCs/>
              </w:rPr>
              <w:t xml:space="preserve">La </w:t>
            </w:r>
            <w:hyperlink r:id="rId45" w:history="1">
              <w:r w:rsidRPr="00D10E8D">
                <w:rPr>
                  <w:rFonts w:ascii="Calibri" w:hAnsi="Calibri" w:cs="Times New Roman"/>
                  <w:i/>
                  <w:iCs/>
                  <w:color w:val="0000FF"/>
                  <w:u w:val="single"/>
                </w:rPr>
                <w:t>conversation</w:t>
              </w:r>
            </w:hyperlink>
            <w:r w:rsidRPr="00D10E8D">
              <w:rPr>
                <w:rFonts w:ascii="Century Gothic" w:hAnsi="Century Gothic" w:cs="Times New Roman"/>
                <w:sz w:val="18"/>
              </w:rPr>
              <w:t xml:space="preserve"> est l’aspect le plus important de la gestion du rendement. Une communication bilatérale ouverte et honnête, une écoute active, une rétroaction constructive et un respect mutuel en sont les principaux facteurs.</w:t>
            </w:r>
          </w:p>
          <w:p w:rsidR="00D10E8D" w:rsidRPr="00D10E8D" w:rsidRDefault="00D10E8D" w:rsidP="00D10E8D">
            <w:pPr>
              <w:rPr>
                <w:rFonts w:ascii="Century Gothic" w:hAnsi="Century Gothic" w:cs="Times New Roman"/>
                <w:sz w:val="18"/>
                <w:szCs w:val="18"/>
              </w:rPr>
            </w:pPr>
          </w:p>
        </w:tc>
      </w:tr>
      <w:tr w:rsidR="00D10E8D" w:rsidRPr="00D10E8D" w:rsidTr="00D10E8D">
        <w:tc>
          <w:tcPr>
            <w:tcW w:w="11482" w:type="dxa"/>
            <w:gridSpan w:val="2"/>
            <w:tcBorders>
              <w:top w:val="double" w:sz="4" w:space="0" w:color="3494BA"/>
            </w:tcBorders>
            <w:shd w:val="clear" w:color="auto" w:fill="578793"/>
          </w:tcPr>
          <w:p w:rsidR="00D10E8D" w:rsidRPr="00D10E8D" w:rsidRDefault="00D10E8D" w:rsidP="00D10E8D">
            <w:pPr>
              <w:jc w:val="center"/>
              <w:rPr>
                <w:rFonts w:ascii="Calibri Light" w:hAnsi="Calibri Light" w:cs="Times New Roman"/>
                <w:sz w:val="40"/>
              </w:rPr>
            </w:pPr>
            <w:r w:rsidRPr="00D10E8D">
              <w:rPr>
                <w:rFonts w:ascii="Segoe Script" w:hAnsi="Segoe Script" w:cs="Times New Roman"/>
                <w:color w:val="FFFFFF"/>
                <w:sz w:val="52"/>
              </w:rPr>
              <w:t>Étape 3 : A</w:t>
            </w:r>
            <w:r w:rsidRPr="00D10E8D">
              <w:rPr>
                <w:rFonts w:ascii="Calibri Light" w:hAnsi="Calibri Light" w:cs="Times New Roman"/>
                <w:color w:val="FFFFFF"/>
                <w:sz w:val="40"/>
              </w:rPr>
              <w:t xml:space="preserve">près la </w:t>
            </w:r>
            <w:r w:rsidRPr="00D10E8D">
              <w:rPr>
                <w:rFonts w:ascii="Calibri Light" w:hAnsi="Calibri Light" w:cs="Times New Roman"/>
                <w:color w:val="FFFFFF"/>
                <w:sz w:val="36"/>
              </w:rPr>
              <w:t>conversation</w:t>
            </w:r>
            <w:r w:rsidRPr="00D10E8D">
              <w:rPr>
                <w:rFonts w:ascii="Calibri Light" w:hAnsi="Calibri Light" w:cs="Times New Roman"/>
                <w:b/>
                <w:color w:val="FFFFFF"/>
                <w:sz w:val="40"/>
              </w:rPr>
              <w:t xml:space="preserve"> </w:t>
            </w:r>
          </w:p>
        </w:tc>
      </w:tr>
      <w:tr w:rsidR="00D10E8D" w:rsidRPr="00D10E8D" w:rsidTr="00D10E8D">
        <w:tc>
          <w:tcPr>
            <w:tcW w:w="6240" w:type="dxa"/>
            <w:shd w:val="clear" w:color="auto" w:fill="F5637B"/>
          </w:tcPr>
          <w:p w:rsidR="00D10E8D" w:rsidRPr="00D10E8D" w:rsidRDefault="00D10E8D" w:rsidP="00D10E8D">
            <w:pPr>
              <w:spacing w:after="160" w:line="259" w:lineRule="auto"/>
              <w:jc w:val="center"/>
              <w:rPr>
                <w:rFonts w:ascii="Century Gothic" w:hAnsi="Century Gothic" w:cs="Times New Roman"/>
                <w:color w:val="000000"/>
                <w:sz w:val="40"/>
              </w:rPr>
            </w:pPr>
            <w:r w:rsidRPr="00D10E8D">
              <w:rPr>
                <w:rFonts w:ascii="Century Gothic" w:hAnsi="Century Gothic" w:cs="Times New Roman"/>
                <w:color w:val="000000"/>
                <w:sz w:val="40"/>
              </w:rPr>
              <w:lastRenderedPageBreak/>
              <w:t>Gestionnaires/superviseurs</w:t>
            </w:r>
          </w:p>
        </w:tc>
        <w:tc>
          <w:tcPr>
            <w:tcW w:w="5242" w:type="dxa"/>
            <w:shd w:val="clear" w:color="auto" w:fill="F5637B"/>
          </w:tcPr>
          <w:p w:rsidR="00D10E8D" w:rsidRPr="00D10E8D" w:rsidRDefault="00D10E8D" w:rsidP="00D10E8D">
            <w:pPr>
              <w:spacing w:after="160" w:line="259" w:lineRule="auto"/>
              <w:jc w:val="center"/>
              <w:rPr>
                <w:rFonts w:ascii="Century Gothic" w:hAnsi="Century Gothic" w:cs="Times New Roman"/>
                <w:color w:val="000000"/>
                <w:sz w:val="40"/>
              </w:rPr>
            </w:pPr>
            <w:r w:rsidRPr="00D10E8D">
              <w:rPr>
                <w:rFonts w:ascii="Century Gothic" w:hAnsi="Century Gothic" w:cs="Times New Roman"/>
                <w:color w:val="000000"/>
                <w:sz w:val="40"/>
              </w:rPr>
              <w:t>Employés</w:t>
            </w:r>
          </w:p>
        </w:tc>
      </w:tr>
      <w:tr w:rsidR="00D10E8D" w:rsidRPr="00F10CC8" w:rsidTr="00D10E8D">
        <w:tc>
          <w:tcPr>
            <w:tcW w:w="6240" w:type="dxa"/>
            <w:tcBorders>
              <w:bottom w:val="double" w:sz="4" w:space="0" w:color="3494BA"/>
            </w:tcBorders>
            <w:shd w:val="clear" w:color="auto" w:fill="D9D9D9"/>
          </w:tcPr>
          <w:p w:rsidR="00D10E8D" w:rsidRPr="00D10E8D" w:rsidRDefault="00D10E8D" w:rsidP="00D10E8D">
            <w:pPr>
              <w:rPr>
                <w:rFonts w:ascii="Century Gothic" w:hAnsi="Century Gothic" w:cs="Times New Roman"/>
                <w:b/>
                <w:sz w:val="18"/>
                <w:szCs w:val="18"/>
                <w:u w:val="single"/>
              </w:rPr>
            </w:pPr>
            <w:r w:rsidRPr="00D10E8D">
              <w:rPr>
                <w:rFonts w:ascii="Century Gothic" w:hAnsi="Century Gothic" w:cs="Times New Roman"/>
                <w:b/>
                <w:sz w:val="18"/>
              </w:rPr>
              <w:t>Consignez les renseignements dans l’</w:t>
            </w:r>
            <w:hyperlink r:id="rId46" w:history="1">
              <w:r w:rsidRPr="00D10E8D">
                <w:rPr>
                  <w:rFonts w:ascii="Century Gothic" w:hAnsi="Century Gothic" w:cs="Times New Roman"/>
                  <w:color w:val="0000FF"/>
                  <w:sz w:val="18"/>
                  <w:u w:val="single"/>
                </w:rPr>
                <w:t>application GRFP</w:t>
              </w:r>
            </w:hyperlink>
            <w:r w:rsidRPr="00D10E8D">
              <w:rPr>
                <w:rFonts w:ascii="Century Gothic" w:hAnsi="Century Gothic" w:cs="Times New Roman"/>
                <w:b/>
                <w:color w:val="0563C1"/>
                <w:sz w:val="18"/>
              </w:rPr>
              <w:t xml:space="preserve"> </w:t>
            </w:r>
            <w:r w:rsidRPr="00D10E8D">
              <w:rPr>
                <w:rFonts w:ascii="Century Gothic" w:hAnsi="Century Gothic" w:cs="Times New Roman"/>
                <w:b/>
                <w:sz w:val="18"/>
                <w:u w:val="single"/>
              </w:rPr>
              <w:t>au plus tard le 30 avril 2021</w:t>
            </w:r>
          </w:p>
          <w:p w:rsidR="00D10E8D" w:rsidRPr="00D10E8D" w:rsidRDefault="00D10E8D" w:rsidP="00D10E8D">
            <w:pPr>
              <w:rPr>
                <w:rFonts w:ascii="Century Gothic" w:hAnsi="Century Gothic" w:cs="Times New Roman"/>
                <w:b/>
                <w:color w:val="0563C1"/>
                <w:sz w:val="18"/>
                <w:szCs w:val="18"/>
              </w:rPr>
            </w:pPr>
          </w:p>
          <w:p w:rsidR="00D10E8D" w:rsidRPr="00D10E8D" w:rsidRDefault="00D10E8D" w:rsidP="00D10E8D">
            <w:pPr>
              <w:numPr>
                <w:ilvl w:val="0"/>
                <w:numId w:val="10"/>
              </w:numPr>
              <w:spacing w:after="120"/>
              <w:contextualSpacing/>
              <w:rPr>
                <w:rFonts w:ascii="Century Gothic" w:hAnsi="Century Gothic" w:cs="Times New Roman"/>
                <w:sz w:val="18"/>
                <w:szCs w:val="18"/>
              </w:rPr>
            </w:pPr>
            <w:r w:rsidRPr="00D10E8D">
              <w:rPr>
                <w:rFonts w:ascii="Century Gothic" w:hAnsi="Century Gothic" w:cs="Times New Roman"/>
                <w:b/>
                <w:sz w:val="18"/>
              </w:rPr>
              <w:t>Section A</w:t>
            </w:r>
            <w:r w:rsidRPr="00D10E8D">
              <w:rPr>
                <w:rFonts w:ascii="Century Gothic" w:hAnsi="Century Gothic" w:cs="Times New Roman"/>
                <w:sz w:val="18"/>
              </w:rPr>
              <w:t>. Mettez à jour les renseignements personnels de l’employé au besoin.</w:t>
            </w:r>
          </w:p>
          <w:p w:rsidR="00D10E8D" w:rsidRPr="00D10E8D" w:rsidRDefault="00D10E8D" w:rsidP="00D10E8D">
            <w:pPr>
              <w:numPr>
                <w:ilvl w:val="0"/>
                <w:numId w:val="10"/>
              </w:numPr>
              <w:contextualSpacing/>
              <w:rPr>
                <w:rFonts w:ascii="Century Gothic" w:hAnsi="Century Gothic" w:cs="Times New Roman"/>
                <w:sz w:val="18"/>
                <w:szCs w:val="18"/>
              </w:rPr>
            </w:pPr>
            <w:r w:rsidRPr="00D10E8D">
              <w:rPr>
                <w:rFonts w:ascii="Century Gothic" w:hAnsi="Century Gothic" w:cs="Times New Roman"/>
                <w:b/>
                <w:sz w:val="18"/>
              </w:rPr>
              <w:t xml:space="preserve">Section B.  </w:t>
            </w:r>
            <w:r w:rsidRPr="00D10E8D">
              <w:rPr>
                <w:rFonts w:ascii="Century Gothic" w:hAnsi="Century Gothic" w:cs="Times New Roman"/>
                <w:sz w:val="18"/>
              </w:rPr>
              <w:t xml:space="preserve">Attribuez une </w:t>
            </w:r>
            <w:hyperlink r:id="rId47" w:history="1">
              <w:r w:rsidRPr="00D10E8D">
                <w:rPr>
                  <w:rFonts w:ascii="Century Gothic" w:hAnsi="Century Gothic" w:cs="Times New Roman"/>
                  <w:color w:val="0000FF"/>
                  <w:sz w:val="18"/>
                  <w:u w:val="single"/>
                </w:rPr>
                <w:t>cote</w:t>
              </w:r>
            </w:hyperlink>
            <w:r w:rsidRPr="00D10E8D">
              <w:rPr>
                <w:rFonts w:ascii="Century Gothic" w:hAnsi="Century Gothic" w:cs="Times New Roman"/>
                <w:sz w:val="18"/>
              </w:rPr>
              <w:t xml:space="preserve"> pour tous les </w:t>
            </w:r>
            <w:hyperlink r:id="rId48" w:history="1">
              <w:r w:rsidRPr="00D10E8D">
                <w:rPr>
                  <w:rFonts w:ascii="Century Gothic" w:hAnsi="Century Gothic" w:cs="Times New Roman"/>
                  <w:color w:val="0000FF"/>
                  <w:sz w:val="18"/>
                  <w:u w:val="single"/>
                </w:rPr>
                <w:t>objectifs de travail</w:t>
              </w:r>
            </w:hyperlink>
            <w:r w:rsidRPr="00D10E8D">
              <w:rPr>
                <w:rFonts w:ascii="Century Gothic" w:hAnsi="Century Gothic" w:cs="Times New Roman"/>
                <w:sz w:val="18"/>
              </w:rPr>
              <w:t xml:space="preserve"> et rédigez des commentaires sur la façon dont chaque objectif de travail a été atteint en fonction des </w:t>
            </w:r>
            <w:hyperlink r:id="rId49" w:history="1">
              <w:r w:rsidRPr="00D10E8D">
                <w:rPr>
                  <w:rFonts w:ascii="Century Gothic" w:hAnsi="Century Gothic" w:cs="Times New Roman"/>
                  <w:color w:val="0000FF"/>
                  <w:sz w:val="18"/>
                  <w:u w:val="single"/>
                </w:rPr>
                <w:t>indicateurs de rendement</w:t>
              </w:r>
            </w:hyperlink>
            <w:r w:rsidRPr="00D10E8D">
              <w:rPr>
                <w:rFonts w:ascii="Century Gothic" w:hAnsi="Century Gothic" w:cs="Times New Roman"/>
                <w:sz w:val="18"/>
              </w:rPr>
              <w:t>.</w:t>
            </w:r>
          </w:p>
          <w:p w:rsidR="00D10E8D" w:rsidRPr="00D10E8D" w:rsidRDefault="00D10E8D" w:rsidP="00D10E8D">
            <w:pPr>
              <w:numPr>
                <w:ilvl w:val="0"/>
                <w:numId w:val="10"/>
              </w:numPr>
              <w:contextualSpacing/>
              <w:rPr>
                <w:rFonts w:ascii="Century Gothic" w:hAnsi="Century Gothic" w:cs="Times New Roman"/>
                <w:b/>
                <w:sz w:val="18"/>
                <w:szCs w:val="18"/>
              </w:rPr>
            </w:pPr>
            <w:r w:rsidRPr="00D10E8D">
              <w:rPr>
                <w:rFonts w:ascii="Century Gothic" w:hAnsi="Century Gothic" w:cs="Times New Roman"/>
                <w:b/>
                <w:sz w:val="18"/>
              </w:rPr>
              <w:t>Section C.</w:t>
            </w:r>
            <w:r w:rsidRPr="00D10E8D">
              <w:rPr>
                <w:rFonts w:ascii="Calibri" w:hAnsi="Calibri" w:cs="Times New Roman"/>
              </w:rPr>
              <w:t xml:space="preserve"> </w:t>
            </w:r>
            <w:r w:rsidRPr="00D10E8D">
              <w:rPr>
                <w:rFonts w:ascii="Century Gothic" w:hAnsi="Century Gothic" w:cs="Times New Roman"/>
                <w:sz w:val="18"/>
              </w:rPr>
              <w:t xml:space="preserve">Attribuez une </w:t>
            </w:r>
            <w:hyperlink r:id="rId50" w:history="1">
              <w:r w:rsidRPr="00D10E8D">
                <w:rPr>
                  <w:rFonts w:ascii="Century Gothic" w:hAnsi="Century Gothic" w:cs="Times New Roman"/>
                  <w:color w:val="0000FF"/>
                  <w:sz w:val="18"/>
                  <w:u w:val="single"/>
                </w:rPr>
                <w:t>cote</w:t>
              </w:r>
            </w:hyperlink>
            <w:r w:rsidRPr="00D10E8D">
              <w:rPr>
                <w:rFonts w:ascii="Century Gothic" w:hAnsi="Century Gothic" w:cs="Times New Roman"/>
                <w:sz w:val="18"/>
              </w:rPr>
              <w:t xml:space="preserve"> pour les quatre </w:t>
            </w:r>
            <w:hyperlink r:id="rId51" w:history="1">
              <w:r w:rsidRPr="00D10E8D">
                <w:rPr>
                  <w:rFonts w:ascii="Century Gothic" w:hAnsi="Century Gothic" w:cs="Times New Roman"/>
                  <w:color w:val="0000FF"/>
                  <w:sz w:val="18"/>
                  <w:u w:val="single"/>
                </w:rPr>
                <w:t>compétences essentielles</w:t>
              </w:r>
            </w:hyperlink>
            <w:r w:rsidRPr="00D10E8D">
              <w:rPr>
                <w:rFonts w:ascii="Century Gothic" w:hAnsi="Century Gothic" w:cs="Times New Roman"/>
                <w:color w:val="6B9F25"/>
                <w:sz w:val="18"/>
                <w:u w:val="single"/>
              </w:rPr>
              <w:t xml:space="preserve"> </w:t>
            </w:r>
            <w:r w:rsidRPr="00D10E8D">
              <w:rPr>
                <w:rFonts w:ascii="Century Gothic" w:hAnsi="Century Gothic" w:cs="Times New Roman"/>
                <w:sz w:val="18"/>
              </w:rPr>
              <w:t>et rédigez des commentaires sur la façon dont chaque compétence a été démontrée en fonction des indicateurs comportementaux.</w:t>
            </w:r>
          </w:p>
          <w:p w:rsidR="00D10E8D" w:rsidRPr="00D10E8D" w:rsidRDefault="00D10E8D" w:rsidP="00D10E8D">
            <w:pPr>
              <w:numPr>
                <w:ilvl w:val="0"/>
                <w:numId w:val="10"/>
              </w:numPr>
              <w:contextualSpacing/>
              <w:rPr>
                <w:rFonts w:ascii="Century Gothic" w:hAnsi="Century Gothic" w:cs="Calibri"/>
                <w:color w:val="000000"/>
                <w:sz w:val="18"/>
                <w:szCs w:val="18"/>
              </w:rPr>
            </w:pPr>
            <w:r w:rsidRPr="00D10E8D">
              <w:rPr>
                <w:rFonts w:ascii="Century Gothic" w:hAnsi="Century Gothic" w:cs="Times New Roman"/>
                <w:b/>
                <w:color w:val="000000"/>
                <w:sz w:val="18"/>
              </w:rPr>
              <w:t>Section D</w:t>
            </w:r>
            <w:r w:rsidRPr="00D10E8D">
              <w:rPr>
                <w:rFonts w:ascii="Century Gothic" w:hAnsi="Century Gothic" w:cs="Times New Roman"/>
                <w:color w:val="000000"/>
                <w:sz w:val="18"/>
              </w:rPr>
              <w:t xml:space="preserve">. Examinez le </w:t>
            </w:r>
            <w:hyperlink r:id="rId52" w:history="1">
              <w:r w:rsidRPr="00D10E8D">
                <w:rPr>
                  <w:rFonts w:ascii="Century Gothic" w:hAnsi="Century Gothic" w:cs="Times New Roman"/>
                  <w:color w:val="0000FF"/>
                  <w:sz w:val="18"/>
                  <w:u w:val="single"/>
                </w:rPr>
                <w:t>Plan d’apprentissage et de perfectionnement</w:t>
              </w:r>
            </w:hyperlink>
            <w:r w:rsidRPr="00D10E8D">
              <w:rPr>
                <w:rFonts w:ascii="Century Gothic" w:hAnsi="Century Gothic" w:cs="Times New Roman"/>
                <w:color w:val="000000"/>
                <w:sz w:val="18"/>
              </w:rPr>
              <w:t>.</w:t>
            </w:r>
          </w:p>
          <w:p w:rsidR="00D10E8D" w:rsidRPr="00D10E8D" w:rsidRDefault="00D10E8D" w:rsidP="00D10E8D">
            <w:pPr>
              <w:numPr>
                <w:ilvl w:val="0"/>
                <w:numId w:val="9"/>
              </w:numPr>
              <w:contextualSpacing/>
              <w:rPr>
                <w:rFonts w:ascii="Century Gothic" w:hAnsi="Century Gothic" w:cs="Calibri"/>
                <w:color w:val="000000"/>
                <w:sz w:val="18"/>
                <w:szCs w:val="18"/>
              </w:rPr>
            </w:pPr>
            <w:r w:rsidRPr="00D10E8D">
              <w:rPr>
                <w:rFonts w:ascii="Century Gothic" w:hAnsi="Century Gothic" w:cs="Times New Roman"/>
                <w:b/>
                <w:color w:val="000000"/>
                <w:sz w:val="18"/>
              </w:rPr>
              <w:t>Section F</w:t>
            </w:r>
            <w:r w:rsidRPr="00D10E8D">
              <w:rPr>
                <w:rFonts w:ascii="Century Gothic" w:hAnsi="Century Gothic" w:cs="Times New Roman"/>
                <w:color w:val="000000"/>
                <w:sz w:val="18"/>
              </w:rPr>
              <w:t xml:space="preserve"> (le cas échéant). Mettez à jour le </w:t>
            </w:r>
            <w:hyperlink r:id="rId53" w:history="1">
              <w:r w:rsidRPr="00D10E8D">
                <w:rPr>
                  <w:rFonts w:ascii="Century Gothic" w:hAnsi="Century Gothic" w:cs="Times New Roman"/>
                  <w:color w:val="0000FF"/>
                  <w:sz w:val="18"/>
                  <w:u w:val="single"/>
                </w:rPr>
                <w:t xml:space="preserve">Plan d’amélioration du rendement </w:t>
              </w:r>
            </w:hyperlink>
            <w:r w:rsidRPr="00D10E8D">
              <w:rPr>
                <w:rFonts w:ascii="Century Gothic" w:hAnsi="Century Gothic" w:cs="Times New Roman"/>
                <w:sz w:val="18"/>
              </w:rPr>
              <w:t>actuel (anciennement appelé plan d’action)</w:t>
            </w:r>
            <w:r w:rsidRPr="00D10E8D">
              <w:rPr>
                <w:rFonts w:ascii="Century Gothic" w:hAnsi="Century Gothic" w:cs="Times New Roman"/>
                <w:color w:val="6B9F25"/>
                <w:sz w:val="18"/>
              </w:rPr>
              <w:t xml:space="preserve"> </w:t>
            </w:r>
            <w:r w:rsidRPr="00D10E8D">
              <w:rPr>
                <w:rFonts w:ascii="Century Gothic" w:hAnsi="Century Gothic" w:cs="Times New Roman"/>
                <w:color w:val="000000"/>
                <w:sz w:val="18"/>
              </w:rPr>
              <w:t xml:space="preserve">ou créez-en un nouveau en fonction de la </w:t>
            </w:r>
            <w:hyperlink r:id="rId54" w:history="1">
              <w:r w:rsidRPr="00D10E8D">
                <w:rPr>
                  <w:rFonts w:ascii="Century Gothic" w:hAnsi="Century Gothic" w:cs="Times New Roman"/>
                  <w:color w:val="0000FF"/>
                  <w:sz w:val="18"/>
                  <w:u w:val="single"/>
                </w:rPr>
                <w:t>cote</w:t>
              </w:r>
            </w:hyperlink>
            <w:r w:rsidRPr="00D10E8D">
              <w:rPr>
                <w:rFonts w:ascii="Century Gothic" w:hAnsi="Century Gothic" w:cs="Times New Roman"/>
                <w:color w:val="000000"/>
                <w:sz w:val="18"/>
              </w:rPr>
              <w:t xml:space="preserve"> de l’employé.</w:t>
            </w:r>
          </w:p>
          <w:p w:rsidR="00D10E8D" w:rsidRPr="00D10E8D" w:rsidRDefault="00D10E8D" w:rsidP="00D10E8D">
            <w:pPr>
              <w:numPr>
                <w:ilvl w:val="0"/>
                <w:numId w:val="9"/>
              </w:numPr>
              <w:contextualSpacing/>
              <w:rPr>
                <w:rFonts w:ascii="Century Gothic" w:hAnsi="Century Gothic" w:cs="Calibri"/>
                <w:color w:val="000000"/>
                <w:sz w:val="18"/>
                <w:szCs w:val="18"/>
              </w:rPr>
            </w:pPr>
            <w:r w:rsidRPr="00D10E8D">
              <w:rPr>
                <w:rFonts w:ascii="Century Gothic" w:hAnsi="Century Gothic" w:cs="Times New Roman"/>
                <w:b/>
                <w:color w:val="000000"/>
                <w:sz w:val="18"/>
              </w:rPr>
              <w:t>Section G</w:t>
            </w:r>
            <w:r w:rsidRPr="00D10E8D">
              <w:rPr>
                <w:rFonts w:ascii="Century Gothic" w:hAnsi="Century Gothic" w:cs="Times New Roman"/>
                <w:color w:val="000000"/>
                <w:sz w:val="18"/>
              </w:rPr>
              <w:t xml:space="preserve"> (le cas échéant). Si l’employé a actuellement un </w:t>
            </w:r>
            <w:hyperlink r:id="rId55" w:history="1">
              <w:r w:rsidRPr="00D10E8D">
                <w:rPr>
                  <w:rFonts w:ascii="Century Gothic" w:hAnsi="Century Gothic" w:cs="Times New Roman"/>
                  <w:color w:val="0000FF"/>
                  <w:sz w:val="18"/>
                  <w:u w:val="single"/>
                </w:rPr>
                <w:t>plan de gestion des talents</w:t>
              </w:r>
            </w:hyperlink>
            <w:r w:rsidRPr="00D10E8D">
              <w:rPr>
                <w:rFonts w:ascii="Century Gothic" w:hAnsi="Century Gothic" w:cs="Times New Roman"/>
                <w:color w:val="000000"/>
                <w:sz w:val="18"/>
              </w:rPr>
              <w:t xml:space="preserve"> (PGT), remplissez toutes les sections et fermez-le (depuis le 1</w:t>
            </w:r>
            <w:r w:rsidRPr="00D10E8D">
              <w:rPr>
                <w:rFonts w:ascii="Century Gothic" w:hAnsi="Century Gothic" w:cs="Times New Roman"/>
                <w:color w:val="000000"/>
                <w:sz w:val="18"/>
                <w:vertAlign w:val="superscript"/>
              </w:rPr>
              <w:t>er</w:t>
            </w:r>
            <w:r w:rsidRPr="00D10E8D">
              <w:rPr>
                <w:rFonts w:ascii="Century Gothic" w:hAnsi="Century Gothic" w:cs="Times New Roman"/>
                <w:color w:val="000000"/>
                <w:sz w:val="18"/>
              </w:rPr>
              <w:t> avril 2020, les plans de gestion des talents ne sont plus liés aux cotes de rendement).</w:t>
            </w:r>
          </w:p>
          <w:p w:rsidR="00D10E8D" w:rsidRPr="00D10E8D" w:rsidRDefault="00D10E8D" w:rsidP="00D10E8D">
            <w:pPr>
              <w:numPr>
                <w:ilvl w:val="0"/>
                <w:numId w:val="9"/>
              </w:numPr>
              <w:contextualSpacing/>
              <w:rPr>
                <w:rFonts w:ascii="Century Gothic" w:hAnsi="Century Gothic" w:cs="Times New Roman"/>
                <w:sz w:val="18"/>
                <w:szCs w:val="18"/>
              </w:rPr>
            </w:pPr>
            <w:r w:rsidRPr="00D10E8D">
              <w:rPr>
                <w:rFonts w:ascii="Century Gothic" w:hAnsi="Century Gothic" w:cs="Times New Roman"/>
                <w:b/>
                <w:sz w:val="18"/>
              </w:rPr>
              <w:t xml:space="preserve">Section I.  </w:t>
            </w:r>
            <w:r w:rsidRPr="00D10E8D">
              <w:rPr>
                <w:rFonts w:ascii="Century Gothic" w:hAnsi="Century Gothic" w:cs="Times New Roman"/>
                <w:sz w:val="18"/>
              </w:rPr>
              <w:t>S’il y a lieu, assurez-vous qu’une attestation a été faite quelques mois avant la fin de la période de stage de l’employé pour confirmer si ce dernier a répondu aux attentes.</w:t>
            </w:r>
          </w:p>
          <w:p w:rsidR="00D10E8D" w:rsidRPr="00D10E8D" w:rsidRDefault="00D10E8D" w:rsidP="00D10E8D">
            <w:pPr>
              <w:numPr>
                <w:ilvl w:val="0"/>
                <w:numId w:val="9"/>
              </w:numPr>
              <w:spacing w:after="120"/>
              <w:contextualSpacing/>
              <w:rPr>
                <w:rFonts w:ascii="Century Gothic" w:hAnsi="Century Gothic" w:cs="Times New Roman"/>
                <w:b/>
                <w:sz w:val="18"/>
                <w:szCs w:val="18"/>
              </w:rPr>
            </w:pPr>
            <w:r w:rsidRPr="00D10E8D">
              <w:rPr>
                <w:rFonts w:ascii="Century Gothic" w:hAnsi="Century Gothic" w:cs="Times New Roman"/>
                <w:b/>
                <w:sz w:val="18"/>
              </w:rPr>
              <w:t>Section E</w:t>
            </w:r>
            <w:r w:rsidRPr="00D10E8D">
              <w:rPr>
                <w:rFonts w:ascii="Century Gothic" w:hAnsi="Century Gothic" w:cs="Times New Roman"/>
                <w:sz w:val="18"/>
              </w:rPr>
              <w:t>. Cochez la première case pour indiquer que votre employé et vous avez discuté du contenu de l’entente de rendement, y compris de l’évaluation en fonction des objectifs de travail et des compétences (comportements attendus).</w:t>
            </w:r>
          </w:p>
          <w:p w:rsidR="00D10E8D" w:rsidRPr="00D10E8D" w:rsidRDefault="00D10E8D" w:rsidP="00D10E8D">
            <w:pPr>
              <w:spacing w:after="120"/>
              <w:ind w:left="360"/>
              <w:rPr>
                <w:rFonts w:ascii="Century Gothic" w:hAnsi="Century Gothic" w:cs="Times New Roman"/>
                <w:sz w:val="18"/>
                <w:szCs w:val="18"/>
              </w:rPr>
            </w:pPr>
            <w:r w:rsidRPr="00D10E8D">
              <w:rPr>
                <w:rFonts w:ascii="Century Gothic" w:hAnsi="Century Gothic" w:cs="Times New Roman"/>
                <w:sz w:val="18"/>
              </w:rPr>
              <w:t>Cochez la case de signature du gestionnaire.</w:t>
            </w:r>
          </w:p>
          <w:p w:rsidR="00D10E8D" w:rsidRPr="00D10E8D" w:rsidRDefault="00D10E8D" w:rsidP="00D10E8D">
            <w:pPr>
              <w:ind w:left="360"/>
              <w:contextualSpacing/>
              <w:rPr>
                <w:rFonts w:ascii="Century Gothic" w:hAnsi="Century Gothic" w:cs="Times New Roman"/>
                <w:sz w:val="18"/>
                <w:szCs w:val="18"/>
              </w:rPr>
            </w:pPr>
            <w:r w:rsidRPr="00D10E8D">
              <w:rPr>
                <w:rFonts w:ascii="Century Gothic" w:hAnsi="Century Gothic" w:cs="Times New Roman"/>
                <w:sz w:val="18"/>
              </w:rPr>
              <w:t xml:space="preserve">Demandez à votre employé de : 1) lire vos commentaires 2) cocher la première case pour confirmer que la conversation a eu lieu (remarque : cet énoncé confirme que la discussion a eu lieu; il n’indique pas un accord avec le contenu); 3) cocher la case de signature. </w:t>
            </w:r>
          </w:p>
          <w:p w:rsidR="00D10E8D" w:rsidRPr="00D10E8D" w:rsidRDefault="00D10E8D" w:rsidP="00D10E8D">
            <w:pPr>
              <w:ind w:left="360"/>
              <w:contextualSpacing/>
              <w:rPr>
                <w:rFonts w:ascii="Century Gothic" w:hAnsi="Century Gothic" w:cs="Times New Roman"/>
                <w:sz w:val="18"/>
                <w:szCs w:val="18"/>
              </w:rPr>
            </w:pPr>
          </w:p>
          <w:p w:rsidR="00D10E8D" w:rsidRPr="00D10E8D" w:rsidRDefault="00D10E8D" w:rsidP="00D10E8D">
            <w:pPr>
              <w:ind w:left="360"/>
              <w:contextualSpacing/>
              <w:rPr>
                <w:rFonts w:ascii="Century Gothic" w:hAnsi="Century Gothic" w:cs="Times New Roman"/>
                <w:sz w:val="18"/>
                <w:szCs w:val="18"/>
              </w:rPr>
            </w:pPr>
            <w:r w:rsidRPr="00D10E8D">
              <w:rPr>
                <w:rFonts w:ascii="Century Gothic" w:hAnsi="Century Gothic" w:cs="Times New Roman"/>
                <w:b/>
                <w:sz w:val="18"/>
                <w:u w:val="single"/>
              </w:rPr>
              <w:t>Rappel </w:t>
            </w:r>
            <w:r w:rsidRPr="00D10E8D">
              <w:rPr>
                <w:rFonts w:ascii="Century Gothic" w:hAnsi="Century Gothic" w:cs="Times New Roman"/>
                <w:sz w:val="18"/>
              </w:rPr>
              <w:t xml:space="preserve">: le gestionnaire/superviseur signe en premier, et l’employé ensuite. </w:t>
            </w:r>
          </w:p>
          <w:p w:rsidR="00D10E8D" w:rsidRPr="00D10E8D" w:rsidRDefault="00D10E8D" w:rsidP="00D10E8D">
            <w:pPr>
              <w:ind w:left="360"/>
              <w:contextualSpacing/>
              <w:rPr>
                <w:rFonts w:ascii="Century Gothic" w:hAnsi="Century Gothic" w:cs="Times New Roman"/>
                <w:sz w:val="18"/>
                <w:szCs w:val="18"/>
              </w:rPr>
            </w:pPr>
          </w:p>
          <w:p w:rsidR="00D10E8D" w:rsidRPr="00D10E8D" w:rsidRDefault="00D10E8D" w:rsidP="00D10E8D">
            <w:pPr>
              <w:ind w:left="360"/>
              <w:contextualSpacing/>
              <w:rPr>
                <w:rFonts w:ascii="Calibri" w:hAnsi="Calibri" w:cs="Times New Roman"/>
                <w:noProof/>
                <w:color w:val="0000FF"/>
              </w:rPr>
            </w:pPr>
            <w:r w:rsidRPr="00D10E8D">
              <w:rPr>
                <w:rFonts w:ascii="Century Gothic" w:hAnsi="Century Gothic" w:cs="Times New Roman"/>
                <w:sz w:val="18"/>
              </w:rPr>
              <w:t>Cliquez sur «</w:t>
            </w:r>
            <w:r w:rsidRPr="00D10E8D">
              <w:rPr>
                <w:rFonts w:ascii="Arial" w:hAnsi="Arial" w:cs="Arial"/>
                <w:sz w:val="18"/>
              </w:rPr>
              <w:t> </w:t>
            </w:r>
            <w:r w:rsidRPr="00D10E8D">
              <w:rPr>
                <w:rFonts w:ascii="Century Gothic" w:hAnsi="Century Gothic" w:cs="Times New Roman"/>
                <w:b/>
                <w:bCs/>
                <w:sz w:val="18"/>
              </w:rPr>
              <w:t>Sauvegarder</w:t>
            </w:r>
            <w:r w:rsidRPr="00D10E8D">
              <w:rPr>
                <w:rFonts w:ascii="Arial" w:hAnsi="Arial" w:cs="Arial"/>
                <w:sz w:val="18"/>
              </w:rPr>
              <w:t> </w:t>
            </w:r>
            <w:r w:rsidRPr="00D10E8D">
              <w:rPr>
                <w:rFonts w:ascii="Century Gothic" w:hAnsi="Century Gothic" w:cs="Times New Roman"/>
                <w:sz w:val="18"/>
              </w:rPr>
              <w:t>» (dans le haut ou le bas de l’écran).</w:t>
            </w:r>
            <w:r w:rsidRPr="00D10E8D">
              <w:rPr>
                <w:rFonts w:ascii="Calibri" w:hAnsi="Calibri" w:cs="Times New Roman"/>
                <w:color w:val="0000FF"/>
              </w:rPr>
              <w:t xml:space="preserve"> </w:t>
            </w:r>
          </w:p>
          <w:p w:rsidR="00D10E8D" w:rsidRPr="00D10E8D" w:rsidRDefault="00D10E8D" w:rsidP="00D10E8D">
            <w:pPr>
              <w:ind w:left="360"/>
              <w:contextualSpacing/>
              <w:rPr>
                <w:rFonts w:ascii="Calibri" w:hAnsi="Calibri" w:cs="Times New Roman"/>
                <w:noProof/>
                <w:color w:val="0000FF"/>
                <w:lang w:eastAsia="en-CA"/>
              </w:rPr>
            </w:pPr>
          </w:p>
          <w:p w:rsidR="00D10E8D" w:rsidRPr="00D10E8D" w:rsidRDefault="00D10E8D" w:rsidP="00D10E8D">
            <w:pPr>
              <w:numPr>
                <w:ilvl w:val="0"/>
                <w:numId w:val="14"/>
              </w:numPr>
              <w:contextualSpacing/>
              <w:rPr>
                <w:rFonts w:ascii="Century Gothic" w:hAnsi="Century Gothic" w:cs="Times New Roman"/>
                <w:noProof/>
                <w:color w:val="000000"/>
                <w:sz w:val="18"/>
                <w:szCs w:val="18"/>
              </w:rPr>
            </w:pPr>
            <w:r w:rsidRPr="00D10E8D">
              <w:rPr>
                <w:rFonts w:ascii="Century Gothic" w:hAnsi="Century Gothic" w:cs="Times New Roman"/>
                <w:color w:val="000000"/>
                <w:sz w:val="18"/>
              </w:rPr>
              <w:t>Après avoir signé l’ER de fin d’exercice, assurez-vous de cliquer sur «</w:t>
            </w:r>
            <w:r w:rsidRPr="00D10E8D">
              <w:rPr>
                <w:rFonts w:ascii="Arial" w:hAnsi="Arial" w:cs="Arial"/>
                <w:color w:val="000000"/>
                <w:sz w:val="18"/>
              </w:rPr>
              <w:t> </w:t>
            </w:r>
            <w:r w:rsidRPr="00D10E8D">
              <w:rPr>
                <w:rFonts w:ascii="Century Gothic" w:hAnsi="Century Gothic" w:cs="Times New Roman"/>
                <w:b/>
                <w:bCs/>
                <w:i/>
                <w:iCs/>
                <w:color w:val="000000"/>
                <w:sz w:val="18"/>
              </w:rPr>
              <w:t>Ajouter une entente de rendement</w:t>
            </w:r>
            <w:r w:rsidRPr="00D10E8D">
              <w:rPr>
                <w:rFonts w:ascii="Arial" w:hAnsi="Arial" w:cs="Arial"/>
                <w:color w:val="000000"/>
                <w:sz w:val="18"/>
              </w:rPr>
              <w:t> </w:t>
            </w:r>
            <w:r w:rsidRPr="00D10E8D">
              <w:rPr>
                <w:rFonts w:ascii="Century Gothic" w:hAnsi="Century Gothic" w:cs="Times New Roman"/>
                <w:color w:val="000000"/>
                <w:sz w:val="18"/>
              </w:rPr>
              <w:t>» pour ouvrir le prochain cycle, soit celui du début d’exercice.</w:t>
            </w:r>
          </w:p>
          <w:p w:rsidR="00D10E8D" w:rsidRPr="00D10E8D" w:rsidRDefault="00D10E8D" w:rsidP="00D10E8D">
            <w:pPr>
              <w:ind w:left="360"/>
              <w:contextualSpacing/>
              <w:rPr>
                <w:rFonts w:ascii="Century Gothic" w:hAnsi="Century Gothic" w:cs="Times New Roman"/>
                <w:sz w:val="18"/>
                <w:szCs w:val="18"/>
              </w:rPr>
            </w:pPr>
          </w:p>
          <w:p w:rsidR="00D10E8D" w:rsidRPr="00D10E8D" w:rsidRDefault="00D10E8D" w:rsidP="00D10E8D">
            <w:pPr>
              <w:ind w:left="360"/>
              <w:contextualSpacing/>
              <w:rPr>
                <w:rFonts w:ascii="Century Gothic" w:hAnsi="Century Gothic" w:cs="Times New Roman"/>
                <w:sz w:val="18"/>
                <w:szCs w:val="18"/>
              </w:rPr>
            </w:pPr>
          </w:p>
        </w:tc>
        <w:tc>
          <w:tcPr>
            <w:tcW w:w="5242" w:type="dxa"/>
            <w:tcBorders>
              <w:bottom w:val="double" w:sz="4" w:space="0" w:color="3494BA"/>
            </w:tcBorders>
            <w:shd w:val="clear" w:color="auto" w:fill="D9D9D9"/>
          </w:tcPr>
          <w:p w:rsidR="00D10E8D" w:rsidRPr="00D10E8D" w:rsidRDefault="00D10E8D" w:rsidP="00D10E8D">
            <w:pPr>
              <w:rPr>
                <w:rFonts w:ascii="Century Gothic" w:hAnsi="Century Gothic" w:cs="Times New Roman"/>
                <w:color w:val="0000FF"/>
                <w:sz w:val="18"/>
                <w:szCs w:val="18"/>
                <w:u w:val="single"/>
              </w:rPr>
            </w:pPr>
            <w:r w:rsidRPr="00D10E8D">
              <w:rPr>
                <w:rFonts w:ascii="Century Gothic" w:hAnsi="Century Gothic" w:cs="Times New Roman"/>
                <w:b/>
                <w:sz w:val="18"/>
              </w:rPr>
              <w:t>Consignez les renseignements dans l’</w:t>
            </w:r>
            <w:hyperlink r:id="rId56" w:history="1">
              <w:r w:rsidRPr="00D10E8D">
                <w:rPr>
                  <w:rFonts w:ascii="Century Gothic" w:hAnsi="Century Gothic" w:cs="Times New Roman"/>
                  <w:color w:val="0000FF"/>
                  <w:sz w:val="18"/>
                  <w:u w:val="single"/>
                </w:rPr>
                <w:t>application GRFP</w:t>
              </w:r>
            </w:hyperlink>
            <w:r w:rsidRPr="00D10E8D">
              <w:rPr>
                <w:rFonts w:ascii="Century Gothic" w:hAnsi="Century Gothic" w:cs="Times New Roman"/>
                <w:color w:val="0000FF"/>
                <w:sz w:val="18"/>
                <w:u w:val="single"/>
              </w:rPr>
              <w:t xml:space="preserve"> </w:t>
            </w:r>
            <w:r w:rsidRPr="00D10E8D">
              <w:rPr>
                <w:rFonts w:ascii="Century Gothic" w:hAnsi="Century Gothic" w:cs="Times New Roman"/>
                <w:b/>
                <w:sz w:val="18"/>
                <w:u w:val="single"/>
              </w:rPr>
              <w:t>au plus tard le 30 avril 2021</w:t>
            </w:r>
          </w:p>
          <w:p w:rsidR="00D10E8D" w:rsidRPr="00D10E8D" w:rsidRDefault="00D10E8D" w:rsidP="00D10E8D">
            <w:pPr>
              <w:rPr>
                <w:rFonts w:ascii="Century Gothic" w:hAnsi="Century Gothic" w:cs="Times New Roman"/>
                <w:b/>
                <w:sz w:val="18"/>
                <w:szCs w:val="18"/>
              </w:rPr>
            </w:pPr>
          </w:p>
          <w:p w:rsidR="00D10E8D" w:rsidRPr="00D10E8D" w:rsidRDefault="00D10E8D" w:rsidP="00D10E8D">
            <w:pPr>
              <w:numPr>
                <w:ilvl w:val="0"/>
                <w:numId w:val="11"/>
              </w:numPr>
              <w:contextualSpacing/>
              <w:rPr>
                <w:rFonts w:ascii="Century Gothic" w:hAnsi="Century Gothic" w:cs="Times New Roman"/>
                <w:color w:val="000000"/>
                <w:sz w:val="18"/>
                <w:szCs w:val="18"/>
              </w:rPr>
            </w:pPr>
            <w:r w:rsidRPr="00D10E8D">
              <w:rPr>
                <w:rFonts w:ascii="Century Gothic" w:hAnsi="Century Gothic" w:cs="Times New Roman"/>
                <w:b/>
                <w:color w:val="000000"/>
                <w:sz w:val="18"/>
              </w:rPr>
              <w:t>Section A</w:t>
            </w:r>
            <w:r w:rsidRPr="00D10E8D">
              <w:rPr>
                <w:rFonts w:ascii="Century Gothic" w:hAnsi="Century Gothic" w:cs="Times New Roman"/>
                <w:color w:val="000000"/>
                <w:sz w:val="18"/>
              </w:rPr>
              <w:t xml:space="preserve">. Examinez vos renseignements personnels et demandez à votre gestionnaire/superviseur d’y apporter les modifications requises, le cas échéant. </w:t>
            </w:r>
          </w:p>
          <w:p w:rsidR="00D10E8D" w:rsidRPr="00D10E8D" w:rsidRDefault="00D10E8D" w:rsidP="00D10E8D">
            <w:pPr>
              <w:numPr>
                <w:ilvl w:val="0"/>
                <w:numId w:val="11"/>
              </w:numPr>
              <w:contextualSpacing/>
              <w:rPr>
                <w:rFonts w:ascii="Century Gothic" w:hAnsi="Century Gothic" w:cs="Times New Roman"/>
                <w:color w:val="000000"/>
                <w:sz w:val="18"/>
                <w:szCs w:val="18"/>
              </w:rPr>
            </w:pPr>
            <w:r w:rsidRPr="00D10E8D">
              <w:rPr>
                <w:rFonts w:ascii="Century Gothic" w:hAnsi="Century Gothic" w:cs="Times New Roman"/>
                <w:b/>
                <w:color w:val="000000"/>
                <w:sz w:val="18"/>
              </w:rPr>
              <w:t>Section B</w:t>
            </w:r>
            <w:r w:rsidRPr="00D10E8D">
              <w:rPr>
                <w:rFonts w:ascii="Century Gothic" w:hAnsi="Century Gothic" w:cs="Times New Roman"/>
                <w:color w:val="000000"/>
                <w:sz w:val="18"/>
              </w:rPr>
              <w:t>. Lisez les commentaires du gestionnaire et, si vous le souhaitez, ajoutez vos propres commentaires.</w:t>
            </w:r>
          </w:p>
          <w:p w:rsidR="00D10E8D" w:rsidRPr="00D10E8D" w:rsidRDefault="00D10E8D" w:rsidP="00D10E8D">
            <w:pPr>
              <w:numPr>
                <w:ilvl w:val="0"/>
                <w:numId w:val="11"/>
              </w:numPr>
              <w:contextualSpacing/>
              <w:rPr>
                <w:rFonts w:ascii="Century Gothic" w:hAnsi="Century Gothic" w:cs="Times New Roman"/>
                <w:color w:val="000000"/>
                <w:sz w:val="18"/>
                <w:szCs w:val="18"/>
              </w:rPr>
            </w:pPr>
            <w:r w:rsidRPr="00D10E8D">
              <w:rPr>
                <w:rFonts w:ascii="Century Gothic" w:hAnsi="Century Gothic" w:cs="Times New Roman"/>
                <w:b/>
                <w:color w:val="000000"/>
                <w:sz w:val="18"/>
              </w:rPr>
              <w:t>Section C</w:t>
            </w:r>
            <w:r w:rsidRPr="00D10E8D">
              <w:rPr>
                <w:rFonts w:ascii="Century Gothic" w:hAnsi="Century Gothic" w:cs="Times New Roman"/>
                <w:color w:val="000000"/>
                <w:sz w:val="18"/>
              </w:rPr>
              <w:t>. Lisez les commentaires du gestionnaire et, si vous le souhaitez, ajoutez vos propres commentaires.</w:t>
            </w:r>
          </w:p>
          <w:p w:rsidR="00D10E8D" w:rsidRPr="00D10E8D" w:rsidRDefault="00D10E8D" w:rsidP="00D10E8D">
            <w:pPr>
              <w:numPr>
                <w:ilvl w:val="0"/>
                <w:numId w:val="11"/>
              </w:numPr>
              <w:contextualSpacing/>
              <w:rPr>
                <w:rFonts w:ascii="Century Gothic" w:hAnsi="Century Gothic" w:cs="Calibri"/>
                <w:sz w:val="18"/>
                <w:szCs w:val="18"/>
              </w:rPr>
            </w:pPr>
            <w:r w:rsidRPr="00D10E8D">
              <w:rPr>
                <w:rFonts w:ascii="Century Gothic" w:hAnsi="Century Gothic" w:cs="Times New Roman"/>
                <w:b/>
                <w:color w:val="000000"/>
                <w:sz w:val="18"/>
              </w:rPr>
              <w:t>Section D</w:t>
            </w:r>
            <w:r w:rsidRPr="00D10E8D">
              <w:rPr>
                <w:rFonts w:ascii="Century Gothic" w:hAnsi="Century Gothic" w:cs="Times New Roman"/>
                <w:color w:val="000000"/>
                <w:sz w:val="18"/>
              </w:rPr>
              <w:t xml:space="preserve">. Examinez et mettez à jour votre </w:t>
            </w:r>
            <w:hyperlink r:id="rId57" w:history="1">
              <w:r w:rsidRPr="00D10E8D">
                <w:rPr>
                  <w:rFonts w:ascii="Century Gothic" w:hAnsi="Century Gothic" w:cs="Times New Roman"/>
                  <w:color w:val="0000FF"/>
                  <w:sz w:val="18"/>
                  <w:u w:val="single"/>
                </w:rPr>
                <w:t>Plan d’apprentissage et de perfectionnement</w:t>
              </w:r>
            </w:hyperlink>
            <w:r w:rsidRPr="00D10E8D">
              <w:rPr>
                <w:rFonts w:ascii="Century Gothic" w:hAnsi="Century Gothic" w:cs="Times New Roman"/>
                <w:color w:val="000000"/>
                <w:sz w:val="18"/>
              </w:rPr>
              <w:t>.</w:t>
            </w:r>
          </w:p>
          <w:p w:rsidR="00D10E8D" w:rsidRPr="00D10E8D" w:rsidRDefault="00D10E8D" w:rsidP="00D10E8D">
            <w:pPr>
              <w:numPr>
                <w:ilvl w:val="0"/>
                <w:numId w:val="11"/>
              </w:numPr>
              <w:contextualSpacing/>
              <w:rPr>
                <w:rFonts w:ascii="Century Gothic" w:hAnsi="Century Gothic" w:cs="Calibri"/>
                <w:color w:val="000000"/>
                <w:sz w:val="18"/>
                <w:szCs w:val="18"/>
              </w:rPr>
            </w:pPr>
            <w:r w:rsidRPr="00D10E8D">
              <w:rPr>
                <w:rFonts w:ascii="Century Gothic" w:hAnsi="Century Gothic" w:cs="Times New Roman"/>
                <w:b/>
                <w:color w:val="000000"/>
                <w:sz w:val="18"/>
              </w:rPr>
              <w:t>Section F</w:t>
            </w:r>
            <w:r w:rsidRPr="00D10E8D">
              <w:rPr>
                <w:rFonts w:ascii="Century Gothic" w:hAnsi="Century Gothic" w:cs="Times New Roman"/>
                <w:color w:val="000000"/>
                <w:sz w:val="18"/>
              </w:rPr>
              <w:t xml:space="preserve"> (le cas échéant). Discutez avec votre gestionnaire de vos progrès réalisés dans le cadre de votre </w:t>
            </w:r>
            <w:hyperlink r:id="rId58" w:history="1">
              <w:r w:rsidRPr="00D10E8D">
                <w:rPr>
                  <w:rFonts w:ascii="Century Gothic" w:hAnsi="Century Gothic" w:cs="Times New Roman"/>
                  <w:color w:val="0000FF"/>
                  <w:sz w:val="18"/>
                  <w:u w:val="single"/>
                </w:rPr>
                <w:t xml:space="preserve">Plan d’amélioration du rendement </w:t>
              </w:r>
            </w:hyperlink>
            <w:r w:rsidRPr="00D10E8D">
              <w:rPr>
                <w:rFonts w:ascii="Century Gothic" w:hAnsi="Century Gothic" w:cs="Times New Roman"/>
                <w:sz w:val="18"/>
              </w:rPr>
              <w:t>(anciennement appelé plan d’action)</w:t>
            </w:r>
            <w:r w:rsidRPr="00D10E8D">
              <w:rPr>
                <w:rFonts w:ascii="Century Gothic" w:hAnsi="Century Gothic" w:cs="Times New Roman"/>
                <w:color w:val="000000"/>
                <w:sz w:val="18"/>
              </w:rPr>
              <w:t xml:space="preserve"> ou de la nécessité d’en mettre un en place en fonction de votre </w:t>
            </w:r>
            <w:hyperlink r:id="rId59" w:history="1">
              <w:r w:rsidRPr="00D10E8D">
                <w:rPr>
                  <w:rFonts w:ascii="Century Gothic" w:hAnsi="Century Gothic" w:cs="Times New Roman"/>
                  <w:color w:val="0000FF"/>
                  <w:sz w:val="18"/>
                  <w:u w:val="single"/>
                </w:rPr>
                <w:t>cote</w:t>
              </w:r>
            </w:hyperlink>
            <w:r w:rsidRPr="00D10E8D">
              <w:rPr>
                <w:rFonts w:ascii="Century Gothic" w:hAnsi="Century Gothic" w:cs="Times New Roman"/>
                <w:color w:val="000000"/>
                <w:sz w:val="18"/>
              </w:rPr>
              <w:t>.</w:t>
            </w:r>
          </w:p>
          <w:p w:rsidR="00D10E8D" w:rsidRPr="00D10E8D" w:rsidRDefault="00D10E8D" w:rsidP="00D10E8D">
            <w:pPr>
              <w:numPr>
                <w:ilvl w:val="0"/>
                <w:numId w:val="11"/>
              </w:numPr>
              <w:contextualSpacing/>
              <w:rPr>
                <w:rFonts w:ascii="Century Gothic" w:hAnsi="Century Gothic" w:cs="Calibri"/>
                <w:color w:val="000000"/>
                <w:sz w:val="18"/>
                <w:szCs w:val="18"/>
              </w:rPr>
            </w:pPr>
            <w:r w:rsidRPr="00D10E8D">
              <w:rPr>
                <w:rFonts w:ascii="Century Gothic" w:hAnsi="Century Gothic" w:cs="Times New Roman"/>
                <w:b/>
                <w:color w:val="000000"/>
                <w:sz w:val="18"/>
              </w:rPr>
              <w:t>Section G</w:t>
            </w:r>
            <w:r w:rsidRPr="00D10E8D">
              <w:rPr>
                <w:rFonts w:ascii="Century Gothic" w:hAnsi="Century Gothic" w:cs="Times New Roman"/>
                <w:color w:val="000000"/>
                <w:sz w:val="18"/>
              </w:rPr>
              <w:t xml:space="preserve"> (le cas échéant). Si vous avez actuellement un </w:t>
            </w:r>
            <w:hyperlink r:id="rId60" w:history="1">
              <w:r w:rsidRPr="00D10E8D">
                <w:rPr>
                  <w:rFonts w:ascii="Century Gothic" w:hAnsi="Century Gothic" w:cs="Times New Roman"/>
                  <w:color w:val="0000FF"/>
                  <w:sz w:val="18"/>
                  <w:u w:val="single"/>
                </w:rPr>
                <w:t>plan de gestion des talents</w:t>
              </w:r>
            </w:hyperlink>
            <w:r w:rsidRPr="00D10E8D">
              <w:rPr>
                <w:rFonts w:ascii="Calibri" w:hAnsi="Calibri" w:cs="Times New Roman"/>
                <w:color w:val="000000"/>
              </w:rPr>
              <w:t xml:space="preserve"> </w:t>
            </w:r>
            <w:r w:rsidRPr="00D10E8D">
              <w:rPr>
                <w:rFonts w:ascii="Century Gothic" w:hAnsi="Century Gothic" w:cs="Times New Roman"/>
                <w:color w:val="000000"/>
                <w:sz w:val="18"/>
                <w:szCs w:val="18"/>
              </w:rPr>
              <w:t>(PGT), demandez à votre gestionnaire de le fermer (depuis le 1</w:t>
            </w:r>
            <w:r w:rsidRPr="00D10E8D">
              <w:rPr>
                <w:rFonts w:ascii="Century Gothic" w:hAnsi="Century Gothic" w:cs="Times New Roman"/>
                <w:color w:val="000000"/>
                <w:sz w:val="18"/>
                <w:szCs w:val="18"/>
                <w:vertAlign w:val="superscript"/>
              </w:rPr>
              <w:t>er </w:t>
            </w:r>
            <w:r w:rsidRPr="00D10E8D">
              <w:rPr>
                <w:rFonts w:ascii="Century Gothic" w:hAnsi="Century Gothic" w:cs="Times New Roman"/>
                <w:color w:val="000000"/>
                <w:sz w:val="18"/>
                <w:szCs w:val="18"/>
              </w:rPr>
              <w:t>avril 2020, les plans de gestion des talents ne sont plus liés aux évaluations de rendement).</w:t>
            </w:r>
          </w:p>
          <w:p w:rsidR="00D10E8D" w:rsidRPr="00D10E8D" w:rsidRDefault="00D10E8D" w:rsidP="00D10E8D">
            <w:pPr>
              <w:numPr>
                <w:ilvl w:val="0"/>
                <w:numId w:val="11"/>
              </w:numPr>
              <w:spacing w:after="120"/>
              <w:contextualSpacing/>
              <w:rPr>
                <w:rFonts w:ascii="Century Gothic" w:hAnsi="Century Gothic" w:cs="Times New Roman"/>
                <w:sz w:val="18"/>
                <w:szCs w:val="18"/>
              </w:rPr>
            </w:pPr>
            <w:r w:rsidRPr="00D10E8D">
              <w:rPr>
                <w:rFonts w:ascii="Century Gothic" w:hAnsi="Century Gothic" w:cs="Times New Roman"/>
                <w:b/>
                <w:color w:val="000000"/>
                <w:sz w:val="18"/>
              </w:rPr>
              <w:t>Section E</w:t>
            </w:r>
            <w:r w:rsidRPr="00D10E8D">
              <w:rPr>
                <w:rFonts w:ascii="Century Gothic" w:hAnsi="Century Gothic" w:cs="Times New Roman"/>
                <w:color w:val="000000"/>
                <w:sz w:val="18"/>
              </w:rPr>
              <w:t xml:space="preserve">.  </w:t>
            </w:r>
            <w:r w:rsidRPr="00D10E8D">
              <w:rPr>
                <w:rFonts w:ascii="Century Gothic" w:hAnsi="Century Gothic" w:cs="Times New Roman"/>
                <w:sz w:val="18"/>
              </w:rPr>
              <w:t xml:space="preserve">Cochez la première case pour confirmer que la conversation a eu lieu (remarque : cet énoncé indique que le processus a eu lieu; il ne signifie pas que vous êtes d’accord avec le contenu).   </w:t>
            </w:r>
          </w:p>
          <w:p w:rsidR="00D10E8D" w:rsidRPr="00D10E8D" w:rsidRDefault="00D10E8D" w:rsidP="00D10E8D">
            <w:pPr>
              <w:spacing w:after="120"/>
              <w:ind w:left="360"/>
              <w:rPr>
                <w:rFonts w:ascii="Century Gothic" w:hAnsi="Century Gothic" w:cs="Times New Roman"/>
                <w:sz w:val="18"/>
                <w:szCs w:val="18"/>
              </w:rPr>
            </w:pPr>
            <w:r w:rsidRPr="00D10E8D">
              <w:rPr>
                <w:rFonts w:ascii="Century Gothic" w:hAnsi="Century Gothic" w:cs="Times New Roman"/>
                <w:sz w:val="18"/>
              </w:rPr>
              <w:t>Cochez la case de signature de l’employé.</w:t>
            </w:r>
          </w:p>
          <w:p w:rsidR="00D10E8D" w:rsidRPr="00D10E8D" w:rsidRDefault="00D10E8D" w:rsidP="00D10E8D">
            <w:pPr>
              <w:ind w:left="360"/>
              <w:contextualSpacing/>
              <w:rPr>
                <w:rFonts w:ascii="Century Gothic" w:hAnsi="Century Gothic" w:cs="Times New Roman"/>
                <w:b/>
                <w:sz w:val="18"/>
                <w:szCs w:val="18"/>
              </w:rPr>
            </w:pPr>
          </w:p>
          <w:p w:rsidR="00D10E8D" w:rsidRPr="00D10E8D" w:rsidRDefault="00D10E8D" w:rsidP="00D10E8D">
            <w:pPr>
              <w:ind w:left="360"/>
              <w:contextualSpacing/>
              <w:rPr>
                <w:rFonts w:ascii="Century Gothic" w:hAnsi="Century Gothic" w:cs="Times New Roman"/>
                <w:sz w:val="18"/>
                <w:szCs w:val="18"/>
              </w:rPr>
            </w:pPr>
            <w:r w:rsidRPr="00D10E8D">
              <w:rPr>
                <w:rFonts w:ascii="Century Gothic" w:hAnsi="Century Gothic" w:cs="Times New Roman"/>
                <w:b/>
                <w:sz w:val="18"/>
                <w:u w:val="single"/>
              </w:rPr>
              <w:t>Rappel </w:t>
            </w:r>
            <w:r w:rsidRPr="00D10E8D">
              <w:rPr>
                <w:rFonts w:ascii="Century Gothic" w:hAnsi="Century Gothic" w:cs="Times New Roman"/>
                <w:sz w:val="18"/>
              </w:rPr>
              <w:t xml:space="preserve">: Votre gestionnaire/superviseur signera en premier, et vous signerez ensuite. </w:t>
            </w:r>
          </w:p>
          <w:p w:rsidR="00D10E8D" w:rsidRPr="00D10E8D" w:rsidRDefault="00D10E8D" w:rsidP="00D10E8D">
            <w:pPr>
              <w:spacing w:after="160" w:line="259" w:lineRule="auto"/>
              <w:rPr>
                <w:rFonts w:ascii="Calibri" w:hAnsi="Calibri" w:cs="Times New Roman"/>
              </w:rPr>
            </w:pPr>
          </w:p>
          <w:p w:rsidR="00D10E8D" w:rsidRPr="00D10E8D" w:rsidRDefault="00D10E8D" w:rsidP="00D10E8D">
            <w:pPr>
              <w:ind w:left="360"/>
              <w:rPr>
                <w:rFonts w:ascii="Calibri" w:hAnsi="Calibri" w:cs="Times New Roman"/>
              </w:rPr>
            </w:pPr>
            <w:r w:rsidRPr="00D10E8D">
              <w:rPr>
                <w:rFonts w:ascii="Century Gothic" w:hAnsi="Century Gothic" w:cs="Times New Roman"/>
                <w:color w:val="000000"/>
                <w:sz w:val="18"/>
              </w:rPr>
              <w:t>Cliquez sur «</w:t>
            </w:r>
            <w:r w:rsidRPr="00D10E8D">
              <w:rPr>
                <w:rFonts w:ascii="Arial" w:hAnsi="Arial" w:cs="Arial"/>
                <w:color w:val="000000"/>
                <w:sz w:val="18"/>
              </w:rPr>
              <w:t> </w:t>
            </w:r>
            <w:r w:rsidRPr="00D10E8D">
              <w:rPr>
                <w:rFonts w:ascii="Century Gothic" w:hAnsi="Century Gothic" w:cs="Times New Roman"/>
                <w:b/>
                <w:bCs/>
                <w:color w:val="000000"/>
                <w:sz w:val="18"/>
              </w:rPr>
              <w:t>Sauvegarder</w:t>
            </w:r>
            <w:r w:rsidRPr="00D10E8D">
              <w:rPr>
                <w:rFonts w:ascii="Arial" w:hAnsi="Arial" w:cs="Arial"/>
                <w:color w:val="000000"/>
                <w:sz w:val="18"/>
              </w:rPr>
              <w:t> </w:t>
            </w:r>
            <w:r w:rsidRPr="00D10E8D">
              <w:rPr>
                <w:rFonts w:ascii="Century Gothic" w:hAnsi="Century Gothic" w:cs="Times New Roman"/>
                <w:color w:val="000000"/>
                <w:sz w:val="18"/>
              </w:rPr>
              <w:t>» (dans le haut ou le bas de l’écran).</w:t>
            </w:r>
          </w:p>
          <w:p w:rsidR="00D10E8D" w:rsidRPr="00D10E8D" w:rsidRDefault="00D10E8D" w:rsidP="00D10E8D">
            <w:pPr>
              <w:spacing w:after="160" w:line="259" w:lineRule="auto"/>
              <w:rPr>
                <w:rFonts w:ascii="Calibri" w:hAnsi="Calibri" w:cs="Times New Roman"/>
              </w:rPr>
            </w:pPr>
          </w:p>
        </w:tc>
      </w:tr>
      <w:tr w:rsidR="00D10E8D" w:rsidRPr="00F10CC8" w:rsidTr="00D10E8D">
        <w:trPr>
          <w:trHeight w:val="913"/>
        </w:trPr>
        <w:tc>
          <w:tcPr>
            <w:tcW w:w="11482" w:type="dxa"/>
            <w:gridSpan w:val="2"/>
            <w:tcBorders>
              <w:top w:val="single" w:sz="12" w:space="0" w:color="84ACB6"/>
              <w:left w:val="double" w:sz="4" w:space="0" w:color="3494BA"/>
              <w:bottom w:val="single" w:sz="4" w:space="0" w:color="auto"/>
              <w:right w:val="double" w:sz="4" w:space="0" w:color="3494BA"/>
            </w:tcBorders>
            <w:shd w:val="clear" w:color="auto" w:fill="C7E4DB"/>
          </w:tcPr>
          <w:p w:rsidR="00D10E8D" w:rsidRPr="00D10E8D" w:rsidRDefault="00D10E8D" w:rsidP="00D10E8D">
            <w:pPr>
              <w:spacing w:line="259" w:lineRule="auto"/>
              <w:rPr>
                <w:rFonts w:ascii="Cambria Math" w:hAnsi="Cambria Math" w:cs="Cambria Math"/>
                <w:b/>
                <w:color w:val="009999"/>
                <w:szCs w:val="18"/>
              </w:rPr>
            </w:pPr>
          </w:p>
          <w:p w:rsidR="00D10E8D" w:rsidRPr="00D10E8D" w:rsidRDefault="00D10E8D" w:rsidP="00D10E8D">
            <w:pPr>
              <w:spacing w:line="259" w:lineRule="auto"/>
              <w:rPr>
                <w:rFonts w:ascii="Century Gothic" w:hAnsi="Century Gothic" w:cs="Times New Roman"/>
                <w:color w:val="000000"/>
                <w:sz w:val="18"/>
                <w:szCs w:val="18"/>
              </w:rPr>
            </w:pPr>
            <w:r w:rsidRPr="00D10E8D">
              <w:rPr>
                <w:rFonts w:ascii="Cambria Math" w:hAnsi="Cambria Math" w:cs="Times New Roman"/>
                <w:b/>
                <w:color w:val="009999"/>
              </w:rPr>
              <w:t>⌘</w:t>
            </w:r>
            <w:r w:rsidRPr="00D10E8D">
              <w:rPr>
                <w:rFonts w:ascii="Century Gothic" w:hAnsi="Century Gothic" w:cs="Times New Roman"/>
                <w:b/>
                <w:color w:val="009999"/>
                <w:sz w:val="18"/>
              </w:rPr>
              <w:t xml:space="preserve"> </w:t>
            </w:r>
            <w:r w:rsidRPr="00D10E8D">
              <w:rPr>
                <w:rFonts w:ascii="Century Gothic" w:hAnsi="Century Gothic" w:cs="Times New Roman"/>
                <w:b/>
                <w:color w:val="000000"/>
                <w:sz w:val="18"/>
              </w:rPr>
              <w:t>Rappel important </w:t>
            </w:r>
            <w:r w:rsidRPr="00D10E8D">
              <w:rPr>
                <w:rFonts w:ascii="Century Gothic" w:hAnsi="Century Gothic" w:cs="Times New Roman"/>
                <w:color w:val="000000"/>
                <w:sz w:val="18"/>
              </w:rPr>
              <w:t xml:space="preserve">: À EDSC, en plus de consigner les activités d’apprentissage prévues dans le </w:t>
            </w:r>
            <w:hyperlink r:id="rId61" w:history="1">
              <w:r w:rsidRPr="00D10E8D">
                <w:rPr>
                  <w:rFonts w:ascii="Century Gothic" w:hAnsi="Century Gothic" w:cs="Times New Roman"/>
                  <w:color w:val="0000FF"/>
                  <w:sz w:val="18"/>
                  <w:u w:val="single"/>
                </w:rPr>
                <w:t>Plan d’apprentissage et de perfectionnement</w:t>
              </w:r>
            </w:hyperlink>
            <w:r w:rsidRPr="00D10E8D">
              <w:rPr>
                <w:rFonts w:ascii="Century Gothic" w:hAnsi="Century Gothic" w:cs="Times New Roman"/>
                <w:color w:val="0000FF"/>
                <w:sz w:val="18"/>
              </w:rPr>
              <w:t xml:space="preserve"> </w:t>
            </w:r>
            <w:r w:rsidRPr="00D10E8D">
              <w:rPr>
                <w:rFonts w:ascii="Century Gothic" w:hAnsi="Century Gothic" w:cs="Times New Roman"/>
                <w:color w:val="000000"/>
                <w:sz w:val="18"/>
              </w:rPr>
              <w:t>dans l’</w:t>
            </w:r>
            <w:hyperlink r:id="rId62" w:history="1">
              <w:r w:rsidRPr="00D10E8D">
                <w:rPr>
                  <w:rFonts w:ascii="Century Gothic" w:hAnsi="Century Gothic" w:cs="Times New Roman"/>
                  <w:color w:val="0000FF"/>
                  <w:sz w:val="18"/>
                  <w:u w:val="single"/>
                </w:rPr>
                <w:t>application de GRFP</w:t>
              </w:r>
            </w:hyperlink>
            <w:r w:rsidRPr="00D10E8D">
              <w:rPr>
                <w:rFonts w:ascii="Century Gothic" w:hAnsi="Century Gothic" w:cs="Times New Roman"/>
                <w:color w:val="0000FF"/>
                <w:sz w:val="18"/>
              </w:rPr>
              <w:t>,</w:t>
            </w:r>
            <w:r w:rsidRPr="00D10E8D">
              <w:rPr>
                <w:rFonts w:ascii="Century Gothic" w:hAnsi="Century Gothic" w:cs="Times New Roman"/>
                <w:color w:val="000000"/>
                <w:sz w:val="18"/>
              </w:rPr>
              <w:t xml:space="preserve"> il faut aussi saisir toutes les activités d’apprentissage terminées dans </w:t>
            </w:r>
            <w:hyperlink r:id="rId63" w:history="1">
              <w:r w:rsidRPr="00D10E8D">
                <w:rPr>
                  <w:rFonts w:ascii="Century Gothic" w:hAnsi="Century Gothic" w:cs="Times New Roman"/>
                  <w:color w:val="0000FF"/>
                  <w:sz w:val="18"/>
                  <w:u w:val="single"/>
                </w:rPr>
                <w:t>Saba</w:t>
              </w:r>
            </w:hyperlink>
            <w:r w:rsidRPr="00D10E8D">
              <w:rPr>
                <w:rFonts w:ascii="Century Gothic" w:hAnsi="Century Gothic" w:cs="Times New Roman"/>
                <w:color w:val="000000"/>
                <w:sz w:val="18"/>
              </w:rPr>
              <w:t xml:space="preserve">, puisqu’il s’agit de la source du Ministère pour le suivi de l’ensemble des activités d’apprentissage et l’établissement de rapports connexes. </w:t>
            </w:r>
          </w:p>
          <w:p w:rsidR="00D10E8D" w:rsidRPr="00D10E8D" w:rsidRDefault="00D10E8D" w:rsidP="00D10E8D">
            <w:pPr>
              <w:rPr>
                <w:rFonts w:ascii="Calibri" w:hAnsi="Calibri" w:cs="Times New Roman"/>
              </w:rPr>
            </w:pPr>
          </w:p>
        </w:tc>
      </w:tr>
      <w:tr w:rsidR="00D10E8D" w:rsidRPr="00F10CC8" w:rsidTr="00D10E8D">
        <w:trPr>
          <w:trHeight w:val="1229"/>
        </w:trPr>
        <w:tc>
          <w:tcPr>
            <w:tcW w:w="6240" w:type="dxa"/>
            <w:tcBorders>
              <w:top w:val="double" w:sz="4" w:space="0" w:color="3494BA"/>
              <w:left w:val="single" w:sz="4" w:space="0" w:color="auto"/>
              <w:bottom w:val="double" w:sz="4" w:space="0" w:color="3494BA"/>
              <w:right w:val="single" w:sz="4" w:space="0" w:color="auto"/>
            </w:tcBorders>
            <w:shd w:val="clear" w:color="auto" w:fill="F1BDC6"/>
          </w:tcPr>
          <w:p w:rsidR="00D10E8D" w:rsidRPr="00D10E8D" w:rsidRDefault="00D10E8D" w:rsidP="00D10E8D">
            <w:pPr>
              <w:rPr>
                <w:rFonts w:ascii="Calibri" w:hAnsi="Calibri" w:cs="Times New Roman"/>
              </w:rPr>
            </w:pPr>
            <w:r w:rsidRPr="00D10E8D">
              <w:rPr>
                <w:rFonts w:ascii="Calibri" w:hAnsi="Calibri" w:cs="Times New Roman"/>
                <w:noProof/>
                <w:lang w:eastAsia="en-CA"/>
              </w:rPr>
              <w:drawing>
                <wp:inline distT="0" distB="0" distL="0" distR="0" wp14:anchorId="411D59D9" wp14:editId="1E0CBA6B">
                  <wp:extent cx="3366654" cy="2202815"/>
                  <wp:effectExtent l="0" t="0" r="571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duotone>
                              <a:prstClr val="black"/>
                              <a:srgbClr val="F1BDC6">
                                <a:tint val="45000"/>
                                <a:satMod val="400000"/>
                              </a:srgbClr>
                            </a:duotone>
                          </a:blip>
                          <a:stretch>
                            <a:fillRect/>
                          </a:stretch>
                        </pic:blipFill>
                        <pic:spPr>
                          <a:xfrm>
                            <a:off x="0" y="0"/>
                            <a:ext cx="3383438" cy="2213797"/>
                          </a:xfrm>
                          <a:prstGeom prst="rect">
                            <a:avLst/>
                          </a:prstGeom>
                        </pic:spPr>
                      </pic:pic>
                    </a:graphicData>
                  </a:graphic>
                </wp:inline>
              </w:drawing>
            </w:r>
          </w:p>
        </w:tc>
        <w:tc>
          <w:tcPr>
            <w:tcW w:w="5242" w:type="dxa"/>
            <w:tcBorders>
              <w:top w:val="double" w:sz="4" w:space="0" w:color="3494BA"/>
              <w:left w:val="single" w:sz="4" w:space="0" w:color="auto"/>
              <w:bottom w:val="double" w:sz="4" w:space="0" w:color="3494BA"/>
              <w:right w:val="single" w:sz="4" w:space="0" w:color="auto"/>
            </w:tcBorders>
            <w:shd w:val="clear" w:color="auto" w:fill="F1BDC6"/>
          </w:tcPr>
          <w:p w:rsidR="00D10E8D" w:rsidRPr="00D10E8D" w:rsidRDefault="00D10E8D" w:rsidP="00D10E8D">
            <w:pPr>
              <w:numPr>
                <w:ilvl w:val="0"/>
                <w:numId w:val="12"/>
              </w:numPr>
              <w:contextualSpacing/>
              <w:rPr>
                <w:rFonts w:ascii="Century Gothic" w:hAnsi="Century Gothic" w:cs="Arial"/>
                <w:iCs/>
                <w:color w:val="000000"/>
                <w:sz w:val="18"/>
                <w:szCs w:val="18"/>
              </w:rPr>
            </w:pPr>
            <w:r w:rsidRPr="00D10E8D">
              <w:rPr>
                <w:rFonts w:ascii="Century Gothic" w:hAnsi="Century Gothic" w:cs="Times New Roman"/>
                <w:color w:val="000000"/>
                <w:sz w:val="18"/>
              </w:rPr>
              <w:t xml:space="preserve">Pour obtenir des réponses à vos questions propres à votre direction générale ou région, communiquez avec votre représentant du </w:t>
            </w:r>
            <w:hyperlink r:id="rId65" w:history="1">
              <w:r w:rsidRPr="00D10E8D">
                <w:rPr>
                  <w:rFonts w:ascii="Century Gothic" w:hAnsi="Century Gothic" w:cs="Times New Roman"/>
                  <w:color w:val="0000FF"/>
                  <w:sz w:val="18"/>
                  <w:u w:val="single"/>
                </w:rPr>
                <w:t>Réseau des coordonnateurs de la gestion du rendement et des talents des directions générales et régions</w:t>
              </w:r>
            </w:hyperlink>
            <w:r w:rsidRPr="00D10E8D">
              <w:rPr>
                <w:rFonts w:ascii="Century Gothic" w:hAnsi="Century Gothic" w:cs="Times New Roman"/>
                <w:color w:val="000000"/>
                <w:sz w:val="18"/>
              </w:rPr>
              <w:t>.</w:t>
            </w:r>
          </w:p>
          <w:p w:rsidR="00D10E8D" w:rsidRPr="00D10E8D" w:rsidRDefault="00D10E8D" w:rsidP="00D10E8D">
            <w:pPr>
              <w:rPr>
                <w:rFonts w:ascii="Century Gothic" w:hAnsi="Century Gothic" w:cs="Arial"/>
                <w:iCs/>
                <w:color w:val="000000"/>
                <w:sz w:val="18"/>
                <w:szCs w:val="18"/>
                <w:lang w:eastAsia="en-CA"/>
              </w:rPr>
            </w:pPr>
          </w:p>
          <w:p w:rsidR="00D10E8D" w:rsidRPr="00D10E8D" w:rsidRDefault="00D10E8D" w:rsidP="001D71E5">
            <w:pPr>
              <w:numPr>
                <w:ilvl w:val="0"/>
                <w:numId w:val="12"/>
              </w:numPr>
              <w:contextualSpacing/>
              <w:rPr>
                <w:rFonts w:ascii="Century Gothic" w:hAnsi="Century Gothic" w:cs="Arial"/>
                <w:color w:val="0563C1"/>
                <w:sz w:val="18"/>
                <w:szCs w:val="18"/>
              </w:rPr>
            </w:pPr>
            <w:r w:rsidRPr="00D10E8D">
              <w:rPr>
                <w:rFonts w:ascii="Century Gothic" w:hAnsi="Century Gothic" w:cs="Times New Roman"/>
                <w:color w:val="000000"/>
                <w:sz w:val="18"/>
              </w:rPr>
              <w:t>Pour toute question ou tout commentaire relatif à ce</w:t>
            </w:r>
            <w:r w:rsidR="001D71E5">
              <w:rPr>
                <w:rFonts w:ascii="Century Gothic" w:hAnsi="Century Gothic" w:cs="Times New Roman"/>
                <w:color w:val="000000"/>
                <w:sz w:val="18"/>
              </w:rPr>
              <w:t>tte</w:t>
            </w:r>
            <w:r w:rsidRPr="00D10E8D">
              <w:rPr>
                <w:rFonts w:ascii="Century Gothic" w:hAnsi="Century Gothic" w:cs="Times New Roman"/>
                <w:color w:val="000000"/>
                <w:sz w:val="18"/>
              </w:rPr>
              <w:t xml:space="preserve"> </w:t>
            </w:r>
            <w:r w:rsidR="001D71E5">
              <w:rPr>
                <w:rFonts w:ascii="Century Gothic" w:hAnsi="Century Gothic" w:cs="Times New Roman"/>
                <w:color w:val="000000"/>
                <w:sz w:val="18"/>
              </w:rPr>
              <w:t>liste de v</w:t>
            </w:r>
            <w:r w:rsidR="001D71E5" w:rsidRPr="001D71E5">
              <w:rPr>
                <w:rFonts w:ascii="Century Gothic" w:hAnsi="Century Gothic" w:cs="Times New Roman"/>
                <w:color w:val="000000"/>
                <w:sz w:val="18"/>
              </w:rPr>
              <w:t xml:space="preserve">érification </w:t>
            </w:r>
            <w:r w:rsidRPr="00D10E8D">
              <w:rPr>
                <w:rFonts w:ascii="Century Gothic" w:hAnsi="Century Gothic" w:cs="Times New Roman"/>
                <w:color w:val="000000"/>
                <w:sz w:val="18"/>
              </w:rPr>
              <w:t xml:space="preserve">ou concernant le </w:t>
            </w:r>
            <w:hyperlink r:id="rId66" w:history="1">
              <w:r w:rsidRPr="00D10E8D">
                <w:rPr>
                  <w:rFonts w:ascii="Century Gothic" w:hAnsi="Century Gothic" w:cs="Times New Roman"/>
                  <w:color w:val="0000FF"/>
                  <w:sz w:val="18"/>
                  <w:u w:val="single"/>
                </w:rPr>
                <w:t>Programme de gestion du rendement</w:t>
              </w:r>
            </w:hyperlink>
            <w:r w:rsidRPr="00D10E8D">
              <w:rPr>
                <w:rFonts w:ascii="Century Gothic" w:hAnsi="Century Gothic" w:cs="Times New Roman"/>
                <w:color w:val="000000"/>
                <w:sz w:val="18"/>
              </w:rPr>
              <w:t xml:space="preserve"> et les exigences connexes de fin d’exercice, communiquez avec </w:t>
            </w:r>
            <w:hyperlink r:id="rId67" w:history="1">
              <w:r w:rsidRPr="00D10E8D">
                <w:rPr>
                  <w:rFonts w:ascii="Century Gothic" w:hAnsi="Century Gothic" w:cs="Times New Roman"/>
                  <w:color w:val="0000FF"/>
                  <w:sz w:val="18"/>
                  <w:u w:val="single"/>
                </w:rPr>
                <w:t>l’équipe de la gestion du rendement pour les employés non-cadre</w:t>
              </w:r>
              <w:r w:rsidRPr="003C2556">
                <w:rPr>
                  <w:rFonts w:ascii="Century Gothic" w:hAnsi="Century Gothic" w:cs="Times New Roman"/>
                  <w:color w:val="0000FF"/>
                  <w:sz w:val="18"/>
                  <w:u w:val="single"/>
                </w:rPr>
                <w:t>s</w:t>
              </w:r>
              <w:r w:rsidRPr="00BF7628">
                <w:rPr>
                  <w:rFonts w:ascii="Century Gothic" w:hAnsi="Century Gothic" w:cs="Times New Roman"/>
                  <w:sz w:val="18"/>
                </w:rPr>
                <w:t xml:space="preserve">. </w:t>
              </w:r>
            </w:hyperlink>
          </w:p>
          <w:p w:rsidR="00D10E8D" w:rsidRPr="00D10E8D" w:rsidRDefault="00D10E8D" w:rsidP="00D10E8D">
            <w:pPr>
              <w:ind w:left="720"/>
              <w:contextualSpacing/>
              <w:rPr>
                <w:rFonts w:ascii="Century Gothic" w:hAnsi="Century Gothic" w:cs="Arial"/>
                <w:iCs/>
                <w:color w:val="000000"/>
                <w:sz w:val="18"/>
                <w:szCs w:val="18"/>
                <w:lang w:eastAsia="en-CA"/>
              </w:rPr>
            </w:pPr>
          </w:p>
          <w:p w:rsidR="00D10E8D" w:rsidRPr="00D10E8D" w:rsidRDefault="00D10E8D" w:rsidP="00D10E8D">
            <w:pPr>
              <w:numPr>
                <w:ilvl w:val="0"/>
                <w:numId w:val="12"/>
              </w:numPr>
              <w:tabs>
                <w:tab w:val="num" w:pos="720"/>
              </w:tabs>
              <w:spacing w:before="100" w:beforeAutospacing="1" w:after="100" w:afterAutospacing="1"/>
              <w:contextualSpacing/>
              <w:rPr>
                <w:rFonts w:ascii="Century Gothic" w:hAnsi="Century Gothic" w:cs="Times New Roman"/>
                <w:sz w:val="18"/>
                <w:szCs w:val="18"/>
              </w:rPr>
            </w:pPr>
            <w:r w:rsidRPr="00D10E8D">
              <w:rPr>
                <w:rFonts w:ascii="Century Gothic" w:hAnsi="Century Gothic" w:cs="Times New Roman"/>
                <w:sz w:val="18"/>
              </w:rPr>
              <w:t xml:space="preserve">Pour obtenir de l’aide concernant l’application de la gestion du rendement de la fonction publique (application GRFP), communiquez avec </w:t>
            </w:r>
            <w:r w:rsidRPr="00D10E8D">
              <w:rPr>
                <w:rFonts w:ascii="Century Gothic" w:hAnsi="Century Gothic" w:cs="Times New Roman"/>
                <w:sz w:val="18"/>
              </w:rPr>
              <w:lastRenderedPageBreak/>
              <w:t>l’</w:t>
            </w:r>
            <w:hyperlink r:id="rId68" w:history="1">
              <w:r w:rsidRPr="00D10E8D">
                <w:rPr>
                  <w:rFonts w:ascii="Century Gothic" w:hAnsi="Century Gothic" w:cs="Times New Roman"/>
                  <w:color w:val="0000FF"/>
                  <w:sz w:val="18"/>
                  <w:u w:val="single"/>
                </w:rPr>
                <w:t>administrateur de l’application GRFP</w:t>
              </w:r>
            </w:hyperlink>
            <w:r w:rsidRPr="00D10E8D">
              <w:rPr>
                <w:rFonts w:ascii="Calibri" w:hAnsi="Calibri" w:cs="Times New Roman"/>
              </w:rPr>
              <w:t xml:space="preserve"> </w:t>
            </w:r>
            <w:r w:rsidRPr="00D10E8D">
              <w:rPr>
                <w:rFonts w:ascii="Century Gothic" w:hAnsi="Century Gothic" w:cs="Times New Roman"/>
                <w:sz w:val="18"/>
                <w:szCs w:val="18"/>
              </w:rPr>
              <w:t>de votre direction générale ou de votre région.</w:t>
            </w:r>
          </w:p>
          <w:p w:rsidR="00D10E8D" w:rsidRPr="00D10E8D" w:rsidRDefault="00D10E8D" w:rsidP="00D10E8D">
            <w:pPr>
              <w:ind w:left="720"/>
              <w:contextualSpacing/>
              <w:rPr>
                <w:rFonts w:ascii="Calibri" w:hAnsi="Calibri" w:cs="Times New Roman"/>
              </w:rPr>
            </w:pPr>
          </w:p>
          <w:p w:rsidR="00D10E8D" w:rsidRPr="00D10E8D" w:rsidRDefault="00D10E8D" w:rsidP="00D10E8D">
            <w:pPr>
              <w:contextualSpacing/>
              <w:rPr>
                <w:rFonts w:ascii="Calibri" w:hAnsi="Calibri" w:cs="Times New Roman"/>
              </w:rPr>
            </w:pPr>
          </w:p>
        </w:tc>
      </w:tr>
      <w:tr w:rsidR="00D10E8D" w:rsidRPr="00F10CC8" w:rsidTr="00D10E8D">
        <w:trPr>
          <w:trHeight w:val="800"/>
        </w:trPr>
        <w:tc>
          <w:tcPr>
            <w:tcW w:w="11482" w:type="dxa"/>
            <w:gridSpan w:val="2"/>
            <w:tcBorders>
              <w:top w:val="single" w:sz="4" w:space="0" w:color="auto"/>
              <w:left w:val="double" w:sz="4" w:space="0" w:color="3494BA"/>
              <w:bottom w:val="double" w:sz="4" w:space="0" w:color="3494BA"/>
              <w:right w:val="double" w:sz="4" w:space="0" w:color="3494BA"/>
            </w:tcBorders>
            <w:shd w:val="clear" w:color="auto" w:fill="C7E4DB"/>
          </w:tcPr>
          <w:p w:rsidR="00D10E8D" w:rsidRPr="00D10E8D" w:rsidRDefault="00D10E8D" w:rsidP="00D10E8D">
            <w:pPr>
              <w:contextualSpacing/>
              <w:rPr>
                <w:rFonts w:ascii="Century Gothic" w:hAnsi="Century Gothic" w:cs="Times New Roman"/>
                <w:b/>
                <w:sz w:val="20"/>
                <w:szCs w:val="18"/>
              </w:rPr>
            </w:pPr>
          </w:p>
          <w:p w:rsidR="00D10E8D" w:rsidRPr="00D10E8D" w:rsidRDefault="00D10E8D" w:rsidP="00D10E8D">
            <w:pPr>
              <w:contextualSpacing/>
              <w:rPr>
                <w:rFonts w:ascii="Century Gothic" w:hAnsi="Century Gothic" w:cs="Arial"/>
                <w:sz w:val="18"/>
                <w:szCs w:val="18"/>
              </w:rPr>
            </w:pPr>
            <w:r w:rsidRPr="00D10E8D">
              <w:rPr>
                <w:rFonts w:ascii="Century Gothic" w:hAnsi="Century Gothic" w:cs="Times New Roman"/>
                <w:b/>
                <w:bCs/>
                <w:sz w:val="18"/>
              </w:rPr>
              <w:t>Consultez</w:t>
            </w:r>
            <w:r w:rsidRPr="00D10E8D">
              <w:rPr>
                <w:rFonts w:ascii="Century Gothic" w:hAnsi="Century Gothic" w:cs="Times New Roman"/>
                <w:sz w:val="18"/>
              </w:rPr>
              <w:t xml:space="preserve"> nos pages iService </w:t>
            </w:r>
            <w:hyperlink r:id="rId69" w:history="1">
              <w:r w:rsidRPr="00D10E8D">
                <w:rPr>
                  <w:rFonts w:ascii="Century Gothic" w:hAnsi="Century Gothic" w:cs="Times New Roman"/>
                  <w:color w:val="0000FF"/>
                  <w:sz w:val="18"/>
                  <w:u w:val="single"/>
                </w:rPr>
                <w:t>Évaluation de fin d’exercice de la gestion du rendement</w:t>
              </w:r>
            </w:hyperlink>
            <w:r w:rsidRPr="00D10E8D">
              <w:rPr>
                <w:rFonts w:ascii="Century Gothic" w:hAnsi="Century Gothic" w:cs="Times New Roman"/>
                <w:sz w:val="18"/>
              </w:rPr>
              <w:t xml:space="preserve"> et </w:t>
            </w:r>
            <w:hyperlink r:id="rId70" w:history="1">
              <w:r w:rsidRPr="00D10E8D">
                <w:rPr>
                  <w:rFonts w:ascii="Century Gothic" w:hAnsi="Century Gothic" w:cs="Times New Roman"/>
                  <w:color w:val="0000FF"/>
                  <w:sz w:val="18"/>
                  <w:u w:val="single"/>
                </w:rPr>
                <w:t>Outils de référence</w:t>
              </w:r>
            </w:hyperlink>
            <w:r w:rsidRPr="00D10E8D">
              <w:rPr>
                <w:rFonts w:ascii="Century Gothic" w:hAnsi="Century Gothic" w:cs="Times New Roman"/>
                <w:sz w:val="18"/>
              </w:rPr>
              <w:t xml:space="preserve"> où vous trouverez le guide complet de l’évaluation de fin d’exercice, divers outils, des questions-réponses, des laboratoires d’apprentissage, etc.</w:t>
            </w:r>
          </w:p>
          <w:p w:rsidR="00D10E8D" w:rsidRPr="00D10E8D" w:rsidRDefault="00D10E8D" w:rsidP="00D10E8D">
            <w:pPr>
              <w:contextualSpacing/>
              <w:rPr>
                <w:rFonts w:ascii="Century Gothic" w:eastAsia="Times New Roman" w:hAnsi="Century Gothic" w:cs="Arial"/>
                <w:b/>
                <w:sz w:val="20"/>
                <w:szCs w:val="18"/>
                <w:lang w:eastAsia="en-CA"/>
              </w:rPr>
            </w:pPr>
          </w:p>
          <w:p w:rsidR="00D10E8D" w:rsidRPr="00D10E8D" w:rsidRDefault="00D10E8D" w:rsidP="00D10E8D">
            <w:pPr>
              <w:rPr>
                <w:rFonts w:ascii="Century Gothic" w:hAnsi="Century Gothic" w:cs="Arial"/>
                <w:color w:val="000000"/>
                <w:sz w:val="18"/>
                <w:szCs w:val="18"/>
                <w:lang w:eastAsia="en-CA"/>
              </w:rPr>
            </w:pPr>
          </w:p>
        </w:tc>
      </w:tr>
    </w:tbl>
    <w:p w:rsidR="00D10E8D" w:rsidRDefault="00D10E8D" w:rsidP="00D10E8D">
      <w:pPr>
        <w:rPr>
          <w:rFonts w:asciiTheme="majorHAnsi" w:eastAsia="Calibri" w:hAnsiTheme="majorHAnsi" w:cs="Arial"/>
          <w:b/>
          <w:sz w:val="22"/>
          <w:szCs w:val="22"/>
          <w:lang w:val="fr-CA"/>
        </w:rPr>
      </w:pPr>
    </w:p>
    <w:sectPr w:rsidR="00D10E8D" w:rsidSect="00D10E8D">
      <w:headerReference w:type="default" r:id="rId71"/>
      <w:footerReference w:type="even" r:id="rId72"/>
      <w:footerReference w:type="default" r:id="rId73"/>
      <w:headerReference w:type="first" r:id="rId74"/>
      <w:pgSz w:w="12240" w:h="20160" w:code="5"/>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563" w:rsidRDefault="007D4563" w:rsidP="005A2022">
      <w:r>
        <w:separator/>
      </w:r>
    </w:p>
  </w:endnote>
  <w:endnote w:type="continuationSeparator" w:id="0">
    <w:p w:rsidR="007D4563" w:rsidRDefault="007D4563"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3D1" w:rsidRDefault="003043D1"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43D1" w:rsidRDefault="00304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3D1" w:rsidRPr="005A2022" w:rsidRDefault="003043D1" w:rsidP="005A2022">
    <w:pPr>
      <w:pStyle w:val="Footer"/>
      <w:framePr w:w="12240" w:wrap="around" w:vAnchor="text" w:hAnchor="page" w:x="1" w:y="537"/>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41478E">
      <w:rPr>
        <w:rStyle w:val="PageNumber"/>
        <w:rFonts w:ascii="Century Gothic" w:hAnsi="Century Gothic"/>
        <w:b/>
        <w:bCs/>
        <w:noProof/>
        <w:color w:val="808080" w:themeColor="background1" w:themeShade="80"/>
      </w:rPr>
      <w:t>2</w:t>
    </w:r>
    <w:r w:rsidRPr="005A2022">
      <w:rPr>
        <w:rStyle w:val="PageNumber"/>
        <w:rFonts w:ascii="Century Gothic" w:hAnsi="Century Gothic"/>
        <w:b/>
        <w:bCs/>
        <w:color w:val="808080" w:themeColor="background1" w:themeShade="80"/>
      </w:rPr>
      <w:fldChar w:fldCharType="end"/>
    </w:r>
  </w:p>
  <w:p w:rsidR="003043D1" w:rsidRDefault="003043D1">
    <w:pPr>
      <w:pStyle w:val="Footer"/>
    </w:pPr>
    <w:r>
      <w:rPr>
        <w:noProof/>
        <w:lang w:eastAsia="en-CA"/>
      </w:rPr>
      <w:drawing>
        <wp:anchor distT="0" distB="0" distL="114300" distR="114300" simplePos="0" relativeHeight="251661312" behindDoc="1" locked="0" layoutInCell="1" allowOverlap="1" wp14:anchorId="75057BA0" wp14:editId="6E649F5C">
          <wp:simplePos x="0" y="0"/>
          <wp:positionH relativeFrom="column">
            <wp:posOffset>-914400</wp:posOffset>
          </wp:positionH>
          <wp:positionV relativeFrom="paragraph">
            <wp:posOffset>-393065</wp:posOffset>
          </wp:positionV>
          <wp:extent cx="7772400" cy="1085088"/>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8508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563" w:rsidRDefault="007D4563" w:rsidP="005A2022">
      <w:r>
        <w:separator/>
      </w:r>
    </w:p>
  </w:footnote>
  <w:footnote w:type="continuationSeparator" w:id="0">
    <w:p w:rsidR="007D4563" w:rsidRDefault="007D4563" w:rsidP="005A2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3D1" w:rsidRDefault="003043D1">
    <w:pPr>
      <w:pStyle w:val="Header"/>
    </w:pPr>
    <w:r>
      <w:rPr>
        <w:noProof/>
        <w:lang w:eastAsia="en-CA"/>
      </w:rPr>
      <w:drawing>
        <wp:anchor distT="0" distB="0" distL="114300" distR="114300" simplePos="0" relativeHeight="251660288" behindDoc="1" locked="0" layoutInCell="1" allowOverlap="1" wp14:anchorId="730F0B83" wp14:editId="1778BE52">
          <wp:simplePos x="0" y="0"/>
          <wp:positionH relativeFrom="column">
            <wp:posOffset>-914400</wp:posOffset>
          </wp:positionH>
          <wp:positionV relativeFrom="paragraph">
            <wp:posOffset>373380</wp:posOffset>
          </wp:positionV>
          <wp:extent cx="7772400" cy="2011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3D1" w:rsidRDefault="009023ED" w:rsidP="00D10E8D">
    <w:pPr>
      <w:pStyle w:val="Header"/>
      <w:tabs>
        <w:tab w:val="clear" w:pos="4320"/>
        <w:tab w:val="clear" w:pos="8640"/>
        <w:tab w:val="left" w:pos="3120"/>
      </w:tabs>
    </w:pPr>
    <w:r>
      <w:rPr>
        <w:noProof/>
        <w:lang w:eastAsia="en-CA"/>
      </w:rPr>
      <mc:AlternateContent>
        <mc:Choice Requires="wps">
          <w:drawing>
            <wp:anchor distT="0" distB="0" distL="114300" distR="114300" simplePos="0" relativeHeight="251662336" behindDoc="0" locked="0" layoutInCell="1" allowOverlap="1" wp14:anchorId="36A902B5" wp14:editId="177A02AB">
              <wp:simplePos x="0" y="0"/>
              <wp:positionH relativeFrom="column">
                <wp:posOffset>4826000</wp:posOffset>
              </wp:positionH>
              <wp:positionV relativeFrom="paragraph">
                <wp:posOffset>-336550</wp:posOffset>
              </wp:positionV>
              <wp:extent cx="1695450" cy="762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695450" cy="762000"/>
                      </a:xfrm>
                      <a:prstGeom prst="rect">
                        <a:avLst/>
                      </a:prstGeom>
                      <a:solidFill>
                        <a:schemeClr val="bg1"/>
                      </a:solidFill>
                      <a:ln w="6350">
                        <a:noFill/>
                      </a:ln>
                    </wps:spPr>
                    <wps:txbx>
                      <w:txbxContent>
                        <w:p w:rsidR="009023ED" w:rsidRDefault="009023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A902B5" id="_x0000_t202" coordsize="21600,21600" o:spt="202" path="m,l,21600r21600,l21600,xe">
              <v:stroke joinstyle="miter"/>
              <v:path gradientshapeok="t" o:connecttype="rect"/>
            </v:shapetype>
            <v:shape id="Text Box 1" o:spid="_x0000_s1027" type="#_x0000_t202" style="position:absolute;margin-left:380pt;margin-top:-26.5pt;width:133.5pt;height:6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" fillcolor="white [3212]" stroked="f" strokeweight=".5pt">
              <v:textbox>
                <w:txbxContent>
                  <w:p w:rsidR="009023ED" w:rsidRDefault="009023ED"/>
                </w:txbxContent>
              </v:textbox>
            </v:shape>
          </w:pict>
        </mc:Fallback>
      </mc:AlternateContent>
    </w:r>
    <w:r w:rsidR="003043D1">
      <w:rPr>
        <w:noProof/>
        <w:lang w:eastAsia="en-CA"/>
      </w:rPr>
      <w:drawing>
        <wp:anchor distT="0" distB="0" distL="114300" distR="114300" simplePos="0" relativeHeight="251659264" behindDoc="1" locked="0" layoutInCell="1" allowOverlap="1" wp14:anchorId="25427E8A" wp14:editId="1C5FE43C">
          <wp:simplePos x="0" y="0"/>
          <wp:positionH relativeFrom="column">
            <wp:posOffset>-914400</wp:posOffset>
          </wp:positionH>
          <wp:positionV relativeFrom="paragraph">
            <wp:posOffset>-457200</wp:posOffset>
          </wp:positionV>
          <wp:extent cx="7772400" cy="10058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A58E8"/>
    <w:multiLevelType w:val="hybridMultilevel"/>
    <w:tmpl w:val="2F86AC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6F004E4"/>
    <w:multiLevelType w:val="hybridMultilevel"/>
    <w:tmpl w:val="D66A4352"/>
    <w:lvl w:ilvl="0" w:tplc="1009000B">
      <w:start w:val="1"/>
      <w:numFmt w:val="bullet"/>
      <w:lvlText w:val=""/>
      <w:lvlJc w:val="left"/>
      <w:pPr>
        <w:ind w:left="360" w:hanging="360"/>
      </w:pPr>
      <w:rPr>
        <w:rFonts w:ascii="Wingdings" w:hAnsi="Wingdings" w:hint="default"/>
        <w:sz w:val="2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CBB3128"/>
    <w:multiLevelType w:val="hybridMultilevel"/>
    <w:tmpl w:val="9DE01F0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E025039"/>
    <w:multiLevelType w:val="hybridMultilevel"/>
    <w:tmpl w:val="AB263AE8"/>
    <w:lvl w:ilvl="0" w:tplc="9CB8B718">
      <w:start w:val="1"/>
      <w:numFmt w:val="bullet"/>
      <w:lvlText w:val=""/>
      <w:lvlJc w:val="left"/>
      <w:pPr>
        <w:ind w:left="360" w:hanging="360"/>
      </w:pPr>
      <w:rPr>
        <w:rFonts w:ascii="Wingdings" w:hAnsi="Wingdings" w:hint="default"/>
        <w:sz w:val="32"/>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43332FC4"/>
    <w:multiLevelType w:val="hybridMultilevel"/>
    <w:tmpl w:val="6468819E"/>
    <w:lvl w:ilvl="0" w:tplc="0EF89496">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4EB22FF"/>
    <w:multiLevelType w:val="hybridMultilevel"/>
    <w:tmpl w:val="904C43F8"/>
    <w:lvl w:ilvl="0" w:tplc="9CB8B718">
      <w:start w:val="1"/>
      <w:numFmt w:val="bullet"/>
      <w:lvlText w:val=""/>
      <w:lvlJc w:val="left"/>
      <w:pPr>
        <w:ind w:left="360" w:hanging="360"/>
      </w:pPr>
      <w:rPr>
        <w:rFonts w:ascii="Wingdings" w:hAnsi="Wingdings"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1C3024"/>
    <w:multiLevelType w:val="hybridMultilevel"/>
    <w:tmpl w:val="B95A44E6"/>
    <w:lvl w:ilvl="0" w:tplc="9CB8B718">
      <w:start w:val="1"/>
      <w:numFmt w:val="bullet"/>
      <w:lvlText w:val=""/>
      <w:lvlJc w:val="left"/>
      <w:pPr>
        <w:ind w:left="360" w:hanging="360"/>
      </w:pPr>
      <w:rPr>
        <w:rFonts w:ascii="Wingdings" w:hAnsi="Wingdings" w:hint="default"/>
        <w:sz w:val="3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571A53AC"/>
    <w:multiLevelType w:val="hybridMultilevel"/>
    <w:tmpl w:val="785E276A"/>
    <w:lvl w:ilvl="0" w:tplc="9CB8B718">
      <w:start w:val="1"/>
      <w:numFmt w:val="bullet"/>
      <w:lvlText w:val=""/>
      <w:lvlJc w:val="left"/>
      <w:pPr>
        <w:ind w:left="360" w:hanging="360"/>
      </w:pPr>
      <w:rPr>
        <w:rFonts w:ascii="Wingdings" w:hAnsi="Wingdings" w:hint="default"/>
        <w:sz w:val="3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64525A1B"/>
    <w:multiLevelType w:val="hybridMultilevel"/>
    <w:tmpl w:val="F6744BD0"/>
    <w:lvl w:ilvl="0" w:tplc="10090017">
      <w:start w:val="1"/>
      <w:numFmt w:val="lowerLetter"/>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65C50031"/>
    <w:multiLevelType w:val="hybridMultilevel"/>
    <w:tmpl w:val="C4C0A0A0"/>
    <w:lvl w:ilvl="0" w:tplc="9CB8B718">
      <w:start w:val="1"/>
      <w:numFmt w:val="bullet"/>
      <w:lvlText w:val=""/>
      <w:lvlJc w:val="left"/>
      <w:pPr>
        <w:ind w:left="360" w:hanging="360"/>
      </w:pPr>
      <w:rPr>
        <w:rFonts w:ascii="Wingdings" w:hAnsi="Wingdings" w:hint="default"/>
        <w:sz w:val="32"/>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B13128C"/>
    <w:multiLevelType w:val="hybridMultilevel"/>
    <w:tmpl w:val="1382A334"/>
    <w:lvl w:ilvl="0" w:tplc="6CDE1D62">
      <w:start w:val="1"/>
      <w:numFmt w:val="bullet"/>
      <w:lvlText w:val=""/>
      <w:lvlJc w:val="left"/>
      <w:pPr>
        <w:ind w:left="360" w:hanging="360"/>
      </w:pPr>
      <w:rPr>
        <w:rFonts w:ascii="Wingdings" w:hAnsi="Wingdings" w:hint="default"/>
        <w:color w:val="auto"/>
        <w:sz w:val="32"/>
      </w:rPr>
    </w:lvl>
    <w:lvl w:ilvl="1" w:tplc="10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F57552"/>
    <w:multiLevelType w:val="hybridMultilevel"/>
    <w:tmpl w:val="91A843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775F3EB5"/>
    <w:multiLevelType w:val="hybridMultilevel"/>
    <w:tmpl w:val="73F02C94"/>
    <w:lvl w:ilvl="0" w:tplc="9CB8B718">
      <w:start w:val="1"/>
      <w:numFmt w:val="bullet"/>
      <w:lvlText w:val=""/>
      <w:lvlJc w:val="left"/>
      <w:pPr>
        <w:ind w:left="360" w:hanging="360"/>
      </w:pPr>
      <w:rPr>
        <w:rFonts w:ascii="Wingdings" w:hAnsi="Wingdings" w:hint="default"/>
        <w:sz w:val="3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7D6E3697"/>
    <w:multiLevelType w:val="hybridMultilevel"/>
    <w:tmpl w:val="7AF806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8"/>
  </w:num>
  <w:num w:numId="3">
    <w:abstractNumId w:val="2"/>
  </w:num>
  <w:num w:numId="4">
    <w:abstractNumId w:val="11"/>
  </w:num>
  <w:num w:numId="5">
    <w:abstractNumId w:val="0"/>
  </w:num>
  <w:num w:numId="6">
    <w:abstractNumId w:val="9"/>
  </w:num>
  <w:num w:numId="7">
    <w:abstractNumId w:val="10"/>
  </w:num>
  <w:num w:numId="8">
    <w:abstractNumId w:val="5"/>
  </w:num>
  <w:num w:numId="9">
    <w:abstractNumId w:val="7"/>
  </w:num>
  <w:num w:numId="10">
    <w:abstractNumId w:val="3"/>
  </w:num>
  <w:num w:numId="11">
    <w:abstractNumId w:val="12"/>
  </w:num>
  <w:num w:numId="12">
    <w:abstractNumId w:val="4"/>
  </w:num>
  <w:num w:numId="13">
    <w:abstractNumId w:val="6"/>
  </w:num>
  <w:num w:numId="1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CA" w:vendorID="64" w:dllVersion="131078"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s>
  <w:rsids>
    <w:rsidRoot w:val="005A2022"/>
    <w:rsid w:val="00005923"/>
    <w:rsid w:val="00013A83"/>
    <w:rsid w:val="00015296"/>
    <w:rsid w:val="0002174D"/>
    <w:rsid w:val="000247A9"/>
    <w:rsid w:val="000268FD"/>
    <w:rsid w:val="0003093A"/>
    <w:rsid w:val="0003140A"/>
    <w:rsid w:val="00046035"/>
    <w:rsid w:val="00054050"/>
    <w:rsid w:val="00062BF4"/>
    <w:rsid w:val="00072CF8"/>
    <w:rsid w:val="000734D2"/>
    <w:rsid w:val="000749F7"/>
    <w:rsid w:val="00076137"/>
    <w:rsid w:val="000769CB"/>
    <w:rsid w:val="0007729D"/>
    <w:rsid w:val="00080BE9"/>
    <w:rsid w:val="00087F55"/>
    <w:rsid w:val="000A0497"/>
    <w:rsid w:val="000A160E"/>
    <w:rsid w:val="000A27C2"/>
    <w:rsid w:val="000A2C76"/>
    <w:rsid w:val="000A5483"/>
    <w:rsid w:val="000B4FA2"/>
    <w:rsid w:val="000C774C"/>
    <w:rsid w:val="000D0FE7"/>
    <w:rsid w:val="000D12D6"/>
    <w:rsid w:val="000D780B"/>
    <w:rsid w:val="000E2D96"/>
    <w:rsid w:val="000F2205"/>
    <w:rsid w:val="000F2333"/>
    <w:rsid w:val="000F5256"/>
    <w:rsid w:val="000F6E83"/>
    <w:rsid w:val="001127C4"/>
    <w:rsid w:val="00115268"/>
    <w:rsid w:val="0011631B"/>
    <w:rsid w:val="00117DDA"/>
    <w:rsid w:val="001302E2"/>
    <w:rsid w:val="00133442"/>
    <w:rsid w:val="00133E49"/>
    <w:rsid w:val="00137B3D"/>
    <w:rsid w:val="00142098"/>
    <w:rsid w:val="00143DED"/>
    <w:rsid w:val="0015540C"/>
    <w:rsid w:val="00157BA6"/>
    <w:rsid w:val="0016355A"/>
    <w:rsid w:val="00167446"/>
    <w:rsid w:val="0017480C"/>
    <w:rsid w:val="0018408F"/>
    <w:rsid w:val="0019257B"/>
    <w:rsid w:val="001A1E0A"/>
    <w:rsid w:val="001A65CD"/>
    <w:rsid w:val="001B1D40"/>
    <w:rsid w:val="001B3DD7"/>
    <w:rsid w:val="001C5300"/>
    <w:rsid w:val="001D230F"/>
    <w:rsid w:val="001D46A2"/>
    <w:rsid w:val="001D544F"/>
    <w:rsid w:val="001D71E5"/>
    <w:rsid w:val="001E1C40"/>
    <w:rsid w:val="001E3589"/>
    <w:rsid w:val="001F0210"/>
    <w:rsid w:val="001F0E0A"/>
    <w:rsid w:val="001F171C"/>
    <w:rsid w:val="001F319B"/>
    <w:rsid w:val="001F3F22"/>
    <w:rsid w:val="001F7561"/>
    <w:rsid w:val="0020089F"/>
    <w:rsid w:val="002019AF"/>
    <w:rsid w:val="00205483"/>
    <w:rsid w:val="00205740"/>
    <w:rsid w:val="00206BA5"/>
    <w:rsid w:val="00213AEC"/>
    <w:rsid w:val="00214414"/>
    <w:rsid w:val="002149A9"/>
    <w:rsid w:val="0022709B"/>
    <w:rsid w:val="002279FF"/>
    <w:rsid w:val="00231BE4"/>
    <w:rsid w:val="002327E2"/>
    <w:rsid w:val="002335BA"/>
    <w:rsid w:val="00237659"/>
    <w:rsid w:val="00243431"/>
    <w:rsid w:val="00247D47"/>
    <w:rsid w:val="002503A8"/>
    <w:rsid w:val="0026305B"/>
    <w:rsid w:val="00273DF8"/>
    <w:rsid w:val="002877B7"/>
    <w:rsid w:val="00290F24"/>
    <w:rsid w:val="002A1233"/>
    <w:rsid w:val="002B26EA"/>
    <w:rsid w:val="002B387E"/>
    <w:rsid w:val="002D5679"/>
    <w:rsid w:val="002E2AE9"/>
    <w:rsid w:val="002E4CCA"/>
    <w:rsid w:val="002E511D"/>
    <w:rsid w:val="002F3035"/>
    <w:rsid w:val="002F38C8"/>
    <w:rsid w:val="002F514B"/>
    <w:rsid w:val="002F577B"/>
    <w:rsid w:val="00301E13"/>
    <w:rsid w:val="003043D1"/>
    <w:rsid w:val="00305DD0"/>
    <w:rsid w:val="0031575D"/>
    <w:rsid w:val="00316245"/>
    <w:rsid w:val="00316BD9"/>
    <w:rsid w:val="00317D5B"/>
    <w:rsid w:val="00320267"/>
    <w:rsid w:val="0032287F"/>
    <w:rsid w:val="00323379"/>
    <w:rsid w:val="0032619D"/>
    <w:rsid w:val="00326812"/>
    <w:rsid w:val="0034035C"/>
    <w:rsid w:val="00343E2E"/>
    <w:rsid w:val="0035061A"/>
    <w:rsid w:val="0035667F"/>
    <w:rsid w:val="00361C47"/>
    <w:rsid w:val="00366AE8"/>
    <w:rsid w:val="00367036"/>
    <w:rsid w:val="003671A2"/>
    <w:rsid w:val="00374B44"/>
    <w:rsid w:val="003B2C71"/>
    <w:rsid w:val="003C2556"/>
    <w:rsid w:val="003C4A5A"/>
    <w:rsid w:val="003D69B3"/>
    <w:rsid w:val="003D7346"/>
    <w:rsid w:val="003D7FD2"/>
    <w:rsid w:val="003E2901"/>
    <w:rsid w:val="003E343D"/>
    <w:rsid w:val="003E5E97"/>
    <w:rsid w:val="003E6594"/>
    <w:rsid w:val="003E7CC4"/>
    <w:rsid w:val="003F6704"/>
    <w:rsid w:val="004019AC"/>
    <w:rsid w:val="004020F9"/>
    <w:rsid w:val="0040526B"/>
    <w:rsid w:val="00405A6E"/>
    <w:rsid w:val="00410748"/>
    <w:rsid w:val="00410CD2"/>
    <w:rsid w:val="00413EC2"/>
    <w:rsid w:val="0041478E"/>
    <w:rsid w:val="00415086"/>
    <w:rsid w:val="004202BD"/>
    <w:rsid w:val="004211A0"/>
    <w:rsid w:val="004231DD"/>
    <w:rsid w:val="00424E4D"/>
    <w:rsid w:val="0042547F"/>
    <w:rsid w:val="00430146"/>
    <w:rsid w:val="00433D3B"/>
    <w:rsid w:val="00440C8B"/>
    <w:rsid w:val="00450D2B"/>
    <w:rsid w:val="0045220B"/>
    <w:rsid w:val="004538B7"/>
    <w:rsid w:val="0045613A"/>
    <w:rsid w:val="004600D3"/>
    <w:rsid w:val="004659BE"/>
    <w:rsid w:val="0047558A"/>
    <w:rsid w:val="00476175"/>
    <w:rsid w:val="00481858"/>
    <w:rsid w:val="00491AA9"/>
    <w:rsid w:val="00492D62"/>
    <w:rsid w:val="0049489B"/>
    <w:rsid w:val="00494F79"/>
    <w:rsid w:val="004A6058"/>
    <w:rsid w:val="004A7CE8"/>
    <w:rsid w:val="004B2504"/>
    <w:rsid w:val="004C02DD"/>
    <w:rsid w:val="004C0FE2"/>
    <w:rsid w:val="004C66E4"/>
    <w:rsid w:val="004D04C8"/>
    <w:rsid w:val="004D52DD"/>
    <w:rsid w:val="004D7166"/>
    <w:rsid w:val="004E02D8"/>
    <w:rsid w:val="004E393E"/>
    <w:rsid w:val="004E440A"/>
    <w:rsid w:val="00503ECB"/>
    <w:rsid w:val="0050407A"/>
    <w:rsid w:val="00510CCB"/>
    <w:rsid w:val="00511241"/>
    <w:rsid w:val="00512027"/>
    <w:rsid w:val="00513584"/>
    <w:rsid w:val="00513988"/>
    <w:rsid w:val="0052004C"/>
    <w:rsid w:val="00522E01"/>
    <w:rsid w:val="00536F09"/>
    <w:rsid w:val="00536FC0"/>
    <w:rsid w:val="00540D26"/>
    <w:rsid w:val="00547CA0"/>
    <w:rsid w:val="00552BB6"/>
    <w:rsid w:val="00556587"/>
    <w:rsid w:val="00556E4C"/>
    <w:rsid w:val="0057152C"/>
    <w:rsid w:val="00573DAB"/>
    <w:rsid w:val="0058459A"/>
    <w:rsid w:val="00585323"/>
    <w:rsid w:val="005930A1"/>
    <w:rsid w:val="005A1747"/>
    <w:rsid w:val="005A2022"/>
    <w:rsid w:val="005A2B2F"/>
    <w:rsid w:val="005A6F43"/>
    <w:rsid w:val="005B66D3"/>
    <w:rsid w:val="005C1518"/>
    <w:rsid w:val="005C21C8"/>
    <w:rsid w:val="005C2CF8"/>
    <w:rsid w:val="005C636D"/>
    <w:rsid w:val="005C6E55"/>
    <w:rsid w:val="005D08A5"/>
    <w:rsid w:val="005D1CF9"/>
    <w:rsid w:val="005D4581"/>
    <w:rsid w:val="005F59E8"/>
    <w:rsid w:val="005F5A10"/>
    <w:rsid w:val="005F7C6D"/>
    <w:rsid w:val="00600DD0"/>
    <w:rsid w:val="006015FE"/>
    <w:rsid w:val="0062562C"/>
    <w:rsid w:val="00631853"/>
    <w:rsid w:val="00631BB0"/>
    <w:rsid w:val="00637188"/>
    <w:rsid w:val="006374CD"/>
    <w:rsid w:val="0064675B"/>
    <w:rsid w:val="0064777F"/>
    <w:rsid w:val="00651201"/>
    <w:rsid w:val="00653835"/>
    <w:rsid w:val="00662D2C"/>
    <w:rsid w:val="00671834"/>
    <w:rsid w:val="00671E6E"/>
    <w:rsid w:val="0067229A"/>
    <w:rsid w:val="00690061"/>
    <w:rsid w:val="00697ACE"/>
    <w:rsid w:val="006B0F77"/>
    <w:rsid w:val="006B2969"/>
    <w:rsid w:val="006B2F78"/>
    <w:rsid w:val="006B380B"/>
    <w:rsid w:val="006B46ED"/>
    <w:rsid w:val="006B4C11"/>
    <w:rsid w:val="006B6F04"/>
    <w:rsid w:val="006B758E"/>
    <w:rsid w:val="006D0832"/>
    <w:rsid w:val="006D19B7"/>
    <w:rsid w:val="006E4AAA"/>
    <w:rsid w:val="006F4CDA"/>
    <w:rsid w:val="006F5B8C"/>
    <w:rsid w:val="00701C93"/>
    <w:rsid w:val="0071049D"/>
    <w:rsid w:val="00715037"/>
    <w:rsid w:val="00735886"/>
    <w:rsid w:val="00740D2B"/>
    <w:rsid w:val="00744CB6"/>
    <w:rsid w:val="00746DAC"/>
    <w:rsid w:val="007616E7"/>
    <w:rsid w:val="007624B1"/>
    <w:rsid w:val="00774066"/>
    <w:rsid w:val="007825D0"/>
    <w:rsid w:val="00784D30"/>
    <w:rsid w:val="007877B0"/>
    <w:rsid w:val="00792C8E"/>
    <w:rsid w:val="007A1F3B"/>
    <w:rsid w:val="007A31F2"/>
    <w:rsid w:val="007A7841"/>
    <w:rsid w:val="007C0DC5"/>
    <w:rsid w:val="007C37F8"/>
    <w:rsid w:val="007C4508"/>
    <w:rsid w:val="007D4563"/>
    <w:rsid w:val="007D4DA7"/>
    <w:rsid w:val="007D6803"/>
    <w:rsid w:val="007E1CA0"/>
    <w:rsid w:val="007E6CEA"/>
    <w:rsid w:val="007F4CF6"/>
    <w:rsid w:val="008055C6"/>
    <w:rsid w:val="00815495"/>
    <w:rsid w:val="008209F5"/>
    <w:rsid w:val="008227A1"/>
    <w:rsid w:val="00823CF8"/>
    <w:rsid w:val="00825DA5"/>
    <w:rsid w:val="0083022A"/>
    <w:rsid w:val="00835B1F"/>
    <w:rsid w:val="0083687E"/>
    <w:rsid w:val="008416AF"/>
    <w:rsid w:val="00846043"/>
    <w:rsid w:val="00847B2F"/>
    <w:rsid w:val="00850E6B"/>
    <w:rsid w:val="008521B8"/>
    <w:rsid w:val="00856213"/>
    <w:rsid w:val="00863EFD"/>
    <w:rsid w:val="008645C1"/>
    <w:rsid w:val="00865F4E"/>
    <w:rsid w:val="008736EB"/>
    <w:rsid w:val="00883F63"/>
    <w:rsid w:val="00893D7C"/>
    <w:rsid w:val="008956F1"/>
    <w:rsid w:val="00896079"/>
    <w:rsid w:val="0089672B"/>
    <w:rsid w:val="0089795F"/>
    <w:rsid w:val="008A27A7"/>
    <w:rsid w:val="008A4923"/>
    <w:rsid w:val="008A6A84"/>
    <w:rsid w:val="008B01DF"/>
    <w:rsid w:val="008B2EB0"/>
    <w:rsid w:val="008B3CF7"/>
    <w:rsid w:val="008B7824"/>
    <w:rsid w:val="008C1AC1"/>
    <w:rsid w:val="008C5889"/>
    <w:rsid w:val="008E23A3"/>
    <w:rsid w:val="008E3250"/>
    <w:rsid w:val="008F1F1D"/>
    <w:rsid w:val="008F2EA3"/>
    <w:rsid w:val="008F5A7B"/>
    <w:rsid w:val="008F7EEA"/>
    <w:rsid w:val="009023ED"/>
    <w:rsid w:val="00904DCF"/>
    <w:rsid w:val="009064D3"/>
    <w:rsid w:val="00906AFC"/>
    <w:rsid w:val="00910CDC"/>
    <w:rsid w:val="00923CDE"/>
    <w:rsid w:val="009318DC"/>
    <w:rsid w:val="009347F9"/>
    <w:rsid w:val="009368B4"/>
    <w:rsid w:val="00937E72"/>
    <w:rsid w:val="009451CB"/>
    <w:rsid w:val="009456F1"/>
    <w:rsid w:val="00951ACC"/>
    <w:rsid w:val="009520DE"/>
    <w:rsid w:val="00964A24"/>
    <w:rsid w:val="00973A6C"/>
    <w:rsid w:val="00977952"/>
    <w:rsid w:val="00990C3C"/>
    <w:rsid w:val="009A4806"/>
    <w:rsid w:val="009A7576"/>
    <w:rsid w:val="009B0349"/>
    <w:rsid w:val="009B2A5A"/>
    <w:rsid w:val="009B619C"/>
    <w:rsid w:val="009B7062"/>
    <w:rsid w:val="009C2668"/>
    <w:rsid w:val="009C690B"/>
    <w:rsid w:val="009D6034"/>
    <w:rsid w:val="009D7592"/>
    <w:rsid w:val="009E02B7"/>
    <w:rsid w:val="009E28A1"/>
    <w:rsid w:val="009E4F23"/>
    <w:rsid w:val="009F1525"/>
    <w:rsid w:val="009F1C9F"/>
    <w:rsid w:val="009F4B38"/>
    <w:rsid w:val="00A02D28"/>
    <w:rsid w:val="00A11E59"/>
    <w:rsid w:val="00A15CD7"/>
    <w:rsid w:val="00A2450C"/>
    <w:rsid w:val="00A25230"/>
    <w:rsid w:val="00A31911"/>
    <w:rsid w:val="00A36756"/>
    <w:rsid w:val="00A412AA"/>
    <w:rsid w:val="00A415F2"/>
    <w:rsid w:val="00A430FF"/>
    <w:rsid w:val="00A57AA2"/>
    <w:rsid w:val="00A84251"/>
    <w:rsid w:val="00A9376C"/>
    <w:rsid w:val="00AA5E74"/>
    <w:rsid w:val="00AA706B"/>
    <w:rsid w:val="00AA7A2A"/>
    <w:rsid w:val="00AB6777"/>
    <w:rsid w:val="00AC2948"/>
    <w:rsid w:val="00AD517E"/>
    <w:rsid w:val="00AE2EB3"/>
    <w:rsid w:val="00AE5E3F"/>
    <w:rsid w:val="00AF1F58"/>
    <w:rsid w:val="00AF77A0"/>
    <w:rsid w:val="00B033CC"/>
    <w:rsid w:val="00B07100"/>
    <w:rsid w:val="00B11C81"/>
    <w:rsid w:val="00B125A6"/>
    <w:rsid w:val="00B13C10"/>
    <w:rsid w:val="00B15E26"/>
    <w:rsid w:val="00B161EB"/>
    <w:rsid w:val="00B20DA6"/>
    <w:rsid w:val="00B215BC"/>
    <w:rsid w:val="00B222D8"/>
    <w:rsid w:val="00B22504"/>
    <w:rsid w:val="00B2319C"/>
    <w:rsid w:val="00B23D47"/>
    <w:rsid w:val="00B3251B"/>
    <w:rsid w:val="00B325C0"/>
    <w:rsid w:val="00B32B16"/>
    <w:rsid w:val="00B3796C"/>
    <w:rsid w:val="00B40381"/>
    <w:rsid w:val="00B54A75"/>
    <w:rsid w:val="00B636F2"/>
    <w:rsid w:val="00B71EDB"/>
    <w:rsid w:val="00B83304"/>
    <w:rsid w:val="00B8470A"/>
    <w:rsid w:val="00B84D24"/>
    <w:rsid w:val="00B84F9B"/>
    <w:rsid w:val="00BA1913"/>
    <w:rsid w:val="00BA7F17"/>
    <w:rsid w:val="00BB7E96"/>
    <w:rsid w:val="00BC5CEA"/>
    <w:rsid w:val="00BC7A3D"/>
    <w:rsid w:val="00BE04DC"/>
    <w:rsid w:val="00BF7628"/>
    <w:rsid w:val="00C03A76"/>
    <w:rsid w:val="00C07FD9"/>
    <w:rsid w:val="00C123F0"/>
    <w:rsid w:val="00C16FDE"/>
    <w:rsid w:val="00C22794"/>
    <w:rsid w:val="00C23FEB"/>
    <w:rsid w:val="00C26D96"/>
    <w:rsid w:val="00C27925"/>
    <w:rsid w:val="00C27F59"/>
    <w:rsid w:val="00C32C76"/>
    <w:rsid w:val="00C369F0"/>
    <w:rsid w:val="00C43AC6"/>
    <w:rsid w:val="00C51854"/>
    <w:rsid w:val="00C53367"/>
    <w:rsid w:val="00C54A86"/>
    <w:rsid w:val="00C640D9"/>
    <w:rsid w:val="00C64EE2"/>
    <w:rsid w:val="00C673D6"/>
    <w:rsid w:val="00C678B7"/>
    <w:rsid w:val="00C711BB"/>
    <w:rsid w:val="00C71A67"/>
    <w:rsid w:val="00C82032"/>
    <w:rsid w:val="00C840FB"/>
    <w:rsid w:val="00C84389"/>
    <w:rsid w:val="00C84D31"/>
    <w:rsid w:val="00C9018B"/>
    <w:rsid w:val="00C92152"/>
    <w:rsid w:val="00CA4552"/>
    <w:rsid w:val="00CC51B4"/>
    <w:rsid w:val="00CD6FA8"/>
    <w:rsid w:val="00CD7210"/>
    <w:rsid w:val="00CE1783"/>
    <w:rsid w:val="00CE56EC"/>
    <w:rsid w:val="00CE78ED"/>
    <w:rsid w:val="00CF397A"/>
    <w:rsid w:val="00CF6A48"/>
    <w:rsid w:val="00CF6DF8"/>
    <w:rsid w:val="00CF7D96"/>
    <w:rsid w:val="00D05FBD"/>
    <w:rsid w:val="00D10E8D"/>
    <w:rsid w:val="00D17528"/>
    <w:rsid w:val="00D234AC"/>
    <w:rsid w:val="00D25579"/>
    <w:rsid w:val="00D2771F"/>
    <w:rsid w:val="00D3463D"/>
    <w:rsid w:val="00D45466"/>
    <w:rsid w:val="00D46B7C"/>
    <w:rsid w:val="00D51447"/>
    <w:rsid w:val="00D5668A"/>
    <w:rsid w:val="00D7144F"/>
    <w:rsid w:val="00D76747"/>
    <w:rsid w:val="00D8238D"/>
    <w:rsid w:val="00D85658"/>
    <w:rsid w:val="00D92DF9"/>
    <w:rsid w:val="00D94516"/>
    <w:rsid w:val="00DB2915"/>
    <w:rsid w:val="00DC2B85"/>
    <w:rsid w:val="00DC2D9C"/>
    <w:rsid w:val="00DC32CB"/>
    <w:rsid w:val="00DD008B"/>
    <w:rsid w:val="00DD0A8A"/>
    <w:rsid w:val="00DD0BA7"/>
    <w:rsid w:val="00DD19EE"/>
    <w:rsid w:val="00DD2CD4"/>
    <w:rsid w:val="00DD3024"/>
    <w:rsid w:val="00DD6854"/>
    <w:rsid w:val="00DD704C"/>
    <w:rsid w:val="00DE08C0"/>
    <w:rsid w:val="00DE59DF"/>
    <w:rsid w:val="00DE628B"/>
    <w:rsid w:val="00DF0334"/>
    <w:rsid w:val="00E02DCE"/>
    <w:rsid w:val="00E05070"/>
    <w:rsid w:val="00E16AAA"/>
    <w:rsid w:val="00E21264"/>
    <w:rsid w:val="00E249E6"/>
    <w:rsid w:val="00E37E5E"/>
    <w:rsid w:val="00E413B9"/>
    <w:rsid w:val="00E536F0"/>
    <w:rsid w:val="00E62D41"/>
    <w:rsid w:val="00E646B0"/>
    <w:rsid w:val="00E65361"/>
    <w:rsid w:val="00E653DF"/>
    <w:rsid w:val="00E65D67"/>
    <w:rsid w:val="00E66155"/>
    <w:rsid w:val="00E80090"/>
    <w:rsid w:val="00E83C5C"/>
    <w:rsid w:val="00E84EEB"/>
    <w:rsid w:val="00E87AA8"/>
    <w:rsid w:val="00E9066E"/>
    <w:rsid w:val="00EA4C80"/>
    <w:rsid w:val="00EC7E81"/>
    <w:rsid w:val="00ED0922"/>
    <w:rsid w:val="00EE00EA"/>
    <w:rsid w:val="00EE5A28"/>
    <w:rsid w:val="00EE66F8"/>
    <w:rsid w:val="00EF16FF"/>
    <w:rsid w:val="00EF3DA3"/>
    <w:rsid w:val="00F02A05"/>
    <w:rsid w:val="00F03BD6"/>
    <w:rsid w:val="00F0519A"/>
    <w:rsid w:val="00F10CC8"/>
    <w:rsid w:val="00F10D7E"/>
    <w:rsid w:val="00F110C7"/>
    <w:rsid w:val="00F111B6"/>
    <w:rsid w:val="00F16419"/>
    <w:rsid w:val="00F46511"/>
    <w:rsid w:val="00F50FBD"/>
    <w:rsid w:val="00F561FC"/>
    <w:rsid w:val="00F578AE"/>
    <w:rsid w:val="00F61350"/>
    <w:rsid w:val="00F6277F"/>
    <w:rsid w:val="00F62C68"/>
    <w:rsid w:val="00F64289"/>
    <w:rsid w:val="00F64738"/>
    <w:rsid w:val="00F65C4D"/>
    <w:rsid w:val="00F81C20"/>
    <w:rsid w:val="00F864D7"/>
    <w:rsid w:val="00F94D62"/>
    <w:rsid w:val="00FA0EFF"/>
    <w:rsid w:val="00FA5652"/>
    <w:rsid w:val="00FA6CA8"/>
    <w:rsid w:val="00FA7D1C"/>
    <w:rsid w:val="00FB00C1"/>
    <w:rsid w:val="00FB7DE4"/>
    <w:rsid w:val="00FC32ED"/>
    <w:rsid w:val="00FC5608"/>
    <w:rsid w:val="00FD6CFC"/>
    <w:rsid w:val="00FD7E0C"/>
    <w:rsid w:val="00FE018A"/>
    <w:rsid w:val="00FE2CC5"/>
    <w:rsid w:val="00FE72C0"/>
    <w:rsid w:val="00FF14CF"/>
    <w:rsid w:val="00FF3B4C"/>
    <w:rsid w:val="00FF40A2"/>
    <w:rsid w:val="00FF513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30"/>
  <w15:docId w15:val="{7BF2DA3E-2D8C-4370-9EF5-C35B7628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table" w:styleId="TableGrid">
    <w:name w:val="Table Grid"/>
    <w:basedOn w:val="TableNormal"/>
    <w:uiPriority w:val="59"/>
    <w:rsid w:val="00BA1913"/>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511"/>
    <w:rPr>
      <w:color w:val="0000FF"/>
      <w:u w:val="single"/>
    </w:rPr>
  </w:style>
  <w:style w:type="table" w:customStyle="1" w:styleId="TableGrid1">
    <w:name w:val="Table Grid1"/>
    <w:basedOn w:val="TableNormal"/>
    <w:next w:val="TableGrid"/>
    <w:uiPriority w:val="59"/>
    <w:rsid w:val="001E358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1AA9"/>
    <w:pPr>
      <w:ind w:left="720"/>
      <w:contextualSpacing/>
    </w:pPr>
  </w:style>
  <w:style w:type="character" w:styleId="CommentReference">
    <w:name w:val="annotation reference"/>
    <w:basedOn w:val="DefaultParagraphFont"/>
    <w:uiPriority w:val="99"/>
    <w:semiHidden/>
    <w:unhideWhenUsed/>
    <w:rsid w:val="007616E7"/>
    <w:rPr>
      <w:sz w:val="16"/>
      <w:szCs w:val="16"/>
    </w:rPr>
  </w:style>
  <w:style w:type="paragraph" w:styleId="CommentText">
    <w:name w:val="annotation text"/>
    <w:basedOn w:val="Normal"/>
    <w:link w:val="CommentTextChar"/>
    <w:uiPriority w:val="99"/>
    <w:semiHidden/>
    <w:unhideWhenUsed/>
    <w:rsid w:val="007616E7"/>
    <w:rPr>
      <w:sz w:val="20"/>
      <w:szCs w:val="20"/>
    </w:rPr>
  </w:style>
  <w:style w:type="character" w:customStyle="1" w:styleId="CommentTextChar">
    <w:name w:val="Comment Text Char"/>
    <w:basedOn w:val="DefaultParagraphFont"/>
    <w:link w:val="CommentText"/>
    <w:uiPriority w:val="99"/>
    <w:semiHidden/>
    <w:rsid w:val="007616E7"/>
    <w:rPr>
      <w:sz w:val="20"/>
      <w:szCs w:val="20"/>
    </w:rPr>
  </w:style>
  <w:style w:type="paragraph" w:styleId="CommentSubject">
    <w:name w:val="annotation subject"/>
    <w:basedOn w:val="CommentText"/>
    <w:next w:val="CommentText"/>
    <w:link w:val="CommentSubjectChar"/>
    <w:uiPriority w:val="99"/>
    <w:semiHidden/>
    <w:unhideWhenUsed/>
    <w:rsid w:val="007616E7"/>
    <w:rPr>
      <w:b/>
      <w:bCs/>
    </w:rPr>
  </w:style>
  <w:style w:type="character" w:customStyle="1" w:styleId="CommentSubjectChar">
    <w:name w:val="Comment Subject Char"/>
    <w:basedOn w:val="CommentTextChar"/>
    <w:link w:val="CommentSubject"/>
    <w:uiPriority w:val="99"/>
    <w:semiHidden/>
    <w:rsid w:val="007616E7"/>
    <w:rPr>
      <w:b/>
      <w:bCs/>
      <w:sz w:val="20"/>
      <w:szCs w:val="20"/>
    </w:rPr>
  </w:style>
  <w:style w:type="character" w:styleId="FollowedHyperlink">
    <w:name w:val="FollowedHyperlink"/>
    <w:basedOn w:val="DefaultParagraphFont"/>
    <w:uiPriority w:val="99"/>
    <w:semiHidden/>
    <w:unhideWhenUsed/>
    <w:rsid w:val="00D2771F"/>
    <w:rPr>
      <w:color w:val="800080" w:themeColor="followedHyperlink"/>
      <w:u w:val="single"/>
    </w:rPr>
  </w:style>
  <w:style w:type="table" w:customStyle="1" w:styleId="TableGrid2">
    <w:name w:val="Table Grid2"/>
    <w:basedOn w:val="TableNormal"/>
    <w:next w:val="TableGrid"/>
    <w:uiPriority w:val="59"/>
    <w:rsid w:val="00D10E8D"/>
    <w:rPr>
      <w:rFonts w:eastAsia="Calibri"/>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10E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361371">
      <w:bodyDiv w:val="1"/>
      <w:marLeft w:val="0"/>
      <w:marRight w:val="0"/>
      <w:marTop w:val="0"/>
      <w:marBottom w:val="0"/>
      <w:divBdr>
        <w:top w:val="none" w:sz="0" w:space="0" w:color="auto"/>
        <w:left w:val="none" w:sz="0" w:space="0" w:color="auto"/>
        <w:bottom w:val="none" w:sz="0" w:space="0" w:color="auto"/>
        <w:right w:val="none" w:sz="0" w:space="0" w:color="auto"/>
      </w:divBdr>
    </w:div>
    <w:div w:id="1138180664">
      <w:bodyDiv w:val="1"/>
      <w:marLeft w:val="0"/>
      <w:marRight w:val="0"/>
      <w:marTop w:val="0"/>
      <w:marBottom w:val="0"/>
      <w:divBdr>
        <w:top w:val="none" w:sz="0" w:space="0" w:color="auto"/>
        <w:left w:val="none" w:sz="0" w:space="0" w:color="auto"/>
        <w:bottom w:val="none" w:sz="0" w:space="0" w:color="auto"/>
        <w:right w:val="none" w:sz="0" w:space="0" w:color="auto"/>
      </w:divBdr>
    </w:div>
    <w:div w:id="1139571937">
      <w:bodyDiv w:val="1"/>
      <w:marLeft w:val="0"/>
      <w:marRight w:val="0"/>
      <w:marTop w:val="0"/>
      <w:marBottom w:val="0"/>
      <w:divBdr>
        <w:top w:val="none" w:sz="0" w:space="0" w:color="auto"/>
        <w:left w:val="none" w:sz="0" w:space="0" w:color="auto"/>
        <w:bottom w:val="none" w:sz="0" w:space="0" w:color="auto"/>
        <w:right w:val="none" w:sz="0" w:space="0" w:color="auto"/>
      </w:divBdr>
    </w:div>
    <w:div w:id="1245794565">
      <w:bodyDiv w:val="1"/>
      <w:marLeft w:val="0"/>
      <w:marRight w:val="0"/>
      <w:marTop w:val="0"/>
      <w:marBottom w:val="0"/>
      <w:divBdr>
        <w:top w:val="none" w:sz="0" w:space="0" w:color="auto"/>
        <w:left w:val="none" w:sz="0" w:space="0" w:color="auto"/>
        <w:bottom w:val="none" w:sz="0" w:space="0" w:color="auto"/>
        <w:right w:val="none" w:sz="0" w:space="0" w:color="auto"/>
      </w:divBdr>
    </w:div>
    <w:div w:id="1281106442">
      <w:bodyDiv w:val="1"/>
      <w:marLeft w:val="0"/>
      <w:marRight w:val="0"/>
      <w:marTop w:val="0"/>
      <w:marBottom w:val="0"/>
      <w:divBdr>
        <w:top w:val="none" w:sz="0" w:space="0" w:color="auto"/>
        <w:left w:val="none" w:sz="0" w:space="0" w:color="auto"/>
        <w:bottom w:val="none" w:sz="0" w:space="0" w:color="auto"/>
        <w:right w:val="none" w:sz="0" w:space="0" w:color="auto"/>
      </w:divBdr>
    </w:div>
    <w:div w:id="2083406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ranet.canada.ca/hr-rh/ptm-grt/pm-gr/pmc-dgr/ldp-pap-fra.asp" TargetMode="External"/><Relationship Id="rId18" Type="http://schemas.openxmlformats.org/officeDocument/2006/relationships/hyperlink" Target="https://intranet.canada.ca/hr-rh/ptm-grt/pm-gr/pmc-dgr/comp-fra.asp" TargetMode="External"/><Relationship Id="rId26" Type="http://schemas.openxmlformats.org/officeDocument/2006/relationships/hyperlink" Target="https://esdc.sabacloud.com/Saba/Web_spf/CA1PRD0006/app/me/learningeventdetail/cours000000000072194" TargetMode="External"/><Relationship Id="rId39" Type="http://schemas.openxmlformats.org/officeDocument/2006/relationships/hyperlink" Target="https://intranet.canada.ca/hr-rh/ptm-grt/pm-gr/pmc-dgr/ap-pa-fra.asp" TargetMode="External"/><Relationship Id="rId21" Type="http://schemas.openxmlformats.org/officeDocument/2006/relationships/hyperlink" Target="http://iservice.prv/fra/rh/relations_de_travail/coin_gestionnaires/coe_training_gestion_rendement.shtml" TargetMode="External"/><Relationship Id="rId34" Type="http://schemas.openxmlformats.org/officeDocument/2006/relationships/hyperlink" Target="https://intranet.canada.ca/hr-rh/ptm-grt/pm-gr/pmc-dgr/wo-ot-fra.asp" TargetMode="External"/><Relationship Id="rId42" Type="http://schemas.openxmlformats.org/officeDocument/2006/relationships/hyperlink" Target="https://intranet.canada.ca/hr-rh/ptm-grt/pm-gr/pmc-dgr/rp-ce-fra.asp" TargetMode="External"/><Relationship Id="rId47" Type="http://schemas.openxmlformats.org/officeDocument/2006/relationships/hyperlink" Target="https://intranet.canada.ca/hr-rh/ptm-grt/pm-gr/pmc-dgr/ratings-attribution-fra.asp" TargetMode="External"/><Relationship Id="rId50" Type="http://schemas.openxmlformats.org/officeDocument/2006/relationships/hyperlink" Target="https://intranet.canada.ca/hr-rh/ptm-grt/pm-gr/pmc-dgr/ratings-attribution-fra.asp" TargetMode="External"/><Relationship Id="rId55" Type="http://schemas.openxmlformats.org/officeDocument/2006/relationships/hyperlink" Target="http://iservice.prv/fra/rh/era/gestion_talents/Outils_aider_completer_pgt.shtml" TargetMode="External"/><Relationship Id="rId63" Type="http://schemas.openxmlformats.org/officeDocument/2006/relationships/hyperlink" Target="http://iservice.prv/fra/college/saba/index.shtml" TargetMode="External"/><Relationship Id="rId68" Type="http://schemas.openxmlformats.org/officeDocument/2006/relationships/hyperlink" Target="http://iservice.prv/fra/rh/era/grfp-administrateurs.shtml"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ranet.canada.ca/hr-rh/ptm-grt/pm-gr/pmc-dgr/wo-ot-fra.asp" TargetMode="External"/><Relationship Id="rId29" Type="http://schemas.openxmlformats.org/officeDocument/2006/relationships/hyperlink" Target="https://esdc.sabacloud.com/Saba/Web_spf/CA1PRD0006/app/me/learningeventdetail/cours000000000072194" TargetMode="External"/><Relationship Id="rId11" Type="http://schemas.openxmlformats.org/officeDocument/2006/relationships/hyperlink" Target="https://intranet.canada.ca/hr-rh/ptm-grt/pm-gr/pmc-dgr/wo-ot-fra.asp" TargetMode="External"/><Relationship Id="rId24" Type="http://schemas.openxmlformats.org/officeDocument/2006/relationships/hyperlink" Target="https://intranet.canada.ca/hr-rh/ptm-grt/pm-gr/pmc-dgr/strat-eng.asp" TargetMode="External"/><Relationship Id="rId32" Type="http://schemas.openxmlformats.org/officeDocument/2006/relationships/hyperlink" Target="https://intranet.canada.ca/hr-rh/ptm-grt/pm-gr/pmc-dgr/wo-ot-fra.asp" TargetMode="External"/><Relationship Id="rId37" Type="http://schemas.openxmlformats.org/officeDocument/2006/relationships/hyperlink" Target="https://intranet.canada.ca/hr-rh/ptm-grt/pm-gr/pmc-dgr/support-soutien-fra.asp" TargetMode="External"/><Relationship Id="rId40" Type="http://schemas.openxmlformats.org/officeDocument/2006/relationships/hyperlink" Target="http://iservice.prv/fra/college/formation_obligatoire/index.shtml" TargetMode="External"/><Relationship Id="rId45" Type="http://schemas.openxmlformats.org/officeDocument/2006/relationships/hyperlink" Target="https://intranet.canada.ca/hr-rh/ptm-grt/pm-gr/yr-fe-fra.asp" TargetMode="External"/><Relationship Id="rId53" Type="http://schemas.openxmlformats.org/officeDocument/2006/relationships/hyperlink" Target="https://intranet.canada.ca/hr-rh/ptm-grt/pm-gr/pmc-dgr/ap-pa-fra.asp" TargetMode="External"/><Relationship Id="rId58" Type="http://schemas.openxmlformats.org/officeDocument/2006/relationships/hyperlink" Target="https://intranet.canada.ca/hr-rh/ptm-grt/pm-gr/pmc-dgr/ap-pa-fra.asp" TargetMode="External"/><Relationship Id="rId66" Type="http://schemas.openxmlformats.org/officeDocument/2006/relationships/hyperlink" Target="http://iservice.prv/fra/rh/era/outils_et_ressources/faq_pgr.shtml" TargetMode="External"/><Relationship Id="rId7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ortal-portail.tbs-sct.gc.ca/home-fra.aspx" TargetMode="External"/><Relationship Id="rId23" Type="http://schemas.openxmlformats.org/officeDocument/2006/relationships/hyperlink" Target="http://iservice.prv/fra/rh/relations_de_travail/coin_gestionnaires/outils_des_relations_de_travail.shtml" TargetMode="External"/><Relationship Id="rId28" Type="http://schemas.openxmlformats.org/officeDocument/2006/relationships/hyperlink" Target="http://iservice.prv/fra/rh/bgic/index.shtml" TargetMode="External"/><Relationship Id="rId36" Type="http://schemas.openxmlformats.org/officeDocument/2006/relationships/hyperlink" Target="http://iservice.prv/fra/college/dictionnaire-competences/index.shtml" TargetMode="External"/><Relationship Id="rId49" Type="http://schemas.openxmlformats.org/officeDocument/2006/relationships/hyperlink" Target="https://intranet.canada.ca/hr-rh/ptm-grt/pm-gr/pmc-dgr/smart-fra.asp" TargetMode="External"/><Relationship Id="rId57" Type="http://schemas.openxmlformats.org/officeDocument/2006/relationships/hyperlink" Target="https://intranet.canada.ca/hr-rh/ptm-grt/pm-gr/pmc-dgr/ldp-pap-fra.asp" TargetMode="External"/><Relationship Id="rId61" Type="http://schemas.openxmlformats.org/officeDocument/2006/relationships/hyperlink" Target="https://intranet.canada.ca/hr-rh/ptm-grt/pm-gr/pmc-dgr/ldp-pap-fra.asp" TargetMode="External"/><Relationship Id="rId10" Type="http://schemas.openxmlformats.org/officeDocument/2006/relationships/hyperlink" Target="https://intranet.canada.ca/hr-rh/ptm-grt/pm-gr/pmc-dgr/ratings-attribution-fra.asp" TargetMode="External"/><Relationship Id="rId19" Type="http://schemas.openxmlformats.org/officeDocument/2006/relationships/hyperlink" Target="https://intranet.canada.ca/hr-rh/ptm-grt/pm-gr/pmc-dgr/bi-ic-fra.asp" TargetMode="External"/><Relationship Id="rId31" Type="http://schemas.openxmlformats.org/officeDocument/2006/relationships/hyperlink" Target="https://intranet.canada.ca/hr-rh/ptm-grt/pm-gr/pmc-dgr/se-ae-fra.asp" TargetMode="External"/><Relationship Id="rId44" Type="http://schemas.openxmlformats.org/officeDocument/2006/relationships/hyperlink" Target="https://intranet.canada.ca/hr-rh/ptm-grt/pm-gr/pmc-dgr/esep-aepe-fra.asp" TargetMode="External"/><Relationship Id="rId52" Type="http://schemas.openxmlformats.org/officeDocument/2006/relationships/hyperlink" Target="https://intranet.canada.ca/hr-rh/ptm-grt/pm-gr/pmc-dgr/ldp-pap-fra.asp" TargetMode="External"/><Relationship Id="rId60" Type="http://schemas.openxmlformats.org/officeDocument/2006/relationships/hyperlink" Target="http://iservice.prv/fra/rh/era/gestion_talents/Outils_aider_completer_pgt.shtml" TargetMode="External"/><Relationship Id="rId65" Type="http://schemas.openxmlformats.org/officeDocument/2006/relationships/hyperlink" Target="http://iservice.prv/fra/rh/era/coordonnateurs_directions.shtml"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ntranet.canada.ca/hr-rh/ptm-grt/pm-gr/pmc-dgr/support-soutien-fra.asp" TargetMode="External"/><Relationship Id="rId14" Type="http://schemas.openxmlformats.org/officeDocument/2006/relationships/hyperlink" Target="https://intranet.canada.ca/hr-rh/ptm-grt/pm-gr/pmc-dgr/comp-fra.asp" TargetMode="External"/><Relationship Id="rId22" Type="http://schemas.openxmlformats.org/officeDocument/2006/relationships/hyperlink" Target="https://intranet.canada.ca/hr-rh/ptm-grt/pm-gr/pmc-dgr/ap-pa-fra.asp" TargetMode="External"/><Relationship Id="rId27" Type="http://schemas.openxmlformats.org/officeDocument/2006/relationships/hyperlink" Target="https://intranet.canada.ca/hr-rh/ptm-grt/pm-gr/pmc-dgr/strat-eng.asp" TargetMode="External"/><Relationship Id="rId30" Type="http://schemas.openxmlformats.org/officeDocument/2006/relationships/hyperlink" Target="https://intranet.canada.ca/hr-rh/ptm-grt/pm-gr/pmc-dgr/se-ae-fra.asp" TargetMode="External"/><Relationship Id="rId35" Type="http://schemas.openxmlformats.org/officeDocument/2006/relationships/hyperlink" Target="http://iservice.prv/fra/college/formation_obligatoire/index.shtml" TargetMode="External"/><Relationship Id="rId43" Type="http://schemas.openxmlformats.org/officeDocument/2006/relationships/hyperlink" Target="https://intranet.canada.ca/hr-rh/ptm-grt/pm-gr/pmc-dgr/ratings-attribution-fra.asp" TargetMode="External"/><Relationship Id="rId48" Type="http://schemas.openxmlformats.org/officeDocument/2006/relationships/hyperlink" Target="https://intranet.canada.ca/hr-rh/ptm-grt/pm-gr/pmc-dgr/wo-ot-fra.asp" TargetMode="External"/><Relationship Id="rId56" Type="http://schemas.openxmlformats.org/officeDocument/2006/relationships/hyperlink" Target="https://portal-portail.tbs-sct.gc.ca/home-fra.aspx" TargetMode="External"/><Relationship Id="rId64" Type="http://schemas.openxmlformats.org/officeDocument/2006/relationships/image" Target="media/image1.png"/><Relationship Id="rId69" Type="http://schemas.openxmlformats.org/officeDocument/2006/relationships/hyperlink" Target="http://iservice.prv/fra/rh/era/sujets/evaluation_fin_annee.shtml" TargetMode="External"/><Relationship Id="rId8" Type="http://schemas.openxmlformats.org/officeDocument/2006/relationships/hyperlink" Target="http://iservice.prv/fra/rh/era/sujets/evaluation_fin_annee.shtml" TargetMode="External"/><Relationship Id="rId51" Type="http://schemas.openxmlformats.org/officeDocument/2006/relationships/hyperlink" Target="http://iservice.prv/fra/rh/era/sujets/outil_reference.shtml"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intranet.canada.ca/hr-rh/ptm-grt/pm-gr/pmc-dgr/comp-fra.asp" TargetMode="External"/><Relationship Id="rId17" Type="http://schemas.openxmlformats.org/officeDocument/2006/relationships/hyperlink" Target="https://intranet.canada.ca/hr-rh/ptm-grt/pm-gr/pmc-dgr/smart-fra.asp" TargetMode="External"/><Relationship Id="rId25" Type="http://schemas.openxmlformats.org/officeDocument/2006/relationships/hyperlink" Target="http://iservice.prv/fra/rh/bgic/index.shtml" TargetMode="External"/><Relationship Id="rId33" Type="http://schemas.openxmlformats.org/officeDocument/2006/relationships/hyperlink" Target="http://iservice.prv/fra/rh/era/sujets/outil_reference.shtml" TargetMode="External"/><Relationship Id="rId38" Type="http://schemas.openxmlformats.org/officeDocument/2006/relationships/hyperlink" Target="https://intranet.canada.ca/hr-rh/ptm-grt/pm-gr/pmc-dgr/ldp-pap-fra.asp" TargetMode="External"/><Relationship Id="rId46" Type="http://schemas.openxmlformats.org/officeDocument/2006/relationships/hyperlink" Target="https://portal-portail.tbs-sct.gc.ca/home-fra.aspx" TargetMode="External"/><Relationship Id="rId59" Type="http://schemas.openxmlformats.org/officeDocument/2006/relationships/hyperlink" Target="https://intranet.canada.ca/hr-rh/ptm-grt/pm-gr/pmc-dgr/ratings-attribution-fra.asp" TargetMode="External"/><Relationship Id="rId67" Type="http://schemas.openxmlformats.org/officeDocument/2006/relationships/hyperlink" Target="mailto:NA-PerformanceManage@hrsdc-rhdcc.gc.ca" TargetMode="External"/><Relationship Id="rId20" Type="http://schemas.openxmlformats.org/officeDocument/2006/relationships/hyperlink" Target="http://iservice.prv/fra/rh/relations_de_travail/coin_gestionnaires/coe_training_gestion_rendement.shtml" TargetMode="External"/><Relationship Id="rId41" Type="http://schemas.openxmlformats.org/officeDocument/2006/relationships/hyperlink" Target="https://intranet.canada.ca/hr-rh/ptm-grt/pm-gr/pmc-dgr/se-ae-fra.asp" TargetMode="External"/><Relationship Id="rId54" Type="http://schemas.openxmlformats.org/officeDocument/2006/relationships/hyperlink" Target="https://intranet.canada.ca/hr-rh/ptm-grt/pm-gr/pmc-dgr/ratings-attribution-fra.asp" TargetMode="External"/><Relationship Id="rId62" Type="http://schemas.openxmlformats.org/officeDocument/2006/relationships/hyperlink" Target="https://portal-portail.tbs-sct.gc.ca/home-fra.aspx" TargetMode="External"/><Relationship Id="rId70" Type="http://schemas.openxmlformats.org/officeDocument/2006/relationships/hyperlink" Target="http://iservice.prv/fra/rh/era/outils_et_ressources/outils_reference.shtm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583CF-D562-4AAB-996B-AA4531C4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2527</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HRSDC</Company>
  <LinksUpToDate>false</LinksUpToDate>
  <CharactersWithSpaces>16898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Shchepanek</dc:creator>
  <cp:lastModifiedBy>Groleau, Alexandre A [NC]</cp:lastModifiedBy>
  <cp:revision>2</cp:revision>
  <cp:lastPrinted>2020-01-21T18:22:00Z</cp:lastPrinted>
  <dcterms:created xsi:type="dcterms:W3CDTF">2021-01-29T19:36:00Z</dcterms:created>
  <dcterms:modified xsi:type="dcterms:W3CDTF">2021-01-29T19:36:00Z</dcterms:modified>
</cp:coreProperties>
</file>