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53" w:rsidRPr="00FE232B" w:rsidRDefault="00D53970" w:rsidP="00DD2614">
      <w:pPr>
        <w:jc w:val="center"/>
        <w:rPr>
          <w:lang w:val="fr-CA"/>
        </w:rPr>
      </w:pPr>
      <w:bookmarkStart w:id="0" w:name="_GoBack"/>
      <w:bookmarkEnd w:id="0"/>
      <w:r>
        <w:rPr>
          <w:lang w:val="fr-CA"/>
        </w:rPr>
        <w:t>Réseau des employés handicapés </w:t>
      </w:r>
      <w:r w:rsidR="00DD2614" w:rsidRPr="00FE232B">
        <w:rPr>
          <w:lang w:val="fr-CA"/>
        </w:rPr>
        <w:t xml:space="preserve">– </w:t>
      </w:r>
      <w:r>
        <w:rPr>
          <w:lang w:val="fr-CA"/>
        </w:rPr>
        <w:t xml:space="preserve">Présentation sur l’obligation de </w:t>
      </w:r>
      <w:r w:rsidR="00BE5DED">
        <w:rPr>
          <w:lang w:val="fr-CA"/>
        </w:rPr>
        <w:t xml:space="preserve">prendre des </w:t>
      </w:r>
      <w:r>
        <w:rPr>
          <w:lang w:val="fr-CA"/>
        </w:rPr>
        <w:t>mesures d’adaptation</w:t>
      </w:r>
    </w:p>
    <w:p w:rsidR="00D83153" w:rsidRPr="00FE232B" w:rsidRDefault="00D53970" w:rsidP="00DD2614">
      <w:pPr>
        <w:jc w:val="center"/>
        <w:rPr>
          <w:lang w:val="fr-CA"/>
        </w:rPr>
      </w:pPr>
      <w:r>
        <w:rPr>
          <w:lang w:val="fr-CA"/>
        </w:rPr>
        <w:t>Le jeudi 3 décembre</w:t>
      </w:r>
      <w:r w:rsidR="00D83153" w:rsidRPr="00FE232B">
        <w:rPr>
          <w:lang w:val="fr-CA"/>
        </w:rPr>
        <w:t xml:space="preserve"> 2015</w:t>
      </w:r>
    </w:p>
    <w:p w:rsidR="00DD2614" w:rsidRPr="00FE232B" w:rsidRDefault="00D53970" w:rsidP="00DD2614">
      <w:pPr>
        <w:jc w:val="center"/>
        <w:rPr>
          <w:lang w:val="fr-CA"/>
        </w:rPr>
      </w:pPr>
      <w:r>
        <w:rPr>
          <w:lang w:val="fr-CA"/>
        </w:rPr>
        <w:t>Mesures de suivi</w:t>
      </w:r>
    </w:p>
    <w:p w:rsidR="00D83153" w:rsidRPr="00FE232B" w:rsidRDefault="00D83153">
      <w:pPr>
        <w:rPr>
          <w:lang w:val="fr-CA"/>
        </w:rPr>
      </w:pPr>
    </w:p>
    <w:p w:rsidR="00D83153" w:rsidRPr="00FE232B" w:rsidRDefault="00D83153">
      <w:pPr>
        <w:rPr>
          <w:lang w:val="fr-CA"/>
        </w:rPr>
      </w:pPr>
      <w:r w:rsidRPr="00FE232B">
        <w:rPr>
          <w:lang w:val="fr-CA"/>
        </w:rPr>
        <w:t>Introduction</w:t>
      </w:r>
      <w:r w:rsidR="00D53970">
        <w:rPr>
          <w:lang w:val="fr-CA"/>
        </w:rPr>
        <w:t> </w:t>
      </w:r>
      <w:r w:rsidRPr="00FE232B">
        <w:rPr>
          <w:lang w:val="fr-CA"/>
        </w:rPr>
        <w:t>– Andr</w:t>
      </w:r>
      <w:r w:rsidR="00E46AC2">
        <w:rPr>
          <w:lang w:val="fr-CA"/>
        </w:rPr>
        <w:t>é</w:t>
      </w:r>
      <w:r w:rsidRPr="00FE232B">
        <w:rPr>
          <w:lang w:val="fr-CA"/>
        </w:rPr>
        <w:t xml:space="preserve"> Demers, </w:t>
      </w:r>
      <w:r w:rsidR="00D53970">
        <w:rPr>
          <w:lang w:val="fr-CA"/>
        </w:rPr>
        <w:t>coprésident par intérim</w:t>
      </w:r>
      <w:r w:rsidR="00DD2614" w:rsidRPr="00FE232B">
        <w:rPr>
          <w:lang w:val="fr-CA"/>
        </w:rPr>
        <w:t>,</w:t>
      </w:r>
      <w:r w:rsidRPr="00FE232B">
        <w:rPr>
          <w:lang w:val="fr-CA"/>
        </w:rPr>
        <w:t xml:space="preserve"> </w:t>
      </w:r>
      <w:r w:rsidR="00D53970">
        <w:rPr>
          <w:lang w:val="fr-CA"/>
        </w:rPr>
        <w:t>Réseau des employés handicapés</w:t>
      </w:r>
    </w:p>
    <w:p w:rsidR="00D83153" w:rsidRPr="00FE232B" w:rsidRDefault="00D83153">
      <w:pPr>
        <w:rPr>
          <w:lang w:val="fr-CA"/>
        </w:rPr>
      </w:pPr>
      <w:r w:rsidRPr="00FE232B">
        <w:rPr>
          <w:lang w:val="fr-CA"/>
        </w:rPr>
        <w:t>Introduction</w:t>
      </w:r>
      <w:r w:rsidR="00D53970">
        <w:rPr>
          <w:lang w:val="fr-CA"/>
        </w:rPr>
        <w:t> </w:t>
      </w:r>
      <w:r w:rsidRPr="00FE232B">
        <w:rPr>
          <w:lang w:val="fr-CA"/>
        </w:rPr>
        <w:t xml:space="preserve">– James Gilbert, </w:t>
      </w:r>
      <w:r w:rsidR="00D53970">
        <w:rPr>
          <w:lang w:val="fr-CA"/>
        </w:rPr>
        <w:t>c</w:t>
      </w:r>
      <w:r w:rsidRPr="00FE232B">
        <w:rPr>
          <w:lang w:val="fr-CA"/>
        </w:rPr>
        <w:t>hampion</w:t>
      </w:r>
      <w:r w:rsidR="00D53970">
        <w:rPr>
          <w:lang w:val="fr-CA"/>
        </w:rPr>
        <w:t xml:space="preserve"> des employés handicapés</w:t>
      </w:r>
    </w:p>
    <w:p w:rsidR="00D83153" w:rsidRPr="00FE232B" w:rsidRDefault="00D53970" w:rsidP="00671199">
      <w:pPr>
        <w:ind w:left="720"/>
        <w:rPr>
          <w:lang w:val="fr-CA"/>
        </w:rPr>
      </w:pPr>
      <w:r>
        <w:rPr>
          <w:lang w:val="fr-CA"/>
        </w:rPr>
        <w:t>Les points soulevés par M. </w:t>
      </w:r>
      <w:r w:rsidR="00D83153" w:rsidRPr="00FE232B">
        <w:rPr>
          <w:lang w:val="fr-CA"/>
        </w:rPr>
        <w:t xml:space="preserve">Gilbert </w:t>
      </w:r>
      <w:r>
        <w:rPr>
          <w:lang w:val="fr-CA"/>
        </w:rPr>
        <w:t>incl</w:t>
      </w:r>
      <w:r w:rsidR="0021476D">
        <w:rPr>
          <w:lang w:val="fr-CA"/>
        </w:rPr>
        <w:t>uent notamment</w:t>
      </w:r>
      <w:r>
        <w:rPr>
          <w:lang w:val="fr-CA"/>
        </w:rPr>
        <w:t xml:space="preserve"> que lorsque </w:t>
      </w:r>
      <w:r w:rsidRPr="00E46AC2">
        <w:rPr>
          <w:lang w:val="fr-CA"/>
        </w:rPr>
        <w:t>l’on a refait</w:t>
      </w:r>
      <w:r w:rsidR="00E46AC2" w:rsidRPr="00E46AC2">
        <w:rPr>
          <w:lang w:val="fr-CA"/>
        </w:rPr>
        <w:t xml:space="preserve"> </w:t>
      </w:r>
      <w:r w:rsidRPr="00E46AC2">
        <w:rPr>
          <w:lang w:val="fr-CA"/>
        </w:rPr>
        <w:t xml:space="preserve">les </w:t>
      </w:r>
      <w:r>
        <w:rPr>
          <w:lang w:val="fr-CA"/>
        </w:rPr>
        <w:t>gabarits du ministère pour tenir compte de l’élection d’un nouveau gouvernement, on a découvert que ce nouveau gabarit n’était pas approprié pour les personnes ayant une déficience visuelle, ainsi que la frustration des employés, qui ont l’impression qu’ils peuvent contribuer beaucoup plus</w:t>
      </w:r>
      <w:r w:rsidR="0053550F">
        <w:rPr>
          <w:lang w:val="fr-CA"/>
        </w:rPr>
        <w:t>,</w:t>
      </w:r>
      <w:r>
        <w:rPr>
          <w:lang w:val="fr-CA"/>
        </w:rPr>
        <w:t xml:space="preserve"> mais qu’on ne leur donne pas la chance de le faire. </w:t>
      </w:r>
    </w:p>
    <w:p w:rsidR="00D83153" w:rsidRPr="00FE232B" w:rsidRDefault="00D83153" w:rsidP="00D83153">
      <w:pPr>
        <w:rPr>
          <w:lang w:val="fr-CA"/>
        </w:rPr>
      </w:pPr>
      <w:r w:rsidRPr="00FE232B">
        <w:rPr>
          <w:lang w:val="fr-CA"/>
        </w:rPr>
        <w:t>Introduction</w:t>
      </w:r>
      <w:r w:rsidR="00D53970">
        <w:rPr>
          <w:lang w:val="fr-CA"/>
        </w:rPr>
        <w:t> </w:t>
      </w:r>
      <w:r w:rsidRPr="00FE232B">
        <w:rPr>
          <w:lang w:val="fr-CA"/>
        </w:rPr>
        <w:t>– Jeff Wil</w:t>
      </w:r>
      <w:r w:rsidR="00964107" w:rsidRPr="00FE232B">
        <w:rPr>
          <w:lang w:val="fr-CA"/>
        </w:rPr>
        <w:t>l</w:t>
      </w:r>
      <w:r w:rsidRPr="00FE232B">
        <w:rPr>
          <w:lang w:val="fr-CA"/>
        </w:rPr>
        <w:t xml:space="preserve">bond, </w:t>
      </w:r>
      <w:r w:rsidR="00D53970">
        <w:rPr>
          <w:lang w:val="fr-CA"/>
        </w:rPr>
        <w:t xml:space="preserve">coprésident par intérim, Réseau des employés handicapés </w:t>
      </w:r>
    </w:p>
    <w:p w:rsidR="00D83153" w:rsidRPr="00FE232B" w:rsidRDefault="00D83153" w:rsidP="00D83153">
      <w:pPr>
        <w:rPr>
          <w:lang w:val="fr-CA"/>
        </w:rPr>
      </w:pPr>
      <w:r w:rsidRPr="00FE232B">
        <w:rPr>
          <w:lang w:val="fr-CA"/>
        </w:rPr>
        <w:t>Introduction</w:t>
      </w:r>
      <w:r w:rsidR="00D53970">
        <w:rPr>
          <w:lang w:val="fr-CA"/>
        </w:rPr>
        <w:t> </w:t>
      </w:r>
      <w:r w:rsidRPr="00FE232B">
        <w:rPr>
          <w:lang w:val="fr-CA"/>
        </w:rPr>
        <w:t xml:space="preserve">– Lucienne </w:t>
      </w:r>
      <w:r w:rsidR="00964107" w:rsidRPr="00FE232B">
        <w:rPr>
          <w:lang w:val="fr-CA"/>
        </w:rPr>
        <w:t>Azzie</w:t>
      </w:r>
      <w:r w:rsidR="00DD2614" w:rsidRPr="00FE232B">
        <w:rPr>
          <w:lang w:val="fr-CA"/>
        </w:rPr>
        <w:t xml:space="preserve">, </w:t>
      </w:r>
      <w:r w:rsidR="00D53970">
        <w:rPr>
          <w:lang w:val="fr-CA"/>
        </w:rPr>
        <w:t xml:space="preserve">consultante en gestion des limitations fonctionnelles. </w:t>
      </w:r>
    </w:p>
    <w:p w:rsidR="002A6102" w:rsidRPr="00FE232B" w:rsidRDefault="00D53970" w:rsidP="00D83153">
      <w:pPr>
        <w:rPr>
          <w:lang w:val="fr-CA"/>
        </w:rPr>
      </w:pPr>
      <w:r w:rsidRPr="00FE232B">
        <w:rPr>
          <w:lang w:val="fr-CA"/>
        </w:rPr>
        <w:t>Présentation</w:t>
      </w:r>
      <w:r>
        <w:rPr>
          <w:lang w:val="fr-CA"/>
        </w:rPr>
        <w:t xml:space="preserve"> sur l’obligation de </w:t>
      </w:r>
      <w:r w:rsidR="00671199">
        <w:rPr>
          <w:lang w:val="fr-CA"/>
        </w:rPr>
        <w:t xml:space="preserve">prendre des </w:t>
      </w:r>
      <w:r>
        <w:rPr>
          <w:lang w:val="fr-CA"/>
        </w:rPr>
        <w:t>mesures d’adaptation :</w:t>
      </w:r>
    </w:p>
    <w:p w:rsidR="002A6102" w:rsidRPr="00FE232B" w:rsidRDefault="00D53970" w:rsidP="00D83153">
      <w:pPr>
        <w:rPr>
          <w:lang w:val="fr-CA"/>
        </w:rPr>
      </w:pPr>
      <w:r>
        <w:rPr>
          <w:lang w:val="fr-CA"/>
        </w:rPr>
        <w:t>Objectif principal </w:t>
      </w:r>
      <w:r w:rsidR="00DD2614" w:rsidRPr="00FE232B">
        <w:rPr>
          <w:lang w:val="fr-CA"/>
        </w:rPr>
        <w:t xml:space="preserve">– </w:t>
      </w:r>
      <w:r>
        <w:rPr>
          <w:lang w:val="fr-CA"/>
        </w:rPr>
        <w:t xml:space="preserve">lorsqu’on prend des mesures d’adaptation, </w:t>
      </w:r>
      <w:r w:rsidR="0053550F">
        <w:rPr>
          <w:lang w:val="fr-CA"/>
        </w:rPr>
        <w:t xml:space="preserve">on </w:t>
      </w:r>
      <w:r>
        <w:rPr>
          <w:lang w:val="fr-CA"/>
        </w:rPr>
        <w:t>essaie de rendre les règles du jeu équitables et d’aider les gens à atteindre leur plein potentiel</w:t>
      </w:r>
      <w:r w:rsidR="0053550F">
        <w:rPr>
          <w:lang w:val="fr-CA"/>
        </w:rPr>
        <w:t>.</w:t>
      </w:r>
    </w:p>
    <w:p w:rsidR="002A6102" w:rsidRPr="00FE232B" w:rsidRDefault="002A6102" w:rsidP="00D83153">
      <w:pPr>
        <w:rPr>
          <w:lang w:val="fr-CA"/>
        </w:rPr>
      </w:pPr>
    </w:p>
    <w:p w:rsidR="002A6102" w:rsidRPr="00FE232B" w:rsidRDefault="00D53970" w:rsidP="00D83153">
      <w:pPr>
        <w:rPr>
          <w:lang w:val="fr-CA"/>
        </w:rPr>
      </w:pPr>
      <w:r>
        <w:rPr>
          <w:lang w:val="fr-CA"/>
        </w:rPr>
        <w:t>Il faut toujours se poser trois questions :</w:t>
      </w:r>
    </w:p>
    <w:p w:rsidR="002A6102" w:rsidRPr="00FE232B" w:rsidRDefault="00D53970" w:rsidP="002A6102">
      <w:pPr>
        <w:pStyle w:val="ListParagraph"/>
        <w:numPr>
          <w:ilvl w:val="0"/>
          <w:numId w:val="1"/>
        </w:numPr>
        <w:rPr>
          <w:lang w:val="fr-CA"/>
        </w:rPr>
      </w:pPr>
      <w:r>
        <w:rPr>
          <w:lang w:val="fr-CA"/>
        </w:rPr>
        <w:t>Un employé peut</w:t>
      </w:r>
      <w:r>
        <w:rPr>
          <w:lang w:val="fr-CA"/>
        </w:rPr>
        <w:noBreakHyphen/>
        <w:t>il exécuter le travail dans sa forme actuelle?</w:t>
      </w:r>
    </w:p>
    <w:p w:rsidR="002A6102" w:rsidRPr="00FE232B" w:rsidRDefault="00D53970" w:rsidP="002A6102">
      <w:pPr>
        <w:pStyle w:val="ListParagraph"/>
        <w:numPr>
          <w:ilvl w:val="0"/>
          <w:numId w:val="1"/>
        </w:numPr>
        <w:rPr>
          <w:lang w:val="fr-CA"/>
        </w:rPr>
      </w:pPr>
      <w:r>
        <w:rPr>
          <w:lang w:val="fr-CA"/>
        </w:rPr>
        <w:t>Dans la négative, l’employé peut</w:t>
      </w:r>
      <w:r>
        <w:rPr>
          <w:lang w:val="fr-CA"/>
        </w:rPr>
        <w:noBreakHyphen/>
        <w:t>il exécuter le travail si celui</w:t>
      </w:r>
      <w:r>
        <w:rPr>
          <w:lang w:val="fr-CA"/>
        </w:rPr>
        <w:noBreakHyphen/>
        <w:t>ci est adapté? Il peut s’agi</w:t>
      </w:r>
      <w:r w:rsidR="00E46AC2">
        <w:rPr>
          <w:lang w:val="fr-CA"/>
        </w:rPr>
        <w:t>r</w:t>
      </w:r>
      <w:r>
        <w:rPr>
          <w:lang w:val="fr-CA"/>
        </w:rPr>
        <w:t xml:space="preserve"> de modifier les tâches, de partager les tâches, de fournir des dispositifs d’aide ou de l’équipement, etc.</w:t>
      </w:r>
    </w:p>
    <w:p w:rsidR="002A6102" w:rsidRPr="00FE232B" w:rsidRDefault="00D53970" w:rsidP="002A6102">
      <w:pPr>
        <w:pStyle w:val="ListParagraph"/>
        <w:numPr>
          <w:ilvl w:val="0"/>
          <w:numId w:val="1"/>
        </w:numPr>
        <w:rPr>
          <w:lang w:val="fr-CA"/>
        </w:rPr>
      </w:pPr>
      <w:r>
        <w:rPr>
          <w:lang w:val="fr-CA"/>
        </w:rPr>
        <w:t>Dans la négative</w:t>
      </w:r>
      <w:r w:rsidR="00E46AC2">
        <w:rPr>
          <w:lang w:val="fr-CA"/>
        </w:rPr>
        <w:t xml:space="preserve"> une fois de plus</w:t>
      </w:r>
      <w:r>
        <w:rPr>
          <w:lang w:val="fr-CA"/>
        </w:rPr>
        <w:t>, l’employé peut</w:t>
      </w:r>
      <w:r>
        <w:rPr>
          <w:lang w:val="fr-CA"/>
        </w:rPr>
        <w:noBreakHyphen/>
        <w:t xml:space="preserve">il exécuter </w:t>
      </w:r>
      <w:r w:rsidR="00AD7D4F">
        <w:rPr>
          <w:lang w:val="fr-CA"/>
        </w:rPr>
        <w:t>UNE</w:t>
      </w:r>
      <w:r>
        <w:rPr>
          <w:lang w:val="fr-CA"/>
        </w:rPr>
        <w:t xml:space="preserve"> AUTRE tâche dans une forme existante OU modifiée</w:t>
      </w:r>
      <w:r w:rsidR="002A6102" w:rsidRPr="00FE232B">
        <w:rPr>
          <w:lang w:val="fr-CA"/>
        </w:rPr>
        <w:t>?</w:t>
      </w:r>
    </w:p>
    <w:p w:rsidR="002A6102" w:rsidRPr="00FE232B" w:rsidRDefault="00AD7D4F" w:rsidP="002A6102">
      <w:pPr>
        <w:rPr>
          <w:lang w:val="fr-CA"/>
        </w:rPr>
      </w:pPr>
      <w:r>
        <w:rPr>
          <w:lang w:val="fr-CA"/>
        </w:rPr>
        <w:t xml:space="preserve">Ce qu’il faut retenir de ces questions, c’est que même si un employeur doit prendre toutes les mesures raisonnables pour fournir des mesures d’adaptation à un employé, l’employé doit également déployer tous les efforts raisonnables pour que ces mesures d’adaptation fonctionnent, et un employeur n’est pas tenu de créer ou de maintenir un poste non productif. </w:t>
      </w:r>
    </w:p>
    <w:p w:rsidR="002A6102" w:rsidRPr="00FE232B" w:rsidRDefault="00AD7D4F" w:rsidP="002A6102">
      <w:pPr>
        <w:rPr>
          <w:lang w:val="fr-CA"/>
        </w:rPr>
      </w:pPr>
      <w:r>
        <w:rPr>
          <w:lang w:val="fr-CA"/>
        </w:rPr>
        <w:t xml:space="preserve">Il doit y avoir un équilibre entre les droits d’un individu et les droits de l’employeur ou du milieu de travail. </w:t>
      </w:r>
    </w:p>
    <w:p w:rsidR="002A6102" w:rsidRPr="00FE232B" w:rsidRDefault="002A6102" w:rsidP="002A6102">
      <w:pPr>
        <w:rPr>
          <w:lang w:val="fr-CA"/>
        </w:rPr>
      </w:pPr>
      <w:r w:rsidRPr="00FE232B">
        <w:rPr>
          <w:lang w:val="fr-CA"/>
        </w:rPr>
        <w:lastRenderedPageBreak/>
        <w:t>Un</w:t>
      </w:r>
      <w:r w:rsidR="00AD7D4F">
        <w:rPr>
          <w:lang w:val="fr-CA"/>
        </w:rPr>
        <w:t>e contrainte excessive n’est pas toujours de nature financière. On donne ainsi l’exemple d’un inspecteur qui souffr</w:t>
      </w:r>
      <w:r w:rsidR="00E46AC2">
        <w:rPr>
          <w:lang w:val="fr-CA"/>
        </w:rPr>
        <w:t>e</w:t>
      </w:r>
      <w:r w:rsidR="00AD7D4F">
        <w:rPr>
          <w:lang w:val="fr-CA"/>
        </w:rPr>
        <w:t xml:space="preserve"> de tremblement</w:t>
      </w:r>
      <w:r w:rsidR="00E46AC2">
        <w:rPr>
          <w:lang w:val="fr-CA"/>
        </w:rPr>
        <w:t>s</w:t>
      </w:r>
      <w:r w:rsidR="00AD7D4F">
        <w:rPr>
          <w:lang w:val="fr-CA"/>
        </w:rPr>
        <w:t xml:space="preserve"> ou de convulsions. Si l’inspecteur </w:t>
      </w:r>
      <w:r w:rsidR="00E46AC2">
        <w:rPr>
          <w:lang w:val="fr-CA"/>
        </w:rPr>
        <w:t xml:space="preserve">est appelé à </w:t>
      </w:r>
      <w:r w:rsidR="00AD7D4F">
        <w:rPr>
          <w:lang w:val="fr-CA"/>
        </w:rPr>
        <w:t>manipule</w:t>
      </w:r>
      <w:r w:rsidR="00E46AC2">
        <w:rPr>
          <w:lang w:val="fr-CA"/>
        </w:rPr>
        <w:t>r</w:t>
      </w:r>
      <w:r w:rsidR="00AD7D4F">
        <w:rPr>
          <w:lang w:val="fr-CA"/>
        </w:rPr>
        <w:t xml:space="preserve"> des matières potentiellement dangereuses, les convulsions pourraient mettre en danger d’autres personnes. Dans ce cas</w:t>
      </w:r>
      <w:r w:rsidR="00AD7D4F">
        <w:rPr>
          <w:lang w:val="fr-CA"/>
        </w:rPr>
        <w:noBreakHyphen/>
        <w:t xml:space="preserve">là, prendre des mesures d’adaptation pour l’employé dans son poste actuel pourrait constituer une contrainte excessive parce qu’on mettrait en danger la santé ou la sécurité des autres personnes; un poste modifié où cet employé n’est pas tenu de manipuler des matières dangereuses pourrait être une solution. </w:t>
      </w:r>
    </w:p>
    <w:p w:rsidR="00CB165A" w:rsidRDefault="00CB165A" w:rsidP="002A6102">
      <w:pPr>
        <w:rPr>
          <w:lang w:val="fr-CA"/>
        </w:rPr>
      </w:pPr>
    </w:p>
    <w:p w:rsidR="002A6102" w:rsidRPr="00FE232B" w:rsidRDefault="00AD7D4F" w:rsidP="002A6102">
      <w:pPr>
        <w:rPr>
          <w:lang w:val="fr-CA"/>
        </w:rPr>
      </w:pPr>
      <w:r>
        <w:rPr>
          <w:lang w:val="fr-CA"/>
        </w:rPr>
        <w:t xml:space="preserve">On fait remarquer que, pour déterminer le besoin et la mise en œuvre d’une mesure d’adaptation, trois parties doivent être consultées : </w:t>
      </w:r>
    </w:p>
    <w:p w:rsidR="002A6102" w:rsidRPr="00FE232B" w:rsidRDefault="00E46AC2" w:rsidP="002A6102">
      <w:pPr>
        <w:pStyle w:val="ListParagraph"/>
        <w:numPr>
          <w:ilvl w:val="0"/>
          <w:numId w:val="2"/>
        </w:numPr>
        <w:rPr>
          <w:lang w:val="fr-CA"/>
        </w:rPr>
      </w:pPr>
      <w:r>
        <w:rPr>
          <w:lang w:val="fr-CA"/>
        </w:rPr>
        <w:t>l</w:t>
      </w:r>
      <w:r w:rsidR="00AD7D4F">
        <w:rPr>
          <w:lang w:val="fr-CA"/>
        </w:rPr>
        <w:t>e Conseil du Trésor (l’employeur);</w:t>
      </w:r>
    </w:p>
    <w:p w:rsidR="002A6102" w:rsidRPr="00FE232B" w:rsidRDefault="00AD7D4F" w:rsidP="002A6102">
      <w:pPr>
        <w:pStyle w:val="ListParagraph"/>
        <w:numPr>
          <w:ilvl w:val="0"/>
          <w:numId w:val="2"/>
        </w:numPr>
        <w:rPr>
          <w:lang w:val="fr-CA"/>
        </w:rPr>
      </w:pPr>
      <w:r>
        <w:rPr>
          <w:lang w:val="fr-CA"/>
        </w:rPr>
        <w:t>Emploi et Développement social Canada (l’employeur);</w:t>
      </w:r>
    </w:p>
    <w:p w:rsidR="002A6102" w:rsidRPr="00FE232B" w:rsidRDefault="00E46AC2" w:rsidP="002A6102">
      <w:pPr>
        <w:pStyle w:val="ListParagraph"/>
        <w:numPr>
          <w:ilvl w:val="0"/>
          <w:numId w:val="2"/>
        </w:numPr>
        <w:rPr>
          <w:lang w:val="fr-CA"/>
        </w:rPr>
      </w:pPr>
      <w:r>
        <w:rPr>
          <w:lang w:val="fr-CA"/>
        </w:rPr>
        <w:t>l</w:t>
      </w:r>
      <w:r w:rsidR="00AD7D4F">
        <w:rPr>
          <w:lang w:val="fr-CA"/>
        </w:rPr>
        <w:t>’employé.</w:t>
      </w:r>
    </w:p>
    <w:p w:rsidR="00CB165A" w:rsidRDefault="00CB165A" w:rsidP="002A6102">
      <w:pPr>
        <w:rPr>
          <w:lang w:val="fr-CA"/>
        </w:rPr>
      </w:pPr>
    </w:p>
    <w:p w:rsidR="002A6102" w:rsidRDefault="00AD7D4F" w:rsidP="00CB165A">
      <w:pPr>
        <w:rPr>
          <w:lang w:val="fr-CA"/>
        </w:rPr>
      </w:pPr>
      <w:r>
        <w:rPr>
          <w:lang w:val="fr-CA"/>
        </w:rPr>
        <w:t xml:space="preserve">On </w:t>
      </w:r>
      <w:r w:rsidR="00E46AC2">
        <w:rPr>
          <w:lang w:val="fr-CA"/>
        </w:rPr>
        <w:t>rappelle</w:t>
      </w:r>
      <w:r>
        <w:rPr>
          <w:lang w:val="fr-CA"/>
        </w:rPr>
        <w:t xml:space="preserve"> qu</w:t>
      </w:r>
      <w:r w:rsidR="00CB165A">
        <w:rPr>
          <w:lang w:val="fr-CA"/>
        </w:rPr>
        <w:t xml:space="preserve">e lorsque la nécessité de mettre en place </w:t>
      </w:r>
      <w:r w:rsidR="00E46AC2">
        <w:rPr>
          <w:lang w:val="fr-CA"/>
        </w:rPr>
        <w:t xml:space="preserve">une </w:t>
      </w:r>
      <w:r>
        <w:rPr>
          <w:lang w:val="fr-CA"/>
        </w:rPr>
        <w:t xml:space="preserve">mesure d’adaptation </w:t>
      </w:r>
      <w:r w:rsidR="00CB165A">
        <w:rPr>
          <w:lang w:val="fr-CA"/>
        </w:rPr>
        <w:t>a été identifiée</w:t>
      </w:r>
      <w:r>
        <w:rPr>
          <w:lang w:val="fr-CA"/>
        </w:rPr>
        <w:t xml:space="preserve">, la gestion </w:t>
      </w:r>
      <w:r w:rsidR="00796E7C">
        <w:rPr>
          <w:lang w:val="fr-CA"/>
        </w:rPr>
        <w:t xml:space="preserve">PEUT consulter des spécialistes de la santé pour déterminer les limitations fonctionnelles de l’employé. La gestion ne peut pas demander un diagnostic ou tout autre renseignement ne concernant pas directement les limitations fonctionnelles de l’employé. </w:t>
      </w:r>
    </w:p>
    <w:p w:rsidR="00CB165A" w:rsidRPr="00FE232B" w:rsidRDefault="00CB165A" w:rsidP="00CB165A">
      <w:pPr>
        <w:rPr>
          <w:lang w:val="fr-CA"/>
        </w:rPr>
      </w:pPr>
    </w:p>
    <w:p w:rsidR="002A6102" w:rsidRPr="00FE232B" w:rsidRDefault="006D32E5" w:rsidP="002A6102">
      <w:pPr>
        <w:rPr>
          <w:lang w:val="fr-CA"/>
        </w:rPr>
      </w:pPr>
      <w:r>
        <w:rPr>
          <w:lang w:val="fr-CA"/>
        </w:rPr>
        <w:t xml:space="preserve">On </w:t>
      </w:r>
      <w:r w:rsidR="00E46AC2">
        <w:rPr>
          <w:lang w:val="fr-CA"/>
        </w:rPr>
        <w:t>signale</w:t>
      </w:r>
      <w:r>
        <w:rPr>
          <w:lang w:val="fr-CA"/>
        </w:rPr>
        <w:t xml:space="preserve"> qu’il faut rapidement s’occuper des mesures d’adaptation, mais on ne dit nulle part en quoi cette rapidité consiste, puisque </w:t>
      </w:r>
      <w:r w:rsidR="00E46AC2">
        <w:rPr>
          <w:lang w:val="fr-CA"/>
        </w:rPr>
        <w:t xml:space="preserve">la complexité des mesures d’adaptation varie selon les </w:t>
      </w:r>
      <w:r>
        <w:rPr>
          <w:lang w:val="fr-CA"/>
        </w:rPr>
        <w:t>besoins.</w:t>
      </w:r>
    </w:p>
    <w:p w:rsidR="00CB165A" w:rsidRDefault="00CB165A" w:rsidP="002A6102">
      <w:pPr>
        <w:rPr>
          <w:lang w:val="fr-CA"/>
        </w:rPr>
      </w:pPr>
    </w:p>
    <w:p w:rsidR="001217B0" w:rsidRPr="00FE232B" w:rsidRDefault="001217B0" w:rsidP="002A6102">
      <w:pPr>
        <w:rPr>
          <w:lang w:val="fr-CA"/>
        </w:rPr>
      </w:pPr>
      <w:r w:rsidRPr="00FE232B">
        <w:rPr>
          <w:lang w:val="fr-CA"/>
        </w:rPr>
        <w:t>QUESTIONS</w:t>
      </w:r>
      <w:r w:rsidR="006D32E5">
        <w:rPr>
          <w:lang w:val="fr-CA"/>
        </w:rPr>
        <w:t xml:space="preserve"> ET COMMENTAIRES</w:t>
      </w:r>
    </w:p>
    <w:p w:rsidR="001217B0" w:rsidRPr="00FE232B" w:rsidRDefault="006D32E5" w:rsidP="002A6102">
      <w:pPr>
        <w:rPr>
          <w:lang w:val="fr-CA"/>
        </w:rPr>
      </w:pPr>
      <w:r>
        <w:rPr>
          <w:lang w:val="fr-CA"/>
        </w:rPr>
        <w:t>Comment peut</w:t>
      </w:r>
      <w:r>
        <w:rPr>
          <w:lang w:val="fr-CA"/>
        </w:rPr>
        <w:noBreakHyphen/>
        <w:t xml:space="preserve">on s’assurer que l’information circule partout et encourager les gens à la lire? </w:t>
      </w:r>
    </w:p>
    <w:p w:rsidR="00CB165A" w:rsidRDefault="00CB165A" w:rsidP="002A6102">
      <w:pPr>
        <w:rPr>
          <w:lang w:val="fr-CA"/>
        </w:rPr>
      </w:pPr>
    </w:p>
    <w:p w:rsidR="001217B0" w:rsidRPr="00FE232B" w:rsidRDefault="006D32E5" w:rsidP="002A6102">
      <w:pPr>
        <w:rPr>
          <w:lang w:val="fr-CA"/>
        </w:rPr>
      </w:pPr>
      <w:r>
        <w:rPr>
          <w:lang w:val="fr-CA"/>
        </w:rPr>
        <w:t xml:space="preserve">La mise en œuvre du cadre de santé mentale devrait aider à dissiper </w:t>
      </w:r>
      <w:r w:rsidR="00E46AC2">
        <w:rPr>
          <w:lang w:val="fr-CA"/>
        </w:rPr>
        <w:t>le « mystère »</w:t>
      </w:r>
      <w:r>
        <w:rPr>
          <w:lang w:val="fr-CA"/>
        </w:rPr>
        <w:t xml:space="preserve"> qui entoure la santé mentale et les </w:t>
      </w:r>
      <w:r w:rsidR="00E46AC2">
        <w:rPr>
          <w:lang w:val="fr-CA"/>
        </w:rPr>
        <w:t>troubles mentaux</w:t>
      </w:r>
      <w:r>
        <w:rPr>
          <w:lang w:val="fr-CA"/>
        </w:rPr>
        <w:t xml:space="preserve">, et </w:t>
      </w:r>
      <w:r w:rsidR="00E46AC2">
        <w:rPr>
          <w:lang w:val="fr-CA"/>
        </w:rPr>
        <w:t>favoriser</w:t>
      </w:r>
      <w:r>
        <w:rPr>
          <w:lang w:val="fr-CA"/>
        </w:rPr>
        <w:t xml:space="preserve"> la discussion. </w:t>
      </w:r>
    </w:p>
    <w:p w:rsidR="00274D21" w:rsidRDefault="00274D21" w:rsidP="002A6102">
      <w:pPr>
        <w:rPr>
          <w:lang w:val="fr-CA"/>
        </w:rPr>
      </w:pPr>
    </w:p>
    <w:p w:rsidR="001217B0" w:rsidRPr="00FE232B" w:rsidRDefault="006D32E5" w:rsidP="002A6102">
      <w:pPr>
        <w:rPr>
          <w:lang w:val="fr-CA"/>
        </w:rPr>
      </w:pPr>
      <w:r>
        <w:rPr>
          <w:lang w:val="fr-CA"/>
        </w:rPr>
        <w:t>Bien des employés qui souffrent d’un</w:t>
      </w:r>
      <w:r w:rsidR="00E46AC2">
        <w:rPr>
          <w:lang w:val="fr-CA"/>
        </w:rPr>
        <w:t xml:space="preserve"> trouble mental</w:t>
      </w:r>
      <w:r>
        <w:rPr>
          <w:lang w:val="fr-CA"/>
        </w:rPr>
        <w:t xml:space="preserve"> ressentent de la honte. Il </w:t>
      </w:r>
      <w:r w:rsidR="00E46AC2">
        <w:rPr>
          <w:lang w:val="fr-CA"/>
        </w:rPr>
        <w:t xml:space="preserve">leur </w:t>
      </w:r>
      <w:r>
        <w:rPr>
          <w:lang w:val="fr-CA"/>
        </w:rPr>
        <w:t xml:space="preserve">faut un milieu de travail </w:t>
      </w:r>
      <w:r w:rsidR="00E46AC2">
        <w:rPr>
          <w:lang w:val="fr-CA"/>
        </w:rPr>
        <w:t>sûr</w:t>
      </w:r>
      <w:r>
        <w:rPr>
          <w:lang w:val="fr-CA"/>
        </w:rPr>
        <w:t xml:space="preserve">. Il faut éduquer les gens. Bien souvent, les employeurs ne sont pas au courant des renseignements de base concernant les </w:t>
      </w:r>
      <w:r w:rsidR="00E46AC2">
        <w:rPr>
          <w:lang w:val="fr-CA"/>
        </w:rPr>
        <w:t>troubles mentaux</w:t>
      </w:r>
      <w:r w:rsidR="0021476D">
        <w:rPr>
          <w:lang w:val="fr-CA"/>
        </w:rPr>
        <w:t xml:space="preserve"> (p. ex.</w:t>
      </w:r>
      <w:r>
        <w:rPr>
          <w:lang w:val="fr-CA"/>
        </w:rPr>
        <w:t xml:space="preserve"> certains demandent</w:t>
      </w:r>
      <w:r w:rsidR="00E46AC2">
        <w:rPr>
          <w:lang w:val="fr-CA"/>
        </w:rPr>
        <w:t xml:space="preserve"> : </w:t>
      </w:r>
      <w:r>
        <w:rPr>
          <w:lang w:val="fr-CA"/>
        </w:rPr>
        <w:t>« </w:t>
      </w:r>
      <w:r w:rsidR="00E46AC2">
        <w:rPr>
          <w:lang w:val="fr-CA"/>
        </w:rPr>
        <w:t>A</w:t>
      </w:r>
      <w:r>
        <w:rPr>
          <w:lang w:val="fr-CA"/>
        </w:rPr>
        <w:t>lors, quand seras-tu guéri de</w:t>
      </w:r>
      <w:r w:rsidR="001217B0" w:rsidRPr="00FE232B">
        <w:rPr>
          <w:lang w:val="fr-CA"/>
        </w:rPr>
        <w:t xml:space="preserve"> </w:t>
      </w:r>
      <w:r w:rsidR="00EF3F7B">
        <w:rPr>
          <w:lang w:val="fr-CA"/>
        </w:rPr>
        <w:t xml:space="preserve">ton </w:t>
      </w:r>
      <w:r w:rsidRPr="00FE232B">
        <w:rPr>
          <w:lang w:val="fr-CA"/>
        </w:rPr>
        <w:t>épilepsie</w:t>
      </w:r>
      <w:r>
        <w:rPr>
          <w:lang w:val="fr-CA"/>
        </w:rPr>
        <w:t>? »</w:t>
      </w:r>
      <w:r w:rsidR="001217B0" w:rsidRPr="00FE232B">
        <w:rPr>
          <w:lang w:val="fr-CA"/>
        </w:rPr>
        <w:t>).</w:t>
      </w:r>
    </w:p>
    <w:p w:rsidR="001217B0" w:rsidRPr="00FE232B" w:rsidRDefault="006D32E5" w:rsidP="002A6102">
      <w:pPr>
        <w:rPr>
          <w:lang w:val="fr-CA"/>
        </w:rPr>
      </w:pPr>
      <w:r>
        <w:rPr>
          <w:lang w:val="fr-CA"/>
        </w:rPr>
        <w:lastRenderedPageBreak/>
        <w:t>Dans quelle mesure un employé DOIT</w:t>
      </w:r>
      <w:r>
        <w:rPr>
          <w:lang w:val="fr-CA"/>
        </w:rPr>
        <w:noBreakHyphen/>
        <w:t>IL fournir de l’information? Il semble y avoir certaines redondances, c’est</w:t>
      </w:r>
      <w:r>
        <w:rPr>
          <w:lang w:val="fr-CA"/>
        </w:rPr>
        <w:noBreakHyphen/>
        <w:t>à</w:t>
      </w:r>
      <w:r>
        <w:rPr>
          <w:lang w:val="fr-CA"/>
        </w:rPr>
        <w:noBreakHyphen/>
        <w:t xml:space="preserve">dire que </w:t>
      </w:r>
      <w:r w:rsidR="00E46AC2">
        <w:rPr>
          <w:lang w:val="fr-CA"/>
        </w:rPr>
        <w:t>d</w:t>
      </w:r>
      <w:r>
        <w:rPr>
          <w:lang w:val="fr-CA"/>
        </w:rPr>
        <w:t xml:space="preserve">es employés sont amenés à fournir les mêmes renseignements </w:t>
      </w:r>
      <w:r w:rsidR="0053550F">
        <w:rPr>
          <w:lang w:val="fr-CA"/>
        </w:rPr>
        <w:t xml:space="preserve">à </w:t>
      </w:r>
      <w:r>
        <w:rPr>
          <w:lang w:val="fr-CA"/>
        </w:rPr>
        <w:t>maintes reprises</w:t>
      </w:r>
      <w:r w:rsidR="00E46AC2">
        <w:rPr>
          <w:lang w:val="fr-CA"/>
        </w:rPr>
        <w:t>,</w:t>
      </w:r>
      <w:r>
        <w:rPr>
          <w:lang w:val="fr-CA"/>
        </w:rPr>
        <w:t xml:space="preserve"> car les gestionnaires ou les superviseurs changent. Les employés doivent donc reprendre </w:t>
      </w:r>
      <w:r w:rsidR="00E46AC2">
        <w:rPr>
          <w:lang w:val="fr-CA"/>
        </w:rPr>
        <w:t xml:space="preserve">tout le processus </w:t>
      </w:r>
      <w:r>
        <w:rPr>
          <w:lang w:val="fr-CA"/>
        </w:rPr>
        <w:t xml:space="preserve">à zéro. </w:t>
      </w:r>
    </w:p>
    <w:p w:rsidR="00274D21" w:rsidRDefault="00274D21" w:rsidP="002A6102">
      <w:pPr>
        <w:rPr>
          <w:lang w:val="fr-CA"/>
        </w:rPr>
      </w:pPr>
    </w:p>
    <w:p w:rsidR="001217B0" w:rsidRDefault="006D32E5" w:rsidP="00FA26F7">
      <w:pPr>
        <w:rPr>
          <w:lang w:val="fr-CA"/>
        </w:rPr>
      </w:pPr>
      <w:r>
        <w:rPr>
          <w:lang w:val="fr-CA"/>
        </w:rPr>
        <w:t>Comment peut</w:t>
      </w:r>
      <w:r>
        <w:rPr>
          <w:lang w:val="fr-CA"/>
        </w:rPr>
        <w:noBreakHyphen/>
        <w:t>on rendre les mesures d’adaptation plus efficace</w:t>
      </w:r>
      <w:r w:rsidR="00E46AC2">
        <w:rPr>
          <w:lang w:val="fr-CA"/>
        </w:rPr>
        <w:t>s</w:t>
      </w:r>
      <w:r w:rsidR="00FA26F7">
        <w:rPr>
          <w:lang w:val="fr-CA"/>
        </w:rPr>
        <w:t>?</w:t>
      </w:r>
      <w:r>
        <w:rPr>
          <w:lang w:val="fr-CA"/>
        </w:rPr>
        <w:t xml:space="preserve"> Comment pouvons-nous faire de meilleures recherches sur les dispositifs appropriés, etc., au lieu d’envoyer plusieurs articles à chaque employé touché, lui demandant de les « essayer »</w:t>
      </w:r>
      <w:r w:rsidR="00E55C93">
        <w:rPr>
          <w:lang w:val="fr-CA"/>
        </w:rPr>
        <w:t>? Suggestions </w:t>
      </w:r>
      <w:r w:rsidR="0046727B" w:rsidRPr="00FE232B">
        <w:rPr>
          <w:lang w:val="fr-CA"/>
        </w:rPr>
        <w:t xml:space="preserve">: </w:t>
      </w:r>
      <w:r w:rsidR="00E55C93">
        <w:rPr>
          <w:lang w:val="fr-CA"/>
        </w:rPr>
        <w:t xml:space="preserve">le </w:t>
      </w:r>
      <w:r w:rsidR="00274D21" w:rsidRPr="00274D21">
        <w:rPr>
          <w:lang w:val="fr-CA"/>
        </w:rPr>
        <w:t xml:space="preserve">Centre d'excellence en accessibilité </w:t>
      </w:r>
      <w:r w:rsidR="00E55C93">
        <w:rPr>
          <w:lang w:val="fr-CA"/>
        </w:rPr>
        <w:t xml:space="preserve">de </w:t>
      </w:r>
      <w:r w:rsidR="00E55C93" w:rsidRPr="00E46AC2">
        <w:rPr>
          <w:lang w:val="fr-CA"/>
        </w:rPr>
        <w:t>la D</w:t>
      </w:r>
      <w:r w:rsidR="00E46AC2" w:rsidRPr="00E46AC2">
        <w:rPr>
          <w:lang w:val="fr-CA"/>
        </w:rPr>
        <w:t>GIIT</w:t>
      </w:r>
      <w:r w:rsidR="00E55C93" w:rsidRPr="00E46AC2">
        <w:rPr>
          <w:lang w:val="fr-CA"/>
        </w:rPr>
        <w:t xml:space="preserve"> propose </w:t>
      </w:r>
      <w:r w:rsidR="00E55C93">
        <w:rPr>
          <w:lang w:val="fr-CA"/>
        </w:rPr>
        <w:t xml:space="preserve">un tel service. </w:t>
      </w:r>
    </w:p>
    <w:p w:rsidR="00274D21" w:rsidRPr="00FE232B" w:rsidRDefault="00274D21" w:rsidP="00274D21">
      <w:pPr>
        <w:rPr>
          <w:lang w:val="fr-CA"/>
        </w:rPr>
      </w:pPr>
    </w:p>
    <w:p w:rsidR="001217B0" w:rsidRPr="00FE232B" w:rsidRDefault="00274D21" w:rsidP="00274D21">
      <w:pPr>
        <w:rPr>
          <w:lang w:val="fr-CA"/>
        </w:rPr>
      </w:pPr>
      <w:r>
        <w:rPr>
          <w:lang w:val="fr-CA"/>
        </w:rPr>
        <w:t>La SUGGESTION</w:t>
      </w:r>
      <w:r w:rsidR="00E55C93">
        <w:rPr>
          <w:lang w:val="fr-CA"/>
        </w:rPr>
        <w:t xml:space="preserve"> d’établir un groupe de travail pour énumérer</w:t>
      </w:r>
      <w:r w:rsidR="00E46AC2">
        <w:rPr>
          <w:lang w:val="fr-CA"/>
        </w:rPr>
        <w:t>,</w:t>
      </w:r>
      <w:r w:rsidR="00E55C93">
        <w:rPr>
          <w:lang w:val="fr-CA"/>
        </w:rPr>
        <w:t xml:space="preserve"> </w:t>
      </w:r>
      <w:r w:rsidR="00E46AC2">
        <w:rPr>
          <w:lang w:val="fr-CA"/>
        </w:rPr>
        <w:t xml:space="preserve">du point de vue d’un employé, </w:t>
      </w:r>
      <w:r w:rsidR="00E55C93">
        <w:rPr>
          <w:lang w:val="fr-CA"/>
        </w:rPr>
        <w:t xml:space="preserve">« les irritants » au chapitre de l’obligation de </w:t>
      </w:r>
      <w:r>
        <w:rPr>
          <w:lang w:val="fr-CA"/>
        </w:rPr>
        <w:t xml:space="preserve">prendre des </w:t>
      </w:r>
      <w:r w:rsidR="00E55C93">
        <w:rPr>
          <w:lang w:val="fr-CA"/>
        </w:rPr>
        <w:t>mesures d’adaptation</w:t>
      </w:r>
      <w:r>
        <w:rPr>
          <w:lang w:val="fr-CA"/>
        </w:rPr>
        <w:t xml:space="preserve"> a été faite</w:t>
      </w:r>
      <w:r w:rsidR="00E55C93">
        <w:rPr>
          <w:lang w:val="fr-CA"/>
        </w:rPr>
        <w:t>.</w:t>
      </w:r>
    </w:p>
    <w:p w:rsidR="00274D21" w:rsidRDefault="00274D21" w:rsidP="002A6102">
      <w:pPr>
        <w:rPr>
          <w:lang w:val="fr-CA"/>
        </w:rPr>
      </w:pPr>
    </w:p>
    <w:p w:rsidR="001217B0" w:rsidRPr="00FE232B" w:rsidRDefault="00E55C93" w:rsidP="002A6102">
      <w:pPr>
        <w:rPr>
          <w:lang w:val="fr-CA"/>
        </w:rPr>
      </w:pPr>
      <w:r>
        <w:rPr>
          <w:lang w:val="fr-CA"/>
        </w:rPr>
        <w:t xml:space="preserve">Quelqu’un </w:t>
      </w:r>
      <w:r w:rsidR="00E46AC2">
        <w:rPr>
          <w:lang w:val="fr-CA"/>
        </w:rPr>
        <w:t>exprime</w:t>
      </w:r>
      <w:r>
        <w:rPr>
          <w:lang w:val="fr-CA"/>
        </w:rPr>
        <w:t xml:space="preserve"> de la frustration quant à la lenteur du processus de </w:t>
      </w:r>
      <w:r w:rsidR="00274D21">
        <w:rPr>
          <w:lang w:val="fr-CA"/>
        </w:rPr>
        <w:t xml:space="preserve">mise en place de </w:t>
      </w:r>
      <w:r>
        <w:rPr>
          <w:lang w:val="fr-CA"/>
        </w:rPr>
        <w:t xml:space="preserve">mesures d’adaptation et de l’absence d’une prise de responsabilité quant à l’accessibilité de certains programmes. </w:t>
      </w:r>
      <w:r w:rsidR="00E46AC2">
        <w:rPr>
          <w:lang w:val="fr-CA"/>
        </w:rPr>
        <w:t xml:space="preserve">Un </w:t>
      </w:r>
      <w:r>
        <w:rPr>
          <w:lang w:val="fr-CA"/>
        </w:rPr>
        <w:t>employé rapporte avoir reçu des réponses comme</w:t>
      </w:r>
      <w:r w:rsidR="00E46AC2">
        <w:rPr>
          <w:lang w:val="fr-CA"/>
        </w:rPr>
        <w:t xml:space="preserve"> : </w:t>
      </w:r>
      <w:r>
        <w:rPr>
          <w:lang w:val="fr-CA"/>
        </w:rPr>
        <w:t>« </w:t>
      </w:r>
      <w:r w:rsidR="00E46AC2">
        <w:rPr>
          <w:lang w:val="fr-CA"/>
        </w:rPr>
        <w:t>C</w:t>
      </w:r>
      <w:r>
        <w:rPr>
          <w:lang w:val="fr-CA"/>
        </w:rPr>
        <w:t>’est la faute de Java</w:t>
      </w:r>
      <w:r w:rsidR="00E46AC2">
        <w:rPr>
          <w:lang w:val="fr-CA"/>
        </w:rPr>
        <w:t>. C</w:t>
      </w:r>
      <w:r>
        <w:rPr>
          <w:lang w:val="fr-CA"/>
        </w:rPr>
        <w:t>e n’est pas notre faute</w:t>
      </w:r>
      <w:r w:rsidR="00E46AC2">
        <w:rPr>
          <w:lang w:val="fr-CA"/>
        </w:rPr>
        <w:t>.</w:t>
      </w:r>
      <w:r>
        <w:rPr>
          <w:lang w:val="fr-CA"/>
        </w:rPr>
        <w:t> »</w:t>
      </w:r>
      <w:r w:rsidR="00E46AC2">
        <w:rPr>
          <w:lang w:val="fr-CA"/>
        </w:rPr>
        <w:t xml:space="preserve"> J</w:t>
      </w:r>
      <w:r>
        <w:rPr>
          <w:lang w:val="fr-CA"/>
        </w:rPr>
        <w:t xml:space="preserve">eter le blâme sur l’un ou sur l’autre ne règle </w:t>
      </w:r>
      <w:r w:rsidR="00E46AC2">
        <w:rPr>
          <w:lang w:val="fr-CA"/>
        </w:rPr>
        <w:t xml:space="preserve">toutefois </w:t>
      </w:r>
      <w:r>
        <w:rPr>
          <w:lang w:val="fr-CA"/>
        </w:rPr>
        <w:t>pas le problème.</w:t>
      </w:r>
    </w:p>
    <w:p w:rsidR="00274D21" w:rsidRDefault="00274D21" w:rsidP="002A6102">
      <w:pPr>
        <w:rPr>
          <w:lang w:val="fr-CA"/>
        </w:rPr>
      </w:pPr>
    </w:p>
    <w:p w:rsidR="00365F98" w:rsidRPr="00FE232B" w:rsidRDefault="00E55C93" w:rsidP="002A6102">
      <w:pPr>
        <w:rPr>
          <w:lang w:val="fr-CA"/>
        </w:rPr>
      </w:pPr>
      <w:r>
        <w:rPr>
          <w:lang w:val="fr-CA"/>
        </w:rPr>
        <w:t xml:space="preserve">La majorité de ces questions </w:t>
      </w:r>
      <w:r w:rsidR="00E46AC2">
        <w:rPr>
          <w:lang w:val="fr-CA"/>
        </w:rPr>
        <w:t xml:space="preserve">vise à </w:t>
      </w:r>
      <w:r>
        <w:rPr>
          <w:lang w:val="fr-CA"/>
        </w:rPr>
        <w:t>savoir si un employé peut faire le travail,</w:t>
      </w:r>
      <w:r w:rsidR="00E46AC2">
        <w:rPr>
          <w:lang w:val="fr-CA"/>
        </w:rPr>
        <w:t xml:space="preserve"> point. En quoi l’obligation de</w:t>
      </w:r>
      <w:r>
        <w:rPr>
          <w:lang w:val="fr-CA"/>
        </w:rPr>
        <w:t xml:space="preserve"> </w:t>
      </w:r>
      <w:r w:rsidR="00274D21">
        <w:rPr>
          <w:lang w:val="fr-CA"/>
        </w:rPr>
        <w:t xml:space="preserve">prendre des </w:t>
      </w:r>
      <w:r>
        <w:rPr>
          <w:lang w:val="fr-CA"/>
        </w:rPr>
        <w:t>mesures d’adaptation s’applique</w:t>
      </w:r>
      <w:r>
        <w:rPr>
          <w:lang w:val="fr-CA"/>
        </w:rPr>
        <w:noBreakHyphen/>
        <w:t>t</w:t>
      </w:r>
      <w:r>
        <w:rPr>
          <w:lang w:val="fr-CA"/>
        </w:rPr>
        <w:noBreakHyphen/>
        <w:t xml:space="preserve">elle lorsqu’un employé </w:t>
      </w:r>
      <w:r w:rsidR="00E46AC2">
        <w:rPr>
          <w:lang w:val="fr-CA"/>
        </w:rPr>
        <w:t xml:space="preserve">est </w:t>
      </w:r>
      <w:r>
        <w:rPr>
          <w:lang w:val="fr-CA"/>
        </w:rPr>
        <w:t xml:space="preserve">capable de faire le travail, mais </w:t>
      </w:r>
      <w:r w:rsidR="00E46AC2">
        <w:rPr>
          <w:lang w:val="fr-CA"/>
        </w:rPr>
        <w:t xml:space="preserve">selon une </w:t>
      </w:r>
      <w:r w:rsidR="0021476D">
        <w:rPr>
          <w:lang w:val="fr-CA"/>
        </w:rPr>
        <w:t>capacité réduite (p. ex.</w:t>
      </w:r>
      <w:r>
        <w:rPr>
          <w:lang w:val="fr-CA"/>
        </w:rPr>
        <w:t xml:space="preserve"> à 75 %, à 80 %</w:t>
      </w:r>
      <w:r w:rsidR="007B147B">
        <w:rPr>
          <w:lang w:val="fr-CA"/>
        </w:rPr>
        <w:t xml:space="preserve">, etc.)? Du point de vue médical, l’obligation de </w:t>
      </w:r>
      <w:r w:rsidR="00274D21">
        <w:rPr>
          <w:lang w:val="fr-CA"/>
        </w:rPr>
        <w:t xml:space="preserve">prendre des </w:t>
      </w:r>
      <w:r w:rsidR="007B147B">
        <w:rPr>
          <w:lang w:val="fr-CA"/>
        </w:rPr>
        <w:t>mesures d’adaptation permet</w:t>
      </w:r>
      <w:r w:rsidR="007B147B">
        <w:rPr>
          <w:lang w:val="fr-CA"/>
        </w:rPr>
        <w:noBreakHyphen/>
        <w:t>elle de tenir compte de facteurs comme les évaluations du rendement</w:t>
      </w:r>
      <w:r w:rsidR="00E46AC2">
        <w:rPr>
          <w:lang w:val="fr-CA"/>
        </w:rPr>
        <w:t>,</w:t>
      </w:r>
      <w:r w:rsidR="007B147B">
        <w:rPr>
          <w:lang w:val="fr-CA"/>
        </w:rPr>
        <w:t xml:space="preserve"> et cette productivité plus faible ne risque</w:t>
      </w:r>
      <w:r w:rsidR="00E46AC2">
        <w:rPr>
          <w:lang w:val="fr-CA"/>
        </w:rPr>
        <w:t>-t-elle</w:t>
      </w:r>
      <w:r w:rsidR="007B147B">
        <w:rPr>
          <w:lang w:val="fr-CA"/>
        </w:rPr>
        <w:t xml:space="preserve"> pas de créer des évaluations négatives pour l’employé touché</w:t>
      </w:r>
      <w:r w:rsidR="00365F98" w:rsidRPr="00FE232B">
        <w:rPr>
          <w:lang w:val="fr-CA"/>
        </w:rPr>
        <w:t>?</w:t>
      </w:r>
    </w:p>
    <w:p w:rsidR="00274D21" w:rsidRDefault="00274D21" w:rsidP="002A6102">
      <w:pPr>
        <w:rPr>
          <w:lang w:val="fr-CA"/>
        </w:rPr>
      </w:pPr>
    </w:p>
    <w:p w:rsidR="00365F98" w:rsidRPr="00FE232B" w:rsidRDefault="007B147B" w:rsidP="00E1052C">
      <w:pPr>
        <w:rPr>
          <w:lang w:val="fr-CA"/>
        </w:rPr>
      </w:pPr>
      <w:r>
        <w:rPr>
          <w:lang w:val="fr-CA"/>
        </w:rPr>
        <w:t xml:space="preserve">Au sujet du point précédent, </w:t>
      </w:r>
      <w:r w:rsidR="00E46AC2">
        <w:rPr>
          <w:lang w:val="fr-CA"/>
        </w:rPr>
        <w:t>une</w:t>
      </w:r>
      <w:r>
        <w:rPr>
          <w:lang w:val="fr-CA"/>
        </w:rPr>
        <w:t xml:space="preserve"> autre question</w:t>
      </w:r>
      <w:r w:rsidR="00E46AC2">
        <w:rPr>
          <w:lang w:val="fr-CA"/>
        </w:rPr>
        <w:t xml:space="preserve"> se pose</w:t>
      </w:r>
      <w:r>
        <w:rPr>
          <w:lang w:val="fr-CA"/>
        </w:rPr>
        <w:t> : existe</w:t>
      </w:r>
      <w:r>
        <w:rPr>
          <w:lang w:val="fr-CA"/>
        </w:rPr>
        <w:noBreakHyphen/>
        <w:t>t</w:t>
      </w:r>
      <w:r>
        <w:rPr>
          <w:lang w:val="fr-CA"/>
        </w:rPr>
        <w:noBreakHyphen/>
        <w:t xml:space="preserve">il de la jurisprudence à ce sujet et </w:t>
      </w:r>
      <w:r w:rsidR="00E46AC2">
        <w:rPr>
          <w:lang w:val="fr-CA"/>
        </w:rPr>
        <w:t xml:space="preserve">sur </w:t>
      </w:r>
      <w:r>
        <w:rPr>
          <w:lang w:val="fr-CA"/>
        </w:rPr>
        <w:t>ce qu</w:t>
      </w:r>
      <w:r w:rsidR="00E1052C">
        <w:rPr>
          <w:lang w:val="fr-CA"/>
        </w:rPr>
        <w:t>e</w:t>
      </w:r>
      <w:r>
        <w:rPr>
          <w:lang w:val="fr-CA"/>
        </w:rPr>
        <w:t xml:space="preserve"> constitue </w:t>
      </w:r>
      <w:r w:rsidR="00E1052C">
        <w:rPr>
          <w:lang w:val="fr-CA"/>
        </w:rPr>
        <w:t>la non-productivité</w:t>
      </w:r>
      <w:r>
        <w:rPr>
          <w:lang w:val="fr-CA"/>
        </w:rPr>
        <w:t>?</w:t>
      </w:r>
    </w:p>
    <w:p w:rsidR="00E1052C" w:rsidRDefault="00E1052C" w:rsidP="002A6102">
      <w:pPr>
        <w:rPr>
          <w:lang w:val="fr-CA"/>
        </w:rPr>
      </w:pPr>
    </w:p>
    <w:p w:rsidR="00365F98" w:rsidRPr="00FE232B" w:rsidRDefault="007B147B" w:rsidP="002A6102">
      <w:pPr>
        <w:rPr>
          <w:lang w:val="fr-CA"/>
        </w:rPr>
      </w:pPr>
      <w:r>
        <w:rPr>
          <w:lang w:val="fr-CA"/>
        </w:rPr>
        <w:t xml:space="preserve">Quelques employés </w:t>
      </w:r>
      <w:r w:rsidR="00E1052C">
        <w:rPr>
          <w:lang w:val="fr-CA"/>
        </w:rPr>
        <w:t xml:space="preserve">embauchés </w:t>
      </w:r>
      <w:r>
        <w:rPr>
          <w:lang w:val="fr-CA"/>
        </w:rPr>
        <w:t xml:space="preserve">pour une durée déterminée </w:t>
      </w:r>
      <w:r w:rsidR="00E46AC2">
        <w:rPr>
          <w:lang w:val="fr-CA"/>
        </w:rPr>
        <w:t>expriment</w:t>
      </w:r>
      <w:r>
        <w:rPr>
          <w:lang w:val="fr-CA"/>
        </w:rPr>
        <w:t xml:space="preserve"> la crainte que, s’ils </w:t>
      </w:r>
      <w:r w:rsidR="00E46AC2">
        <w:rPr>
          <w:lang w:val="fr-CA"/>
        </w:rPr>
        <w:t>demandent</w:t>
      </w:r>
      <w:r>
        <w:rPr>
          <w:lang w:val="fr-CA"/>
        </w:rPr>
        <w:t xml:space="preserve"> une mesure d’adaptation,</w:t>
      </w:r>
      <w:r w:rsidR="00E356B6">
        <w:rPr>
          <w:lang w:val="fr-CA"/>
        </w:rPr>
        <w:t xml:space="preserve"> leurs contrats </w:t>
      </w:r>
      <w:r w:rsidR="00E46AC2">
        <w:rPr>
          <w:lang w:val="fr-CA"/>
        </w:rPr>
        <w:t>risque</w:t>
      </w:r>
      <w:r w:rsidR="00E356B6">
        <w:rPr>
          <w:lang w:val="fr-CA"/>
        </w:rPr>
        <w:t>nt</w:t>
      </w:r>
      <w:r w:rsidR="00E46AC2">
        <w:rPr>
          <w:lang w:val="fr-CA"/>
        </w:rPr>
        <w:t xml:space="preserve"> de ne pas être</w:t>
      </w:r>
      <w:r>
        <w:rPr>
          <w:lang w:val="fr-CA"/>
        </w:rPr>
        <w:t xml:space="preserve"> prolongés. </w:t>
      </w:r>
    </w:p>
    <w:p w:rsidR="00E1052C" w:rsidRDefault="00E1052C" w:rsidP="002A6102">
      <w:pPr>
        <w:rPr>
          <w:lang w:val="fr-CA"/>
        </w:rPr>
      </w:pPr>
    </w:p>
    <w:p w:rsidR="00365F98" w:rsidRPr="00FE232B" w:rsidRDefault="007B147B" w:rsidP="002A6102">
      <w:pPr>
        <w:rPr>
          <w:lang w:val="fr-CA"/>
        </w:rPr>
      </w:pPr>
      <w:r>
        <w:rPr>
          <w:lang w:val="fr-CA"/>
        </w:rPr>
        <w:lastRenderedPageBreak/>
        <w:t xml:space="preserve">On demande s’il </w:t>
      </w:r>
      <w:r w:rsidR="00E356B6">
        <w:rPr>
          <w:lang w:val="fr-CA"/>
        </w:rPr>
        <w:t>est</w:t>
      </w:r>
      <w:r>
        <w:rPr>
          <w:lang w:val="fr-CA"/>
        </w:rPr>
        <w:t xml:space="preserve"> possible de</w:t>
      </w:r>
      <w:r w:rsidR="00E356B6">
        <w:rPr>
          <w:lang w:val="fr-CA"/>
        </w:rPr>
        <w:t xml:space="preserve"> faire un examen des dossiers où</w:t>
      </w:r>
      <w:r>
        <w:rPr>
          <w:lang w:val="fr-CA"/>
        </w:rPr>
        <w:t xml:space="preserve"> une demande de mesures d’adaptation a été faite et </w:t>
      </w:r>
      <w:r w:rsidR="00E356B6">
        <w:rPr>
          <w:lang w:val="fr-CA"/>
        </w:rPr>
        <w:t xml:space="preserve">où </w:t>
      </w:r>
      <w:r>
        <w:rPr>
          <w:lang w:val="fr-CA"/>
        </w:rPr>
        <w:t xml:space="preserve">des mesures ont en effet été prises. On </w:t>
      </w:r>
      <w:r w:rsidR="00E356B6">
        <w:rPr>
          <w:lang w:val="fr-CA"/>
        </w:rPr>
        <w:t>répond</w:t>
      </w:r>
      <w:r>
        <w:rPr>
          <w:lang w:val="fr-CA"/>
        </w:rPr>
        <w:t xml:space="preserve"> qu’il s’agit d’une demande raisonnable, mais on pense qu’il serait préférable de la soumettre par l’entremise du syndicat. </w:t>
      </w:r>
    </w:p>
    <w:p w:rsidR="00E1052C" w:rsidRDefault="00E1052C" w:rsidP="002A6102">
      <w:pPr>
        <w:rPr>
          <w:lang w:val="fr-CA"/>
        </w:rPr>
      </w:pPr>
    </w:p>
    <w:p w:rsidR="00365F98" w:rsidRPr="00FE232B" w:rsidRDefault="007B147B" w:rsidP="002A6102">
      <w:pPr>
        <w:rPr>
          <w:lang w:val="fr-CA"/>
        </w:rPr>
      </w:pPr>
      <w:r>
        <w:rPr>
          <w:lang w:val="fr-CA"/>
        </w:rPr>
        <w:t xml:space="preserve">On souligne que, dans les lettres de </w:t>
      </w:r>
      <w:r w:rsidR="00E356B6">
        <w:rPr>
          <w:lang w:val="fr-CA"/>
        </w:rPr>
        <w:t>mandat</w:t>
      </w:r>
      <w:r>
        <w:rPr>
          <w:lang w:val="fr-CA"/>
        </w:rPr>
        <w:t xml:space="preserve"> publiées récemment, on </w:t>
      </w:r>
      <w:r w:rsidR="00E356B6">
        <w:rPr>
          <w:lang w:val="fr-CA"/>
        </w:rPr>
        <w:t>planifie</w:t>
      </w:r>
      <w:r>
        <w:rPr>
          <w:lang w:val="fr-CA"/>
        </w:rPr>
        <w:t xml:space="preserve"> déposer une loi sur les personnes handicapées.</w:t>
      </w:r>
    </w:p>
    <w:p w:rsidR="00E1052C" w:rsidRDefault="00E1052C" w:rsidP="002A6102">
      <w:pPr>
        <w:rPr>
          <w:lang w:val="fr-CA"/>
        </w:rPr>
      </w:pPr>
    </w:p>
    <w:p w:rsidR="00365F98" w:rsidRDefault="007B147B" w:rsidP="002A6102">
      <w:pPr>
        <w:rPr>
          <w:lang w:val="fr-CA"/>
        </w:rPr>
      </w:pPr>
      <w:r>
        <w:rPr>
          <w:lang w:val="fr-CA"/>
        </w:rPr>
        <w:t>On fait remarque</w:t>
      </w:r>
      <w:r w:rsidR="00E356B6">
        <w:rPr>
          <w:lang w:val="fr-CA"/>
        </w:rPr>
        <w:t>r</w:t>
      </w:r>
      <w:r>
        <w:rPr>
          <w:lang w:val="fr-CA"/>
        </w:rPr>
        <w:t xml:space="preserve"> que, </w:t>
      </w:r>
      <w:r w:rsidR="00E356B6">
        <w:rPr>
          <w:lang w:val="fr-CA"/>
        </w:rPr>
        <w:t>bien que l’</w:t>
      </w:r>
      <w:r>
        <w:rPr>
          <w:lang w:val="fr-CA"/>
        </w:rPr>
        <w:t>on essaie d’avoir une relation positive avec le syndicat et qu</w:t>
      </w:r>
      <w:r w:rsidR="00E356B6">
        <w:rPr>
          <w:lang w:val="fr-CA"/>
        </w:rPr>
        <w:t>e l</w:t>
      </w:r>
      <w:r>
        <w:rPr>
          <w:lang w:val="fr-CA"/>
        </w:rPr>
        <w:t xml:space="preserve">’on essaie de collaborer, bon nombre de réponses fournies pendant la réunion comportent la suggestion de faire un suivi avec le syndicat. On rappelle qu’il appartient également à la gestion de faire des recherches et de s’informer, et non pas simplement </w:t>
      </w:r>
      <w:r w:rsidR="00E356B6">
        <w:rPr>
          <w:lang w:val="fr-CA"/>
        </w:rPr>
        <w:t xml:space="preserve">de </w:t>
      </w:r>
      <w:r>
        <w:rPr>
          <w:lang w:val="fr-CA"/>
        </w:rPr>
        <w:t xml:space="preserve">dépendre du syndicat à ce sujet. </w:t>
      </w:r>
    </w:p>
    <w:p w:rsidR="00AD1DFA" w:rsidRDefault="00AD1DFA" w:rsidP="002A6102">
      <w:pPr>
        <w:rPr>
          <w:lang w:val="fr-CA"/>
        </w:rPr>
      </w:pPr>
    </w:p>
    <w:p w:rsidR="00FF72AC" w:rsidRPr="00FE232B" w:rsidRDefault="00E1052C" w:rsidP="00FA26F7">
      <w:pPr>
        <w:rPr>
          <w:lang w:val="fr-CA"/>
        </w:rPr>
      </w:pPr>
      <w:r>
        <w:rPr>
          <w:lang w:val="fr-CA"/>
        </w:rPr>
        <w:t>Composez le n</w:t>
      </w:r>
      <w:r w:rsidR="00FF72AC">
        <w:rPr>
          <w:lang w:val="fr-CA"/>
        </w:rPr>
        <w:t xml:space="preserve">uméro de téléphone </w:t>
      </w:r>
      <w:r w:rsidR="00FF4A6D" w:rsidRPr="00FF72AC">
        <w:rPr>
          <w:lang w:val="fr-CA"/>
        </w:rPr>
        <w:t>général</w:t>
      </w:r>
      <w:r w:rsidR="00FF72AC" w:rsidRPr="00FF72AC">
        <w:rPr>
          <w:lang w:val="fr-CA"/>
        </w:rPr>
        <w:t xml:space="preserve"> </w:t>
      </w:r>
      <w:r w:rsidR="005E220E">
        <w:rPr>
          <w:lang w:val="fr-CA"/>
        </w:rPr>
        <w:t>d</w:t>
      </w:r>
      <w:r>
        <w:rPr>
          <w:lang w:val="fr-CA"/>
        </w:rPr>
        <w:t>e l</w:t>
      </w:r>
      <w:r w:rsidR="005E220E">
        <w:rPr>
          <w:lang w:val="fr-CA"/>
        </w:rPr>
        <w:t>’</w:t>
      </w:r>
      <w:r w:rsidR="00FF72AC">
        <w:rPr>
          <w:lang w:val="fr-CA"/>
        </w:rPr>
        <w:t>AFPC</w:t>
      </w:r>
      <w:r w:rsidR="00FF72AC" w:rsidRPr="00FF72AC">
        <w:rPr>
          <w:lang w:val="fr-CA"/>
        </w:rPr>
        <w:t xml:space="preserve"> si vous ne </w:t>
      </w:r>
      <w:r>
        <w:rPr>
          <w:lang w:val="fr-CA"/>
        </w:rPr>
        <w:t>con</w:t>
      </w:r>
      <w:r w:rsidR="00FA26F7">
        <w:rPr>
          <w:lang w:val="fr-CA"/>
        </w:rPr>
        <w:t>n</w:t>
      </w:r>
      <w:r>
        <w:rPr>
          <w:lang w:val="fr-CA"/>
        </w:rPr>
        <w:t>aissez pas</w:t>
      </w:r>
      <w:r w:rsidR="00FF72AC" w:rsidRPr="00FF72AC">
        <w:rPr>
          <w:lang w:val="fr-CA"/>
        </w:rPr>
        <w:t xml:space="preserve"> le nom et les coordonnées </w:t>
      </w:r>
      <w:r>
        <w:rPr>
          <w:lang w:val="fr-CA"/>
        </w:rPr>
        <w:t>de</w:t>
      </w:r>
      <w:r w:rsidR="00FF72AC" w:rsidRPr="00FF72AC">
        <w:rPr>
          <w:lang w:val="fr-CA"/>
        </w:rPr>
        <w:t xml:space="preserve"> votre </w:t>
      </w:r>
      <w:r>
        <w:rPr>
          <w:lang w:val="fr-CA"/>
        </w:rPr>
        <w:t xml:space="preserve">représentant local du </w:t>
      </w:r>
      <w:r w:rsidR="00FF72AC" w:rsidRPr="00FF72AC">
        <w:rPr>
          <w:lang w:val="fr-CA"/>
        </w:rPr>
        <w:t>syndica</w:t>
      </w:r>
      <w:r>
        <w:rPr>
          <w:lang w:val="fr-CA"/>
        </w:rPr>
        <w:t xml:space="preserve">t </w:t>
      </w:r>
      <w:r w:rsidR="00FF72AC" w:rsidRPr="00FF72AC">
        <w:rPr>
          <w:lang w:val="fr-CA"/>
        </w:rPr>
        <w:t>: 1-888-604-7722.</w:t>
      </w:r>
    </w:p>
    <w:sectPr w:rsidR="00FF72AC" w:rsidRPr="00FE23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70" w:rsidRDefault="004D0B70" w:rsidP="00AD7D4F">
      <w:pPr>
        <w:spacing w:after="0" w:line="240" w:lineRule="auto"/>
      </w:pPr>
      <w:r>
        <w:separator/>
      </w:r>
    </w:p>
  </w:endnote>
  <w:endnote w:type="continuationSeparator" w:id="0">
    <w:p w:rsidR="004D0B70" w:rsidRDefault="004D0B70" w:rsidP="00AD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70" w:rsidRDefault="004D0B70" w:rsidP="00AD7D4F">
      <w:pPr>
        <w:spacing w:after="0" w:line="240" w:lineRule="auto"/>
      </w:pPr>
      <w:r>
        <w:separator/>
      </w:r>
    </w:p>
  </w:footnote>
  <w:footnote w:type="continuationSeparator" w:id="0">
    <w:p w:rsidR="004D0B70" w:rsidRDefault="004D0B70" w:rsidP="00AD7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4F" w:rsidRDefault="00AD7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92A"/>
    <w:multiLevelType w:val="hybridMultilevel"/>
    <w:tmpl w:val="E800CF1C"/>
    <w:lvl w:ilvl="0" w:tplc="0CEAA9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A31E75"/>
    <w:multiLevelType w:val="hybridMultilevel"/>
    <w:tmpl w:val="59A46A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3"/>
    <w:rsid w:val="001217B0"/>
    <w:rsid w:val="00130489"/>
    <w:rsid w:val="001A450C"/>
    <w:rsid w:val="001B4F8C"/>
    <w:rsid w:val="001C5D96"/>
    <w:rsid w:val="0021476D"/>
    <w:rsid w:val="00237377"/>
    <w:rsid w:val="00274D21"/>
    <w:rsid w:val="002A6102"/>
    <w:rsid w:val="00365F98"/>
    <w:rsid w:val="003979B5"/>
    <w:rsid w:val="003A7701"/>
    <w:rsid w:val="0046727B"/>
    <w:rsid w:val="004D0B70"/>
    <w:rsid w:val="0053550F"/>
    <w:rsid w:val="00583439"/>
    <w:rsid w:val="005C0275"/>
    <w:rsid w:val="005E220E"/>
    <w:rsid w:val="00671199"/>
    <w:rsid w:val="006D32E5"/>
    <w:rsid w:val="006F2C09"/>
    <w:rsid w:val="00796E7C"/>
    <w:rsid w:val="007B147B"/>
    <w:rsid w:val="00964107"/>
    <w:rsid w:val="00A5587F"/>
    <w:rsid w:val="00A9193E"/>
    <w:rsid w:val="00AD1DFA"/>
    <w:rsid w:val="00AD7D4F"/>
    <w:rsid w:val="00B57AF4"/>
    <w:rsid w:val="00BE5DED"/>
    <w:rsid w:val="00CB165A"/>
    <w:rsid w:val="00D53970"/>
    <w:rsid w:val="00D83153"/>
    <w:rsid w:val="00DB2819"/>
    <w:rsid w:val="00DD2614"/>
    <w:rsid w:val="00E1052C"/>
    <w:rsid w:val="00E356B6"/>
    <w:rsid w:val="00E46AC2"/>
    <w:rsid w:val="00E55C93"/>
    <w:rsid w:val="00EE4838"/>
    <w:rsid w:val="00EF0CA4"/>
    <w:rsid w:val="00EF3F7B"/>
    <w:rsid w:val="00FA26F7"/>
    <w:rsid w:val="00FB4FA9"/>
    <w:rsid w:val="00FE232B"/>
    <w:rsid w:val="00FF4A6D"/>
    <w:rsid w:val="00FF72A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02"/>
    <w:pPr>
      <w:ind w:left="720"/>
      <w:contextualSpacing/>
    </w:pPr>
  </w:style>
  <w:style w:type="paragraph" w:styleId="Header">
    <w:name w:val="header"/>
    <w:basedOn w:val="Normal"/>
    <w:link w:val="HeaderChar"/>
    <w:uiPriority w:val="99"/>
    <w:unhideWhenUsed/>
    <w:rsid w:val="00AD7D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D4F"/>
  </w:style>
  <w:style w:type="paragraph" w:styleId="Footer">
    <w:name w:val="footer"/>
    <w:basedOn w:val="Normal"/>
    <w:link w:val="FooterChar"/>
    <w:uiPriority w:val="99"/>
    <w:unhideWhenUsed/>
    <w:rsid w:val="00AD7D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D4F"/>
  </w:style>
  <w:style w:type="paragraph" w:styleId="BalloonText">
    <w:name w:val="Balloon Text"/>
    <w:basedOn w:val="Normal"/>
    <w:link w:val="BalloonTextChar"/>
    <w:uiPriority w:val="99"/>
    <w:semiHidden/>
    <w:unhideWhenUsed/>
    <w:rsid w:val="00214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02"/>
    <w:pPr>
      <w:ind w:left="720"/>
      <w:contextualSpacing/>
    </w:pPr>
  </w:style>
  <w:style w:type="paragraph" w:styleId="Header">
    <w:name w:val="header"/>
    <w:basedOn w:val="Normal"/>
    <w:link w:val="HeaderChar"/>
    <w:uiPriority w:val="99"/>
    <w:unhideWhenUsed/>
    <w:rsid w:val="00AD7D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D4F"/>
  </w:style>
  <w:style w:type="paragraph" w:styleId="Footer">
    <w:name w:val="footer"/>
    <w:basedOn w:val="Normal"/>
    <w:link w:val="FooterChar"/>
    <w:uiPriority w:val="99"/>
    <w:unhideWhenUsed/>
    <w:rsid w:val="00AD7D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D4F"/>
  </w:style>
  <w:style w:type="paragraph" w:styleId="BalloonText">
    <w:name w:val="Balloon Text"/>
    <w:basedOn w:val="Normal"/>
    <w:link w:val="BalloonTextChar"/>
    <w:uiPriority w:val="99"/>
    <w:semiHidden/>
    <w:unhideWhenUsed/>
    <w:rsid w:val="00214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CD73-8E39-4DF0-8B5A-26FCB36C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2016-05-06T14:06:00Z</dcterms:created>
  <dcterms:modified xsi:type="dcterms:W3CDTF">2016-05-06T14:06:00Z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