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BC3017" w:rsidRPr="00CD5FC0" w:rsidTr="00B92A1E">
        <w:tc>
          <w:tcPr>
            <w:tcW w:w="10302" w:type="dxa"/>
            <w:shd w:val="clear" w:color="auto" w:fill="auto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CD5FC0">
              <w:rPr>
                <w:rFonts w:ascii="Arial" w:hAnsi="Arial" w:cs="Arial"/>
                <w:b/>
                <w:caps/>
                <w:color w:val="003478"/>
                <w:lang w:val="fr-CA"/>
              </w:rPr>
              <w:t>Gestionnaire principal ou gestionnaire principale d'expertise opérationnelle (PM-06)</w:t>
            </w:r>
          </w:p>
        </w:tc>
      </w:tr>
      <w:tr w:rsidR="00BC3017" w:rsidRPr="00CD5FC0" w:rsidTr="00B92A1E">
        <w:tc>
          <w:tcPr>
            <w:tcW w:w="10302" w:type="dxa"/>
            <w:shd w:val="clear" w:color="auto" w:fill="auto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lang w:val="fr-CA"/>
              </w:rPr>
            </w:pPr>
            <w:r w:rsidRPr="00CD5FC0">
              <w:rPr>
                <w:rFonts w:ascii="Arial" w:hAnsi="Arial" w:cs="Arial"/>
                <w:lang w:val="fr-CA"/>
              </w:rPr>
              <w:t>Processus interne</w:t>
            </w:r>
          </w:p>
        </w:tc>
      </w:tr>
    </w:tbl>
    <w:p w:rsidR="00BC3017" w:rsidRPr="004548A0" w:rsidRDefault="00BC3017" w:rsidP="00BC3017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96"/>
      </w:tblGrid>
      <w:tr w:rsidR="00BC3017" w:rsidRPr="00CD5FC0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BC3017" w:rsidRPr="00CD5FC0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8574" w:type="dxa"/>
            <w:shd w:val="clear" w:color="auto" w:fill="auto"/>
          </w:tcPr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Pr="00CD5FC0">
              <w:rPr>
                <w:rFonts w:ascii="Arial" w:hAnsi="Arial" w:cs="Arial"/>
                <w:sz w:val="20"/>
                <w:szCs w:val="20"/>
                <w:lang w:val="fr-FR"/>
              </w:rPr>
              <w:t>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BC3017" w:rsidRPr="00CD5FC0" w:rsidTr="00B92A1E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Expérience de la gestion de personnel ou d'un projet</w:t>
            </w:r>
          </w:p>
          <w:p w:rsidR="00BC3017" w:rsidRPr="00CD5FC0" w:rsidRDefault="00BC3017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BC3017" w:rsidRPr="00CD5FC0" w:rsidRDefault="00BC3017" w:rsidP="00BC301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CD5FC0">
              <w:rPr>
                <w:lang w:val="fr-CA"/>
              </w:rPr>
              <w:t xml:space="preserve"> 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de plusieurs projets</w:t>
            </w:r>
          </w:p>
          <w:p w:rsidR="00BC3017" w:rsidRPr="00CD5FC0" w:rsidRDefault="00BC3017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BC3017" w:rsidRPr="00CD5FC0" w:rsidRDefault="00BC3017" w:rsidP="00BC301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</w:t>
            </w:r>
            <w:r w:rsidRPr="00CD5FC0">
              <w:rPr>
                <w:lang w:val="fr-CA"/>
              </w:rPr>
              <w:t xml:space="preserve"> 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d'un projet</w:t>
            </w:r>
          </w:p>
          <w:p w:rsidR="00BC3017" w:rsidRPr="00CD5FC0" w:rsidRDefault="00BC3017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BC3017" w:rsidRPr="00CD5FC0" w:rsidRDefault="00BC3017" w:rsidP="00BC301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</w:t>
            </w:r>
            <w:r w:rsidRPr="00CD5FC0">
              <w:rPr>
                <w:lang w:val="fr-CA"/>
              </w:rPr>
              <w:t xml:space="preserve"> 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de plusieurs projets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l’analyse de situations complexes et de la formulation de recommandations stratégiques touchant la prestation des services ou des programmes de Service Canada</w:t>
            </w:r>
          </w:p>
          <w:p w:rsidR="00BC3017" w:rsidRPr="00CD5FC0" w:rsidRDefault="00BC3017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BC3017" w:rsidRPr="00CD5FC0" w:rsidRDefault="00BC3017" w:rsidP="00BC301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l'analyse de situations complexes et de la formulation de recommandations stratégiques touchant la prestation des services ou à l'exécution des programmes du gouvernement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BC3017" w:rsidRPr="00CD5FC0" w:rsidTr="00B92A1E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Engagement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Valeurs et éthique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Réflexion stratégique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Excellence en gestion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Excellence du service à la clientèle</w:t>
            </w:r>
          </w:p>
          <w:p w:rsidR="00BC3017" w:rsidRPr="00CD5FC0" w:rsidRDefault="00BC3017" w:rsidP="00BC301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BC3017" w:rsidRPr="00CD5FC0" w:rsidRDefault="00BC3017" w:rsidP="00BC301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BC3017" w:rsidRPr="00CD5FC0" w:rsidRDefault="00BC3017" w:rsidP="00BC301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BC3017" w:rsidRPr="00CD5FC0" w:rsidRDefault="00BC3017" w:rsidP="00BC301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BC3017" w:rsidRPr="00CD5FC0" w:rsidRDefault="00BC3017" w:rsidP="00BC301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BC3017" w:rsidRPr="004548A0" w:rsidRDefault="00BC3017" w:rsidP="00BC3017">
      <w:pPr>
        <w:rPr>
          <w:lang w:val="fr-CA"/>
        </w:rPr>
      </w:pPr>
    </w:p>
    <w:p w:rsidR="00BC3017" w:rsidRPr="004548A0" w:rsidRDefault="00BC3017" w:rsidP="00BC3017">
      <w:pPr>
        <w:rPr>
          <w:lang w:val="fr-CA"/>
        </w:rPr>
      </w:pPr>
      <w:r w:rsidRPr="004548A0">
        <w:rPr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7542"/>
      </w:tblGrid>
      <w:tr w:rsidR="00BC3017" w:rsidRPr="00CD5FC0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BC3017" w:rsidRPr="00CD5FC0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BC3017" w:rsidRPr="00CD5FC0" w:rsidTr="00B92A1E">
        <w:tc>
          <w:tcPr>
            <w:tcW w:w="1728" w:type="dxa"/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</w:tcPr>
          <w:p w:rsidR="00BC3017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63E44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63E44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63E44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63E44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63E4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deux (2) ans dans un établissement d'enseignement reconnu (p. ex. collège communautaire, CEGEP, université) avec spécialisation en _______________ </w:t>
            </w:r>
            <w:r w:rsidRPr="00CD5FC0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la spécialisation)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4" w:anchor="Dipl" w:history="1">
              <w:r w:rsidRPr="00CD5FC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5" w:anchor="eepr" w:history="1">
              <w:r w:rsidRPr="00CD5FC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 dans __________ </w:t>
            </w:r>
            <w:r w:rsidRPr="00CD5FC0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BC3017" w:rsidRPr="00CD5FC0" w:rsidTr="00B92A1E">
        <w:tc>
          <w:tcPr>
            <w:tcW w:w="172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BC3017" w:rsidRPr="00CD5FC0" w:rsidTr="00B92A1E">
        <w:tc>
          <w:tcPr>
            <w:tcW w:w="1728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CD5FC0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CD5FC0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à l'assurance-emploi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au Régime de pensions du Canada (RPC)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à la Sécurité de la vieillesse (SV)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à d'autres programmes de traitement spécialisé de Service Canada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aux centres d’appels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aux services d’intégrité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aux services aux citoyens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d’avis d'experts et de conseils à l'intention de la direction en ce qui a trait aux programmes ou aux services liés aux Programmes du marché du travail et de développement social (PMTDS)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ou de l’exécution de programmes dans un milieu en constante évolution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à distance (ou dans un environnement virtuel) d'employés répartis dans différents bureaux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du processus intégré de planification des activités et des ressources humaines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direction d’analyses de l'environnement et/ou d'analyses de risques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formulation d'indications et de conseils d'expert à l'intention de cadres supérieurs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projets exigeant l’établissement de rapports professionnels efficaces et axés sur la collaboration avec des partenaires communautaires, des intervenants ou divers ordres de gouvernement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l’élaboration et de la mise en œuvre d’initiatives visant l’amélioration des services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de la formulation de recommandations à l'intention de la haute direction dans le cadre de l'exécution des programmes et de la prestation des services de Ressources humaines et Développement des compétences Canada 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(RHDCC)-Service Canada ainsi que de la gestion de la mise en œuvre de plans d’amélioration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l’élaboration de cadres de mesure des programmes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d’études de recherche quantitatives et qualitatives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des analyses financières et de la formulation de conseils d'experts sur la gestion des ressources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préparation de documents du gouvernement du Canada, notamment des notes d’information et des analyses de rentabilisation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l’élaboration ou de la mise en œuvre de services ou de stratégies visant certains groupes de clients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direction ou de la mise en œuvre de politiques sur les services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d’équipes de travail multidisciplinaires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d’un processus de planification et d’établissement de rapports au cours d'un cycle opérationnel complet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l’élaboration ou de la présentation de trousses de formation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aux citoyens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de l'établissement de rapports professionnels efficaces et axés sur la collaboration avec les partenaires, les intervenants et divers groupes de clients _______________ </w:t>
            </w:r>
            <w:r w:rsidRPr="00CD5FC0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des programmes et des services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du programme du Régime de pensions du Canada (RPC)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du programme de la Sécurité de la vieillesse (SV)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des programmes de traitement spécialisé de Service Canada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et de la surveillance du traitement des paiements dans un centre opérationnel de paiement de l’assurance (COPA)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ou de la surveillance du traitement des demandes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à l'assurance-emploi (A-E)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au Régime de pensions du Canada (RPC),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à la Sécurité de la vieillesse (SV),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au traitement spécialisé de Service Canada,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ou de la surveillance du traitement du programme de la Sécurité de la vieillesse (SV)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ou de la surveillance du traitement du programme du Régime de pensions du Canada (RPC)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spécialisé ou de la surveillance du traitement spécialisé à Service Canada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des programmes et des services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du programme du Régime de pensions du Canada (RPC)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du programme de la Sécurité de la vieillesse (SV)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des programmes de traitement spécialisé de Service Canada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et de la surveillance du traitement des paiements dans un 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centre opérationnel de paiement de l’assurance (COPA)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ou de la surveillance du traitement des demandes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à l'assurance-emploi (A-E)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au Régime de pensions du Canada (RPC),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à la Sécurité de la vieillesse (SV),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liés au traitement spécialisé de Service Canada, notamment de la gestion des trop-payés en résultant ou de la surveillance de la qualité du traitement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ou de la surveillance du traitement du programme de la Sécurité de la vieillesse (SV)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ou de la surveillance du traitement du programme du Régime de pensions du Canada (RPC)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traitement spécialisé ou de la surveillance du traitement spécialisé à Service Canada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l’application des programmes, des pratiques, des principes et des outils de la Direction des opérations d’intégrité du Ministère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l’administration du programme de numéros d'assurance sociale (NAS)/Registre des numéros d'assurance sociale (RNAS)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Programmes de marché de travail de développement social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l’élaboration d’approches s'appliquant à l'ensemble du portefeuille pour la gestion des subventions et des contributions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travail relative aux subventions ou aux contributions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collaboration avec les intervenants du marché du travail et les prestataires de services gouvernementaux et communautaires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de la collaboration avec divers partenaires communautaires ou divers ordres de gouvernement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du développement communautaire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de miser sur des rapports professionnels efficaces et axés sur la collaboration avec les partenaires, les intervenants et divers groupes de clients _______________ </w:t>
            </w:r>
            <w:r w:rsidRPr="00CD5FC0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BC3017" w:rsidRPr="00CD5FC0" w:rsidTr="00B92A1E">
        <w:tc>
          <w:tcPr>
            <w:tcW w:w="1728" w:type="dxa"/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Connaissance du Registre des numéros d'assurance sociale (RNAS)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activités du Centre opérationnel de paiement de l'assurance (COPA)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d’intégrité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activités du Centre opérationnel de paiement de l'assurance (COPA)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 et des prestataires de services gouvernementaux et communautaires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Connaissance des lois fédérales et provinciales et des politiques ayant une incidence sur les programmes de financement du ministère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92A1E">
        <w:tc>
          <w:tcPr>
            <w:tcW w:w="1728" w:type="dxa"/>
            <w:tcBorders>
              <w:left w:val="nil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Attestation professionnelle</w:t>
            </w:r>
          </w:p>
        </w:tc>
      </w:tr>
      <w:tr w:rsidR="00BC3017" w:rsidRPr="00CD5FC0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color w:val="003478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Réussite du cours « Principes fondamentaux de la gestion dans la fonction publique »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BC3017" w:rsidRPr="004548A0" w:rsidRDefault="00BC3017" w:rsidP="00BC3017">
      <w:pPr>
        <w:rPr>
          <w:rFonts w:ascii="Arial" w:hAnsi="Arial" w:cs="Arial"/>
          <w:lang w:val="fr-CA"/>
        </w:rPr>
      </w:pPr>
    </w:p>
    <w:p w:rsidR="00BC3017" w:rsidRPr="004548A0" w:rsidRDefault="00BC3017" w:rsidP="00BC3017">
      <w:pPr>
        <w:rPr>
          <w:rFonts w:ascii="Arial" w:hAnsi="Arial" w:cs="Arial"/>
          <w:lang w:val="fr-CA"/>
        </w:rPr>
      </w:pPr>
      <w:r w:rsidRPr="004548A0">
        <w:rPr>
          <w:rFonts w:ascii="Arial" w:hAnsi="Arial" w:cs="Arial"/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34"/>
        <w:gridCol w:w="7581"/>
      </w:tblGrid>
      <w:tr w:rsidR="00BC3017" w:rsidRPr="00CD5FC0" w:rsidTr="00BC3017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5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BC3017" w:rsidRPr="00CD5FC0" w:rsidTr="00BC3017"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C3017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BC3017" w:rsidRPr="00CD5FC0" w:rsidTr="00BC3017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37" w:type="dxa"/>
            <w:gridSpan w:val="3"/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BC3017" w:rsidRPr="00CD5FC0" w:rsidRDefault="00BC3017" w:rsidP="00BC301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BC3017" w:rsidRPr="00CD5FC0" w:rsidRDefault="00BC3017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C3017" w:rsidRPr="00CD5FC0" w:rsidTr="00BC3017">
        <w:tc>
          <w:tcPr>
            <w:tcW w:w="16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BC3017" w:rsidRPr="00CD5FC0" w:rsidRDefault="00BC3017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BC3017" w:rsidRPr="00CD5FC0" w:rsidTr="00BC3017">
        <w:tc>
          <w:tcPr>
            <w:tcW w:w="16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BC3017" w:rsidRPr="00CD5FC0" w:rsidTr="00BC3017"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C3017" w:rsidRPr="00CD5FC0" w:rsidRDefault="00BC3017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D5FC0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017" w:rsidRPr="00CD5FC0" w:rsidRDefault="00BC3017" w:rsidP="00BC3017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D5FC0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  <w:p w:rsidR="00BC3017" w:rsidRPr="00CD5FC0" w:rsidRDefault="00BC3017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BC3017" w:rsidRPr="004548A0" w:rsidRDefault="00BC3017" w:rsidP="00BC3017">
      <w:pPr>
        <w:rPr>
          <w:rFonts w:ascii="Arial" w:hAnsi="Arial" w:cs="Arial"/>
          <w:lang w:val="fr-CA"/>
        </w:rPr>
      </w:pPr>
    </w:p>
    <w:p w:rsidR="001C5300" w:rsidRPr="00BC3017" w:rsidRDefault="001C5300" w:rsidP="00BC3017"/>
    <w:sectPr w:rsidR="001C5300" w:rsidRPr="00BC3017" w:rsidSect="00695D09"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E2" w:rsidRDefault="001D6BE2" w:rsidP="005A2022">
      <w:r>
        <w:separator/>
      </w:r>
    </w:p>
  </w:endnote>
  <w:endnote w:type="continuationSeparator" w:id="0">
    <w:p w:rsidR="001D6BE2" w:rsidRDefault="001D6BE2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B911BC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6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2DAF552" wp14:editId="750211D1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E2" w:rsidRDefault="001D6BE2" w:rsidP="005A2022">
      <w:r>
        <w:separator/>
      </w:r>
    </w:p>
  </w:footnote>
  <w:footnote w:type="continuationSeparator" w:id="0">
    <w:p w:rsidR="001D6BE2" w:rsidRDefault="001D6BE2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48F698B" wp14:editId="1CD0D729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B72869E" wp14:editId="23A359C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C60DD"/>
    <w:multiLevelType w:val="hybridMultilevel"/>
    <w:tmpl w:val="B6E4F83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F55D1"/>
    <w:multiLevelType w:val="hybridMultilevel"/>
    <w:tmpl w:val="0354F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0C7135"/>
    <w:multiLevelType w:val="hybridMultilevel"/>
    <w:tmpl w:val="CD500BD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7">
    <w:nsid w:val="3A7C7165"/>
    <w:multiLevelType w:val="hybridMultilevel"/>
    <w:tmpl w:val="10FC01E8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6D1A73"/>
    <w:multiLevelType w:val="hybridMultilevel"/>
    <w:tmpl w:val="D74AD4AA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3E41E1"/>
    <w:multiLevelType w:val="hybridMultilevel"/>
    <w:tmpl w:val="2140E7CE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152758"/>
    <w:rsid w:val="001C5300"/>
    <w:rsid w:val="001D6BE2"/>
    <w:rsid w:val="001E58D2"/>
    <w:rsid w:val="00316BD9"/>
    <w:rsid w:val="003E6770"/>
    <w:rsid w:val="00483066"/>
    <w:rsid w:val="00512027"/>
    <w:rsid w:val="005A2022"/>
    <w:rsid w:val="0060571B"/>
    <w:rsid w:val="00695D09"/>
    <w:rsid w:val="0084752D"/>
    <w:rsid w:val="008922F6"/>
    <w:rsid w:val="0092699B"/>
    <w:rsid w:val="009A349C"/>
    <w:rsid w:val="00A76EBB"/>
    <w:rsid w:val="00AE0DEE"/>
    <w:rsid w:val="00B911BC"/>
    <w:rsid w:val="00BC3017"/>
    <w:rsid w:val="00C16FDE"/>
    <w:rsid w:val="00D85439"/>
    <w:rsid w:val="00EC5553"/>
    <w:rsid w:val="00F26C78"/>
    <w:rsid w:val="00FB00C1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nada.ca/fr/secretariat-conseil-tresor/services/dotation/normes-qualification/centrale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ada.ca/fr/secretariat-conseil-tresor/services/dotation/normes-qualification/central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A0B4A-1AB6-4D09-B5E7-8A2A6DB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1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2018-06-15T12:32:00Z</dcterms:created>
  <dcterms:modified xsi:type="dcterms:W3CDTF">2018-06-15T12:32:00Z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