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16"/>
      </w:tblGrid>
      <w:tr w:rsidR="00C34BEA" w:rsidRPr="0095442B" w:rsidTr="00A81529">
        <w:tc>
          <w:tcPr>
            <w:tcW w:w="10302" w:type="dxa"/>
          </w:tcPr>
          <w:p w:rsidR="00C34BEA" w:rsidRPr="00CB05C4" w:rsidRDefault="00C34BEA" w:rsidP="00A81529">
            <w:pPr>
              <w:jc w:val="center"/>
              <w:rPr>
                <w:rFonts w:ascii="Arial" w:hAnsi="Arial" w:cs="Arial"/>
                <w:b/>
                <w:caps/>
                <w:color w:val="003478"/>
                <w:sz w:val="4"/>
                <w:szCs w:val="4"/>
                <w:lang w:val="fr-CA"/>
              </w:rPr>
            </w:pPr>
            <w:bookmarkStart w:id="0" w:name="_GoBack"/>
            <w:bookmarkEnd w:id="0"/>
          </w:p>
          <w:p w:rsidR="00C34BEA" w:rsidRPr="0095442B" w:rsidRDefault="00C34BEA" w:rsidP="00A81529">
            <w:pPr>
              <w:jc w:val="center"/>
              <w:rPr>
                <w:rFonts w:ascii="Arial" w:hAnsi="Arial" w:cs="Arial"/>
                <w:b/>
                <w:caps/>
                <w:color w:val="003478"/>
                <w:lang w:val="fr-CA"/>
              </w:rPr>
            </w:pPr>
            <w:r w:rsidRPr="009761B0">
              <w:rPr>
                <w:rFonts w:ascii="Arial" w:hAnsi="Arial" w:cs="Arial"/>
                <w:b/>
                <w:caps/>
                <w:color w:val="003478"/>
                <w:lang w:val="fr-CA"/>
              </w:rPr>
              <w:t>Conseiller ou conseillère en expertise opérationnelle</w:t>
            </w:r>
            <w:r w:rsidRPr="0095442B">
              <w:rPr>
                <w:rFonts w:ascii="Arial" w:hAnsi="Arial" w:cs="Arial"/>
                <w:b/>
                <w:caps/>
                <w:color w:val="003478"/>
                <w:lang w:val="fr-CA"/>
              </w:rPr>
              <w:t xml:space="preserve"> (</w:t>
            </w:r>
            <w:r>
              <w:rPr>
                <w:rFonts w:ascii="Arial" w:hAnsi="Arial" w:cs="Arial"/>
                <w:b/>
                <w:caps/>
                <w:color w:val="003478"/>
                <w:lang w:val="fr-CA"/>
              </w:rPr>
              <w:t>pM</w:t>
            </w:r>
            <w:r w:rsidRPr="0095442B">
              <w:rPr>
                <w:rFonts w:ascii="Arial" w:hAnsi="Arial" w:cs="Arial"/>
                <w:b/>
                <w:caps/>
                <w:color w:val="003478"/>
                <w:lang w:val="fr-CA"/>
              </w:rPr>
              <w:t>-0</w:t>
            </w:r>
            <w:r>
              <w:rPr>
                <w:rFonts w:ascii="Arial" w:hAnsi="Arial" w:cs="Arial"/>
                <w:b/>
                <w:caps/>
                <w:color w:val="003478"/>
                <w:lang w:val="fr-CA"/>
              </w:rPr>
              <w:t>3</w:t>
            </w:r>
            <w:r w:rsidRPr="0095442B">
              <w:rPr>
                <w:rFonts w:ascii="Arial" w:hAnsi="Arial" w:cs="Arial"/>
                <w:b/>
                <w:caps/>
                <w:color w:val="003478"/>
                <w:lang w:val="fr-CA"/>
              </w:rPr>
              <w:t>)</w:t>
            </w:r>
          </w:p>
        </w:tc>
      </w:tr>
      <w:tr w:rsidR="00C34BEA" w:rsidRPr="008B7FFD" w:rsidTr="00A81529">
        <w:tc>
          <w:tcPr>
            <w:tcW w:w="10302" w:type="dxa"/>
          </w:tcPr>
          <w:p w:rsidR="00C34BEA" w:rsidRPr="008B67A8" w:rsidRDefault="00C34BEA" w:rsidP="00A81529">
            <w:pPr>
              <w:jc w:val="center"/>
              <w:rPr>
                <w:rFonts w:ascii="Arial" w:hAnsi="Arial" w:cs="Arial"/>
              </w:rPr>
            </w:pPr>
            <w:r>
              <w:rPr>
                <w:rFonts w:ascii="Arial" w:hAnsi="Arial" w:cs="Arial"/>
              </w:rPr>
              <w:t>P</w:t>
            </w:r>
            <w:r w:rsidRPr="00594246">
              <w:rPr>
                <w:rFonts w:ascii="Arial" w:hAnsi="Arial" w:cs="Arial"/>
              </w:rPr>
              <w:t>rocessus</w:t>
            </w:r>
            <w:r>
              <w:rPr>
                <w:rFonts w:ascii="Arial" w:hAnsi="Arial" w:cs="Arial"/>
              </w:rPr>
              <w:t xml:space="preserve"> i</w:t>
            </w:r>
            <w:r w:rsidRPr="00D46114">
              <w:rPr>
                <w:rFonts w:ascii="Arial" w:hAnsi="Arial" w:cs="Arial"/>
              </w:rPr>
              <w:t>nterne</w:t>
            </w:r>
          </w:p>
        </w:tc>
      </w:tr>
    </w:tbl>
    <w:p w:rsidR="00C34BEA" w:rsidRPr="008B7FFD" w:rsidRDefault="00C34BEA" w:rsidP="00C34BEA">
      <w:pPr>
        <w:rPr>
          <w:rFonts w:ascii="Arial" w:hAnsi="Arial" w:cs="Arial"/>
        </w:rPr>
      </w:pPr>
    </w:p>
    <w:tbl>
      <w:tblPr>
        <w:tblStyle w:val="TableGrid"/>
        <w:tblW w:w="0" w:type="auto"/>
        <w:tblLook w:val="01E0" w:firstRow="1" w:lastRow="1" w:firstColumn="1" w:lastColumn="1" w:noHBand="0" w:noVBand="0"/>
      </w:tblPr>
      <w:tblGrid>
        <w:gridCol w:w="1671"/>
        <w:gridCol w:w="7545"/>
      </w:tblGrid>
      <w:tr w:rsidR="00C34BEA" w:rsidRPr="008B7FFD" w:rsidTr="00A81529">
        <w:tc>
          <w:tcPr>
            <w:tcW w:w="1728" w:type="dxa"/>
            <w:tcBorders>
              <w:top w:val="single" w:sz="4" w:space="0" w:color="FFFFFF"/>
              <w:left w:val="single" w:sz="4" w:space="0" w:color="FFFFFF"/>
              <w:bottom w:val="single" w:sz="4" w:space="0" w:color="FFFFFF"/>
            </w:tcBorders>
            <w:shd w:val="clear" w:color="auto" w:fill="auto"/>
            <w:vAlign w:val="center"/>
          </w:tcPr>
          <w:p w:rsidR="00C34BEA" w:rsidRPr="008B7FFD" w:rsidRDefault="00C34BEA" w:rsidP="00A81529">
            <w:pPr>
              <w:rPr>
                <w:rFonts w:ascii="Arial" w:hAnsi="Arial" w:cs="Arial"/>
              </w:rPr>
            </w:pPr>
          </w:p>
        </w:tc>
        <w:tc>
          <w:tcPr>
            <w:tcW w:w="8574" w:type="dxa"/>
            <w:shd w:val="clear" w:color="auto" w:fill="003478"/>
            <w:vAlign w:val="center"/>
          </w:tcPr>
          <w:p w:rsidR="00C34BEA" w:rsidRPr="00B05915" w:rsidRDefault="00C34BEA" w:rsidP="00A81529">
            <w:pPr>
              <w:jc w:val="center"/>
              <w:rPr>
                <w:rFonts w:ascii="Arial" w:hAnsi="Arial" w:cs="Arial"/>
                <w:b/>
                <w:caps/>
                <w:color w:val="FFFFFF"/>
              </w:rPr>
            </w:pPr>
            <w:r w:rsidRPr="00B05915">
              <w:rPr>
                <w:rFonts w:ascii="Arial" w:hAnsi="Arial" w:cs="Arial"/>
                <w:b/>
                <w:caps/>
                <w:color w:val="FFFFFF"/>
              </w:rPr>
              <w:t>Qualifications essentielles</w:t>
            </w:r>
          </w:p>
        </w:tc>
      </w:tr>
      <w:tr w:rsidR="00C34BEA" w:rsidRPr="008B7FFD" w:rsidTr="00A81529">
        <w:tc>
          <w:tcPr>
            <w:tcW w:w="1728" w:type="dxa"/>
            <w:tcBorders>
              <w:top w:val="single" w:sz="4" w:space="0" w:color="FFFFFF"/>
              <w:left w:val="single" w:sz="4" w:space="0" w:color="FFFFFF"/>
              <w:bottom w:val="single" w:sz="4" w:space="0" w:color="auto"/>
            </w:tcBorders>
            <w:shd w:val="clear" w:color="auto" w:fill="auto"/>
            <w:vAlign w:val="center"/>
          </w:tcPr>
          <w:p w:rsidR="00C34BEA" w:rsidRPr="00864E8C" w:rsidRDefault="00C34BEA" w:rsidP="00A81529">
            <w:pPr>
              <w:rPr>
                <w:rFonts w:ascii="Arial" w:hAnsi="Arial" w:cs="Arial"/>
                <w:b/>
                <w:color w:val="FFFFFF"/>
              </w:rPr>
            </w:pPr>
          </w:p>
        </w:tc>
        <w:tc>
          <w:tcPr>
            <w:tcW w:w="8574" w:type="dxa"/>
            <w:shd w:val="clear" w:color="auto" w:fill="606060"/>
            <w:vAlign w:val="center"/>
          </w:tcPr>
          <w:p w:rsidR="00C34BEA" w:rsidRPr="0066638D" w:rsidRDefault="00C34BEA" w:rsidP="00A81529">
            <w:pPr>
              <w:rPr>
                <w:rFonts w:ascii="Arial" w:hAnsi="Arial" w:cs="Arial"/>
                <w:b/>
                <w:color w:val="FFFFFF"/>
              </w:rPr>
            </w:pPr>
            <w:r w:rsidRPr="0066638D">
              <w:rPr>
                <w:rFonts w:ascii="Arial" w:hAnsi="Arial" w:cs="Arial"/>
                <w:b/>
                <w:color w:val="FFFFFF"/>
              </w:rPr>
              <w:t>Études</w:t>
            </w:r>
          </w:p>
        </w:tc>
      </w:tr>
      <w:tr w:rsidR="00C34BEA" w:rsidRPr="00542A09" w:rsidTr="00A81529">
        <w:tc>
          <w:tcPr>
            <w:tcW w:w="1728" w:type="dxa"/>
            <w:tcBorders>
              <w:left w:val="single" w:sz="4" w:space="0" w:color="auto"/>
            </w:tcBorders>
            <w:shd w:val="clear" w:color="auto" w:fill="C0C0C0"/>
            <w:vAlign w:val="center"/>
          </w:tcPr>
          <w:p w:rsidR="00C34BEA" w:rsidRPr="00EC2158" w:rsidRDefault="00C34BEA" w:rsidP="00A81529">
            <w:pPr>
              <w:rPr>
                <w:rFonts w:ascii="Arial" w:hAnsi="Arial" w:cs="Arial"/>
                <w:b/>
                <w:sz w:val="16"/>
                <w:szCs w:val="16"/>
              </w:rPr>
            </w:pPr>
            <w:r w:rsidRPr="00EC2158">
              <w:rPr>
                <w:rFonts w:ascii="Arial" w:hAnsi="Arial" w:cs="Arial"/>
                <w:b/>
                <w:sz w:val="16"/>
                <w:szCs w:val="16"/>
              </w:rPr>
              <w:t>Obligatoire</w:t>
            </w:r>
          </w:p>
        </w:tc>
        <w:tc>
          <w:tcPr>
            <w:tcW w:w="8574" w:type="dxa"/>
          </w:tcPr>
          <w:p w:rsidR="00C34BEA" w:rsidRPr="00C11C3C" w:rsidRDefault="00C34BEA" w:rsidP="00C34BEA">
            <w:pPr>
              <w:numPr>
                <w:ilvl w:val="0"/>
                <w:numId w:val="1"/>
              </w:numPr>
              <w:tabs>
                <w:tab w:val="clear" w:pos="720"/>
                <w:tab w:val="num" w:pos="432"/>
              </w:tabs>
              <w:ind w:left="432"/>
              <w:rPr>
                <w:rFonts w:ascii="Arial" w:hAnsi="Arial" w:cs="Arial"/>
                <w:lang w:val="fr-CA"/>
              </w:rPr>
            </w:pPr>
            <w:r w:rsidRPr="00BC03CC">
              <w:rPr>
                <w:rFonts w:ascii="Arial" w:hAnsi="Arial" w:cs="Arial"/>
                <w:lang w:val="fr-CA"/>
              </w:rPr>
              <w:t>D</w:t>
            </w:r>
            <w:r w:rsidRPr="00BC03CC">
              <w:rPr>
                <w:rFonts w:ascii="Arial" w:hAnsi="Arial" w:cs="Arial"/>
                <w:lang w:val="fr-FR"/>
              </w:rPr>
              <w:t>iplôme d'études secondaires ou les alternatives approuvées par l’employeur (une note satisfaisante au test de la CFP approuvé comme alternative au diplôme d'études secondaires; ou un agencement acceptable d'études, de formation et (ou) d'expérience)</w:t>
            </w:r>
          </w:p>
          <w:p w:rsidR="00C34BEA" w:rsidRPr="00C11C3C" w:rsidRDefault="00C34BEA" w:rsidP="00A81529">
            <w:pPr>
              <w:rPr>
                <w:rFonts w:ascii="Arial" w:hAnsi="Arial" w:cs="Arial"/>
                <w:lang w:val="fr-CA"/>
              </w:rPr>
            </w:pPr>
          </w:p>
        </w:tc>
      </w:tr>
      <w:tr w:rsidR="00C34BEA" w:rsidRPr="008B7FFD" w:rsidTr="00A81529">
        <w:tc>
          <w:tcPr>
            <w:tcW w:w="1728" w:type="dxa"/>
            <w:tcBorders>
              <w:left w:val="single" w:sz="4" w:space="0" w:color="FFFFFF"/>
            </w:tcBorders>
            <w:shd w:val="clear" w:color="auto" w:fill="auto"/>
            <w:vAlign w:val="center"/>
          </w:tcPr>
          <w:p w:rsidR="00C34BEA" w:rsidRPr="00542A09" w:rsidRDefault="00C34BEA" w:rsidP="00A81529">
            <w:pPr>
              <w:rPr>
                <w:rFonts w:ascii="Arial" w:hAnsi="Arial" w:cs="Arial"/>
                <w:b/>
                <w:color w:val="FFFFFF"/>
                <w:sz w:val="16"/>
                <w:szCs w:val="16"/>
                <w:lang w:val="fr-CA"/>
              </w:rPr>
            </w:pPr>
          </w:p>
        </w:tc>
        <w:tc>
          <w:tcPr>
            <w:tcW w:w="8574" w:type="dxa"/>
            <w:shd w:val="clear" w:color="auto" w:fill="606060"/>
            <w:vAlign w:val="center"/>
          </w:tcPr>
          <w:p w:rsidR="00C34BEA" w:rsidRPr="0066638D" w:rsidRDefault="00C34BEA" w:rsidP="00A81529">
            <w:pPr>
              <w:rPr>
                <w:rFonts w:ascii="Arial" w:hAnsi="Arial" w:cs="Arial"/>
                <w:b/>
                <w:color w:val="FFFFFF"/>
              </w:rPr>
            </w:pPr>
            <w:r w:rsidRPr="0066638D">
              <w:rPr>
                <w:rFonts w:ascii="Arial" w:hAnsi="Arial" w:cs="Arial"/>
                <w:b/>
                <w:color w:val="FFFFFF"/>
              </w:rPr>
              <w:t>Expérience</w:t>
            </w:r>
          </w:p>
        </w:tc>
      </w:tr>
      <w:tr w:rsidR="00C34BEA" w:rsidRPr="00576B40" w:rsidTr="00A81529">
        <w:tc>
          <w:tcPr>
            <w:tcW w:w="1728" w:type="dxa"/>
            <w:tcBorders>
              <w:left w:val="single" w:sz="4" w:space="0" w:color="auto"/>
            </w:tcBorders>
            <w:shd w:val="clear" w:color="auto" w:fill="C0C0C0"/>
            <w:vAlign w:val="center"/>
          </w:tcPr>
          <w:p w:rsidR="00C34BEA" w:rsidRPr="00C34BEA" w:rsidRDefault="00C34BEA" w:rsidP="00A81529">
            <w:pPr>
              <w:rPr>
                <w:rFonts w:ascii="Arial" w:hAnsi="Arial" w:cs="Arial"/>
                <w:b/>
                <w:sz w:val="16"/>
                <w:szCs w:val="16"/>
                <w:lang w:val="fr-CA"/>
              </w:rPr>
            </w:pPr>
            <w:r w:rsidRPr="00C34BEA">
              <w:rPr>
                <w:rFonts w:ascii="Arial" w:hAnsi="Arial" w:cs="Arial"/>
                <w:b/>
                <w:sz w:val="16"/>
                <w:szCs w:val="16"/>
                <w:lang w:val="fr-CA"/>
              </w:rPr>
              <w:t>Choix obligatoire</w:t>
            </w:r>
          </w:p>
          <w:p w:rsidR="00C34BEA" w:rsidRPr="00D5327B" w:rsidRDefault="00C34BEA" w:rsidP="00A81529">
            <w:pPr>
              <w:rPr>
                <w:rFonts w:ascii="Arial" w:hAnsi="Arial" w:cs="Arial"/>
                <w:b/>
                <w:sz w:val="16"/>
                <w:szCs w:val="16"/>
                <w:lang w:val="fr-CA"/>
              </w:rPr>
            </w:pPr>
            <w:r w:rsidRPr="00594246">
              <w:rPr>
                <w:rFonts w:ascii="Arial" w:hAnsi="Arial" w:cs="Arial"/>
                <w:b/>
                <w:sz w:val="16"/>
                <w:szCs w:val="16"/>
                <w:lang w:val="fr-CA"/>
              </w:rPr>
              <w:t xml:space="preserve">pour </w:t>
            </w:r>
            <w:r>
              <w:rPr>
                <w:rFonts w:ascii="Arial" w:hAnsi="Arial" w:cs="Arial"/>
                <w:b/>
                <w:sz w:val="16"/>
                <w:szCs w:val="16"/>
                <w:lang w:val="fr-CA"/>
              </w:rPr>
              <w:t>les Services aux citoyens</w:t>
            </w:r>
          </w:p>
        </w:tc>
        <w:tc>
          <w:tcPr>
            <w:tcW w:w="8574" w:type="dxa"/>
          </w:tcPr>
          <w:p w:rsidR="00C34BEA" w:rsidRPr="00576B40" w:rsidRDefault="00C34BEA" w:rsidP="00C34BEA">
            <w:pPr>
              <w:numPr>
                <w:ilvl w:val="0"/>
                <w:numId w:val="4"/>
              </w:numPr>
              <w:tabs>
                <w:tab w:val="clear" w:pos="720"/>
                <w:tab w:val="num" w:pos="432"/>
              </w:tabs>
              <w:ind w:left="432"/>
              <w:rPr>
                <w:rFonts w:ascii="Arial" w:hAnsi="Arial" w:cs="Arial"/>
                <w:lang w:val="fr-CA"/>
              </w:rPr>
            </w:pPr>
            <w:r w:rsidRPr="00576B40">
              <w:rPr>
                <w:rFonts w:ascii="Arial" w:hAnsi="Arial" w:cs="Arial"/>
                <w:lang w:val="fr-CA"/>
              </w:rPr>
              <w:t>Expérience récente et appréciable</w:t>
            </w:r>
            <w:r w:rsidRPr="00576B40">
              <w:rPr>
                <w:lang w:val="fr-CA"/>
              </w:rPr>
              <w:t xml:space="preserve"> </w:t>
            </w:r>
            <w:r w:rsidRPr="00576B40">
              <w:rPr>
                <w:rFonts w:ascii="Arial" w:hAnsi="Arial" w:cs="Arial"/>
                <w:lang w:val="fr-CA"/>
              </w:rPr>
              <w:t>de la prestation des services ou de l'exécution des programmes de Service Canada à l'intention du grand public, notamment de l'obtention et la communication de renseignements qui nécessitent des explications ou des éclaircissements (peut inclure une expérience de travail avec des organisations communautaires, des intervenants ou de tierce parties dans la prestation des services ou l'exécution des programmes de Service Canada)</w:t>
            </w:r>
          </w:p>
          <w:p w:rsidR="00C34BEA" w:rsidRPr="00183491" w:rsidRDefault="00C34BEA" w:rsidP="00A81529">
            <w:pPr>
              <w:rPr>
                <w:rFonts w:ascii="Arial" w:hAnsi="Arial" w:cs="Arial"/>
                <w:b/>
              </w:rPr>
            </w:pPr>
            <w:r>
              <w:rPr>
                <w:rFonts w:ascii="Arial" w:hAnsi="Arial" w:cs="Arial"/>
                <w:b/>
              </w:rPr>
              <w:t>OU</w:t>
            </w:r>
          </w:p>
          <w:p w:rsidR="00C34BEA" w:rsidRPr="00576B40" w:rsidRDefault="00C34BEA" w:rsidP="00C34BEA">
            <w:pPr>
              <w:numPr>
                <w:ilvl w:val="0"/>
                <w:numId w:val="7"/>
              </w:numPr>
              <w:tabs>
                <w:tab w:val="clear" w:pos="720"/>
                <w:tab w:val="num" w:pos="432"/>
              </w:tabs>
              <w:ind w:left="432"/>
              <w:rPr>
                <w:rFonts w:ascii="Arial" w:hAnsi="Arial" w:cs="Arial"/>
                <w:lang w:val="fr-CA"/>
              </w:rPr>
            </w:pPr>
            <w:r w:rsidRPr="00576B40">
              <w:rPr>
                <w:rFonts w:ascii="Arial" w:hAnsi="Arial" w:cs="Arial"/>
                <w:lang w:val="fr-CA"/>
              </w:rPr>
              <w:t>Expérience récente, appréciable et fructueuse</w:t>
            </w:r>
            <w:r>
              <w:rPr>
                <w:rFonts w:ascii="Arial" w:hAnsi="Arial" w:cs="Arial"/>
                <w:lang w:val="fr-CA"/>
              </w:rPr>
              <w:t xml:space="preserve"> </w:t>
            </w:r>
            <w:r w:rsidRPr="00576B40">
              <w:rPr>
                <w:rFonts w:ascii="Arial" w:hAnsi="Arial" w:cs="Arial"/>
                <w:lang w:val="fr-CA"/>
              </w:rPr>
              <w:t>de la prestation des services ou de l'exécution des programmes de Service Canada à l'intention du grand public, notamment de l'obtention et la communication de renseignements qui nécessitent des explications ou des éclaircissements (peut inclure une expérience de travail avec des organisations communautaires, des intervenants ou de tierce parties dans la prestation des services ou l'exécution des programmes de Service Canada)</w:t>
            </w:r>
          </w:p>
          <w:p w:rsidR="00C34BEA" w:rsidRPr="00576B40" w:rsidRDefault="00C34BEA" w:rsidP="00A81529">
            <w:pPr>
              <w:rPr>
                <w:rFonts w:ascii="Arial" w:hAnsi="Arial" w:cs="Arial"/>
                <w:lang w:val="fr-CA"/>
              </w:rPr>
            </w:pPr>
          </w:p>
        </w:tc>
      </w:tr>
      <w:tr w:rsidR="00C34BEA" w:rsidRPr="00735A50" w:rsidTr="00A81529">
        <w:tc>
          <w:tcPr>
            <w:tcW w:w="1728" w:type="dxa"/>
            <w:tcBorders>
              <w:left w:val="single" w:sz="4" w:space="0" w:color="auto"/>
            </w:tcBorders>
            <w:shd w:val="clear" w:color="auto" w:fill="C0C0C0"/>
            <w:vAlign w:val="center"/>
          </w:tcPr>
          <w:p w:rsidR="00C34BEA" w:rsidRPr="00594246" w:rsidRDefault="00C34BEA" w:rsidP="00A81529">
            <w:pPr>
              <w:rPr>
                <w:rFonts w:ascii="Arial" w:hAnsi="Arial" w:cs="Arial"/>
                <w:b/>
                <w:sz w:val="16"/>
                <w:szCs w:val="16"/>
                <w:highlight w:val="yellow"/>
                <w:lang w:val="fr-CA"/>
              </w:rPr>
            </w:pPr>
            <w:r w:rsidRPr="00594246">
              <w:rPr>
                <w:rFonts w:ascii="Arial" w:hAnsi="Arial" w:cs="Arial"/>
                <w:b/>
                <w:sz w:val="16"/>
                <w:szCs w:val="16"/>
                <w:lang w:val="fr-CA"/>
              </w:rPr>
              <w:t xml:space="preserve">Choix facultatif pour </w:t>
            </w:r>
            <w:r>
              <w:rPr>
                <w:rFonts w:ascii="Arial" w:hAnsi="Arial" w:cs="Arial"/>
                <w:b/>
                <w:sz w:val="16"/>
                <w:szCs w:val="16"/>
                <w:lang w:val="fr-CA"/>
              </w:rPr>
              <w:t>les Services aux citoyens</w:t>
            </w:r>
          </w:p>
        </w:tc>
        <w:tc>
          <w:tcPr>
            <w:tcW w:w="8574" w:type="dxa"/>
          </w:tcPr>
          <w:p w:rsidR="00C34BEA" w:rsidRPr="00735A50" w:rsidRDefault="00C34BEA" w:rsidP="00C34BEA">
            <w:pPr>
              <w:numPr>
                <w:ilvl w:val="0"/>
                <w:numId w:val="3"/>
              </w:numPr>
              <w:tabs>
                <w:tab w:val="clear" w:pos="720"/>
                <w:tab w:val="num" w:pos="432"/>
              </w:tabs>
              <w:ind w:left="432"/>
              <w:rPr>
                <w:rFonts w:ascii="Arial" w:hAnsi="Arial" w:cs="Arial"/>
                <w:lang w:val="fr-CA"/>
              </w:rPr>
            </w:pPr>
            <w:r w:rsidRPr="00735A50">
              <w:rPr>
                <w:rFonts w:ascii="Arial" w:hAnsi="Arial" w:cs="Arial"/>
                <w:lang w:val="fr-CA"/>
              </w:rPr>
              <w:t xml:space="preserve">Expérience récente et appréciable de l’interprétation et de l’application des politiques, des procédures ou de la législation dans le cadre de </w:t>
            </w:r>
            <w:r>
              <w:rPr>
                <w:rFonts w:ascii="Arial" w:hAnsi="Arial" w:cs="Arial"/>
                <w:lang w:val="fr-CA"/>
              </w:rPr>
              <w:t>l’exécution des programmes liés</w:t>
            </w:r>
            <w:r w:rsidRPr="00735A50">
              <w:rPr>
                <w:rFonts w:ascii="Arial" w:hAnsi="Arial" w:cs="Arial"/>
                <w:lang w:val="fr-CA"/>
              </w:rPr>
              <w:t xml:space="preserve"> à l'assurance-emploi (A-E)</w:t>
            </w:r>
          </w:p>
          <w:p w:rsidR="00C34BEA" w:rsidRDefault="00C34BEA" w:rsidP="00C34BEA">
            <w:pPr>
              <w:numPr>
                <w:ilvl w:val="0"/>
                <w:numId w:val="3"/>
              </w:numPr>
              <w:tabs>
                <w:tab w:val="clear" w:pos="720"/>
                <w:tab w:val="num" w:pos="432"/>
              </w:tabs>
              <w:ind w:left="432"/>
              <w:rPr>
                <w:rFonts w:ascii="Arial" w:hAnsi="Arial" w:cs="Arial"/>
                <w:lang w:val="fr-CA"/>
              </w:rPr>
            </w:pPr>
            <w:r w:rsidRPr="00735A50">
              <w:rPr>
                <w:rFonts w:ascii="Arial" w:hAnsi="Arial" w:cs="Arial"/>
                <w:lang w:val="fr-CA"/>
              </w:rPr>
              <w:t>Expérience récente et appréciable de l’interprétation et de l’application des politiques, des procédures ou de la législation dans le cadre de l’exécution des programmes liés au Régime de pensions du Canada (RPC)</w:t>
            </w:r>
          </w:p>
          <w:p w:rsidR="00C34BEA" w:rsidRDefault="00C34BEA" w:rsidP="00C34BEA">
            <w:pPr>
              <w:numPr>
                <w:ilvl w:val="0"/>
                <w:numId w:val="3"/>
              </w:numPr>
              <w:tabs>
                <w:tab w:val="clear" w:pos="720"/>
                <w:tab w:val="num" w:pos="432"/>
              </w:tabs>
              <w:ind w:left="432"/>
              <w:rPr>
                <w:rFonts w:ascii="Arial" w:hAnsi="Arial" w:cs="Arial"/>
                <w:lang w:val="fr-CA"/>
              </w:rPr>
            </w:pPr>
            <w:r w:rsidRPr="00735A50">
              <w:rPr>
                <w:rFonts w:ascii="Arial" w:hAnsi="Arial" w:cs="Arial"/>
                <w:lang w:val="fr-CA"/>
              </w:rPr>
              <w:t>Expérience récente et appréciable de l’interprétation et de l’application des politiques, des procédures ou de la législation dans le cadre de l’exécution des programmes liés à la Sécurité de la vieillesse (SV)</w:t>
            </w:r>
          </w:p>
          <w:p w:rsidR="00C34BEA" w:rsidRDefault="00C34BEA" w:rsidP="00C34BEA">
            <w:pPr>
              <w:numPr>
                <w:ilvl w:val="0"/>
                <w:numId w:val="3"/>
              </w:numPr>
              <w:tabs>
                <w:tab w:val="clear" w:pos="720"/>
                <w:tab w:val="num" w:pos="432"/>
              </w:tabs>
              <w:ind w:left="432"/>
              <w:rPr>
                <w:rFonts w:ascii="Arial" w:hAnsi="Arial" w:cs="Arial"/>
                <w:lang w:val="fr-CA"/>
              </w:rPr>
            </w:pPr>
            <w:r w:rsidRPr="00735A50">
              <w:rPr>
                <w:rFonts w:ascii="Arial" w:hAnsi="Arial" w:cs="Arial"/>
                <w:lang w:val="fr-CA"/>
              </w:rPr>
              <w:t>Expérience récente et appréciable de l’interprétation et de l’application des politiques, des procédures ou de la législation dans le cadre de l’exécution des programmes liés à d'autres programmes de traitement spécialisé de Service Canada</w:t>
            </w:r>
          </w:p>
          <w:p w:rsidR="00C34BEA" w:rsidRDefault="00C34BEA" w:rsidP="00C34BEA">
            <w:pPr>
              <w:numPr>
                <w:ilvl w:val="0"/>
                <w:numId w:val="3"/>
              </w:numPr>
              <w:tabs>
                <w:tab w:val="clear" w:pos="720"/>
                <w:tab w:val="num" w:pos="432"/>
              </w:tabs>
              <w:ind w:left="432"/>
              <w:rPr>
                <w:rFonts w:ascii="Arial" w:hAnsi="Arial" w:cs="Arial"/>
                <w:lang w:val="fr-CA"/>
              </w:rPr>
            </w:pPr>
            <w:r w:rsidRPr="00735A50">
              <w:rPr>
                <w:rFonts w:ascii="Arial" w:hAnsi="Arial" w:cs="Arial"/>
                <w:lang w:val="fr-CA"/>
              </w:rPr>
              <w:t>Expérience récente et appréciable de l’interprétation et de l’application des politiques, des procédures ou de la législation dans le cadre de l’exécution des programmes liés aux Programmes du marché du travail et de développement social (PMTDS)</w:t>
            </w:r>
          </w:p>
          <w:p w:rsidR="00C34BEA" w:rsidRPr="00735A50" w:rsidRDefault="00C34BEA" w:rsidP="00C34BEA">
            <w:pPr>
              <w:numPr>
                <w:ilvl w:val="0"/>
                <w:numId w:val="3"/>
              </w:numPr>
              <w:tabs>
                <w:tab w:val="clear" w:pos="720"/>
                <w:tab w:val="num" w:pos="432"/>
              </w:tabs>
              <w:ind w:left="432"/>
              <w:rPr>
                <w:rFonts w:ascii="Arial" w:hAnsi="Arial" w:cs="Arial"/>
                <w:lang w:val="fr-CA"/>
              </w:rPr>
            </w:pPr>
            <w:r w:rsidRPr="00735A50">
              <w:rPr>
                <w:rFonts w:ascii="Arial" w:hAnsi="Arial" w:cs="Arial"/>
                <w:lang w:val="fr-CA"/>
              </w:rPr>
              <w:t xml:space="preserve">Expérience récente, appréciable et fructueuse de l’interprétation et de l’application des politiques, des procédures ou de la législation dans le cadre de </w:t>
            </w:r>
            <w:r>
              <w:rPr>
                <w:rFonts w:ascii="Arial" w:hAnsi="Arial" w:cs="Arial"/>
                <w:lang w:val="fr-CA"/>
              </w:rPr>
              <w:t>l’exécution des programmes liés</w:t>
            </w:r>
            <w:r w:rsidRPr="00735A50">
              <w:rPr>
                <w:rFonts w:ascii="Arial" w:hAnsi="Arial" w:cs="Arial"/>
                <w:lang w:val="fr-CA"/>
              </w:rPr>
              <w:t xml:space="preserve"> à l'assurance-emploi (A-E)</w:t>
            </w:r>
          </w:p>
          <w:p w:rsidR="00C34BEA" w:rsidRDefault="00C34BEA" w:rsidP="00C34BEA">
            <w:pPr>
              <w:numPr>
                <w:ilvl w:val="0"/>
                <w:numId w:val="3"/>
              </w:numPr>
              <w:tabs>
                <w:tab w:val="clear" w:pos="720"/>
                <w:tab w:val="num" w:pos="432"/>
              </w:tabs>
              <w:ind w:left="432"/>
              <w:rPr>
                <w:rFonts w:ascii="Arial" w:hAnsi="Arial" w:cs="Arial"/>
                <w:lang w:val="fr-CA"/>
              </w:rPr>
            </w:pPr>
            <w:r w:rsidRPr="00735A50">
              <w:rPr>
                <w:rFonts w:ascii="Arial" w:hAnsi="Arial" w:cs="Arial"/>
                <w:lang w:val="fr-CA"/>
              </w:rPr>
              <w:t>Expérience récente, appréciable et fructueuse de l’interprétation et de l’application des politiques, des procédures ou de la législation dans le cadre de l’exécution des programmes liés au Régime de pensions du Canada (RPC)</w:t>
            </w:r>
          </w:p>
          <w:p w:rsidR="00C34BEA" w:rsidRDefault="00C34BEA" w:rsidP="00C34BEA">
            <w:pPr>
              <w:numPr>
                <w:ilvl w:val="0"/>
                <w:numId w:val="3"/>
              </w:numPr>
              <w:tabs>
                <w:tab w:val="clear" w:pos="720"/>
                <w:tab w:val="num" w:pos="432"/>
              </w:tabs>
              <w:ind w:left="432"/>
              <w:rPr>
                <w:rFonts w:ascii="Arial" w:hAnsi="Arial" w:cs="Arial"/>
                <w:lang w:val="fr-CA"/>
              </w:rPr>
            </w:pPr>
            <w:r w:rsidRPr="00735A50">
              <w:rPr>
                <w:rFonts w:ascii="Arial" w:hAnsi="Arial" w:cs="Arial"/>
                <w:lang w:val="fr-CA"/>
              </w:rPr>
              <w:t xml:space="preserve">Expérience récente, appréciable et fructueuse de l’interprétation et de l’application des politiques, des procédures ou de la législation dans le cadre </w:t>
            </w:r>
            <w:r w:rsidRPr="00735A50">
              <w:rPr>
                <w:rFonts w:ascii="Arial" w:hAnsi="Arial" w:cs="Arial"/>
                <w:lang w:val="fr-CA"/>
              </w:rPr>
              <w:lastRenderedPageBreak/>
              <w:t>de l’exécution des programmes liés à la Sécurité de la vieillesse (SV)</w:t>
            </w:r>
          </w:p>
          <w:p w:rsidR="00C34BEA" w:rsidRDefault="00C34BEA" w:rsidP="00C34BEA">
            <w:pPr>
              <w:numPr>
                <w:ilvl w:val="0"/>
                <w:numId w:val="3"/>
              </w:numPr>
              <w:tabs>
                <w:tab w:val="clear" w:pos="720"/>
                <w:tab w:val="num" w:pos="432"/>
              </w:tabs>
              <w:ind w:left="432"/>
              <w:rPr>
                <w:rFonts w:ascii="Arial" w:hAnsi="Arial" w:cs="Arial"/>
                <w:lang w:val="fr-CA"/>
              </w:rPr>
            </w:pPr>
            <w:r w:rsidRPr="00735A50">
              <w:rPr>
                <w:rFonts w:ascii="Arial" w:hAnsi="Arial" w:cs="Arial"/>
                <w:lang w:val="fr-CA"/>
              </w:rPr>
              <w:t>Expérience récente, appréciable et fructueuse de l’interprétation et de l’application des politiques, des procédures ou de la législation dans le cadre de l’exécution des programmes liés à d'autres programmes de traitement spécialisé de Service Canada</w:t>
            </w:r>
          </w:p>
          <w:p w:rsidR="00C34BEA" w:rsidRDefault="00C34BEA" w:rsidP="00C34BEA">
            <w:pPr>
              <w:numPr>
                <w:ilvl w:val="0"/>
                <w:numId w:val="3"/>
              </w:numPr>
              <w:tabs>
                <w:tab w:val="clear" w:pos="720"/>
                <w:tab w:val="num" w:pos="432"/>
              </w:tabs>
              <w:ind w:left="432"/>
              <w:rPr>
                <w:rFonts w:ascii="Arial" w:hAnsi="Arial" w:cs="Arial"/>
                <w:lang w:val="fr-CA"/>
              </w:rPr>
            </w:pPr>
            <w:r w:rsidRPr="00735A50">
              <w:rPr>
                <w:rFonts w:ascii="Arial" w:hAnsi="Arial" w:cs="Arial"/>
                <w:lang w:val="fr-CA"/>
              </w:rPr>
              <w:t>Expérience récente, appréciable et fructueuse de l’interprétation et de l’application des politiques, des procédures ou de la législation dans le cadre de l’exécution des programmes liés aux Programmes du marché du travail et de développement social (PMTDS)</w:t>
            </w:r>
          </w:p>
          <w:p w:rsidR="00C34BEA" w:rsidRPr="00735A50" w:rsidRDefault="00C34BEA" w:rsidP="00A81529">
            <w:pPr>
              <w:rPr>
                <w:rFonts w:ascii="Arial" w:hAnsi="Arial" w:cs="Arial"/>
                <w:lang w:val="fr-CA"/>
              </w:rPr>
            </w:pPr>
          </w:p>
        </w:tc>
      </w:tr>
      <w:tr w:rsidR="00C34BEA" w:rsidRPr="00D5327B" w:rsidTr="00A81529">
        <w:tc>
          <w:tcPr>
            <w:tcW w:w="1728" w:type="dxa"/>
            <w:tcBorders>
              <w:left w:val="single" w:sz="4" w:space="0" w:color="auto"/>
            </w:tcBorders>
            <w:shd w:val="clear" w:color="auto" w:fill="C0C0C0"/>
            <w:vAlign w:val="center"/>
          </w:tcPr>
          <w:p w:rsidR="00C34BEA" w:rsidRPr="00EC2158" w:rsidRDefault="00C34BEA" w:rsidP="00A81529">
            <w:pPr>
              <w:rPr>
                <w:rFonts w:ascii="Arial" w:hAnsi="Arial" w:cs="Arial"/>
                <w:b/>
                <w:sz w:val="16"/>
                <w:szCs w:val="16"/>
                <w:highlight w:val="yellow"/>
                <w:lang w:val="fr-CA"/>
              </w:rPr>
            </w:pPr>
            <w:r w:rsidRPr="00594246">
              <w:rPr>
                <w:rFonts w:ascii="Arial" w:hAnsi="Arial" w:cs="Arial"/>
                <w:b/>
                <w:sz w:val="16"/>
                <w:szCs w:val="16"/>
                <w:lang w:val="fr-CA"/>
              </w:rPr>
              <w:lastRenderedPageBreak/>
              <w:t xml:space="preserve">Choix </w:t>
            </w:r>
            <w:r w:rsidRPr="00D5327B">
              <w:rPr>
                <w:rFonts w:ascii="Arial" w:hAnsi="Arial" w:cs="Arial"/>
                <w:b/>
                <w:sz w:val="16"/>
                <w:szCs w:val="16"/>
                <w:lang w:val="fr-CA"/>
              </w:rPr>
              <w:t>obligatoire</w:t>
            </w:r>
            <w:r w:rsidRPr="00594246">
              <w:rPr>
                <w:rFonts w:ascii="Arial" w:hAnsi="Arial" w:cs="Arial"/>
                <w:b/>
                <w:sz w:val="16"/>
                <w:szCs w:val="16"/>
                <w:lang w:val="fr-CA"/>
              </w:rPr>
              <w:t xml:space="preserve"> pour </w:t>
            </w:r>
            <w:r>
              <w:rPr>
                <w:rFonts w:ascii="Arial" w:hAnsi="Arial" w:cs="Arial"/>
                <w:b/>
                <w:sz w:val="16"/>
                <w:szCs w:val="16"/>
                <w:lang w:val="fr-CA"/>
              </w:rPr>
              <w:t>les Services de traitement et de paiement</w:t>
            </w:r>
          </w:p>
        </w:tc>
        <w:tc>
          <w:tcPr>
            <w:tcW w:w="8574" w:type="dxa"/>
          </w:tcPr>
          <w:p w:rsidR="00C34BEA" w:rsidRPr="00B352FE" w:rsidRDefault="00C34BEA" w:rsidP="00C34BEA">
            <w:pPr>
              <w:numPr>
                <w:ilvl w:val="0"/>
                <w:numId w:val="7"/>
              </w:numPr>
              <w:tabs>
                <w:tab w:val="clear" w:pos="720"/>
                <w:tab w:val="num" w:pos="432"/>
              </w:tabs>
              <w:ind w:left="432"/>
              <w:rPr>
                <w:rFonts w:ascii="Arial" w:hAnsi="Arial" w:cs="Arial"/>
                <w:lang w:val="fr-CA"/>
              </w:rPr>
            </w:pPr>
            <w:r w:rsidRPr="00735A50">
              <w:rPr>
                <w:rFonts w:ascii="Arial" w:hAnsi="Arial" w:cs="Arial"/>
                <w:lang w:val="fr-CA"/>
              </w:rPr>
              <w:t xml:space="preserve">Expérience récente et appréciable de l’interprétation et de l’application des politiques, </w:t>
            </w:r>
            <w:r w:rsidRPr="00B352FE">
              <w:rPr>
                <w:rFonts w:ascii="Arial" w:hAnsi="Arial" w:cs="Arial"/>
                <w:lang w:val="fr-CA"/>
              </w:rPr>
              <w:t>des procédures ou de la législation dans le cadre de l’exécution des programmes liés à l'assurance-emploi (A-E)</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au Régime de pensions du Canada (RPC) ou à la Sécurité de la vieillesse (SV)</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à d'autres programmes de traitement spécialisé de Service Canada</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aux Programmes du marché du travail et de développement social (PMTDS)</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à l'assurance-emploi (A-E) ou au Régime de pensions du Canada (RPC) ou à la Sécurité de la vieillesse (SV)</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à l'assurance-emploi (A-E) ou au Régime de pensions du Canada (RPC) ou à la Sécurité de la vieillesse (SV) ou à d'autres programmes de traitement spécialisé de Service Canada</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à l'assurance-emploi (A-E) ou au Régime de pensions du Canada (RPC) ou à la Sécurité de la vieillesse (SV) ou à d'autres programmes de traitement spécialisé de Service Canada ou aux Programmes du marché du travail et de développement social (PMTDS)</w:t>
            </w:r>
          </w:p>
          <w:p w:rsidR="00C34BEA" w:rsidRPr="00B352FE" w:rsidRDefault="00C34BEA" w:rsidP="00A81529">
            <w:pPr>
              <w:rPr>
                <w:rFonts w:ascii="Arial" w:hAnsi="Arial" w:cs="Arial"/>
                <w:b/>
              </w:rPr>
            </w:pPr>
            <w:r w:rsidRPr="00B352F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appréciable</w:t>
            </w:r>
            <w:r w:rsidRPr="00735A50">
              <w:rPr>
                <w:rFonts w:ascii="Arial" w:hAnsi="Arial" w:cs="Arial"/>
                <w:lang w:val="fr-CA"/>
              </w:rPr>
              <w:t xml:space="preserve"> et fructueuse de l’interprétation et de l’application des politiques, des procédures ou de la législation dans le cadre de l</w:t>
            </w:r>
            <w:r>
              <w:rPr>
                <w:rFonts w:ascii="Arial" w:hAnsi="Arial" w:cs="Arial"/>
                <w:lang w:val="fr-CA"/>
              </w:rPr>
              <w:t xml:space="preserve">’exécution des programmes </w:t>
            </w:r>
            <w:r w:rsidRPr="00A5220E">
              <w:rPr>
                <w:rFonts w:ascii="Arial" w:hAnsi="Arial" w:cs="Arial"/>
                <w:lang w:val="fr-CA"/>
              </w:rPr>
              <w:t>liés à l'assurance-emploi (A-E)</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 xml:space="preserve">Expérience récente, appréciable et fructueuse de l’interprétation et de l’application des politiques, des procédures ou de la législation dans le cadre de l’exécution des programmes liés au Régime de pensions du Canada </w:t>
            </w:r>
            <w:r w:rsidRPr="00A5220E">
              <w:rPr>
                <w:rFonts w:ascii="Arial" w:hAnsi="Arial" w:cs="Arial"/>
                <w:lang w:val="fr-CA"/>
              </w:rPr>
              <w:lastRenderedPageBreak/>
              <w:t>(RPC) ou à la Sécurité de la vieillesse (SV)</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à d'autres programmes de traitement spécialisé de Service Canada</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aux Programmes du marché du travail et de développement social (PMTDS)</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à l'assurance-emploi (A-E) ou au Régime de pensions du Canada (RPC) ou à la Sécurité de la vieillesse (SV)</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à l'assurance-emploi (A-E) ou au Régime de pensions du Canada (RPC) ou à la Sécurité de la vieillesse (SV) ou à d'autres programmes de traitement spécialisé de Service Canada</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à l'assurance-emploi (A-E) ou au Régime de pensions du Canada (RPC) ou à la Sécurité de la vieillesse (SV) ou à d'autres programmes de traitement spécialisé de Service Canada ou aux Programmes du marché du travail et de développement social (PMTDS)</w:t>
            </w:r>
          </w:p>
          <w:p w:rsidR="00C34BEA" w:rsidRPr="007726F6" w:rsidRDefault="00C34BEA" w:rsidP="00A81529">
            <w:pPr>
              <w:rPr>
                <w:rFonts w:ascii="Arial" w:hAnsi="Arial" w:cs="Arial"/>
                <w:lang w:val="fr-CA"/>
              </w:rPr>
            </w:pPr>
          </w:p>
        </w:tc>
      </w:tr>
      <w:tr w:rsidR="00C34BEA" w:rsidRPr="00D5327B" w:rsidTr="00A81529">
        <w:tc>
          <w:tcPr>
            <w:tcW w:w="1728" w:type="dxa"/>
            <w:tcBorders>
              <w:left w:val="single" w:sz="4" w:space="0" w:color="auto"/>
            </w:tcBorders>
            <w:shd w:val="clear" w:color="auto" w:fill="C0C0C0"/>
            <w:vAlign w:val="center"/>
          </w:tcPr>
          <w:p w:rsidR="00C34BEA" w:rsidRPr="00EC2158" w:rsidRDefault="00C34BEA" w:rsidP="00A81529">
            <w:pPr>
              <w:rPr>
                <w:rFonts w:ascii="Arial" w:hAnsi="Arial" w:cs="Arial"/>
                <w:b/>
                <w:sz w:val="16"/>
                <w:szCs w:val="16"/>
                <w:highlight w:val="yellow"/>
                <w:lang w:val="fr-CA"/>
              </w:rPr>
            </w:pPr>
            <w:r w:rsidRPr="00594246">
              <w:rPr>
                <w:rFonts w:ascii="Arial" w:hAnsi="Arial" w:cs="Arial"/>
                <w:b/>
                <w:sz w:val="16"/>
                <w:szCs w:val="16"/>
                <w:lang w:val="fr-CA"/>
              </w:rPr>
              <w:lastRenderedPageBreak/>
              <w:t>Choix</w:t>
            </w:r>
            <w:r w:rsidRPr="00D5327B">
              <w:rPr>
                <w:rFonts w:ascii="Arial" w:hAnsi="Arial" w:cs="Arial"/>
                <w:b/>
                <w:sz w:val="16"/>
                <w:szCs w:val="16"/>
                <w:lang w:val="fr-CA"/>
              </w:rPr>
              <w:t xml:space="preserve"> obligatoire</w:t>
            </w:r>
            <w:r w:rsidRPr="00594246">
              <w:rPr>
                <w:rFonts w:ascii="Arial" w:hAnsi="Arial" w:cs="Arial"/>
                <w:b/>
                <w:sz w:val="16"/>
                <w:szCs w:val="16"/>
                <w:lang w:val="fr-CA"/>
              </w:rPr>
              <w:t xml:space="preserve"> pour </w:t>
            </w:r>
            <w:r>
              <w:rPr>
                <w:rFonts w:ascii="Arial" w:hAnsi="Arial" w:cs="Arial"/>
                <w:b/>
                <w:sz w:val="16"/>
                <w:szCs w:val="16"/>
                <w:lang w:val="fr-CA"/>
              </w:rPr>
              <w:t>les Services d’intégrité</w:t>
            </w:r>
          </w:p>
        </w:tc>
        <w:tc>
          <w:tcPr>
            <w:tcW w:w="8574" w:type="dxa"/>
          </w:tcPr>
          <w:p w:rsidR="00C34BEA" w:rsidRPr="00B352FE" w:rsidRDefault="00C34BEA" w:rsidP="00C34BEA">
            <w:pPr>
              <w:numPr>
                <w:ilvl w:val="0"/>
                <w:numId w:val="7"/>
              </w:numPr>
              <w:tabs>
                <w:tab w:val="clear" w:pos="720"/>
                <w:tab w:val="num" w:pos="432"/>
              </w:tabs>
              <w:ind w:left="432"/>
              <w:rPr>
                <w:rFonts w:ascii="Arial" w:hAnsi="Arial" w:cs="Arial"/>
                <w:lang w:val="fr-CA"/>
              </w:rPr>
            </w:pPr>
            <w:r w:rsidRPr="00735A50">
              <w:rPr>
                <w:rFonts w:ascii="Arial" w:hAnsi="Arial" w:cs="Arial"/>
                <w:lang w:val="fr-CA"/>
              </w:rPr>
              <w:t xml:space="preserve">Expérience récente et appréciable de l’interprétation et de l’application des politiques, </w:t>
            </w:r>
            <w:r w:rsidRPr="00B352FE">
              <w:rPr>
                <w:rFonts w:ascii="Arial" w:hAnsi="Arial" w:cs="Arial"/>
                <w:lang w:val="fr-CA"/>
              </w:rPr>
              <w:t>des procédures ou de la législation dans le cadre de l’exécution des programmes liés à l'assurance-emploi (A-E)</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au Régime de pensions du Canada (RPC) ou à la Sécurité de la vieillesse (SV)</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à d'autres programmes de traitement spécialisé de Service Canada</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aux Programmes du marché du travail et de développement social (PMTDS)</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à l'assurance-emploi (A-E) ou au Régime de pensions du Canada (RPC) ou à la Sécurité de la vieillesse (SV)</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lastRenderedPageBreak/>
              <w:t>Expérience récente et appréciable de l’interprétation et de l’application des politiques, des procédures ou de la législation dans le cadre de l’exécution des programmes liés à l'assurance-emploi (A-E) ou au Régime de pensions du Canada (RPC) ou à la Sécurité de la vieillesse (SV) ou à d'autres programmes de traitement spécialisé de Service Canada</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à l'assurance-emploi (A-E) ou au Régime de pensions du Canada (RPC) ou à la Sécurité de la vieillesse (SV) ou à d'autres programmes de traitement spécialisé de Service Canada ou aux Programmes du marché du travail et de développement social (PMTDS)</w:t>
            </w:r>
          </w:p>
          <w:p w:rsidR="00C34BEA" w:rsidRPr="00B352FE" w:rsidRDefault="00C34BEA" w:rsidP="00A81529">
            <w:pPr>
              <w:rPr>
                <w:rFonts w:ascii="Arial" w:hAnsi="Arial" w:cs="Arial"/>
                <w:b/>
              </w:rPr>
            </w:pPr>
            <w:r w:rsidRPr="00B352F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appréciable</w:t>
            </w:r>
            <w:r w:rsidRPr="00735A50">
              <w:rPr>
                <w:rFonts w:ascii="Arial" w:hAnsi="Arial" w:cs="Arial"/>
                <w:lang w:val="fr-CA"/>
              </w:rPr>
              <w:t xml:space="preserve"> et fructueuse de l’interprétation et de l’application des politiques, des procédures ou de la législation dans le cadre de l</w:t>
            </w:r>
            <w:r>
              <w:rPr>
                <w:rFonts w:ascii="Arial" w:hAnsi="Arial" w:cs="Arial"/>
                <w:lang w:val="fr-CA"/>
              </w:rPr>
              <w:t xml:space="preserve">’exécution des programmes </w:t>
            </w:r>
            <w:r w:rsidRPr="00A5220E">
              <w:rPr>
                <w:rFonts w:ascii="Arial" w:hAnsi="Arial" w:cs="Arial"/>
                <w:lang w:val="fr-CA"/>
              </w:rPr>
              <w:t>liés à l'assurance-emploi (A-E)</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au Régime de pensions du Canada (RPC) ou à la Sécurité de la vieillesse (SV)</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à d'autres programmes de traitement spécialisé de Service Canada</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aux Programmes du marché du travail et de développement social (PMTDS)</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à l'assurance-emploi (A-E) ou au Régime de pensions du Canada (RPC) ou à la Sécurité de la vieillesse (SV)</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à l'assurance-emploi (A-E) ou au Régime de pensions du Canada (RPC) ou à la Sécurité de la vieillesse (SV) ou à d'autres programmes de traitement spécialisé de Service Canada</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à l'assurance-emploi (A-E) ou au Régime de pensions du Canada (RPC) ou à la Sécurité de la vieillesse (SV) ou à d'autres programmes de traitement spécialisé de Service Canada ou aux Programmes du marché du travail et de développement social (PMTDS)</w:t>
            </w:r>
          </w:p>
          <w:p w:rsidR="00C34BEA" w:rsidRPr="007726F6" w:rsidRDefault="00C34BEA" w:rsidP="00A81529">
            <w:pPr>
              <w:rPr>
                <w:rFonts w:ascii="Arial" w:hAnsi="Arial" w:cs="Arial"/>
                <w:lang w:val="fr-CA"/>
              </w:rPr>
            </w:pPr>
          </w:p>
        </w:tc>
      </w:tr>
      <w:tr w:rsidR="00C34BEA" w:rsidRPr="00D5327B" w:rsidTr="00A81529">
        <w:tc>
          <w:tcPr>
            <w:tcW w:w="1728" w:type="dxa"/>
            <w:tcBorders>
              <w:left w:val="single" w:sz="4" w:space="0" w:color="auto"/>
            </w:tcBorders>
            <w:shd w:val="clear" w:color="auto" w:fill="C0C0C0"/>
            <w:vAlign w:val="center"/>
          </w:tcPr>
          <w:p w:rsidR="00C34BEA" w:rsidRPr="001637E6" w:rsidRDefault="00C34BEA" w:rsidP="00A81529">
            <w:pPr>
              <w:rPr>
                <w:rFonts w:ascii="Arial" w:hAnsi="Arial" w:cs="Arial"/>
                <w:b/>
                <w:sz w:val="16"/>
                <w:szCs w:val="16"/>
                <w:highlight w:val="yellow"/>
                <w:lang w:val="fr-CA"/>
              </w:rPr>
            </w:pPr>
            <w:r>
              <w:rPr>
                <w:rFonts w:ascii="Arial" w:hAnsi="Arial" w:cs="Arial"/>
                <w:b/>
                <w:sz w:val="16"/>
                <w:szCs w:val="16"/>
                <w:lang w:val="fr-CA"/>
              </w:rPr>
              <w:lastRenderedPageBreak/>
              <w:t xml:space="preserve">Choix </w:t>
            </w:r>
            <w:r w:rsidRPr="00D5327B">
              <w:rPr>
                <w:rFonts w:ascii="Arial" w:hAnsi="Arial" w:cs="Arial"/>
                <w:b/>
                <w:sz w:val="16"/>
                <w:szCs w:val="16"/>
                <w:lang w:val="fr-CA"/>
              </w:rPr>
              <w:t>obligatoire</w:t>
            </w:r>
            <w:r w:rsidRPr="001637E6">
              <w:rPr>
                <w:rFonts w:ascii="Arial" w:hAnsi="Arial" w:cs="Arial"/>
                <w:b/>
                <w:sz w:val="16"/>
                <w:szCs w:val="16"/>
                <w:lang w:val="fr-CA"/>
              </w:rPr>
              <w:t xml:space="preserve"> pour les Programmes de marché de travail de développement </w:t>
            </w:r>
            <w:r w:rsidRPr="001637E6">
              <w:rPr>
                <w:rFonts w:ascii="Arial" w:hAnsi="Arial" w:cs="Arial"/>
                <w:b/>
                <w:sz w:val="16"/>
                <w:szCs w:val="16"/>
                <w:lang w:val="fr-CA"/>
              </w:rPr>
              <w:lastRenderedPageBreak/>
              <w:t>social</w:t>
            </w:r>
          </w:p>
        </w:tc>
        <w:tc>
          <w:tcPr>
            <w:tcW w:w="8574" w:type="dxa"/>
          </w:tcPr>
          <w:p w:rsidR="00C34BEA" w:rsidRPr="00576B40" w:rsidRDefault="00C34BEA" w:rsidP="00C34BEA">
            <w:pPr>
              <w:numPr>
                <w:ilvl w:val="0"/>
                <w:numId w:val="4"/>
              </w:numPr>
              <w:tabs>
                <w:tab w:val="clear" w:pos="720"/>
                <w:tab w:val="num" w:pos="432"/>
              </w:tabs>
              <w:ind w:left="432"/>
              <w:rPr>
                <w:rFonts w:ascii="Arial" w:hAnsi="Arial" w:cs="Arial"/>
                <w:lang w:val="fr-CA"/>
              </w:rPr>
            </w:pPr>
            <w:r w:rsidRPr="00576B40">
              <w:rPr>
                <w:rFonts w:ascii="Arial" w:hAnsi="Arial" w:cs="Arial"/>
                <w:lang w:val="fr-CA"/>
              </w:rPr>
              <w:lastRenderedPageBreak/>
              <w:t>Expérience récente et appréciable</w:t>
            </w:r>
            <w:r w:rsidRPr="00576B40">
              <w:rPr>
                <w:lang w:val="fr-CA"/>
              </w:rPr>
              <w:t xml:space="preserve"> </w:t>
            </w:r>
            <w:r w:rsidRPr="00576B40">
              <w:rPr>
                <w:rFonts w:ascii="Arial" w:hAnsi="Arial" w:cs="Arial"/>
                <w:lang w:val="fr-CA"/>
              </w:rPr>
              <w:t xml:space="preserve">de la prestation des services ou de l'exécution des programmes de Service Canada à l'intention du grand public, notamment de l'obtention et la communication de renseignements qui nécessitent des explications ou des éclaircissements (peut inclure une </w:t>
            </w:r>
            <w:r w:rsidRPr="00576B40">
              <w:rPr>
                <w:rFonts w:ascii="Arial" w:hAnsi="Arial" w:cs="Arial"/>
                <w:lang w:val="fr-CA"/>
              </w:rPr>
              <w:lastRenderedPageBreak/>
              <w:t>expérience de travail avec des organisations communautaires, des intervenants ou de tierce parties dans la prestation des services ou l'exécution des programmes de Service Canada)</w:t>
            </w:r>
          </w:p>
          <w:p w:rsidR="00C34BEA" w:rsidRPr="00183491" w:rsidRDefault="00C34BEA" w:rsidP="00A81529">
            <w:pPr>
              <w:rPr>
                <w:rFonts w:ascii="Arial" w:hAnsi="Arial" w:cs="Arial"/>
                <w:b/>
              </w:rPr>
            </w:pPr>
            <w:r>
              <w:rPr>
                <w:rFonts w:ascii="Arial" w:hAnsi="Arial" w:cs="Arial"/>
                <w:b/>
              </w:rPr>
              <w:t>OU</w:t>
            </w:r>
          </w:p>
          <w:p w:rsidR="00C34BEA" w:rsidRPr="00576B40" w:rsidRDefault="00C34BEA" w:rsidP="00C34BEA">
            <w:pPr>
              <w:numPr>
                <w:ilvl w:val="0"/>
                <w:numId w:val="7"/>
              </w:numPr>
              <w:tabs>
                <w:tab w:val="clear" w:pos="720"/>
                <w:tab w:val="num" w:pos="432"/>
              </w:tabs>
              <w:ind w:left="432"/>
              <w:rPr>
                <w:rFonts w:ascii="Arial" w:hAnsi="Arial" w:cs="Arial"/>
                <w:lang w:val="fr-CA"/>
              </w:rPr>
            </w:pPr>
            <w:r w:rsidRPr="00576B40">
              <w:rPr>
                <w:rFonts w:ascii="Arial" w:hAnsi="Arial" w:cs="Arial"/>
                <w:lang w:val="fr-CA"/>
              </w:rPr>
              <w:t>Expérience récente, appréciable et fructueuse</w:t>
            </w:r>
            <w:r>
              <w:rPr>
                <w:rFonts w:ascii="Arial" w:hAnsi="Arial" w:cs="Arial"/>
                <w:lang w:val="fr-CA"/>
              </w:rPr>
              <w:t xml:space="preserve"> </w:t>
            </w:r>
            <w:r w:rsidRPr="00576B40">
              <w:rPr>
                <w:rFonts w:ascii="Arial" w:hAnsi="Arial" w:cs="Arial"/>
                <w:lang w:val="fr-CA"/>
              </w:rPr>
              <w:t>de la prestation des services ou de l'exécution des programmes de Service Canada à l'intention du grand public, notamment de l'obtention et la communication de renseignements qui nécessitent des explications ou des éclaircissements (peut inclure une expérience de travail avec des organisations communautaires, des intervenants ou de tierce parties dans la prestation des services ou l'exécution des programmes de Service Canada)</w:t>
            </w:r>
          </w:p>
          <w:p w:rsidR="00C34BEA" w:rsidRPr="00576B40" w:rsidRDefault="00C34BEA" w:rsidP="00A81529">
            <w:pPr>
              <w:rPr>
                <w:rFonts w:ascii="Arial" w:hAnsi="Arial" w:cs="Arial"/>
                <w:lang w:val="fr-CA"/>
              </w:rPr>
            </w:pPr>
          </w:p>
        </w:tc>
      </w:tr>
      <w:tr w:rsidR="00C34BEA" w:rsidRPr="00D5327B" w:rsidTr="00A81529">
        <w:tc>
          <w:tcPr>
            <w:tcW w:w="1728" w:type="dxa"/>
            <w:tcBorders>
              <w:left w:val="single" w:sz="4" w:space="0" w:color="auto"/>
            </w:tcBorders>
            <w:shd w:val="clear" w:color="auto" w:fill="C0C0C0"/>
            <w:vAlign w:val="center"/>
          </w:tcPr>
          <w:p w:rsidR="00C34BEA" w:rsidRPr="001637E6" w:rsidRDefault="00C34BEA" w:rsidP="00A81529">
            <w:pPr>
              <w:rPr>
                <w:rFonts w:ascii="Arial" w:hAnsi="Arial" w:cs="Arial"/>
                <w:b/>
                <w:sz w:val="16"/>
                <w:szCs w:val="16"/>
                <w:highlight w:val="yellow"/>
                <w:lang w:val="fr-CA"/>
              </w:rPr>
            </w:pPr>
            <w:r>
              <w:rPr>
                <w:rFonts w:ascii="Arial" w:hAnsi="Arial" w:cs="Arial"/>
                <w:b/>
                <w:sz w:val="16"/>
                <w:szCs w:val="16"/>
                <w:lang w:val="fr-CA"/>
              </w:rPr>
              <w:lastRenderedPageBreak/>
              <w:t xml:space="preserve">Choix </w:t>
            </w:r>
            <w:r w:rsidRPr="00D5327B">
              <w:rPr>
                <w:rFonts w:ascii="Arial" w:hAnsi="Arial" w:cs="Arial"/>
                <w:b/>
                <w:sz w:val="16"/>
                <w:szCs w:val="16"/>
                <w:lang w:val="fr-CA"/>
              </w:rPr>
              <w:t>obligatoire</w:t>
            </w:r>
            <w:r w:rsidRPr="001637E6">
              <w:rPr>
                <w:rFonts w:ascii="Arial" w:hAnsi="Arial" w:cs="Arial"/>
                <w:b/>
                <w:sz w:val="16"/>
                <w:szCs w:val="16"/>
                <w:lang w:val="fr-CA"/>
              </w:rPr>
              <w:t xml:space="preserve"> pour les Programmes de marché de travail de développement social</w:t>
            </w:r>
          </w:p>
        </w:tc>
        <w:tc>
          <w:tcPr>
            <w:tcW w:w="8574" w:type="dxa"/>
          </w:tcPr>
          <w:p w:rsidR="00C34BEA" w:rsidRPr="00B352FE" w:rsidRDefault="00C34BEA" w:rsidP="00C34BEA">
            <w:pPr>
              <w:numPr>
                <w:ilvl w:val="0"/>
                <w:numId w:val="7"/>
              </w:numPr>
              <w:tabs>
                <w:tab w:val="clear" w:pos="720"/>
                <w:tab w:val="num" w:pos="432"/>
              </w:tabs>
              <w:ind w:left="432"/>
              <w:rPr>
                <w:rFonts w:ascii="Arial" w:hAnsi="Arial" w:cs="Arial"/>
                <w:lang w:val="fr-CA"/>
              </w:rPr>
            </w:pPr>
            <w:r w:rsidRPr="00735A50">
              <w:rPr>
                <w:rFonts w:ascii="Arial" w:hAnsi="Arial" w:cs="Arial"/>
                <w:lang w:val="fr-CA"/>
              </w:rPr>
              <w:t xml:space="preserve">Expérience récente et appréciable de l’interprétation et de l’application des politiques, </w:t>
            </w:r>
            <w:r w:rsidRPr="00B352FE">
              <w:rPr>
                <w:rFonts w:ascii="Arial" w:hAnsi="Arial" w:cs="Arial"/>
                <w:lang w:val="fr-CA"/>
              </w:rPr>
              <w:t>des procédures ou de la législation dans le cadre de l’exécution des programmes liés à l'assurance-emploi (A-E)</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au Régime de pensions du Canada (RPC) ou à la Sécurité de la vieillesse (SV)</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à d'autres programmes de traitement spécialisé de Service Canada</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aux Programmes du marché du travail et de développement social (PMTDS)</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à l'assurance-emploi (A-E) ou au Régime de pensions du Canada (RPC) ou à la Sécurité de la vieillesse (SV)</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à l'assurance-emploi (A-E) ou au Régime de pensions du Canada (RPC) ou à la Sécurité de la vieillesse (SV) ou à d'autres programmes de traitement spécialisé de Service Canada</w:t>
            </w:r>
          </w:p>
          <w:p w:rsidR="00C34BEA" w:rsidRPr="00B352FE" w:rsidRDefault="00C34BEA" w:rsidP="00A81529">
            <w:pPr>
              <w:rPr>
                <w:rFonts w:ascii="Arial" w:hAnsi="Arial" w:cs="Arial"/>
                <w:lang w:val="fr-CA"/>
              </w:rPr>
            </w:pPr>
            <w:r w:rsidRPr="00B352FE">
              <w:rPr>
                <w:rFonts w:ascii="Arial" w:hAnsi="Arial" w:cs="Arial"/>
                <w:b/>
              </w:rPr>
              <w:t>OU</w:t>
            </w:r>
          </w:p>
          <w:p w:rsidR="00C34BEA" w:rsidRPr="00B352F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et appréciable de l’interprétation et de l’application des politiques, des procédures ou de la législation dans le cadre de l’exécution des programmes liés à l'assurance-emploi (A-E) ou au Régime de pensions du Canada (RPC) ou à la Sécurité de la vieillesse (SV) ou à d'autres programmes de traitement spécialisé de Service Canada ou aux Programmes du marché du travail et de développement social (PMTDS)</w:t>
            </w:r>
          </w:p>
          <w:p w:rsidR="00C34BEA" w:rsidRPr="00B352FE" w:rsidRDefault="00C34BEA" w:rsidP="00A81529">
            <w:pPr>
              <w:rPr>
                <w:rFonts w:ascii="Arial" w:hAnsi="Arial" w:cs="Arial"/>
                <w:b/>
              </w:rPr>
            </w:pPr>
            <w:r w:rsidRPr="00B352F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B352FE">
              <w:rPr>
                <w:rFonts w:ascii="Arial" w:hAnsi="Arial" w:cs="Arial"/>
                <w:lang w:val="fr-CA"/>
              </w:rPr>
              <w:t>Expérience récente, appréciable</w:t>
            </w:r>
            <w:r w:rsidRPr="00735A50">
              <w:rPr>
                <w:rFonts w:ascii="Arial" w:hAnsi="Arial" w:cs="Arial"/>
                <w:lang w:val="fr-CA"/>
              </w:rPr>
              <w:t xml:space="preserve"> et fructueuse de l’interprétation et de l’application des politiques, des procédures ou de la législation dans le cadre de l</w:t>
            </w:r>
            <w:r>
              <w:rPr>
                <w:rFonts w:ascii="Arial" w:hAnsi="Arial" w:cs="Arial"/>
                <w:lang w:val="fr-CA"/>
              </w:rPr>
              <w:t xml:space="preserve">’exécution des programmes </w:t>
            </w:r>
            <w:r w:rsidRPr="00A5220E">
              <w:rPr>
                <w:rFonts w:ascii="Arial" w:hAnsi="Arial" w:cs="Arial"/>
                <w:lang w:val="fr-CA"/>
              </w:rPr>
              <w:t>liés à l'assurance-emploi (A-E)</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 xml:space="preserve">Expérience récente, appréciable et fructueuse de l’interprétation et de </w:t>
            </w:r>
            <w:r w:rsidRPr="00A5220E">
              <w:rPr>
                <w:rFonts w:ascii="Arial" w:hAnsi="Arial" w:cs="Arial"/>
                <w:lang w:val="fr-CA"/>
              </w:rPr>
              <w:lastRenderedPageBreak/>
              <w:t>l’application des politiques, des procédures ou de la législation dans le cadre de l’exécution des programmes liés au Régime de pensions du Canada (RPC) ou à la Sécurité de la vieillesse (SV)</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à d'autres programmes de traitement spécialisé de Service Canada</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aux Programmes du marché du travail et de développement social (PMTDS)</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à l'assurance-emploi (A-E) ou au Régime de pensions du Canada (RPC) ou à la Sécurité de la vieillesse (SV)</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à l'assurance-emploi (A-E) ou au Régime de pensions du Canada (RPC) ou à la Sécurité de la vieillesse (SV) ou à d'autres programmes de traitement spécialisé de Service Canada</w:t>
            </w:r>
          </w:p>
          <w:p w:rsidR="00C34BEA" w:rsidRPr="00A5220E" w:rsidRDefault="00C34BEA" w:rsidP="00A81529">
            <w:pPr>
              <w:rPr>
                <w:rFonts w:ascii="Arial" w:hAnsi="Arial" w:cs="Arial"/>
                <w:lang w:val="fr-CA"/>
              </w:rPr>
            </w:pPr>
            <w:r w:rsidRPr="00A5220E">
              <w:rPr>
                <w:rFonts w:ascii="Arial" w:hAnsi="Arial" w:cs="Arial"/>
                <w:b/>
              </w:rPr>
              <w:t>OU</w:t>
            </w:r>
          </w:p>
          <w:p w:rsidR="00C34BEA" w:rsidRPr="00A5220E" w:rsidRDefault="00C34BEA" w:rsidP="00C34BEA">
            <w:pPr>
              <w:numPr>
                <w:ilvl w:val="0"/>
                <w:numId w:val="7"/>
              </w:numPr>
              <w:tabs>
                <w:tab w:val="clear" w:pos="720"/>
                <w:tab w:val="num" w:pos="432"/>
              </w:tabs>
              <w:ind w:left="432"/>
              <w:rPr>
                <w:rFonts w:ascii="Arial" w:hAnsi="Arial" w:cs="Arial"/>
                <w:lang w:val="fr-CA"/>
              </w:rPr>
            </w:pPr>
            <w:r w:rsidRPr="00A5220E">
              <w:rPr>
                <w:rFonts w:ascii="Arial" w:hAnsi="Arial" w:cs="Arial"/>
                <w:lang w:val="fr-CA"/>
              </w:rPr>
              <w:t>Expérience récente, appréciable et fructueuse de l’interprétation et de l’application des politiques, des procédures ou de la législation dans le cadre de l’exécution des programmes liés à l'assurance-emploi (A-E) ou au Régime de pensions du Canada (RPC) ou à la Sécurité de la vieillesse (SV) ou à d'autres programmes de traitement spécialisé de Service Canada ou aux Programmes du marché du travail et de développement social (PMTDS)</w:t>
            </w:r>
          </w:p>
          <w:p w:rsidR="00C34BEA" w:rsidRPr="007726F6" w:rsidRDefault="00C34BEA" w:rsidP="00A81529">
            <w:pPr>
              <w:rPr>
                <w:rFonts w:ascii="Arial" w:hAnsi="Arial" w:cs="Arial"/>
                <w:lang w:val="fr-CA"/>
              </w:rPr>
            </w:pPr>
          </w:p>
        </w:tc>
      </w:tr>
      <w:tr w:rsidR="00C34BEA" w:rsidRPr="00594246" w:rsidTr="00A81529">
        <w:tc>
          <w:tcPr>
            <w:tcW w:w="1728" w:type="dxa"/>
            <w:tcBorders>
              <w:left w:val="single" w:sz="4" w:space="0" w:color="FFFFFF"/>
              <w:bottom w:val="single" w:sz="4" w:space="0" w:color="auto"/>
            </w:tcBorders>
            <w:shd w:val="clear" w:color="auto" w:fill="auto"/>
            <w:vAlign w:val="center"/>
          </w:tcPr>
          <w:p w:rsidR="00C34BEA" w:rsidRPr="00D5327B" w:rsidRDefault="00C34BEA" w:rsidP="00A81529">
            <w:pPr>
              <w:rPr>
                <w:rFonts w:ascii="Arial" w:hAnsi="Arial" w:cs="Arial"/>
                <w:b/>
                <w:color w:val="FFFFFF"/>
                <w:sz w:val="16"/>
                <w:szCs w:val="16"/>
                <w:lang w:val="fr-CA"/>
              </w:rPr>
            </w:pPr>
          </w:p>
        </w:tc>
        <w:tc>
          <w:tcPr>
            <w:tcW w:w="8574" w:type="dxa"/>
            <w:shd w:val="clear" w:color="auto" w:fill="606060"/>
            <w:vAlign w:val="center"/>
          </w:tcPr>
          <w:p w:rsidR="00C34BEA" w:rsidRPr="00594246" w:rsidRDefault="00C34BEA" w:rsidP="00A81529">
            <w:pPr>
              <w:rPr>
                <w:rFonts w:ascii="Arial" w:hAnsi="Arial" w:cs="Arial"/>
                <w:b/>
                <w:color w:val="FFFFFF"/>
                <w:lang w:val="fr-CA"/>
              </w:rPr>
            </w:pPr>
            <w:r w:rsidRPr="00594246">
              <w:rPr>
                <w:rFonts w:ascii="Arial" w:hAnsi="Arial" w:cs="Arial"/>
                <w:b/>
                <w:color w:val="FFFFFF"/>
                <w:lang w:val="fr-CA"/>
              </w:rPr>
              <w:t>Capacités et</w:t>
            </w:r>
            <w:r>
              <w:rPr>
                <w:rFonts w:ascii="Arial" w:hAnsi="Arial" w:cs="Arial"/>
                <w:b/>
                <w:color w:val="FFFFFF"/>
                <w:lang w:val="fr-CA"/>
              </w:rPr>
              <w:t xml:space="preserve"> q</w:t>
            </w:r>
            <w:r w:rsidRPr="00594246">
              <w:rPr>
                <w:rFonts w:ascii="Arial" w:hAnsi="Arial" w:cs="Arial"/>
                <w:b/>
                <w:color w:val="FFFFFF"/>
                <w:lang w:val="fr-CA"/>
              </w:rPr>
              <w:t>ualités personnelles</w:t>
            </w:r>
          </w:p>
        </w:tc>
      </w:tr>
      <w:tr w:rsidR="00C34BEA" w:rsidRPr="008B7FFD" w:rsidTr="00A81529">
        <w:tc>
          <w:tcPr>
            <w:tcW w:w="1728" w:type="dxa"/>
            <w:tcBorders>
              <w:bottom w:val="single" w:sz="4" w:space="0" w:color="auto"/>
            </w:tcBorders>
            <w:shd w:val="clear" w:color="auto" w:fill="C0C0C0"/>
            <w:vAlign w:val="center"/>
          </w:tcPr>
          <w:p w:rsidR="00C34BEA" w:rsidRPr="002462A0" w:rsidRDefault="00C34BEA" w:rsidP="00A81529">
            <w:pPr>
              <w:rPr>
                <w:rFonts w:ascii="Arial" w:hAnsi="Arial" w:cs="Arial"/>
                <w:b/>
                <w:sz w:val="16"/>
                <w:szCs w:val="16"/>
              </w:rPr>
            </w:pPr>
            <w:r w:rsidRPr="00EC2158">
              <w:rPr>
                <w:rFonts w:ascii="Arial" w:hAnsi="Arial" w:cs="Arial"/>
                <w:b/>
                <w:sz w:val="16"/>
                <w:szCs w:val="16"/>
              </w:rPr>
              <w:t>Obligatoire</w:t>
            </w:r>
          </w:p>
        </w:tc>
        <w:tc>
          <w:tcPr>
            <w:tcW w:w="8574" w:type="dxa"/>
            <w:tcBorders>
              <w:bottom w:val="single" w:sz="4" w:space="0" w:color="auto"/>
            </w:tcBorders>
            <w:vAlign w:val="center"/>
          </w:tcPr>
          <w:p w:rsidR="00C34BEA" w:rsidRDefault="00C34BEA" w:rsidP="00C34BEA">
            <w:pPr>
              <w:numPr>
                <w:ilvl w:val="0"/>
                <w:numId w:val="1"/>
              </w:numPr>
              <w:tabs>
                <w:tab w:val="clear" w:pos="720"/>
                <w:tab w:val="num" w:pos="432"/>
              </w:tabs>
              <w:ind w:left="432"/>
              <w:rPr>
                <w:rFonts w:ascii="Arial" w:hAnsi="Arial" w:cs="Arial"/>
              </w:rPr>
            </w:pPr>
            <w:r w:rsidRPr="00AC7EBF">
              <w:rPr>
                <w:rFonts w:ascii="Arial" w:hAnsi="Arial" w:cs="Arial"/>
              </w:rPr>
              <w:t>Communication (orale)</w:t>
            </w:r>
          </w:p>
          <w:p w:rsidR="00C34BEA" w:rsidRPr="00AC7EBF" w:rsidRDefault="00C34BEA" w:rsidP="00C34BEA">
            <w:pPr>
              <w:numPr>
                <w:ilvl w:val="0"/>
                <w:numId w:val="1"/>
              </w:numPr>
              <w:tabs>
                <w:tab w:val="clear" w:pos="720"/>
                <w:tab w:val="num" w:pos="432"/>
              </w:tabs>
              <w:ind w:left="432"/>
              <w:rPr>
                <w:rFonts w:ascii="Arial" w:hAnsi="Arial" w:cs="Arial"/>
              </w:rPr>
            </w:pPr>
            <w:r w:rsidRPr="00AC7EBF">
              <w:rPr>
                <w:rFonts w:ascii="Arial" w:hAnsi="Arial" w:cs="Arial"/>
              </w:rPr>
              <w:t>Communication (écrite)</w:t>
            </w:r>
            <w:r>
              <w:t xml:space="preserve"> </w:t>
            </w:r>
          </w:p>
          <w:p w:rsidR="00C34BEA" w:rsidRDefault="00C34BEA" w:rsidP="00C34BEA">
            <w:pPr>
              <w:numPr>
                <w:ilvl w:val="0"/>
                <w:numId w:val="1"/>
              </w:numPr>
              <w:tabs>
                <w:tab w:val="clear" w:pos="720"/>
                <w:tab w:val="num" w:pos="432"/>
              </w:tabs>
              <w:ind w:left="432"/>
              <w:rPr>
                <w:rFonts w:ascii="Arial" w:hAnsi="Arial" w:cs="Arial"/>
              </w:rPr>
            </w:pPr>
            <w:r w:rsidRPr="00CA3D7D">
              <w:rPr>
                <w:rFonts w:ascii="Arial" w:hAnsi="Arial" w:cs="Arial"/>
              </w:rPr>
              <w:t>Raisonnement</w:t>
            </w:r>
          </w:p>
          <w:p w:rsidR="00C34BEA" w:rsidRDefault="00C34BEA" w:rsidP="00C34BEA">
            <w:pPr>
              <w:numPr>
                <w:ilvl w:val="0"/>
                <w:numId w:val="1"/>
              </w:numPr>
              <w:tabs>
                <w:tab w:val="clear" w:pos="720"/>
                <w:tab w:val="num" w:pos="432"/>
              </w:tabs>
              <w:ind w:left="432"/>
              <w:rPr>
                <w:rFonts w:ascii="Arial" w:hAnsi="Arial" w:cs="Arial"/>
              </w:rPr>
            </w:pPr>
            <w:r w:rsidRPr="00CA3D7D">
              <w:rPr>
                <w:rFonts w:ascii="Arial" w:hAnsi="Arial" w:cs="Arial"/>
              </w:rPr>
              <w:t>Évaluation et amélioration des services</w:t>
            </w:r>
          </w:p>
          <w:p w:rsidR="00C34BEA" w:rsidRDefault="00C34BEA" w:rsidP="00C34BEA">
            <w:pPr>
              <w:numPr>
                <w:ilvl w:val="0"/>
                <w:numId w:val="1"/>
              </w:numPr>
              <w:tabs>
                <w:tab w:val="clear" w:pos="720"/>
                <w:tab w:val="num" w:pos="432"/>
              </w:tabs>
              <w:ind w:left="432"/>
              <w:rPr>
                <w:rFonts w:ascii="Arial" w:hAnsi="Arial" w:cs="Arial"/>
              </w:rPr>
            </w:pPr>
            <w:r w:rsidRPr="00CA3D7D">
              <w:rPr>
                <w:rFonts w:ascii="Arial" w:hAnsi="Arial" w:cs="Arial"/>
              </w:rPr>
              <w:t xml:space="preserve">Souci du </w:t>
            </w:r>
            <w:r>
              <w:rPr>
                <w:rFonts w:ascii="Arial" w:hAnsi="Arial" w:cs="Arial"/>
              </w:rPr>
              <w:t>detail</w:t>
            </w:r>
          </w:p>
          <w:p w:rsidR="00C34BEA" w:rsidRPr="00CA3D7D" w:rsidRDefault="00C34BEA" w:rsidP="00C34BEA">
            <w:pPr>
              <w:numPr>
                <w:ilvl w:val="0"/>
                <w:numId w:val="1"/>
              </w:numPr>
              <w:tabs>
                <w:tab w:val="clear" w:pos="720"/>
                <w:tab w:val="num" w:pos="432"/>
              </w:tabs>
              <w:ind w:left="432"/>
              <w:rPr>
                <w:rFonts w:ascii="Arial" w:hAnsi="Arial" w:cs="Arial"/>
              </w:rPr>
            </w:pPr>
            <w:r w:rsidRPr="00CA3D7D">
              <w:rPr>
                <w:rFonts w:ascii="Arial" w:hAnsi="Arial" w:cs="Arial"/>
              </w:rPr>
              <w:t>Travail d'équipe</w:t>
            </w:r>
            <w:r>
              <w:t xml:space="preserve"> </w:t>
            </w:r>
          </w:p>
          <w:p w:rsidR="00C34BEA" w:rsidRDefault="00C34BEA" w:rsidP="00C34BEA">
            <w:pPr>
              <w:numPr>
                <w:ilvl w:val="0"/>
                <w:numId w:val="1"/>
              </w:numPr>
              <w:tabs>
                <w:tab w:val="clear" w:pos="720"/>
                <w:tab w:val="num" w:pos="432"/>
              </w:tabs>
              <w:ind w:left="432"/>
              <w:rPr>
                <w:rFonts w:ascii="Arial" w:hAnsi="Arial" w:cs="Arial"/>
              </w:rPr>
            </w:pPr>
            <w:r w:rsidRPr="00CA3D7D">
              <w:rPr>
                <w:rFonts w:ascii="Arial" w:hAnsi="Arial" w:cs="Arial"/>
              </w:rPr>
              <w:t>Fiabilité</w:t>
            </w:r>
          </w:p>
          <w:p w:rsidR="00C34BEA" w:rsidRPr="00CA3D7D" w:rsidRDefault="00C34BEA" w:rsidP="00A81529">
            <w:pPr>
              <w:ind w:left="72"/>
              <w:rPr>
                <w:rFonts w:ascii="Arial" w:hAnsi="Arial" w:cs="Arial"/>
              </w:rPr>
            </w:pPr>
          </w:p>
        </w:tc>
      </w:tr>
      <w:tr w:rsidR="00C34BEA" w:rsidRPr="00B05915" w:rsidTr="00A81529">
        <w:tc>
          <w:tcPr>
            <w:tcW w:w="1728" w:type="dxa"/>
            <w:tcBorders>
              <w:top w:val="single" w:sz="4" w:space="0" w:color="auto"/>
              <w:left w:val="single" w:sz="4" w:space="0" w:color="FFFFFF"/>
              <w:bottom w:val="single" w:sz="4" w:space="0" w:color="auto"/>
            </w:tcBorders>
            <w:shd w:val="clear" w:color="auto" w:fill="auto"/>
            <w:vAlign w:val="center"/>
          </w:tcPr>
          <w:p w:rsidR="00C34BEA" w:rsidRPr="002462A0" w:rsidRDefault="00C34BEA" w:rsidP="00A81529">
            <w:pPr>
              <w:rPr>
                <w:rFonts w:ascii="Arial" w:hAnsi="Arial" w:cs="Arial"/>
                <w:b/>
                <w:sz w:val="16"/>
                <w:szCs w:val="16"/>
              </w:rPr>
            </w:pPr>
          </w:p>
        </w:tc>
        <w:tc>
          <w:tcPr>
            <w:tcW w:w="8574" w:type="dxa"/>
            <w:shd w:val="clear" w:color="auto" w:fill="606060"/>
            <w:vAlign w:val="center"/>
          </w:tcPr>
          <w:p w:rsidR="00C34BEA" w:rsidRPr="00B05915" w:rsidRDefault="00C34BEA" w:rsidP="00A81529">
            <w:pPr>
              <w:ind w:left="72"/>
              <w:rPr>
                <w:rFonts w:ascii="Arial" w:hAnsi="Arial" w:cs="Arial"/>
                <w:b/>
                <w:color w:val="FFFFFF"/>
                <w:lang w:val="fr-CA"/>
              </w:rPr>
            </w:pPr>
            <w:r w:rsidRPr="00B05915">
              <w:rPr>
                <w:rFonts w:ascii="Arial" w:hAnsi="Arial" w:cs="Arial"/>
                <w:b/>
                <w:color w:val="FFFFFF"/>
                <w:lang w:val="fr-CA"/>
              </w:rPr>
              <w:t>Compétence dans les langues officielles</w:t>
            </w:r>
          </w:p>
        </w:tc>
      </w:tr>
      <w:tr w:rsidR="00C34BEA" w:rsidRPr="002C2AEC" w:rsidTr="00A81529">
        <w:tc>
          <w:tcPr>
            <w:tcW w:w="1728" w:type="dxa"/>
            <w:tcBorders>
              <w:left w:val="single" w:sz="4" w:space="0" w:color="auto"/>
            </w:tcBorders>
            <w:shd w:val="clear" w:color="auto" w:fill="C0C0C0"/>
            <w:vAlign w:val="center"/>
          </w:tcPr>
          <w:p w:rsidR="00C34BEA" w:rsidRPr="00076855" w:rsidRDefault="00C34BEA" w:rsidP="00A81529">
            <w:pPr>
              <w:rPr>
                <w:rFonts w:ascii="Arial" w:hAnsi="Arial" w:cs="Arial"/>
                <w:b/>
                <w:sz w:val="16"/>
                <w:szCs w:val="16"/>
              </w:rPr>
            </w:pPr>
            <w:r w:rsidRPr="00EC2158">
              <w:rPr>
                <w:rFonts w:ascii="Arial" w:hAnsi="Arial" w:cs="Arial"/>
                <w:b/>
                <w:sz w:val="16"/>
                <w:szCs w:val="16"/>
              </w:rPr>
              <w:t>Choix obligatoire</w:t>
            </w:r>
          </w:p>
        </w:tc>
        <w:tc>
          <w:tcPr>
            <w:tcW w:w="8574" w:type="dxa"/>
            <w:vAlign w:val="center"/>
          </w:tcPr>
          <w:p w:rsidR="00C34BEA" w:rsidRPr="00076855" w:rsidRDefault="00C34BEA" w:rsidP="00C34BEA">
            <w:pPr>
              <w:numPr>
                <w:ilvl w:val="0"/>
                <w:numId w:val="2"/>
              </w:numPr>
              <w:tabs>
                <w:tab w:val="clear" w:pos="720"/>
                <w:tab w:val="num" w:pos="432"/>
              </w:tabs>
              <w:ind w:left="432"/>
              <w:rPr>
                <w:rFonts w:ascii="Arial" w:hAnsi="Arial" w:cs="Arial"/>
              </w:rPr>
            </w:pPr>
            <w:r>
              <w:rPr>
                <w:rFonts w:ascii="Arial" w:hAnsi="Arial" w:cs="Arial"/>
              </w:rPr>
              <w:t>Anglais essentie</w:t>
            </w:r>
            <w:r w:rsidRPr="00076855">
              <w:rPr>
                <w:rFonts w:ascii="Arial" w:hAnsi="Arial" w:cs="Arial"/>
              </w:rPr>
              <w:t>l</w:t>
            </w:r>
          </w:p>
          <w:p w:rsidR="00C34BEA" w:rsidRPr="00076855" w:rsidRDefault="00C34BEA" w:rsidP="00C34BEA">
            <w:pPr>
              <w:numPr>
                <w:ilvl w:val="0"/>
                <w:numId w:val="2"/>
              </w:numPr>
              <w:tabs>
                <w:tab w:val="clear" w:pos="720"/>
                <w:tab w:val="num" w:pos="432"/>
              </w:tabs>
              <w:ind w:left="432"/>
              <w:rPr>
                <w:rFonts w:ascii="Arial" w:hAnsi="Arial" w:cs="Arial"/>
              </w:rPr>
            </w:pPr>
            <w:r w:rsidRPr="00076855">
              <w:rPr>
                <w:rFonts w:ascii="Arial" w:hAnsi="Arial" w:cs="Arial"/>
              </w:rPr>
              <w:t>Français essentiel</w:t>
            </w:r>
          </w:p>
          <w:p w:rsidR="00C34BEA" w:rsidRPr="00076855" w:rsidRDefault="00C34BEA" w:rsidP="00C34BEA">
            <w:pPr>
              <w:numPr>
                <w:ilvl w:val="0"/>
                <w:numId w:val="2"/>
              </w:numPr>
              <w:tabs>
                <w:tab w:val="clear" w:pos="720"/>
                <w:tab w:val="num" w:pos="432"/>
              </w:tabs>
              <w:ind w:left="432"/>
              <w:rPr>
                <w:rFonts w:ascii="Arial" w:hAnsi="Arial" w:cs="Arial"/>
              </w:rPr>
            </w:pPr>
            <w:r w:rsidRPr="00076855">
              <w:rPr>
                <w:rFonts w:ascii="Arial" w:hAnsi="Arial" w:cs="Arial"/>
              </w:rPr>
              <w:t>Anglais ou français essentiel</w:t>
            </w:r>
          </w:p>
          <w:p w:rsidR="00C34BEA" w:rsidRPr="00076855" w:rsidRDefault="00C34BEA" w:rsidP="00C34BEA">
            <w:pPr>
              <w:numPr>
                <w:ilvl w:val="0"/>
                <w:numId w:val="2"/>
              </w:numPr>
              <w:tabs>
                <w:tab w:val="clear" w:pos="720"/>
                <w:tab w:val="num" w:pos="432"/>
              </w:tabs>
              <w:ind w:left="432"/>
              <w:rPr>
                <w:rFonts w:ascii="Arial" w:hAnsi="Arial" w:cs="Arial"/>
              </w:rPr>
            </w:pPr>
            <w:r w:rsidRPr="00076855">
              <w:rPr>
                <w:rFonts w:ascii="Arial" w:hAnsi="Arial" w:cs="Arial"/>
              </w:rPr>
              <w:t xml:space="preserve">Bilingue </w:t>
            </w:r>
            <w:r w:rsidRPr="0072026B">
              <w:rPr>
                <w:rFonts w:ascii="Arial" w:hAnsi="Arial" w:cs="Arial"/>
                <w:lang w:val="fr-CA"/>
              </w:rPr>
              <w:t>impératif</w:t>
            </w:r>
            <w:r w:rsidRPr="00076855">
              <w:rPr>
                <w:rFonts w:ascii="Arial" w:hAnsi="Arial" w:cs="Arial"/>
              </w:rPr>
              <w:t xml:space="preserve"> – Niveau : ____________________</w:t>
            </w:r>
          </w:p>
          <w:p w:rsidR="00C34BEA" w:rsidRPr="00076855" w:rsidRDefault="00C34BEA" w:rsidP="00C34BEA">
            <w:pPr>
              <w:numPr>
                <w:ilvl w:val="0"/>
                <w:numId w:val="2"/>
              </w:numPr>
              <w:tabs>
                <w:tab w:val="clear" w:pos="720"/>
                <w:tab w:val="num" w:pos="432"/>
              </w:tabs>
              <w:ind w:left="432"/>
              <w:rPr>
                <w:rFonts w:ascii="Arial" w:hAnsi="Arial" w:cs="Arial"/>
                <w:lang w:val="fr-CA"/>
              </w:rPr>
            </w:pPr>
            <w:r>
              <w:rPr>
                <w:rFonts w:ascii="Arial" w:hAnsi="Arial" w:cs="Arial"/>
                <w:lang w:val="fr-CA"/>
              </w:rPr>
              <w:t>Bilingue non impératif</w:t>
            </w:r>
            <w:r w:rsidRPr="00076855">
              <w:rPr>
                <w:rFonts w:ascii="Arial" w:hAnsi="Arial" w:cs="Arial"/>
                <w:lang w:val="fr-CA"/>
              </w:rPr>
              <w:t xml:space="preserve"> – Niveau : ____________________</w:t>
            </w:r>
          </w:p>
          <w:p w:rsidR="00C34BEA" w:rsidRPr="00076855" w:rsidRDefault="00C34BEA" w:rsidP="00A81529">
            <w:pPr>
              <w:rPr>
                <w:rFonts w:ascii="Arial" w:hAnsi="Arial" w:cs="Arial"/>
                <w:lang w:val="fr-CA"/>
              </w:rPr>
            </w:pPr>
          </w:p>
        </w:tc>
      </w:tr>
    </w:tbl>
    <w:p w:rsidR="00C34BEA" w:rsidRPr="002C2AEC" w:rsidRDefault="00C34BEA" w:rsidP="00C34BEA">
      <w:pPr>
        <w:rPr>
          <w:lang w:val="fr-CA"/>
        </w:rPr>
      </w:pPr>
    </w:p>
    <w:p w:rsidR="00C34BEA" w:rsidRPr="002C2AEC" w:rsidRDefault="00C34BEA" w:rsidP="00C34BEA">
      <w:pPr>
        <w:rPr>
          <w:lang w:val="fr-CA"/>
        </w:rPr>
      </w:pPr>
      <w:r>
        <w:rPr>
          <w:lang w:val="fr-CA"/>
        </w:rPr>
        <w:br w:type="page"/>
      </w:r>
    </w:p>
    <w:tbl>
      <w:tblPr>
        <w:tblStyle w:val="TableGrid"/>
        <w:tblW w:w="0" w:type="auto"/>
        <w:tblLook w:val="01E0" w:firstRow="1" w:lastRow="1" w:firstColumn="1" w:lastColumn="1" w:noHBand="0" w:noVBand="0"/>
      </w:tblPr>
      <w:tblGrid>
        <w:gridCol w:w="1579"/>
        <w:gridCol w:w="36"/>
        <w:gridCol w:w="18"/>
        <w:gridCol w:w="41"/>
        <w:gridCol w:w="7542"/>
      </w:tblGrid>
      <w:tr w:rsidR="00C34BEA" w:rsidRPr="008B7FFD" w:rsidTr="00C34BEA">
        <w:tc>
          <w:tcPr>
            <w:tcW w:w="1674" w:type="dxa"/>
            <w:gridSpan w:val="4"/>
            <w:tcBorders>
              <w:top w:val="single" w:sz="4" w:space="0" w:color="FFFFFF"/>
              <w:left w:val="single" w:sz="4" w:space="0" w:color="FFFFFF"/>
              <w:bottom w:val="single" w:sz="4" w:space="0" w:color="FFFFFF"/>
            </w:tcBorders>
            <w:shd w:val="clear" w:color="auto" w:fill="auto"/>
            <w:vAlign w:val="center"/>
          </w:tcPr>
          <w:p w:rsidR="00C34BEA" w:rsidRPr="002C2AEC" w:rsidRDefault="00C34BEA" w:rsidP="00A81529">
            <w:pPr>
              <w:rPr>
                <w:rFonts w:ascii="Arial" w:hAnsi="Arial" w:cs="Arial"/>
                <w:lang w:val="fr-CA"/>
              </w:rPr>
            </w:pPr>
          </w:p>
        </w:tc>
        <w:tc>
          <w:tcPr>
            <w:tcW w:w="7542" w:type="dxa"/>
            <w:shd w:val="clear" w:color="auto" w:fill="003478"/>
            <w:vAlign w:val="center"/>
          </w:tcPr>
          <w:p w:rsidR="00C34BEA" w:rsidRPr="00B05915" w:rsidRDefault="00C34BEA" w:rsidP="00A81529">
            <w:pPr>
              <w:jc w:val="center"/>
              <w:rPr>
                <w:rFonts w:ascii="Arial" w:hAnsi="Arial" w:cs="Arial"/>
                <w:b/>
                <w:caps/>
                <w:color w:val="FFFFFF"/>
              </w:rPr>
            </w:pPr>
            <w:r w:rsidRPr="00B05915">
              <w:rPr>
                <w:rFonts w:ascii="Arial" w:hAnsi="Arial" w:cs="Arial"/>
                <w:b/>
                <w:caps/>
                <w:color w:val="FFFFFF"/>
              </w:rPr>
              <w:t>Qualifications constituant un atout</w:t>
            </w:r>
          </w:p>
        </w:tc>
      </w:tr>
      <w:tr w:rsidR="00C34BEA" w:rsidRPr="008B7FFD" w:rsidTr="00C34BEA">
        <w:tc>
          <w:tcPr>
            <w:tcW w:w="1674" w:type="dxa"/>
            <w:gridSpan w:val="4"/>
            <w:tcBorders>
              <w:top w:val="single" w:sz="4" w:space="0" w:color="FFFFFF"/>
              <w:left w:val="single" w:sz="4" w:space="0" w:color="FFFFFF"/>
            </w:tcBorders>
            <w:shd w:val="clear" w:color="auto" w:fill="auto"/>
            <w:vAlign w:val="center"/>
          </w:tcPr>
          <w:p w:rsidR="00C34BEA" w:rsidRPr="00864E8C" w:rsidRDefault="00C34BEA" w:rsidP="00A81529">
            <w:pPr>
              <w:rPr>
                <w:rFonts w:ascii="Arial" w:hAnsi="Arial" w:cs="Arial"/>
                <w:b/>
                <w:color w:val="FFFFFF"/>
              </w:rPr>
            </w:pPr>
          </w:p>
        </w:tc>
        <w:tc>
          <w:tcPr>
            <w:tcW w:w="7542" w:type="dxa"/>
            <w:shd w:val="clear" w:color="auto" w:fill="606060"/>
            <w:vAlign w:val="center"/>
          </w:tcPr>
          <w:p w:rsidR="00C34BEA" w:rsidRPr="00494FE0" w:rsidRDefault="00C34BEA" w:rsidP="00A81529">
            <w:pPr>
              <w:rPr>
                <w:rFonts w:ascii="Arial" w:hAnsi="Arial" w:cs="Arial"/>
                <w:b/>
                <w:color w:val="FFFFFF"/>
              </w:rPr>
            </w:pPr>
            <w:r w:rsidRPr="00494FE0">
              <w:rPr>
                <w:rFonts w:ascii="Arial" w:hAnsi="Arial" w:cs="Arial"/>
                <w:b/>
                <w:color w:val="FFFFFF"/>
              </w:rPr>
              <w:t>Études</w:t>
            </w:r>
          </w:p>
        </w:tc>
      </w:tr>
      <w:tr w:rsidR="00C34BEA" w:rsidRPr="00075D1C" w:rsidTr="00C34BEA">
        <w:tc>
          <w:tcPr>
            <w:tcW w:w="1674" w:type="dxa"/>
            <w:gridSpan w:val="4"/>
            <w:shd w:val="clear" w:color="auto" w:fill="C0C0C0"/>
            <w:vAlign w:val="center"/>
          </w:tcPr>
          <w:p w:rsidR="00C34BEA" w:rsidRPr="001146C4" w:rsidRDefault="00C34BEA" w:rsidP="00A81529">
            <w:pPr>
              <w:rPr>
                <w:rFonts w:ascii="Arial" w:hAnsi="Arial" w:cs="Arial"/>
                <w:b/>
                <w:sz w:val="16"/>
                <w:szCs w:val="16"/>
              </w:rPr>
            </w:pPr>
            <w:r w:rsidRPr="00EC2158">
              <w:rPr>
                <w:rFonts w:ascii="Arial" w:hAnsi="Arial" w:cs="Arial"/>
                <w:b/>
                <w:sz w:val="16"/>
                <w:szCs w:val="16"/>
              </w:rPr>
              <w:t>Choix facultatif</w:t>
            </w:r>
          </w:p>
        </w:tc>
        <w:tc>
          <w:tcPr>
            <w:tcW w:w="7542" w:type="dxa"/>
          </w:tcPr>
          <w:p w:rsidR="00C34BEA" w:rsidRDefault="00C34BEA" w:rsidP="00C34BEA">
            <w:pPr>
              <w:numPr>
                <w:ilvl w:val="0"/>
                <w:numId w:val="3"/>
              </w:numPr>
              <w:tabs>
                <w:tab w:val="clear" w:pos="720"/>
                <w:tab w:val="num" w:pos="432"/>
              </w:tabs>
              <w:ind w:left="432"/>
              <w:rPr>
                <w:rFonts w:ascii="Arial" w:hAnsi="Arial" w:cs="Arial"/>
                <w:lang w:val="fr-CA"/>
              </w:rPr>
            </w:pPr>
            <w:r w:rsidRPr="00BC03CC">
              <w:rPr>
                <w:rFonts w:ascii="Arial" w:hAnsi="Arial" w:cs="Arial"/>
              </w:rPr>
              <w:t>Diplôme d'une université reconnue</w:t>
            </w:r>
            <w:r w:rsidRPr="00F15F19">
              <w:rPr>
                <w:rFonts w:ascii="Arial" w:hAnsi="Arial" w:cs="Arial"/>
                <w:lang w:val="fr-CA"/>
              </w:rPr>
              <w:t xml:space="preserve"> </w:t>
            </w:r>
          </w:p>
          <w:p w:rsidR="00C34BEA" w:rsidRPr="00F15F19" w:rsidRDefault="00C34BEA" w:rsidP="00C34BEA">
            <w:pPr>
              <w:numPr>
                <w:ilvl w:val="0"/>
                <w:numId w:val="3"/>
              </w:numPr>
              <w:tabs>
                <w:tab w:val="clear" w:pos="720"/>
                <w:tab w:val="num" w:pos="432"/>
              </w:tabs>
              <w:ind w:left="432"/>
              <w:rPr>
                <w:rFonts w:ascii="Arial" w:hAnsi="Arial" w:cs="Arial"/>
                <w:lang w:val="fr-CA"/>
              </w:rPr>
            </w:pPr>
            <w:r w:rsidRPr="00F15F19">
              <w:rPr>
                <w:rFonts w:ascii="Arial" w:hAnsi="Arial" w:cs="Arial"/>
                <w:lang w:val="fr-CA"/>
              </w:rPr>
              <w:t xml:space="preserve">Réussite d'un programme postsecondaire de deux (2) ans dans un établissement d'enseignement reconnu (p. ex. collège communautaire, CEGEP, université) avec spécialisation en _______________ </w:t>
            </w:r>
            <w:r w:rsidRPr="00F15F19">
              <w:rPr>
                <w:rFonts w:ascii="Arial" w:hAnsi="Arial" w:cs="Arial"/>
                <w:color w:val="FF0000"/>
                <w:lang w:val="fr-CA"/>
              </w:rPr>
              <w:t>(le ou la gestionnaire doit préciser la spécialisation)</w:t>
            </w:r>
          </w:p>
          <w:p w:rsidR="00C34BEA" w:rsidRPr="00843DE9" w:rsidRDefault="00C34BEA" w:rsidP="00C34BEA">
            <w:pPr>
              <w:numPr>
                <w:ilvl w:val="0"/>
                <w:numId w:val="3"/>
              </w:numPr>
              <w:tabs>
                <w:tab w:val="clear" w:pos="720"/>
                <w:tab w:val="num" w:pos="432"/>
              </w:tabs>
              <w:ind w:left="432"/>
              <w:rPr>
                <w:rFonts w:ascii="Arial" w:hAnsi="Arial" w:cs="Arial"/>
                <w:lang w:val="fr-CA"/>
              </w:rPr>
            </w:pPr>
            <w:r w:rsidRPr="00843DE9">
              <w:rPr>
                <w:rFonts w:ascii="Arial" w:hAnsi="Arial" w:cs="Arial"/>
                <w:lang w:val="fr-CA"/>
              </w:rPr>
              <w:t xml:space="preserve">Diplôme d'une université reconnue dans _______________ </w:t>
            </w:r>
            <w:r w:rsidRPr="00843DE9">
              <w:rPr>
                <w:rFonts w:ascii="Arial" w:hAnsi="Arial" w:cs="Arial"/>
                <w:color w:val="FF0000"/>
                <w:lang w:val="fr-CA"/>
              </w:rPr>
              <w:t>(le ou la gestionnaire doit préciser le programme)</w:t>
            </w:r>
          </w:p>
          <w:p w:rsidR="00C34BEA" w:rsidRPr="00843DE9" w:rsidRDefault="00C34BEA" w:rsidP="00A81529">
            <w:pPr>
              <w:ind w:left="72"/>
              <w:rPr>
                <w:rFonts w:ascii="Arial" w:hAnsi="Arial" w:cs="Arial"/>
                <w:lang w:val="fr-CA"/>
              </w:rPr>
            </w:pPr>
          </w:p>
        </w:tc>
      </w:tr>
      <w:tr w:rsidR="00C34BEA" w:rsidRPr="008B7FFD" w:rsidTr="00C34BEA">
        <w:tc>
          <w:tcPr>
            <w:tcW w:w="1674" w:type="dxa"/>
            <w:gridSpan w:val="4"/>
            <w:vMerge w:val="restart"/>
            <w:tcBorders>
              <w:left w:val="single" w:sz="4" w:space="0" w:color="FFFFFF"/>
            </w:tcBorders>
            <w:shd w:val="clear" w:color="auto" w:fill="auto"/>
            <w:vAlign w:val="center"/>
          </w:tcPr>
          <w:p w:rsidR="00C34BEA" w:rsidRPr="00075D1C" w:rsidRDefault="00C34BEA" w:rsidP="00A81529">
            <w:pPr>
              <w:rPr>
                <w:rFonts w:ascii="Arial" w:hAnsi="Arial" w:cs="Arial"/>
                <w:b/>
                <w:color w:val="FFFFFF"/>
                <w:sz w:val="16"/>
                <w:szCs w:val="16"/>
                <w:lang w:val="fr-CA"/>
              </w:rPr>
            </w:pPr>
          </w:p>
        </w:tc>
        <w:tc>
          <w:tcPr>
            <w:tcW w:w="7542" w:type="dxa"/>
            <w:shd w:val="clear" w:color="auto" w:fill="606060"/>
            <w:vAlign w:val="center"/>
          </w:tcPr>
          <w:p w:rsidR="00C34BEA" w:rsidRPr="00494FE0" w:rsidRDefault="00C34BEA" w:rsidP="00A81529">
            <w:pPr>
              <w:rPr>
                <w:rFonts w:ascii="Arial" w:hAnsi="Arial" w:cs="Arial"/>
                <w:b/>
                <w:color w:val="FFFFFF"/>
              </w:rPr>
            </w:pPr>
            <w:r w:rsidRPr="00494FE0">
              <w:rPr>
                <w:rFonts w:ascii="Arial" w:hAnsi="Arial" w:cs="Arial"/>
                <w:b/>
                <w:color w:val="FFFFFF"/>
              </w:rPr>
              <w:t>Expérience</w:t>
            </w:r>
          </w:p>
        </w:tc>
      </w:tr>
      <w:tr w:rsidR="00C34BEA" w:rsidRPr="0073672E" w:rsidTr="00C34BEA">
        <w:tc>
          <w:tcPr>
            <w:tcW w:w="1674" w:type="dxa"/>
            <w:gridSpan w:val="4"/>
            <w:vMerge/>
            <w:tcBorders>
              <w:left w:val="single" w:sz="4" w:space="0" w:color="FFFFFF"/>
            </w:tcBorders>
            <w:shd w:val="clear" w:color="auto" w:fill="C0C0C0"/>
            <w:vAlign w:val="center"/>
          </w:tcPr>
          <w:p w:rsidR="00C34BEA" w:rsidRPr="00EC2158" w:rsidRDefault="00C34BEA" w:rsidP="00A81529">
            <w:pPr>
              <w:rPr>
                <w:rFonts w:ascii="Arial" w:hAnsi="Arial" w:cs="Arial"/>
                <w:b/>
                <w:sz w:val="16"/>
                <w:szCs w:val="16"/>
              </w:rPr>
            </w:pPr>
          </w:p>
        </w:tc>
        <w:tc>
          <w:tcPr>
            <w:tcW w:w="7542" w:type="dxa"/>
            <w:shd w:val="clear" w:color="auto" w:fill="C0C0C0"/>
            <w:vAlign w:val="center"/>
          </w:tcPr>
          <w:p w:rsidR="00C34BEA" w:rsidRPr="0028455B" w:rsidRDefault="00C34BEA" w:rsidP="00A81529">
            <w:pPr>
              <w:rPr>
                <w:rFonts w:ascii="Arial" w:hAnsi="Arial" w:cs="Arial"/>
                <w:sz w:val="16"/>
                <w:szCs w:val="16"/>
                <w:lang w:val="fr-CA"/>
              </w:rPr>
            </w:pPr>
            <w:r w:rsidRPr="0028455B">
              <w:rPr>
                <w:rFonts w:ascii="Arial" w:hAnsi="Arial" w:cs="Arial"/>
                <w:sz w:val="16"/>
                <w:szCs w:val="16"/>
                <w:lang w:val="fr-CA"/>
              </w:rPr>
              <w:t xml:space="preserve">À la section Qualifications constituant un atout, on peut utiliser l’un ou l’autre des qualificatifs suivants en ce qui a trait à l’expérience du candidat : </w:t>
            </w:r>
            <w:r w:rsidRPr="0028455B">
              <w:rPr>
                <w:rFonts w:ascii="Arial" w:hAnsi="Arial" w:cs="Arial"/>
                <w:b/>
                <w:sz w:val="16"/>
                <w:szCs w:val="16"/>
                <w:lang w:val="fr-CA"/>
              </w:rPr>
              <w:t>Expérience</w:t>
            </w:r>
            <w:r w:rsidRPr="0028455B">
              <w:rPr>
                <w:rFonts w:ascii="Arial" w:hAnsi="Arial" w:cs="Arial"/>
                <w:sz w:val="16"/>
                <w:szCs w:val="16"/>
                <w:lang w:val="fr-CA"/>
              </w:rPr>
              <w:t>;</w:t>
            </w:r>
            <w:r w:rsidRPr="0028455B">
              <w:rPr>
                <w:rFonts w:ascii="Arial" w:hAnsi="Arial" w:cs="Arial"/>
                <w:b/>
                <w:sz w:val="16"/>
                <w:szCs w:val="16"/>
                <w:lang w:val="fr-CA"/>
              </w:rPr>
              <w:t xml:space="preserve"> Expérience fructueuse</w:t>
            </w:r>
            <w:r w:rsidRPr="0028455B">
              <w:rPr>
                <w:rFonts w:ascii="Arial" w:hAnsi="Arial" w:cs="Arial"/>
                <w:sz w:val="16"/>
                <w:szCs w:val="16"/>
                <w:lang w:val="fr-CA"/>
              </w:rPr>
              <w:t>;</w:t>
            </w:r>
            <w:r w:rsidRPr="0028455B">
              <w:rPr>
                <w:rFonts w:ascii="Arial" w:hAnsi="Arial" w:cs="Arial"/>
                <w:b/>
                <w:sz w:val="16"/>
                <w:szCs w:val="16"/>
                <w:lang w:val="fr-CA"/>
              </w:rPr>
              <w:t xml:space="preserve"> Expérience récente</w:t>
            </w:r>
            <w:r w:rsidRPr="0028455B">
              <w:rPr>
                <w:rFonts w:ascii="Arial" w:hAnsi="Arial" w:cs="Arial"/>
                <w:sz w:val="16"/>
                <w:szCs w:val="16"/>
                <w:lang w:val="fr-CA"/>
              </w:rPr>
              <w:t>;</w:t>
            </w:r>
            <w:r w:rsidRPr="0028455B">
              <w:rPr>
                <w:rFonts w:ascii="Arial" w:hAnsi="Arial" w:cs="Arial"/>
                <w:b/>
                <w:sz w:val="16"/>
                <w:szCs w:val="16"/>
                <w:lang w:val="fr-CA"/>
              </w:rPr>
              <w:t xml:space="preserve"> Expérience récente et fructueuse</w:t>
            </w:r>
            <w:r w:rsidRPr="0028455B">
              <w:rPr>
                <w:rFonts w:ascii="Arial" w:hAnsi="Arial" w:cs="Arial"/>
                <w:sz w:val="16"/>
                <w:szCs w:val="16"/>
                <w:lang w:val="fr-CA"/>
              </w:rPr>
              <w:t>;</w:t>
            </w:r>
            <w:r w:rsidRPr="0028455B">
              <w:rPr>
                <w:rFonts w:ascii="Arial" w:hAnsi="Arial" w:cs="Arial"/>
                <w:b/>
                <w:sz w:val="16"/>
                <w:szCs w:val="16"/>
                <w:lang w:val="fr-CA"/>
              </w:rPr>
              <w:t xml:space="preserve"> Expérience appréciable</w:t>
            </w:r>
            <w:r w:rsidRPr="0028455B">
              <w:rPr>
                <w:rFonts w:ascii="Arial" w:hAnsi="Arial" w:cs="Arial"/>
                <w:sz w:val="16"/>
                <w:szCs w:val="16"/>
                <w:lang w:val="fr-CA"/>
              </w:rPr>
              <w:t>;</w:t>
            </w:r>
            <w:r w:rsidRPr="0028455B">
              <w:rPr>
                <w:rFonts w:ascii="Arial" w:hAnsi="Arial" w:cs="Arial"/>
                <w:b/>
                <w:sz w:val="16"/>
                <w:szCs w:val="16"/>
                <w:lang w:val="fr-CA"/>
              </w:rPr>
              <w:t xml:space="preserve"> Expérience appréciable et fructueuse</w:t>
            </w:r>
            <w:r w:rsidRPr="0028455B">
              <w:rPr>
                <w:rFonts w:ascii="Arial" w:hAnsi="Arial" w:cs="Arial"/>
                <w:sz w:val="16"/>
                <w:szCs w:val="16"/>
                <w:lang w:val="fr-CA"/>
              </w:rPr>
              <w:t>;</w:t>
            </w:r>
            <w:r w:rsidRPr="0028455B">
              <w:rPr>
                <w:rFonts w:ascii="Arial" w:hAnsi="Arial" w:cs="Arial"/>
                <w:b/>
                <w:sz w:val="16"/>
                <w:szCs w:val="16"/>
                <w:lang w:val="fr-CA"/>
              </w:rPr>
              <w:t xml:space="preserve"> Expérience récente et appréciable</w:t>
            </w:r>
            <w:r w:rsidRPr="0028455B">
              <w:rPr>
                <w:rFonts w:ascii="Arial" w:hAnsi="Arial" w:cs="Arial"/>
                <w:sz w:val="16"/>
                <w:szCs w:val="16"/>
                <w:lang w:val="fr-CA"/>
              </w:rPr>
              <w:t>;</w:t>
            </w:r>
            <w:r w:rsidRPr="0028455B">
              <w:rPr>
                <w:rFonts w:ascii="Arial" w:hAnsi="Arial" w:cs="Arial"/>
                <w:b/>
                <w:sz w:val="16"/>
                <w:szCs w:val="16"/>
                <w:lang w:val="fr-CA"/>
              </w:rPr>
              <w:t xml:space="preserve"> Expérience récente, appréciable et fructueuse</w:t>
            </w:r>
            <w:r w:rsidRPr="0028455B">
              <w:rPr>
                <w:rFonts w:ascii="Arial" w:hAnsi="Arial" w:cs="Arial"/>
                <w:sz w:val="16"/>
                <w:szCs w:val="16"/>
                <w:lang w:val="fr-CA"/>
              </w:rPr>
              <w:t xml:space="preserve">. Pour de plus amples renseignements sur les qualificatifs, consultez le </w:t>
            </w:r>
            <w:r w:rsidRPr="0028455B">
              <w:rPr>
                <w:rFonts w:ascii="Arial" w:hAnsi="Arial" w:cs="Arial"/>
                <w:sz w:val="16"/>
                <w:szCs w:val="16"/>
                <w:u w:val="single"/>
                <w:lang w:val="fr-CA"/>
              </w:rPr>
              <w:t>Guide de l’utilisateur : Énoncé normalisé des critères de mérite et des conditions d’emploi</w:t>
            </w:r>
            <w:r w:rsidRPr="0028455B">
              <w:rPr>
                <w:rFonts w:ascii="Arial" w:hAnsi="Arial" w:cs="Arial"/>
                <w:sz w:val="16"/>
                <w:szCs w:val="16"/>
                <w:lang w:val="fr-CA"/>
              </w:rPr>
              <w:t>.</w:t>
            </w:r>
          </w:p>
          <w:p w:rsidR="00C34BEA" w:rsidRPr="0073672E" w:rsidRDefault="00C34BEA" w:rsidP="00A81529">
            <w:pPr>
              <w:rPr>
                <w:rFonts w:ascii="Arial" w:hAnsi="Arial" w:cs="Arial"/>
                <w:lang w:val="fr-CA"/>
              </w:rPr>
            </w:pPr>
          </w:p>
        </w:tc>
      </w:tr>
      <w:tr w:rsidR="00C34BEA" w:rsidRPr="00B25A95" w:rsidTr="00C34BEA">
        <w:tc>
          <w:tcPr>
            <w:tcW w:w="1674" w:type="dxa"/>
            <w:gridSpan w:val="4"/>
            <w:tcBorders>
              <w:left w:val="single" w:sz="4" w:space="0" w:color="auto"/>
            </w:tcBorders>
            <w:shd w:val="clear" w:color="auto" w:fill="C0C0C0"/>
            <w:vAlign w:val="center"/>
          </w:tcPr>
          <w:p w:rsidR="00C34BEA" w:rsidRPr="001146C4" w:rsidRDefault="00C34BEA" w:rsidP="00A81529">
            <w:pPr>
              <w:rPr>
                <w:rFonts w:ascii="Arial" w:hAnsi="Arial" w:cs="Arial"/>
                <w:sz w:val="16"/>
                <w:szCs w:val="16"/>
              </w:rPr>
            </w:pPr>
            <w:r w:rsidRPr="00EC2158">
              <w:rPr>
                <w:rFonts w:ascii="Arial" w:hAnsi="Arial" w:cs="Arial"/>
                <w:b/>
                <w:sz w:val="16"/>
                <w:szCs w:val="16"/>
              </w:rPr>
              <w:t>Choix facultatif</w:t>
            </w:r>
          </w:p>
        </w:tc>
        <w:tc>
          <w:tcPr>
            <w:tcW w:w="7542" w:type="dxa"/>
          </w:tcPr>
          <w:p w:rsidR="00C34BEA" w:rsidRDefault="00C34BEA" w:rsidP="00C34BEA">
            <w:pPr>
              <w:numPr>
                <w:ilvl w:val="0"/>
                <w:numId w:val="3"/>
              </w:numPr>
              <w:tabs>
                <w:tab w:val="clear" w:pos="720"/>
                <w:tab w:val="num" w:pos="432"/>
              </w:tabs>
              <w:ind w:left="432"/>
              <w:rPr>
                <w:rFonts w:ascii="Arial" w:hAnsi="Arial" w:cs="Arial"/>
                <w:lang w:val="fr-CA"/>
              </w:rPr>
            </w:pPr>
            <w:r w:rsidRPr="00B25A95">
              <w:rPr>
                <w:rFonts w:ascii="Arial" w:hAnsi="Arial" w:cs="Arial"/>
                <w:lang w:val="fr-CA"/>
              </w:rPr>
              <w:t>de l’uti</w:t>
            </w:r>
            <w:r>
              <w:rPr>
                <w:rFonts w:ascii="Arial" w:hAnsi="Arial" w:cs="Arial"/>
                <w:lang w:val="fr-CA"/>
              </w:rPr>
              <w:t xml:space="preserve">lisation de la technologie </w:t>
            </w:r>
            <w:r w:rsidRPr="00B25A95">
              <w:rPr>
                <w:rFonts w:ascii="Arial" w:hAnsi="Arial" w:cs="Arial"/>
                <w:lang w:val="fr-CA"/>
              </w:rPr>
              <w:t xml:space="preserve">(_______________) </w:t>
            </w:r>
            <w:r w:rsidRPr="00B25A95">
              <w:rPr>
                <w:rFonts w:ascii="Arial" w:hAnsi="Arial" w:cs="Arial"/>
                <w:color w:val="FF0000"/>
                <w:lang w:val="fr-CA"/>
              </w:rPr>
              <w:t>(préciser l’application)</w:t>
            </w:r>
          </w:p>
          <w:p w:rsidR="00C34BEA" w:rsidRDefault="00C34BEA" w:rsidP="00C34BEA">
            <w:pPr>
              <w:numPr>
                <w:ilvl w:val="0"/>
                <w:numId w:val="3"/>
              </w:numPr>
              <w:tabs>
                <w:tab w:val="clear" w:pos="720"/>
                <w:tab w:val="num" w:pos="432"/>
              </w:tabs>
              <w:ind w:left="432"/>
              <w:rPr>
                <w:rFonts w:ascii="Arial" w:hAnsi="Arial" w:cs="Arial"/>
                <w:lang w:val="fr-CA"/>
              </w:rPr>
            </w:pPr>
            <w:r w:rsidRPr="00B25A95">
              <w:rPr>
                <w:rFonts w:ascii="Arial" w:hAnsi="Arial" w:cs="Arial"/>
                <w:lang w:val="fr-CA"/>
              </w:rPr>
              <w:t>de l'encadrement</w:t>
            </w:r>
          </w:p>
          <w:p w:rsidR="00C34BEA" w:rsidRDefault="00C34BEA" w:rsidP="00C34BEA">
            <w:pPr>
              <w:numPr>
                <w:ilvl w:val="0"/>
                <w:numId w:val="3"/>
              </w:numPr>
              <w:tabs>
                <w:tab w:val="clear" w:pos="720"/>
                <w:tab w:val="num" w:pos="432"/>
              </w:tabs>
              <w:ind w:left="432"/>
              <w:rPr>
                <w:rFonts w:ascii="Arial" w:hAnsi="Arial" w:cs="Arial"/>
                <w:lang w:val="fr-CA"/>
              </w:rPr>
            </w:pPr>
            <w:r w:rsidRPr="00B25A95">
              <w:rPr>
                <w:rFonts w:ascii="Arial" w:hAnsi="Arial" w:cs="Arial"/>
                <w:lang w:val="fr-CA"/>
              </w:rPr>
              <w:t>de la présentation d'exposés à divers intervenants ou groupes de personnes</w:t>
            </w:r>
          </w:p>
          <w:p w:rsidR="00C34BEA" w:rsidRDefault="00C34BEA" w:rsidP="00C34BEA">
            <w:pPr>
              <w:numPr>
                <w:ilvl w:val="0"/>
                <w:numId w:val="3"/>
              </w:numPr>
              <w:tabs>
                <w:tab w:val="clear" w:pos="720"/>
                <w:tab w:val="num" w:pos="432"/>
              </w:tabs>
              <w:ind w:left="432"/>
              <w:rPr>
                <w:rFonts w:ascii="Arial" w:hAnsi="Arial" w:cs="Arial"/>
                <w:lang w:val="fr-CA"/>
              </w:rPr>
            </w:pPr>
            <w:r w:rsidRPr="00B25A95">
              <w:rPr>
                <w:rFonts w:ascii="Arial" w:hAnsi="Arial" w:cs="Arial"/>
                <w:lang w:val="fr-CA"/>
              </w:rPr>
              <w:t>de l’élaboration ou de la présentation de trousses de formation</w:t>
            </w:r>
          </w:p>
          <w:p w:rsidR="00C34BEA" w:rsidRDefault="00C34BEA" w:rsidP="00C34BEA">
            <w:pPr>
              <w:numPr>
                <w:ilvl w:val="0"/>
                <w:numId w:val="3"/>
              </w:numPr>
              <w:tabs>
                <w:tab w:val="clear" w:pos="720"/>
                <w:tab w:val="num" w:pos="432"/>
              </w:tabs>
              <w:ind w:left="432"/>
              <w:rPr>
                <w:rFonts w:ascii="Arial" w:hAnsi="Arial" w:cs="Arial"/>
                <w:lang w:val="fr-CA"/>
              </w:rPr>
            </w:pPr>
            <w:r w:rsidRPr="00B25A95">
              <w:rPr>
                <w:rFonts w:ascii="Arial" w:hAnsi="Arial" w:cs="Arial"/>
                <w:lang w:val="fr-CA"/>
              </w:rPr>
              <w:t>de la formulation d’avis et de conseils concernant les politiques de Service Canada ou les services offerts par l'organisation</w:t>
            </w:r>
          </w:p>
          <w:p w:rsidR="00C34BEA" w:rsidRPr="00B25A95" w:rsidRDefault="00C34BEA" w:rsidP="00C34BEA">
            <w:pPr>
              <w:numPr>
                <w:ilvl w:val="0"/>
                <w:numId w:val="3"/>
              </w:numPr>
              <w:tabs>
                <w:tab w:val="clear" w:pos="720"/>
                <w:tab w:val="num" w:pos="432"/>
              </w:tabs>
              <w:ind w:left="432"/>
              <w:rPr>
                <w:rFonts w:ascii="Arial" w:hAnsi="Arial" w:cs="Arial"/>
                <w:lang w:val="fr-CA"/>
              </w:rPr>
            </w:pPr>
            <w:r w:rsidRPr="00B25A95">
              <w:rPr>
                <w:rFonts w:ascii="Arial" w:hAnsi="Arial" w:cs="Arial"/>
                <w:lang w:val="fr-CA"/>
              </w:rPr>
              <w:t>de la surveillance officielle de la qualité des programmes et des services offerts par Service Canada</w:t>
            </w:r>
          </w:p>
          <w:p w:rsidR="00C34BEA" w:rsidRPr="00B25A95" w:rsidRDefault="00C34BEA" w:rsidP="00A81529">
            <w:pPr>
              <w:ind w:left="72"/>
              <w:rPr>
                <w:rFonts w:ascii="Arial" w:hAnsi="Arial" w:cs="Arial"/>
                <w:lang w:val="fr-CA"/>
              </w:rPr>
            </w:pPr>
          </w:p>
        </w:tc>
      </w:tr>
      <w:tr w:rsidR="00C34BEA" w:rsidRPr="0073672E" w:rsidTr="00C34BEA">
        <w:tc>
          <w:tcPr>
            <w:tcW w:w="1674" w:type="dxa"/>
            <w:gridSpan w:val="4"/>
            <w:tcBorders>
              <w:left w:val="single" w:sz="4" w:space="0" w:color="auto"/>
            </w:tcBorders>
            <w:shd w:val="clear" w:color="auto" w:fill="C0C0C0"/>
            <w:vAlign w:val="center"/>
          </w:tcPr>
          <w:p w:rsidR="00C34BEA" w:rsidRPr="0073672E" w:rsidRDefault="00C34BEA" w:rsidP="00A81529">
            <w:pPr>
              <w:rPr>
                <w:rFonts w:ascii="Arial" w:hAnsi="Arial" w:cs="Arial"/>
                <w:b/>
                <w:sz w:val="16"/>
                <w:szCs w:val="16"/>
                <w:lang w:val="fr-CA"/>
              </w:rPr>
            </w:pPr>
            <w:r w:rsidRPr="0073672E">
              <w:rPr>
                <w:rFonts w:ascii="Arial" w:hAnsi="Arial" w:cs="Arial"/>
                <w:b/>
                <w:sz w:val="16"/>
                <w:szCs w:val="16"/>
                <w:lang w:val="fr-CA"/>
              </w:rPr>
              <w:t>Choix facultatif pour les Services aux citoyens</w:t>
            </w:r>
          </w:p>
        </w:tc>
        <w:tc>
          <w:tcPr>
            <w:tcW w:w="7542" w:type="dxa"/>
          </w:tcPr>
          <w:p w:rsidR="00C34BEA" w:rsidRPr="0073672E" w:rsidRDefault="00C34BEA" w:rsidP="00C34BEA">
            <w:pPr>
              <w:numPr>
                <w:ilvl w:val="0"/>
                <w:numId w:val="3"/>
              </w:numPr>
              <w:tabs>
                <w:tab w:val="clear" w:pos="720"/>
                <w:tab w:val="num" w:pos="432"/>
              </w:tabs>
              <w:ind w:left="432"/>
              <w:rPr>
                <w:rFonts w:ascii="Arial" w:hAnsi="Arial" w:cs="Arial"/>
                <w:lang w:val="fr-CA"/>
              </w:rPr>
            </w:pPr>
            <w:r w:rsidRPr="0073672E">
              <w:rPr>
                <w:rFonts w:ascii="Arial" w:hAnsi="Arial" w:cs="Arial"/>
                <w:lang w:val="fr-CA"/>
              </w:rPr>
              <w:t>de la collaboration avec différents groupes de clients, notamment les Autochtones, les jeunes, les personnes âgées, les nouveaux arrivants et les personnes handicapées</w:t>
            </w:r>
          </w:p>
          <w:p w:rsidR="00C34BEA" w:rsidRPr="0073672E" w:rsidRDefault="00C34BEA" w:rsidP="00A81529">
            <w:pPr>
              <w:ind w:left="72"/>
              <w:rPr>
                <w:rFonts w:ascii="Arial" w:hAnsi="Arial" w:cs="Arial"/>
                <w:lang w:val="fr-CA"/>
              </w:rPr>
            </w:pPr>
          </w:p>
        </w:tc>
      </w:tr>
      <w:tr w:rsidR="00C34BEA" w:rsidRPr="00CA3D7D" w:rsidTr="00C34BEA">
        <w:tc>
          <w:tcPr>
            <w:tcW w:w="1674" w:type="dxa"/>
            <w:gridSpan w:val="4"/>
            <w:tcBorders>
              <w:left w:val="single" w:sz="4" w:space="0" w:color="auto"/>
            </w:tcBorders>
            <w:shd w:val="clear" w:color="auto" w:fill="C0C0C0"/>
            <w:vAlign w:val="center"/>
          </w:tcPr>
          <w:p w:rsidR="00C34BEA" w:rsidRPr="00EC2158" w:rsidRDefault="00C34BEA" w:rsidP="00A81529">
            <w:pPr>
              <w:rPr>
                <w:rFonts w:ascii="Arial" w:hAnsi="Arial" w:cs="Arial"/>
                <w:b/>
                <w:sz w:val="16"/>
                <w:szCs w:val="16"/>
                <w:highlight w:val="yellow"/>
                <w:lang w:val="fr-CA"/>
              </w:rPr>
            </w:pPr>
            <w:r w:rsidRPr="00594246">
              <w:rPr>
                <w:rFonts w:ascii="Arial" w:hAnsi="Arial" w:cs="Arial"/>
                <w:b/>
                <w:sz w:val="16"/>
                <w:szCs w:val="16"/>
                <w:lang w:val="fr-CA"/>
              </w:rPr>
              <w:t xml:space="preserve">Choix facultatif pour </w:t>
            </w:r>
            <w:r>
              <w:rPr>
                <w:rFonts w:ascii="Arial" w:hAnsi="Arial" w:cs="Arial"/>
                <w:b/>
                <w:sz w:val="16"/>
                <w:szCs w:val="16"/>
                <w:lang w:val="fr-CA"/>
              </w:rPr>
              <w:t>les Services de traitement et de paiement</w:t>
            </w:r>
          </w:p>
        </w:tc>
        <w:tc>
          <w:tcPr>
            <w:tcW w:w="7542" w:type="dxa"/>
          </w:tcPr>
          <w:p w:rsidR="00C34BEA" w:rsidRDefault="00C34BEA" w:rsidP="00C34BEA">
            <w:pPr>
              <w:numPr>
                <w:ilvl w:val="0"/>
                <w:numId w:val="3"/>
              </w:numPr>
              <w:tabs>
                <w:tab w:val="clear" w:pos="720"/>
                <w:tab w:val="num" w:pos="432"/>
              </w:tabs>
              <w:ind w:left="432"/>
              <w:rPr>
                <w:rFonts w:ascii="Arial" w:hAnsi="Arial" w:cs="Arial"/>
                <w:lang w:val="fr-CA"/>
              </w:rPr>
            </w:pPr>
            <w:r w:rsidRPr="00B25A95">
              <w:rPr>
                <w:rFonts w:ascii="Arial" w:hAnsi="Arial" w:cs="Arial"/>
                <w:lang w:val="fr-CA"/>
              </w:rPr>
              <w:t>du règlement de demandes complexes de prestations du Régime de pensions du Canada (RPC)</w:t>
            </w:r>
          </w:p>
          <w:p w:rsidR="00C34BEA" w:rsidRDefault="00C34BEA" w:rsidP="00C34BEA">
            <w:pPr>
              <w:numPr>
                <w:ilvl w:val="0"/>
                <w:numId w:val="3"/>
              </w:numPr>
              <w:tabs>
                <w:tab w:val="clear" w:pos="720"/>
                <w:tab w:val="num" w:pos="432"/>
              </w:tabs>
              <w:ind w:left="432"/>
              <w:rPr>
                <w:rFonts w:ascii="Arial" w:hAnsi="Arial" w:cs="Arial"/>
                <w:lang w:val="fr-CA"/>
              </w:rPr>
            </w:pPr>
            <w:r w:rsidRPr="00B25A95">
              <w:rPr>
                <w:rFonts w:ascii="Arial" w:hAnsi="Arial" w:cs="Arial"/>
                <w:lang w:val="fr-CA"/>
              </w:rPr>
              <w:t>du règlement de demandes complexes de prestations d'assurance-emploi (A-E)</w:t>
            </w:r>
          </w:p>
          <w:p w:rsidR="00C34BEA" w:rsidRDefault="00C34BEA" w:rsidP="00C34BEA">
            <w:pPr>
              <w:numPr>
                <w:ilvl w:val="0"/>
                <w:numId w:val="3"/>
              </w:numPr>
              <w:tabs>
                <w:tab w:val="clear" w:pos="720"/>
                <w:tab w:val="num" w:pos="432"/>
              </w:tabs>
              <w:ind w:left="432"/>
              <w:rPr>
                <w:rFonts w:ascii="Arial" w:hAnsi="Arial" w:cs="Arial"/>
                <w:lang w:val="fr-CA"/>
              </w:rPr>
            </w:pPr>
            <w:r w:rsidRPr="00B25A95">
              <w:rPr>
                <w:rFonts w:ascii="Arial" w:hAnsi="Arial" w:cs="Arial"/>
                <w:lang w:val="fr-CA"/>
              </w:rPr>
              <w:t>du règlement de demandes complexes de prestations de la Sécurité de la vieillesse (SV)</w:t>
            </w:r>
          </w:p>
          <w:p w:rsidR="00C34BEA" w:rsidRDefault="00C34BEA" w:rsidP="00C34BEA">
            <w:pPr>
              <w:numPr>
                <w:ilvl w:val="0"/>
                <w:numId w:val="3"/>
              </w:numPr>
              <w:tabs>
                <w:tab w:val="clear" w:pos="720"/>
                <w:tab w:val="num" w:pos="432"/>
              </w:tabs>
              <w:ind w:left="432"/>
              <w:rPr>
                <w:rFonts w:ascii="Arial" w:hAnsi="Arial" w:cs="Arial"/>
                <w:lang w:val="fr-CA"/>
              </w:rPr>
            </w:pPr>
            <w:r w:rsidRPr="00B25A95">
              <w:rPr>
                <w:rFonts w:ascii="Arial" w:hAnsi="Arial" w:cs="Arial"/>
                <w:lang w:val="fr-CA"/>
              </w:rPr>
              <w:t>du règlement de demandes complexes de prestations d'autres programmes de traitement spécialisé de Service Canada</w:t>
            </w:r>
          </w:p>
          <w:p w:rsidR="00C34BEA" w:rsidRDefault="00C34BEA" w:rsidP="00C34BEA">
            <w:pPr>
              <w:numPr>
                <w:ilvl w:val="0"/>
                <w:numId w:val="3"/>
              </w:numPr>
              <w:tabs>
                <w:tab w:val="clear" w:pos="720"/>
                <w:tab w:val="num" w:pos="432"/>
              </w:tabs>
              <w:ind w:left="432"/>
              <w:rPr>
                <w:rFonts w:ascii="Arial" w:hAnsi="Arial" w:cs="Arial"/>
                <w:lang w:val="fr-CA"/>
              </w:rPr>
            </w:pPr>
            <w:r w:rsidRPr="000D6A2A">
              <w:rPr>
                <w:rFonts w:ascii="Arial" w:hAnsi="Arial" w:cs="Arial"/>
                <w:lang w:val="fr-CA"/>
              </w:rPr>
              <w:t>du traitement ou du règlement de demandes de Paiement d'expérience commune</w:t>
            </w:r>
          </w:p>
          <w:p w:rsidR="00C34BEA" w:rsidRDefault="00C34BEA" w:rsidP="00C34BEA">
            <w:pPr>
              <w:numPr>
                <w:ilvl w:val="0"/>
                <w:numId w:val="3"/>
              </w:numPr>
              <w:tabs>
                <w:tab w:val="clear" w:pos="720"/>
                <w:tab w:val="num" w:pos="432"/>
              </w:tabs>
              <w:ind w:left="432"/>
              <w:rPr>
                <w:rFonts w:ascii="Arial" w:hAnsi="Arial" w:cs="Arial"/>
                <w:lang w:val="fr-CA"/>
              </w:rPr>
            </w:pPr>
            <w:r w:rsidRPr="000D6A2A">
              <w:rPr>
                <w:rFonts w:ascii="Arial" w:hAnsi="Arial" w:cs="Arial"/>
                <w:lang w:val="fr-CA"/>
              </w:rPr>
              <w:t>du traitement ou du règlement de demandes de Subvention incitative aux apprentis</w:t>
            </w:r>
          </w:p>
          <w:p w:rsidR="00C34BEA" w:rsidRDefault="00C34BEA" w:rsidP="00C34BEA">
            <w:pPr>
              <w:numPr>
                <w:ilvl w:val="0"/>
                <w:numId w:val="3"/>
              </w:numPr>
              <w:tabs>
                <w:tab w:val="clear" w:pos="720"/>
                <w:tab w:val="num" w:pos="432"/>
              </w:tabs>
              <w:ind w:left="432"/>
              <w:rPr>
                <w:rFonts w:ascii="Arial" w:hAnsi="Arial" w:cs="Arial"/>
                <w:lang w:val="fr-CA"/>
              </w:rPr>
            </w:pPr>
            <w:r w:rsidRPr="000D6A2A">
              <w:rPr>
                <w:rFonts w:ascii="Arial" w:hAnsi="Arial" w:cs="Arial"/>
                <w:lang w:val="fr-CA"/>
              </w:rPr>
              <w:t>du traitement ou du règlement de demandes liées au programme écoAUTO</w:t>
            </w:r>
          </w:p>
          <w:p w:rsidR="00C34BEA" w:rsidRDefault="00C34BEA" w:rsidP="00C34BEA">
            <w:pPr>
              <w:numPr>
                <w:ilvl w:val="0"/>
                <w:numId w:val="3"/>
              </w:numPr>
              <w:tabs>
                <w:tab w:val="clear" w:pos="720"/>
                <w:tab w:val="num" w:pos="432"/>
              </w:tabs>
              <w:ind w:left="432"/>
              <w:rPr>
                <w:rFonts w:ascii="Arial" w:hAnsi="Arial" w:cs="Arial"/>
                <w:lang w:val="fr-CA"/>
              </w:rPr>
            </w:pPr>
            <w:r w:rsidRPr="00A33184">
              <w:rPr>
                <w:rFonts w:ascii="Arial" w:hAnsi="Arial" w:cs="Arial"/>
                <w:lang w:val="fr-CA"/>
              </w:rPr>
              <w:t>du traitement des demandes de réduction de cotisation d’assurance-emploi (A-E) ainsi que du régime de prestations supplémentaires de chômage</w:t>
            </w:r>
          </w:p>
          <w:p w:rsidR="00C34BEA" w:rsidRDefault="00C34BEA" w:rsidP="00C34BEA">
            <w:pPr>
              <w:numPr>
                <w:ilvl w:val="0"/>
                <w:numId w:val="3"/>
              </w:numPr>
              <w:tabs>
                <w:tab w:val="clear" w:pos="720"/>
                <w:tab w:val="num" w:pos="432"/>
              </w:tabs>
              <w:ind w:left="432"/>
              <w:rPr>
                <w:rFonts w:ascii="Arial" w:hAnsi="Arial" w:cs="Arial"/>
                <w:lang w:val="fr-CA"/>
              </w:rPr>
            </w:pPr>
            <w:r w:rsidRPr="00A33184">
              <w:rPr>
                <w:rFonts w:ascii="Arial" w:hAnsi="Arial" w:cs="Arial"/>
                <w:lang w:val="fr-CA"/>
              </w:rPr>
              <w:t>du traitement des rentes</w:t>
            </w:r>
          </w:p>
          <w:p w:rsidR="00C34BEA" w:rsidRDefault="00C34BEA" w:rsidP="00C34BEA">
            <w:pPr>
              <w:numPr>
                <w:ilvl w:val="0"/>
                <w:numId w:val="3"/>
              </w:numPr>
              <w:tabs>
                <w:tab w:val="clear" w:pos="720"/>
                <w:tab w:val="num" w:pos="432"/>
              </w:tabs>
              <w:ind w:left="432"/>
              <w:rPr>
                <w:rFonts w:ascii="Arial" w:hAnsi="Arial" w:cs="Arial"/>
                <w:lang w:val="fr-CA"/>
              </w:rPr>
            </w:pPr>
            <w:r w:rsidRPr="00A33184">
              <w:rPr>
                <w:rFonts w:ascii="Arial" w:hAnsi="Arial" w:cs="Arial"/>
                <w:lang w:val="fr-CA"/>
              </w:rPr>
              <w:t>du traitement du Registre des numéros d'assurance sociale (RNAS)</w:t>
            </w:r>
          </w:p>
          <w:p w:rsidR="00C34BEA" w:rsidRDefault="00C34BEA" w:rsidP="00C34BEA">
            <w:pPr>
              <w:numPr>
                <w:ilvl w:val="0"/>
                <w:numId w:val="3"/>
              </w:numPr>
              <w:tabs>
                <w:tab w:val="clear" w:pos="720"/>
                <w:tab w:val="num" w:pos="432"/>
              </w:tabs>
              <w:ind w:left="432"/>
              <w:rPr>
                <w:rFonts w:ascii="Arial" w:hAnsi="Arial" w:cs="Arial"/>
                <w:lang w:val="fr-CA"/>
              </w:rPr>
            </w:pPr>
            <w:r w:rsidRPr="00A33184">
              <w:rPr>
                <w:rFonts w:ascii="Arial" w:hAnsi="Arial" w:cs="Arial"/>
                <w:lang w:val="fr-CA"/>
              </w:rPr>
              <w:t>de travail dans le cadre du programme de Registre des numéros d'assurance sociale (RNAS)</w:t>
            </w:r>
          </w:p>
          <w:p w:rsidR="00C34BEA" w:rsidRDefault="00C34BEA" w:rsidP="00C34BEA">
            <w:pPr>
              <w:numPr>
                <w:ilvl w:val="0"/>
                <w:numId w:val="3"/>
              </w:numPr>
              <w:tabs>
                <w:tab w:val="clear" w:pos="720"/>
                <w:tab w:val="num" w:pos="432"/>
              </w:tabs>
              <w:ind w:left="432"/>
              <w:rPr>
                <w:rFonts w:ascii="Arial" w:hAnsi="Arial" w:cs="Arial"/>
                <w:lang w:val="fr-CA"/>
              </w:rPr>
            </w:pPr>
            <w:r w:rsidRPr="00A33184">
              <w:rPr>
                <w:rFonts w:ascii="Arial" w:hAnsi="Arial" w:cs="Arial"/>
                <w:lang w:val="fr-CA"/>
              </w:rPr>
              <w:t>du règlement au 1er niveau des demandes de prestations d'assurance-emploi (A-E)</w:t>
            </w:r>
          </w:p>
          <w:p w:rsidR="00C34BEA" w:rsidRDefault="00C34BEA" w:rsidP="00C34BEA">
            <w:pPr>
              <w:numPr>
                <w:ilvl w:val="0"/>
                <w:numId w:val="3"/>
              </w:numPr>
              <w:tabs>
                <w:tab w:val="clear" w:pos="720"/>
                <w:tab w:val="num" w:pos="432"/>
              </w:tabs>
              <w:ind w:left="432"/>
              <w:rPr>
                <w:rFonts w:ascii="Arial" w:hAnsi="Arial" w:cs="Arial"/>
                <w:lang w:val="fr-CA"/>
              </w:rPr>
            </w:pPr>
            <w:r w:rsidRPr="00A33184">
              <w:rPr>
                <w:rFonts w:ascii="Arial" w:hAnsi="Arial" w:cs="Arial"/>
                <w:lang w:val="fr-CA"/>
              </w:rPr>
              <w:t>du règlement au 2e niveau des demandes de prestations d'assurance-emploi (A-E)</w:t>
            </w:r>
          </w:p>
          <w:p w:rsidR="00C34BEA" w:rsidRDefault="00C34BEA" w:rsidP="00C34BEA">
            <w:pPr>
              <w:numPr>
                <w:ilvl w:val="0"/>
                <w:numId w:val="3"/>
              </w:numPr>
              <w:tabs>
                <w:tab w:val="clear" w:pos="720"/>
                <w:tab w:val="num" w:pos="432"/>
              </w:tabs>
              <w:ind w:left="432"/>
              <w:rPr>
                <w:rFonts w:ascii="Arial" w:hAnsi="Arial" w:cs="Arial"/>
                <w:lang w:val="fr-CA"/>
              </w:rPr>
            </w:pPr>
            <w:r w:rsidRPr="00A33184">
              <w:rPr>
                <w:rFonts w:ascii="Arial" w:hAnsi="Arial" w:cs="Arial"/>
                <w:lang w:val="fr-CA"/>
              </w:rPr>
              <w:lastRenderedPageBreak/>
              <w:t>du règlement de demandes simples de prestations du Régime de pensions du Canada (RPC)</w:t>
            </w:r>
          </w:p>
          <w:p w:rsidR="00C34BEA" w:rsidRDefault="00C34BEA" w:rsidP="00C34BEA">
            <w:pPr>
              <w:numPr>
                <w:ilvl w:val="0"/>
                <w:numId w:val="3"/>
              </w:numPr>
              <w:tabs>
                <w:tab w:val="clear" w:pos="720"/>
                <w:tab w:val="num" w:pos="432"/>
              </w:tabs>
              <w:ind w:left="432"/>
              <w:rPr>
                <w:rFonts w:ascii="Arial" w:hAnsi="Arial" w:cs="Arial"/>
                <w:lang w:val="fr-CA"/>
              </w:rPr>
            </w:pPr>
            <w:r w:rsidRPr="00A33184">
              <w:rPr>
                <w:rFonts w:ascii="Arial" w:hAnsi="Arial" w:cs="Arial"/>
                <w:lang w:val="fr-CA"/>
              </w:rPr>
              <w:t>du règlement de demandes complexes de prestations du Régime de pensions du Canada (RPC)</w:t>
            </w:r>
          </w:p>
          <w:p w:rsidR="00C34BEA" w:rsidRDefault="00C34BEA" w:rsidP="00C34BEA">
            <w:pPr>
              <w:numPr>
                <w:ilvl w:val="0"/>
                <w:numId w:val="3"/>
              </w:numPr>
              <w:tabs>
                <w:tab w:val="clear" w:pos="720"/>
                <w:tab w:val="num" w:pos="432"/>
              </w:tabs>
              <w:ind w:left="432"/>
              <w:rPr>
                <w:rFonts w:ascii="Arial" w:hAnsi="Arial" w:cs="Arial"/>
                <w:lang w:val="fr-CA"/>
              </w:rPr>
            </w:pPr>
            <w:r w:rsidRPr="00A33184">
              <w:rPr>
                <w:rFonts w:ascii="Arial" w:hAnsi="Arial" w:cs="Arial"/>
                <w:lang w:val="fr-CA"/>
              </w:rPr>
              <w:t>du règlement de demandes simples de prestations de la Sécurité de la vieillesse (SV)</w:t>
            </w:r>
          </w:p>
          <w:p w:rsidR="00C34BEA" w:rsidRDefault="00C34BEA" w:rsidP="00C34BEA">
            <w:pPr>
              <w:numPr>
                <w:ilvl w:val="0"/>
                <w:numId w:val="3"/>
              </w:numPr>
              <w:tabs>
                <w:tab w:val="clear" w:pos="720"/>
                <w:tab w:val="num" w:pos="432"/>
              </w:tabs>
              <w:ind w:left="432"/>
              <w:rPr>
                <w:rFonts w:ascii="Arial" w:hAnsi="Arial" w:cs="Arial"/>
                <w:lang w:val="fr-CA"/>
              </w:rPr>
            </w:pPr>
            <w:r w:rsidRPr="00A33184">
              <w:rPr>
                <w:rFonts w:ascii="Arial" w:hAnsi="Arial" w:cs="Arial"/>
                <w:lang w:val="fr-CA"/>
              </w:rPr>
              <w:t>du règlement de demandes complexes de prestations de la Sécurité de la vieillesse (SV)</w:t>
            </w:r>
          </w:p>
          <w:p w:rsidR="00C34BEA" w:rsidRDefault="00C34BEA" w:rsidP="00C34BEA">
            <w:pPr>
              <w:numPr>
                <w:ilvl w:val="0"/>
                <w:numId w:val="3"/>
              </w:numPr>
              <w:tabs>
                <w:tab w:val="clear" w:pos="720"/>
                <w:tab w:val="num" w:pos="432"/>
              </w:tabs>
              <w:ind w:left="432"/>
              <w:rPr>
                <w:rFonts w:ascii="Arial" w:hAnsi="Arial" w:cs="Arial"/>
                <w:lang w:val="fr-CA"/>
              </w:rPr>
            </w:pPr>
            <w:r w:rsidRPr="00A33184">
              <w:rPr>
                <w:rFonts w:ascii="Arial" w:hAnsi="Arial" w:cs="Arial"/>
                <w:lang w:val="fr-CA"/>
              </w:rPr>
              <w:t>du règlement de demandes de prestations d’invalidité du Régime de pensions du Canada (RPC)</w:t>
            </w:r>
          </w:p>
          <w:p w:rsidR="00C34BEA" w:rsidRDefault="00C34BEA" w:rsidP="00C34BEA">
            <w:pPr>
              <w:numPr>
                <w:ilvl w:val="0"/>
                <w:numId w:val="3"/>
              </w:numPr>
              <w:tabs>
                <w:tab w:val="clear" w:pos="720"/>
                <w:tab w:val="num" w:pos="432"/>
              </w:tabs>
              <w:ind w:left="432"/>
              <w:rPr>
                <w:rFonts w:ascii="Arial" w:hAnsi="Arial" w:cs="Arial"/>
                <w:lang w:val="fr-CA"/>
              </w:rPr>
            </w:pPr>
            <w:r w:rsidRPr="00A33184">
              <w:rPr>
                <w:rFonts w:ascii="Arial" w:hAnsi="Arial" w:cs="Arial"/>
                <w:lang w:val="fr-CA"/>
              </w:rPr>
              <w:t>de la rédaction d’observations dans le cadre d’appels liées à l'assurance-emploi (A-E)</w:t>
            </w:r>
          </w:p>
          <w:p w:rsidR="00C34BEA" w:rsidRDefault="00C34BEA" w:rsidP="00C34BEA">
            <w:pPr>
              <w:numPr>
                <w:ilvl w:val="0"/>
                <w:numId w:val="3"/>
              </w:numPr>
              <w:tabs>
                <w:tab w:val="clear" w:pos="720"/>
                <w:tab w:val="num" w:pos="432"/>
              </w:tabs>
              <w:ind w:left="432"/>
              <w:rPr>
                <w:rFonts w:ascii="Arial" w:hAnsi="Arial" w:cs="Arial"/>
                <w:lang w:val="fr-CA"/>
              </w:rPr>
            </w:pPr>
            <w:r w:rsidRPr="00A33184">
              <w:rPr>
                <w:rFonts w:ascii="Arial" w:hAnsi="Arial" w:cs="Arial"/>
                <w:lang w:val="fr-CA"/>
              </w:rPr>
              <w:t>de travail dans un centre opérationnel de paiement de l’assurance (COPA)</w:t>
            </w:r>
          </w:p>
          <w:p w:rsidR="00C34BEA" w:rsidRDefault="00C34BEA" w:rsidP="00C34BEA">
            <w:pPr>
              <w:numPr>
                <w:ilvl w:val="0"/>
                <w:numId w:val="3"/>
              </w:numPr>
              <w:tabs>
                <w:tab w:val="clear" w:pos="720"/>
                <w:tab w:val="num" w:pos="432"/>
              </w:tabs>
              <w:ind w:left="432"/>
              <w:rPr>
                <w:rFonts w:ascii="Arial" w:hAnsi="Arial" w:cs="Arial"/>
                <w:lang w:val="fr-CA"/>
              </w:rPr>
            </w:pPr>
            <w:r w:rsidRPr="00A33184">
              <w:rPr>
                <w:rFonts w:ascii="Arial" w:hAnsi="Arial" w:cs="Arial"/>
                <w:lang w:val="fr-CA"/>
              </w:rPr>
              <w:t>de la formulation, pendant une longue période, d’avis et de conseils à l'intention du personnel en ce qui a trait aux programmes ou aux services liés à l'assurance-emploi (A-E), au Régime de pensions du Canada (RPC) et à la Sécuri</w:t>
            </w:r>
            <w:r>
              <w:rPr>
                <w:rFonts w:ascii="Arial" w:hAnsi="Arial" w:cs="Arial"/>
                <w:lang w:val="fr-CA"/>
              </w:rPr>
              <w:t>té de la vieillesse (SV)</w:t>
            </w:r>
          </w:p>
          <w:p w:rsidR="00C34BEA" w:rsidRDefault="00C34BEA" w:rsidP="00C34BEA">
            <w:pPr>
              <w:numPr>
                <w:ilvl w:val="0"/>
                <w:numId w:val="3"/>
              </w:numPr>
              <w:tabs>
                <w:tab w:val="clear" w:pos="720"/>
                <w:tab w:val="num" w:pos="432"/>
              </w:tabs>
              <w:ind w:left="432"/>
              <w:rPr>
                <w:rFonts w:ascii="Arial" w:hAnsi="Arial" w:cs="Arial"/>
                <w:lang w:val="fr-CA"/>
              </w:rPr>
            </w:pPr>
            <w:r w:rsidRPr="00AB490C">
              <w:rPr>
                <w:rFonts w:ascii="Arial" w:hAnsi="Arial" w:cs="Arial"/>
                <w:lang w:val="fr-CA"/>
              </w:rPr>
              <w:t>du processus d'appel lié à l'assurance-emploi (A-E)</w:t>
            </w:r>
          </w:p>
          <w:p w:rsidR="00C34BEA" w:rsidRDefault="00C34BEA" w:rsidP="00C34BEA">
            <w:pPr>
              <w:numPr>
                <w:ilvl w:val="0"/>
                <w:numId w:val="3"/>
              </w:numPr>
              <w:tabs>
                <w:tab w:val="clear" w:pos="720"/>
                <w:tab w:val="num" w:pos="432"/>
              </w:tabs>
              <w:ind w:left="432"/>
              <w:rPr>
                <w:rFonts w:ascii="Arial" w:hAnsi="Arial" w:cs="Arial"/>
                <w:lang w:val="fr-CA"/>
              </w:rPr>
            </w:pPr>
            <w:r w:rsidRPr="00AB490C">
              <w:rPr>
                <w:rFonts w:ascii="Arial" w:hAnsi="Arial" w:cs="Arial"/>
                <w:lang w:val="fr-CA"/>
              </w:rPr>
              <w:t>du processus d'appel lié au Régime de pensions du Canada (RPC)</w:t>
            </w:r>
          </w:p>
          <w:p w:rsidR="00C34BEA" w:rsidRDefault="00C34BEA" w:rsidP="00C34BEA">
            <w:pPr>
              <w:numPr>
                <w:ilvl w:val="0"/>
                <w:numId w:val="3"/>
              </w:numPr>
              <w:tabs>
                <w:tab w:val="clear" w:pos="720"/>
                <w:tab w:val="num" w:pos="432"/>
              </w:tabs>
              <w:ind w:left="432"/>
              <w:rPr>
                <w:rFonts w:ascii="Arial" w:hAnsi="Arial" w:cs="Arial"/>
                <w:lang w:val="fr-CA"/>
              </w:rPr>
            </w:pPr>
            <w:r w:rsidRPr="00AB490C">
              <w:rPr>
                <w:rFonts w:ascii="Arial" w:hAnsi="Arial" w:cs="Arial"/>
                <w:lang w:val="fr-CA"/>
              </w:rPr>
              <w:t>du processus d'appel lié à la Sécurité de la vieillesse (SV)</w:t>
            </w:r>
          </w:p>
          <w:p w:rsidR="00C34BEA" w:rsidRDefault="00C34BEA" w:rsidP="00C34BEA">
            <w:pPr>
              <w:numPr>
                <w:ilvl w:val="0"/>
                <w:numId w:val="3"/>
              </w:numPr>
              <w:tabs>
                <w:tab w:val="clear" w:pos="720"/>
                <w:tab w:val="num" w:pos="432"/>
              </w:tabs>
              <w:ind w:left="432"/>
              <w:rPr>
                <w:rFonts w:ascii="Arial" w:hAnsi="Arial" w:cs="Arial"/>
                <w:lang w:val="fr-CA"/>
              </w:rPr>
            </w:pPr>
            <w:r w:rsidRPr="00AB490C">
              <w:rPr>
                <w:rFonts w:ascii="Arial" w:hAnsi="Arial" w:cs="Arial"/>
                <w:lang w:val="fr-CA"/>
              </w:rPr>
              <w:t>de la rédaction d’observations à l'intention du Tribunal de révision</w:t>
            </w:r>
          </w:p>
          <w:p w:rsidR="00C34BEA" w:rsidRDefault="00C34BEA" w:rsidP="00C34BEA">
            <w:pPr>
              <w:numPr>
                <w:ilvl w:val="0"/>
                <w:numId w:val="3"/>
              </w:numPr>
              <w:tabs>
                <w:tab w:val="clear" w:pos="720"/>
                <w:tab w:val="num" w:pos="432"/>
              </w:tabs>
              <w:ind w:left="432"/>
              <w:rPr>
                <w:rFonts w:ascii="Arial" w:hAnsi="Arial" w:cs="Arial"/>
                <w:lang w:val="fr-CA"/>
              </w:rPr>
            </w:pPr>
            <w:r w:rsidRPr="00AB490C">
              <w:rPr>
                <w:rFonts w:ascii="Arial" w:hAnsi="Arial" w:cs="Arial"/>
                <w:lang w:val="fr-CA"/>
              </w:rPr>
              <w:t>de travail dans le cadre du Registre des numéros d'assurance sociale (RNAS)</w:t>
            </w:r>
          </w:p>
          <w:p w:rsidR="00C34BEA" w:rsidRPr="00CA3D7D" w:rsidRDefault="00C34BEA" w:rsidP="00A81529">
            <w:pPr>
              <w:rPr>
                <w:rFonts w:ascii="Arial" w:hAnsi="Arial" w:cs="Arial"/>
                <w:lang w:val="fr-CA"/>
              </w:rPr>
            </w:pPr>
          </w:p>
        </w:tc>
      </w:tr>
      <w:tr w:rsidR="00C34BEA" w:rsidRPr="001F61CB" w:rsidTr="00C34BEA">
        <w:tc>
          <w:tcPr>
            <w:tcW w:w="1674" w:type="dxa"/>
            <w:gridSpan w:val="4"/>
            <w:tcBorders>
              <w:left w:val="single" w:sz="4" w:space="0" w:color="auto"/>
            </w:tcBorders>
            <w:shd w:val="clear" w:color="auto" w:fill="C0C0C0"/>
            <w:vAlign w:val="center"/>
          </w:tcPr>
          <w:p w:rsidR="00C34BEA" w:rsidRPr="00EC2158" w:rsidRDefault="00C34BEA" w:rsidP="00A81529">
            <w:pPr>
              <w:rPr>
                <w:rFonts w:ascii="Arial" w:hAnsi="Arial" w:cs="Arial"/>
                <w:b/>
                <w:sz w:val="16"/>
                <w:szCs w:val="16"/>
                <w:highlight w:val="yellow"/>
                <w:lang w:val="fr-CA"/>
              </w:rPr>
            </w:pPr>
            <w:r w:rsidRPr="00594246">
              <w:rPr>
                <w:rFonts w:ascii="Arial" w:hAnsi="Arial" w:cs="Arial"/>
                <w:b/>
                <w:sz w:val="16"/>
                <w:szCs w:val="16"/>
                <w:lang w:val="fr-CA"/>
              </w:rPr>
              <w:lastRenderedPageBreak/>
              <w:t xml:space="preserve">Choix facultatif pour </w:t>
            </w:r>
            <w:r>
              <w:rPr>
                <w:rFonts w:ascii="Arial" w:hAnsi="Arial" w:cs="Arial"/>
                <w:b/>
                <w:sz w:val="16"/>
                <w:szCs w:val="16"/>
                <w:lang w:val="fr-CA"/>
              </w:rPr>
              <w:t>les Services d’intégrité</w:t>
            </w:r>
          </w:p>
        </w:tc>
        <w:tc>
          <w:tcPr>
            <w:tcW w:w="7542" w:type="dxa"/>
          </w:tcPr>
          <w:p w:rsidR="00C34BEA" w:rsidRDefault="00C34BEA" w:rsidP="00C34BEA">
            <w:pPr>
              <w:numPr>
                <w:ilvl w:val="0"/>
                <w:numId w:val="3"/>
              </w:numPr>
              <w:tabs>
                <w:tab w:val="clear" w:pos="720"/>
                <w:tab w:val="num" w:pos="432"/>
              </w:tabs>
              <w:ind w:left="432"/>
              <w:rPr>
                <w:rFonts w:ascii="Arial" w:hAnsi="Arial" w:cs="Arial"/>
                <w:lang w:val="fr-CA"/>
              </w:rPr>
            </w:pPr>
            <w:r w:rsidRPr="001F61CB">
              <w:rPr>
                <w:rFonts w:ascii="Arial" w:hAnsi="Arial" w:cs="Arial"/>
                <w:lang w:val="fr-CA"/>
              </w:rPr>
              <w:t>de l’application des programmes, des pratiques, des principes et des outils de la Direction des opérations d’intégrité du Ministère</w:t>
            </w:r>
          </w:p>
          <w:p w:rsidR="00C34BEA" w:rsidRDefault="00C34BEA" w:rsidP="00C34BEA">
            <w:pPr>
              <w:numPr>
                <w:ilvl w:val="0"/>
                <w:numId w:val="3"/>
              </w:numPr>
              <w:tabs>
                <w:tab w:val="clear" w:pos="720"/>
                <w:tab w:val="num" w:pos="432"/>
              </w:tabs>
              <w:ind w:left="432"/>
              <w:rPr>
                <w:rFonts w:ascii="Arial" w:hAnsi="Arial" w:cs="Arial"/>
                <w:lang w:val="fr-CA"/>
              </w:rPr>
            </w:pPr>
            <w:r w:rsidRPr="001F61CB">
              <w:rPr>
                <w:rFonts w:ascii="Arial" w:hAnsi="Arial" w:cs="Arial"/>
                <w:lang w:val="fr-CA"/>
              </w:rPr>
              <w:t>des principes de base et des outils liés aux pratiques de bureau et aux méthodes comptables</w:t>
            </w:r>
          </w:p>
          <w:p w:rsidR="00C34BEA" w:rsidRDefault="00C34BEA" w:rsidP="00C34BEA">
            <w:pPr>
              <w:numPr>
                <w:ilvl w:val="0"/>
                <w:numId w:val="3"/>
              </w:numPr>
              <w:tabs>
                <w:tab w:val="clear" w:pos="720"/>
                <w:tab w:val="num" w:pos="432"/>
              </w:tabs>
              <w:ind w:left="432"/>
              <w:rPr>
                <w:rFonts w:ascii="Arial" w:hAnsi="Arial" w:cs="Arial"/>
                <w:lang w:val="fr-CA"/>
              </w:rPr>
            </w:pPr>
            <w:r w:rsidRPr="001F61CB">
              <w:rPr>
                <w:rFonts w:ascii="Arial" w:hAnsi="Arial" w:cs="Arial"/>
                <w:lang w:val="fr-CA"/>
              </w:rPr>
              <w:t>des procédures judiciaires et en salle d'audience pertinentes</w:t>
            </w:r>
          </w:p>
          <w:p w:rsidR="00C34BEA" w:rsidRDefault="00C34BEA" w:rsidP="00C34BEA">
            <w:pPr>
              <w:numPr>
                <w:ilvl w:val="0"/>
                <w:numId w:val="3"/>
              </w:numPr>
              <w:tabs>
                <w:tab w:val="clear" w:pos="720"/>
                <w:tab w:val="num" w:pos="432"/>
              </w:tabs>
              <w:ind w:left="432"/>
              <w:rPr>
                <w:rFonts w:ascii="Arial" w:hAnsi="Arial" w:cs="Arial"/>
                <w:lang w:val="fr-CA"/>
              </w:rPr>
            </w:pPr>
            <w:r w:rsidRPr="001F61CB">
              <w:rPr>
                <w:rFonts w:ascii="Arial" w:hAnsi="Arial" w:cs="Arial"/>
                <w:lang w:val="fr-CA"/>
              </w:rPr>
              <w:t>de travail relative aux politiques et aux procédures d’enquêtes liées à l’assurance-emploi (A-E)</w:t>
            </w:r>
          </w:p>
          <w:p w:rsidR="00C34BEA" w:rsidRDefault="00C34BEA" w:rsidP="00C34BEA">
            <w:pPr>
              <w:numPr>
                <w:ilvl w:val="0"/>
                <w:numId w:val="3"/>
              </w:numPr>
              <w:tabs>
                <w:tab w:val="clear" w:pos="720"/>
                <w:tab w:val="num" w:pos="432"/>
              </w:tabs>
              <w:ind w:left="432"/>
              <w:rPr>
                <w:rFonts w:ascii="Arial" w:hAnsi="Arial" w:cs="Arial"/>
                <w:lang w:val="fr-CA"/>
              </w:rPr>
            </w:pPr>
            <w:r w:rsidRPr="001F61CB">
              <w:rPr>
                <w:rFonts w:ascii="Arial" w:hAnsi="Arial" w:cs="Arial"/>
                <w:lang w:val="fr-CA"/>
              </w:rPr>
              <w:t>de travail relative aux politiques et aux procédures d’enquêtes liées à la Sécurité de la vieillesse (SV)</w:t>
            </w:r>
          </w:p>
          <w:p w:rsidR="00C34BEA" w:rsidRDefault="00C34BEA" w:rsidP="00C34BEA">
            <w:pPr>
              <w:numPr>
                <w:ilvl w:val="0"/>
                <w:numId w:val="3"/>
              </w:numPr>
              <w:tabs>
                <w:tab w:val="clear" w:pos="720"/>
                <w:tab w:val="num" w:pos="432"/>
              </w:tabs>
              <w:ind w:left="432"/>
              <w:rPr>
                <w:rFonts w:ascii="Arial" w:hAnsi="Arial" w:cs="Arial"/>
                <w:lang w:val="fr-CA"/>
              </w:rPr>
            </w:pPr>
            <w:r w:rsidRPr="001F61CB">
              <w:rPr>
                <w:rFonts w:ascii="Arial" w:hAnsi="Arial" w:cs="Arial"/>
                <w:lang w:val="fr-CA"/>
              </w:rPr>
              <w:t>de travail relative aux politiques et aux procédures d’enquêtes liées au Régime de pensions du Canada (RPC)</w:t>
            </w:r>
          </w:p>
          <w:p w:rsidR="00C34BEA" w:rsidRDefault="00C34BEA" w:rsidP="00C34BEA">
            <w:pPr>
              <w:numPr>
                <w:ilvl w:val="0"/>
                <w:numId w:val="3"/>
              </w:numPr>
              <w:tabs>
                <w:tab w:val="clear" w:pos="720"/>
                <w:tab w:val="num" w:pos="432"/>
              </w:tabs>
              <w:ind w:left="432"/>
              <w:rPr>
                <w:rFonts w:ascii="Arial" w:hAnsi="Arial" w:cs="Arial"/>
                <w:lang w:val="fr-CA"/>
              </w:rPr>
            </w:pPr>
            <w:r w:rsidRPr="0066196C">
              <w:rPr>
                <w:rFonts w:ascii="Arial" w:hAnsi="Arial" w:cs="Arial"/>
                <w:lang w:val="fr-CA"/>
              </w:rPr>
              <w:t>de la réalisation d’enquêtes liées à l’assurance-emploi (A-E)</w:t>
            </w:r>
          </w:p>
          <w:p w:rsidR="00C34BEA" w:rsidRDefault="00C34BEA" w:rsidP="00C34BEA">
            <w:pPr>
              <w:numPr>
                <w:ilvl w:val="0"/>
                <w:numId w:val="3"/>
              </w:numPr>
              <w:tabs>
                <w:tab w:val="clear" w:pos="720"/>
                <w:tab w:val="num" w:pos="432"/>
              </w:tabs>
              <w:ind w:left="432"/>
              <w:rPr>
                <w:rFonts w:ascii="Arial" w:hAnsi="Arial" w:cs="Arial"/>
                <w:lang w:val="fr-CA"/>
              </w:rPr>
            </w:pPr>
            <w:r w:rsidRPr="0066196C">
              <w:rPr>
                <w:rFonts w:ascii="Arial" w:hAnsi="Arial" w:cs="Arial"/>
                <w:lang w:val="fr-CA"/>
              </w:rPr>
              <w:t>de la réalisation d’enquêtes liées  au Régime de pensions du Canada (RPC)</w:t>
            </w:r>
          </w:p>
          <w:p w:rsidR="00C34BEA" w:rsidRDefault="00C34BEA" w:rsidP="00C34BEA">
            <w:pPr>
              <w:numPr>
                <w:ilvl w:val="0"/>
                <w:numId w:val="3"/>
              </w:numPr>
              <w:tabs>
                <w:tab w:val="clear" w:pos="720"/>
                <w:tab w:val="num" w:pos="432"/>
              </w:tabs>
              <w:ind w:left="432"/>
              <w:rPr>
                <w:rFonts w:ascii="Arial" w:hAnsi="Arial" w:cs="Arial"/>
                <w:lang w:val="fr-CA"/>
              </w:rPr>
            </w:pPr>
            <w:r w:rsidRPr="0066196C">
              <w:rPr>
                <w:rFonts w:ascii="Arial" w:hAnsi="Arial" w:cs="Arial"/>
                <w:lang w:val="fr-CA"/>
              </w:rPr>
              <w:t>de la réalisation d’enquêtes liées à la Sécurité de la vieillesse (SV)</w:t>
            </w:r>
          </w:p>
          <w:p w:rsidR="00C34BEA" w:rsidRDefault="00C34BEA" w:rsidP="00C34BEA">
            <w:pPr>
              <w:numPr>
                <w:ilvl w:val="0"/>
                <w:numId w:val="3"/>
              </w:numPr>
              <w:tabs>
                <w:tab w:val="clear" w:pos="720"/>
                <w:tab w:val="num" w:pos="432"/>
              </w:tabs>
              <w:ind w:left="432"/>
              <w:rPr>
                <w:rFonts w:ascii="Arial" w:hAnsi="Arial" w:cs="Arial"/>
                <w:lang w:val="fr-CA"/>
              </w:rPr>
            </w:pPr>
            <w:r w:rsidRPr="0066196C">
              <w:rPr>
                <w:rFonts w:ascii="Arial" w:hAnsi="Arial" w:cs="Arial"/>
                <w:lang w:val="fr-CA"/>
              </w:rPr>
              <w:t xml:space="preserve">de l'élaboration de méthodes, de produits, de solutions technologiques ou de procédés nouveaux ou améliorés ainsi de la promotion de leur mise en </w:t>
            </w:r>
            <w:r>
              <w:rPr>
                <w:rFonts w:ascii="Arial" w:hAnsi="Arial" w:cs="Arial"/>
                <w:lang w:val="fr-CA"/>
              </w:rPr>
              <w:t>œuvre</w:t>
            </w:r>
          </w:p>
          <w:p w:rsidR="00C34BEA" w:rsidRDefault="00C34BEA" w:rsidP="00C34BEA">
            <w:pPr>
              <w:numPr>
                <w:ilvl w:val="0"/>
                <w:numId w:val="3"/>
              </w:numPr>
              <w:tabs>
                <w:tab w:val="clear" w:pos="720"/>
                <w:tab w:val="num" w:pos="432"/>
              </w:tabs>
              <w:ind w:left="432"/>
              <w:rPr>
                <w:rFonts w:ascii="Arial" w:hAnsi="Arial" w:cs="Arial"/>
                <w:lang w:val="fr-CA"/>
              </w:rPr>
            </w:pPr>
            <w:r w:rsidRPr="0066196C">
              <w:rPr>
                <w:rFonts w:ascii="Arial" w:hAnsi="Arial" w:cs="Arial"/>
                <w:lang w:val="fr-CA"/>
              </w:rPr>
              <w:t>de l’analyse, de l’expérimentation et de la mise en place d’applications de systèmes</w:t>
            </w:r>
          </w:p>
          <w:p w:rsidR="00C34BEA" w:rsidRDefault="00C34BEA" w:rsidP="00C34BEA">
            <w:pPr>
              <w:numPr>
                <w:ilvl w:val="0"/>
                <w:numId w:val="3"/>
              </w:numPr>
              <w:tabs>
                <w:tab w:val="clear" w:pos="720"/>
                <w:tab w:val="num" w:pos="432"/>
              </w:tabs>
              <w:ind w:left="432"/>
              <w:rPr>
                <w:rFonts w:ascii="Arial" w:hAnsi="Arial" w:cs="Arial"/>
                <w:lang w:val="fr-CA"/>
              </w:rPr>
            </w:pPr>
            <w:r w:rsidRPr="0066196C">
              <w:rPr>
                <w:rFonts w:ascii="Arial" w:hAnsi="Arial" w:cs="Arial"/>
                <w:lang w:val="fr-CA"/>
              </w:rPr>
              <w:t>de l’utilisation des applications de systèmes du Ministère tels que : le Système de gestion de la charge de travail, le Système de soutien de l’agent, les Relevé d'emploi (RE) sur le Web, etc.</w:t>
            </w:r>
          </w:p>
          <w:p w:rsidR="00C34BEA" w:rsidRDefault="00C34BEA" w:rsidP="00C34BEA">
            <w:pPr>
              <w:numPr>
                <w:ilvl w:val="0"/>
                <w:numId w:val="3"/>
              </w:numPr>
              <w:tabs>
                <w:tab w:val="clear" w:pos="720"/>
                <w:tab w:val="num" w:pos="432"/>
              </w:tabs>
              <w:ind w:left="432"/>
              <w:rPr>
                <w:rFonts w:ascii="Arial" w:hAnsi="Arial" w:cs="Arial"/>
                <w:lang w:val="fr-CA"/>
              </w:rPr>
            </w:pPr>
            <w:r w:rsidRPr="0066196C">
              <w:rPr>
                <w:rFonts w:ascii="Arial" w:hAnsi="Arial" w:cs="Arial"/>
                <w:lang w:val="fr-CA"/>
              </w:rPr>
              <w:t>du traitement du Registre des numéros d'assurance sociale (RNAS)</w:t>
            </w:r>
          </w:p>
          <w:p w:rsidR="00C34BEA" w:rsidRDefault="00C34BEA" w:rsidP="00C34BEA">
            <w:pPr>
              <w:numPr>
                <w:ilvl w:val="0"/>
                <w:numId w:val="3"/>
              </w:numPr>
              <w:tabs>
                <w:tab w:val="clear" w:pos="720"/>
                <w:tab w:val="num" w:pos="432"/>
              </w:tabs>
              <w:ind w:left="432"/>
              <w:rPr>
                <w:rFonts w:ascii="Arial" w:hAnsi="Arial" w:cs="Arial"/>
                <w:lang w:val="fr-CA"/>
              </w:rPr>
            </w:pPr>
            <w:r w:rsidRPr="0066196C">
              <w:rPr>
                <w:rFonts w:ascii="Arial" w:hAnsi="Arial" w:cs="Arial"/>
                <w:lang w:val="fr-CA"/>
              </w:rPr>
              <w:t>de travail dans le cadre du programme de Registre des numéros d'assurance sociale (RNAS)</w:t>
            </w:r>
          </w:p>
          <w:p w:rsidR="00C34BEA" w:rsidRPr="001F61CB" w:rsidRDefault="00C34BEA" w:rsidP="00A81529">
            <w:pPr>
              <w:rPr>
                <w:rFonts w:ascii="Arial" w:hAnsi="Arial" w:cs="Arial"/>
                <w:lang w:val="fr-CA"/>
              </w:rPr>
            </w:pPr>
          </w:p>
        </w:tc>
      </w:tr>
      <w:tr w:rsidR="00C34BEA" w:rsidRPr="0066196C" w:rsidTr="00C34BEA">
        <w:tc>
          <w:tcPr>
            <w:tcW w:w="1674" w:type="dxa"/>
            <w:gridSpan w:val="4"/>
            <w:tcBorders>
              <w:left w:val="single" w:sz="4" w:space="0" w:color="auto"/>
            </w:tcBorders>
            <w:shd w:val="clear" w:color="auto" w:fill="C0C0C0"/>
            <w:vAlign w:val="center"/>
          </w:tcPr>
          <w:p w:rsidR="00C34BEA" w:rsidRPr="001637E6" w:rsidRDefault="00C34BEA" w:rsidP="00A81529">
            <w:pPr>
              <w:rPr>
                <w:rFonts w:ascii="Arial" w:hAnsi="Arial" w:cs="Arial"/>
                <w:b/>
                <w:sz w:val="16"/>
                <w:szCs w:val="16"/>
                <w:highlight w:val="yellow"/>
                <w:lang w:val="fr-CA"/>
              </w:rPr>
            </w:pPr>
            <w:r>
              <w:rPr>
                <w:rFonts w:ascii="Arial" w:hAnsi="Arial" w:cs="Arial"/>
                <w:b/>
                <w:sz w:val="16"/>
                <w:szCs w:val="16"/>
                <w:lang w:val="fr-CA"/>
              </w:rPr>
              <w:t xml:space="preserve">Choix facultatif </w:t>
            </w:r>
            <w:r w:rsidRPr="001637E6">
              <w:rPr>
                <w:rFonts w:ascii="Arial" w:hAnsi="Arial" w:cs="Arial"/>
                <w:b/>
                <w:sz w:val="16"/>
                <w:szCs w:val="16"/>
                <w:lang w:val="fr-CA"/>
              </w:rPr>
              <w:t xml:space="preserve">pour les Programmes de marché de travail de développement </w:t>
            </w:r>
            <w:r w:rsidRPr="001637E6">
              <w:rPr>
                <w:rFonts w:ascii="Arial" w:hAnsi="Arial" w:cs="Arial"/>
                <w:b/>
                <w:sz w:val="16"/>
                <w:szCs w:val="16"/>
                <w:lang w:val="fr-CA"/>
              </w:rPr>
              <w:lastRenderedPageBreak/>
              <w:t>social</w:t>
            </w:r>
          </w:p>
        </w:tc>
        <w:tc>
          <w:tcPr>
            <w:tcW w:w="7542" w:type="dxa"/>
          </w:tcPr>
          <w:p w:rsidR="00C34BEA" w:rsidRDefault="00C34BEA" w:rsidP="00C34BEA">
            <w:pPr>
              <w:numPr>
                <w:ilvl w:val="0"/>
                <w:numId w:val="3"/>
              </w:numPr>
              <w:tabs>
                <w:tab w:val="clear" w:pos="720"/>
                <w:tab w:val="num" w:pos="432"/>
              </w:tabs>
              <w:ind w:left="432"/>
              <w:rPr>
                <w:rFonts w:ascii="Arial" w:hAnsi="Arial" w:cs="Arial"/>
                <w:lang w:val="fr-CA"/>
              </w:rPr>
            </w:pPr>
            <w:r w:rsidRPr="0066196C">
              <w:rPr>
                <w:rFonts w:ascii="Arial" w:hAnsi="Arial" w:cs="Arial"/>
                <w:lang w:val="fr-CA"/>
              </w:rPr>
              <w:lastRenderedPageBreak/>
              <w:t>de la négociation ou de la mise en place de programmes de financement locaux et régionaux</w:t>
            </w:r>
          </w:p>
          <w:p w:rsidR="00C34BEA" w:rsidRDefault="00C34BEA" w:rsidP="00C34BEA">
            <w:pPr>
              <w:numPr>
                <w:ilvl w:val="0"/>
                <w:numId w:val="3"/>
              </w:numPr>
              <w:tabs>
                <w:tab w:val="clear" w:pos="720"/>
                <w:tab w:val="num" w:pos="432"/>
              </w:tabs>
              <w:ind w:left="432"/>
              <w:rPr>
                <w:rFonts w:ascii="Arial" w:hAnsi="Arial" w:cs="Arial"/>
                <w:lang w:val="fr-CA"/>
              </w:rPr>
            </w:pPr>
            <w:r w:rsidRPr="000D6A2A">
              <w:rPr>
                <w:rFonts w:ascii="Arial" w:hAnsi="Arial" w:cs="Arial"/>
                <w:lang w:val="fr-CA"/>
              </w:rPr>
              <w:t>de l’application des lois fédérales et provinciales et des politiques ayant une incidence sur les programmes de financement du Ministère</w:t>
            </w:r>
          </w:p>
          <w:p w:rsidR="00C34BEA" w:rsidRDefault="00C34BEA" w:rsidP="00C34BEA">
            <w:pPr>
              <w:numPr>
                <w:ilvl w:val="0"/>
                <w:numId w:val="3"/>
              </w:numPr>
              <w:tabs>
                <w:tab w:val="clear" w:pos="720"/>
                <w:tab w:val="num" w:pos="432"/>
              </w:tabs>
              <w:ind w:left="432"/>
              <w:rPr>
                <w:rFonts w:ascii="Arial" w:hAnsi="Arial" w:cs="Arial"/>
                <w:lang w:val="fr-CA"/>
              </w:rPr>
            </w:pPr>
            <w:r w:rsidRPr="000D6A2A">
              <w:rPr>
                <w:rFonts w:ascii="Arial" w:hAnsi="Arial" w:cs="Arial"/>
                <w:lang w:val="fr-CA"/>
              </w:rPr>
              <w:lastRenderedPageBreak/>
              <w:t>de l’application des théories et pratiques en matière de développement communautaire et social</w:t>
            </w:r>
          </w:p>
          <w:p w:rsidR="00C34BEA" w:rsidRDefault="00C34BEA" w:rsidP="00C34BEA">
            <w:pPr>
              <w:numPr>
                <w:ilvl w:val="0"/>
                <w:numId w:val="3"/>
              </w:numPr>
              <w:tabs>
                <w:tab w:val="clear" w:pos="720"/>
                <w:tab w:val="num" w:pos="432"/>
              </w:tabs>
              <w:ind w:left="432"/>
              <w:rPr>
                <w:rFonts w:ascii="Arial" w:hAnsi="Arial" w:cs="Arial"/>
                <w:lang w:val="fr-CA"/>
              </w:rPr>
            </w:pPr>
            <w:r w:rsidRPr="000D6A2A">
              <w:rPr>
                <w:rFonts w:ascii="Arial" w:hAnsi="Arial" w:cs="Arial"/>
                <w:lang w:val="fr-CA"/>
              </w:rPr>
              <w:t>de la collaboration avec les intervenants du marché du travail local et les prestataires de services gouvernementaux et communautaires</w:t>
            </w:r>
          </w:p>
          <w:p w:rsidR="00C34BEA" w:rsidRPr="0066196C" w:rsidRDefault="00C34BEA" w:rsidP="00C34BEA">
            <w:pPr>
              <w:numPr>
                <w:ilvl w:val="0"/>
                <w:numId w:val="3"/>
              </w:numPr>
              <w:tabs>
                <w:tab w:val="clear" w:pos="720"/>
                <w:tab w:val="num" w:pos="432"/>
              </w:tabs>
              <w:ind w:left="432"/>
              <w:rPr>
                <w:rFonts w:ascii="Arial" w:hAnsi="Arial" w:cs="Arial"/>
                <w:lang w:val="fr-CA"/>
              </w:rPr>
            </w:pPr>
            <w:r w:rsidRPr="0073672E">
              <w:rPr>
                <w:rFonts w:ascii="Arial" w:hAnsi="Arial" w:cs="Arial"/>
                <w:lang w:val="fr-CA"/>
              </w:rPr>
              <w:t>de la collaboration avec différents groupes de clients, notamment les Autochtones, les jeunes, les personnes âgées, les nouveaux arrivants et les personnes handicapées</w:t>
            </w:r>
          </w:p>
          <w:p w:rsidR="00C34BEA" w:rsidRPr="0066196C" w:rsidRDefault="00C34BEA" w:rsidP="00A81529">
            <w:pPr>
              <w:ind w:left="72"/>
              <w:rPr>
                <w:rFonts w:ascii="Arial" w:hAnsi="Arial" w:cs="Arial"/>
                <w:lang w:val="fr-CA"/>
              </w:rPr>
            </w:pPr>
          </w:p>
        </w:tc>
      </w:tr>
      <w:tr w:rsidR="00C34BEA" w:rsidRPr="008B7FFD" w:rsidTr="00C34BEA">
        <w:tc>
          <w:tcPr>
            <w:tcW w:w="1674" w:type="dxa"/>
            <w:gridSpan w:val="4"/>
            <w:tcBorders>
              <w:top w:val="single" w:sz="4" w:space="0" w:color="FFFFFF"/>
              <w:left w:val="single" w:sz="4" w:space="0" w:color="FFFFFF"/>
            </w:tcBorders>
            <w:shd w:val="clear" w:color="auto" w:fill="auto"/>
            <w:vAlign w:val="center"/>
          </w:tcPr>
          <w:p w:rsidR="00C34BEA" w:rsidRPr="0066196C" w:rsidRDefault="00C34BEA" w:rsidP="00A81529">
            <w:pPr>
              <w:rPr>
                <w:rFonts w:ascii="Arial" w:hAnsi="Arial" w:cs="Arial"/>
                <w:b/>
                <w:color w:val="FFFFFF"/>
                <w:sz w:val="16"/>
                <w:szCs w:val="16"/>
                <w:lang w:val="fr-CA"/>
              </w:rPr>
            </w:pPr>
          </w:p>
        </w:tc>
        <w:tc>
          <w:tcPr>
            <w:tcW w:w="7542" w:type="dxa"/>
            <w:shd w:val="clear" w:color="auto" w:fill="606060"/>
            <w:vAlign w:val="center"/>
          </w:tcPr>
          <w:p w:rsidR="00C34BEA" w:rsidRPr="00F91CD4" w:rsidRDefault="00C34BEA" w:rsidP="00A81529">
            <w:pPr>
              <w:rPr>
                <w:rFonts w:ascii="Arial" w:hAnsi="Arial" w:cs="Arial"/>
                <w:b/>
                <w:color w:val="FFFFFF"/>
              </w:rPr>
            </w:pPr>
            <w:r w:rsidRPr="00494FE0">
              <w:rPr>
                <w:rFonts w:ascii="Arial" w:hAnsi="Arial" w:cs="Arial"/>
                <w:b/>
                <w:color w:val="FFFFFF"/>
              </w:rPr>
              <w:t>Connaissances</w:t>
            </w:r>
          </w:p>
        </w:tc>
      </w:tr>
      <w:tr w:rsidR="00C34BEA" w:rsidRPr="008B7FFD" w:rsidTr="00C34BEA">
        <w:tc>
          <w:tcPr>
            <w:tcW w:w="1674" w:type="dxa"/>
            <w:gridSpan w:val="4"/>
            <w:shd w:val="clear" w:color="auto" w:fill="C0C0C0"/>
            <w:vAlign w:val="center"/>
          </w:tcPr>
          <w:p w:rsidR="00C34BEA" w:rsidRPr="001146C4" w:rsidRDefault="00C34BEA" w:rsidP="00A81529">
            <w:pPr>
              <w:rPr>
                <w:rFonts w:ascii="Arial" w:hAnsi="Arial" w:cs="Arial"/>
                <w:sz w:val="16"/>
                <w:szCs w:val="16"/>
              </w:rPr>
            </w:pPr>
            <w:r w:rsidRPr="00EC2158">
              <w:rPr>
                <w:rFonts w:ascii="Arial" w:hAnsi="Arial" w:cs="Arial"/>
                <w:b/>
                <w:sz w:val="16"/>
                <w:szCs w:val="16"/>
              </w:rPr>
              <w:t>Choix facultatif</w:t>
            </w:r>
          </w:p>
        </w:tc>
        <w:tc>
          <w:tcPr>
            <w:tcW w:w="7542" w:type="dxa"/>
          </w:tcPr>
          <w:p w:rsidR="00C34BEA" w:rsidRDefault="00C34BEA" w:rsidP="00C34BEA">
            <w:pPr>
              <w:numPr>
                <w:ilvl w:val="0"/>
                <w:numId w:val="3"/>
              </w:numPr>
              <w:tabs>
                <w:tab w:val="clear" w:pos="720"/>
                <w:tab w:val="num" w:pos="432"/>
              </w:tabs>
              <w:ind w:left="432"/>
              <w:rPr>
                <w:rFonts w:ascii="Arial" w:hAnsi="Arial" w:cs="Arial"/>
              </w:rPr>
            </w:pPr>
            <w:r w:rsidRPr="0079686F">
              <w:rPr>
                <w:rFonts w:ascii="Arial" w:hAnsi="Arial" w:cs="Arial"/>
              </w:rPr>
              <w:t>Connaissance de nos activités</w:t>
            </w:r>
          </w:p>
          <w:p w:rsidR="00C34BEA" w:rsidRDefault="00C34BEA" w:rsidP="00A81529">
            <w:pPr>
              <w:ind w:left="72"/>
              <w:rPr>
                <w:rFonts w:ascii="Arial" w:hAnsi="Arial" w:cs="Arial"/>
              </w:rPr>
            </w:pPr>
          </w:p>
        </w:tc>
      </w:tr>
      <w:tr w:rsidR="00C34BEA" w:rsidRPr="00CA3D7D" w:rsidTr="00C34BEA">
        <w:tc>
          <w:tcPr>
            <w:tcW w:w="1674" w:type="dxa"/>
            <w:gridSpan w:val="4"/>
            <w:shd w:val="clear" w:color="auto" w:fill="C0C0C0"/>
            <w:vAlign w:val="center"/>
          </w:tcPr>
          <w:p w:rsidR="00C34BEA" w:rsidRPr="00594246" w:rsidRDefault="00C34BEA" w:rsidP="00A81529">
            <w:pPr>
              <w:rPr>
                <w:rFonts w:ascii="Arial" w:hAnsi="Arial" w:cs="Arial"/>
                <w:b/>
                <w:sz w:val="16"/>
                <w:szCs w:val="16"/>
                <w:highlight w:val="yellow"/>
                <w:lang w:val="fr-CA"/>
              </w:rPr>
            </w:pPr>
            <w:r w:rsidRPr="00594246">
              <w:rPr>
                <w:rFonts w:ascii="Arial" w:hAnsi="Arial" w:cs="Arial"/>
                <w:b/>
                <w:sz w:val="16"/>
                <w:szCs w:val="16"/>
                <w:lang w:val="fr-CA"/>
              </w:rPr>
              <w:t xml:space="preserve">Choix facultatif pour </w:t>
            </w:r>
            <w:r>
              <w:rPr>
                <w:rFonts w:ascii="Arial" w:hAnsi="Arial" w:cs="Arial"/>
                <w:b/>
                <w:sz w:val="16"/>
                <w:szCs w:val="16"/>
                <w:lang w:val="fr-CA"/>
              </w:rPr>
              <w:t>les Services aux citoyens</w:t>
            </w:r>
          </w:p>
        </w:tc>
        <w:tc>
          <w:tcPr>
            <w:tcW w:w="7542" w:type="dxa"/>
          </w:tcPr>
          <w:p w:rsidR="00C34BEA" w:rsidRDefault="00C34BEA" w:rsidP="00C34BEA">
            <w:pPr>
              <w:numPr>
                <w:ilvl w:val="0"/>
                <w:numId w:val="3"/>
              </w:numPr>
              <w:tabs>
                <w:tab w:val="clear" w:pos="720"/>
                <w:tab w:val="num" w:pos="432"/>
              </w:tabs>
              <w:ind w:left="432"/>
              <w:rPr>
                <w:rFonts w:ascii="Arial" w:hAnsi="Arial" w:cs="Arial"/>
                <w:lang w:val="fr-CA"/>
              </w:rPr>
            </w:pPr>
            <w:r w:rsidRPr="008B1CA5">
              <w:rPr>
                <w:rFonts w:ascii="Arial" w:hAnsi="Arial" w:cs="Arial"/>
                <w:lang w:val="fr-CA"/>
              </w:rPr>
              <w:t>Connaissance des services offerts par Service Canada</w:t>
            </w:r>
          </w:p>
          <w:p w:rsidR="00C34BEA" w:rsidRPr="00CA3D7D" w:rsidRDefault="00C34BEA" w:rsidP="00A81529">
            <w:pPr>
              <w:rPr>
                <w:rFonts w:ascii="Arial" w:hAnsi="Arial" w:cs="Arial"/>
                <w:lang w:val="fr-CA"/>
              </w:rPr>
            </w:pPr>
          </w:p>
        </w:tc>
      </w:tr>
      <w:tr w:rsidR="00C34BEA" w:rsidRPr="00CA3D7D" w:rsidTr="00C34BEA">
        <w:tc>
          <w:tcPr>
            <w:tcW w:w="1674" w:type="dxa"/>
            <w:gridSpan w:val="4"/>
            <w:shd w:val="clear" w:color="auto" w:fill="C0C0C0"/>
            <w:vAlign w:val="center"/>
          </w:tcPr>
          <w:p w:rsidR="00C34BEA" w:rsidRPr="00EC2158" w:rsidRDefault="00C34BEA" w:rsidP="00A81529">
            <w:pPr>
              <w:rPr>
                <w:rFonts w:ascii="Arial" w:hAnsi="Arial" w:cs="Arial"/>
                <w:b/>
                <w:sz w:val="16"/>
                <w:szCs w:val="16"/>
                <w:highlight w:val="yellow"/>
                <w:lang w:val="fr-CA"/>
              </w:rPr>
            </w:pPr>
            <w:r w:rsidRPr="00594246">
              <w:rPr>
                <w:rFonts w:ascii="Arial" w:hAnsi="Arial" w:cs="Arial"/>
                <w:b/>
                <w:sz w:val="16"/>
                <w:szCs w:val="16"/>
                <w:lang w:val="fr-CA"/>
              </w:rPr>
              <w:t xml:space="preserve">Choix facultatif pour </w:t>
            </w:r>
            <w:r>
              <w:rPr>
                <w:rFonts w:ascii="Arial" w:hAnsi="Arial" w:cs="Arial"/>
                <w:b/>
                <w:sz w:val="16"/>
                <w:szCs w:val="16"/>
                <w:lang w:val="fr-CA"/>
              </w:rPr>
              <w:t>les Services de traitement et de paiement</w:t>
            </w:r>
          </w:p>
        </w:tc>
        <w:tc>
          <w:tcPr>
            <w:tcW w:w="7542" w:type="dxa"/>
          </w:tcPr>
          <w:p w:rsidR="00C34BEA" w:rsidRDefault="00C34BEA" w:rsidP="00C34BEA">
            <w:pPr>
              <w:numPr>
                <w:ilvl w:val="0"/>
                <w:numId w:val="3"/>
              </w:numPr>
              <w:tabs>
                <w:tab w:val="clear" w:pos="720"/>
                <w:tab w:val="num" w:pos="432"/>
              </w:tabs>
              <w:ind w:left="432"/>
              <w:rPr>
                <w:rFonts w:ascii="Arial" w:hAnsi="Arial" w:cs="Arial"/>
                <w:lang w:val="fr-CA"/>
              </w:rPr>
            </w:pPr>
            <w:r w:rsidRPr="00CF6817">
              <w:rPr>
                <w:rFonts w:ascii="Arial" w:hAnsi="Arial" w:cs="Arial"/>
                <w:lang w:val="fr-CA"/>
              </w:rPr>
              <w:t>Connaissance du processus d’évaluation et de calcul des demandes de prestations d’assurance-emploi (A-E)</w:t>
            </w:r>
          </w:p>
          <w:p w:rsidR="00C34BEA" w:rsidRDefault="00C34BEA" w:rsidP="00C34BEA">
            <w:pPr>
              <w:numPr>
                <w:ilvl w:val="0"/>
                <w:numId w:val="3"/>
              </w:numPr>
              <w:tabs>
                <w:tab w:val="clear" w:pos="720"/>
                <w:tab w:val="num" w:pos="432"/>
              </w:tabs>
              <w:ind w:left="432"/>
              <w:rPr>
                <w:rFonts w:ascii="Arial" w:hAnsi="Arial" w:cs="Arial"/>
                <w:lang w:val="fr-CA"/>
              </w:rPr>
            </w:pPr>
            <w:r w:rsidRPr="00CF6817">
              <w:rPr>
                <w:rFonts w:ascii="Arial" w:hAnsi="Arial" w:cs="Arial"/>
                <w:lang w:val="fr-CA"/>
              </w:rPr>
              <w:t>Connaissance du processus de règlement des demandes d’assurance-emploi (A-E)</w:t>
            </w:r>
          </w:p>
          <w:p w:rsidR="00C34BEA" w:rsidRDefault="00C34BEA" w:rsidP="00C34BEA">
            <w:pPr>
              <w:numPr>
                <w:ilvl w:val="0"/>
                <w:numId w:val="3"/>
              </w:numPr>
              <w:tabs>
                <w:tab w:val="clear" w:pos="720"/>
                <w:tab w:val="num" w:pos="432"/>
              </w:tabs>
              <w:ind w:left="432"/>
              <w:rPr>
                <w:rFonts w:ascii="Arial" w:hAnsi="Arial" w:cs="Arial"/>
                <w:lang w:val="fr-CA"/>
              </w:rPr>
            </w:pPr>
            <w:r w:rsidRPr="00CF6817">
              <w:rPr>
                <w:rFonts w:ascii="Arial" w:hAnsi="Arial" w:cs="Arial"/>
                <w:lang w:val="fr-CA"/>
              </w:rPr>
              <w:t>Connaissance des prestations du Régime de pension du Canada (RPC) et des prestations des services</w:t>
            </w:r>
          </w:p>
          <w:p w:rsidR="00C34BEA" w:rsidRDefault="00C34BEA" w:rsidP="00C34BEA">
            <w:pPr>
              <w:numPr>
                <w:ilvl w:val="0"/>
                <w:numId w:val="3"/>
              </w:numPr>
              <w:tabs>
                <w:tab w:val="clear" w:pos="720"/>
                <w:tab w:val="num" w:pos="432"/>
              </w:tabs>
              <w:ind w:left="432"/>
              <w:rPr>
                <w:rFonts w:ascii="Arial" w:hAnsi="Arial" w:cs="Arial"/>
                <w:lang w:val="fr-CA"/>
              </w:rPr>
            </w:pPr>
            <w:r w:rsidRPr="00CF6817">
              <w:rPr>
                <w:rFonts w:ascii="Arial" w:hAnsi="Arial" w:cs="Arial"/>
                <w:lang w:val="fr-CA"/>
              </w:rPr>
              <w:t>Connaissance des prestations de la Sécurité de la vieillesse (SV) et de la prestation des services</w:t>
            </w:r>
          </w:p>
          <w:p w:rsidR="00C34BEA" w:rsidRDefault="00C34BEA" w:rsidP="00C34BEA">
            <w:pPr>
              <w:numPr>
                <w:ilvl w:val="0"/>
                <w:numId w:val="3"/>
              </w:numPr>
              <w:tabs>
                <w:tab w:val="clear" w:pos="720"/>
                <w:tab w:val="num" w:pos="432"/>
              </w:tabs>
              <w:ind w:left="432"/>
              <w:rPr>
                <w:rFonts w:ascii="Arial" w:hAnsi="Arial" w:cs="Arial"/>
                <w:lang w:val="fr-CA"/>
              </w:rPr>
            </w:pPr>
            <w:r w:rsidRPr="00CF6817">
              <w:rPr>
                <w:rFonts w:ascii="Arial" w:hAnsi="Arial" w:cs="Arial"/>
                <w:lang w:val="fr-CA"/>
              </w:rPr>
              <w:t>Connaissance du traitement spécialisé</w:t>
            </w:r>
          </w:p>
          <w:p w:rsidR="00C34BEA" w:rsidRDefault="00C34BEA" w:rsidP="00C34BEA">
            <w:pPr>
              <w:numPr>
                <w:ilvl w:val="0"/>
                <w:numId w:val="3"/>
              </w:numPr>
              <w:tabs>
                <w:tab w:val="clear" w:pos="720"/>
                <w:tab w:val="num" w:pos="432"/>
              </w:tabs>
              <w:ind w:left="432"/>
              <w:rPr>
                <w:rFonts w:ascii="Arial" w:hAnsi="Arial" w:cs="Arial"/>
                <w:lang w:val="fr-CA"/>
              </w:rPr>
            </w:pPr>
            <w:r w:rsidRPr="00CF6817">
              <w:rPr>
                <w:rFonts w:ascii="Arial" w:hAnsi="Arial" w:cs="Arial"/>
                <w:lang w:val="fr-CA"/>
              </w:rPr>
              <w:t>Connaissance du Registre des numéros d'assurance sociale (RNAS)</w:t>
            </w:r>
          </w:p>
          <w:p w:rsidR="00C34BEA" w:rsidRPr="00CA3D7D" w:rsidRDefault="00C34BEA" w:rsidP="00A81529">
            <w:pPr>
              <w:rPr>
                <w:rFonts w:ascii="Arial" w:hAnsi="Arial" w:cs="Arial"/>
                <w:lang w:val="fr-CA"/>
              </w:rPr>
            </w:pPr>
          </w:p>
        </w:tc>
      </w:tr>
      <w:tr w:rsidR="00C34BEA" w:rsidRPr="00CA3D7D" w:rsidTr="00C34BEA">
        <w:tc>
          <w:tcPr>
            <w:tcW w:w="1674" w:type="dxa"/>
            <w:gridSpan w:val="4"/>
            <w:shd w:val="clear" w:color="auto" w:fill="C0C0C0"/>
            <w:vAlign w:val="center"/>
          </w:tcPr>
          <w:p w:rsidR="00C34BEA" w:rsidRPr="00EC2158" w:rsidRDefault="00C34BEA" w:rsidP="00A81529">
            <w:pPr>
              <w:rPr>
                <w:rFonts w:ascii="Arial" w:hAnsi="Arial" w:cs="Arial"/>
                <w:b/>
                <w:sz w:val="16"/>
                <w:szCs w:val="16"/>
                <w:highlight w:val="yellow"/>
                <w:lang w:val="fr-CA"/>
              </w:rPr>
            </w:pPr>
            <w:r w:rsidRPr="00594246">
              <w:rPr>
                <w:rFonts w:ascii="Arial" w:hAnsi="Arial" w:cs="Arial"/>
                <w:b/>
                <w:sz w:val="16"/>
                <w:szCs w:val="16"/>
                <w:lang w:val="fr-CA"/>
              </w:rPr>
              <w:t xml:space="preserve">Choix facultatif pour </w:t>
            </w:r>
            <w:r>
              <w:rPr>
                <w:rFonts w:ascii="Arial" w:hAnsi="Arial" w:cs="Arial"/>
                <w:b/>
                <w:sz w:val="16"/>
                <w:szCs w:val="16"/>
                <w:lang w:val="fr-CA"/>
              </w:rPr>
              <w:t>les Services d’intégrité</w:t>
            </w:r>
          </w:p>
        </w:tc>
        <w:tc>
          <w:tcPr>
            <w:tcW w:w="7542" w:type="dxa"/>
          </w:tcPr>
          <w:p w:rsidR="00C34BEA" w:rsidRDefault="00C34BEA" w:rsidP="00C34BEA">
            <w:pPr>
              <w:numPr>
                <w:ilvl w:val="0"/>
                <w:numId w:val="3"/>
              </w:numPr>
              <w:tabs>
                <w:tab w:val="clear" w:pos="720"/>
                <w:tab w:val="num" w:pos="432"/>
              </w:tabs>
              <w:ind w:left="432"/>
              <w:rPr>
                <w:rFonts w:ascii="Arial" w:hAnsi="Arial" w:cs="Arial"/>
                <w:lang w:val="fr-CA"/>
              </w:rPr>
            </w:pPr>
            <w:r w:rsidRPr="00CF6817">
              <w:rPr>
                <w:rFonts w:ascii="Arial" w:hAnsi="Arial" w:cs="Arial"/>
                <w:lang w:val="fr-CA"/>
              </w:rPr>
              <w:t>Connaissance du processus d’évaluation et de calcul des demandes de prestations d’assurance-emploi (A-E)</w:t>
            </w:r>
          </w:p>
          <w:p w:rsidR="00C34BEA" w:rsidRDefault="00C34BEA" w:rsidP="00C34BEA">
            <w:pPr>
              <w:numPr>
                <w:ilvl w:val="0"/>
                <w:numId w:val="3"/>
              </w:numPr>
              <w:tabs>
                <w:tab w:val="clear" w:pos="720"/>
                <w:tab w:val="num" w:pos="432"/>
              </w:tabs>
              <w:ind w:left="432"/>
              <w:rPr>
                <w:rFonts w:ascii="Arial" w:hAnsi="Arial" w:cs="Arial"/>
                <w:lang w:val="fr-CA"/>
              </w:rPr>
            </w:pPr>
            <w:r w:rsidRPr="00CF6817">
              <w:rPr>
                <w:rFonts w:ascii="Arial" w:hAnsi="Arial" w:cs="Arial"/>
                <w:lang w:val="fr-CA"/>
              </w:rPr>
              <w:t>Connaissance du processus de règlement des demandes d’assurance-emploi (A-E)</w:t>
            </w:r>
          </w:p>
          <w:p w:rsidR="00C34BEA" w:rsidRDefault="00C34BEA" w:rsidP="00C34BEA">
            <w:pPr>
              <w:numPr>
                <w:ilvl w:val="0"/>
                <w:numId w:val="3"/>
              </w:numPr>
              <w:tabs>
                <w:tab w:val="clear" w:pos="720"/>
                <w:tab w:val="num" w:pos="432"/>
              </w:tabs>
              <w:ind w:left="432"/>
              <w:rPr>
                <w:rFonts w:ascii="Arial" w:hAnsi="Arial" w:cs="Arial"/>
                <w:lang w:val="fr-CA"/>
              </w:rPr>
            </w:pPr>
            <w:r w:rsidRPr="00CF6817">
              <w:rPr>
                <w:rFonts w:ascii="Arial" w:hAnsi="Arial" w:cs="Arial"/>
                <w:lang w:val="fr-CA"/>
              </w:rPr>
              <w:t>Connaissance des prestations du Régime de pension du Canada (RPC) et des prestations des services</w:t>
            </w:r>
          </w:p>
          <w:p w:rsidR="00C34BEA" w:rsidRDefault="00C34BEA" w:rsidP="00C34BEA">
            <w:pPr>
              <w:numPr>
                <w:ilvl w:val="0"/>
                <w:numId w:val="3"/>
              </w:numPr>
              <w:tabs>
                <w:tab w:val="clear" w:pos="720"/>
                <w:tab w:val="num" w:pos="432"/>
              </w:tabs>
              <w:ind w:left="432"/>
              <w:rPr>
                <w:rFonts w:ascii="Arial" w:hAnsi="Arial" w:cs="Arial"/>
                <w:lang w:val="fr-CA"/>
              </w:rPr>
            </w:pPr>
            <w:r w:rsidRPr="00CF6817">
              <w:rPr>
                <w:rFonts w:ascii="Arial" w:hAnsi="Arial" w:cs="Arial"/>
                <w:lang w:val="fr-CA"/>
              </w:rPr>
              <w:t>Connaissance des prestations de la Sécurité de la vieillesse (SV) et de la prestation des services</w:t>
            </w:r>
          </w:p>
          <w:p w:rsidR="00C34BEA" w:rsidRDefault="00C34BEA" w:rsidP="00C34BEA">
            <w:pPr>
              <w:numPr>
                <w:ilvl w:val="0"/>
                <w:numId w:val="3"/>
              </w:numPr>
              <w:tabs>
                <w:tab w:val="clear" w:pos="720"/>
                <w:tab w:val="num" w:pos="432"/>
              </w:tabs>
              <w:ind w:left="432"/>
              <w:rPr>
                <w:rFonts w:ascii="Arial" w:hAnsi="Arial" w:cs="Arial"/>
                <w:lang w:val="fr-CA"/>
              </w:rPr>
            </w:pPr>
            <w:r w:rsidRPr="00CF6817">
              <w:rPr>
                <w:rFonts w:ascii="Arial" w:hAnsi="Arial" w:cs="Arial"/>
                <w:lang w:val="fr-CA"/>
              </w:rPr>
              <w:t>Connaissance du traitement spécialisé</w:t>
            </w:r>
          </w:p>
          <w:p w:rsidR="00C34BEA" w:rsidRDefault="00C34BEA" w:rsidP="00C34BEA">
            <w:pPr>
              <w:numPr>
                <w:ilvl w:val="0"/>
                <w:numId w:val="3"/>
              </w:numPr>
              <w:tabs>
                <w:tab w:val="clear" w:pos="720"/>
                <w:tab w:val="num" w:pos="432"/>
              </w:tabs>
              <w:ind w:left="432"/>
              <w:rPr>
                <w:rFonts w:ascii="Arial" w:hAnsi="Arial" w:cs="Arial"/>
                <w:lang w:val="fr-CA"/>
              </w:rPr>
            </w:pPr>
            <w:r w:rsidRPr="00CF6817">
              <w:rPr>
                <w:rFonts w:ascii="Arial" w:hAnsi="Arial" w:cs="Arial"/>
                <w:lang w:val="fr-CA"/>
              </w:rPr>
              <w:t>Connaissance du Registre des numéros d'assurance sociale (RNAS)</w:t>
            </w:r>
          </w:p>
          <w:p w:rsidR="00C34BEA" w:rsidRDefault="00C34BEA" w:rsidP="00C34BEA">
            <w:pPr>
              <w:numPr>
                <w:ilvl w:val="0"/>
                <w:numId w:val="3"/>
              </w:numPr>
              <w:tabs>
                <w:tab w:val="clear" w:pos="720"/>
                <w:tab w:val="num" w:pos="432"/>
              </w:tabs>
              <w:ind w:left="432"/>
              <w:rPr>
                <w:rFonts w:ascii="Arial" w:hAnsi="Arial" w:cs="Arial"/>
                <w:lang w:val="fr-CA"/>
              </w:rPr>
            </w:pPr>
            <w:r w:rsidRPr="00012DF7">
              <w:rPr>
                <w:rFonts w:ascii="Arial" w:hAnsi="Arial" w:cs="Arial"/>
                <w:lang w:val="fr-CA"/>
              </w:rPr>
              <w:t>Connaissance du programme des Opérations d'intégrité (OI) ainsi que les pratiques et les outils du Ministère</w:t>
            </w:r>
          </w:p>
          <w:p w:rsidR="00C34BEA" w:rsidRDefault="00C34BEA" w:rsidP="00C34BEA">
            <w:pPr>
              <w:numPr>
                <w:ilvl w:val="0"/>
                <w:numId w:val="3"/>
              </w:numPr>
              <w:tabs>
                <w:tab w:val="clear" w:pos="720"/>
                <w:tab w:val="num" w:pos="432"/>
              </w:tabs>
              <w:ind w:left="432"/>
              <w:rPr>
                <w:rFonts w:ascii="Arial" w:hAnsi="Arial" w:cs="Arial"/>
                <w:lang w:val="fr-CA"/>
              </w:rPr>
            </w:pPr>
            <w:r w:rsidRPr="00117A39">
              <w:rPr>
                <w:rFonts w:ascii="Arial" w:hAnsi="Arial" w:cs="Arial"/>
                <w:lang w:val="fr-CA"/>
              </w:rPr>
              <w:t>Connaissance des principes de base et des outils liés aux pratiques de bureau et aux méthodes comptables</w:t>
            </w:r>
          </w:p>
          <w:p w:rsidR="00C34BEA" w:rsidRDefault="00C34BEA" w:rsidP="00C34BEA">
            <w:pPr>
              <w:numPr>
                <w:ilvl w:val="0"/>
                <w:numId w:val="3"/>
              </w:numPr>
              <w:tabs>
                <w:tab w:val="clear" w:pos="720"/>
                <w:tab w:val="num" w:pos="432"/>
              </w:tabs>
              <w:ind w:left="432"/>
              <w:rPr>
                <w:rFonts w:ascii="Arial" w:hAnsi="Arial" w:cs="Arial"/>
                <w:lang w:val="fr-CA"/>
              </w:rPr>
            </w:pPr>
            <w:r w:rsidRPr="00117A39">
              <w:rPr>
                <w:rFonts w:ascii="Arial" w:hAnsi="Arial" w:cs="Arial"/>
                <w:lang w:val="fr-CA"/>
              </w:rPr>
              <w:t>Connaissance des procédures judiciaires et en salle d'audience</w:t>
            </w:r>
          </w:p>
          <w:p w:rsidR="00C34BEA" w:rsidRPr="00CA3D7D" w:rsidRDefault="00C34BEA" w:rsidP="00A81529">
            <w:pPr>
              <w:rPr>
                <w:rFonts w:ascii="Arial" w:hAnsi="Arial" w:cs="Arial"/>
                <w:lang w:val="fr-CA"/>
              </w:rPr>
            </w:pPr>
          </w:p>
        </w:tc>
      </w:tr>
      <w:tr w:rsidR="00C34BEA" w:rsidRPr="00CA3D7D" w:rsidTr="00C34BEA">
        <w:tc>
          <w:tcPr>
            <w:tcW w:w="1674" w:type="dxa"/>
            <w:gridSpan w:val="4"/>
            <w:shd w:val="clear" w:color="auto" w:fill="C0C0C0"/>
            <w:vAlign w:val="center"/>
          </w:tcPr>
          <w:p w:rsidR="00C34BEA" w:rsidRPr="001637E6" w:rsidRDefault="00C34BEA" w:rsidP="00A81529">
            <w:pPr>
              <w:rPr>
                <w:rFonts w:ascii="Arial" w:hAnsi="Arial" w:cs="Arial"/>
                <w:b/>
                <w:sz w:val="16"/>
                <w:szCs w:val="16"/>
                <w:highlight w:val="yellow"/>
                <w:lang w:val="fr-CA"/>
              </w:rPr>
            </w:pPr>
            <w:r>
              <w:rPr>
                <w:rFonts w:ascii="Arial" w:hAnsi="Arial" w:cs="Arial"/>
                <w:b/>
                <w:sz w:val="16"/>
                <w:szCs w:val="16"/>
                <w:lang w:val="fr-CA"/>
              </w:rPr>
              <w:t xml:space="preserve">Choix facultatif </w:t>
            </w:r>
            <w:r w:rsidRPr="001637E6">
              <w:rPr>
                <w:rFonts w:ascii="Arial" w:hAnsi="Arial" w:cs="Arial"/>
                <w:b/>
                <w:sz w:val="16"/>
                <w:szCs w:val="16"/>
                <w:lang w:val="fr-CA"/>
              </w:rPr>
              <w:t>pour les Programmes de marché de travail de développement social</w:t>
            </w:r>
          </w:p>
        </w:tc>
        <w:tc>
          <w:tcPr>
            <w:tcW w:w="7542" w:type="dxa"/>
          </w:tcPr>
          <w:p w:rsidR="00C34BEA" w:rsidRDefault="00C34BEA" w:rsidP="00C34BEA">
            <w:pPr>
              <w:numPr>
                <w:ilvl w:val="0"/>
                <w:numId w:val="3"/>
              </w:numPr>
              <w:tabs>
                <w:tab w:val="clear" w:pos="720"/>
                <w:tab w:val="num" w:pos="432"/>
              </w:tabs>
              <w:ind w:left="432"/>
              <w:rPr>
                <w:rFonts w:ascii="Arial" w:hAnsi="Arial" w:cs="Arial"/>
                <w:lang w:val="fr-CA"/>
              </w:rPr>
            </w:pPr>
            <w:r w:rsidRPr="00117A39">
              <w:rPr>
                <w:rFonts w:ascii="Arial" w:hAnsi="Arial" w:cs="Arial"/>
                <w:lang w:val="fr-CA"/>
              </w:rPr>
              <w:t>Connaissance des principes de base et des outils liés aux pratiques de bureau et aux méthodes comptables</w:t>
            </w:r>
          </w:p>
          <w:p w:rsidR="00C34BEA" w:rsidRDefault="00C34BEA" w:rsidP="00C34BEA">
            <w:pPr>
              <w:numPr>
                <w:ilvl w:val="0"/>
                <w:numId w:val="3"/>
              </w:numPr>
              <w:tabs>
                <w:tab w:val="clear" w:pos="720"/>
                <w:tab w:val="num" w:pos="432"/>
              </w:tabs>
              <w:ind w:left="432"/>
              <w:rPr>
                <w:rFonts w:ascii="Arial" w:hAnsi="Arial" w:cs="Arial"/>
                <w:lang w:val="fr-CA"/>
              </w:rPr>
            </w:pPr>
            <w:r w:rsidRPr="00117A39">
              <w:rPr>
                <w:rFonts w:ascii="Arial" w:hAnsi="Arial" w:cs="Arial"/>
                <w:lang w:val="fr-CA"/>
              </w:rPr>
              <w:t>Connaissance des programmes de financement régionaux et locaux du ministère</w:t>
            </w:r>
          </w:p>
          <w:p w:rsidR="00C34BEA" w:rsidRDefault="00C34BEA" w:rsidP="00C34BEA">
            <w:pPr>
              <w:numPr>
                <w:ilvl w:val="0"/>
                <w:numId w:val="3"/>
              </w:numPr>
              <w:tabs>
                <w:tab w:val="clear" w:pos="720"/>
                <w:tab w:val="num" w:pos="432"/>
              </w:tabs>
              <w:ind w:left="432"/>
              <w:rPr>
                <w:rFonts w:ascii="Arial" w:hAnsi="Arial" w:cs="Arial"/>
                <w:lang w:val="fr-CA"/>
              </w:rPr>
            </w:pPr>
            <w:r w:rsidRPr="00117A39">
              <w:rPr>
                <w:rFonts w:ascii="Arial" w:hAnsi="Arial" w:cs="Arial"/>
                <w:lang w:val="fr-CA"/>
              </w:rPr>
              <w:t>Connaissance des lois fédérales et provinciales et des politiques ayant une incidence sur les programmes de financement du ministère</w:t>
            </w:r>
          </w:p>
          <w:p w:rsidR="00C34BEA" w:rsidRDefault="00C34BEA" w:rsidP="00C34BEA">
            <w:pPr>
              <w:numPr>
                <w:ilvl w:val="0"/>
                <w:numId w:val="3"/>
              </w:numPr>
              <w:tabs>
                <w:tab w:val="clear" w:pos="720"/>
                <w:tab w:val="num" w:pos="432"/>
              </w:tabs>
              <w:ind w:left="432"/>
              <w:rPr>
                <w:rFonts w:ascii="Arial" w:hAnsi="Arial" w:cs="Arial"/>
                <w:lang w:val="fr-CA"/>
              </w:rPr>
            </w:pPr>
            <w:r w:rsidRPr="00117A39">
              <w:rPr>
                <w:rFonts w:ascii="Arial" w:hAnsi="Arial" w:cs="Arial"/>
                <w:lang w:val="fr-CA"/>
              </w:rPr>
              <w:t>Connaissance des théories et pratiques en matière de développement communautaire et social</w:t>
            </w:r>
          </w:p>
          <w:p w:rsidR="00C34BEA" w:rsidRDefault="00C34BEA" w:rsidP="00C34BEA">
            <w:pPr>
              <w:numPr>
                <w:ilvl w:val="0"/>
                <w:numId w:val="3"/>
              </w:numPr>
              <w:tabs>
                <w:tab w:val="clear" w:pos="720"/>
                <w:tab w:val="num" w:pos="432"/>
              </w:tabs>
              <w:ind w:left="432"/>
              <w:rPr>
                <w:rFonts w:ascii="Arial" w:hAnsi="Arial" w:cs="Arial"/>
                <w:lang w:val="fr-CA"/>
              </w:rPr>
            </w:pPr>
            <w:r w:rsidRPr="00117A39">
              <w:rPr>
                <w:rFonts w:ascii="Arial" w:hAnsi="Arial" w:cs="Arial"/>
                <w:lang w:val="fr-CA"/>
              </w:rPr>
              <w:t>Connaissance du marché du travail, des questions sociales et des facteurs économiques qui ont une incidence sur la situation du marché du travail</w:t>
            </w:r>
          </w:p>
          <w:p w:rsidR="00C34BEA" w:rsidRDefault="00C34BEA" w:rsidP="00C34BEA">
            <w:pPr>
              <w:numPr>
                <w:ilvl w:val="0"/>
                <w:numId w:val="3"/>
              </w:numPr>
              <w:tabs>
                <w:tab w:val="clear" w:pos="720"/>
                <w:tab w:val="num" w:pos="432"/>
              </w:tabs>
              <w:ind w:left="432"/>
              <w:rPr>
                <w:rFonts w:ascii="Arial" w:hAnsi="Arial" w:cs="Arial"/>
                <w:lang w:val="fr-CA"/>
              </w:rPr>
            </w:pPr>
            <w:r w:rsidRPr="00117A39">
              <w:rPr>
                <w:rFonts w:ascii="Arial" w:hAnsi="Arial" w:cs="Arial"/>
                <w:lang w:val="fr-CA"/>
              </w:rPr>
              <w:t>Connaissance du marché du travail local et des prestataires de services gouvernementaux et communautaires</w:t>
            </w:r>
          </w:p>
          <w:p w:rsidR="00C34BEA" w:rsidRPr="00CA3D7D" w:rsidRDefault="00C34BEA" w:rsidP="00A81529">
            <w:pPr>
              <w:rPr>
                <w:rFonts w:ascii="Arial" w:hAnsi="Arial" w:cs="Arial"/>
                <w:lang w:val="fr-CA"/>
              </w:rPr>
            </w:pPr>
          </w:p>
        </w:tc>
      </w:tr>
      <w:tr w:rsidR="00C34BEA" w:rsidRPr="008B7FFD" w:rsidTr="00C34BEA">
        <w:tc>
          <w:tcPr>
            <w:tcW w:w="1674" w:type="dxa"/>
            <w:gridSpan w:val="4"/>
            <w:tcBorders>
              <w:left w:val="single" w:sz="4" w:space="0" w:color="FFFFFF"/>
              <w:bottom w:val="single" w:sz="4" w:space="0" w:color="auto"/>
            </w:tcBorders>
            <w:shd w:val="clear" w:color="auto" w:fill="auto"/>
            <w:vAlign w:val="center"/>
          </w:tcPr>
          <w:p w:rsidR="00C34BEA" w:rsidRPr="00CA3D7D" w:rsidRDefault="00C34BEA" w:rsidP="00A81529">
            <w:pPr>
              <w:rPr>
                <w:rFonts w:ascii="Arial" w:hAnsi="Arial" w:cs="Arial"/>
                <w:color w:val="FFFFFF"/>
                <w:sz w:val="16"/>
                <w:szCs w:val="16"/>
                <w:lang w:val="fr-CA"/>
              </w:rPr>
            </w:pPr>
          </w:p>
        </w:tc>
        <w:tc>
          <w:tcPr>
            <w:tcW w:w="7542" w:type="dxa"/>
            <w:shd w:val="clear" w:color="auto" w:fill="606060"/>
            <w:vAlign w:val="center"/>
          </w:tcPr>
          <w:p w:rsidR="00C34BEA" w:rsidRPr="00494FE0" w:rsidRDefault="00C34BEA" w:rsidP="00A81529">
            <w:pPr>
              <w:rPr>
                <w:rFonts w:ascii="Arial" w:hAnsi="Arial" w:cs="Arial"/>
                <w:b/>
                <w:color w:val="FFFFFF"/>
              </w:rPr>
            </w:pPr>
            <w:r w:rsidRPr="00494FE0">
              <w:rPr>
                <w:rFonts w:ascii="Arial" w:hAnsi="Arial" w:cs="Arial"/>
                <w:b/>
                <w:color w:val="FFFFFF"/>
              </w:rPr>
              <w:t>Capacités</w:t>
            </w:r>
          </w:p>
        </w:tc>
      </w:tr>
      <w:tr w:rsidR="00C34BEA" w:rsidRPr="008B7FFD" w:rsidTr="00C34BEA">
        <w:tc>
          <w:tcPr>
            <w:tcW w:w="1674" w:type="dxa"/>
            <w:gridSpan w:val="4"/>
            <w:tcBorders>
              <w:left w:val="single" w:sz="4" w:space="0" w:color="auto"/>
            </w:tcBorders>
            <w:shd w:val="clear" w:color="auto" w:fill="C0C0C0"/>
            <w:vAlign w:val="center"/>
          </w:tcPr>
          <w:p w:rsidR="00C34BEA" w:rsidRPr="001146C4" w:rsidRDefault="00C34BEA" w:rsidP="00A81529">
            <w:pPr>
              <w:rPr>
                <w:rFonts w:ascii="Arial" w:hAnsi="Arial" w:cs="Arial"/>
                <w:sz w:val="16"/>
                <w:szCs w:val="16"/>
              </w:rPr>
            </w:pPr>
            <w:r w:rsidRPr="00EC2158">
              <w:rPr>
                <w:rFonts w:ascii="Arial" w:hAnsi="Arial" w:cs="Arial"/>
                <w:b/>
                <w:sz w:val="16"/>
                <w:szCs w:val="16"/>
              </w:rPr>
              <w:t>Choix facultatif</w:t>
            </w:r>
          </w:p>
        </w:tc>
        <w:tc>
          <w:tcPr>
            <w:tcW w:w="7542" w:type="dxa"/>
            <w:vAlign w:val="center"/>
          </w:tcPr>
          <w:p w:rsidR="00C34BEA" w:rsidRDefault="00C34BEA" w:rsidP="00C34BEA">
            <w:pPr>
              <w:numPr>
                <w:ilvl w:val="0"/>
                <w:numId w:val="3"/>
              </w:numPr>
              <w:tabs>
                <w:tab w:val="clear" w:pos="720"/>
                <w:tab w:val="num" w:pos="432"/>
              </w:tabs>
              <w:ind w:left="432"/>
              <w:rPr>
                <w:rFonts w:ascii="Arial" w:hAnsi="Arial" w:cs="Arial"/>
              </w:rPr>
            </w:pPr>
            <w:r w:rsidRPr="00D352C7">
              <w:rPr>
                <w:rFonts w:ascii="Arial" w:hAnsi="Arial" w:cs="Arial"/>
              </w:rPr>
              <w:t>Encadrement</w:t>
            </w:r>
          </w:p>
          <w:p w:rsidR="00C34BEA" w:rsidRDefault="00C34BEA" w:rsidP="00C34BEA">
            <w:pPr>
              <w:numPr>
                <w:ilvl w:val="0"/>
                <w:numId w:val="3"/>
              </w:numPr>
              <w:tabs>
                <w:tab w:val="clear" w:pos="720"/>
                <w:tab w:val="num" w:pos="432"/>
              </w:tabs>
              <w:ind w:left="432"/>
              <w:rPr>
                <w:rFonts w:ascii="Arial" w:hAnsi="Arial" w:cs="Arial"/>
              </w:rPr>
            </w:pPr>
            <w:r w:rsidRPr="00075D1C">
              <w:rPr>
                <w:rFonts w:ascii="Arial" w:hAnsi="Arial" w:cs="Arial"/>
              </w:rPr>
              <w:t>Habiletés à faire des exposés</w:t>
            </w:r>
          </w:p>
          <w:p w:rsidR="00C34BEA" w:rsidRDefault="00C34BEA" w:rsidP="00C34BEA">
            <w:pPr>
              <w:numPr>
                <w:ilvl w:val="0"/>
                <w:numId w:val="3"/>
              </w:numPr>
              <w:tabs>
                <w:tab w:val="clear" w:pos="720"/>
                <w:tab w:val="num" w:pos="432"/>
              </w:tabs>
              <w:ind w:left="432"/>
              <w:rPr>
                <w:rFonts w:ascii="Arial" w:hAnsi="Arial" w:cs="Arial"/>
              </w:rPr>
            </w:pPr>
            <w:r w:rsidRPr="00075D1C">
              <w:rPr>
                <w:rFonts w:ascii="Arial" w:hAnsi="Arial" w:cs="Arial"/>
              </w:rPr>
              <w:t>Utilisation de la technologie</w:t>
            </w:r>
          </w:p>
          <w:p w:rsidR="00C34BEA" w:rsidRDefault="00C34BEA" w:rsidP="00C34BEA">
            <w:pPr>
              <w:numPr>
                <w:ilvl w:val="0"/>
                <w:numId w:val="3"/>
              </w:numPr>
              <w:tabs>
                <w:tab w:val="clear" w:pos="720"/>
                <w:tab w:val="num" w:pos="432"/>
              </w:tabs>
              <w:ind w:left="432"/>
              <w:rPr>
                <w:rFonts w:ascii="Arial" w:hAnsi="Arial" w:cs="Arial"/>
              </w:rPr>
            </w:pPr>
            <w:r w:rsidRPr="00075D1C">
              <w:rPr>
                <w:rFonts w:ascii="Arial" w:hAnsi="Arial" w:cs="Arial"/>
              </w:rPr>
              <w:t>Application des règles et modalités</w:t>
            </w:r>
          </w:p>
          <w:p w:rsidR="00C34BEA" w:rsidRPr="008B7FFD" w:rsidRDefault="00C34BEA" w:rsidP="00A81529">
            <w:pPr>
              <w:rPr>
                <w:rFonts w:ascii="Arial" w:hAnsi="Arial" w:cs="Arial"/>
              </w:rPr>
            </w:pPr>
          </w:p>
        </w:tc>
      </w:tr>
      <w:tr w:rsidR="00C34BEA" w:rsidRPr="008B7FFD" w:rsidTr="00C34BEA">
        <w:tc>
          <w:tcPr>
            <w:tcW w:w="1674" w:type="dxa"/>
            <w:gridSpan w:val="4"/>
            <w:tcBorders>
              <w:left w:val="single" w:sz="4" w:space="0" w:color="FFFFFF"/>
              <w:bottom w:val="single" w:sz="4" w:space="0" w:color="auto"/>
            </w:tcBorders>
            <w:shd w:val="clear" w:color="auto" w:fill="auto"/>
            <w:vAlign w:val="center"/>
          </w:tcPr>
          <w:p w:rsidR="00C34BEA" w:rsidRPr="001146C4" w:rsidRDefault="00C34BEA" w:rsidP="00A81529">
            <w:pPr>
              <w:rPr>
                <w:rFonts w:ascii="Arial" w:hAnsi="Arial" w:cs="Arial"/>
                <w:color w:val="FFFFFF"/>
                <w:sz w:val="16"/>
                <w:szCs w:val="16"/>
              </w:rPr>
            </w:pPr>
          </w:p>
        </w:tc>
        <w:tc>
          <w:tcPr>
            <w:tcW w:w="7542" w:type="dxa"/>
            <w:shd w:val="clear" w:color="auto" w:fill="606060"/>
            <w:vAlign w:val="center"/>
          </w:tcPr>
          <w:p w:rsidR="00C34BEA" w:rsidRPr="00494FE0" w:rsidRDefault="00C34BEA" w:rsidP="00A81529">
            <w:pPr>
              <w:rPr>
                <w:rFonts w:ascii="Arial" w:hAnsi="Arial" w:cs="Arial"/>
                <w:b/>
                <w:color w:val="FFFFFF"/>
              </w:rPr>
            </w:pPr>
            <w:r w:rsidRPr="00494FE0">
              <w:rPr>
                <w:rFonts w:ascii="Arial" w:hAnsi="Arial" w:cs="Arial"/>
                <w:b/>
                <w:color w:val="FFFFFF"/>
              </w:rPr>
              <w:t>Qualités personnelles</w:t>
            </w:r>
          </w:p>
        </w:tc>
      </w:tr>
      <w:tr w:rsidR="00C34BEA" w:rsidRPr="008B7FFD" w:rsidTr="00C34BEA">
        <w:tc>
          <w:tcPr>
            <w:tcW w:w="1674" w:type="dxa"/>
            <w:gridSpan w:val="4"/>
            <w:tcBorders>
              <w:left w:val="single" w:sz="4" w:space="0" w:color="auto"/>
            </w:tcBorders>
            <w:shd w:val="clear" w:color="auto" w:fill="C0C0C0"/>
            <w:vAlign w:val="center"/>
          </w:tcPr>
          <w:p w:rsidR="00C34BEA" w:rsidRPr="001146C4" w:rsidRDefault="00C34BEA" w:rsidP="00A81529">
            <w:pPr>
              <w:rPr>
                <w:rFonts w:ascii="Arial" w:hAnsi="Arial" w:cs="Arial"/>
                <w:sz w:val="16"/>
                <w:szCs w:val="16"/>
              </w:rPr>
            </w:pPr>
            <w:r w:rsidRPr="00EC2158">
              <w:rPr>
                <w:rFonts w:ascii="Arial" w:hAnsi="Arial" w:cs="Arial"/>
                <w:b/>
                <w:sz w:val="16"/>
                <w:szCs w:val="16"/>
              </w:rPr>
              <w:t>Choix facultatif</w:t>
            </w:r>
          </w:p>
        </w:tc>
        <w:tc>
          <w:tcPr>
            <w:tcW w:w="7542" w:type="dxa"/>
            <w:vAlign w:val="center"/>
          </w:tcPr>
          <w:p w:rsidR="00C34BEA" w:rsidRDefault="00C34BEA" w:rsidP="00C34BEA">
            <w:pPr>
              <w:numPr>
                <w:ilvl w:val="0"/>
                <w:numId w:val="3"/>
              </w:numPr>
              <w:tabs>
                <w:tab w:val="clear" w:pos="720"/>
                <w:tab w:val="num" w:pos="432"/>
              </w:tabs>
              <w:ind w:left="432"/>
              <w:rPr>
                <w:rFonts w:ascii="Arial" w:hAnsi="Arial" w:cs="Arial"/>
              </w:rPr>
            </w:pPr>
            <w:r w:rsidRPr="00075D1C">
              <w:rPr>
                <w:rFonts w:ascii="Arial" w:hAnsi="Arial" w:cs="Arial"/>
              </w:rPr>
              <w:t>Attitude axée sur le client</w:t>
            </w:r>
          </w:p>
          <w:p w:rsidR="00C34BEA" w:rsidRDefault="00C34BEA" w:rsidP="00C34BEA">
            <w:pPr>
              <w:numPr>
                <w:ilvl w:val="0"/>
                <w:numId w:val="3"/>
              </w:numPr>
              <w:tabs>
                <w:tab w:val="clear" w:pos="720"/>
                <w:tab w:val="num" w:pos="432"/>
              </w:tabs>
              <w:ind w:left="432"/>
              <w:rPr>
                <w:rFonts w:ascii="Arial" w:hAnsi="Arial" w:cs="Arial"/>
              </w:rPr>
            </w:pPr>
            <w:r w:rsidRPr="00075D1C">
              <w:rPr>
                <w:rFonts w:ascii="Arial" w:hAnsi="Arial" w:cs="Arial"/>
              </w:rPr>
              <w:t>Influence</w:t>
            </w:r>
          </w:p>
          <w:p w:rsidR="00C34BEA" w:rsidRDefault="00C34BEA" w:rsidP="00C34BEA">
            <w:pPr>
              <w:numPr>
                <w:ilvl w:val="0"/>
                <w:numId w:val="3"/>
              </w:numPr>
              <w:tabs>
                <w:tab w:val="clear" w:pos="720"/>
                <w:tab w:val="num" w:pos="432"/>
              </w:tabs>
              <w:ind w:left="432"/>
              <w:rPr>
                <w:rFonts w:ascii="Arial" w:hAnsi="Arial" w:cs="Arial"/>
              </w:rPr>
            </w:pPr>
            <w:r w:rsidRPr="00075D1C">
              <w:rPr>
                <w:rFonts w:ascii="Arial" w:hAnsi="Arial" w:cs="Arial"/>
              </w:rPr>
              <w:t>Évolution et apprentissage</w:t>
            </w:r>
          </w:p>
          <w:p w:rsidR="00C34BEA" w:rsidRDefault="00C34BEA" w:rsidP="00C34BEA">
            <w:pPr>
              <w:numPr>
                <w:ilvl w:val="0"/>
                <w:numId w:val="3"/>
              </w:numPr>
              <w:tabs>
                <w:tab w:val="clear" w:pos="720"/>
                <w:tab w:val="num" w:pos="432"/>
              </w:tabs>
              <w:ind w:left="432"/>
              <w:rPr>
                <w:rFonts w:ascii="Arial" w:hAnsi="Arial" w:cs="Arial"/>
              </w:rPr>
            </w:pPr>
            <w:r w:rsidRPr="00075D1C">
              <w:rPr>
                <w:rFonts w:ascii="Arial" w:hAnsi="Arial" w:cs="Arial"/>
              </w:rPr>
              <w:t>Sens de l'initiative</w:t>
            </w:r>
          </w:p>
          <w:p w:rsidR="00C34BEA" w:rsidRDefault="00C34BEA" w:rsidP="00C34BEA">
            <w:pPr>
              <w:numPr>
                <w:ilvl w:val="0"/>
                <w:numId w:val="3"/>
              </w:numPr>
              <w:tabs>
                <w:tab w:val="clear" w:pos="720"/>
                <w:tab w:val="num" w:pos="432"/>
              </w:tabs>
              <w:ind w:left="432"/>
              <w:rPr>
                <w:rFonts w:ascii="Arial" w:hAnsi="Arial" w:cs="Arial"/>
              </w:rPr>
            </w:pPr>
            <w:r w:rsidRPr="00075D1C">
              <w:rPr>
                <w:rFonts w:ascii="Arial" w:hAnsi="Arial" w:cs="Arial"/>
              </w:rPr>
              <w:t>Attitude positive</w:t>
            </w:r>
          </w:p>
          <w:p w:rsidR="00C34BEA" w:rsidRDefault="00C34BEA" w:rsidP="00C34BEA">
            <w:pPr>
              <w:numPr>
                <w:ilvl w:val="0"/>
                <w:numId w:val="3"/>
              </w:numPr>
              <w:tabs>
                <w:tab w:val="clear" w:pos="720"/>
                <w:tab w:val="num" w:pos="432"/>
              </w:tabs>
              <w:ind w:left="432"/>
              <w:rPr>
                <w:rFonts w:ascii="Arial" w:hAnsi="Arial" w:cs="Arial"/>
              </w:rPr>
            </w:pPr>
            <w:r w:rsidRPr="00075D1C">
              <w:rPr>
                <w:rFonts w:ascii="Arial" w:hAnsi="Arial" w:cs="Arial"/>
              </w:rPr>
              <w:t>Ouverture aux autres</w:t>
            </w:r>
          </w:p>
          <w:p w:rsidR="00C34BEA" w:rsidRPr="008B7FFD" w:rsidRDefault="00C34BEA" w:rsidP="00A81529">
            <w:pPr>
              <w:rPr>
                <w:rFonts w:ascii="Arial" w:hAnsi="Arial" w:cs="Arial"/>
              </w:rPr>
            </w:pPr>
          </w:p>
        </w:tc>
      </w:tr>
      <w:tr w:rsidR="00C34BEA" w:rsidRPr="008B7FFD" w:rsidTr="00C34BEA">
        <w:tc>
          <w:tcPr>
            <w:tcW w:w="1674" w:type="dxa"/>
            <w:gridSpan w:val="4"/>
            <w:tcBorders>
              <w:left w:val="single" w:sz="4" w:space="0" w:color="FFFFFF"/>
              <w:bottom w:val="single" w:sz="4" w:space="0" w:color="auto"/>
            </w:tcBorders>
            <w:shd w:val="clear" w:color="auto" w:fill="auto"/>
            <w:vAlign w:val="center"/>
          </w:tcPr>
          <w:p w:rsidR="00C34BEA" w:rsidRPr="001146C4" w:rsidRDefault="00C34BEA" w:rsidP="00A81529">
            <w:pPr>
              <w:rPr>
                <w:rFonts w:ascii="Arial" w:hAnsi="Arial" w:cs="Arial"/>
                <w:b/>
                <w:color w:val="FFFFFF"/>
                <w:sz w:val="16"/>
                <w:szCs w:val="16"/>
              </w:rPr>
            </w:pPr>
          </w:p>
        </w:tc>
        <w:tc>
          <w:tcPr>
            <w:tcW w:w="7542" w:type="dxa"/>
            <w:shd w:val="clear" w:color="auto" w:fill="606060"/>
            <w:vAlign w:val="center"/>
          </w:tcPr>
          <w:p w:rsidR="00C34BEA" w:rsidRPr="00494FE0" w:rsidRDefault="00C34BEA" w:rsidP="00A81529">
            <w:pPr>
              <w:rPr>
                <w:rFonts w:ascii="Arial" w:hAnsi="Arial" w:cs="Arial"/>
                <w:b/>
                <w:color w:val="FFFFFF"/>
              </w:rPr>
            </w:pPr>
            <w:r w:rsidRPr="00494FE0">
              <w:rPr>
                <w:rFonts w:ascii="Arial" w:hAnsi="Arial" w:cs="Arial"/>
                <w:b/>
                <w:color w:val="FFFFFF"/>
              </w:rPr>
              <w:t>Attestation professionnelle</w:t>
            </w:r>
          </w:p>
        </w:tc>
      </w:tr>
      <w:tr w:rsidR="00C34BEA" w:rsidRPr="001C6B04" w:rsidTr="00C34BEA">
        <w:tc>
          <w:tcPr>
            <w:tcW w:w="1674" w:type="dxa"/>
            <w:gridSpan w:val="4"/>
            <w:tcBorders>
              <w:left w:val="single" w:sz="4" w:space="0" w:color="auto"/>
            </w:tcBorders>
            <w:shd w:val="clear" w:color="auto" w:fill="C0C0C0"/>
            <w:vAlign w:val="center"/>
          </w:tcPr>
          <w:p w:rsidR="00C34BEA" w:rsidRPr="001146C4" w:rsidRDefault="00C34BEA" w:rsidP="00A81529">
            <w:pPr>
              <w:rPr>
                <w:rFonts w:ascii="Arial" w:hAnsi="Arial" w:cs="Arial"/>
                <w:color w:val="003478"/>
                <w:sz w:val="16"/>
                <w:szCs w:val="16"/>
              </w:rPr>
            </w:pPr>
            <w:r w:rsidRPr="00EC2158">
              <w:rPr>
                <w:rFonts w:ascii="Arial" w:hAnsi="Arial" w:cs="Arial"/>
                <w:b/>
                <w:sz w:val="16"/>
                <w:szCs w:val="16"/>
              </w:rPr>
              <w:t>Choix facultatif</w:t>
            </w:r>
          </w:p>
        </w:tc>
        <w:tc>
          <w:tcPr>
            <w:tcW w:w="7542" w:type="dxa"/>
          </w:tcPr>
          <w:p w:rsidR="00C34BEA" w:rsidRDefault="00C34BEA" w:rsidP="00C34BEA">
            <w:pPr>
              <w:numPr>
                <w:ilvl w:val="0"/>
                <w:numId w:val="3"/>
              </w:numPr>
              <w:tabs>
                <w:tab w:val="clear" w:pos="720"/>
                <w:tab w:val="num" w:pos="432"/>
              </w:tabs>
              <w:ind w:left="432"/>
              <w:rPr>
                <w:rFonts w:ascii="Arial" w:hAnsi="Arial" w:cs="Arial"/>
              </w:rPr>
            </w:pPr>
            <w:r w:rsidRPr="001C6B04">
              <w:rPr>
                <w:rFonts w:ascii="Arial" w:hAnsi="Arial" w:cs="Arial"/>
              </w:rPr>
              <w:t>Accréditation relative à la formation</w:t>
            </w:r>
          </w:p>
          <w:p w:rsidR="00C34BEA" w:rsidRPr="001C6B04" w:rsidRDefault="00C34BEA" w:rsidP="00C34BEA">
            <w:pPr>
              <w:numPr>
                <w:ilvl w:val="0"/>
                <w:numId w:val="3"/>
              </w:numPr>
              <w:tabs>
                <w:tab w:val="clear" w:pos="720"/>
                <w:tab w:val="num" w:pos="432"/>
              </w:tabs>
              <w:ind w:left="432"/>
              <w:rPr>
                <w:rFonts w:ascii="Arial" w:hAnsi="Arial" w:cs="Arial"/>
                <w:lang w:val="fr-CA"/>
              </w:rPr>
            </w:pPr>
            <w:r w:rsidRPr="001C6B04">
              <w:rPr>
                <w:rFonts w:ascii="Arial" w:hAnsi="Arial" w:cs="Arial"/>
                <w:lang w:val="fr-CA"/>
              </w:rPr>
              <w:t>Avoir réussi le programme Les participants d’abord</w:t>
            </w:r>
          </w:p>
          <w:p w:rsidR="00C34BEA" w:rsidRPr="001C6B04" w:rsidRDefault="00C34BEA" w:rsidP="00A81529">
            <w:pPr>
              <w:rPr>
                <w:rFonts w:ascii="Arial" w:hAnsi="Arial" w:cs="Arial"/>
                <w:lang w:val="fr-CA"/>
              </w:rPr>
            </w:pPr>
          </w:p>
        </w:tc>
      </w:tr>
      <w:tr w:rsidR="00C34BEA" w:rsidRPr="001C6B04" w:rsidTr="00C34BEA">
        <w:tc>
          <w:tcPr>
            <w:tcW w:w="1674" w:type="dxa"/>
            <w:gridSpan w:val="4"/>
            <w:tcBorders>
              <w:left w:val="single" w:sz="4" w:space="0" w:color="auto"/>
            </w:tcBorders>
            <w:shd w:val="clear" w:color="auto" w:fill="C0C0C0"/>
            <w:vAlign w:val="center"/>
          </w:tcPr>
          <w:p w:rsidR="00C34BEA" w:rsidRPr="00EC2158" w:rsidRDefault="00C34BEA" w:rsidP="00A81529">
            <w:pPr>
              <w:rPr>
                <w:rFonts w:ascii="Arial" w:hAnsi="Arial" w:cs="Arial"/>
                <w:b/>
                <w:sz w:val="16"/>
                <w:szCs w:val="16"/>
                <w:highlight w:val="yellow"/>
                <w:lang w:val="fr-CA"/>
              </w:rPr>
            </w:pPr>
            <w:r w:rsidRPr="00594246">
              <w:rPr>
                <w:rFonts w:ascii="Arial" w:hAnsi="Arial" w:cs="Arial"/>
                <w:b/>
                <w:sz w:val="16"/>
                <w:szCs w:val="16"/>
                <w:lang w:val="fr-CA"/>
              </w:rPr>
              <w:t xml:space="preserve">Choix facultatif pour </w:t>
            </w:r>
            <w:r>
              <w:rPr>
                <w:rFonts w:ascii="Arial" w:hAnsi="Arial" w:cs="Arial"/>
                <w:b/>
                <w:sz w:val="16"/>
                <w:szCs w:val="16"/>
                <w:lang w:val="fr-CA"/>
              </w:rPr>
              <w:t>les Services d’intégrité</w:t>
            </w:r>
          </w:p>
        </w:tc>
        <w:tc>
          <w:tcPr>
            <w:tcW w:w="7542" w:type="dxa"/>
          </w:tcPr>
          <w:p w:rsidR="00C34BEA" w:rsidRDefault="00C34BEA" w:rsidP="00C34BEA">
            <w:pPr>
              <w:numPr>
                <w:ilvl w:val="0"/>
                <w:numId w:val="3"/>
              </w:numPr>
              <w:tabs>
                <w:tab w:val="clear" w:pos="720"/>
                <w:tab w:val="num" w:pos="432"/>
              </w:tabs>
              <w:ind w:left="432"/>
              <w:rPr>
                <w:rFonts w:ascii="Arial" w:hAnsi="Arial" w:cs="Arial"/>
                <w:lang w:val="fr-CA"/>
              </w:rPr>
            </w:pPr>
            <w:r w:rsidRPr="001C6B04">
              <w:rPr>
                <w:rFonts w:ascii="Arial" w:hAnsi="Arial" w:cs="Arial"/>
                <w:lang w:val="fr-CA"/>
              </w:rPr>
              <w:t>Avoir réussi le Programme national d’accréditation des enquêteurs</w:t>
            </w:r>
          </w:p>
          <w:p w:rsidR="00C34BEA" w:rsidRPr="001C6B04" w:rsidRDefault="00C34BEA" w:rsidP="00C34BEA">
            <w:pPr>
              <w:numPr>
                <w:ilvl w:val="0"/>
                <w:numId w:val="3"/>
              </w:numPr>
              <w:tabs>
                <w:tab w:val="clear" w:pos="720"/>
                <w:tab w:val="num" w:pos="432"/>
              </w:tabs>
              <w:ind w:left="432"/>
              <w:rPr>
                <w:rFonts w:ascii="Arial" w:hAnsi="Arial" w:cs="Arial"/>
                <w:lang w:val="fr-CA"/>
              </w:rPr>
            </w:pPr>
            <w:r w:rsidRPr="001C6B04">
              <w:rPr>
                <w:rFonts w:ascii="Arial" w:hAnsi="Arial" w:cs="Arial"/>
                <w:lang w:val="fr-CA"/>
              </w:rPr>
              <w:t>Accréditation en contrôle de la qualité</w:t>
            </w:r>
          </w:p>
          <w:p w:rsidR="00C34BEA" w:rsidRPr="001C6B04" w:rsidRDefault="00C34BEA" w:rsidP="00A81529">
            <w:pPr>
              <w:rPr>
                <w:rFonts w:ascii="Arial" w:hAnsi="Arial" w:cs="Arial"/>
                <w:lang w:val="fr-CA"/>
              </w:rPr>
            </w:pPr>
          </w:p>
        </w:tc>
      </w:tr>
      <w:tr w:rsidR="00C34BEA" w:rsidTr="00C34BEA">
        <w:tc>
          <w:tcPr>
            <w:tcW w:w="1615" w:type="dxa"/>
            <w:gridSpan w:val="2"/>
            <w:tcBorders>
              <w:top w:val="single" w:sz="4" w:space="0" w:color="FFFFFF"/>
              <w:left w:val="single" w:sz="4" w:space="0" w:color="FFFFFF"/>
              <w:bottom w:val="single" w:sz="4" w:space="0" w:color="auto"/>
              <w:right w:val="single" w:sz="4" w:space="0" w:color="auto"/>
            </w:tcBorders>
            <w:vAlign w:val="center"/>
          </w:tcPr>
          <w:p w:rsidR="00C34BEA" w:rsidRPr="001C6B04" w:rsidRDefault="00C34BEA" w:rsidP="00A81529">
            <w:pPr>
              <w:rPr>
                <w:rFonts w:ascii="Arial" w:hAnsi="Arial" w:cs="Arial"/>
                <w:lang w:val="fr-CA"/>
              </w:rPr>
            </w:pPr>
          </w:p>
        </w:tc>
        <w:tc>
          <w:tcPr>
            <w:tcW w:w="7601" w:type="dxa"/>
            <w:gridSpan w:val="3"/>
            <w:tcBorders>
              <w:left w:val="single" w:sz="4" w:space="0" w:color="auto"/>
            </w:tcBorders>
            <w:shd w:val="clear" w:color="auto" w:fill="003478"/>
            <w:vAlign w:val="center"/>
          </w:tcPr>
          <w:p w:rsidR="00C34BEA" w:rsidRPr="00B05915" w:rsidRDefault="00C34BEA" w:rsidP="00A81529">
            <w:pPr>
              <w:jc w:val="center"/>
              <w:rPr>
                <w:rFonts w:ascii="Arial" w:hAnsi="Arial" w:cs="Arial"/>
                <w:b/>
                <w:caps/>
                <w:color w:val="FFFFFF"/>
              </w:rPr>
            </w:pPr>
            <w:r w:rsidRPr="00B05915">
              <w:rPr>
                <w:rFonts w:ascii="Arial" w:hAnsi="Arial" w:cs="Arial"/>
                <w:b/>
                <w:caps/>
                <w:color w:val="FFFFFF"/>
              </w:rPr>
              <w:t>Exigences opérationnelles</w:t>
            </w:r>
          </w:p>
        </w:tc>
      </w:tr>
      <w:tr w:rsidR="00C34BEA" w:rsidRPr="00CA3D7D" w:rsidTr="00C34BEA">
        <w:tc>
          <w:tcPr>
            <w:tcW w:w="1615" w:type="dxa"/>
            <w:gridSpan w:val="2"/>
            <w:tcBorders>
              <w:top w:val="single" w:sz="4" w:space="0" w:color="auto"/>
              <w:bottom w:val="single" w:sz="4" w:space="0" w:color="auto"/>
            </w:tcBorders>
            <w:shd w:val="clear" w:color="auto" w:fill="C0C0C0"/>
            <w:vAlign w:val="center"/>
          </w:tcPr>
          <w:p w:rsidR="00C34BEA" w:rsidRPr="001146C4" w:rsidRDefault="00C34BEA" w:rsidP="00A81529">
            <w:pPr>
              <w:rPr>
                <w:rFonts w:ascii="Arial" w:hAnsi="Arial" w:cs="Arial"/>
                <w:sz w:val="16"/>
                <w:szCs w:val="16"/>
              </w:rPr>
            </w:pPr>
            <w:r w:rsidRPr="00EC2158">
              <w:rPr>
                <w:rFonts w:ascii="Arial" w:hAnsi="Arial" w:cs="Arial"/>
                <w:b/>
                <w:sz w:val="16"/>
                <w:szCs w:val="16"/>
              </w:rPr>
              <w:t>Choix facultatif</w:t>
            </w:r>
          </w:p>
        </w:tc>
        <w:tc>
          <w:tcPr>
            <w:tcW w:w="7601" w:type="dxa"/>
            <w:gridSpan w:val="3"/>
          </w:tcPr>
          <w:p w:rsidR="00C34BEA" w:rsidRDefault="00C34BEA" w:rsidP="00C34BEA">
            <w:pPr>
              <w:numPr>
                <w:ilvl w:val="0"/>
                <w:numId w:val="3"/>
              </w:numPr>
              <w:tabs>
                <w:tab w:val="clear" w:pos="720"/>
                <w:tab w:val="num" w:pos="432"/>
              </w:tabs>
              <w:ind w:left="432"/>
              <w:rPr>
                <w:rFonts w:ascii="Arial" w:hAnsi="Arial" w:cs="Arial"/>
                <w:lang w:val="fr-CA"/>
              </w:rPr>
            </w:pPr>
            <w:r w:rsidRPr="00CA3D7D">
              <w:rPr>
                <w:rFonts w:ascii="Arial" w:hAnsi="Arial" w:cs="Arial"/>
                <w:lang w:val="fr-CA"/>
              </w:rPr>
              <w:t>Consentir à faire des heures supplémentaires, et être en mesure de le faire</w:t>
            </w:r>
          </w:p>
          <w:p w:rsidR="00C34BEA" w:rsidRDefault="00C34BEA" w:rsidP="00C34BEA">
            <w:pPr>
              <w:numPr>
                <w:ilvl w:val="0"/>
                <w:numId w:val="3"/>
              </w:numPr>
              <w:tabs>
                <w:tab w:val="clear" w:pos="720"/>
                <w:tab w:val="num" w:pos="432"/>
              </w:tabs>
              <w:ind w:left="432"/>
              <w:rPr>
                <w:rFonts w:ascii="Arial" w:hAnsi="Arial" w:cs="Arial"/>
                <w:lang w:val="fr-CA"/>
              </w:rPr>
            </w:pPr>
            <w:r w:rsidRPr="00CA3D7D">
              <w:rPr>
                <w:rFonts w:ascii="Arial" w:hAnsi="Arial" w:cs="Arial"/>
                <w:lang w:val="fr-CA"/>
              </w:rPr>
              <w:t>Le ou la titulaire peut être appelé à travailler le samedi</w:t>
            </w:r>
          </w:p>
          <w:p w:rsidR="00C34BEA" w:rsidRDefault="00C34BEA" w:rsidP="00C34BEA">
            <w:pPr>
              <w:numPr>
                <w:ilvl w:val="0"/>
                <w:numId w:val="3"/>
              </w:numPr>
              <w:tabs>
                <w:tab w:val="clear" w:pos="720"/>
                <w:tab w:val="num" w:pos="432"/>
              </w:tabs>
              <w:ind w:left="432"/>
              <w:rPr>
                <w:rFonts w:ascii="Arial" w:hAnsi="Arial" w:cs="Arial"/>
                <w:lang w:val="fr-CA"/>
              </w:rPr>
            </w:pPr>
            <w:r w:rsidRPr="00CA3D7D">
              <w:rPr>
                <w:rFonts w:ascii="Arial" w:hAnsi="Arial" w:cs="Arial"/>
                <w:lang w:val="fr-CA"/>
              </w:rPr>
              <w:t>Consentir à voyager pendant de longues périodes et être en mesure de le faire</w:t>
            </w:r>
          </w:p>
          <w:p w:rsidR="00C34BEA" w:rsidRDefault="00C34BEA" w:rsidP="00C34BEA">
            <w:pPr>
              <w:numPr>
                <w:ilvl w:val="0"/>
                <w:numId w:val="3"/>
              </w:numPr>
              <w:tabs>
                <w:tab w:val="clear" w:pos="720"/>
                <w:tab w:val="num" w:pos="432"/>
              </w:tabs>
              <w:ind w:left="432"/>
              <w:rPr>
                <w:rFonts w:ascii="Arial" w:hAnsi="Arial" w:cs="Arial"/>
                <w:lang w:val="fr-CA"/>
              </w:rPr>
            </w:pPr>
            <w:r w:rsidRPr="00CA3D7D">
              <w:rPr>
                <w:rFonts w:ascii="Arial" w:hAnsi="Arial" w:cs="Arial"/>
                <w:lang w:val="fr-CA"/>
              </w:rPr>
              <w:t>Consentir à voyager et être en mesure de le faire</w:t>
            </w:r>
          </w:p>
          <w:p w:rsidR="00C34BEA" w:rsidRPr="00CA3D7D" w:rsidRDefault="00C34BEA" w:rsidP="00C34BEA">
            <w:pPr>
              <w:numPr>
                <w:ilvl w:val="0"/>
                <w:numId w:val="3"/>
              </w:numPr>
              <w:tabs>
                <w:tab w:val="clear" w:pos="720"/>
                <w:tab w:val="num" w:pos="432"/>
              </w:tabs>
              <w:ind w:left="432"/>
              <w:rPr>
                <w:rFonts w:ascii="Arial" w:hAnsi="Arial" w:cs="Arial"/>
                <w:lang w:val="fr-CA"/>
              </w:rPr>
            </w:pPr>
            <w:r w:rsidRPr="00B35EA1">
              <w:rPr>
                <w:rFonts w:ascii="Arial" w:hAnsi="Arial" w:cs="Arial"/>
                <w:lang w:val="fr-CA"/>
              </w:rPr>
              <w:t>Consentir à effectuer des quarts de travail, y compris le soir et la fin de semaine, et être en mesure de le faire</w:t>
            </w:r>
          </w:p>
          <w:p w:rsidR="00C34BEA" w:rsidRPr="00CA3D7D" w:rsidRDefault="00C34BEA" w:rsidP="00A81529">
            <w:pPr>
              <w:ind w:left="72"/>
              <w:rPr>
                <w:rFonts w:ascii="Arial" w:hAnsi="Arial" w:cs="Arial"/>
                <w:lang w:val="fr-CA"/>
              </w:rPr>
            </w:pPr>
          </w:p>
        </w:tc>
      </w:tr>
      <w:tr w:rsidR="00C34BEA" w:rsidRPr="00CA3D7D" w:rsidTr="00C34BEA">
        <w:tc>
          <w:tcPr>
            <w:tcW w:w="1615" w:type="dxa"/>
            <w:gridSpan w:val="2"/>
            <w:tcBorders>
              <w:top w:val="single" w:sz="4" w:space="0" w:color="auto"/>
              <w:bottom w:val="single" w:sz="4" w:space="0" w:color="auto"/>
            </w:tcBorders>
            <w:shd w:val="clear" w:color="auto" w:fill="C0C0C0"/>
            <w:vAlign w:val="center"/>
          </w:tcPr>
          <w:p w:rsidR="00C34BEA" w:rsidRPr="00594246" w:rsidRDefault="00C34BEA" w:rsidP="00A81529">
            <w:pPr>
              <w:rPr>
                <w:rFonts w:ascii="Arial" w:hAnsi="Arial" w:cs="Arial"/>
                <w:b/>
                <w:sz w:val="16"/>
                <w:szCs w:val="16"/>
                <w:highlight w:val="yellow"/>
                <w:lang w:val="fr-CA"/>
              </w:rPr>
            </w:pPr>
            <w:r w:rsidRPr="00594246">
              <w:rPr>
                <w:rFonts w:ascii="Arial" w:hAnsi="Arial" w:cs="Arial"/>
                <w:b/>
                <w:sz w:val="16"/>
                <w:szCs w:val="16"/>
                <w:lang w:val="fr-CA"/>
              </w:rPr>
              <w:t xml:space="preserve">Choix facultatif pour </w:t>
            </w:r>
            <w:r>
              <w:rPr>
                <w:rFonts w:ascii="Arial" w:hAnsi="Arial" w:cs="Arial"/>
                <w:b/>
                <w:sz w:val="16"/>
                <w:szCs w:val="16"/>
                <w:lang w:val="fr-CA"/>
              </w:rPr>
              <w:t>les Services aux citoyens</w:t>
            </w:r>
          </w:p>
        </w:tc>
        <w:tc>
          <w:tcPr>
            <w:tcW w:w="7601" w:type="dxa"/>
            <w:gridSpan w:val="3"/>
          </w:tcPr>
          <w:p w:rsidR="00C34BEA" w:rsidRDefault="00C34BEA" w:rsidP="00C34BEA">
            <w:pPr>
              <w:numPr>
                <w:ilvl w:val="0"/>
                <w:numId w:val="3"/>
              </w:numPr>
              <w:tabs>
                <w:tab w:val="clear" w:pos="720"/>
                <w:tab w:val="num" w:pos="432"/>
              </w:tabs>
              <w:ind w:left="432"/>
              <w:rPr>
                <w:rFonts w:ascii="Arial" w:hAnsi="Arial" w:cs="Arial"/>
                <w:lang w:val="fr-CA"/>
              </w:rPr>
            </w:pPr>
            <w:r w:rsidRPr="00CA3D7D">
              <w:rPr>
                <w:rFonts w:ascii="Arial" w:hAnsi="Arial" w:cs="Arial"/>
                <w:lang w:val="fr-CA"/>
              </w:rPr>
              <w:t>Consentir à se rendre et à travailler à différents endroits dans la zone de service et à différents points de service, selon les exigences opérationnelles, et être en mesure de le faire</w:t>
            </w:r>
          </w:p>
          <w:p w:rsidR="00C34BEA" w:rsidRPr="00CA3D7D" w:rsidRDefault="00C34BEA" w:rsidP="00A81529">
            <w:pPr>
              <w:rPr>
                <w:rFonts w:ascii="Arial" w:hAnsi="Arial" w:cs="Arial"/>
                <w:lang w:val="fr-CA"/>
              </w:rPr>
            </w:pPr>
          </w:p>
        </w:tc>
      </w:tr>
      <w:tr w:rsidR="00C34BEA" w:rsidRPr="00CA3D7D" w:rsidTr="00C34BEA">
        <w:tc>
          <w:tcPr>
            <w:tcW w:w="1615" w:type="dxa"/>
            <w:gridSpan w:val="2"/>
            <w:tcBorders>
              <w:top w:val="single" w:sz="4" w:space="0" w:color="auto"/>
            </w:tcBorders>
            <w:shd w:val="clear" w:color="auto" w:fill="C0C0C0"/>
            <w:vAlign w:val="center"/>
          </w:tcPr>
          <w:p w:rsidR="00C34BEA" w:rsidRPr="00EC2158" w:rsidRDefault="00C34BEA" w:rsidP="00A81529">
            <w:pPr>
              <w:rPr>
                <w:rFonts w:ascii="Arial" w:hAnsi="Arial" w:cs="Arial"/>
                <w:b/>
                <w:sz w:val="16"/>
                <w:szCs w:val="16"/>
                <w:highlight w:val="yellow"/>
                <w:lang w:val="fr-CA"/>
              </w:rPr>
            </w:pPr>
            <w:r w:rsidRPr="00594246">
              <w:rPr>
                <w:rFonts w:ascii="Arial" w:hAnsi="Arial" w:cs="Arial"/>
                <w:b/>
                <w:sz w:val="16"/>
                <w:szCs w:val="16"/>
                <w:lang w:val="fr-CA"/>
              </w:rPr>
              <w:t xml:space="preserve">Choix facultatif pour </w:t>
            </w:r>
            <w:r>
              <w:rPr>
                <w:rFonts w:ascii="Arial" w:hAnsi="Arial" w:cs="Arial"/>
                <w:b/>
                <w:sz w:val="16"/>
                <w:szCs w:val="16"/>
                <w:lang w:val="fr-CA"/>
              </w:rPr>
              <w:t>les Services d’intégrité</w:t>
            </w:r>
          </w:p>
        </w:tc>
        <w:tc>
          <w:tcPr>
            <w:tcW w:w="7601" w:type="dxa"/>
            <w:gridSpan w:val="3"/>
          </w:tcPr>
          <w:p w:rsidR="00C34BEA" w:rsidRDefault="00C34BEA" w:rsidP="00C34BEA">
            <w:pPr>
              <w:numPr>
                <w:ilvl w:val="0"/>
                <w:numId w:val="3"/>
              </w:numPr>
              <w:tabs>
                <w:tab w:val="clear" w:pos="720"/>
                <w:tab w:val="num" w:pos="432"/>
              </w:tabs>
              <w:ind w:left="432"/>
              <w:rPr>
                <w:rFonts w:ascii="Arial" w:hAnsi="Arial" w:cs="Arial"/>
                <w:lang w:val="fr-CA"/>
              </w:rPr>
            </w:pPr>
            <w:r w:rsidRPr="00CA3D7D">
              <w:rPr>
                <w:rFonts w:ascii="Arial" w:hAnsi="Arial" w:cs="Arial"/>
                <w:lang w:val="fr-CA"/>
              </w:rPr>
              <w:t>Avoir réussi le programme d’accréditation en contrôle de la qualité</w:t>
            </w:r>
          </w:p>
          <w:p w:rsidR="00C34BEA" w:rsidRPr="00CA3D7D" w:rsidRDefault="00C34BEA" w:rsidP="00A81529">
            <w:pPr>
              <w:rPr>
                <w:rFonts w:ascii="Arial" w:hAnsi="Arial" w:cs="Arial"/>
                <w:lang w:val="fr-CA"/>
              </w:rPr>
            </w:pPr>
          </w:p>
        </w:tc>
      </w:tr>
      <w:tr w:rsidR="00C34BEA" w:rsidTr="00C34BEA">
        <w:tc>
          <w:tcPr>
            <w:tcW w:w="1579" w:type="dxa"/>
            <w:tcBorders>
              <w:top w:val="single" w:sz="4" w:space="0" w:color="FFFFFF"/>
              <w:left w:val="single" w:sz="4" w:space="0" w:color="FFFFFF"/>
              <w:bottom w:val="single" w:sz="4" w:space="0" w:color="auto"/>
              <w:right w:val="single" w:sz="4" w:space="0" w:color="auto"/>
            </w:tcBorders>
            <w:vAlign w:val="center"/>
          </w:tcPr>
          <w:p w:rsidR="00C34BEA" w:rsidRPr="00CA3D7D" w:rsidRDefault="00C34BEA" w:rsidP="00A81529">
            <w:pPr>
              <w:rPr>
                <w:rFonts w:ascii="Arial" w:hAnsi="Arial" w:cs="Arial"/>
                <w:lang w:val="fr-CA"/>
              </w:rPr>
            </w:pPr>
          </w:p>
        </w:tc>
        <w:tc>
          <w:tcPr>
            <w:tcW w:w="7637" w:type="dxa"/>
            <w:gridSpan w:val="4"/>
            <w:tcBorders>
              <w:left w:val="single" w:sz="4" w:space="0" w:color="auto"/>
            </w:tcBorders>
            <w:shd w:val="clear" w:color="auto" w:fill="003478"/>
            <w:vAlign w:val="center"/>
          </w:tcPr>
          <w:p w:rsidR="00C34BEA" w:rsidRPr="00B05915" w:rsidRDefault="00C34BEA" w:rsidP="00A81529">
            <w:pPr>
              <w:jc w:val="center"/>
              <w:rPr>
                <w:rFonts w:ascii="Arial" w:hAnsi="Arial" w:cs="Arial"/>
                <w:b/>
                <w:caps/>
                <w:color w:val="FFFFFF"/>
              </w:rPr>
            </w:pPr>
            <w:r w:rsidRPr="00B05915">
              <w:rPr>
                <w:rFonts w:ascii="Arial" w:hAnsi="Arial" w:cs="Arial"/>
                <w:b/>
                <w:caps/>
                <w:color w:val="FFFFFF"/>
              </w:rPr>
              <w:t>Besoins de l'organisation</w:t>
            </w:r>
          </w:p>
        </w:tc>
      </w:tr>
      <w:tr w:rsidR="00C34BEA" w:rsidTr="00C34BEA">
        <w:tc>
          <w:tcPr>
            <w:tcW w:w="1579" w:type="dxa"/>
            <w:tcBorders>
              <w:top w:val="single" w:sz="4" w:space="0" w:color="auto"/>
            </w:tcBorders>
            <w:shd w:val="clear" w:color="auto" w:fill="C0C0C0"/>
            <w:vAlign w:val="center"/>
          </w:tcPr>
          <w:p w:rsidR="00C34BEA" w:rsidRPr="001146C4" w:rsidRDefault="00C34BEA" w:rsidP="00A81529">
            <w:pPr>
              <w:rPr>
                <w:rFonts w:ascii="Arial" w:hAnsi="Arial" w:cs="Arial"/>
                <w:sz w:val="16"/>
                <w:szCs w:val="16"/>
              </w:rPr>
            </w:pPr>
            <w:r w:rsidRPr="00EC2158">
              <w:rPr>
                <w:rFonts w:ascii="Arial" w:hAnsi="Arial" w:cs="Arial"/>
                <w:b/>
                <w:sz w:val="16"/>
                <w:szCs w:val="16"/>
              </w:rPr>
              <w:t>Choix facultatif</w:t>
            </w:r>
          </w:p>
        </w:tc>
        <w:tc>
          <w:tcPr>
            <w:tcW w:w="7637" w:type="dxa"/>
            <w:gridSpan w:val="4"/>
            <w:vAlign w:val="center"/>
          </w:tcPr>
          <w:p w:rsidR="00C34BEA" w:rsidRDefault="00C34BEA" w:rsidP="00C34BEA">
            <w:pPr>
              <w:numPr>
                <w:ilvl w:val="0"/>
                <w:numId w:val="3"/>
              </w:numPr>
              <w:tabs>
                <w:tab w:val="clear" w:pos="720"/>
                <w:tab w:val="num" w:pos="432"/>
              </w:tabs>
              <w:ind w:left="432"/>
              <w:rPr>
                <w:rFonts w:ascii="Arial" w:hAnsi="Arial" w:cs="Arial"/>
                <w:lang w:val="fr-CA"/>
              </w:rPr>
            </w:pPr>
            <w:r w:rsidRPr="00EF6B06">
              <w:rPr>
                <w:rFonts w:ascii="Arial" w:hAnsi="Arial" w:cs="Arial"/>
                <w:lang w:val="fr-CA"/>
              </w:rPr>
              <w:t>Aux fins de l'établissement d'un effectif représentatif, la sélection pourrait se limiter aux candidats qui auront déclaré volontairement (au moment de la candidature) être</w:t>
            </w:r>
            <w:r>
              <w:rPr>
                <w:rFonts w:ascii="Arial" w:hAnsi="Arial" w:cs="Arial"/>
                <w:lang w:val="fr-CA"/>
              </w:rPr>
              <w:t> :</w:t>
            </w:r>
          </w:p>
          <w:p w:rsidR="00C34BEA" w:rsidRDefault="00C34BEA" w:rsidP="00C34BEA">
            <w:pPr>
              <w:numPr>
                <w:ilvl w:val="0"/>
                <w:numId w:val="3"/>
              </w:numPr>
              <w:tabs>
                <w:tab w:val="clear" w:pos="720"/>
                <w:tab w:val="num" w:pos="1152"/>
              </w:tabs>
              <w:ind w:left="1152"/>
              <w:rPr>
                <w:rFonts w:ascii="Arial" w:hAnsi="Arial" w:cs="Arial"/>
                <w:lang w:val="fr-CA"/>
              </w:rPr>
            </w:pPr>
            <w:r>
              <w:rPr>
                <w:rFonts w:ascii="Arial" w:hAnsi="Arial" w:cs="Arial"/>
                <w:lang w:val="fr-CA"/>
              </w:rPr>
              <w:t>m</w:t>
            </w:r>
            <w:r w:rsidRPr="00EF6B06">
              <w:rPr>
                <w:rFonts w:ascii="Arial" w:hAnsi="Arial" w:cs="Arial"/>
                <w:lang w:val="fr-CA"/>
              </w:rPr>
              <w:t>embre</w:t>
            </w:r>
            <w:r>
              <w:rPr>
                <w:rFonts w:ascii="Arial" w:hAnsi="Arial" w:cs="Arial"/>
                <w:lang w:val="fr-CA"/>
              </w:rPr>
              <w:t xml:space="preserve"> </w:t>
            </w:r>
            <w:r w:rsidRPr="00EF6B06">
              <w:rPr>
                <w:rFonts w:ascii="Arial" w:hAnsi="Arial" w:cs="Arial"/>
                <w:lang w:val="fr-CA"/>
              </w:rPr>
              <w:t>d’un groupe de minorité visible</w:t>
            </w:r>
          </w:p>
          <w:p w:rsidR="00C34BEA" w:rsidRDefault="00C34BEA" w:rsidP="00C34BEA">
            <w:pPr>
              <w:numPr>
                <w:ilvl w:val="0"/>
                <w:numId w:val="3"/>
              </w:numPr>
              <w:tabs>
                <w:tab w:val="clear" w:pos="720"/>
                <w:tab w:val="num" w:pos="1152"/>
              </w:tabs>
              <w:ind w:left="1152"/>
              <w:rPr>
                <w:rFonts w:ascii="Arial" w:hAnsi="Arial" w:cs="Arial"/>
                <w:lang w:val="fr-CA"/>
              </w:rPr>
            </w:pPr>
            <w:r w:rsidRPr="00EF6B06">
              <w:rPr>
                <w:rFonts w:ascii="Arial" w:hAnsi="Arial" w:cs="Arial"/>
                <w:lang w:val="fr-CA"/>
              </w:rPr>
              <w:t xml:space="preserve">Autochtones </w:t>
            </w:r>
          </w:p>
          <w:p w:rsidR="00C34BEA" w:rsidRDefault="00C34BEA" w:rsidP="00C34BEA">
            <w:pPr>
              <w:numPr>
                <w:ilvl w:val="0"/>
                <w:numId w:val="3"/>
              </w:numPr>
              <w:tabs>
                <w:tab w:val="clear" w:pos="720"/>
                <w:tab w:val="num" w:pos="1152"/>
              </w:tabs>
              <w:ind w:left="1152"/>
              <w:rPr>
                <w:rFonts w:ascii="Arial" w:hAnsi="Arial" w:cs="Arial"/>
                <w:lang w:val="fr-CA"/>
              </w:rPr>
            </w:pPr>
            <w:r w:rsidRPr="00EF6B06">
              <w:rPr>
                <w:rFonts w:ascii="Arial" w:hAnsi="Arial" w:cs="Arial"/>
                <w:lang w:val="fr-CA"/>
              </w:rPr>
              <w:t>personnes handicapé</w:t>
            </w:r>
            <w:r>
              <w:rPr>
                <w:rFonts w:ascii="Arial" w:hAnsi="Arial" w:cs="Arial"/>
                <w:lang w:val="fr-CA"/>
              </w:rPr>
              <w:t>e</w:t>
            </w:r>
            <w:r w:rsidRPr="00EF6B06">
              <w:rPr>
                <w:rFonts w:ascii="Arial" w:hAnsi="Arial" w:cs="Arial"/>
                <w:lang w:val="fr-CA"/>
              </w:rPr>
              <w:t>s</w:t>
            </w:r>
          </w:p>
          <w:p w:rsidR="00C34BEA" w:rsidRPr="00371260" w:rsidRDefault="00C34BEA" w:rsidP="00C34BEA">
            <w:pPr>
              <w:numPr>
                <w:ilvl w:val="0"/>
                <w:numId w:val="3"/>
              </w:numPr>
              <w:tabs>
                <w:tab w:val="clear" w:pos="720"/>
                <w:tab w:val="num" w:pos="1152"/>
              </w:tabs>
              <w:ind w:left="1152"/>
              <w:rPr>
                <w:rFonts w:ascii="Arial" w:hAnsi="Arial" w:cs="Arial"/>
                <w:lang w:val="fr-CA"/>
              </w:rPr>
            </w:pPr>
            <w:r w:rsidRPr="00EF6B06">
              <w:rPr>
                <w:rFonts w:ascii="Arial" w:hAnsi="Arial" w:cs="Arial"/>
                <w:lang w:val="fr-CA"/>
              </w:rPr>
              <w:t>une femme</w:t>
            </w:r>
          </w:p>
          <w:p w:rsidR="00C34BEA" w:rsidRPr="00541976" w:rsidRDefault="00C34BEA" w:rsidP="00A81529">
            <w:pPr>
              <w:rPr>
                <w:rFonts w:ascii="Arial" w:hAnsi="Arial" w:cs="Arial"/>
                <w:lang w:val="fr-CA"/>
              </w:rPr>
            </w:pPr>
          </w:p>
        </w:tc>
      </w:tr>
      <w:tr w:rsidR="00C34BEA" w:rsidTr="00C34BEA">
        <w:tc>
          <w:tcPr>
            <w:tcW w:w="1633" w:type="dxa"/>
            <w:gridSpan w:val="3"/>
            <w:tcBorders>
              <w:top w:val="single" w:sz="4" w:space="0" w:color="FFFFFF"/>
              <w:left w:val="single" w:sz="4" w:space="0" w:color="FFFFFF"/>
              <w:bottom w:val="single" w:sz="4" w:space="0" w:color="FFFFFF"/>
              <w:right w:val="single" w:sz="4" w:space="0" w:color="auto"/>
            </w:tcBorders>
            <w:vAlign w:val="center"/>
          </w:tcPr>
          <w:p w:rsidR="00C34BEA" w:rsidRDefault="00C34BEA" w:rsidP="00A81529">
            <w:pPr>
              <w:rPr>
                <w:rFonts w:ascii="Arial" w:hAnsi="Arial" w:cs="Arial"/>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003478"/>
            <w:vAlign w:val="center"/>
          </w:tcPr>
          <w:p w:rsidR="00C34BEA" w:rsidRPr="00B05915" w:rsidRDefault="00C34BEA" w:rsidP="00A81529">
            <w:pPr>
              <w:jc w:val="center"/>
              <w:rPr>
                <w:rFonts w:ascii="Arial" w:hAnsi="Arial" w:cs="Arial"/>
                <w:b/>
                <w:caps/>
                <w:color w:val="FFFFFF"/>
              </w:rPr>
            </w:pPr>
            <w:r w:rsidRPr="00B05915">
              <w:rPr>
                <w:rFonts w:ascii="Arial" w:hAnsi="Arial" w:cs="Arial"/>
                <w:b/>
                <w:caps/>
                <w:color w:val="FFFFFF"/>
              </w:rPr>
              <w:t>Conditions d'emploi</w:t>
            </w:r>
          </w:p>
        </w:tc>
      </w:tr>
      <w:tr w:rsidR="00C34BEA" w:rsidTr="00C34BEA">
        <w:tc>
          <w:tcPr>
            <w:tcW w:w="1633" w:type="dxa"/>
            <w:gridSpan w:val="3"/>
            <w:tcBorders>
              <w:top w:val="single" w:sz="4" w:space="0" w:color="FFFFFF"/>
              <w:left w:val="single" w:sz="4" w:space="0" w:color="FFFFFF"/>
              <w:bottom w:val="single" w:sz="4" w:space="0" w:color="auto"/>
              <w:right w:val="single" w:sz="4" w:space="0" w:color="auto"/>
            </w:tcBorders>
            <w:vAlign w:val="center"/>
          </w:tcPr>
          <w:p w:rsidR="00C34BEA" w:rsidRDefault="00C34BEA" w:rsidP="00A81529">
            <w:pPr>
              <w:rPr>
                <w:rFonts w:ascii="Arial" w:hAnsi="Arial" w:cs="Arial"/>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rsidR="00C34BEA" w:rsidRPr="00B05915" w:rsidRDefault="00C34BEA" w:rsidP="00A81529">
            <w:pPr>
              <w:rPr>
                <w:rFonts w:ascii="Arial" w:hAnsi="Arial" w:cs="Arial"/>
                <w:b/>
                <w:color w:val="FFFFFF"/>
              </w:rPr>
            </w:pPr>
            <w:r w:rsidRPr="00B05915">
              <w:rPr>
                <w:rFonts w:ascii="Arial" w:hAnsi="Arial" w:cs="Arial"/>
                <w:b/>
                <w:color w:val="FFFFFF"/>
              </w:rPr>
              <w:t>Fiabilité et sécurité</w:t>
            </w:r>
          </w:p>
        </w:tc>
      </w:tr>
      <w:tr w:rsidR="00C34BEA" w:rsidTr="00C34BEA">
        <w:tc>
          <w:tcPr>
            <w:tcW w:w="1633" w:type="dxa"/>
            <w:gridSpan w:val="3"/>
            <w:tcBorders>
              <w:top w:val="single" w:sz="4" w:space="0" w:color="auto"/>
              <w:bottom w:val="single" w:sz="4" w:space="0" w:color="auto"/>
            </w:tcBorders>
            <w:shd w:val="clear" w:color="auto" w:fill="C0C0C0"/>
            <w:vAlign w:val="center"/>
          </w:tcPr>
          <w:p w:rsidR="00C34BEA" w:rsidRPr="001146C4" w:rsidRDefault="00C34BEA" w:rsidP="00A81529">
            <w:pPr>
              <w:rPr>
                <w:rFonts w:ascii="Arial" w:hAnsi="Arial" w:cs="Arial"/>
                <w:sz w:val="16"/>
                <w:szCs w:val="16"/>
              </w:rPr>
            </w:pPr>
            <w:r w:rsidRPr="00EC2158">
              <w:rPr>
                <w:rFonts w:ascii="Arial" w:hAnsi="Arial" w:cs="Arial"/>
                <w:b/>
                <w:sz w:val="16"/>
                <w:szCs w:val="16"/>
              </w:rPr>
              <w:t>Obligatoire</w:t>
            </w:r>
          </w:p>
        </w:tc>
        <w:tc>
          <w:tcPr>
            <w:tcW w:w="7583" w:type="dxa"/>
            <w:gridSpan w:val="2"/>
            <w:tcBorders>
              <w:top w:val="single" w:sz="4" w:space="0" w:color="auto"/>
              <w:bottom w:val="single" w:sz="4" w:space="0" w:color="auto"/>
            </w:tcBorders>
            <w:vAlign w:val="center"/>
          </w:tcPr>
          <w:p w:rsidR="00C34BEA" w:rsidRDefault="00C34BEA" w:rsidP="00C34BEA">
            <w:pPr>
              <w:numPr>
                <w:ilvl w:val="0"/>
                <w:numId w:val="5"/>
              </w:numPr>
              <w:tabs>
                <w:tab w:val="clear" w:pos="720"/>
                <w:tab w:val="num" w:pos="432"/>
              </w:tabs>
              <w:ind w:left="432"/>
              <w:rPr>
                <w:rFonts w:ascii="Arial" w:hAnsi="Arial" w:cs="Arial"/>
              </w:rPr>
            </w:pPr>
            <w:smartTag w:uri="urn:schemas-microsoft-com:office:smarttags" w:element="place">
              <w:r w:rsidRPr="00D46114">
                <w:rPr>
                  <w:rFonts w:ascii="Arial" w:hAnsi="Arial" w:cs="Arial"/>
                </w:rPr>
                <w:t>Cote</w:t>
              </w:r>
            </w:smartTag>
            <w:r w:rsidRPr="00D46114">
              <w:rPr>
                <w:rFonts w:ascii="Arial" w:hAnsi="Arial" w:cs="Arial"/>
              </w:rPr>
              <w:t xml:space="preserve"> de fiabilité</w:t>
            </w:r>
          </w:p>
          <w:p w:rsidR="00C34BEA" w:rsidRDefault="00C34BEA" w:rsidP="00A81529">
            <w:pPr>
              <w:ind w:left="72"/>
              <w:rPr>
                <w:rFonts w:ascii="Arial" w:hAnsi="Arial" w:cs="Arial"/>
              </w:rPr>
            </w:pPr>
          </w:p>
        </w:tc>
      </w:tr>
      <w:tr w:rsidR="00C34BEA" w:rsidTr="00C34BEA">
        <w:tc>
          <w:tcPr>
            <w:tcW w:w="1633" w:type="dxa"/>
            <w:gridSpan w:val="3"/>
            <w:tcBorders>
              <w:top w:val="single" w:sz="4" w:space="0" w:color="auto"/>
              <w:left w:val="single" w:sz="4" w:space="0" w:color="FFFFFF"/>
              <w:bottom w:val="single" w:sz="4" w:space="0" w:color="auto"/>
              <w:right w:val="single" w:sz="4" w:space="0" w:color="auto"/>
            </w:tcBorders>
            <w:vAlign w:val="center"/>
          </w:tcPr>
          <w:p w:rsidR="00C34BEA" w:rsidRDefault="00C34BEA" w:rsidP="00A81529">
            <w:pPr>
              <w:rPr>
                <w:rFonts w:ascii="Arial" w:hAnsi="Arial" w:cs="Arial"/>
              </w:rPr>
            </w:pPr>
          </w:p>
        </w:tc>
        <w:tc>
          <w:tcPr>
            <w:tcW w:w="7583" w:type="dxa"/>
            <w:gridSpan w:val="2"/>
            <w:tcBorders>
              <w:left w:val="single" w:sz="4" w:space="0" w:color="auto"/>
            </w:tcBorders>
            <w:shd w:val="clear" w:color="auto" w:fill="606060"/>
            <w:vAlign w:val="center"/>
          </w:tcPr>
          <w:p w:rsidR="00C34BEA" w:rsidRPr="00BE3F0A" w:rsidRDefault="00C34BEA" w:rsidP="00A81529">
            <w:pPr>
              <w:ind w:left="72"/>
              <w:rPr>
                <w:rFonts w:ascii="Arial" w:hAnsi="Arial" w:cs="Arial"/>
                <w:b/>
                <w:color w:val="FFFFFF"/>
              </w:rPr>
            </w:pPr>
            <w:r w:rsidRPr="00BE3F0A">
              <w:rPr>
                <w:rFonts w:ascii="Arial" w:hAnsi="Arial" w:cs="Arial"/>
                <w:b/>
                <w:color w:val="FFFFFF"/>
              </w:rPr>
              <w:t>Autres conditions d'emploi</w:t>
            </w:r>
          </w:p>
        </w:tc>
      </w:tr>
      <w:tr w:rsidR="00C34BEA" w:rsidRPr="00CA3D7D" w:rsidTr="00C34BEA">
        <w:tc>
          <w:tcPr>
            <w:tcW w:w="1633" w:type="dxa"/>
            <w:gridSpan w:val="3"/>
            <w:tcBorders>
              <w:top w:val="single" w:sz="4" w:space="0" w:color="auto"/>
            </w:tcBorders>
            <w:shd w:val="clear" w:color="auto" w:fill="C0C0C0"/>
            <w:vAlign w:val="center"/>
          </w:tcPr>
          <w:p w:rsidR="00C34BEA" w:rsidRPr="00EC2158" w:rsidRDefault="00C34BEA" w:rsidP="00A81529">
            <w:pPr>
              <w:rPr>
                <w:rFonts w:ascii="Arial" w:hAnsi="Arial" w:cs="Arial"/>
                <w:b/>
                <w:sz w:val="16"/>
                <w:szCs w:val="16"/>
              </w:rPr>
            </w:pPr>
            <w:r w:rsidRPr="00EC2158">
              <w:rPr>
                <w:rFonts w:ascii="Arial" w:hAnsi="Arial" w:cs="Arial"/>
                <w:b/>
                <w:sz w:val="16"/>
                <w:szCs w:val="16"/>
              </w:rPr>
              <w:t>Choix facultatif</w:t>
            </w:r>
          </w:p>
        </w:tc>
        <w:tc>
          <w:tcPr>
            <w:tcW w:w="7583" w:type="dxa"/>
            <w:gridSpan w:val="2"/>
            <w:vAlign w:val="center"/>
          </w:tcPr>
          <w:p w:rsidR="00C34BEA" w:rsidRPr="00CA3D7D" w:rsidRDefault="00C34BEA" w:rsidP="00C34BEA">
            <w:pPr>
              <w:numPr>
                <w:ilvl w:val="0"/>
                <w:numId w:val="3"/>
              </w:numPr>
              <w:tabs>
                <w:tab w:val="clear" w:pos="720"/>
                <w:tab w:val="num" w:pos="432"/>
              </w:tabs>
              <w:ind w:left="432"/>
              <w:rPr>
                <w:rFonts w:ascii="Arial" w:hAnsi="Arial" w:cs="Arial"/>
                <w:lang w:val="fr-CA"/>
              </w:rPr>
            </w:pPr>
            <w:r w:rsidRPr="00CA3D7D">
              <w:rPr>
                <w:rFonts w:ascii="Arial" w:hAnsi="Arial" w:cs="Arial"/>
                <w:lang w:val="fr-CA"/>
              </w:rPr>
              <w:t>Consentir à effectuer des quarts de travail et être en mesure de le faire</w:t>
            </w:r>
          </w:p>
          <w:p w:rsidR="00C34BEA" w:rsidRPr="00CA3D7D" w:rsidRDefault="00C34BEA" w:rsidP="00A81529">
            <w:pPr>
              <w:ind w:left="72"/>
              <w:rPr>
                <w:rFonts w:ascii="Arial" w:hAnsi="Arial" w:cs="Arial"/>
                <w:lang w:val="fr-CA"/>
              </w:rPr>
            </w:pPr>
          </w:p>
        </w:tc>
      </w:tr>
    </w:tbl>
    <w:p w:rsidR="001C5300" w:rsidRPr="00C34BEA" w:rsidRDefault="001C5300" w:rsidP="00C34BEA">
      <w:pPr>
        <w:rPr>
          <w:lang w:val="fr-CA"/>
        </w:rPr>
      </w:pPr>
    </w:p>
    <w:sectPr w:rsidR="001C5300" w:rsidRPr="00C34BEA" w:rsidSect="00695D09">
      <w:headerReference w:type="default" r:id="rId12"/>
      <w:footerReference w:type="even" r:id="rId13"/>
      <w:footerReference w:type="default" r:id="rId14"/>
      <w:headerReference w:type="first" r:id="rId15"/>
      <w:pgSz w:w="12240" w:h="15840" w:code="1"/>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A25" w:rsidRDefault="00147A25" w:rsidP="005A2022">
      <w:r>
        <w:separator/>
      </w:r>
    </w:p>
  </w:endnote>
  <w:endnote w:type="continuationSeparator" w:id="0">
    <w:p w:rsidR="00147A25" w:rsidRDefault="00147A25"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5832F4">
      <w:rPr>
        <w:rStyle w:val="PageNumber"/>
        <w:rFonts w:ascii="Century Gothic" w:hAnsi="Century Gothic"/>
        <w:b/>
        <w:bCs/>
        <w:noProof/>
        <w:color w:val="808080" w:themeColor="background1" w:themeShade="80"/>
      </w:rPr>
      <w:t>10</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lang w:val="en-US" w:eastAsia="en-US"/>
      </w:rPr>
      <w:drawing>
        <wp:anchor distT="0" distB="0" distL="114300" distR="114300" simplePos="0" relativeHeight="251661312" behindDoc="1" locked="0" layoutInCell="1" allowOverlap="1" wp14:anchorId="12DAF552" wp14:editId="750211D1">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A25" w:rsidRDefault="00147A25" w:rsidP="005A2022">
      <w:r>
        <w:separator/>
      </w:r>
    </w:p>
  </w:footnote>
  <w:footnote w:type="continuationSeparator" w:id="0">
    <w:p w:rsidR="00147A25" w:rsidRDefault="00147A25"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lang w:val="en-US" w:eastAsia="en-US"/>
      </w:rPr>
      <w:drawing>
        <wp:anchor distT="0" distB="0" distL="114300" distR="114300" simplePos="0" relativeHeight="251660288" behindDoc="1" locked="0" layoutInCell="1" allowOverlap="1" wp14:anchorId="548F698B" wp14:editId="1CD0D729">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lang w:val="en-US" w:eastAsia="en-US"/>
      </w:rPr>
      <w:drawing>
        <wp:anchor distT="0" distB="0" distL="114300" distR="114300" simplePos="0" relativeHeight="251659264" behindDoc="1" locked="0" layoutInCell="1" allowOverlap="1" wp14:anchorId="6B72869E" wp14:editId="23A359CE">
          <wp:simplePos x="0" y="0"/>
          <wp:positionH relativeFrom="column">
            <wp:posOffset>-914400</wp:posOffset>
          </wp:positionH>
          <wp:positionV relativeFrom="paragraph">
            <wp:posOffset>-457200</wp:posOffset>
          </wp:positionV>
          <wp:extent cx="7772400" cy="1280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280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A37"/>
    <w:multiLevelType w:val="hybridMultilevel"/>
    <w:tmpl w:val="CD8E424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80F1D65"/>
    <w:multiLevelType w:val="hybridMultilevel"/>
    <w:tmpl w:val="75780A6A"/>
    <w:lvl w:ilvl="0" w:tplc="422875D6">
      <w:start w:val="1"/>
      <w:numFmt w:val="bullet"/>
      <w:lvlText w:val=""/>
      <w:lvlJc w:val="left"/>
      <w:pPr>
        <w:tabs>
          <w:tab w:val="num" w:pos="720"/>
        </w:tabs>
        <w:ind w:left="720" w:hanging="360"/>
      </w:pPr>
      <w:rPr>
        <w:rFonts w:ascii="Wingdings" w:hAnsi="Wingdings" w:hint="default"/>
      </w:rPr>
    </w:lvl>
    <w:lvl w:ilvl="1" w:tplc="3F8AF3FA">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28C04E8"/>
    <w:multiLevelType w:val="hybridMultilevel"/>
    <w:tmpl w:val="E4A679C0"/>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4B6065A"/>
    <w:multiLevelType w:val="hybridMultilevel"/>
    <w:tmpl w:val="C41841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65605D38"/>
    <w:multiLevelType w:val="hybridMultilevel"/>
    <w:tmpl w:val="D7182DC6"/>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F473B7F"/>
    <w:multiLevelType w:val="hybridMultilevel"/>
    <w:tmpl w:val="5C94346C"/>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9A349C"/>
    <w:rsid w:val="00147A25"/>
    <w:rsid w:val="00152758"/>
    <w:rsid w:val="001C5300"/>
    <w:rsid w:val="001E58D2"/>
    <w:rsid w:val="00316BD9"/>
    <w:rsid w:val="00483066"/>
    <w:rsid w:val="00512027"/>
    <w:rsid w:val="005832F4"/>
    <w:rsid w:val="005A2022"/>
    <w:rsid w:val="0060571B"/>
    <w:rsid w:val="00695D09"/>
    <w:rsid w:val="009A349C"/>
    <w:rsid w:val="00C16FDE"/>
    <w:rsid w:val="00C34BEA"/>
    <w:rsid w:val="00D85439"/>
    <w:rsid w:val="00EC5553"/>
    <w:rsid w:val="00F26C78"/>
    <w:rsid w:val="00FB00C1"/>
    <w:rsid w:val="00FC1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9C"/>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table" w:styleId="TableGrid">
    <w:name w:val="Table Grid"/>
    <w:basedOn w:val="TableNormal"/>
    <w:rsid w:val="00C34BEA"/>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9C"/>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table" w:styleId="TableGrid">
    <w:name w:val="Table Grid"/>
    <w:basedOn w:val="TableNormal"/>
    <w:rsid w:val="00C34BEA"/>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GAL_ESDC_FR.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D37E-3989-49BA-873B-5036F5A36E49}">
  <ds:schemaRefs>
    <ds:schemaRef ds:uri="http://schemas.microsoft.com/sharepoint/v3/contenttype/forms"/>
  </ds:schemaRefs>
</ds:datastoreItem>
</file>

<file path=customXml/itemProps2.xml><?xml version="1.0" encoding="utf-8"?>
<ds:datastoreItem xmlns:ds="http://schemas.openxmlformats.org/officeDocument/2006/customXml" ds:itemID="{9CC8B936-EDEF-4D9C-96BB-7480FC58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F81CC-8D12-409C-848F-6F80F98FDBC9}">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4.xml><?xml version="1.0" encoding="utf-8"?>
<ds:datastoreItem xmlns:ds="http://schemas.openxmlformats.org/officeDocument/2006/customXml" ds:itemID="{D3927A5B-E157-42CD-A737-793A9834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TEMPLATE%20LEGAL_ESDC_FR.dotx</Template>
  <TotalTime>0</TotalTime>
  <Pages>10</Pages>
  <Words>4187</Words>
  <Characters>23871</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28002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St-Laurent, Sonia [NC]</dc:creator>
  <cp:lastModifiedBy>Bun, Claire [NC]</cp:lastModifiedBy>
  <cp:revision>2</cp:revision>
  <dcterms:created xsi:type="dcterms:W3CDTF">2018-06-15T13:16:00Z</dcterms:created>
  <dcterms:modified xsi:type="dcterms:W3CDTF">2018-06-15T13:16:00Z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0x0101040003A63F095AE43C418C5EB8D418AD87E4008A2F70CE93A5824AB942A768F5BED4E8</vt:lpwstr>
  </property>
  <property fmtid="{D5CDD505-2E9C-101B-9397-08002B2CF9AE}" pid="3" name="_dlc_policyId">
    <vt:lpwstr/>
  </property>
  <property fmtid="{D5CDD505-2E9C-101B-9397-08002B2CF9AE}" pid="4" name="ItemRetentionFormula">
    <vt:lpwstr/>
  </property>
  <property fmtid="{D5CDD505-2E9C-101B-9397-08002B2CF9AE}" pid="5" name="WorkflowChangePath">
    <vt:lpwstr>7ab30019-3554-4919-b6f6-c90dc74a1bdf,4;</vt:lpwstr>
  </property>
</Properties>
</file>