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9216"/>
      </w:tblGrid>
      <w:tr w:rsidR="00EC5553" w:rsidRPr="00DB61F5" w:rsidTr="00B92A1E">
        <w:tc>
          <w:tcPr>
            <w:tcW w:w="10302" w:type="dxa"/>
            <w:shd w:val="clear" w:color="auto" w:fill="auto"/>
          </w:tcPr>
          <w:p w:rsidR="00EC5553" w:rsidRPr="00DB61F5" w:rsidRDefault="00EC5553" w:rsidP="00B92A1E">
            <w:pPr>
              <w:jc w:val="center"/>
              <w:rPr>
                <w:rFonts w:ascii="Arial" w:hAnsi="Arial" w:cs="Arial"/>
                <w:b/>
                <w:caps/>
                <w:color w:val="003478"/>
                <w:lang w:val="fr-CA"/>
              </w:rPr>
            </w:pPr>
            <w:smartTag w:uri="urn:schemas-microsoft-com:office:smarttags" w:element="place">
              <w:r w:rsidRPr="00DB61F5">
                <w:rPr>
                  <w:rFonts w:ascii="Arial" w:hAnsi="Arial" w:cs="Arial"/>
                  <w:b/>
                  <w:caps/>
                  <w:color w:val="003478"/>
                  <w:lang w:val="fr-CA"/>
                </w:rPr>
                <w:t>Chef</w:t>
              </w:r>
            </w:smartTag>
            <w:r w:rsidRPr="00DB61F5">
              <w:rPr>
                <w:rFonts w:ascii="Arial" w:hAnsi="Arial" w:cs="Arial"/>
                <w:b/>
                <w:caps/>
                <w:color w:val="003478"/>
                <w:lang w:val="fr-CA"/>
              </w:rPr>
              <w:t xml:space="preserve"> de cabinet (AS-07)</w:t>
            </w:r>
          </w:p>
        </w:tc>
      </w:tr>
      <w:tr w:rsidR="00EC5553" w:rsidRPr="00DB61F5" w:rsidTr="00B92A1E">
        <w:tc>
          <w:tcPr>
            <w:tcW w:w="10302" w:type="dxa"/>
            <w:shd w:val="clear" w:color="auto" w:fill="auto"/>
          </w:tcPr>
          <w:p w:rsidR="00EC5553" w:rsidRPr="00DB61F5" w:rsidRDefault="00EC5553" w:rsidP="00B92A1E">
            <w:pPr>
              <w:jc w:val="center"/>
              <w:rPr>
                <w:rFonts w:ascii="Arial" w:hAnsi="Arial" w:cs="Arial"/>
                <w:lang w:val="fr-CA"/>
              </w:rPr>
            </w:pPr>
            <w:r w:rsidRPr="00DB61F5">
              <w:rPr>
                <w:rFonts w:ascii="Arial" w:hAnsi="Arial" w:cs="Arial"/>
                <w:lang w:val="fr-CA"/>
              </w:rPr>
              <w:t>Processus interne</w:t>
            </w:r>
          </w:p>
        </w:tc>
      </w:tr>
    </w:tbl>
    <w:p w:rsidR="00EC5553" w:rsidRPr="00B408E7" w:rsidRDefault="00EC5553" w:rsidP="00EC5553">
      <w:pPr>
        <w:rPr>
          <w:rFonts w:ascii="Arial" w:hAnsi="Arial" w:cs="Arial"/>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26"/>
        <w:gridCol w:w="15"/>
        <w:gridCol w:w="15"/>
        <w:gridCol w:w="7581"/>
      </w:tblGrid>
      <w:tr w:rsidR="00EC5553" w:rsidRPr="00DB61F5" w:rsidTr="00292DCC">
        <w:tc>
          <w:tcPr>
            <w:tcW w:w="1620" w:type="dxa"/>
            <w:gridSpan w:val="3"/>
            <w:tcBorders>
              <w:top w:val="single" w:sz="4" w:space="0" w:color="FFFFFF"/>
              <w:left w:val="single" w:sz="4" w:space="0" w:color="FFFFFF"/>
              <w:bottom w:val="single" w:sz="4" w:space="0" w:color="FFFFFF"/>
            </w:tcBorders>
            <w:shd w:val="clear" w:color="auto" w:fill="auto"/>
            <w:vAlign w:val="center"/>
          </w:tcPr>
          <w:p w:rsidR="00EC5553" w:rsidRPr="00DB61F5" w:rsidRDefault="00EC5553" w:rsidP="00B92A1E">
            <w:pPr>
              <w:rPr>
                <w:rFonts w:ascii="Arial" w:hAnsi="Arial" w:cs="Arial"/>
                <w:sz w:val="20"/>
                <w:szCs w:val="20"/>
                <w:lang w:val="fr-CA"/>
              </w:rPr>
            </w:pPr>
          </w:p>
        </w:tc>
        <w:tc>
          <w:tcPr>
            <w:tcW w:w="7596" w:type="dxa"/>
            <w:gridSpan w:val="2"/>
            <w:shd w:val="clear" w:color="auto" w:fill="003478"/>
            <w:vAlign w:val="center"/>
          </w:tcPr>
          <w:p w:rsidR="00EC5553" w:rsidRPr="00DB61F5" w:rsidRDefault="00EC5553" w:rsidP="00B92A1E">
            <w:pPr>
              <w:jc w:val="center"/>
              <w:rPr>
                <w:rFonts w:ascii="Arial" w:hAnsi="Arial" w:cs="Arial"/>
                <w:b/>
                <w:caps/>
                <w:color w:val="FFFFFF"/>
                <w:sz w:val="20"/>
                <w:szCs w:val="20"/>
                <w:lang w:val="fr-CA"/>
              </w:rPr>
            </w:pPr>
            <w:r w:rsidRPr="00DB61F5">
              <w:rPr>
                <w:rFonts w:ascii="Arial" w:hAnsi="Arial" w:cs="Arial"/>
                <w:b/>
                <w:caps/>
                <w:color w:val="FFFFFF"/>
                <w:sz w:val="20"/>
                <w:szCs w:val="20"/>
                <w:lang w:val="fr-CA"/>
              </w:rPr>
              <w:t>Qualifications essentielles</w:t>
            </w:r>
          </w:p>
        </w:tc>
      </w:tr>
      <w:tr w:rsidR="00EC5553" w:rsidRPr="00DB61F5" w:rsidTr="00292DCC">
        <w:tc>
          <w:tcPr>
            <w:tcW w:w="1620" w:type="dxa"/>
            <w:gridSpan w:val="3"/>
            <w:tcBorders>
              <w:top w:val="single" w:sz="4" w:space="0" w:color="FFFFFF"/>
              <w:left w:val="single" w:sz="4" w:space="0" w:color="FFFFFF"/>
              <w:bottom w:val="single" w:sz="4" w:space="0" w:color="auto"/>
            </w:tcBorders>
            <w:shd w:val="clear" w:color="auto" w:fill="auto"/>
            <w:vAlign w:val="center"/>
          </w:tcPr>
          <w:p w:rsidR="00EC5553" w:rsidRPr="00DB61F5" w:rsidRDefault="00EC5553" w:rsidP="00B92A1E">
            <w:pPr>
              <w:rPr>
                <w:rFonts w:ascii="Arial" w:hAnsi="Arial" w:cs="Arial"/>
                <w:b/>
                <w:color w:val="FFFFFF"/>
                <w:sz w:val="20"/>
                <w:szCs w:val="20"/>
                <w:lang w:val="fr-CA"/>
              </w:rPr>
            </w:pPr>
          </w:p>
        </w:tc>
        <w:tc>
          <w:tcPr>
            <w:tcW w:w="7596" w:type="dxa"/>
            <w:gridSpan w:val="2"/>
            <w:shd w:val="clear" w:color="auto" w:fill="606060"/>
            <w:vAlign w:val="center"/>
          </w:tcPr>
          <w:p w:rsidR="00EC5553" w:rsidRPr="00DB61F5" w:rsidRDefault="00EC5553" w:rsidP="00B92A1E">
            <w:pPr>
              <w:rPr>
                <w:rFonts w:ascii="Arial" w:hAnsi="Arial" w:cs="Arial"/>
                <w:b/>
                <w:color w:val="FFFFFF"/>
                <w:sz w:val="20"/>
                <w:szCs w:val="20"/>
                <w:lang w:val="fr-CA"/>
              </w:rPr>
            </w:pPr>
            <w:r w:rsidRPr="00DB61F5">
              <w:rPr>
                <w:rFonts w:ascii="Arial" w:hAnsi="Arial" w:cs="Arial"/>
                <w:b/>
                <w:color w:val="FFFFFF"/>
                <w:sz w:val="20"/>
                <w:szCs w:val="20"/>
                <w:lang w:val="fr-CA"/>
              </w:rPr>
              <w:t>Études</w:t>
            </w:r>
          </w:p>
        </w:tc>
      </w:tr>
      <w:tr w:rsidR="00EC5553" w:rsidRPr="007E3542" w:rsidTr="00292DCC">
        <w:tc>
          <w:tcPr>
            <w:tcW w:w="1620" w:type="dxa"/>
            <w:gridSpan w:val="3"/>
            <w:tcBorders>
              <w:left w:val="single" w:sz="4" w:space="0" w:color="auto"/>
            </w:tcBorders>
            <w:shd w:val="clear" w:color="auto" w:fill="C0C0C0"/>
            <w:vAlign w:val="center"/>
          </w:tcPr>
          <w:p w:rsidR="00EC5553" w:rsidRPr="00DB61F5" w:rsidRDefault="00EC5553" w:rsidP="00B92A1E">
            <w:pPr>
              <w:rPr>
                <w:rFonts w:ascii="Arial" w:hAnsi="Arial" w:cs="Arial"/>
                <w:b/>
                <w:sz w:val="16"/>
                <w:szCs w:val="16"/>
                <w:lang w:val="fr-CA"/>
              </w:rPr>
            </w:pPr>
            <w:r w:rsidRPr="00DB61F5">
              <w:rPr>
                <w:rFonts w:ascii="Arial" w:hAnsi="Arial" w:cs="Arial"/>
                <w:b/>
                <w:sz w:val="16"/>
                <w:szCs w:val="16"/>
                <w:lang w:val="fr-CA"/>
              </w:rPr>
              <w:t>Obligatoire</w:t>
            </w:r>
          </w:p>
        </w:tc>
        <w:tc>
          <w:tcPr>
            <w:tcW w:w="7596" w:type="dxa"/>
            <w:gridSpan w:val="2"/>
            <w:shd w:val="clear" w:color="auto" w:fill="auto"/>
          </w:tcPr>
          <w:p w:rsidR="00EC5553" w:rsidRPr="00DB61F5" w:rsidRDefault="00EC5553" w:rsidP="00292DCC">
            <w:pPr>
              <w:numPr>
                <w:ilvl w:val="0"/>
                <w:numId w:val="1"/>
              </w:numPr>
              <w:tabs>
                <w:tab w:val="clear" w:pos="720"/>
                <w:tab w:val="num" w:pos="432"/>
              </w:tabs>
              <w:ind w:left="432"/>
              <w:rPr>
                <w:rFonts w:ascii="Arial" w:hAnsi="Arial" w:cs="Arial"/>
                <w:sz w:val="20"/>
                <w:szCs w:val="20"/>
                <w:lang w:val="fr-CA"/>
              </w:rPr>
            </w:pPr>
            <w:r w:rsidRPr="00DB61F5">
              <w:rPr>
                <w:rFonts w:ascii="Arial" w:hAnsi="Arial" w:cs="Arial"/>
                <w:sz w:val="20"/>
                <w:szCs w:val="20"/>
                <w:lang w:val="fr-CA"/>
              </w:rPr>
              <w:t>D</w:t>
            </w:r>
            <w:proofErr w:type="spellStart"/>
            <w:r w:rsidRPr="00DB61F5">
              <w:rPr>
                <w:rFonts w:ascii="Arial" w:hAnsi="Arial" w:cs="Arial"/>
                <w:sz w:val="20"/>
                <w:szCs w:val="20"/>
                <w:lang w:val="fr-FR"/>
              </w:rPr>
              <w:t>iplôme</w:t>
            </w:r>
            <w:proofErr w:type="spellEnd"/>
            <w:r w:rsidRPr="00DB61F5">
              <w:rPr>
                <w:rFonts w:ascii="Arial" w:hAnsi="Arial" w:cs="Arial"/>
                <w:sz w:val="20"/>
                <w:szCs w:val="20"/>
                <w:lang w:val="fr-FR"/>
              </w:rPr>
              <w:t xml:space="preserve"> d'études secondaires ou les alternatives approuvées par l’employeur (une note satisfaisante au test de la CFP approuvé comme alternative au diplôme d'études secondaires; ou un agencement acceptable d'études, de formation et (ou) d'expérience)</w:t>
            </w:r>
          </w:p>
        </w:tc>
      </w:tr>
      <w:tr w:rsidR="00EC5553" w:rsidRPr="00DB61F5" w:rsidTr="00292DCC">
        <w:tc>
          <w:tcPr>
            <w:tcW w:w="1620" w:type="dxa"/>
            <w:gridSpan w:val="3"/>
            <w:tcBorders>
              <w:left w:val="single" w:sz="4" w:space="0" w:color="FFFFFF"/>
            </w:tcBorders>
            <w:shd w:val="clear" w:color="auto" w:fill="auto"/>
            <w:vAlign w:val="center"/>
          </w:tcPr>
          <w:p w:rsidR="00EC5553" w:rsidRPr="00DB61F5" w:rsidRDefault="00EC5553" w:rsidP="00B92A1E">
            <w:pPr>
              <w:rPr>
                <w:rFonts w:ascii="Arial" w:hAnsi="Arial" w:cs="Arial"/>
                <w:b/>
                <w:color w:val="FFFFFF"/>
                <w:sz w:val="16"/>
                <w:szCs w:val="16"/>
                <w:lang w:val="fr-CA"/>
              </w:rPr>
            </w:pPr>
          </w:p>
        </w:tc>
        <w:tc>
          <w:tcPr>
            <w:tcW w:w="7596" w:type="dxa"/>
            <w:gridSpan w:val="2"/>
            <w:shd w:val="clear" w:color="auto" w:fill="606060"/>
            <w:vAlign w:val="center"/>
          </w:tcPr>
          <w:p w:rsidR="00EC5553" w:rsidRPr="00DB61F5" w:rsidRDefault="00EC5553" w:rsidP="00B92A1E">
            <w:pPr>
              <w:rPr>
                <w:rFonts w:ascii="Arial" w:hAnsi="Arial" w:cs="Arial"/>
                <w:b/>
                <w:color w:val="FFFFFF"/>
                <w:sz w:val="20"/>
                <w:szCs w:val="20"/>
                <w:lang w:val="fr-CA"/>
              </w:rPr>
            </w:pPr>
            <w:r w:rsidRPr="00DB61F5">
              <w:rPr>
                <w:rFonts w:ascii="Arial" w:hAnsi="Arial" w:cs="Arial"/>
                <w:b/>
                <w:color w:val="FFFFFF"/>
                <w:sz w:val="20"/>
                <w:szCs w:val="20"/>
                <w:lang w:val="fr-CA"/>
              </w:rPr>
              <w:t>Expérience</w:t>
            </w:r>
          </w:p>
        </w:tc>
      </w:tr>
      <w:tr w:rsidR="00EC5553" w:rsidRPr="007E3542" w:rsidTr="00292DCC">
        <w:tc>
          <w:tcPr>
            <w:tcW w:w="1620" w:type="dxa"/>
            <w:gridSpan w:val="3"/>
            <w:tcBorders>
              <w:bottom w:val="single" w:sz="4" w:space="0" w:color="auto"/>
            </w:tcBorders>
            <w:shd w:val="clear" w:color="auto" w:fill="C0C0C0"/>
            <w:vAlign w:val="center"/>
          </w:tcPr>
          <w:p w:rsidR="00EC5553" w:rsidRPr="00DB61F5" w:rsidRDefault="00EC5553" w:rsidP="00B92A1E">
            <w:pPr>
              <w:rPr>
                <w:rFonts w:ascii="Arial" w:hAnsi="Arial" w:cs="Arial"/>
                <w:b/>
                <w:sz w:val="16"/>
                <w:szCs w:val="16"/>
                <w:lang w:val="fr-CA"/>
              </w:rPr>
            </w:pPr>
            <w:r w:rsidRPr="00DB61F5">
              <w:rPr>
                <w:rFonts w:ascii="Arial" w:hAnsi="Arial" w:cs="Arial"/>
                <w:b/>
                <w:sz w:val="16"/>
                <w:szCs w:val="16"/>
                <w:lang w:val="fr-CA"/>
              </w:rPr>
              <w:t>Obligatoire</w:t>
            </w:r>
          </w:p>
        </w:tc>
        <w:tc>
          <w:tcPr>
            <w:tcW w:w="7596" w:type="dxa"/>
            <w:gridSpan w:val="2"/>
            <w:shd w:val="clear" w:color="auto" w:fill="auto"/>
            <w:vAlign w:val="center"/>
          </w:tcPr>
          <w:p w:rsidR="00EC5553" w:rsidRPr="00DB61F5" w:rsidRDefault="00EC5553" w:rsidP="00EC5553">
            <w:pPr>
              <w:numPr>
                <w:ilvl w:val="0"/>
                <w:numId w:val="1"/>
              </w:numPr>
              <w:tabs>
                <w:tab w:val="clear" w:pos="720"/>
                <w:tab w:val="num" w:pos="432"/>
              </w:tabs>
              <w:ind w:left="432"/>
              <w:rPr>
                <w:rFonts w:ascii="Arial" w:hAnsi="Arial" w:cs="Arial"/>
                <w:sz w:val="20"/>
                <w:szCs w:val="20"/>
                <w:lang w:val="fr-CA"/>
              </w:rPr>
            </w:pPr>
            <w:r w:rsidRPr="00DB61F5">
              <w:rPr>
                <w:rFonts w:ascii="Arial" w:hAnsi="Arial" w:cs="Arial"/>
                <w:sz w:val="20"/>
                <w:szCs w:val="20"/>
                <w:lang w:val="fr-CA"/>
              </w:rPr>
              <w:t>Expérience appréciable de la coordination d’activités d’information et de la révision, de la rédaction et de la gestion de la préparation de documents ministériels, dont des notes d’information, de même que de la contribution à la préparation des fiches parlementaires</w:t>
            </w:r>
          </w:p>
          <w:p w:rsidR="00EC5553" w:rsidRPr="00DB61F5" w:rsidRDefault="00EC5553" w:rsidP="00292DCC">
            <w:pPr>
              <w:numPr>
                <w:ilvl w:val="0"/>
                <w:numId w:val="1"/>
              </w:numPr>
              <w:tabs>
                <w:tab w:val="clear" w:pos="720"/>
                <w:tab w:val="num" w:pos="432"/>
              </w:tabs>
              <w:ind w:left="432"/>
              <w:rPr>
                <w:rFonts w:ascii="Arial" w:hAnsi="Arial" w:cs="Arial"/>
                <w:sz w:val="20"/>
                <w:szCs w:val="20"/>
                <w:lang w:val="fr-CA"/>
              </w:rPr>
            </w:pPr>
            <w:r w:rsidRPr="00DB61F5">
              <w:rPr>
                <w:rFonts w:ascii="Arial" w:hAnsi="Arial" w:cs="Arial"/>
                <w:sz w:val="20"/>
                <w:szCs w:val="20"/>
                <w:lang w:val="fr-CA"/>
              </w:rPr>
              <w:t>Expérience récente et appréciable de la prestation d’avis et de conseils spécialisés aux hauts fonctionnaires au sujet de la gestion des enjeux d’ordre opérationnel</w:t>
            </w:r>
          </w:p>
        </w:tc>
      </w:tr>
      <w:tr w:rsidR="00EC5553" w:rsidRPr="007E3542" w:rsidTr="00292DCC">
        <w:tc>
          <w:tcPr>
            <w:tcW w:w="1620" w:type="dxa"/>
            <w:gridSpan w:val="3"/>
            <w:tcBorders>
              <w:bottom w:val="single" w:sz="4" w:space="0" w:color="auto"/>
            </w:tcBorders>
            <w:shd w:val="clear" w:color="auto" w:fill="C0C0C0"/>
            <w:vAlign w:val="center"/>
          </w:tcPr>
          <w:p w:rsidR="00EC5553" w:rsidRPr="00DB61F5" w:rsidRDefault="00EC5553" w:rsidP="00B92A1E">
            <w:pPr>
              <w:rPr>
                <w:rFonts w:ascii="Arial" w:hAnsi="Arial" w:cs="Arial"/>
                <w:sz w:val="16"/>
                <w:szCs w:val="16"/>
                <w:lang w:val="fr-CA"/>
              </w:rPr>
            </w:pPr>
            <w:r w:rsidRPr="00DB61F5">
              <w:rPr>
                <w:rFonts w:ascii="Arial" w:hAnsi="Arial" w:cs="Arial"/>
                <w:b/>
                <w:sz w:val="16"/>
                <w:szCs w:val="16"/>
                <w:lang w:val="fr-CA"/>
              </w:rPr>
              <w:t>Choix facultatif</w:t>
            </w:r>
          </w:p>
        </w:tc>
        <w:tc>
          <w:tcPr>
            <w:tcW w:w="7596" w:type="dxa"/>
            <w:gridSpan w:val="2"/>
            <w:shd w:val="clear" w:color="auto" w:fill="auto"/>
            <w:vAlign w:val="center"/>
          </w:tcPr>
          <w:p w:rsidR="00EC5553" w:rsidRPr="00DB61F5" w:rsidRDefault="00EC5553" w:rsidP="00EC5553">
            <w:pPr>
              <w:numPr>
                <w:ilvl w:val="0"/>
                <w:numId w:val="3"/>
              </w:numPr>
              <w:tabs>
                <w:tab w:val="clear" w:pos="720"/>
                <w:tab w:val="num" w:pos="432"/>
              </w:tabs>
              <w:ind w:left="432"/>
              <w:rPr>
                <w:rFonts w:ascii="Arial" w:hAnsi="Arial" w:cs="Arial"/>
                <w:sz w:val="20"/>
                <w:szCs w:val="20"/>
                <w:lang w:val="fr-CA"/>
              </w:rPr>
            </w:pPr>
            <w:r w:rsidRPr="00DB61F5">
              <w:rPr>
                <w:rFonts w:ascii="Arial" w:hAnsi="Arial" w:cs="Arial"/>
                <w:sz w:val="20"/>
                <w:szCs w:val="20"/>
                <w:lang w:val="fr-CA"/>
              </w:rPr>
              <w:t>Expérience de la gestion de ressources humaines et financières</w:t>
            </w:r>
          </w:p>
          <w:p w:rsidR="00EC5553" w:rsidRPr="00DB61F5" w:rsidRDefault="00EC5553" w:rsidP="00EC5553">
            <w:pPr>
              <w:numPr>
                <w:ilvl w:val="0"/>
                <w:numId w:val="3"/>
              </w:numPr>
              <w:tabs>
                <w:tab w:val="clear" w:pos="720"/>
                <w:tab w:val="num" w:pos="432"/>
              </w:tabs>
              <w:ind w:left="432"/>
              <w:rPr>
                <w:rFonts w:ascii="Arial" w:hAnsi="Arial" w:cs="Arial"/>
                <w:sz w:val="20"/>
                <w:szCs w:val="20"/>
                <w:lang w:val="fr-CA"/>
              </w:rPr>
            </w:pPr>
            <w:r w:rsidRPr="00DB61F5">
              <w:rPr>
                <w:rFonts w:ascii="Arial" w:hAnsi="Arial" w:cs="Arial"/>
                <w:sz w:val="20"/>
                <w:szCs w:val="20"/>
                <w:lang w:val="fr-CA"/>
              </w:rPr>
              <w:t>Expérience de l’établissement et du maintien de rapports avec des intervenants clés</w:t>
            </w:r>
          </w:p>
          <w:p w:rsidR="00EC5553" w:rsidRPr="00DB61F5" w:rsidRDefault="00EC5553" w:rsidP="00292DCC">
            <w:pPr>
              <w:numPr>
                <w:ilvl w:val="0"/>
                <w:numId w:val="3"/>
              </w:numPr>
              <w:tabs>
                <w:tab w:val="clear" w:pos="720"/>
                <w:tab w:val="num" w:pos="432"/>
              </w:tabs>
              <w:ind w:left="432"/>
              <w:rPr>
                <w:rFonts w:ascii="Arial" w:hAnsi="Arial" w:cs="Arial"/>
                <w:sz w:val="20"/>
                <w:szCs w:val="20"/>
                <w:lang w:val="fr-CA"/>
              </w:rPr>
            </w:pPr>
            <w:r w:rsidRPr="00DB61F5">
              <w:rPr>
                <w:rFonts w:ascii="Arial" w:hAnsi="Arial" w:cs="Arial"/>
                <w:sz w:val="20"/>
                <w:szCs w:val="20"/>
                <w:lang w:val="fr-CA"/>
              </w:rPr>
              <w:t>Expérience de la gestion d’un programme, d'un service ou d'un projet</w:t>
            </w:r>
          </w:p>
        </w:tc>
      </w:tr>
      <w:tr w:rsidR="00EC5553" w:rsidRPr="00DB61F5" w:rsidTr="00292DCC">
        <w:tc>
          <w:tcPr>
            <w:tcW w:w="1620" w:type="dxa"/>
            <w:gridSpan w:val="3"/>
            <w:tcBorders>
              <w:left w:val="nil"/>
              <w:bottom w:val="single" w:sz="4" w:space="0" w:color="auto"/>
            </w:tcBorders>
            <w:shd w:val="clear" w:color="auto" w:fill="auto"/>
            <w:vAlign w:val="center"/>
          </w:tcPr>
          <w:p w:rsidR="00EC5553" w:rsidRPr="00DB61F5" w:rsidRDefault="00EC5553" w:rsidP="00B92A1E">
            <w:pPr>
              <w:rPr>
                <w:rFonts w:ascii="Arial" w:hAnsi="Arial" w:cs="Arial"/>
                <w:b/>
                <w:color w:val="FFFFFF"/>
                <w:sz w:val="16"/>
                <w:szCs w:val="16"/>
                <w:lang w:val="fr-CA"/>
              </w:rPr>
            </w:pPr>
          </w:p>
        </w:tc>
        <w:tc>
          <w:tcPr>
            <w:tcW w:w="7596" w:type="dxa"/>
            <w:gridSpan w:val="2"/>
            <w:shd w:val="clear" w:color="auto" w:fill="606060"/>
            <w:vAlign w:val="center"/>
          </w:tcPr>
          <w:p w:rsidR="00EC5553" w:rsidRPr="00DB61F5" w:rsidRDefault="00EC5553" w:rsidP="00B92A1E">
            <w:pPr>
              <w:rPr>
                <w:rFonts w:ascii="Arial" w:hAnsi="Arial" w:cs="Arial"/>
                <w:b/>
                <w:color w:val="FFFFFF"/>
                <w:sz w:val="20"/>
                <w:szCs w:val="20"/>
                <w:lang w:val="fr-CA"/>
              </w:rPr>
            </w:pPr>
            <w:r w:rsidRPr="00DB61F5">
              <w:rPr>
                <w:rFonts w:ascii="Arial" w:hAnsi="Arial" w:cs="Arial"/>
                <w:b/>
                <w:color w:val="FFFFFF"/>
                <w:sz w:val="20"/>
                <w:szCs w:val="20"/>
                <w:lang w:val="fr-CA"/>
              </w:rPr>
              <w:t>Connaissances</w:t>
            </w:r>
          </w:p>
        </w:tc>
      </w:tr>
      <w:tr w:rsidR="00EC5553" w:rsidRPr="007E3542" w:rsidTr="00292DCC">
        <w:tc>
          <w:tcPr>
            <w:tcW w:w="1620" w:type="dxa"/>
            <w:gridSpan w:val="3"/>
            <w:tcBorders>
              <w:bottom w:val="single" w:sz="4" w:space="0" w:color="auto"/>
            </w:tcBorders>
            <w:shd w:val="clear" w:color="auto" w:fill="C0C0C0"/>
            <w:vAlign w:val="center"/>
          </w:tcPr>
          <w:p w:rsidR="00EC5553" w:rsidRPr="00DB61F5" w:rsidRDefault="00EC5553" w:rsidP="00B92A1E">
            <w:pPr>
              <w:rPr>
                <w:rFonts w:ascii="Arial" w:hAnsi="Arial" w:cs="Arial"/>
                <w:b/>
                <w:sz w:val="16"/>
                <w:szCs w:val="16"/>
                <w:lang w:val="fr-CA"/>
              </w:rPr>
            </w:pPr>
            <w:r w:rsidRPr="00DB61F5">
              <w:rPr>
                <w:rFonts w:ascii="Arial" w:hAnsi="Arial" w:cs="Arial"/>
                <w:b/>
                <w:sz w:val="16"/>
                <w:szCs w:val="16"/>
                <w:lang w:val="fr-CA"/>
              </w:rPr>
              <w:t>Obligatoire</w:t>
            </w:r>
          </w:p>
        </w:tc>
        <w:tc>
          <w:tcPr>
            <w:tcW w:w="7596" w:type="dxa"/>
            <w:gridSpan w:val="2"/>
            <w:shd w:val="clear" w:color="auto" w:fill="auto"/>
            <w:vAlign w:val="center"/>
          </w:tcPr>
          <w:p w:rsidR="00EC5553" w:rsidRPr="00DB61F5" w:rsidRDefault="00EC5553" w:rsidP="00EC5553">
            <w:pPr>
              <w:numPr>
                <w:ilvl w:val="0"/>
                <w:numId w:val="1"/>
              </w:numPr>
              <w:tabs>
                <w:tab w:val="clear" w:pos="720"/>
                <w:tab w:val="num" w:pos="432"/>
              </w:tabs>
              <w:ind w:left="432"/>
              <w:rPr>
                <w:rFonts w:ascii="Arial" w:hAnsi="Arial" w:cs="Arial"/>
                <w:sz w:val="20"/>
                <w:szCs w:val="20"/>
                <w:lang w:val="fr-CA"/>
              </w:rPr>
            </w:pPr>
            <w:r w:rsidRPr="00DB61F5">
              <w:rPr>
                <w:rFonts w:ascii="Arial" w:hAnsi="Arial" w:cs="Arial"/>
                <w:sz w:val="20"/>
                <w:szCs w:val="20"/>
                <w:lang w:val="fr-CA"/>
              </w:rPr>
              <w:t>Connaissance de nos activités</w:t>
            </w:r>
          </w:p>
          <w:p w:rsidR="00EC5553" w:rsidRPr="00DB61F5" w:rsidRDefault="00EC5553" w:rsidP="00EC5553">
            <w:pPr>
              <w:numPr>
                <w:ilvl w:val="0"/>
                <w:numId w:val="1"/>
              </w:numPr>
              <w:tabs>
                <w:tab w:val="clear" w:pos="720"/>
                <w:tab w:val="num" w:pos="432"/>
              </w:tabs>
              <w:ind w:left="432"/>
              <w:rPr>
                <w:rFonts w:ascii="Arial" w:hAnsi="Arial" w:cs="Arial"/>
                <w:sz w:val="20"/>
                <w:szCs w:val="20"/>
                <w:lang w:val="fr-CA"/>
              </w:rPr>
            </w:pPr>
            <w:r w:rsidRPr="00DB61F5">
              <w:rPr>
                <w:rFonts w:ascii="Arial" w:hAnsi="Arial" w:cs="Arial"/>
                <w:sz w:val="20"/>
                <w:szCs w:val="20"/>
                <w:lang w:val="fr-CA"/>
              </w:rPr>
              <w:t>Connaissance des services offerts par Service Canada</w:t>
            </w:r>
          </w:p>
          <w:p w:rsidR="00EC5553" w:rsidRPr="00DB61F5" w:rsidRDefault="00EC5553" w:rsidP="00292DCC">
            <w:pPr>
              <w:numPr>
                <w:ilvl w:val="0"/>
                <w:numId w:val="1"/>
              </w:numPr>
              <w:tabs>
                <w:tab w:val="clear" w:pos="720"/>
                <w:tab w:val="num" w:pos="432"/>
              </w:tabs>
              <w:ind w:left="432"/>
              <w:rPr>
                <w:rFonts w:ascii="Arial" w:hAnsi="Arial" w:cs="Arial"/>
                <w:sz w:val="20"/>
                <w:szCs w:val="20"/>
                <w:lang w:val="fr-CA"/>
              </w:rPr>
            </w:pPr>
            <w:r w:rsidRPr="00DB61F5">
              <w:rPr>
                <w:rFonts w:ascii="Arial" w:hAnsi="Arial" w:cs="Arial"/>
                <w:sz w:val="20"/>
                <w:szCs w:val="20"/>
                <w:lang w:val="fr-CA"/>
              </w:rPr>
              <w:t>Connaissance des principes, des politiques et des pratiques en matière de gestion des ressources humaines, des finances, de l'approvisionnement et de l'information gouvernementale dans la fonction publique fédérale</w:t>
            </w:r>
          </w:p>
        </w:tc>
      </w:tr>
      <w:tr w:rsidR="00EC5553" w:rsidRPr="00DB61F5" w:rsidTr="00292DCC">
        <w:tc>
          <w:tcPr>
            <w:tcW w:w="1620" w:type="dxa"/>
            <w:gridSpan w:val="3"/>
            <w:tcBorders>
              <w:left w:val="single" w:sz="4" w:space="0" w:color="FFFFFF"/>
              <w:bottom w:val="single" w:sz="4" w:space="0" w:color="auto"/>
            </w:tcBorders>
            <w:shd w:val="clear" w:color="auto" w:fill="auto"/>
            <w:vAlign w:val="center"/>
          </w:tcPr>
          <w:p w:rsidR="00EC5553" w:rsidRPr="00DB61F5" w:rsidRDefault="00EC5553" w:rsidP="00B92A1E">
            <w:pPr>
              <w:rPr>
                <w:rFonts w:ascii="Arial" w:hAnsi="Arial" w:cs="Arial"/>
                <w:b/>
                <w:color w:val="FFFFFF"/>
                <w:sz w:val="16"/>
                <w:szCs w:val="16"/>
                <w:lang w:val="fr-CA"/>
              </w:rPr>
            </w:pPr>
          </w:p>
        </w:tc>
        <w:tc>
          <w:tcPr>
            <w:tcW w:w="7596" w:type="dxa"/>
            <w:gridSpan w:val="2"/>
            <w:shd w:val="clear" w:color="auto" w:fill="606060"/>
            <w:vAlign w:val="center"/>
          </w:tcPr>
          <w:p w:rsidR="00EC5553" w:rsidRPr="00DB61F5" w:rsidRDefault="00EC5553" w:rsidP="00B92A1E">
            <w:pPr>
              <w:rPr>
                <w:rFonts w:ascii="Arial" w:hAnsi="Arial" w:cs="Arial"/>
                <w:b/>
                <w:color w:val="FFFFFF"/>
                <w:sz w:val="20"/>
                <w:szCs w:val="20"/>
                <w:lang w:val="fr-CA"/>
              </w:rPr>
            </w:pPr>
            <w:r w:rsidRPr="00DB61F5">
              <w:rPr>
                <w:rFonts w:ascii="Arial" w:hAnsi="Arial" w:cs="Arial"/>
                <w:b/>
                <w:color w:val="FFFFFF"/>
                <w:sz w:val="20"/>
                <w:szCs w:val="20"/>
                <w:lang w:val="fr-CA"/>
              </w:rPr>
              <w:t>Capacités</w:t>
            </w:r>
          </w:p>
        </w:tc>
      </w:tr>
      <w:tr w:rsidR="00EC5553" w:rsidRPr="007E3542" w:rsidTr="00292DCC">
        <w:tc>
          <w:tcPr>
            <w:tcW w:w="1620" w:type="dxa"/>
            <w:gridSpan w:val="3"/>
            <w:tcBorders>
              <w:bottom w:val="single" w:sz="4" w:space="0" w:color="auto"/>
            </w:tcBorders>
            <w:shd w:val="clear" w:color="auto" w:fill="C0C0C0"/>
            <w:vAlign w:val="center"/>
          </w:tcPr>
          <w:p w:rsidR="00EC5553" w:rsidRPr="00DB61F5" w:rsidRDefault="00EC5553" w:rsidP="00B92A1E">
            <w:pPr>
              <w:rPr>
                <w:rFonts w:ascii="Arial" w:hAnsi="Arial" w:cs="Arial"/>
                <w:b/>
                <w:sz w:val="16"/>
                <w:szCs w:val="16"/>
                <w:lang w:val="fr-CA"/>
              </w:rPr>
            </w:pPr>
            <w:r w:rsidRPr="00DB61F5">
              <w:rPr>
                <w:rFonts w:ascii="Arial" w:hAnsi="Arial" w:cs="Arial"/>
                <w:b/>
                <w:sz w:val="16"/>
                <w:szCs w:val="16"/>
                <w:lang w:val="fr-CA"/>
              </w:rPr>
              <w:t>Obligatoire</w:t>
            </w:r>
          </w:p>
        </w:tc>
        <w:tc>
          <w:tcPr>
            <w:tcW w:w="7596" w:type="dxa"/>
            <w:gridSpan w:val="2"/>
            <w:tcBorders>
              <w:bottom w:val="single" w:sz="4" w:space="0" w:color="auto"/>
            </w:tcBorders>
            <w:shd w:val="clear" w:color="auto" w:fill="auto"/>
            <w:vAlign w:val="center"/>
          </w:tcPr>
          <w:p w:rsidR="00EC5553" w:rsidRPr="00DB61F5" w:rsidRDefault="00EC5553" w:rsidP="00EC5553">
            <w:pPr>
              <w:numPr>
                <w:ilvl w:val="0"/>
                <w:numId w:val="1"/>
              </w:numPr>
              <w:tabs>
                <w:tab w:val="clear" w:pos="720"/>
                <w:tab w:val="num" w:pos="432"/>
              </w:tabs>
              <w:ind w:left="432"/>
              <w:rPr>
                <w:rFonts w:ascii="Arial" w:hAnsi="Arial" w:cs="Arial"/>
                <w:sz w:val="20"/>
                <w:szCs w:val="20"/>
                <w:lang w:val="fr-CA"/>
              </w:rPr>
            </w:pPr>
            <w:r w:rsidRPr="00DB61F5">
              <w:rPr>
                <w:rFonts w:ascii="Arial" w:hAnsi="Arial" w:cs="Arial"/>
                <w:sz w:val="20"/>
                <w:szCs w:val="20"/>
                <w:lang w:val="fr-CA"/>
              </w:rPr>
              <w:t>Communication (orale)</w:t>
            </w:r>
          </w:p>
          <w:p w:rsidR="00EC5553" w:rsidRPr="00DB61F5" w:rsidRDefault="00EC5553" w:rsidP="00EC5553">
            <w:pPr>
              <w:numPr>
                <w:ilvl w:val="0"/>
                <w:numId w:val="1"/>
              </w:numPr>
              <w:tabs>
                <w:tab w:val="clear" w:pos="720"/>
                <w:tab w:val="num" w:pos="432"/>
              </w:tabs>
              <w:ind w:left="432"/>
              <w:rPr>
                <w:rFonts w:ascii="Arial" w:hAnsi="Arial" w:cs="Arial"/>
                <w:sz w:val="20"/>
                <w:szCs w:val="20"/>
                <w:lang w:val="fr-CA"/>
              </w:rPr>
            </w:pPr>
            <w:r w:rsidRPr="00DB61F5">
              <w:rPr>
                <w:rFonts w:ascii="Arial" w:hAnsi="Arial" w:cs="Arial"/>
                <w:sz w:val="20"/>
                <w:szCs w:val="20"/>
                <w:lang w:val="fr-CA"/>
              </w:rPr>
              <w:t>Communication (écrite)</w:t>
            </w:r>
          </w:p>
          <w:p w:rsidR="00EC5553" w:rsidRPr="00DB61F5" w:rsidRDefault="00EC5553" w:rsidP="00EC5553">
            <w:pPr>
              <w:numPr>
                <w:ilvl w:val="0"/>
                <w:numId w:val="1"/>
              </w:numPr>
              <w:tabs>
                <w:tab w:val="clear" w:pos="720"/>
                <w:tab w:val="num" w:pos="432"/>
              </w:tabs>
              <w:ind w:left="432"/>
              <w:rPr>
                <w:rFonts w:ascii="Arial" w:hAnsi="Arial" w:cs="Arial"/>
                <w:sz w:val="20"/>
                <w:szCs w:val="20"/>
                <w:lang w:val="fr-CA"/>
              </w:rPr>
            </w:pPr>
            <w:r w:rsidRPr="00DB61F5">
              <w:rPr>
                <w:rFonts w:ascii="Arial" w:hAnsi="Arial" w:cs="Arial"/>
                <w:sz w:val="20"/>
                <w:szCs w:val="20"/>
                <w:lang w:val="fr-CA"/>
              </w:rPr>
              <w:t>Analyser les questions en matière de politiques</w:t>
            </w:r>
          </w:p>
        </w:tc>
      </w:tr>
      <w:tr w:rsidR="00EC5553" w:rsidRPr="00DB61F5" w:rsidTr="00292DCC">
        <w:tc>
          <w:tcPr>
            <w:tcW w:w="1620" w:type="dxa"/>
            <w:gridSpan w:val="3"/>
            <w:tcBorders>
              <w:left w:val="nil"/>
              <w:bottom w:val="single" w:sz="4" w:space="0" w:color="auto"/>
            </w:tcBorders>
            <w:shd w:val="clear" w:color="auto" w:fill="auto"/>
            <w:vAlign w:val="center"/>
          </w:tcPr>
          <w:p w:rsidR="00EC5553" w:rsidRPr="00DB61F5" w:rsidRDefault="00EC5553" w:rsidP="00B92A1E">
            <w:pPr>
              <w:rPr>
                <w:rFonts w:ascii="Arial" w:hAnsi="Arial" w:cs="Arial"/>
                <w:b/>
                <w:color w:val="FFFFFF"/>
                <w:sz w:val="16"/>
                <w:szCs w:val="16"/>
                <w:lang w:val="fr-CA"/>
              </w:rPr>
            </w:pPr>
          </w:p>
        </w:tc>
        <w:tc>
          <w:tcPr>
            <w:tcW w:w="7596" w:type="dxa"/>
            <w:gridSpan w:val="2"/>
            <w:tcBorders>
              <w:bottom w:val="single" w:sz="4" w:space="0" w:color="auto"/>
            </w:tcBorders>
            <w:shd w:val="clear" w:color="auto" w:fill="606060"/>
            <w:vAlign w:val="center"/>
          </w:tcPr>
          <w:p w:rsidR="00EC5553" w:rsidRPr="00DB61F5" w:rsidRDefault="00EC5553" w:rsidP="00B92A1E">
            <w:pPr>
              <w:rPr>
                <w:rFonts w:ascii="Arial" w:hAnsi="Arial" w:cs="Arial"/>
                <w:b/>
                <w:color w:val="FFFFFF"/>
                <w:sz w:val="20"/>
                <w:szCs w:val="20"/>
                <w:lang w:val="fr-CA"/>
              </w:rPr>
            </w:pPr>
            <w:r w:rsidRPr="00DB61F5">
              <w:rPr>
                <w:rFonts w:ascii="Arial" w:hAnsi="Arial" w:cs="Arial"/>
                <w:b/>
                <w:color w:val="FFFFFF"/>
                <w:sz w:val="20"/>
                <w:szCs w:val="20"/>
                <w:lang w:val="fr-CA"/>
              </w:rPr>
              <w:t>Qualités personnelles</w:t>
            </w:r>
          </w:p>
        </w:tc>
      </w:tr>
      <w:tr w:rsidR="00EC5553" w:rsidRPr="00DB61F5" w:rsidTr="00292DCC">
        <w:tc>
          <w:tcPr>
            <w:tcW w:w="1620" w:type="dxa"/>
            <w:gridSpan w:val="3"/>
            <w:tcBorders>
              <w:bottom w:val="single" w:sz="4" w:space="0" w:color="auto"/>
            </w:tcBorders>
            <w:shd w:val="clear" w:color="auto" w:fill="C0C0C0"/>
            <w:vAlign w:val="center"/>
          </w:tcPr>
          <w:p w:rsidR="00EC5553" w:rsidRPr="00DB61F5" w:rsidRDefault="00EC5553" w:rsidP="00B92A1E">
            <w:pPr>
              <w:rPr>
                <w:rFonts w:ascii="Arial" w:hAnsi="Arial" w:cs="Arial"/>
                <w:b/>
                <w:sz w:val="16"/>
                <w:szCs w:val="16"/>
                <w:lang w:val="fr-CA"/>
              </w:rPr>
            </w:pPr>
            <w:r w:rsidRPr="00DB61F5">
              <w:rPr>
                <w:rFonts w:ascii="Arial" w:hAnsi="Arial" w:cs="Arial"/>
                <w:b/>
                <w:sz w:val="16"/>
                <w:szCs w:val="16"/>
                <w:lang w:val="fr-CA"/>
              </w:rPr>
              <w:t>Obligatoire</w:t>
            </w:r>
          </w:p>
        </w:tc>
        <w:tc>
          <w:tcPr>
            <w:tcW w:w="7596" w:type="dxa"/>
            <w:gridSpan w:val="2"/>
            <w:tcBorders>
              <w:bottom w:val="single" w:sz="4" w:space="0" w:color="auto"/>
            </w:tcBorders>
            <w:shd w:val="clear" w:color="auto" w:fill="auto"/>
            <w:vAlign w:val="center"/>
          </w:tcPr>
          <w:p w:rsidR="00EC5553" w:rsidRPr="00DB61F5" w:rsidRDefault="00EC5553" w:rsidP="00EC5553">
            <w:pPr>
              <w:numPr>
                <w:ilvl w:val="0"/>
                <w:numId w:val="1"/>
              </w:numPr>
              <w:tabs>
                <w:tab w:val="clear" w:pos="720"/>
                <w:tab w:val="num" w:pos="432"/>
              </w:tabs>
              <w:ind w:left="432"/>
              <w:rPr>
                <w:rFonts w:ascii="Arial" w:hAnsi="Arial" w:cs="Arial"/>
                <w:sz w:val="20"/>
                <w:szCs w:val="20"/>
                <w:lang w:val="fr-CA"/>
              </w:rPr>
            </w:pPr>
            <w:r w:rsidRPr="00DB61F5">
              <w:rPr>
                <w:rFonts w:ascii="Arial" w:hAnsi="Arial" w:cs="Arial"/>
                <w:sz w:val="20"/>
                <w:szCs w:val="20"/>
                <w:lang w:val="fr-CA"/>
              </w:rPr>
              <w:t>Excellence en gestion</w:t>
            </w:r>
          </w:p>
          <w:p w:rsidR="00EC5553" w:rsidRPr="00DB61F5" w:rsidRDefault="00EC5553" w:rsidP="00EC5553">
            <w:pPr>
              <w:numPr>
                <w:ilvl w:val="0"/>
                <w:numId w:val="1"/>
              </w:numPr>
              <w:tabs>
                <w:tab w:val="clear" w:pos="720"/>
                <w:tab w:val="num" w:pos="432"/>
              </w:tabs>
              <w:ind w:left="432"/>
              <w:rPr>
                <w:rFonts w:ascii="Arial" w:hAnsi="Arial" w:cs="Arial"/>
                <w:sz w:val="20"/>
                <w:szCs w:val="20"/>
                <w:lang w:val="fr-CA"/>
              </w:rPr>
            </w:pPr>
            <w:r w:rsidRPr="00DB61F5">
              <w:rPr>
                <w:rFonts w:ascii="Arial" w:hAnsi="Arial" w:cs="Arial"/>
                <w:sz w:val="20"/>
                <w:szCs w:val="20"/>
                <w:lang w:val="fr-CA"/>
              </w:rPr>
              <w:t>Engagement</w:t>
            </w:r>
          </w:p>
          <w:p w:rsidR="00EC5553" w:rsidRPr="00DB61F5" w:rsidRDefault="00EC5553" w:rsidP="00EC5553">
            <w:pPr>
              <w:numPr>
                <w:ilvl w:val="0"/>
                <w:numId w:val="1"/>
              </w:numPr>
              <w:tabs>
                <w:tab w:val="clear" w:pos="720"/>
                <w:tab w:val="num" w:pos="432"/>
              </w:tabs>
              <w:ind w:left="432"/>
              <w:rPr>
                <w:rFonts w:ascii="Arial" w:hAnsi="Arial" w:cs="Arial"/>
                <w:sz w:val="20"/>
                <w:szCs w:val="20"/>
                <w:lang w:val="fr-CA"/>
              </w:rPr>
            </w:pPr>
            <w:r w:rsidRPr="00DB61F5">
              <w:rPr>
                <w:rFonts w:ascii="Arial" w:hAnsi="Arial" w:cs="Arial"/>
                <w:sz w:val="20"/>
                <w:szCs w:val="20"/>
                <w:lang w:val="fr-CA"/>
              </w:rPr>
              <w:t>Réflexion stratégique</w:t>
            </w:r>
          </w:p>
          <w:p w:rsidR="00EC5553" w:rsidRPr="00DB61F5" w:rsidRDefault="00EC5553" w:rsidP="00EC5553">
            <w:pPr>
              <w:numPr>
                <w:ilvl w:val="0"/>
                <w:numId w:val="1"/>
              </w:numPr>
              <w:tabs>
                <w:tab w:val="clear" w:pos="720"/>
                <w:tab w:val="num" w:pos="432"/>
              </w:tabs>
              <w:ind w:left="432"/>
              <w:rPr>
                <w:rFonts w:ascii="Arial" w:hAnsi="Arial" w:cs="Arial"/>
                <w:sz w:val="20"/>
                <w:szCs w:val="20"/>
                <w:lang w:val="fr-CA"/>
              </w:rPr>
            </w:pPr>
            <w:r w:rsidRPr="00DB61F5">
              <w:rPr>
                <w:rFonts w:ascii="Arial" w:hAnsi="Arial" w:cs="Arial"/>
                <w:sz w:val="20"/>
                <w:szCs w:val="20"/>
                <w:lang w:val="fr-CA"/>
              </w:rPr>
              <w:t xml:space="preserve">Valeurs et éthique </w:t>
            </w:r>
          </w:p>
          <w:p w:rsidR="00EC5553" w:rsidRPr="00DB61F5" w:rsidRDefault="00EC5553" w:rsidP="00EC5553">
            <w:pPr>
              <w:numPr>
                <w:ilvl w:val="0"/>
                <w:numId w:val="1"/>
              </w:numPr>
              <w:tabs>
                <w:tab w:val="clear" w:pos="720"/>
                <w:tab w:val="num" w:pos="432"/>
              </w:tabs>
              <w:ind w:left="432"/>
              <w:rPr>
                <w:rFonts w:ascii="Arial" w:hAnsi="Arial" w:cs="Arial"/>
                <w:sz w:val="20"/>
                <w:szCs w:val="20"/>
                <w:lang w:val="fr-CA"/>
              </w:rPr>
            </w:pPr>
            <w:r w:rsidRPr="00DB61F5">
              <w:rPr>
                <w:rFonts w:ascii="Arial" w:hAnsi="Arial" w:cs="Arial"/>
                <w:sz w:val="20"/>
                <w:szCs w:val="20"/>
                <w:lang w:val="fr-CA"/>
              </w:rPr>
              <w:t>Excellence du service à la clientèle</w:t>
            </w:r>
          </w:p>
          <w:p w:rsidR="00EC5553" w:rsidRPr="00DB61F5" w:rsidRDefault="00EC5553" w:rsidP="00EC5553">
            <w:pPr>
              <w:numPr>
                <w:ilvl w:val="0"/>
                <w:numId w:val="1"/>
              </w:numPr>
              <w:tabs>
                <w:tab w:val="clear" w:pos="720"/>
                <w:tab w:val="num" w:pos="432"/>
              </w:tabs>
              <w:ind w:left="432"/>
              <w:rPr>
                <w:rFonts w:ascii="Arial" w:hAnsi="Arial" w:cs="Arial"/>
                <w:sz w:val="20"/>
                <w:szCs w:val="20"/>
                <w:lang w:val="fr-CA"/>
              </w:rPr>
            </w:pPr>
            <w:r w:rsidRPr="00DB61F5">
              <w:rPr>
                <w:rFonts w:ascii="Arial" w:hAnsi="Arial" w:cs="Arial"/>
                <w:sz w:val="20"/>
                <w:szCs w:val="20"/>
                <w:lang w:val="fr-CA"/>
              </w:rPr>
              <w:t>Fiabilité</w:t>
            </w:r>
          </w:p>
        </w:tc>
      </w:tr>
      <w:tr w:rsidR="00EC5553" w:rsidRPr="007E3542" w:rsidTr="00292DCC">
        <w:tc>
          <w:tcPr>
            <w:tcW w:w="1620" w:type="dxa"/>
            <w:gridSpan w:val="3"/>
            <w:tcBorders>
              <w:top w:val="single" w:sz="4" w:space="0" w:color="auto"/>
              <w:left w:val="single" w:sz="4" w:space="0" w:color="FFFFFF"/>
              <w:bottom w:val="single" w:sz="4" w:space="0" w:color="auto"/>
            </w:tcBorders>
            <w:shd w:val="clear" w:color="auto" w:fill="auto"/>
            <w:vAlign w:val="center"/>
          </w:tcPr>
          <w:p w:rsidR="00EC5553" w:rsidRPr="00DB61F5" w:rsidRDefault="00EC5553" w:rsidP="00B92A1E">
            <w:pPr>
              <w:rPr>
                <w:rFonts w:ascii="Arial" w:hAnsi="Arial" w:cs="Arial"/>
                <w:b/>
                <w:sz w:val="16"/>
                <w:szCs w:val="16"/>
                <w:lang w:val="fr-CA"/>
              </w:rPr>
            </w:pPr>
          </w:p>
        </w:tc>
        <w:tc>
          <w:tcPr>
            <w:tcW w:w="7596" w:type="dxa"/>
            <w:gridSpan w:val="2"/>
            <w:shd w:val="clear" w:color="auto" w:fill="606060"/>
            <w:vAlign w:val="center"/>
          </w:tcPr>
          <w:p w:rsidR="00EC5553" w:rsidRPr="00DB61F5" w:rsidRDefault="00EC5553" w:rsidP="00B92A1E">
            <w:pPr>
              <w:ind w:left="72"/>
              <w:rPr>
                <w:rFonts w:ascii="Arial" w:hAnsi="Arial" w:cs="Arial"/>
                <w:b/>
                <w:color w:val="FFFFFF"/>
                <w:sz w:val="20"/>
                <w:szCs w:val="20"/>
                <w:lang w:val="fr-CA"/>
              </w:rPr>
            </w:pPr>
            <w:r w:rsidRPr="00DB61F5">
              <w:rPr>
                <w:rFonts w:ascii="Arial" w:hAnsi="Arial" w:cs="Arial"/>
                <w:b/>
                <w:color w:val="FFFFFF"/>
                <w:sz w:val="20"/>
                <w:szCs w:val="20"/>
                <w:lang w:val="fr-CA"/>
              </w:rPr>
              <w:t>Compétence dans les langues officielles</w:t>
            </w:r>
          </w:p>
        </w:tc>
      </w:tr>
      <w:tr w:rsidR="00EC5553" w:rsidRPr="00DB61F5" w:rsidTr="00292DCC">
        <w:tc>
          <w:tcPr>
            <w:tcW w:w="1620" w:type="dxa"/>
            <w:gridSpan w:val="3"/>
            <w:tcBorders>
              <w:left w:val="single" w:sz="4" w:space="0" w:color="auto"/>
            </w:tcBorders>
            <w:shd w:val="clear" w:color="auto" w:fill="C0C0C0"/>
            <w:vAlign w:val="center"/>
          </w:tcPr>
          <w:p w:rsidR="00EC5553" w:rsidRPr="00DB61F5" w:rsidRDefault="00EC5553" w:rsidP="00B92A1E">
            <w:pPr>
              <w:rPr>
                <w:rFonts w:ascii="Arial" w:hAnsi="Arial" w:cs="Arial"/>
                <w:b/>
                <w:sz w:val="16"/>
                <w:szCs w:val="16"/>
                <w:lang w:val="fr-CA"/>
              </w:rPr>
            </w:pPr>
            <w:r w:rsidRPr="00DB61F5">
              <w:rPr>
                <w:rFonts w:ascii="Arial" w:hAnsi="Arial" w:cs="Arial"/>
                <w:b/>
                <w:sz w:val="16"/>
                <w:szCs w:val="16"/>
                <w:lang w:val="fr-CA"/>
              </w:rPr>
              <w:t>Choix obligatoire</w:t>
            </w:r>
          </w:p>
        </w:tc>
        <w:tc>
          <w:tcPr>
            <w:tcW w:w="7596" w:type="dxa"/>
            <w:gridSpan w:val="2"/>
            <w:shd w:val="clear" w:color="auto" w:fill="auto"/>
            <w:vAlign w:val="center"/>
          </w:tcPr>
          <w:p w:rsidR="00EC5553" w:rsidRPr="00DB61F5" w:rsidRDefault="00EC5553" w:rsidP="00EC5553">
            <w:pPr>
              <w:numPr>
                <w:ilvl w:val="0"/>
                <w:numId w:val="2"/>
              </w:numPr>
              <w:tabs>
                <w:tab w:val="clear" w:pos="720"/>
                <w:tab w:val="num" w:pos="432"/>
              </w:tabs>
              <w:ind w:left="432"/>
              <w:rPr>
                <w:rFonts w:ascii="Arial" w:hAnsi="Arial" w:cs="Arial"/>
                <w:sz w:val="20"/>
                <w:szCs w:val="20"/>
                <w:lang w:val="fr-CA"/>
              </w:rPr>
            </w:pPr>
            <w:r w:rsidRPr="00DB61F5">
              <w:rPr>
                <w:rFonts w:ascii="Arial" w:hAnsi="Arial" w:cs="Arial"/>
                <w:sz w:val="20"/>
                <w:szCs w:val="20"/>
                <w:lang w:val="fr-CA"/>
              </w:rPr>
              <w:t>Anglais essentiel</w:t>
            </w:r>
          </w:p>
          <w:p w:rsidR="00EC5553" w:rsidRPr="00DB61F5" w:rsidRDefault="00EC5553" w:rsidP="00EC5553">
            <w:pPr>
              <w:numPr>
                <w:ilvl w:val="0"/>
                <w:numId w:val="2"/>
              </w:numPr>
              <w:tabs>
                <w:tab w:val="clear" w:pos="720"/>
                <w:tab w:val="num" w:pos="432"/>
              </w:tabs>
              <w:ind w:left="432"/>
              <w:rPr>
                <w:rFonts w:ascii="Arial" w:hAnsi="Arial" w:cs="Arial"/>
                <w:sz w:val="20"/>
                <w:szCs w:val="20"/>
                <w:lang w:val="fr-CA"/>
              </w:rPr>
            </w:pPr>
            <w:r w:rsidRPr="00DB61F5">
              <w:rPr>
                <w:rFonts w:ascii="Arial" w:hAnsi="Arial" w:cs="Arial"/>
                <w:sz w:val="20"/>
                <w:szCs w:val="20"/>
                <w:lang w:val="fr-CA"/>
              </w:rPr>
              <w:t>Français essentiel</w:t>
            </w:r>
          </w:p>
          <w:p w:rsidR="00EC5553" w:rsidRPr="00DB61F5" w:rsidRDefault="00EC5553" w:rsidP="00EC5553">
            <w:pPr>
              <w:numPr>
                <w:ilvl w:val="0"/>
                <w:numId w:val="2"/>
              </w:numPr>
              <w:tabs>
                <w:tab w:val="clear" w:pos="720"/>
                <w:tab w:val="num" w:pos="432"/>
              </w:tabs>
              <w:ind w:left="432"/>
              <w:rPr>
                <w:rFonts w:ascii="Arial" w:hAnsi="Arial" w:cs="Arial"/>
                <w:sz w:val="20"/>
                <w:szCs w:val="20"/>
                <w:lang w:val="fr-CA"/>
              </w:rPr>
            </w:pPr>
            <w:r w:rsidRPr="00DB61F5">
              <w:rPr>
                <w:rFonts w:ascii="Arial" w:hAnsi="Arial" w:cs="Arial"/>
                <w:sz w:val="20"/>
                <w:szCs w:val="20"/>
                <w:lang w:val="fr-CA"/>
              </w:rPr>
              <w:t>Anglais ou français essentiel</w:t>
            </w:r>
          </w:p>
          <w:p w:rsidR="00EC5553" w:rsidRPr="00DB61F5" w:rsidRDefault="00EC5553" w:rsidP="00EC5553">
            <w:pPr>
              <w:numPr>
                <w:ilvl w:val="0"/>
                <w:numId w:val="2"/>
              </w:numPr>
              <w:tabs>
                <w:tab w:val="clear" w:pos="720"/>
                <w:tab w:val="num" w:pos="432"/>
              </w:tabs>
              <w:ind w:left="432"/>
              <w:rPr>
                <w:rFonts w:ascii="Arial" w:hAnsi="Arial" w:cs="Arial"/>
                <w:sz w:val="20"/>
                <w:szCs w:val="20"/>
                <w:lang w:val="fr-CA"/>
              </w:rPr>
            </w:pPr>
            <w:r w:rsidRPr="00DB61F5">
              <w:rPr>
                <w:rFonts w:ascii="Arial" w:hAnsi="Arial" w:cs="Arial"/>
                <w:sz w:val="20"/>
                <w:szCs w:val="20"/>
                <w:lang w:val="fr-CA"/>
              </w:rPr>
              <w:t>Bilingue impératif – Niveau : ____________________</w:t>
            </w:r>
          </w:p>
          <w:p w:rsidR="00EC5553" w:rsidRPr="00DB61F5" w:rsidRDefault="00EC5553" w:rsidP="00292DCC">
            <w:pPr>
              <w:numPr>
                <w:ilvl w:val="0"/>
                <w:numId w:val="2"/>
              </w:numPr>
              <w:tabs>
                <w:tab w:val="clear" w:pos="720"/>
                <w:tab w:val="num" w:pos="432"/>
              </w:tabs>
              <w:ind w:left="432"/>
              <w:rPr>
                <w:rFonts w:ascii="Arial" w:hAnsi="Arial" w:cs="Arial"/>
                <w:sz w:val="20"/>
                <w:szCs w:val="20"/>
                <w:lang w:val="fr-CA"/>
              </w:rPr>
            </w:pPr>
            <w:r w:rsidRPr="00DB61F5">
              <w:rPr>
                <w:rFonts w:ascii="Arial" w:hAnsi="Arial" w:cs="Arial"/>
                <w:sz w:val="20"/>
                <w:szCs w:val="20"/>
                <w:lang w:val="fr-CA"/>
              </w:rPr>
              <w:t>Bilingue non impératif – Niveau : ____________________</w:t>
            </w:r>
          </w:p>
        </w:tc>
      </w:tr>
      <w:tr w:rsidR="00EC5553" w:rsidRPr="00DB61F5" w:rsidTr="00EC5553">
        <w:tc>
          <w:tcPr>
            <w:tcW w:w="1605" w:type="dxa"/>
            <w:gridSpan w:val="2"/>
            <w:tcBorders>
              <w:top w:val="single" w:sz="4" w:space="0" w:color="FFFFFF"/>
              <w:left w:val="single" w:sz="4" w:space="0" w:color="FFFFFF"/>
              <w:bottom w:val="single" w:sz="4" w:space="0" w:color="FFFFFF"/>
            </w:tcBorders>
            <w:shd w:val="clear" w:color="auto" w:fill="auto"/>
            <w:vAlign w:val="center"/>
          </w:tcPr>
          <w:p w:rsidR="00EC5553" w:rsidRPr="00DB61F5" w:rsidRDefault="00EC5553" w:rsidP="00B92A1E">
            <w:pPr>
              <w:rPr>
                <w:rFonts w:ascii="Arial" w:hAnsi="Arial" w:cs="Arial"/>
                <w:sz w:val="20"/>
                <w:szCs w:val="20"/>
                <w:lang w:val="fr-CA"/>
              </w:rPr>
            </w:pPr>
          </w:p>
        </w:tc>
        <w:tc>
          <w:tcPr>
            <w:tcW w:w="7611" w:type="dxa"/>
            <w:gridSpan w:val="3"/>
            <w:shd w:val="clear" w:color="auto" w:fill="003478"/>
            <w:vAlign w:val="center"/>
          </w:tcPr>
          <w:p w:rsidR="00EC5553" w:rsidRPr="00DB61F5" w:rsidRDefault="00EC5553" w:rsidP="00B92A1E">
            <w:pPr>
              <w:jc w:val="center"/>
              <w:rPr>
                <w:rFonts w:ascii="Arial" w:hAnsi="Arial" w:cs="Arial"/>
                <w:b/>
                <w:caps/>
                <w:color w:val="FFFFFF"/>
                <w:sz w:val="20"/>
                <w:szCs w:val="20"/>
                <w:lang w:val="fr-CA"/>
              </w:rPr>
            </w:pPr>
            <w:r w:rsidRPr="00DB61F5">
              <w:rPr>
                <w:rFonts w:ascii="Arial" w:hAnsi="Arial" w:cs="Arial"/>
                <w:b/>
                <w:caps/>
                <w:color w:val="FFFFFF"/>
                <w:sz w:val="20"/>
                <w:szCs w:val="20"/>
                <w:lang w:val="fr-CA"/>
              </w:rPr>
              <w:t>Qualifications constituant un atout</w:t>
            </w:r>
          </w:p>
        </w:tc>
      </w:tr>
      <w:tr w:rsidR="00EC5553" w:rsidRPr="00DB61F5" w:rsidTr="00EC5553">
        <w:tc>
          <w:tcPr>
            <w:tcW w:w="1605" w:type="dxa"/>
            <w:gridSpan w:val="2"/>
            <w:tcBorders>
              <w:top w:val="single" w:sz="4" w:space="0" w:color="FFFFFF"/>
              <w:left w:val="single" w:sz="4" w:space="0" w:color="FFFFFF"/>
            </w:tcBorders>
            <w:shd w:val="clear" w:color="auto" w:fill="auto"/>
            <w:vAlign w:val="center"/>
          </w:tcPr>
          <w:p w:rsidR="00EC5553" w:rsidRPr="00DB61F5" w:rsidRDefault="00EC5553" w:rsidP="00B92A1E">
            <w:pPr>
              <w:rPr>
                <w:rFonts w:ascii="Arial" w:hAnsi="Arial" w:cs="Arial"/>
                <w:b/>
                <w:color w:val="FFFFFF"/>
                <w:sz w:val="20"/>
                <w:szCs w:val="20"/>
                <w:lang w:val="fr-CA"/>
              </w:rPr>
            </w:pPr>
          </w:p>
        </w:tc>
        <w:tc>
          <w:tcPr>
            <w:tcW w:w="7611" w:type="dxa"/>
            <w:gridSpan w:val="3"/>
            <w:shd w:val="clear" w:color="auto" w:fill="606060"/>
            <w:vAlign w:val="center"/>
          </w:tcPr>
          <w:p w:rsidR="00EC5553" w:rsidRPr="00DB61F5" w:rsidRDefault="00EC5553" w:rsidP="00B92A1E">
            <w:pPr>
              <w:rPr>
                <w:rFonts w:ascii="Arial" w:hAnsi="Arial" w:cs="Arial"/>
                <w:b/>
                <w:color w:val="FFFFFF"/>
                <w:sz w:val="20"/>
                <w:szCs w:val="20"/>
                <w:lang w:val="fr-CA"/>
              </w:rPr>
            </w:pPr>
            <w:r w:rsidRPr="00DB61F5">
              <w:rPr>
                <w:rFonts w:ascii="Arial" w:hAnsi="Arial" w:cs="Arial"/>
                <w:b/>
                <w:color w:val="FFFFFF"/>
                <w:sz w:val="20"/>
                <w:szCs w:val="20"/>
                <w:lang w:val="fr-CA"/>
              </w:rPr>
              <w:t>Études</w:t>
            </w:r>
          </w:p>
        </w:tc>
      </w:tr>
      <w:tr w:rsidR="00EC5553" w:rsidRPr="007E3542" w:rsidTr="00EC5553">
        <w:tc>
          <w:tcPr>
            <w:tcW w:w="1605" w:type="dxa"/>
            <w:gridSpan w:val="2"/>
            <w:shd w:val="clear" w:color="auto" w:fill="C0C0C0"/>
            <w:vAlign w:val="center"/>
          </w:tcPr>
          <w:p w:rsidR="00EC5553" w:rsidRPr="00DB61F5" w:rsidRDefault="00EC5553" w:rsidP="00B92A1E">
            <w:pPr>
              <w:rPr>
                <w:rFonts w:ascii="Arial" w:hAnsi="Arial" w:cs="Arial"/>
                <w:b/>
                <w:sz w:val="16"/>
                <w:szCs w:val="16"/>
                <w:lang w:val="fr-CA"/>
              </w:rPr>
            </w:pPr>
            <w:r w:rsidRPr="00DB61F5">
              <w:rPr>
                <w:rFonts w:ascii="Arial" w:hAnsi="Arial" w:cs="Arial"/>
                <w:b/>
                <w:sz w:val="16"/>
                <w:szCs w:val="16"/>
                <w:lang w:val="fr-CA"/>
              </w:rPr>
              <w:t>Choix facultatif</w:t>
            </w:r>
          </w:p>
        </w:tc>
        <w:tc>
          <w:tcPr>
            <w:tcW w:w="7611" w:type="dxa"/>
            <w:gridSpan w:val="3"/>
            <w:shd w:val="clear" w:color="auto" w:fill="auto"/>
          </w:tcPr>
          <w:p w:rsidR="007E3542" w:rsidRDefault="00EC5553" w:rsidP="007E3542">
            <w:pPr>
              <w:numPr>
                <w:ilvl w:val="0"/>
                <w:numId w:val="2"/>
              </w:numPr>
              <w:tabs>
                <w:tab w:val="clear" w:pos="720"/>
                <w:tab w:val="num" w:pos="432"/>
              </w:tabs>
              <w:ind w:left="432"/>
              <w:rPr>
                <w:rFonts w:ascii="Arial" w:hAnsi="Arial" w:cs="Arial"/>
                <w:sz w:val="20"/>
                <w:szCs w:val="20"/>
                <w:lang w:val="fr-CA"/>
              </w:rPr>
            </w:pPr>
            <w:r w:rsidRPr="006966F6">
              <w:rPr>
                <w:rFonts w:ascii="Arial" w:hAnsi="Arial" w:cs="Arial"/>
                <w:sz w:val="20"/>
                <w:szCs w:val="20"/>
                <w:lang w:val="fr-CA"/>
              </w:rPr>
              <w:t xml:space="preserve">Un </w:t>
            </w:r>
            <w:hyperlink r:id="rId12" w:anchor="Dipl" w:history="1">
              <w:r w:rsidRPr="006966F6">
                <w:rPr>
                  <w:rFonts w:ascii="Arial" w:hAnsi="Arial" w:cs="Arial"/>
                  <w:sz w:val="20"/>
                  <w:szCs w:val="20"/>
                  <w:lang w:val="fr-CA"/>
                </w:rPr>
                <w:t>grade</w:t>
              </w:r>
            </w:hyperlink>
            <w:r w:rsidRPr="006966F6">
              <w:rPr>
                <w:rFonts w:ascii="Arial" w:hAnsi="Arial" w:cs="Arial"/>
                <w:sz w:val="20"/>
                <w:szCs w:val="20"/>
                <w:lang w:val="fr-CA"/>
              </w:rPr>
              <w:t xml:space="preserve"> d'un </w:t>
            </w:r>
            <w:hyperlink r:id="rId13" w:anchor="eepr" w:history="1">
              <w:r w:rsidRPr="006966F6">
                <w:rPr>
                  <w:rFonts w:ascii="Arial" w:hAnsi="Arial" w:cs="Arial"/>
                  <w:sz w:val="20"/>
                  <w:szCs w:val="20"/>
                  <w:lang w:val="fr-CA"/>
                </w:rPr>
                <w:t>établissement d'enseignement postsecondaire reconnu</w:t>
              </w:r>
            </w:hyperlink>
            <w:r w:rsidRPr="006966F6">
              <w:rPr>
                <w:rFonts w:ascii="Arial" w:hAnsi="Arial" w:cs="Arial"/>
                <w:sz w:val="20"/>
                <w:szCs w:val="20"/>
                <w:lang w:val="fr-CA"/>
              </w:rPr>
              <w:t xml:space="preserve"> </w:t>
            </w:r>
          </w:p>
          <w:p w:rsidR="004D5F9D" w:rsidRPr="007E3542" w:rsidRDefault="004D5F9D" w:rsidP="007E3542">
            <w:pPr>
              <w:numPr>
                <w:ilvl w:val="0"/>
                <w:numId w:val="2"/>
              </w:numPr>
              <w:tabs>
                <w:tab w:val="clear" w:pos="720"/>
                <w:tab w:val="num" w:pos="432"/>
              </w:tabs>
              <w:ind w:left="432"/>
              <w:rPr>
                <w:rFonts w:ascii="Arial" w:hAnsi="Arial" w:cs="Arial"/>
                <w:sz w:val="20"/>
                <w:szCs w:val="20"/>
                <w:lang w:val="fr-CA"/>
              </w:rPr>
            </w:pPr>
            <w:bookmarkStart w:id="0" w:name="_GoBack"/>
            <w:bookmarkEnd w:id="0"/>
            <w:r w:rsidRPr="007E3542">
              <w:rPr>
                <w:rFonts w:ascii="Arial" w:hAnsi="Arial" w:cs="Arial"/>
                <w:sz w:val="20"/>
                <w:szCs w:val="20"/>
                <w:lang w:val="fr-CA"/>
              </w:rPr>
              <w:t xml:space="preserve">Un grade d'un établissement d'enseignement postsecondaire reconnu dans __________ </w:t>
            </w:r>
            <w:r w:rsidRPr="007E3542">
              <w:rPr>
                <w:rFonts w:ascii="Arial" w:hAnsi="Arial" w:cs="Arial"/>
                <w:color w:val="FF0000"/>
                <w:sz w:val="20"/>
                <w:szCs w:val="20"/>
                <w:lang w:val="fr-CA"/>
              </w:rPr>
              <w:t>(le ou la gestionnaire doit préciser le programme)</w:t>
            </w:r>
          </w:p>
          <w:p w:rsidR="00EC5553" w:rsidRPr="00DB61F5" w:rsidRDefault="00EC5553" w:rsidP="004D5F9D">
            <w:pPr>
              <w:numPr>
                <w:ilvl w:val="0"/>
                <w:numId w:val="2"/>
              </w:numPr>
              <w:tabs>
                <w:tab w:val="clear" w:pos="720"/>
                <w:tab w:val="num" w:pos="432"/>
              </w:tabs>
              <w:ind w:left="432"/>
              <w:rPr>
                <w:rFonts w:ascii="Arial" w:hAnsi="Arial" w:cs="Arial"/>
                <w:sz w:val="20"/>
                <w:szCs w:val="20"/>
                <w:lang w:val="fr-CA"/>
              </w:rPr>
            </w:pPr>
            <w:r w:rsidRPr="00DB61F5">
              <w:rPr>
                <w:rFonts w:ascii="Arial" w:hAnsi="Arial" w:cs="Arial"/>
                <w:sz w:val="20"/>
                <w:szCs w:val="20"/>
                <w:lang w:val="fr-CA"/>
              </w:rPr>
              <w:t xml:space="preserve">Réussite d'un programme postsecondaire de deux (2) ans dans un établissement d'enseignement reconnu (p. ex. collège communautaire, CEGEP, université) avec spécialisation en _______________ </w:t>
            </w:r>
            <w:r w:rsidRPr="00DB61F5">
              <w:rPr>
                <w:rFonts w:ascii="Arial" w:hAnsi="Arial" w:cs="Arial"/>
                <w:color w:val="FF0000"/>
                <w:sz w:val="20"/>
                <w:szCs w:val="20"/>
                <w:lang w:val="fr-CA"/>
              </w:rPr>
              <w:t xml:space="preserve">(le ou la </w:t>
            </w:r>
            <w:r w:rsidRPr="00DB61F5">
              <w:rPr>
                <w:rFonts w:ascii="Arial" w:hAnsi="Arial" w:cs="Arial"/>
                <w:color w:val="FF0000"/>
                <w:sz w:val="20"/>
                <w:szCs w:val="20"/>
                <w:lang w:val="fr-CA"/>
              </w:rPr>
              <w:lastRenderedPageBreak/>
              <w:t>gestionnaire doit préciser la spécialisation)</w:t>
            </w:r>
          </w:p>
        </w:tc>
      </w:tr>
      <w:tr w:rsidR="00EC5553" w:rsidRPr="00DB61F5" w:rsidTr="00EC5553">
        <w:tc>
          <w:tcPr>
            <w:tcW w:w="1605" w:type="dxa"/>
            <w:gridSpan w:val="2"/>
            <w:vMerge w:val="restart"/>
            <w:tcBorders>
              <w:left w:val="single" w:sz="4" w:space="0" w:color="FFFFFF"/>
            </w:tcBorders>
            <w:shd w:val="clear" w:color="auto" w:fill="auto"/>
            <w:vAlign w:val="center"/>
          </w:tcPr>
          <w:p w:rsidR="00EC5553" w:rsidRPr="00DB61F5" w:rsidRDefault="00EC5553" w:rsidP="00B92A1E">
            <w:pPr>
              <w:rPr>
                <w:rFonts w:ascii="Arial" w:hAnsi="Arial" w:cs="Arial"/>
                <w:b/>
                <w:color w:val="FFFFFF"/>
                <w:sz w:val="16"/>
                <w:szCs w:val="16"/>
                <w:lang w:val="fr-CA"/>
              </w:rPr>
            </w:pPr>
          </w:p>
        </w:tc>
        <w:tc>
          <w:tcPr>
            <w:tcW w:w="7611" w:type="dxa"/>
            <w:gridSpan w:val="3"/>
            <w:shd w:val="clear" w:color="auto" w:fill="606060"/>
            <w:vAlign w:val="center"/>
          </w:tcPr>
          <w:p w:rsidR="00EC5553" w:rsidRPr="00DB61F5" w:rsidRDefault="00EC5553" w:rsidP="00B92A1E">
            <w:pPr>
              <w:rPr>
                <w:rFonts w:ascii="Arial" w:hAnsi="Arial" w:cs="Arial"/>
                <w:b/>
                <w:color w:val="FFFFFF"/>
                <w:sz w:val="20"/>
                <w:szCs w:val="20"/>
                <w:lang w:val="fr-CA"/>
              </w:rPr>
            </w:pPr>
            <w:r w:rsidRPr="00DB61F5">
              <w:rPr>
                <w:rFonts w:ascii="Arial" w:hAnsi="Arial" w:cs="Arial"/>
                <w:b/>
                <w:color w:val="FFFFFF"/>
                <w:sz w:val="20"/>
                <w:szCs w:val="20"/>
                <w:lang w:val="fr-CA"/>
              </w:rPr>
              <w:t>Expérience</w:t>
            </w:r>
          </w:p>
        </w:tc>
      </w:tr>
      <w:tr w:rsidR="00EC5553" w:rsidRPr="007E3542" w:rsidTr="00EC5553">
        <w:tc>
          <w:tcPr>
            <w:tcW w:w="1605" w:type="dxa"/>
            <w:gridSpan w:val="2"/>
            <w:vMerge/>
            <w:tcBorders>
              <w:left w:val="single" w:sz="4" w:space="0" w:color="FFFFFF"/>
            </w:tcBorders>
            <w:shd w:val="clear" w:color="auto" w:fill="C0C0C0"/>
            <w:vAlign w:val="center"/>
          </w:tcPr>
          <w:p w:rsidR="00EC5553" w:rsidRPr="00DB61F5" w:rsidRDefault="00EC5553" w:rsidP="00B92A1E">
            <w:pPr>
              <w:rPr>
                <w:rFonts w:ascii="Arial" w:hAnsi="Arial" w:cs="Arial"/>
                <w:b/>
                <w:sz w:val="16"/>
                <w:szCs w:val="16"/>
                <w:lang w:val="fr-CA"/>
              </w:rPr>
            </w:pPr>
          </w:p>
        </w:tc>
        <w:tc>
          <w:tcPr>
            <w:tcW w:w="7611" w:type="dxa"/>
            <w:gridSpan w:val="3"/>
            <w:shd w:val="clear" w:color="auto" w:fill="C0C0C0"/>
            <w:vAlign w:val="center"/>
          </w:tcPr>
          <w:p w:rsidR="00EC5553" w:rsidRPr="00DB61F5" w:rsidRDefault="00EC5553" w:rsidP="00EC5553">
            <w:pPr>
              <w:rPr>
                <w:rFonts w:ascii="Arial" w:hAnsi="Arial" w:cs="Arial"/>
                <w:sz w:val="20"/>
                <w:szCs w:val="20"/>
                <w:lang w:val="fr-CA"/>
              </w:rPr>
            </w:pPr>
            <w:r w:rsidRPr="00DB61F5">
              <w:rPr>
                <w:rFonts w:ascii="Arial" w:hAnsi="Arial" w:cs="Arial"/>
                <w:sz w:val="16"/>
                <w:szCs w:val="16"/>
                <w:lang w:val="fr-CA"/>
              </w:rPr>
              <w:t xml:space="preserve">À la section Qualifications constituant un atout, on peut utiliser l’un ou l’autre des qualificatifs suivants en ce qui a trait à l’expérience du candidat : </w:t>
            </w:r>
            <w:r w:rsidRPr="00DB61F5">
              <w:rPr>
                <w:rFonts w:ascii="Arial" w:hAnsi="Arial" w:cs="Arial"/>
                <w:b/>
                <w:sz w:val="16"/>
                <w:szCs w:val="16"/>
                <w:lang w:val="fr-CA"/>
              </w:rPr>
              <w:t>Expérience</w:t>
            </w:r>
            <w:r w:rsidRPr="00DB61F5">
              <w:rPr>
                <w:rFonts w:ascii="Arial" w:hAnsi="Arial" w:cs="Arial"/>
                <w:sz w:val="16"/>
                <w:szCs w:val="16"/>
                <w:lang w:val="fr-CA"/>
              </w:rPr>
              <w:t>;</w:t>
            </w:r>
            <w:r w:rsidRPr="00DB61F5">
              <w:rPr>
                <w:rFonts w:ascii="Arial" w:hAnsi="Arial" w:cs="Arial"/>
                <w:b/>
                <w:sz w:val="16"/>
                <w:szCs w:val="16"/>
                <w:lang w:val="fr-CA"/>
              </w:rPr>
              <w:t xml:space="preserve"> Expérience fructueuse</w:t>
            </w:r>
            <w:r w:rsidRPr="00DB61F5">
              <w:rPr>
                <w:rFonts w:ascii="Arial" w:hAnsi="Arial" w:cs="Arial"/>
                <w:sz w:val="16"/>
                <w:szCs w:val="16"/>
                <w:lang w:val="fr-CA"/>
              </w:rPr>
              <w:t>;</w:t>
            </w:r>
            <w:r w:rsidRPr="00DB61F5">
              <w:rPr>
                <w:rFonts w:ascii="Arial" w:hAnsi="Arial" w:cs="Arial"/>
                <w:b/>
                <w:sz w:val="16"/>
                <w:szCs w:val="16"/>
                <w:lang w:val="fr-CA"/>
              </w:rPr>
              <w:t xml:space="preserve"> Expérience récente</w:t>
            </w:r>
            <w:r w:rsidRPr="00DB61F5">
              <w:rPr>
                <w:rFonts w:ascii="Arial" w:hAnsi="Arial" w:cs="Arial"/>
                <w:sz w:val="16"/>
                <w:szCs w:val="16"/>
                <w:lang w:val="fr-CA"/>
              </w:rPr>
              <w:t>;</w:t>
            </w:r>
            <w:r w:rsidRPr="00DB61F5">
              <w:rPr>
                <w:rFonts w:ascii="Arial" w:hAnsi="Arial" w:cs="Arial"/>
                <w:b/>
                <w:sz w:val="16"/>
                <w:szCs w:val="16"/>
                <w:lang w:val="fr-CA"/>
              </w:rPr>
              <w:t xml:space="preserve"> Expérience récente et fructueuse</w:t>
            </w:r>
            <w:r w:rsidRPr="00DB61F5">
              <w:rPr>
                <w:rFonts w:ascii="Arial" w:hAnsi="Arial" w:cs="Arial"/>
                <w:sz w:val="16"/>
                <w:szCs w:val="16"/>
                <w:lang w:val="fr-CA"/>
              </w:rPr>
              <w:t>;</w:t>
            </w:r>
            <w:r w:rsidRPr="00DB61F5">
              <w:rPr>
                <w:rFonts w:ascii="Arial" w:hAnsi="Arial" w:cs="Arial"/>
                <w:b/>
                <w:sz w:val="16"/>
                <w:szCs w:val="16"/>
                <w:lang w:val="fr-CA"/>
              </w:rPr>
              <w:t xml:space="preserve"> Expérience appréciable</w:t>
            </w:r>
            <w:r w:rsidRPr="00DB61F5">
              <w:rPr>
                <w:rFonts w:ascii="Arial" w:hAnsi="Arial" w:cs="Arial"/>
                <w:sz w:val="16"/>
                <w:szCs w:val="16"/>
                <w:lang w:val="fr-CA"/>
              </w:rPr>
              <w:t>;</w:t>
            </w:r>
            <w:r w:rsidRPr="00DB61F5">
              <w:rPr>
                <w:rFonts w:ascii="Arial" w:hAnsi="Arial" w:cs="Arial"/>
                <w:b/>
                <w:sz w:val="16"/>
                <w:szCs w:val="16"/>
                <w:lang w:val="fr-CA"/>
              </w:rPr>
              <w:t xml:space="preserve"> Expérience appréciable et fructueuse</w:t>
            </w:r>
            <w:r w:rsidRPr="00DB61F5">
              <w:rPr>
                <w:rFonts w:ascii="Arial" w:hAnsi="Arial" w:cs="Arial"/>
                <w:sz w:val="16"/>
                <w:szCs w:val="16"/>
                <w:lang w:val="fr-CA"/>
              </w:rPr>
              <w:t>;</w:t>
            </w:r>
            <w:r w:rsidRPr="00DB61F5">
              <w:rPr>
                <w:rFonts w:ascii="Arial" w:hAnsi="Arial" w:cs="Arial"/>
                <w:b/>
                <w:sz w:val="16"/>
                <w:szCs w:val="16"/>
                <w:lang w:val="fr-CA"/>
              </w:rPr>
              <w:t xml:space="preserve"> Expérience récente et appréciable</w:t>
            </w:r>
            <w:r w:rsidRPr="00DB61F5">
              <w:rPr>
                <w:rFonts w:ascii="Arial" w:hAnsi="Arial" w:cs="Arial"/>
                <w:sz w:val="16"/>
                <w:szCs w:val="16"/>
                <w:lang w:val="fr-CA"/>
              </w:rPr>
              <w:t>;</w:t>
            </w:r>
            <w:r w:rsidRPr="00DB61F5">
              <w:rPr>
                <w:rFonts w:ascii="Arial" w:hAnsi="Arial" w:cs="Arial"/>
                <w:b/>
                <w:sz w:val="16"/>
                <w:szCs w:val="16"/>
                <w:lang w:val="fr-CA"/>
              </w:rPr>
              <w:t xml:space="preserve"> Expérience récente, appréciable et fructueuse</w:t>
            </w:r>
            <w:r w:rsidRPr="00DB61F5">
              <w:rPr>
                <w:rFonts w:ascii="Arial" w:hAnsi="Arial" w:cs="Arial"/>
                <w:sz w:val="16"/>
                <w:szCs w:val="16"/>
                <w:lang w:val="fr-CA"/>
              </w:rPr>
              <w:t xml:space="preserve">. Pour de plus amples renseignements sur les qualificatifs, consultez le </w:t>
            </w:r>
            <w:r w:rsidRPr="00DB61F5">
              <w:rPr>
                <w:rFonts w:ascii="Arial" w:hAnsi="Arial" w:cs="Arial"/>
                <w:sz w:val="16"/>
                <w:szCs w:val="16"/>
                <w:u w:val="single"/>
                <w:lang w:val="fr-CA"/>
              </w:rPr>
              <w:t>Guide de l’utilisateur : Énoncé normalisé des critères de mérite et des conditions d’emploi</w:t>
            </w:r>
            <w:r w:rsidRPr="00DB61F5">
              <w:rPr>
                <w:rFonts w:ascii="Arial" w:hAnsi="Arial" w:cs="Arial"/>
                <w:sz w:val="16"/>
                <w:szCs w:val="16"/>
                <w:lang w:val="fr-CA"/>
              </w:rPr>
              <w:t>.</w:t>
            </w:r>
          </w:p>
        </w:tc>
      </w:tr>
      <w:tr w:rsidR="00EC5553" w:rsidRPr="007E3542" w:rsidTr="00EC5553">
        <w:tc>
          <w:tcPr>
            <w:tcW w:w="1605" w:type="dxa"/>
            <w:gridSpan w:val="2"/>
            <w:tcBorders>
              <w:left w:val="single" w:sz="4" w:space="0" w:color="auto"/>
              <w:bottom w:val="single" w:sz="4" w:space="0" w:color="auto"/>
            </w:tcBorders>
            <w:shd w:val="clear" w:color="auto" w:fill="C0C0C0"/>
            <w:vAlign w:val="center"/>
          </w:tcPr>
          <w:p w:rsidR="00EC5553" w:rsidRPr="00DB61F5" w:rsidRDefault="00EC5553" w:rsidP="00B92A1E">
            <w:pPr>
              <w:rPr>
                <w:rFonts w:ascii="Arial" w:hAnsi="Arial" w:cs="Arial"/>
                <w:sz w:val="16"/>
                <w:szCs w:val="16"/>
                <w:lang w:val="fr-CA"/>
              </w:rPr>
            </w:pPr>
            <w:r w:rsidRPr="00DB61F5">
              <w:rPr>
                <w:rFonts w:ascii="Arial" w:hAnsi="Arial" w:cs="Arial"/>
                <w:b/>
                <w:sz w:val="16"/>
                <w:szCs w:val="16"/>
                <w:lang w:val="fr-CA"/>
              </w:rPr>
              <w:t>Choix facultatif</w:t>
            </w:r>
          </w:p>
        </w:tc>
        <w:tc>
          <w:tcPr>
            <w:tcW w:w="7611" w:type="dxa"/>
            <w:gridSpan w:val="3"/>
            <w:shd w:val="clear" w:color="auto" w:fill="auto"/>
            <w:vAlign w:val="center"/>
          </w:tcPr>
          <w:p w:rsidR="00EC5553" w:rsidRPr="00DB61F5" w:rsidRDefault="00EC5553" w:rsidP="00EC5553">
            <w:pPr>
              <w:numPr>
                <w:ilvl w:val="0"/>
                <w:numId w:val="3"/>
              </w:numPr>
              <w:tabs>
                <w:tab w:val="clear" w:pos="720"/>
                <w:tab w:val="num" w:pos="432"/>
              </w:tabs>
              <w:ind w:left="432"/>
              <w:rPr>
                <w:rFonts w:ascii="Arial" w:hAnsi="Arial" w:cs="Arial"/>
                <w:sz w:val="20"/>
                <w:szCs w:val="20"/>
                <w:lang w:val="fr-CA"/>
              </w:rPr>
            </w:pPr>
            <w:r w:rsidRPr="00DB61F5">
              <w:rPr>
                <w:rFonts w:ascii="Arial" w:hAnsi="Arial" w:cs="Arial"/>
                <w:sz w:val="20"/>
                <w:szCs w:val="20"/>
                <w:lang w:val="fr-CA"/>
              </w:rPr>
              <w:t>de la direction d’une organisation pendant une période de transition</w:t>
            </w:r>
          </w:p>
          <w:p w:rsidR="00EC5553" w:rsidRPr="00DB61F5" w:rsidRDefault="00EC5553" w:rsidP="00EC5553">
            <w:pPr>
              <w:numPr>
                <w:ilvl w:val="0"/>
                <w:numId w:val="3"/>
              </w:numPr>
              <w:tabs>
                <w:tab w:val="clear" w:pos="720"/>
                <w:tab w:val="num" w:pos="432"/>
              </w:tabs>
              <w:ind w:left="432"/>
              <w:rPr>
                <w:rFonts w:ascii="Arial" w:hAnsi="Arial" w:cs="Arial"/>
                <w:sz w:val="20"/>
                <w:szCs w:val="20"/>
                <w:lang w:val="fr-CA"/>
              </w:rPr>
            </w:pPr>
            <w:r w:rsidRPr="00DB61F5">
              <w:rPr>
                <w:rFonts w:ascii="Arial" w:hAnsi="Arial" w:cs="Arial"/>
                <w:sz w:val="20"/>
                <w:szCs w:val="20"/>
                <w:lang w:val="fr-CA"/>
              </w:rPr>
              <w:t>de la gestion d’un programme ou d’un projet à l’échelon national</w:t>
            </w:r>
          </w:p>
          <w:p w:rsidR="00EC5553" w:rsidRPr="00DB61F5" w:rsidRDefault="00EC5553" w:rsidP="00EC5553">
            <w:pPr>
              <w:numPr>
                <w:ilvl w:val="0"/>
                <w:numId w:val="3"/>
              </w:numPr>
              <w:tabs>
                <w:tab w:val="clear" w:pos="720"/>
                <w:tab w:val="num" w:pos="432"/>
              </w:tabs>
              <w:ind w:left="432"/>
              <w:rPr>
                <w:rFonts w:ascii="Arial" w:hAnsi="Arial" w:cs="Arial"/>
                <w:sz w:val="20"/>
                <w:szCs w:val="20"/>
                <w:lang w:val="fr-CA"/>
              </w:rPr>
            </w:pPr>
            <w:r w:rsidRPr="00DB61F5">
              <w:rPr>
                <w:rFonts w:ascii="Arial" w:hAnsi="Arial" w:cs="Arial"/>
                <w:sz w:val="20"/>
                <w:szCs w:val="20"/>
                <w:lang w:val="fr-CA"/>
              </w:rPr>
              <w:t xml:space="preserve">de la gestion ou de la participation dans des processus de dotation </w:t>
            </w:r>
          </w:p>
          <w:p w:rsidR="00EC5553" w:rsidRPr="00DB61F5" w:rsidRDefault="00EC5553" w:rsidP="00EC5553">
            <w:pPr>
              <w:numPr>
                <w:ilvl w:val="0"/>
                <w:numId w:val="3"/>
              </w:numPr>
              <w:tabs>
                <w:tab w:val="clear" w:pos="720"/>
                <w:tab w:val="num" w:pos="432"/>
              </w:tabs>
              <w:ind w:left="432"/>
              <w:rPr>
                <w:rFonts w:ascii="Arial" w:hAnsi="Arial" w:cs="Arial"/>
                <w:sz w:val="20"/>
                <w:szCs w:val="20"/>
                <w:lang w:val="fr-CA"/>
              </w:rPr>
            </w:pPr>
            <w:r w:rsidRPr="00DB61F5">
              <w:rPr>
                <w:rFonts w:ascii="Arial" w:hAnsi="Arial" w:cs="Arial"/>
                <w:sz w:val="20"/>
                <w:szCs w:val="20"/>
                <w:lang w:val="fr-CA"/>
              </w:rPr>
              <w:t>de la résolution des questions de conformité</w:t>
            </w:r>
          </w:p>
          <w:p w:rsidR="00EC5553" w:rsidRPr="00DB61F5" w:rsidRDefault="00EC5553" w:rsidP="00EC5553">
            <w:pPr>
              <w:numPr>
                <w:ilvl w:val="0"/>
                <w:numId w:val="3"/>
              </w:numPr>
              <w:tabs>
                <w:tab w:val="clear" w:pos="720"/>
                <w:tab w:val="num" w:pos="432"/>
              </w:tabs>
              <w:ind w:left="432"/>
              <w:rPr>
                <w:rFonts w:ascii="Arial" w:hAnsi="Arial" w:cs="Arial"/>
                <w:sz w:val="20"/>
                <w:szCs w:val="20"/>
                <w:lang w:val="fr-CA"/>
              </w:rPr>
            </w:pPr>
            <w:r w:rsidRPr="00DB61F5">
              <w:rPr>
                <w:rFonts w:ascii="Arial" w:hAnsi="Arial" w:cs="Arial"/>
                <w:sz w:val="20"/>
                <w:szCs w:val="20"/>
                <w:lang w:val="fr-CA"/>
              </w:rPr>
              <w:t>de la gestion des opérations administratives et des communications internes dans une unité organisationnelle multidisciplinaires</w:t>
            </w:r>
          </w:p>
          <w:p w:rsidR="00EC5553" w:rsidRPr="00DB61F5" w:rsidRDefault="00EC5553" w:rsidP="00EC5553">
            <w:pPr>
              <w:numPr>
                <w:ilvl w:val="0"/>
                <w:numId w:val="3"/>
              </w:numPr>
              <w:tabs>
                <w:tab w:val="clear" w:pos="720"/>
                <w:tab w:val="num" w:pos="432"/>
              </w:tabs>
              <w:ind w:left="432"/>
              <w:rPr>
                <w:rFonts w:ascii="Arial" w:hAnsi="Arial" w:cs="Arial"/>
                <w:sz w:val="20"/>
                <w:szCs w:val="20"/>
                <w:lang w:val="fr-CA"/>
              </w:rPr>
            </w:pPr>
            <w:r w:rsidRPr="00DB61F5">
              <w:rPr>
                <w:rFonts w:ascii="Arial" w:hAnsi="Arial" w:cs="Arial"/>
                <w:sz w:val="20"/>
                <w:szCs w:val="20"/>
                <w:lang w:val="fr-CA"/>
              </w:rPr>
              <w:t>de la gestion de la planification des activités et des processus d’élaboration de rapports dans une unité organisationnelle multidisciplinaires, y compris la préparation des documents finalisés pour la *haute gestion (*Haute gestion est définie comme étant au niveau de Directeur exécutif, équivalent ou supérieur)</w:t>
            </w:r>
          </w:p>
        </w:tc>
      </w:tr>
      <w:tr w:rsidR="00EC5553" w:rsidRPr="00DB61F5" w:rsidTr="00EC5553">
        <w:tc>
          <w:tcPr>
            <w:tcW w:w="1605" w:type="dxa"/>
            <w:gridSpan w:val="2"/>
            <w:tcBorders>
              <w:left w:val="nil"/>
            </w:tcBorders>
            <w:shd w:val="clear" w:color="auto" w:fill="auto"/>
            <w:vAlign w:val="center"/>
          </w:tcPr>
          <w:p w:rsidR="00EC5553" w:rsidRPr="00DB61F5" w:rsidRDefault="00EC5553" w:rsidP="00B92A1E">
            <w:pPr>
              <w:rPr>
                <w:rFonts w:ascii="Arial" w:hAnsi="Arial" w:cs="Arial"/>
                <w:b/>
                <w:sz w:val="16"/>
                <w:szCs w:val="16"/>
                <w:lang w:val="fr-CA"/>
              </w:rPr>
            </w:pPr>
          </w:p>
        </w:tc>
        <w:tc>
          <w:tcPr>
            <w:tcW w:w="7611" w:type="dxa"/>
            <w:gridSpan w:val="3"/>
            <w:shd w:val="clear" w:color="auto" w:fill="606060"/>
            <w:vAlign w:val="center"/>
          </w:tcPr>
          <w:p w:rsidR="00EC5553" w:rsidRPr="00DB61F5" w:rsidRDefault="00EC5553" w:rsidP="00B92A1E">
            <w:pPr>
              <w:rPr>
                <w:rFonts w:ascii="Arial" w:hAnsi="Arial" w:cs="Arial"/>
                <w:sz w:val="20"/>
                <w:szCs w:val="20"/>
                <w:lang w:val="fr-CA"/>
              </w:rPr>
            </w:pPr>
            <w:r w:rsidRPr="00DB61F5">
              <w:rPr>
                <w:rFonts w:ascii="Arial" w:hAnsi="Arial" w:cs="Arial"/>
                <w:b/>
                <w:color w:val="FFFFFF"/>
                <w:sz w:val="20"/>
                <w:szCs w:val="20"/>
                <w:lang w:val="fr-CA"/>
              </w:rPr>
              <w:t>Connaissances</w:t>
            </w:r>
          </w:p>
        </w:tc>
      </w:tr>
      <w:tr w:rsidR="00EC5553" w:rsidRPr="007E3542" w:rsidTr="00EC5553">
        <w:tc>
          <w:tcPr>
            <w:tcW w:w="1605" w:type="dxa"/>
            <w:gridSpan w:val="2"/>
            <w:tcBorders>
              <w:left w:val="single" w:sz="4" w:space="0" w:color="auto"/>
              <w:bottom w:val="single" w:sz="4" w:space="0" w:color="auto"/>
            </w:tcBorders>
            <w:shd w:val="clear" w:color="auto" w:fill="C0C0C0"/>
            <w:vAlign w:val="center"/>
          </w:tcPr>
          <w:p w:rsidR="00EC5553" w:rsidRPr="00DB61F5" w:rsidRDefault="00EC5553" w:rsidP="00B92A1E">
            <w:pPr>
              <w:rPr>
                <w:rFonts w:ascii="Arial" w:hAnsi="Arial" w:cs="Arial"/>
                <w:b/>
                <w:sz w:val="16"/>
                <w:szCs w:val="16"/>
                <w:lang w:val="fr-CA"/>
              </w:rPr>
            </w:pPr>
            <w:r w:rsidRPr="00DB61F5">
              <w:rPr>
                <w:rFonts w:ascii="Arial" w:hAnsi="Arial" w:cs="Arial"/>
                <w:b/>
                <w:sz w:val="16"/>
                <w:szCs w:val="16"/>
                <w:lang w:val="fr-CA"/>
              </w:rPr>
              <w:t>Choix facultatif</w:t>
            </w:r>
          </w:p>
        </w:tc>
        <w:tc>
          <w:tcPr>
            <w:tcW w:w="7611" w:type="dxa"/>
            <w:gridSpan w:val="3"/>
            <w:shd w:val="clear" w:color="auto" w:fill="auto"/>
            <w:vAlign w:val="center"/>
          </w:tcPr>
          <w:p w:rsidR="00EC5553" w:rsidRPr="00DB61F5" w:rsidRDefault="00EC5553" w:rsidP="00EC5553">
            <w:pPr>
              <w:numPr>
                <w:ilvl w:val="0"/>
                <w:numId w:val="3"/>
              </w:numPr>
              <w:tabs>
                <w:tab w:val="clear" w:pos="720"/>
                <w:tab w:val="num" w:pos="432"/>
              </w:tabs>
              <w:ind w:left="432"/>
              <w:rPr>
                <w:rFonts w:ascii="Arial" w:hAnsi="Arial" w:cs="Arial"/>
                <w:sz w:val="20"/>
                <w:szCs w:val="20"/>
                <w:lang w:val="fr-CA"/>
              </w:rPr>
            </w:pPr>
            <w:r w:rsidRPr="00DB61F5">
              <w:rPr>
                <w:rFonts w:ascii="Arial" w:hAnsi="Arial" w:cs="Arial"/>
                <w:sz w:val="20"/>
                <w:szCs w:val="20"/>
                <w:lang w:val="fr-CA"/>
              </w:rPr>
              <w:t>Connaissance des lois fédérales et provinciales et des politiques ayant une incidence sur les programmes de financement du ministère</w:t>
            </w:r>
          </w:p>
          <w:p w:rsidR="00EC5553" w:rsidRPr="00DB61F5" w:rsidRDefault="00EC5553" w:rsidP="00EC5553">
            <w:pPr>
              <w:numPr>
                <w:ilvl w:val="0"/>
                <w:numId w:val="3"/>
              </w:numPr>
              <w:tabs>
                <w:tab w:val="clear" w:pos="720"/>
                <w:tab w:val="num" w:pos="432"/>
              </w:tabs>
              <w:ind w:left="432"/>
              <w:rPr>
                <w:rFonts w:ascii="Arial" w:hAnsi="Arial" w:cs="Arial"/>
                <w:sz w:val="20"/>
                <w:szCs w:val="20"/>
                <w:lang w:val="fr-CA"/>
              </w:rPr>
            </w:pPr>
            <w:r w:rsidRPr="00DB61F5">
              <w:rPr>
                <w:rFonts w:ascii="Arial" w:hAnsi="Arial" w:cs="Arial"/>
                <w:sz w:val="20"/>
                <w:szCs w:val="20"/>
                <w:lang w:val="fr-CA"/>
              </w:rPr>
              <w:t>Connaissance du marché du travail, des questions sociales et des facteurs économiques qui ont une incidence sur la situation du marché du travail</w:t>
            </w:r>
          </w:p>
        </w:tc>
      </w:tr>
      <w:tr w:rsidR="00EC5553" w:rsidRPr="00DB61F5" w:rsidTr="00EC5553">
        <w:tc>
          <w:tcPr>
            <w:tcW w:w="1605" w:type="dxa"/>
            <w:gridSpan w:val="2"/>
            <w:tcBorders>
              <w:left w:val="nil"/>
            </w:tcBorders>
            <w:shd w:val="clear" w:color="auto" w:fill="auto"/>
            <w:vAlign w:val="center"/>
          </w:tcPr>
          <w:p w:rsidR="00EC5553" w:rsidRPr="00DB61F5" w:rsidRDefault="00EC5553" w:rsidP="00B92A1E">
            <w:pPr>
              <w:rPr>
                <w:rFonts w:ascii="Arial" w:hAnsi="Arial" w:cs="Arial"/>
                <w:b/>
                <w:sz w:val="16"/>
                <w:szCs w:val="16"/>
                <w:lang w:val="fr-CA"/>
              </w:rPr>
            </w:pPr>
          </w:p>
        </w:tc>
        <w:tc>
          <w:tcPr>
            <w:tcW w:w="7611" w:type="dxa"/>
            <w:gridSpan w:val="3"/>
            <w:shd w:val="clear" w:color="auto" w:fill="606060"/>
            <w:vAlign w:val="center"/>
          </w:tcPr>
          <w:p w:rsidR="00EC5553" w:rsidRPr="00DB61F5" w:rsidRDefault="00EC5553" w:rsidP="00B92A1E">
            <w:pPr>
              <w:rPr>
                <w:rFonts w:ascii="Arial" w:hAnsi="Arial" w:cs="Arial"/>
                <w:sz w:val="20"/>
                <w:szCs w:val="20"/>
                <w:lang w:val="fr-CA"/>
              </w:rPr>
            </w:pPr>
            <w:r w:rsidRPr="00DB61F5">
              <w:rPr>
                <w:rFonts w:ascii="Arial" w:hAnsi="Arial" w:cs="Arial"/>
                <w:b/>
                <w:color w:val="FFFFFF"/>
                <w:sz w:val="20"/>
                <w:szCs w:val="20"/>
                <w:lang w:val="fr-CA"/>
              </w:rPr>
              <w:t>Capacités</w:t>
            </w:r>
          </w:p>
        </w:tc>
      </w:tr>
      <w:tr w:rsidR="00EC5553" w:rsidRPr="007E3542" w:rsidTr="00EC5553">
        <w:tc>
          <w:tcPr>
            <w:tcW w:w="1605" w:type="dxa"/>
            <w:gridSpan w:val="2"/>
            <w:tcBorders>
              <w:left w:val="single" w:sz="4" w:space="0" w:color="auto"/>
            </w:tcBorders>
            <w:shd w:val="clear" w:color="auto" w:fill="C0C0C0"/>
            <w:vAlign w:val="center"/>
          </w:tcPr>
          <w:p w:rsidR="00EC5553" w:rsidRPr="00DB61F5" w:rsidRDefault="00EC5553" w:rsidP="00B92A1E">
            <w:pPr>
              <w:rPr>
                <w:rFonts w:ascii="Arial" w:hAnsi="Arial" w:cs="Arial"/>
                <w:b/>
                <w:sz w:val="16"/>
                <w:szCs w:val="16"/>
                <w:lang w:val="fr-CA"/>
              </w:rPr>
            </w:pPr>
            <w:r w:rsidRPr="00DB61F5">
              <w:rPr>
                <w:rFonts w:ascii="Arial" w:hAnsi="Arial" w:cs="Arial"/>
                <w:b/>
                <w:sz w:val="16"/>
                <w:szCs w:val="16"/>
                <w:lang w:val="fr-CA"/>
              </w:rPr>
              <w:t>Choix facultatif</w:t>
            </w:r>
          </w:p>
        </w:tc>
        <w:tc>
          <w:tcPr>
            <w:tcW w:w="7611" w:type="dxa"/>
            <w:gridSpan w:val="3"/>
            <w:shd w:val="clear" w:color="auto" w:fill="auto"/>
            <w:vAlign w:val="center"/>
          </w:tcPr>
          <w:p w:rsidR="00EC5553" w:rsidRPr="00DB61F5" w:rsidRDefault="00EC5553" w:rsidP="00EC5553">
            <w:pPr>
              <w:numPr>
                <w:ilvl w:val="0"/>
                <w:numId w:val="3"/>
              </w:numPr>
              <w:tabs>
                <w:tab w:val="clear" w:pos="720"/>
                <w:tab w:val="num" w:pos="432"/>
              </w:tabs>
              <w:ind w:left="432"/>
              <w:rPr>
                <w:rFonts w:ascii="Arial" w:hAnsi="Arial" w:cs="Arial"/>
                <w:sz w:val="20"/>
                <w:szCs w:val="20"/>
                <w:lang w:val="fr-CA"/>
              </w:rPr>
            </w:pPr>
            <w:r w:rsidRPr="00DB61F5">
              <w:rPr>
                <w:rFonts w:ascii="Arial" w:hAnsi="Arial" w:cs="Arial"/>
                <w:sz w:val="20"/>
                <w:szCs w:val="20"/>
                <w:lang w:val="fr-CA"/>
              </w:rPr>
              <w:t>Capacité en recherche analytique</w:t>
            </w:r>
          </w:p>
          <w:p w:rsidR="00EC5553" w:rsidRPr="00DB61F5" w:rsidRDefault="00EC5553" w:rsidP="00EC5553">
            <w:pPr>
              <w:numPr>
                <w:ilvl w:val="0"/>
                <w:numId w:val="3"/>
              </w:numPr>
              <w:tabs>
                <w:tab w:val="clear" w:pos="720"/>
                <w:tab w:val="num" w:pos="432"/>
              </w:tabs>
              <w:ind w:left="432"/>
              <w:rPr>
                <w:rFonts w:ascii="Arial" w:hAnsi="Arial" w:cs="Arial"/>
                <w:sz w:val="20"/>
                <w:szCs w:val="20"/>
                <w:lang w:val="fr-CA"/>
              </w:rPr>
            </w:pPr>
            <w:r w:rsidRPr="00DB61F5">
              <w:rPr>
                <w:rFonts w:ascii="Arial" w:hAnsi="Arial" w:cs="Arial"/>
                <w:sz w:val="20"/>
                <w:szCs w:val="20"/>
                <w:lang w:val="fr-CA"/>
              </w:rPr>
              <w:t>Évaluation et amélioration des services</w:t>
            </w:r>
          </w:p>
        </w:tc>
      </w:tr>
      <w:tr w:rsidR="00EC5553" w:rsidRPr="00DB61F5" w:rsidTr="00EC5553">
        <w:tc>
          <w:tcPr>
            <w:tcW w:w="1605" w:type="dxa"/>
            <w:gridSpan w:val="2"/>
            <w:tcBorders>
              <w:top w:val="single" w:sz="4" w:space="0" w:color="FFFFFF"/>
              <w:left w:val="single" w:sz="4" w:space="0" w:color="FFFFFF"/>
              <w:bottom w:val="single" w:sz="4" w:space="0" w:color="auto"/>
              <w:right w:val="single" w:sz="4" w:space="0" w:color="auto"/>
            </w:tcBorders>
            <w:shd w:val="clear" w:color="auto" w:fill="auto"/>
            <w:vAlign w:val="center"/>
          </w:tcPr>
          <w:p w:rsidR="00EC5553" w:rsidRPr="00DB61F5" w:rsidRDefault="00EC5553" w:rsidP="00B92A1E">
            <w:pPr>
              <w:rPr>
                <w:rFonts w:ascii="Arial" w:hAnsi="Arial" w:cs="Arial"/>
                <w:lang w:val="fr-CA"/>
              </w:rPr>
            </w:pPr>
          </w:p>
        </w:tc>
        <w:tc>
          <w:tcPr>
            <w:tcW w:w="7611" w:type="dxa"/>
            <w:gridSpan w:val="3"/>
            <w:tcBorders>
              <w:left w:val="single" w:sz="4" w:space="0" w:color="auto"/>
            </w:tcBorders>
            <w:shd w:val="clear" w:color="auto" w:fill="003478"/>
            <w:vAlign w:val="center"/>
          </w:tcPr>
          <w:p w:rsidR="00EC5553" w:rsidRPr="00DB61F5" w:rsidRDefault="00EC5553" w:rsidP="00B92A1E">
            <w:pPr>
              <w:jc w:val="center"/>
              <w:rPr>
                <w:rFonts w:ascii="Arial" w:hAnsi="Arial" w:cs="Arial"/>
                <w:b/>
                <w:caps/>
                <w:color w:val="FFFFFF"/>
                <w:sz w:val="20"/>
                <w:szCs w:val="20"/>
                <w:lang w:val="fr-CA"/>
              </w:rPr>
            </w:pPr>
            <w:r w:rsidRPr="00DB61F5">
              <w:rPr>
                <w:rFonts w:ascii="Arial" w:hAnsi="Arial" w:cs="Arial"/>
                <w:b/>
                <w:caps/>
                <w:color w:val="FFFFFF"/>
                <w:sz w:val="20"/>
                <w:szCs w:val="20"/>
                <w:lang w:val="fr-CA"/>
              </w:rPr>
              <w:t>Exigences opérationnelles</w:t>
            </w:r>
          </w:p>
        </w:tc>
      </w:tr>
      <w:tr w:rsidR="00EC5553" w:rsidRPr="007E3542" w:rsidTr="00EC5553">
        <w:tc>
          <w:tcPr>
            <w:tcW w:w="1605" w:type="dxa"/>
            <w:gridSpan w:val="2"/>
            <w:tcBorders>
              <w:top w:val="single" w:sz="4" w:space="0" w:color="auto"/>
              <w:bottom w:val="single" w:sz="4" w:space="0" w:color="auto"/>
            </w:tcBorders>
            <w:shd w:val="clear" w:color="auto" w:fill="C0C0C0"/>
            <w:vAlign w:val="center"/>
          </w:tcPr>
          <w:p w:rsidR="00EC5553" w:rsidRPr="00DB61F5" w:rsidRDefault="00EC5553" w:rsidP="00B92A1E">
            <w:pPr>
              <w:rPr>
                <w:rFonts w:ascii="Arial" w:hAnsi="Arial" w:cs="Arial"/>
                <w:sz w:val="16"/>
                <w:szCs w:val="16"/>
                <w:lang w:val="fr-CA"/>
              </w:rPr>
            </w:pPr>
            <w:r w:rsidRPr="00DB61F5">
              <w:rPr>
                <w:rFonts w:ascii="Arial" w:hAnsi="Arial" w:cs="Arial"/>
                <w:b/>
                <w:sz w:val="16"/>
                <w:szCs w:val="16"/>
                <w:lang w:val="fr-CA"/>
              </w:rPr>
              <w:t>Choix facultatif</w:t>
            </w:r>
          </w:p>
        </w:tc>
        <w:tc>
          <w:tcPr>
            <w:tcW w:w="7611" w:type="dxa"/>
            <w:gridSpan w:val="3"/>
            <w:shd w:val="clear" w:color="auto" w:fill="auto"/>
            <w:vAlign w:val="center"/>
          </w:tcPr>
          <w:p w:rsidR="00EC5553" w:rsidRPr="00DB61F5" w:rsidRDefault="00EC5553" w:rsidP="00EC5553">
            <w:pPr>
              <w:numPr>
                <w:ilvl w:val="0"/>
                <w:numId w:val="3"/>
              </w:numPr>
              <w:tabs>
                <w:tab w:val="clear" w:pos="720"/>
                <w:tab w:val="num" w:pos="432"/>
              </w:tabs>
              <w:ind w:left="432"/>
              <w:rPr>
                <w:rFonts w:ascii="Arial" w:hAnsi="Arial" w:cs="Arial"/>
                <w:sz w:val="20"/>
                <w:szCs w:val="20"/>
                <w:lang w:val="fr-CA"/>
              </w:rPr>
            </w:pPr>
            <w:r w:rsidRPr="00DB61F5">
              <w:rPr>
                <w:rFonts w:ascii="Arial" w:hAnsi="Arial" w:cs="Arial"/>
                <w:sz w:val="20"/>
                <w:szCs w:val="20"/>
                <w:lang w:val="fr-CA"/>
              </w:rPr>
              <w:t>Consentir à faire des heures supplémentaires, et être en mesure de le faire</w:t>
            </w:r>
          </w:p>
          <w:p w:rsidR="00EC5553" w:rsidRPr="00DB61F5" w:rsidRDefault="00EC5553" w:rsidP="00292DCC">
            <w:pPr>
              <w:numPr>
                <w:ilvl w:val="0"/>
                <w:numId w:val="3"/>
              </w:numPr>
              <w:tabs>
                <w:tab w:val="clear" w:pos="720"/>
                <w:tab w:val="num" w:pos="432"/>
              </w:tabs>
              <w:ind w:left="432"/>
              <w:rPr>
                <w:rFonts w:ascii="Arial" w:hAnsi="Arial" w:cs="Arial"/>
                <w:sz w:val="20"/>
                <w:szCs w:val="20"/>
                <w:lang w:val="fr-CA"/>
              </w:rPr>
            </w:pPr>
            <w:r w:rsidRPr="00DB61F5">
              <w:rPr>
                <w:rFonts w:ascii="Arial" w:hAnsi="Arial" w:cs="Arial"/>
                <w:sz w:val="20"/>
                <w:szCs w:val="20"/>
                <w:lang w:val="fr-CA"/>
              </w:rPr>
              <w:t>Consentir à voyager et être en mesure de le faire</w:t>
            </w:r>
          </w:p>
        </w:tc>
      </w:tr>
      <w:tr w:rsidR="00EC5553" w:rsidRPr="00DB61F5" w:rsidTr="00EC5553">
        <w:tc>
          <w:tcPr>
            <w:tcW w:w="1579" w:type="dxa"/>
            <w:tcBorders>
              <w:top w:val="single" w:sz="4" w:space="0" w:color="FFFFFF"/>
              <w:left w:val="single" w:sz="4" w:space="0" w:color="FFFFFF"/>
              <w:bottom w:val="single" w:sz="4" w:space="0" w:color="auto"/>
              <w:right w:val="single" w:sz="4" w:space="0" w:color="auto"/>
            </w:tcBorders>
            <w:shd w:val="clear" w:color="auto" w:fill="auto"/>
            <w:vAlign w:val="center"/>
          </w:tcPr>
          <w:p w:rsidR="00EC5553" w:rsidRPr="00DB61F5" w:rsidRDefault="00EC5553" w:rsidP="00B92A1E">
            <w:pPr>
              <w:rPr>
                <w:rFonts w:ascii="Arial" w:hAnsi="Arial" w:cs="Arial"/>
                <w:lang w:val="fr-CA"/>
              </w:rPr>
            </w:pPr>
          </w:p>
        </w:tc>
        <w:tc>
          <w:tcPr>
            <w:tcW w:w="7637" w:type="dxa"/>
            <w:gridSpan w:val="4"/>
            <w:tcBorders>
              <w:left w:val="single" w:sz="4" w:space="0" w:color="auto"/>
            </w:tcBorders>
            <w:shd w:val="clear" w:color="auto" w:fill="003478"/>
            <w:vAlign w:val="center"/>
          </w:tcPr>
          <w:p w:rsidR="00EC5553" w:rsidRPr="00DB61F5" w:rsidRDefault="00EC5553" w:rsidP="00B92A1E">
            <w:pPr>
              <w:jc w:val="center"/>
              <w:rPr>
                <w:rFonts w:ascii="Arial" w:hAnsi="Arial" w:cs="Arial"/>
                <w:b/>
                <w:caps/>
                <w:color w:val="FFFFFF"/>
                <w:sz w:val="20"/>
                <w:szCs w:val="20"/>
                <w:lang w:val="fr-CA"/>
              </w:rPr>
            </w:pPr>
            <w:r w:rsidRPr="00DB61F5">
              <w:rPr>
                <w:rFonts w:ascii="Arial" w:hAnsi="Arial" w:cs="Arial"/>
                <w:b/>
                <w:caps/>
                <w:color w:val="FFFFFF"/>
                <w:sz w:val="20"/>
                <w:szCs w:val="20"/>
                <w:lang w:val="fr-CA"/>
              </w:rPr>
              <w:t>Besoins de l'organisation</w:t>
            </w:r>
          </w:p>
        </w:tc>
      </w:tr>
      <w:tr w:rsidR="00EC5553" w:rsidRPr="00DB61F5" w:rsidTr="00EC5553">
        <w:tc>
          <w:tcPr>
            <w:tcW w:w="1579" w:type="dxa"/>
            <w:tcBorders>
              <w:top w:val="single" w:sz="4" w:space="0" w:color="auto"/>
            </w:tcBorders>
            <w:shd w:val="clear" w:color="auto" w:fill="C0C0C0"/>
            <w:vAlign w:val="center"/>
          </w:tcPr>
          <w:p w:rsidR="00EC5553" w:rsidRPr="00DB61F5" w:rsidRDefault="00EC5553" w:rsidP="00B92A1E">
            <w:pPr>
              <w:rPr>
                <w:rFonts w:ascii="Arial" w:hAnsi="Arial" w:cs="Arial"/>
                <w:sz w:val="16"/>
                <w:szCs w:val="16"/>
                <w:lang w:val="fr-CA"/>
              </w:rPr>
            </w:pPr>
            <w:r w:rsidRPr="00DB61F5">
              <w:rPr>
                <w:rFonts w:ascii="Arial" w:hAnsi="Arial" w:cs="Arial"/>
                <w:b/>
                <w:sz w:val="16"/>
                <w:szCs w:val="16"/>
                <w:lang w:val="fr-CA"/>
              </w:rPr>
              <w:t>Choix facultatif</w:t>
            </w:r>
          </w:p>
        </w:tc>
        <w:tc>
          <w:tcPr>
            <w:tcW w:w="7637" w:type="dxa"/>
            <w:gridSpan w:val="4"/>
            <w:shd w:val="clear" w:color="auto" w:fill="auto"/>
            <w:vAlign w:val="center"/>
          </w:tcPr>
          <w:p w:rsidR="00EC5553" w:rsidRPr="00DB61F5" w:rsidRDefault="00EC5553" w:rsidP="00EC5553">
            <w:pPr>
              <w:numPr>
                <w:ilvl w:val="0"/>
                <w:numId w:val="3"/>
              </w:numPr>
              <w:tabs>
                <w:tab w:val="clear" w:pos="720"/>
                <w:tab w:val="num" w:pos="432"/>
              </w:tabs>
              <w:ind w:left="432"/>
              <w:rPr>
                <w:rFonts w:ascii="Arial" w:hAnsi="Arial" w:cs="Arial"/>
                <w:sz w:val="20"/>
                <w:szCs w:val="20"/>
                <w:lang w:val="fr-CA"/>
              </w:rPr>
            </w:pPr>
            <w:r w:rsidRPr="00DB61F5">
              <w:rPr>
                <w:rFonts w:ascii="Arial" w:hAnsi="Arial" w:cs="Arial"/>
                <w:sz w:val="20"/>
                <w:szCs w:val="20"/>
                <w:lang w:val="fr-CA"/>
              </w:rPr>
              <w:t>Aux fins de l'établissement d'un effectif représentatif, la sélection pourrait se limiter aux candidats qui auront déclaré volontairement (au moment de la candidature) être :</w:t>
            </w:r>
          </w:p>
          <w:p w:rsidR="00EC5553" w:rsidRPr="00DB61F5" w:rsidRDefault="00EC5553" w:rsidP="00EC5553">
            <w:pPr>
              <w:numPr>
                <w:ilvl w:val="0"/>
                <w:numId w:val="3"/>
              </w:numPr>
              <w:tabs>
                <w:tab w:val="clear" w:pos="720"/>
                <w:tab w:val="num" w:pos="1152"/>
              </w:tabs>
              <w:ind w:left="1152"/>
              <w:rPr>
                <w:rFonts w:ascii="Arial" w:hAnsi="Arial" w:cs="Arial"/>
                <w:sz w:val="20"/>
                <w:szCs w:val="20"/>
                <w:lang w:val="fr-CA"/>
              </w:rPr>
            </w:pPr>
            <w:r w:rsidRPr="00DB61F5">
              <w:rPr>
                <w:rFonts w:ascii="Arial" w:hAnsi="Arial" w:cs="Arial"/>
                <w:sz w:val="20"/>
                <w:szCs w:val="20"/>
                <w:lang w:val="fr-CA"/>
              </w:rPr>
              <w:t>membre d’un groupe de minorité visible</w:t>
            </w:r>
          </w:p>
          <w:p w:rsidR="00EC5553" w:rsidRPr="00DB61F5" w:rsidRDefault="00EC5553" w:rsidP="00EC5553">
            <w:pPr>
              <w:numPr>
                <w:ilvl w:val="0"/>
                <w:numId w:val="3"/>
              </w:numPr>
              <w:tabs>
                <w:tab w:val="clear" w:pos="720"/>
                <w:tab w:val="num" w:pos="1152"/>
              </w:tabs>
              <w:ind w:left="1152"/>
              <w:rPr>
                <w:rFonts w:ascii="Arial" w:hAnsi="Arial" w:cs="Arial"/>
                <w:sz w:val="20"/>
                <w:szCs w:val="20"/>
                <w:lang w:val="fr-CA"/>
              </w:rPr>
            </w:pPr>
            <w:r w:rsidRPr="00DB61F5">
              <w:rPr>
                <w:rFonts w:ascii="Arial" w:hAnsi="Arial" w:cs="Arial"/>
                <w:sz w:val="20"/>
                <w:szCs w:val="20"/>
                <w:lang w:val="fr-CA"/>
              </w:rPr>
              <w:t xml:space="preserve">Autochtones </w:t>
            </w:r>
          </w:p>
          <w:p w:rsidR="00EC5553" w:rsidRPr="00DB61F5" w:rsidRDefault="00EC5553" w:rsidP="00EC5553">
            <w:pPr>
              <w:numPr>
                <w:ilvl w:val="0"/>
                <w:numId w:val="3"/>
              </w:numPr>
              <w:tabs>
                <w:tab w:val="clear" w:pos="720"/>
                <w:tab w:val="num" w:pos="1152"/>
              </w:tabs>
              <w:ind w:left="1152"/>
              <w:rPr>
                <w:rFonts w:ascii="Arial" w:hAnsi="Arial" w:cs="Arial"/>
                <w:sz w:val="20"/>
                <w:szCs w:val="20"/>
                <w:lang w:val="fr-CA"/>
              </w:rPr>
            </w:pPr>
            <w:r w:rsidRPr="00DB61F5">
              <w:rPr>
                <w:rFonts w:ascii="Arial" w:hAnsi="Arial" w:cs="Arial"/>
                <w:sz w:val="20"/>
                <w:szCs w:val="20"/>
                <w:lang w:val="fr-CA"/>
              </w:rPr>
              <w:t>personnes handicapées</w:t>
            </w:r>
          </w:p>
          <w:p w:rsidR="00EC5553" w:rsidRPr="00DB61F5" w:rsidRDefault="00EC5553" w:rsidP="00EC5553">
            <w:pPr>
              <w:numPr>
                <w:ilvl w:val="0"/>
                <w:numId w:val="3"/>
              </w:numPr>
              <w:tabs>
                <w:tab w:val="clear" w:pos="720"/>
                <w:tab w:val="num" w:pos="1152"/>
              </w:tabs>
              <w:ind w:left="1152"/>
              <w:rPr>
                <w:rFonts w:ascii="Arial" w:hAnsi="Arial" w:cs="Arial"/>
                <w:sz w:val="20"/>
                <w:szCs w:val="20"/>
                <w:lang w:val="fr-CA"/>
              </w:rPr>
            </w:pPr>
            <w:r w:rsidRPr="00DB61F5">
              <w:rPr>
                <w:rFonts w:ascii="Arial" w:hAnsi="Arial" w:cs="Arial"/>
                <w:sz w:val="20"/>
                <w:szCs w:val="20"/>
                <w:lang w:val="fr-CA"/>
              </w:rPr>
              <w:t>une femme</w:t>
            </w:r>
          </w:p>
        </w:tc>
      </w:tr>
      <w:tr w:rsidR="00EC5553" w:rsidRPr="00DB61F5" w:rsidTr="00EC5553">
        <w:tc>
          <w:tcPr>
            <w:tcW w:w="1635" w:type="dxa"/>
            <w:gridSpan w:val="4"/>
            <w:tcBorders>
              <w:top w:val="single" w:sz="4" w:space="0" w:color="FFFFFF"/>
              <w:left w:val="single" w:sz="4" w:space="0" w:color="FFFFFF"/>
              <w:bottom w:val="single" w:sz="4" w:space="0" w:color="FFFFFF"/>
              <w:right w:val="single" w:sz="4" w:space="0" w:color="auto"/>
            </w:tcBorders>
            <w:shd w:val="clear" w:color="auto" w:fill="auto"/>
            <w:vAlign w:val="center"/>
          </w:tcPr>
          <w:p w:rsidR="00EC5553" w:rsidRPr="00DB61F5" w:rsidRDefault="00EC5553" w:rsidP="00B92A1E">
            <w:pPr>
              <w:rPr>
                <w:rFonts w:ascii="Arial" w:hAnsi="Arial" w:cs="Arial"/>
                <w:lang w:val="fr-CA"/>
              </w:rPr>
            </w:pPr>
          </w:p>
        </w:tc>
        <w:tc>
          <w:tcPr>
            <w:tcW w:w="7581" w:type="dxa"/>
            <w:tcBorders>
              <w:top w:val="single" w:sz="4" w:space="0" w:color="auto"/>
              <w:left w:val="single" w:sz="4" w:space="0" w:color="auto"/>
              <w:bottom w:val="single" w:sz="4" w:space="0" w:color="auto"/>
              <w:right w:val="single" w:sz="4" w:space="0" w:color="auto"/>
            </w:tcBorders>
            <w:shd w:val="clear" w:color="auto" w:fill="003478"/>
            <w:vAlign w:val="center"/>
          </w:tcPr>
          <w:p w:rsidR="00EC5553" w:rsidRPr="00DB61F5" w:rsidRDefault="00EC5553" w:rsidP="00B92A1E">
            <w:pPr>
              <w:jc w:val="center"/>
              <w:rPr>
                <w:rFonts w:ascii="Arial" w:hAnsi="Arial" w:cs="Arial"/>
                <w:b/>
                <w:caps/>
                <w:color w:val="FFFFFF"/>
                <w:sz w:val="20"/>
                <w:szCs w:val="20"/>
                <w:lang w:val="fr-CA"/>
              </w:rPr>
            </w:pPr>
            <w:r w:rsidRPr="00DB61F5">
              <w:rPr>
                <w:rFonts w:ascii="Arial" w:hAnsi="Arial" w:cs="Arial"/>
                <w:b/>
                <w:caps/>
                <w:color w:val="FFFFFF"/>
                <w:sz w:val="20"/>
                <w:szCs w:val="20"/>
                <w:lang w:val="fr-CA"/>
              </w:rPr>
              <w:t>Conditions d'emploi</w:t>
            </w:r>
          </w:p>
        </w:tc>
      </w:tr>
      <w:tr w:rsidR="00EC5553" w:rsidRPr="00DB61F5" w:rsidTr="00EC5553">
        <w:tc>
          <w:tcPr>
            <w:tcW w:w="1635" w:type="dxa"/>
            <w:gridSpan w:val="4"/>
            <w:tcBorders>
              <w:top w:val="single" w:sz="4" w:space="0" w:color="FFFFFF"/>
              <w:left w:val="single" w:sz="4" w:space="0" w:color="FFFFFF"/>
              <w:bottom w:val="single" w:sz="4" w:space="0" w:color="auto"/>
              <w:right w:val="single" w:sz="4" w:space="0" w:color="auto"/>
            </w:tcBorders>
            <w:shd w:val="clear" w:color="auto" w:fill="auto"/>
            <w:vAlign w:val="center"/>
          </w:tcPr>
          <w:p w:rsidR="00EC5553" w:rsidRPr="00DB61F5" w:rsidRDefault="00EC5553" w:rsidP="00B92A1E">
            <w:pPr>
              <w:rPr>
                <w:rFonts w:ascii="Arial" w:hAnsi="Arial" w:cs="Arial"/>
                <w:lang w:val="fr-CA"/>
              </w:rPr>
            </w:pPr>
          </w:p>
        </w:tc>
        <w:tc>
          <w:tcPr>
            <w:tcW w:w="7581" w:type="dxa"/>
            <w:tcBorders>
              <w:top w:val="single" w:sz="4" w:space="0" w:color="auto"/>
              <w:left w:val="single" w:sz="4" w:space="0" w:color="auto"/>
              <w:bottom w:val="single" w:sz="4" w:space="0" w:color="auto"/>
              <w:right w:val="single" w:sz="4" w:space="0" w:color="auto"/>
            </w:tcBorders>
            <w:shd w:val="clear" w:color="auto" w:fill="606060"/>
            <w:vAlign w:val="center"/>
          </w:tcPr>
          <w:p w:rsidR="00EC5553" w:rsidRPr="00DB61F5" w:rsidRDefault="00EC5553" w:rsidP="00B92A1E">
            <w:pPr>
              <w:rPr>
                <w:rFonts w:ascii="Arial" w:hAnsi="Arial" w:cs="Arial"/>
                <w:b/>
                <w:color w:val="FFFFFF"/>
                <w:sz w:val="20"/>
                <w:szCs w:val="20"/>
                <w:lang w:val="fr-CA"/>
              </w:rPr>
            </w:pPr>
            <w:r w:rsidRPr="00DB61F5">
              <w:rPr>
                <w:rFonts w:ascii="Arial" w:hAnsi="Arial" w:cs="Arial"/>
                <w:b/>
                <w:color w:val="FFFFFF"/>
                <w:sz w:val="20"/>
                <w:szCs w:val="20"/>
                <w:lang w:val="fr-CA"/>
              </w:rPr>
              <w:t>Fiabilité et sécurité</w:t>
            </w:r>
          </w:p>
        </w:tc>
      </w:tr>
      <w:tr w:rsidR="00EC5553" w:rsidRPr="00DB61F5" w:rsidTr="00EC5553">
        <w:tc>
          <w:tcPr>
            <w:tcW w:w="1635" w:type="dxa"/>
            <w:gridSpan w:val="4"/>
            <w:tcBorders>
              <w:top w:val="single" w:sz="4" w:space="0" w:color="auto"/>
              <w:bottom w:val="single" w:sz="4" w:space="0" w:color="auto"/>
            </w:tcBorders>
            <w:shd w:val="clear" w:color="auto" w:fill="C0C0C0"/>
            <w:vAlign w:val="center"/>
          </w:tcPr>
          <w:p w:rsidR="00EC5553" w:rsidRPr="00DB61F5" w:rsidRDefault="00EC5553" w:rsidP="00B92A1E">
            <w:pPr>
              <w:rPr>
                <w:rFonts w:ascii="Arial" w:hAnsi="Arial" w:cs="Arial"/>
                <w:sz w:val="16"/>
                <w:szCs w:val="16"/>
                <w:lang w:val="fr-CA"/>
              </w:rPr>
            </w:pPr>
            <w:r w:rsidRPr="00DB61F5">
              <w:rPr>
                <w:rFonts w:ascii="Arial" w:hAnsi="Arial" w:cs="Arial"/>
                <w:b/>
                <w:sz w:val="16"/>
                <w:szCs w:val="16"/>
                <w:lang w:val="fr-CA"/>
              </w:rPr>
              <w:t>Obligatoire</w:t>
            </w:r>
          </w:p>
        </w:tc>
        <w:tc>
          <w:tcPr>
            <w:tcW w:w="7581" w:type="dxa"/>
            <w:tcBorders>
              <w:top w:val="single" w:sz="4" w:space="0" w:color="auto"/>
              <w:bottom w:val="single" w:sz="4" w:space="0" w:color="auto"/>
            </w:tcBorders>
            <w:shd w:val="clear" w:color="auto" w:fill="auto"/>
            <w:vAlign w:val="center"/>
          </w:tcPr>
          <w:p w:rsidR="00EC5553" w:rsidRPr="00DB61F5" w:rsidRDefault="00EC5553" w:rsidP="00292DCC">
            <w:pPr>
              <w:numPr>
                <w:ilvl w:val="0"/>
                <w:numId w:val="5"/>
              </w:numPr>
              <w:tabs>
                <w:tab w:val="clear" w:pos="720"/>
                <w:tab w:val="num" w:pos="432"/>
              </w:tabs>
              <w:ind w:left="432"/>
              <w:rPr>
                <w:rFonts w:ascii="Arial" w:hAnsi="Arial" w:cs="Arial"/>
                <w:sz w:val="20"/>
                <w:szCs w:val="20"/>
                <w:lang w:val="fr-CA"/>
              </w:rPr>
            </w:pPr>
            <w:r w:rsidRPr="00DB61F5">
              <w:rPr>
                <w:rFonts w:ascii="Arial" w:hAnsi="Arial" w:cs="Arial"/>
                <w:sz w:val="20"/>
                <w:szCs w:val="20"/>
                <w:lang w:val="fr-CA"/>
              </w:rPr>
              <w:t>Cote de sécurité secrète</w:t>
            </w:r>
          </w:p>
        </w:tc>
      </w:tr>
    </w:tbl>
    <w:p w:rsidR="001C5300" w:rsidRPr="00EC5553" w:rsidRDefault="001C5300" w:rsidP="00EC5553"/>
    <w:sectPr w:rsidR="001C5300" w:rsidRPr="00EC5553" w:rsidSect="00695D09">
      <w:headerReference w:type="default" r:id="rId14"/>
      <w:footerReference w:type="even" r:id="rId15"/>
      <w:footerReference w:type="default" r:id="rId16"/>
      <w:headerReference w:type="first" r:id="rId17"/>
      <w:pgSz w:w="12240" w:h="15840" w:code="1"/>
      <w:pgMar w:top="1800" w:right="180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7C4" w:rsidRDefault="008667C4" w:rsidP="005A2022">
      <w:r>
        <w:separator/>
      </w:r>
    </w:p>
  </w:endnote>
  <w:endnote w:type="continuationSeparator" w:id="0">
    <w:p w:rsidR="008667C4" w:rsidRDefault="008667C4" w:rsidP="005A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022" w:rsidRDefault="005A2022" w:rsidP="005A20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A2022" w:rsidRDefault="005A20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022" w:rsidRPr="005A2022" w:rsidRDefault="005A2022" w:rsidP="005A2022">
    <w:pPr>
      <w:pStyle w:val="Footer"/>
      <w:framePr w:w="12240" w:wrap="around" w:vAnchor="text" w:hAnchor="page" w:x="1" w:y="537"/>
      <w:jc w:val="center"/>
      <w:rPr>
        <w:rStyle w:val="PageNumber"/>
        <w:rFonts w:ascii="Century Gothic" w:hAnsi="Century Gothic"/>
        <w:b/>
        <w:bCs/>
        <w:color w:val="808080" w:themeColor="background1" w:themeShade="80"/>
      </w:rPr>
    </w:pPr>
    <w:r w:rsidRPr="005A2022">
      <w:rPr>
        <w:rStyle w:val="PageNumber"/>
        <w:rFonts w:ascii="Century Gothic" w:hAnsi="Century Gothic"/>
        <w:b/>
        <w:bCs/>
        <w:color w:val="808080" w:themeColor="background1" w:themeShade="80"/>
      </w:rPr>
      <w:fldChar w:fldCharType="begin"/>
    </w:r>
    <w:r w:rsidRPr="005A2022">
      <w:rPr>
        <w:rStyle w:val="PageNumber"/>
        <w:rFonts w:ascii="Century Gothic" w:hAnsi="Century Gothic"/>
        <w:b/>
        <w:bCs/>
        <w:color w:val="808080" w:themeColor="background1" w:themeShade="80"/>
      </w:rPr>
      <w:instrText xml:space="preserve">PAGE  </w:instrText>
    </w:r>
    <w:r w:rsidRPr="005A2022">
      <w:rPr>
        <w:rStyle w:val="PageNumber"/>
        <w:rFonts w:ascii="Century Gothic" w:hAnsi="Century Gothic"/>
        <w:b/>
        <w:bCs/>
        <w:color w:val="808080" w:themeColor="background1" w:themeShade="80"/>
      </w:rPr>
      <w:fldChar w:fldCharType="separate"/>
    </w:r>
    <w:r w:rsidR="007E3542">
      <w:rPr>
        <w:rStyle w:val="PageNumber"/>
        <w:rFonts w:ascii="Century Gothic" w:hAnsi="Century Gothic"/>
        <w:b/>
        <w:bCs/>
        <w:noProof/>
        <w:color w:val="808080" w:themeColor="background1" w:themeShade="80"/>
      </w:rPr>
      <w:t>2</w:t>
    </w:r>
    <w:r w:rsidRPr="005A2022">
      <w:rPr>
        <w:rStyle w:val="PageNumber"/>
        <w:rFonts w:ascii="Century Gothic" w:hAnsi="Century Gothic"/>
        <w:b/>
        <w:bCs/>
        <w:color w:val="808080" w:themeColor="background1" w:themeShade="80"/>
      </w:rPr>
      <w:fldChar w:fldCharType="end"/>
    </w:r>
  </w:p>
  <w:p w:rsidR="005A2022" w:rsidRDefault="005A2022">
    <w:pPr>
      <w:pStyle w:val="Footer"/>
    </w:pPr>
    <w:r>
      <w:rPr>
        <w:noProof/>
      </w:rPr>
      <w:drawing>
        <wp:anchor distT="0" distB="0" distL="114300" distR="114300" simplePos="0" relativeHeight="251661312" behindDoc="1" locked="0" layoutInCell="1" allowOverlap="1" wp14:anchorId="12DAF552" wp14:editId="750211D1">
          <wp:simplePos x="0" y="0"/>
          <wp:positionH relativeFrom="column">
            <wp:posOffset>-914400</wp:posOffset>
          </wp:positionH>
          <wp:positionV relativeFrom="paragraph">
            <wp:posOffset>-393065</wp:posOffset>
          </wp:positionV>
          <wp:extent cx="7772400" cy="1085088"/>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8508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7C4" w:rsidRDefault="008667C4" w:rsidP="005A2022">
      <w:r>
        <w:separator/>
      </w:r>
    </w:p>
  </w:footnote>
  <w:footnote w:type="continuationSeparator" w:id="0">
    <w:p w:rsidR="008667C4" w:rsidRDefault="008667C4" w:rsidP="005A2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022" w:rsidRDefault="005A2022">
    <w:pPr>
      <w:pStyle w:val="Header"/>
    </w:pPr>
    <w:r>
      <w:rPr>
        <w:noProof/>
      </w:rPr>
      <w:drawing>
        <wp:anchor distT="0" distB="0" distL="114300" distR="114300" simplePos="0" relativeHeight="251660288" behindDoc="1" locked="0" layoutInCell="1" allowOverlap="1" wp14:anchorId="548F698B" wp14:editId="1CD0D729">
          <wp:simplePos x="0" y="0"/>
          <wp:positionH relativeFrom="column">
            <wp:posOffset>-914400</wp:posOffset>
          </wp:positionH>
          <wp:positionV relativeFrom="paragraph">
            <wp:posOffset>373380</wp:posOffset>
          </wp:positionV>
          <wp:extent cx="7772400" cy="201168"/>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20116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022" w:rsidRDefault="005A2022">
    <w:pPr>
      <w:pStyle w:val="Header"/>
    </w:pPr>
    <w:r>
      <w:rPr>
        <w:noProof/>
      </w:rPr>
      <w:drawing>
        <wp:anchor distT="0" distB="0" distL="114300" distR="114300" simplePos="0" relativeHeight="251659264" behindDoc="1" locked="0" layoutInCell="1" allowOverlap="1" wp14:anchorId="6B72869E" wp14:editId="23A359CE">
          <wp:simplePos x="0" y="0"/>
          <wp:positionH relativeFrom="column">
            <wp:posOffset>-914400</wp:posOffset>
          </wp:positionH>
          <wp:positionV relativeFrom="paragraph">
            <wp:posOffset>-457200</wp:posOffset>
          </wp:positionV>
          <wp:extent cx="7772400" cy="1280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mple LETTER-SC.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28016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97A37"/>
    <w:multiLevelType w:val="hybridMultilevel"/>
    <w:tmpl w:val="CD8E424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180F1D65"/>
    <w:multiLevelType w:val="hybridMultilevel"/>
    <w:tmpl w:val="D608845A"/>
    <w:lvl w:ilvl="0" w:tplc="422875D6">
      <w:start w:val="1"/>
      <w:numFmt w:val="bullet"/>
      <w:lvlText w:val=""/>
      <w:lvlJc w:val="left"/>
      <w:pPr>
        <w:tabs>
          <w:tab w:val="num" w:pos="720"/>
        </w:tabs>
        <w:ind w:left="720" w:hanging="360"/>
      </w:pPr>
      <w:rPr>
        <w:rFonts w:ascii="Wingdings" w:hAnsi="Wingdings" w:hint="default"/>
      </w:rPr>
    </w:lvl>
    <w:lvl w:ilvl="1" w:tplc="3F8AF3FA">
      <w:start w:val="1"/>
      <w:numFmt w:val="bullet"/>
      <w:lvlText w:val=""/>
      <w:lvlJc w:val="left"/>
      <w:pPr>
        <w:tabs>
          <w:tab w:val="num" w:pos="1440"/>
        </w:tabs>
        <w:ind w:left="1440" w:hanging="360"/>
      </w:pPr>
      <w:rPr>
        <w:rFonts w:ascii="Wingdings" w:hAnsi="Wingding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228C04E8"/>
    <w:multiLevelType w:val="hybridMultilevel"/>
    <w:tmpl w:val="E4A679C0"/>
    <w:lvl w:ilvl="0" w:tplc="422875D6">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24B6065A"/>
    <w:multiLevelType w:val="hybridMultilevel"/>
    <w:tmpl w:val="C418410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6F473B7F"/>
    <w:multiLevelType w:val="hybridMultilevel"/>
    <w:tmpl w:val="5C94346C"/>
    <w:lvl w:ilvl="0" w:tplc="10090003">
      <w:start w:val="1"/>
      <w:numFmt w:val="bullet"/>
      <w:lvlText w:val="o"/>
      <w:lvlJc w:val="left"/>
      <w:pPr>
        <w:tabs>
          <w:tab w:val="num" w:pos="720"/>
        </w:tabs>
        <w:ind w:left="720" w:hanging="360"/>
      </w:pPr>
      <w:rPr>
        <w:rFonts w:ascii="Courier New" w:hAnsi="Courier New" w:cs="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s>
  <w:rsids>
    <w:rsidRoot w:val="009A349C"/>
    <w:rsid w:val="00152758"/>
    <w:rsid w:val="001C5300"/>
    <w:rsid w:val="001E58D2"/>
    <w:rsid w:val="00292DCC"/>
    <w:rsid w:val="00316BD9"/>
    <w:rsid w:val="00483066"/>
    <w:rsid w:val="004D5F9D"/>
    <w:rsid w:val="00512027"/>
    <w:rsid w:val="005A2022"/>
    <w:rsid w:val="0060571B"/>
    <w:rsid w:val="00695D09"/>
    <w:rsid w:val="007E3542"/>
    <w:rsid w:val="008667C4"/>
    <w:rsid w:val="009A349C"/>
    <w:rsid w:val="009B189B"/>
    <w:rsid w:val="00C16FDE"/>
    <w:rsid w:val="00E668E2"/>
    <w:rsid w:val="00EC5553"/>
    <w:rsid w:val="00F26C78"/>
    <w:rsid w:val="00FB00C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hapeDefaults>
    <o:shapedefaults v:ext="edit" spidmax="8193"/>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49C"/>
    <w:rPr>
      <w:rFonts w:ascii="Times New Roman" w:eastAsia="Times New Roman" w:hAnsi="Times New Roman" w:cs="Times New Roman"/>
      <w:lang w:eastAsia="en-CA"/>
    </w:rPr>
  </w:style>
  <w:style w:type="paragraph" w:styleId="Heading1">
    <w:name w:val="heading 1"/>
    <w:basedOn w:val="Normal"/>
    <w:next w:val="Normal"/>
    <w:link w:val="Heading1Char"/>
    <w:uiPriority w:val="9"/>
    <w:qFormat/>
    <w:rsid w:val="005A2022"/>
    <w:pPr>
      <w:keepNext/>
      <w:keepLines/>
      <w:spacing w:before="480"/>
      <w:outlineLvl w:val="0"/>
    </w:pPr>
    <w:rPr>
      <w:rFonts w:asciiTheme="majorHAnsi" w:eastAsiaTheme="majorEastAsia" w:hAnsiTheme="majorHAnsi" w:cstheme="majorBidi"/>
      <w:b/>
      <w:bCs/>
      <w:color w:val="8E0022"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022"/>
    <w:rPr>
      <w:rFonts w:asciiTheme="majorHAnsi" w:eastAsiaTheme="majorEastAsia" w:hAnsiTheme="majorHAnsi" w:cstheme="majorBidi"/>
      <w:b/>
      <w:bCs/>
      <w:color w:val="8E0022" w:themeColor="accent1" w:themeShade="B5"/>
      <w:sz w:val="32"/>
      <w:szCs w:val="32"/>
    </w:rPr>
  </w:style>
  <w:style w:type="paragraph" w:styleId="Header">
    <w:name w:val="header"/>
    <w:basedOn w:val="Normal"/>
    <w:link w:val="HeaderChar"/>
    <w:uiPriority w:val="99"/>
    <w:unhideWhenUsed/>
    <w:rsid w:val="005A2022"/>
    <w:pPr>
      <w:tabs>
        <w:tab w:val="center" w:pos="4320"/>
        <w:tab w:val="right" w:pos="8640"/>
      </w:tabs>
    </w:pPr>
  </w:style>
  <w:style w:type="character" w:customStyle="1" w:styleId="HeaderChar">
    <w:name w:val="Header Char"/>
    <w:basedOn w:val="DefaultParagraphFont"/>
    <w:link w:val="Header"/>
    <w:uiPriority w:val="99"/>
    <w:rsid w:val="005A2022"/>
  </w:style>
  <w:style w:type="paragraph" w:styleId="Footer">
    <w:name w:val="footer"/>
    <w:basedOn w:val="Normal"/>
    <w:link w:val="FooterChar"/>
    <w:uiPriority w:val="99"/>
    <w:unhideWhenUsed/>
    <w:rsid w:val="005A2022"/>
    <w:pPr>
      <w:tabs>
        <w:tab w:val="center" w:pos="4320"/>
        <w:tab w:val="right" w:pos="8640"/>
      </w:tabs>
    </w:pPr>
  </w:style>
  <w:style w:type="character" w:customStyle="1" w:styleId="FooterChar">
    <w:name w:val="Footer Char"/>
    <w:basedOn w:val="DefaultParagraphFont"/>
    <w:link w:val="Footer"/>
    <w:uiPriority w:val="99"/>
    <w:rsid w:val="005A2022"/>
  </w:style>
  <w:style w:type="paragraph" w:styleId="BalloonText">
    <w:name w:val="Balloon Text"/>
    <w:basedOn w:val="Normal"/>
    <w:link w:val="BalloonTextChar"/>
    <w:uiPriority w:val="99"/>
    <w:semiHidden/>
    <w:unhideWhenUsed/>
    <w:rsid w:val="005A2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022"/>
    <w:rPr>
      <w:rFonts w:ascii="Lucida Grande" w:hAnsi="Lucida Grande" w:cs="Lucida Grande"/>
      <w:sz w:val="18"/>
      <w:szCs w:val="18"/>
    </w:rPr>
  </w:style>
  <w:style w:type="character" w:styleId="PageNumber">
    <w:name w:val="page number"/>
    <w:basedOn w:val="DefaultParagraphFont"/>
    <w:uiPriority w:val="99"/>
    <w:semiHidden/>
    <w:unhideWhenUsed/>
    <w:rsid w:val="005A2022"/>
  </w:style>
  <w:style w:type="paragraph" w:styleId="ListParagraph">
    <w:name w:val="List Paragraph"/>
    <w:basedOn w:val="Normal"/>
    <w:uiPriority w:val="34"/>
    <w:qFormat/>
    <w:rsid w:val="004D5F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49C"/>
    <w:rPr>
      <w:rFonts w:ascii="Times New Roman" w:eastAsia="Times New Roman" w:hAnsi="Times New Roman" w:cs="Times New Roman"/>
      <w:lang w:eastAsia="en-CA"/>
    </w:rPr>
  </w:style>
  <w:style w:type="paragraph" w:styleId="Heading1">
    <w:name w:val="heading 1"/>
    <w:basedOn w:val="Normal"/>
    <w:next w:val="Normal"/>
    <w:link w:val="Heading1Char"/>
    <w:uiPriority w:val="9"/>
    <w:qFormat/>
    <w:rsid w:val="005A2022"/>
    <w:pPr>
      <w:keepNext/>
      <w:keepLines/>
      <w:spacing w:before="480"/>
      <w:outlineLvl w:val="0"/>
    </w:pPr>
    <w:rPr>
      <w:rFonts w:asciiTheme="majorHAnsi" w:eastAsiaTheme="majorEastAsia" w:hAnsiTheme="majorHAnsi" w:cstheme="majorBidi"/>
      <w:b/>
      <w:bCs/>
      <w:color w:val="8E0022"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022"/>
    <w:rPr>
      <w:rFonts w:asciiTheme="majorHAnsi" w:eastAsiaTheme="majorEastAsia" w:hAnsiTheme="majorHAnsi" w:cstheme="majorBidi"/>
      <w:b/>
      <w:bCs/>
      <w:color w:val="8E0022" w:themeColor="accent1" w:themeShade="B5"/>
      <w:sz w:val="32"/>
      <w:szCs w:val="32"/>
    </w:rPr>
  </w:style>
  <w:style w:type="paragraph" w:styleId="Header">
    <w:name w:val="header"/>
    <w:basedOn w:val="Normal"/>
    <w:link w:val="HeaderChar"/>
    <w:uiPriority w:val="99"/>
    <w:unhideWhenUsed/>
    <w:rsid w:val="005A2022"/>
    <w:pPr>
      <w:tabs>
        <w:tab w:val="center" w:pos="4320"/>
        <w:tab w:val="right" w:pos="8640"/>
      </w:tabs>
    </w:pPr>
  </w:style>
  <w:style w:type="character" w:customStyle="1" w:styleId="HeaderChar">
    <w:name w:val="Header Char"/>
    <w:basedOn w:val="DefaultParagraphFont"/>
    <w:link w:val="Header"/>
    <w:uiPriority w:val="99"/>
    <w:rsid w:val="005A2022"/>
  </w:style>
  <w:style w:type="paragraph" w:styleId="Footer">
    <w:name w:val="footer"/>
    <w:basedOn w:val="Normal"/>
    <w:link w:val="FooterChar"/>
    <w:uiPriority w:val="99"/>
    <w:unhideWhenUsed/>
    <w:rsid w:val="005A2022"/>
    <w:pPr>
      <w:tabs>
        <w:tab w:val="center" w:pos="4320"/>
        <w:tab w:val="right" w:pos="8640"/>
      </w:tabs>
    </w:pPr>
  </w:style>
  <w:style w:type="character" w:customStyle="1" w:styleId="FooterChar">
    <w:name w:val="Footer Char"/>
    <w:basedOn w:val="DefaultParagraphFont"/>
    <w:link w:val="Footer"/>
    <w:uiPriority w:val="99"/>
    <w:rsid w:val="005A2022"/>
  </w:style>
  <w:style w:type="paragraph" w:styleId="BalloonText">
    <w:name w:val="Balloon Text"/>
    <w:basedOn w:val="Normal"/>
    <w:link w:val="BalloonTextChar"/>
    <w:uiPriority w:val="99"/>
    <w:semiHidden/>
    <w:unhideWhenUsed/>
    <w:rsid w:val="005A2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022"/>
    <w:rPr>
      <w:rFonts w:ascii="Lucida Grande" w:hAnsi="Lucida Grande" w:cs="Lucida Grande"/>
      <w:sz w:val="18"/>
      <w:szCs w:val="18"/>
    </w:rPr>
  </w:style>
  <w:style w:type="character" w:styleId="PageNumber">
    <w:name w:val="page number"/>
    <w:basedOn w:val="DefaultParagraphFont"/>
    <w:uiPriority w:val="99"/>
    <w:semiHidden/>
    <w:unhideWhenUsed/>
    <w:rsid w:val="005A2022"/>
  </w:style>
  <w:style w:type="paragraph" w:styleId="ListParagraph">
    <w:name w:val="List Paragraph"/>
    <w:basedOn w:val="Normal"/>
    <w:uiPriority w:val="34"/>
    <w:qFormat/>
    <w:rsid w:val="004D5F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nada.ca/fr/secretariat-conseil-tresor/services/dotation/normes-qualification/centrale.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canada.ca/fr/secretariat-conseil-tresor/services/dotation/normes-qualification/centrale.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http://dialogue/grp/EUS-SU/LibClient/HRSDC-Templates_Modeles-RHDCC/Corporate/Template%20-%20ESDC/TEMPLATE%20LEGAL_ESDC_FR.dotx" TargetMode="External"/></Relationships>
</file>

<file path=word/theme/theme1.xml><?xml version="1.0" encoding="utf-8"?>
<a:theme xmlns:a="http://schemas.openxmlformats.org/drawingml/2006/main" name="ESDC - Colour 1">
  <a:themeElements>
    <a:clrScheme name="ESDC - Colour 1">
      <a:dk1>
        <a:srgbClr val="000000"/>
      </a:dk1>
      <a:lt1>
        <a:sysClr val="window" lastClr="FFFFFF"/>
      </a:lt1>
      <a:dk2>
        <a:srgbClr val="188394"/>
      </a:dk2>
      <a:lt2>
        <a:srgbClr val="96D9DC"/>
      </a:lt2>
      <a:accent1>
        <a:srgbClr val="C90031"/>
      </a:accent1>
      <a:accent2>
        <a:srgbClr val="DE5372"/>
      </a:accent2>
      <a:accent3>
        <a:srgbClr val="4CA28D"/>
      </a:accent3>
      <a:accent4>
        <a:srgbClr val="87C6B6"/>
      </a:accent4>
      <a:accent5>
        <a:srgbClr val="DD5B49"/>
      </a:accent5>
      <a:accent6>
        <a:srgbClr val="E99586"/>
      </a:accent6>
      <a:hlink>
        <a:srgbClr val="0000FF"/>
      </a:hlink>
      <a:folHlink>
        <a:srgbClr val="96D9D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ntTruc" ma:contentTypeID="0x0101004B9DE00CD6BF494E8621095E7F111E35004F74A9B650681B41AF60680931644FF8" ma:contentTypeVersion="38" ma:contentTypeDescription="ContTrucD" ma:contentTypeScope="" ma:versionID="06d894131a5b51e5018a3d3b80897f3d">
  <xsd:schema xmlns:xsd="http://www.w3.org/2001/XMLSchema" xmlns:xs="http://www.w3.org/2001/XMLSchema" xmlns:p="http://schemas.microsoft.com/office/2006/metadata/properties" xmlns:ns1="http://schemas.microsoft.com/sharepoint/v3" xmlns:ns2="4f810ac0-7940-4b47-8510-ccc18747f341" xmlns:ns3="aeabe285-28c2-4b4a-a8cd-631679229c94" xmlns:ns4="http://schemas.microsoft.com/sharepoint/v4" targetNamespace="http://schemas.microsoft.com/office/2006/metadata/properties" ma:root="true" ma:fieldsID="457b7fe014ac0dad4a48e1791a399ad9" ns1:_="" ns2:_="" ns3:_="" ns4:_="">
    <xsd:import namespace="http://schemas.microsoft.com/sharepoint/v3"/>
    <xsd:import namespace="4f810ac0-7940-4b47-8510-ccc18747f341"/>
    <xsd:import namespace="aeabe285-28c2-4b4a-a8cd-631679229c94"/>
    <xsd:import namespace="http://schemas.microsoft.com/sharepoint/v4"/>
    <xsd:element name="properties">
      <xsd:complexType>
        <xsd:sequence>
          <xsd:element name="documentManagement">
            <xsd:complexType>
              <xsd:all>
                <xsd:element ref="ns2:ClpServices"/>
                <xsd:element ref="ns3:PgResponsibleResponsable" minOccurs="0"/>
                <xsd:element ref="ns2:TxtResumeE"/>
                <xsd:element ref="ns2:TxtResumeF"/>
                <xsd:element ref="ns2:TxtMotClef" minOccurs="0"/>
                <xsd:element ref="ns2:NbDuree"/>
                <xsd:element ref="ns2:ChkNouveauEmp" minOccurs="0"/>
                <xsd:element ref="ns2:ChLocationEmplacement"/>
                <xsd:element ref="ns2:C_ClpServices" minOccurs="0"/>
                <xsd:element ref="ns2:ChkTraitementInitial" minOccurs="0"/>
                <xsd:element ref="ns2:NbVersion" minOccurs="0"/>
                <xsd:element ref="ns4:IconOverlay" minOccurs="0"/>
                <xsd:element ref="ns1:_vti_ItemDeclaredRecord" minOccurs="0"/>
                <xsd:element ref="ns1:_vti_ItemHoldRecordStatus"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hidden="true" ma:internalName="_vti_ItemHoldRecordStatus"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hidden="true" ma:internalName="_dlc_ExpireDate" ma:readOnly="true">
      <xsd:simpleType>
        <xsd:restriction base="dms:DateTime"/>
      </xsd:simpleType>
    </xsd:element>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810ac0-7940-4b47-8510-ccc18747f341" elementFormDefault="qualified">
    <xsd:import namespace="http://schemas.microsoft.com/office/2006/documentManagement/types"/>
    <xsd:import namespace="http://schemas.microsoft.com/office/infopath/2007/PartnerControls"/>
    <xsd:element name="ClpServices" ma:index="2" ma:displayName="ClpServices" ma:description="ClpServicesD" ma:list="{34A2CCC2-8655-4786-B8EE-4A9DDB8FA9D0}" ma:internalName="ClpServices" ma:showField="Title" ma:web="aeabe285-28c2-4b4a-a8cd-631679229c94">
      <xsd:simpleType>
        <xsd:restriction base="dms:Lookup"/>
      </xsd:simpleType>
    </xsd:element>
    <xsd:element name="TxtResumeE" ma:index="4" ma:displayName="TxtResumeE" ma:description="TxtResumeED" ma:internalName="TxtResumeE">
      <xsd:simpleType>
        <xsd:restriction base="dms:Text">
          <xsd:maxLength value="150"/>
        </xsd:restriction>
      </xsd:simpleType>
    </xsd:element>
    <xsd:element name="TxtResumeF" ma:index="5" ma:displayName="TxtResumeF" ma:description="TxtResumeFD" ma:internalName="TxtResumeF">
      <xsd:simpleType>
        <xsd:restriction base="dms:Text">
          <xsd:maxLength value="150"/>
        </xsd:restriction>
      </xsd:simpleType>
    </xsd:element>
    <xsd:element name="TxtMotClef" ma:index="6" nillable="true" ma:displayName="TxtMotClef" ma:description="TxtMotClefD" ma:internalName="TxtMotClef">
      <xsd:simpleType>
        <xsd:restriction base="dms:Text">
          <xsd:maxLength value="255"/>
        </xsd:restriction>
      </xsd:simpleType>
    </xsd:element>
    <xsd:element name="NbDuree" ma:index="7" ma:displayName="NbDuree" ma:decimals="0" ma:default="12" ma:description="NbDureeD" ma:internalName="NbDuree" ma:percentage="FALSE">
      <xsd:simpleType>
        <xsd:restriction base="dms:Number">
          <xsd:maxInclusive value="24"/>
          <xsd:minInclusive value="3"/>
        </xsd:restriction>
      </xsd:simpleType>
    </xsd:element>
    <xsd:element name="ChkNouveauEmp" ma:index="8" nillable="true" ma:displayName="ChkNouveauEmp" ma:default="0" ma:description="ChkNouveauEmpD" ma:internalName="ChkNouveauEmp">
      <xsd:simpleType>
        <xsd:restriction base="dms:Boolean"/>
      </xsd:simpleType>
    </xsd:element>
    <xsd:element name="ChLocationEmplacement" ma:index="9" ma:displayName="ChLocationEmplacement" ma:default="Client Library / Bibliothèque client" ma:description="ChLocationEmplacementD" ma:format="Dropdown" ma:internalName="ChLocationEmplacement">
      <xsd:simpleType>
        <xsd:restriction base="dms:Choice">
          <xsd:enumeration value="Client Library / Bibliothèque client"/>
          <xsd:enumeration value="Technical Library / Bibliothèque technique"/>
          <xsd:enumeration value="Archive"/>
          <xsd:enumeration value="Work in progress library / Bibliothèque de travaux en cours"/>
        </xsd:restriction>
      </xsd:simpleType>
    </xsd:element>
    <xsd:element name="C_ClpServices" ma:index="17" nillable="true" ma:displayName="C_ClpServices" ma:internalName="C_ClpServices" ma:readOnly="true">
      <xsd:simpleType>
        <xsd:restriction base="dms:Text"/>
      </xsd:simpleType>
    </xsd:element>
    <xsd:element name="ChkTraitementInitial" ma:index="18" nillable="true" ma:displayName="ChkTraitementInitial" ma:default="0" ma:description="To know if initial workflow is done&#10;Pour voir si le flux de travail initial est fait" ma:hidden="true" ma:internalName="ChkTraitementInitial" ma:readOnly="false">
      <xsd:simpleType>
        <xsd:restriction base="dms:Boolean"/>
      </xsd:simpleType>
    </xsd:element>
    <xsd:element name="NbVersion" ma:index="19" nillable="true" ma:displayName="NbVersion" ma:description="Enregistre la version du document / Saves the document version" ma:hidden="true" ma:internalName="NbVersion"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eabe285-28c2-4b4a-a8cd-631679229c94" elementFormDefault="qualified">
    <xsd:import namespace="http://schemas.microsoft.com/office/2006/documentManagement/types"/>
    <xsd:import namespace="http://schemas.microsoft.com/office/infopath/2007/PartnerControls"/>
    <xsd:element name="PgResponsibleResponsable" ma:index="3" nillable="true" ma:displayName="PgResponsibleResponsable" ma:description="" ma:list="UserInfo" ma:SharePointGroup="0" ma:internalName="PgResponsibl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xtMotClef xmlns="4f810ac0-7940-4b47-8510-ccc18747f341" xsi:nil="true"/>
    <NbDuree xmlns="4f810ac0-7940-4b47-8510-ccc18747f341">12</NbDuree>
    <NbVersion xmlns="4f810ac0-7940-4b47-8510-ccc18747f341" xsi:nil="true"/>
    <ClpServices xmlns="4f810ac0-7940-4b47-8510-ccc18747f341"/>
    <IconOverlay xmlns="http://schemas.microsoft.com/sharepoint/v4" xsi:nil="true"/>
    <ChkNouveauEmp xmlns="4f810ac0-7940-4b47-8510-ccc18747f341">false</ChkNouveauEmp>
    <ChkTraitementInitial xmlns="4f810ac0-7940-4b47-8510-ccc18747f341">false</ChkTraitementInitial>
    <TxtResumeE xmlns="4f810ac0-7940-4b47-8510-ccc18747f341"/>
    <ChLocationEmplacement xmlns="4f810ac0-7940-4b47-8510-ccc18747f341">Client Library / Bibliothèque client</ChLocationEmplacement>
    <TxtResumeF xmlns="4f810ac0-7940-4b47-8510-ccc18747f341"/>
    <PgResponsibleResponsable xmlns="aeabe285-28c2-4b4a-a8cd-631679229c94">
      <UserInfo>
        <DisplayName>Ke, Jun J [NC]</DisplayName>
        <AccountId>126</AccountId>
        <AccountType/>
      </UserInfo>
    </PgResponsibleResponsable>
    <C_ClpServices xmlns="4f810ac0-7940-4b47-8510-ccc18747f34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6D37E-3989-49BA-873B-5036F5A36E49}">
  <ds:schemaRefs>
    <ds:schemaRef ds:uri="http://schemas.microsoft.com/sharepoint/v3/contenttype/forms"/>
  </ds:schemaRefs>
</ds:datastoreItem>
</file>

<file path=customXml/itemProps2.xml><?xml version="1.0" encoding="utf-8"?>
<ds:datastoreItem xmlns:ds="http://schemas.openxmlformats.org/officeDocument/2006/customXml" ds:itemID="{9CC8B936-EDEF-4D9C-96BB-7480FC583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810ac0-7940-4b47-8510-ccc18747f341"/>
    <ds:schemaRef ds:uri="aeabe285-28c2-4b4a-a8cd-631679229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BF81CC-8D12-409C-848F-6F80F98FDBC9}">
  <ds:schemaRefs>
    <ds:schemaRef ds:uri="http://schemas.microsoft.com/office/2006/metadata/properties"/>
    <ds:schemaRef ds:uri="http://schemas.microsoft.com/office/infopath/2007/PartnerControls"/>
    <ds:schemaRef ds:uri="4f810ac0-7940-4b47-8510-ccc18747f341"/>
    <ds:schemaRef ds:uri="http://schemas.microsoft.com/sharepoint/v4"/>
    <ds:schemaRef ds:uri="aeabe285-28c2-4b4a-a8cd-631679229c94"/>
  </ds:schemaRefs>
</ds:datastoreItem>
</file>

<file path=customXml/itemProps4.xml><?xml version="1.0" encoding="utf-8"?>
<ds:datastoreItem xmlns:ds="http://schemas.openxmlformats.org/officeDocument/2006/customXml" ds:itemID="{C1B4AF0B-36F1-4C65-B743-40E6AF1A8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TEMPLATE%20LEGAL_ESDC_FR</Template>
  <TotalTime>1</TotalTime>
  <Pages>2</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HRSDC</Company>
  <LinksUpToDate>false</LinksUpToDate>
  <CharactersWithSpaces>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St-Laurent, Sonia [NC]</dc:creator>
  <cp:lastModifiedBy>Deland, Judy [NC]</cp:lastModifiedBy>
  <cp:revision>5</cp:revision>
  <dcterms:created xsi:type="dcterms:W3CDTF">2018-07-20T17:01:00Z</dcterms:created>
  <dcterms:modified xsi:type="dcterms:W3CDTF">2018-07-27T18:45:00Z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0x0101040003A63F095AE43C418C5EB8D418AD87E4008A2F70CE93A5824AB942A768F5BED4E8</vt:lpwstr>
  </property>
  <property fmtid="{D5CDD505-2E9C-101B-9397-08002B2CF9AE}" pid="3" name="_dlc_policyId">
    <vt:lpwstr/>
  </property>
  <property fmtid="{D5CDD505-2E9C-101B-9397-08002B2CF9AE}" pid="4" name="ItemRetentionFormula">
    <vt:lpwstr/>
  </property>
  <property fmtid="{D5CDD505-2E9C-101B-9397-08002B2CF9AE}" pid="5" name="WorkflowChangePath">
    <vt:lpwstr>7ab30019-3554-4919-b6f6-c90dc74a1bdf,4;</vt:lpwstr>
  </property>
</Properties>
</file>