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DA4383" w:rsidRPr="0049773F" w:rsidTr="00703677">
        <w:tc>
          <w:tcPr>
            <w:tcW w:w="10302" w:type="dxa"/>
            <w:shd w:val="clear" w:color="auto" w:fill="auto"/>
          </w:tcPr>
          <w:p w:rsidR="00DA4383" w:rsidRPr="00B76497" w:rsidRDefault="00DA4383" w:rsidP="00703677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bookmarkStart w:id="0" w:name="_GoBack"/>
            <w:bookmarkEnd w:id="0"/>
            <w:r w:rsidRPr="00B76497">
              <w:rPr>
                <w:rFonts w:ascii="Arial" w:hAnsi="Arial" w:cs="Arial"/>
                <w:b/>
                <w:caps/>
                <w:color w:val="003478"/>
                <w:lang w:val="fr-CA"/>
              </w:rPr>
              <w:t>Adjoint ou adjointe au soutien opérationnel (CR-04)</w:t>
            </w:r>
          </w:p>
        </w:tc>
      </w:tr>
      <w:tr w:rsidR="00DA4383" w:rsidRPr="00B76497" w:rsidTr="00703677">
        <w:tc>
          <w:tcPr>
            <w:tcW w:w="10302" w:type="dxa"/>
            <w:shd w:val="clear" w:color="auto" w:fill="auto"/>
          </w:tcPr>
          <w:p w:rsidR="00DA4383" w:rsidRPr="00B76497" w:rsidRDefault="00DA4383" w:rsidP="00703677">
            <w:pPr>
              <w:jc w:val="center"/>
              <w:rPr>
                <w:rFonts w:ascii="Arial" w:hAnsi="Arial" w:cs="Arial"/>
                <w:lang w:val="fr-CA"/>
              </w:rPr>
            </w:pPr>
            <w:r w:rsidRPr="00B76497">
              <w:rPr>
                <w:rFonts w:ascii="Arial" w:hAnsi="Arial" w:cs="Arial"/>
                <w:lang w:val="fr-CA"/>
              </w:rPr>
              <w:t>Processus externe</w:t>
            </w:r>
          </w:p>
        </w:tc>
      </w:tr>
    </w:tbl>
    <w:p w:rsidR="00DA4383" w:rsidRPr="0002452D" w:rsidRDefault="00DA4383" w:rsidP="00DA4383">
      <w:pPr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3"/>
        <w:gridCol w:w="7596"/>
      </w:tblGrid>
      <w:tr w:rsidR="00DA4383" w:rsidRPr="00B76497" w:rsidTr="00DA4383"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shd w:val="clear" w:color="auto" w:fill="003478"/>
            <w:vAlign w:val="center"/>
          </w:tcPr>
          <w:p w:rsidR="00DA4383" w:rsidRPr="00B76497" w:rsidRDefault="00DA438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essentielles</w:t>
            </w:r>
          </w:p>
        </w:tc>
      </w:tr>
      <w:tr w:rsidR="00DA4383" w:rsidRPr="00B76497" w:rsidTr="00DA4383"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DA4383" w:rsidRPr="0049773F" w:rsidTr="00DA4383"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DA4383" w:rsidRPr="00A27BB4" w:rsidRDefault="00B74F67" w:rsidP="0049773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</w:tc>
      </w:tr>
      <w:tr w:rsidR="00DA4383" w:rsidRPr="00B76497" w:rsidTr="00DA4383">
        <w:tc>
          <w:tcPr>
            <w:tcW w:w="162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DA4383" w:rsidRPr="0049773F" w:rsidTr="00DA4383"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Expérience de l'utilisation de la technologie (p. ex. logiciels de courrier électronique et de traitement de texte, Internet)</w:t>
            </w:r>
          </w:p>
          <w:p w:rsidR="00DA4383" w:rsidRPr="00B76497" w:rsidRDefault="00DA4383" w:rsidP="0049773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d’un soutien administratif général ou d’un soutien aux programmes</w:t>
            </w:r>
          </w:p>
        </w:tc>
      </w:tr>
      <w:tr w:rsidR="00DA4383" w:rsidRPr="00B76497" w:rsidTr="00DA4383">
        <w:tc>
          <w:tcPr>
            <w:tcW w:w="1620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DA4383" w:rsidRPr="00B76497" w:rsidTr="00DA4383"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Communication</w:t>
            </w:r>
          </w:p>
          <w:p w:rsidR="00DA4383" w:rsidRPr="00B76497" w:rsidRDefault="00DA4383" w:rsidP="00DA438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Raisonnement</w:t>
            </w:r>
          </w:p>
          <w:p w:rsidR="00DA4383" w:rsidRPr="00B76497" w:rsidRDefault="00DA4383" w:rsidP="00DA438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Souci du détail</w:t>
            </w:r>
          </w:p>
          <w:p w:rsidR="00DA4383" w:rsidRPr="00B76497" w:rsidRDefault="00DA4383" w:rsidP="00DA438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DA4383" w:rsidRPr="00B76497" w:rsidRDefault="00DA4383" w:rsidP="00DA438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Jugement</w:t>
            </w:r>
          </w:p>
          <w:p w:rsidR="00DA4383" w:rsidRPr="00B76497" w:rsidRDefault="00DA4383" w:rsidP="0049773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Planification et organisation</w:t>
            </w:r>
          </w:p>
        </w:tc>
      </w:tr>
      <w:tr w:rsidR="00DA4383" w:rsidRPr="0049773F" w:rsidTr="00DA4383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DA4383" w:rsidRPr="00B76497" w:rsidRDefault="00DA4383" w:rsidP="00703677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DA4383" w:rsidRPr="00B76497" w:rsidTr="00DA4383"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Anglais essentiel</w:t>
            </w:r>
          </w:p>
          <w:p w:rsidR="00DA4383" w:rsidRPr="00B76497" w:rsidRDefault="00DA4383" w:rsidP="00DA438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Français essentiel</w:t>
            </w:r>
          </w:p>
          <w:p w:rsidR="00DA4383" w:rsidRPr="00B76497" w:rsidRDefault="00DA4383" w:rsidP="00DA438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Anglais ou français essentiel</w:t>
            </w:r>
          </w:p>
          <w:p w:rsidR="00DA4383" w:rsidRPr="00B76497" w:rsidRDefault="00DA4383" w:rsidP="00DA438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Bilingue impératif – Niveau : ____________________</w:t>
            </w:r>
          </w:p>
          <w:p w:rsidR="00DA4383" w:rsidRPr="00B76497" w:rsidRDefault="00DA4383" w:rsidP="00DA438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:rsidR="00DA4383" w:rsidRPr="00B76497" w:rsidRDefault="00DA4383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A4383" w:rsidRPr="00B76497" w:rsidTr="00DA438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003478"/>
            <w:vAlign w:val="center"/>
          </w:tcPr>
          <w:p w:rsidR="00DA4383" w:rsidRPr="00B76497" w:rsidRDefault="00DA438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constituant un atout</w:t>
            </w:r>
          </w:p>
        </w:tc>
      </w:tr>
      <w:tr w:rsidR="00DA4383" w:rsidRPr="00B76497" w:rsidTr="00DA4383">
        <w:tc>
          <w:tcPr>
            <w:tcW w:w="160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DA4383" w:rsidRPr="0049773F" w:rsidTr="00DA4383">
        <w:tc>
          <w:tcPr>
            <w:tcW w:w="1607" w:type="dxa"/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Réussite de deux (2) années d’études postsecondaires dans un établissement d’enseignement reconnu (p. ex. collège communautaire, CEGEP, université)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 xml:space="preserve">Réussite d'un programme postsecondaire de deux (2) ans dans un établissement d'enseignement reconnu (p. ex. collège communautaire, CEGEP, université) avec spécialisation en _______________ </w:t>
            </w:r>
            <w:r w:rsidRPr="00B76497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la spécialisation)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Diplôme d’études en administration des affaires</w:t>
            </w:r>
          </w:p>
          <w:p w:rsidR="00DA4383" w:rsidRPr="00B76497" w:rsidRDefault="00DA4383" w:rsidP="0049773F">
            <w:pPr>
              <w:numPr>
                <w:ilvl w:val="0"/>
                <w:numId w:val="10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</w:t>
            </w:r>
          </w:p>
        </w:tc>
      </w:tr>
      <w:tr w:rsidR="00DA4383" w:rsidRPr="00B76497" w:rsidTr="00DA4383">
        <w:tc>
          <w:tcPr>
            <w:tcW w:w="1607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DA4383" w:rsidRPr="0049773F" w:rsidTr="00DA4383">
        <w:tc>
          <w:tcPr>
            <w:tcW w:w="1607" w:type="dxa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B76497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B76497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DA4383" w:rsidRPr="00B76497" w:rsidRDefault="00DA4383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A4383" w:rsidRPr="0049773F" w:rsidTr="00DA4383">
        <w:tc>
          <w:tcPr>
            <w:tcW w:w="160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d’un système informatisé de gestion des installations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d’un système informatisé de gestion du matériel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d’un système informatisé de gestion de la sécurité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d’un système informatisé de gestion des voyages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la coordination des activités de gestion des installations telles que des déménagements ou l’installation de mobilier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la facilitation de l'entretien et de l'utilisation des véhicules du parc automobile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la prestation des services de soutien administratif relativement à l’aménagement des locaux et/ou de la sécurité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la création et de la gestion de bases de données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aux ressources humaines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à l’administration (p. ex. approvisionnement, gestion des documents, services de la salle du courrier)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aux finances (p. ex. demandes de remboursement des frais de voyage, facturation)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d’un système d’information de gestion des ressources humaines ou des finances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la préparation de rapports financiers ou statistiques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l’exécution de tâches liées à l’accueil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de Microsoft Word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de Microsoft Excel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de Microsoft PowerPoint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de diverses fonctions de Microsoft Outlook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 xml:space="preserve">de la prestation de services de coordination au cadre supérieur et au </w:t>
            </w: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personnel d’une organisation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l'organisation de réunions et de conférences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la mise en forme et du suivi de documents tels que des notes de service, des notes d’information et de la correspondance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l’organisation des préparatifs de voyage, et de la préparation de demandes de remboursement des frais de voyage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du traitement de factures aux fins de paiement</w:t>
            </w:r>
          </w:p>
          <w:p w:rsidR="00DA4383" w:rsidRPr="00B76497" w:rsidRDefault="00DA4383" w:rsidP="0049773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de l’utilisation d’un système de gestion ministériel relativement aux renseignements sur les ressources financières ou humaines</w:t>
            </w:r>
          </w:p>
        </w:tc>
      </w:tr>
      <w:tr w:rsidR="00DA4383" w:rsidRPr="00B76497" w:rsidTr="00DA4383">
        <w:tc>
          <w:tcPr>
            <w:tcW w:w="160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Connaissances</w:t>
            </w:r>
          </w:p>
        </w:tc>
      </w:tr>
      <w:tr w:rsidR="00DA4383" w:rsidRPr="0049773F" w:rsidTr="00DA4383">
        <w:tc>
          <w:tcPr>
            <w:tcW w:w="1607" w:type="dxa"/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:rsidR="00DA4383" w:rsidRPr="00B76497" w:rsidRDefault="00DA4383" w:rsidP="0049773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des politiques et des pratiques en matière de gestion des ressources humaines, des finances, de l'approvisionnement et de l'information gouvernementale dans la fonction publique fédérale</w:t>
            </w:r>
          </w:p>
        </w:tc>
      </w:tr>
      <w:tr w:rsidR="00DA4383" w:rsidRPr="00B76497" w:rsidTr="00DA4383">
        <w:tc>
          <w:tcPr>
            <w:tcW w:w="160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</w:t>
            </w:r>
          </w:p>
        </w:tc>
      </w:tr>
      <w:tr w:rsidR="00DA4383" w:rsidRPr="00B76497" w:rsidTr="00DA4383">
        <w:tc>
          <w:tcPr>
            <w:tcW w:w="160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Utilisation de la technologie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Collecte de données diagnostiques</w:t>
            </w:r>
          </w:p>
          <w:p w:rsidR="00DA4383" w:rsidRPr="00B76497" w:rsidRDefault="00DA4383" w:rsidP="0049773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Arithmétique</w:t>
            </w:r>
          </w:p>
        </w:tc>
      </w:tr>
      <w:tr w:rsidR="00DA4383" w:rsidRPr="00B76497" w:rsidTr="00DA4383">
        <w:tc>
          <w:tcPr>
            <w:tcW w:w="160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Qualités personnelles</w:t>
            </w:r>
          </w:p>
        </w:tc>
      </w:tr>
      <w:tr w:rsidR="00DA4383" w:rsidRPr="00B76497" w:rsidTr="00DA4383">
        <w:tc>
          <w:tcPr>
            <w:tcW w:w="160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Évolution et apprentissage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Sens de l'initiative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Ouverture aux autres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Attitude positive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Attitude axée sur le client</w:t>
            </w:r>
          </w:p>
          <w:p w:rsidR="00DA4383" w:rsidRPr="00B76497" w:rsidRDefault="00DA4383" w:rsidP="0049773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Travail d'équipe</w:t>
            </w:r>
          </w:p>
        </w:tc>
      </w:tr>
      <w:tr w:rsidR="00DA4383" w:rsidRPr="00B76497" w:rsidTr="00DA438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09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A4383" w:rsidRPr="00B76497" w:rsidRDefault="00DA438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Exigences opérationnelles</w:t>
            </w:r>
          </w:p>
        </w:tc>
      </w:tr>
      <w:tr w:rsidR="00DA4383" w:rsidRPr="0049773F" w:rsidTr="00DA4383"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  <w:p w:rsidR="00DA4383" w:rsidRPr="00B76497" w:rsidRDefault="00DA4383" w:rsidP="0049773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</w:tc>
      </w:tr>
      <w:tr w:rsidR="00DA4383" w:rsidRPr="00B76497" w:rsidTr="00DA438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09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A4383" w:rsidRPr="00B76497" w:rsidRDefault="00DA438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Besoins de l'organisation</w:t>
            </w:r>
          </w:p>
        </w:tc>
      </w:tr>
      <w:tr w:rsidR="00DA4383" w:rsidRPr="00B76497" w:rsidTr="00DA4383">
        <w:tc>
          <w:tcPr>
            <w:tcW w:w="160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DA4383" w:rsidRPr="00B76497" w:rsidRDefault="00DA4383" w:rsidP="00DA438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DA4383" w:rsidRPr="00B76497" w:rsidRDefault="00DA4383" w:rsidP="0049773F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DA4383" w:rsidRPr="00B76497" w:rsidTr="00DA438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DA4383" w:rsidRPr="00B76497" w:rsidRDefault="00DA438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Conditions d'emploi</w:t>
            </w:r>
          </w:p>
        </w:tc>
      </w:tr>
      <w:tr w:rsidR="00DA4383" w:rsidRPr="00B76497" w:rsidTr="00DA438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Fiabilité et sécurité</w:t>
            </w:r>
          </w:p>
        </w:tc>
      </w:tr>
      <w:tr w:rsidR="00DA4383" w:rsidRPr="00B76497" w:rsidTr="00DA4383"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A4383" w:rsidRPr="00B76497" w:rsidRDefault="00DA4383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76497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383" w:rsidRPr="00B76497" w:rsidRDefault="00DA4383" w:rsidP="0049773F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76497">
              <w:rPr>
                <w:rFonts w:ascii="Arial" w:hAnsi="Arial" w:cs="Arial"/>
                <w:sz w:val="20"/>
                <w:szCs w:val="20"/>
                <w:lang w:val="fr-CA"/>
              </w:rPr>
              <w:t>Cote de fiabilité</w:t>
            </w:r>
          </w:p>
        </w:tc>
      </w:tr>
    </w:tbl>
    <w:p w:rsidR="00DA4383" w:rsidRPr="0002452D" w:rsidRDefault="00DA4383" w:rsidP="00DA4383">
      <w:pPr>
        <w:rPr>
          <w:rFonts w:ascii="Arial" w:hAnsi="Arial" w:cs="Arial"/>
          <w:lang w:val="fr-CA"/>
        </w:rPr>
      </w:pPr>
    </w:p>
    <w:sectPr w:rsidR="00DA4383" w:rsidRPr="0002452D" w:rsidSect="00F26C78">
      <w:headerReference w:type="default" r:id="rId12"/>
      <w:footerReference w:type="even" r:id="rId13"/>
      <w:footerReference w:type="default" r:id="rId14"/>
      <w:headerReference w:type="first" r:id="rId15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88" w:rsidRDefault="00246A88" w:rsidP="005A2022">
      <w:r>
        <w:separator/>
      </w:r>
    </w:p>
  </w:endnote>
  <w:endnote w:type="continuationSeparator" w:id="0">
    <w:p w:rsidR="00246A88" w:rsidRDefault="00246A88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C9672F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88" w:rsidRDefault="00246A88" w:rsidP="005A2022">
      <w:r>
        <w:separator/>
      </w:r>
    </w:p>
  </w:footnote>
  <w:footnote w:type="continuationSeparator" w:id="0">
    <w:p w:rsidR="00246A88" w:rsidRDefault="00246A88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50620"/>
    <w:multiLevelType w:val="hybridMultilevel"/>
    <w:tmpl w:val="4498C6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77DED"/>
    <w:rsid w:val="000809AD"/>
    <w:rsid w:val="000F7F0D"/>
    <w:rsid w:val="00143D3F"/>
    <w:rsid w:val="00152758"/>
    <w:rsid w:val="00183D63"/>
    <w:rsid w:val="001C5300"/>
    <w:rsid w:val="001E58D2"/>
    <w:rsid w:val="00246A88"/>
    <w:rsid w:val="002D3038"/>
    <w:rsid w:val="00316BD9"/>
    <w:rsid w:val="003E79A1"/>
    <w:rsid w:val="00483066"/>
    <w:rsid w:val="0049773F"/>
    <w:rsid w:val="00512027"/>
    <w:rsid w:val="005A2022"/>
    <w:rsid w:val="0060571B"/>
    <w:rsid w:val="00605BA4"/>
    <w:rsid w:val="00853B14"/>
    <w:rsid w:val="00854628"/>
    <w:rsid w:val="008E3379"/>
    <w:rsid w:val="009A349C"/>
    <w:rsid w:val="009D40D1"/>
    <w:rsid w:val="00A83CB8"/>
    <w:rsid w:val="00AE5F19"/>
    <w:rsid w:val="00B52A33"/>
    <w:rsid w:val="00B53320"/>
    <w:rsid w:val="00B74F67"/>
    <w:rsid w:val="00B87024"/>
    <w:rsid w:val="00BE7566"/>
    <w:rsid w:val="00C16FDE"/>
    <w:rsid w:val="00C50402"/>
    <w:rsid w:val="00C9672F"/>
    <w:rsid w:val="00D25F88"/>
    <w:rsid w:val="00D30184"/>
    <w:rsid w:val="00DA4383"/>
    <w:rsid w:val="00F26C78"/>
    <w:rsid w:val="00F52E70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paragraph" w:styleId="ListParagraph">
    <w:name w:val="List Paragraph"/>
    <w:basedOn w:val="Normal"/>
    <w:uiPriority w:val="34"/>
    <w:qFormat/>
    <w:rsid w:val="00B74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paragraph" w:styleId="ListParagraph">
    <w:name w:val="List Paragraph"/>
    <w:basedOn w:val="Normal"/>
    <w:uiPriority w:val="34"/>
    <w:qFormat/>
    <w:rsid w:val="00B7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5B50F-98D5-4ADF-97EF-D7CFF33F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TEMPLATE%20LEGAL_ESDC_FR.dotx</Template>
  <TotalTime>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2018-07-05T18:36:00Z</dcterms:created>
  <dcterms:modified xsi:type="dcterms:W3CDTF">2018-07-05T18:36:00Z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