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53CE" w14:textId="77777777" w:rsidR="005D352C" w:rsidRPr="006C4799" w:rsidRDefault="005D352C" w:rsidP="005D352C">
      <w:pPr>
        <w:widowControl w:val="0"/>
        <w:spacing w:after="0" w:line="240" w:lineRule="auto"/>
        <w:jc w:val="right"/>
        <w:rPr>
          <w:rFonts w:eastAsia="Times New Roman"/>
          <w:sz w:val="24"/>
          <w:szCs w:val="24"/>
          <w:lang w:val="fr-CA" w:eastAsia="en-US"/>
        </w:rPr>
      </w:pPr>
    </w:p>
    <w:p w14:paraId="5DDCB8EF" w14:textId="77777777" w:rsidR="005D352C" w:rsidRPr="006C4799" w:rsidRDefault="005D352C" w:rsidP="005D352C">
      <w:pPr>
        <w:widowControl w:val="0"/>
        <w:spacing w:after="0" w:line="240" w:lineRule="auto"/>
        <w:jc w:val="right"/>
        <w:rPr>
          <w:rFonts w:eastAsia="Times New Roman"/>
          <w:sz w:val="24"/>
          <w:szCs w:val="24"/>
          <w:lang w:val="fr-CA"/>
        </w:rPr>
      </w:pPr>
      <w:r w:rsidRPr="006C4799">
        <w:rPr>
          <w:rFonts w:eastAsia="Times New Roman"/>
          <w:sz w:val="24"/>
          <w:szCs w:val="24"/>
          <w:lang w:val="fr-CA"/>
        </w:rPr>
        <w:t xml:space="preserve">Protégé B </w:t>
      </w:r>
      <w:r w:rsidRPr="006C4799">
        <w:rPr>
          <w:rFonts w:eastAsia="Times New Roman"/>
          <w:color w:val="FF0000"/>
          <w:sz w:val="24"/>
          <w:szCs w:val="24"/>
          <w:lang w:val="fr-CA"/>
        </w:rPr>
        <w:t>(une fois complétée)</w:t>
      </w:r>
    </w:p>
    <w:p w14:paraId="77AFA461" w14:textId="77777777" w:rsidR="005D352C" w:rsidRPr="006C4799" w:rsidRDefault="005D352C" w:rsidP="005D352C">
      <w:pPr>
        <w:widowControl w:val="0"/>
        <w:spacing w:after="0" w:line="240" w:lineRule="auto"/>
        <w:ind w:left="720" w:hanging="720"/>
        <w:rPr>
          <w:rFonts w:eastAsia="Times New Roman"/>
          <w:bCs/>
          <w:sz w:val="24"/>
          <w:szCs w:val="24"/>
          <w:lang w:val="fr-CA"/>
        </w:rPr>
      </w:pPr>
    </w:p>
    <w:p w14:paraId="28420B3C" w14:textId="77777777" w:rsidR="005D352C" w:rsidRPr="006C4799" w:rsidRDefault="005D352C" w:rsidP="005D352C">
      <w:pPr>
        <w:widowControl w:val="0"/>
        <w:spacing w:after="0" w:line="240" w:lineRule="auto"/>
        <w:ind w:left="720" w:hanging="720"/>
        <w:rPr>
          <w:rFonts w:eastAsia="Times New Roman"/>
          <w:bCs/>
          <w:sz w:val="24"/>
          <w:szCs w:val="24"/>
          <w:lang w:val="fr-CA"/>
        </w:rPr>
      </w:pPr>
    </w:p>
    <w:p w14:paraId="08B5C927" w14:textId="77777777" w:rsidR="005D352C" w:rsidRPr="006C4799" w:rsidRDefault="005D352C" w:rsidP="005D352C">
      <w:pPr>
        <w:widowControl w:val="0"/>
        <w:spacing w:after="0" w:line="240" w:lineRule="auto"/>
        <w:ind w:left="720" w:hanging="720"/>
        <w:rPr>
          <w:rFonts w:eastAsia="Times New Roman"/>
          <w:bCs/>
          <w:sz w:val="24"/>
          <w:szCs w:val="24"/>
          <w:lang w:val="fr-CA"/>
        </w:rPr>
      </w:pPr>
    </w:p>
    <w:p w14:paraId="40F2942A" w14:textId="77777777" w:rsidR="005D352C" w:rsidRPr="006C4799" w:rsidRDefault="005D352C" w:rsidP="005D352C">
      <w:pPr>
        <w:widowControl w:val="0"/>
        <w:tabs>
          <w:tab w:val="right" w:pos="10263"/>
        </w:tabs>
        <w:spacing w:after="0" w:line="240" w:lineRule="auto"/>
        <w:rPr>
          <w:rFonts w:eastAsia="Times New Roman"/>
          <w:sz w:val="24"/>
          <w:szCs w:val="24"/>
          <w:lang w:val="fr-CA"/>
        </w:rPr>
      </w:pPr>
      <w:r w:rsidRPr="006C4799">
        <w:rPr>
          <w:rFonts w:eastAsia="Times New Roman"/>
          <w:color w:val="FF0000"/>
          <w:sz w:val="24"/>
          <w:szCs w:val="24"/>
          <w:lang w:val="fr-CA"/>
        </w:rPr>
        <w:t>(Insérer la date)</w:t>
      </w:r>
    </w:p>
    <w:p w14:paraId="352AF589" w14:textId="77777777" w:rsidR="005D352C" w:rsidRPr="006C4799" w:rsidRDefault="005D352C" w:rsidP="005D352C">
      <w:pPr>
        <w:widowControl w:val="0"/>
        <w:spacing w:after="0" w:line="240" w:lineRule="auto"/>
        <w:rPr>
          <w:rFonts w:eastAsia="Times New Roman"/>
          <w:sz w:val="24"/>
          <w:szCs w:val="24"/>
          <w:lang w:val="fr-CA"/>
        </w:rPr>
      </w:pPr>
    </w:p>
    <w:p w14:paraId="4C1A6049" w14:textId="77777777" w:rsidR="005D352C" w:rsidRPr="006C4799" w:rsidRDefault="005D352C" w:rsidP="005D352C">
      <w:pPr>
        <w:widowControl w:val="0"/>
        <w:spacing w:after="0" w:line="240" w:lineRule="auto"/>
        <w:rPr>
          <w:rFonts w:eastAsia="Times New Roman"/>
          <w:sz w:val="24"/>
          <w:szCs w:val="24"/>
          <w:lang w:val="fr-CA"/>
        </w:rPr>
      </w:pPr>
    </w:p>
    <w:p w14:paraId="2AECB05B" w14:textId="77777777" w:rsidR="005D352C" w:rsidRPr="006C4799" w:rsidRDefault="005D352C" w:rsidP="005D352C">
      <w:pPr>
        <w:widowControl w:val="0"/>
        <w:spacing w:after="0" w:line="240" w:lineRule="auto"/>
        <w:rPr>
          <w:rFonts w:eastAsia="Times New Roman"/>
          <w:sz w:val="24"/>
          <w:szCs w:val="24"/>
          <w:lang w:val="fr-CA"/>
        </w:rPr>
      </w:pPr>
      <w:r w:rsidRPr="006C4799">
        <w:rPr>
          <w:rFonts w:eastAsia="Times New Roman"/>
          <w:bCs/>
          <w:color w:val="FF0000"/>
          <w:sz w:val="24"/>
          <w:szCs w:val="24"/>
          <w:lang w:val="fr-CA"/>
        </w:rPr>
        <w:t>(Insérer le prénom et nom de famille de l’employé(e))</w:t>
      </w:r>
    </w:p>
    <w:p w14:paraId="553652BF" w14:textId="77777777" w:rsidR="005D352C" w:rsidRPr="006C4799" w:rsidRDefault="005D352C" w:rsidP="005D352C">
      <w:pPr>
        <w:widowControl w:val="0"/>
        <w:spacing w:after="0" w:line="240" w:lineRule="auto"/>
        <w:rPr>
          <w:rFonts w:eastAsia="Times New Roman"/>
          <w:sz w:val="24"/>
          <w:szCs w:val="24"/>
          <w:lang w:val="fr-CA"/>
        </w:rPr>
      </w:pPr>
      <w:r w:rsidRPr="006C4799">
        <w:rPr>
          <w:rFonts w:eastAsia="Times New Roman"/>
          <w:color w:val="FF0000"/>
          <w:sz w:val="24"/>
          <w:szCs w:val="24"/>
          <w:lang w:val="fr-CA"/>
        </w:rPr>
        <w:t xml:space="preserve">(Insérer la </w:t>
      </w:r>
      <w:r w:rsidRPr="006C4799">
        <w:rPr>
          <w:color w:val="FF0000"/>
          <w:sz w:val="24"/>
          <w:szCs w:val="24"/>
          <w:lang w:val="fr-CA"/>
        </w:rPr>
        <w:t>direction</w:t>
      </w:r>
      <w:r w:rsidRPr="006C4799">
        <w:rPr>
          <w:rFonts w:eastAsia="Times New Roman"/>
          <w:color w:val="FF0000"/>
          <w:sz w:val="24"/>
          <w:szCs w:val="24"/>
          <w:lang w:val="fr-CA"/>
        </w:rPr>
        <w:t>)</w:t>
      </w:r>
    </w:p>
    <w:p w14:paraId="2011525D" w14:textId="77777777" w:rsidR="005D352C" w:rsidRPr="006C4799" w:rsidRDefault="005D352C" w:rsidP="005D352C">
      <w:pPr>
        <w:widowControl w:val="0"/>
        <w:spacing w:after="0" w:line="240" w:lineRule="auto"/>
        <w:rPr>
          <w:rFonts w:eastAsia="Times New Roman"/>
          <w:sz w:val="24"/>
          <w:szCs w:val="24"/>
          <w:lang w:val="fr-CA"/>
        </w:rPr>
      </w:pPr>
    </w:p>
    <w:p w14:paraId="53917F9E" w14:textId="77777777" w:rsidR="005D352C" w:rsidRPr="006C4799" w:rsidRDefault="005D352C" w:rsidP="005D352C">
      <w:pPr>
        <w:widowControl w:val="0"/>
        <w:spacing w:after="0" w:line="240" w:lineRule="auto"/>
        <w:rPr>
          <w:rFonts w:eastAsia="Times New Roman"/>
          <w:sz w:val="24"/>
          <w:szCs w:val="24"/>
          <w:lang w:val="fr-CA"/>
        </w:rPr>
      </w:pPr>
    </w:p>
    <w:p w14:paraId="0FD9B555" w14:textId="77777777" w:rsidR="005D352C" w:rsidRPr="006C4799" w:rsidRDefault="005D352C" w:rsidP="005D352C">
      <w:pPr>
        <w:widowControl w:val="0"/>
        <w:spacing w:after="0" w:line="240" w:lineRule="auto"/>
        <w:ind w:left="1134" w:hanging="1134"/>
        <w:rPr>
          <w:rFonts w:eastAsia="Times New Roman"/>
          <w:sz w:val="24"/>
          <w:szCs w:val="24"/>
          <w:lang w:val="fr-CA"/>
        </w:rPr>
      </w:pPr>
      <w:r w:rsidRPr="006C4799">
        <w:rPr>
          <w:rFonts w:eastAsia="Times New Roman"/>
          <w:sz w:val="24"/>
          <w:szCs w:val="24"/>
          <w:lang w:val="fr-CA"/>
        </w:rPr>
        <w:t>OBJET :</w:t>
      </w:r>
      <w:r w:rsidRPr="006C4799">
        <w:rPr>
          <w:rFonts w:eastAsia="Times New Roman"/>
          <w:sz w:val="24"/>
          <w:szCs w:val="24"/>
          <w:lang w:val="fr-CA"/>
        </w:rPr>
        <w:tab/>
        <w:t xml:space="preserve">CONGÉ SANS SOLDE POUR RÉINSTALLATION DE L’ÉPOUX OU DU CONJOINT DE FAIT – </w:t>
      </w:r>
      <w:r w:rsidRPr="006C4799">
        <w:rPr>
          <w:rFonts w:eastAsia="Times New Roman"/>
          <w:color w:val="000000"/>
          <w:sz w:val="24"/>
          <w:szCs w:val="24"/>
          <w:lang w:val="fr-CA"/>
        </w:rPr>
        <w:t xml:space="preserve">DROIT DE PRIORITÉ </w:t>
      </w:r>
    </w:p>
    <w:tbl>
      <w:tblPr>
        <w:tblW w:w="8930" w:type="dxa"/>
        <w:tblInd w:w="1101" w:type="dxa"/>
        <w:tblLayout w:type="fixed"/>
        <w:tblLook w:val="04A0" w:firstRow="1" w:lastRow="0" w:firstColumn="1" w:lastColumn="0" w:noHBand="0" w:noVBand="1"/>
      </w:tblPr>
      <w:tblGrid>
        <w:gridCol w:w="136"/>
        <w:gridCol w:w="3833"/>
        <w:gridCol w:w="286"/>
        <w:gridCol w:w="2977"/>
        <w:gridCol w:w="141"/>
        <w:gridCol w:w="1557"/>
      </w:tblGrid>
      <w:tr w:rsidR="005D352C" w:rsidRPr="006C4799" w14:paraId="17A3581D" w14:textId="77777777" w:rsidTr="001E790F">
        <w:trPr>
          <w:gridBefore w:val="1"/>
          <w:wBefore w:w="136" w:type="dxa"/>
        </w:trPr>
        <w:tc>
          <w:tcPr>
            <w:tcW w:w="3833" w:type="dxa"/>
            <w:shd w:val="clear" w:color="auto" w:fill="auto"/>
          </w:tcPr>
          <w:p w14:paraId="2E0E24B1" w14:textId="77777777" w:rsidR="005D352C" w:rsidRPr="006C4799" w:rsidRDefault="005D352C" w:rsidP="001E790F">
            <w:pPr>
              <w:spacing w:after="0" w:line="240" w:lineRule="auto"/>
              <w:ind w:right="102" w:hanging="108"/>
              <w:rPr>
                <w:rFonts w:eastAsia="Times New Roman"/>
                <w:sz w:val="24"/>
                <w:szCs w:val="24"/>
                <w:lang w:eastAsia="en-US"/>
              </w:rPr>
            </w:pPr>
            <w:r w:rsidRPr="006C4799">
              <w:rPr>
                <w:rFonts w:eastAsia="Times New Roman"/>
                <w:sz w:val="24"/>
                <w:szCs w:val="24"/>
                <w:lang w:val="fr-CA" w:eastAsia="en-US"/>
              </w:rPr>
              <w:t>Titre du poste</w:t>
            </w:r>
          </w:p>
        </w:tc>
        <w:tc>
          <w:tcPr>
            <w:tcW w:w="286" w:type="dxa"/>
            <w:shd w:val="clear" w:color="auto" w:fill="auto"/>
          </w:tcPr>
          <w:p w14:paraId="6FA27795" w14:textId="77777777" w:rsidR="005D352C" w:rsidRPr="006C4799" w:rsidRDefault="005D352C" w:rsidP="001E790F">
            <w:pPr>
              <w:spacing w:after="0" w:line="240" w:lineRule="auto"/>
              <w:ind w:right="102"/>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46D294CD" w14:textId="77777777" w:rsidR="005D352C" w:rsidRPr="006C4799" w:rsidRDefault="005D352C" w:rsidP="001E790F">
            <w:pPr>
              <w:spacing w:after="0" w:line="240" w:lineRule="auto"/>
              <w:ind w:right="102"/>
              <w:rPr>
                <w:rFonts w:eastAsia="Times New Roman"/>
                <w:sz w:val="24"/>
                <w:szCs w:val="24"/>
                <w:lang w:eastAsia="en-US"/>
              </w:rPr>
            </w:pPr>
          </w:p>
        </w:tc>
      </w:tr>
      <w:tr w:rsidR="005D352C" w:rsidRPr="006C4799" w14:paraId="65324CB6" w14:textId="77777777" w:rsidTr="001E790F">
        <w:trPr>
          <w:gridBefore w:val="1"/>
          <w:wBefore w:w="136" w:type="dxa"/>
        </w:trPr>
        <w:tc>
          <w:tcPr>
            <w:tcW w:w="3833" w:type="dxa"/>
            <w:shd w:val="clear" w:color="auto" w:fill="auto"/>
          </w:tcPr>
          <w:p w14:paraId="707809A1" w14:textId="77777777" w:rsidR="005D352C" w:rsidRPr="006C4799" w:rsidRDefault="005D352C" w:rsidP="001E790F">
            <w:pPr>
              <w:spacing w:after="0" w:line="240" w:lineRule="auto"/>
              <w:ind w:left="34" w:right="102" w:hanging="108"/>
              <w:rPr>
                <w:rFonts w:eastAsia="Times New Roman"/>
                <w:sz w:val="24"/>
                <w:szCs w:val="24"/>
                <w:lang w:eastAsia="en-US"/>
              </w:rPr>
            </w:pPr>
            <w:r w:rsidRPr="006C4799">
              <w:rPr>
                <w:rFonts w:eastAsia="Times New Roman"/>
                <w:sz w:val="24"/>
                <w:szCs w:val="24"/>
                <w:lang w:val="fr-CA" w:eastAsia="en-US"/>
              </w:rPr>
              <w:t>Groupe et niveau</w:t>
            </w:r>
          </w:p>
        </w:tc>
        <w:tc>
          <w:tcPr>
            <w:tcW w:w="286" w:type="dxa"/>
            <w:shd w:val="clear" w:color="auto" w:fill="auto"/>
          </w:tcPr>
          <w:p w14:paraId="48164F10" w14:textId="77777777" w:rsidR="005D352C" w:rsidRPr="006C4799" w:rsidRDefault="005D352C" w:rsidP="001E790F">
            <w:pPr>
              <w:spacing w:after="0" w:line="240" w:lineRule="auto"/>
              <w:ind w:right="102"/>
              <w:rPr>
                <w:rFonts w:eastAsia="Times New Roman"/>
                <w:sz w:val="24"/>
                <w:szCs w:val="24"/>
                <w:lang w:eastAsia="en-US"/>
              </w:rPr>
            </w:pPr>
            <w:r w:rsidRPr="006C4799">
              <w:rPr>
                <w:rFonts w:eastAsia="Times New Roman"/>
                <w:sz w:val="24"/>
                <w:szCs w:val="24"/>
                <w:lang w:eastAsia="en-US"/>
              </w:rPr>
              <w:t>:</w:t>
            </w:r>
          </w:p>
        </w:tc>
        <w:tc>
          <w:tcPr>
            <w:tcW w:w="2977" w:type="dxa"/>
            <w:shd w:val="clear" w:color="auto" w:fill="auto"/>
          </w:tcPr>
          <w:p w14:paraId="1AE3F01B" w14:textId="77777777" w:rsidR="005D352C" w:rsidRPr="006C4799" w:rsidRDefault="005D352C" w:rsidP="001E790F">
            <w:pPr>
              <w:spacing w:after="0" w:line="240" w:lineRule="auto"/>
              <w:ind w:right="102"/>
              <w:rPr>
                <w:rFonts w:eastAsia="Times New Roman"/>
                <w:sz w:val="24"/>
                <w:szCs w:val="24"/>
                <w:lang w:val="en-US" w:eastAsia="en-US"/>
              </w:rPr>
            </w:pPr>
          </w:p>
        </w:tc>
        <w:tc>
          <w:tcPr>
            <w:tcW w:w="1698" w:type="dxa"/>
            <w:gridSpan w:val="2"/>
            <w:shd w:val="clear" w:color="auto" w:fill="auto"/>
          </w:tcPr>
          <w:p w14:paraId="357F06BD" w14:textId="77777777" w:rsidR="005D352C" w:rsidRPr="006C4799" w:rsidRDefault="005D352C" w:rsidP="001E790F">
            <w:pPr>
              <w:spacing w:after="0" w:line="240" w:lineRule="auto"/>
              <w:ind w:right="102"/>
              <w:rPr>
                <w:rFonts w:eastAsia="Times New Roman"/>
                <w:sz w:val="24"/>
                <w:szCs w:val="24"/>
                <w:lang w:eastAsia="en-US"/>
              </w:rPr>
            </w:pPr>
          </w:p>
        </w:tc>
      </w:tr>
      <w:tr w:rsidR="005D352C" w:rsidRPr="006C4799" w14:paraId="00EFA6B9" w14:textId="77777777" w:rsidTr="001E790F">
        <w:trPr>
          <w:gridBefore w:val="1"/>
          <w:wBefore w:w="136" w:type="dxa"/>
        </w:trPr>
        <w:tc>
          <w:tcPr>
            <w:tcW w:w="3833" w:type="dxa"/>
            <w:shd w:val="clear" w:color="auto" w:fill="auto"/>
          </w:tcPr>
          <w:p w14:paraId="55B5C9F8" w14:textId="77777777" w:rsidR="005D352C" w:rsidRPr="006C4799" w:rsidRDefault="005D352C" w:rsidP="001E790F">
            <w:pPr>
              <w:spacing w:after="0" w:line="240" w:lineRule="auto"/>
              <w:ind w:left="34" w:right="102" w:hanging="108"/>
              <w:rPr>
                <w:rFonts w:eastAsia="Times New Roman"/>
                <w:sz w:val="24"/>
                <w:szCs w:val="24"/>
                <w:lang w:val="fr-FR" w:eastAsia="en-US"/>
              </w:rPr>
            </w:pPr>
            <w:r w:rsidRPr="006C4799">
              <w:rPr>
                <w:rFonts w:eastAsia="Times New Roman"/>
                <w:sz w:val="24"/>
                <w:szCs w:val="24"/>
                <w:lang w:val="fr-CA" w:eastAsia="en-US"/>
              </w:rPr>
              <w:t>Numéro du poste</w:t>
            </w:r>
          </w:p>
        </w:tc>
        <w:tc>
          <w:tcPr>
            <w:tcW w:w="286" w:type="dxa"/>
            <w:shd w:val="clear" w:color="auto" w:fill="auto"/>
          </w:tcPr>
          <w:p w14:paraId="3A11FF7E" w14:textId="77777777" w:rsidR="005D352C" w:rsidRPr="006C4799" w:rsidRDefault="005D352C" w:rsidP="001E790F">
            <w:pPr>
              <w:spacing w:after="0" w:line="240" w:lineRule="auto"/>
              <w:ind w:right="102"/>
              <w:rPr>
                <w:rFonts w:eastAsia="Times New Roman"/>
                <w:sz w:val="24"/>
                <w:szCs w:val="24"/>
                <w:lang w:eastAsia="en-US"/>
              </w:rPr>
            </w:pPr>
            <w:r w:rsidRPr="006C4799">
              <w:rPr>
                <w:rFonts w:eastAsia="Times New Roman"/>
                <w:sz w:val="24"/>
                <w:szCs w:val="24"/>
                <w:lang w:eastAsia="en-US"/>
              </w:rPr>
              <w:t>:</w:t>
            </w:r>
          </w:p>
        </w:tc>
        <w:tc>
          <w:tcPr>
            <w:tcW w:w="2977" w:type="dxa"/>
            <w:shd w:val="clear" w:color="auto" w:fill="auto"/>
          </w:tcPr>
          <w:p w14:paraId="5F835ACA" w14:textId="77777777" w:rsidR="005D352C" w:rsidRPr="006C4799" w:rsidRDefault="005D352C" w:rsidP="001E790F">
            <w:pPr>
              <w:spacing w:after="0" w:line="240" w:lineRule="auto"/>
              <w:ind w:right="102"/>
              <w:rPr>
                <w:rFonts w:eastAsia="Times New Roman"/>
                <w:sz w:val="24"/>
                <w:szCs w:val="24"/>
                <w:lang w:eastAsia="en-US"/>
              </w:rPr>
            </w:pPr>
          </w:p>
        </w:tc>
        <w:tc>
          <w:tcPr>
            <w:tcW w:w="1698" w:type="dxa"/>
            <w:gridSpan w:val="2"/>
            <w:shd w:val="clear" w:color="auto" w:fill="auto"/>
          </w:tcPr>
          <w:p w14:paraId="4D3EE54D" w14:textId="77777777" w:rsidR="005D352C" w:rsidRPr="006C4799" w:rsidRDefault="005D352C" w:rsidP="001E790F">
            <w:pPr>
              <w:spacing w:after="0" w:line="240" w:lineRule="auto"/>
              <w:ind w:right="102"/>
              <w:rPr>
                <w:rFonts w:eastAsia="Times New Roman"/>
                <w:sz w:val="24"/>
                <w:szCs w:val="24"/>
                <w:lang w:eastAsia="en-US"/>
              </w:rPr>
            </w:pPr>
          </w:p>
        </w:tc>
      </w:tr>
      <w:tr w:rsidR="005D352C" w:rsidRPr="006C4799" w14:paraId="7CAE9BF4" w14:textId="77777777" w:rsidTr="001E790F">
        <w:tc>
          <w:tcPr>
            <w:tcW w:w="3969" w:type="dxa"/>
            <w:gridSpan w:val="2"/>
            <w:shd w:val="clear" w:color="auto" w:fill="auto"/>
          </w:tcPr>
          <w:p w14:paraId="04DBC254" w14:textId="77777777" w:rsidR="005D352C" w:rsidRPr="006C4799" w:rsidRDefault="005D352C" w:rsidP="001E790F">
            <w:pPr>
              <w:spacing w:after="0" w:line="240" w:lineRule="auto"/>
              <w:ind w:left="33" w:right="368"/>
              <w:rPr>
                <w:rFonts w:eastAsia="Times New Roman"/>
                <w:sz w:val="24"/>
                <w:szCs w:val="24"/>
                <w:lang w:eastAsia="en-US"/>
              </w:rPr>
            </w:pPr>
            <w:r w:rsidRPr="006C4799">
              <w:rPr>
                <w:rFonts w:eastAsia="Times New Roman"/>
                <w:sz w:val="24"/>
                <w:szCs w:val="24"/>
                <w:lang w:val="fr-CA" w:eastAsia="en-US"/>
              </w:rPr>
              <w:t>Direction générale </w:t>
            </w:r>
          </w:p>
        </w:tc>
        <w:tc>
          <w:tcPr>
            <w:tcW w:w="286" w:type="dxa"/>
            <w:shd w:val="clear" w:color="auto" w:fill="auto"/>
          </w:tcPr>
          <w:p w14:paraId="7DBAD00D"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02CC8FA0" w14:textId="77777777" w:rsidR="005D352C" w:rsidRPr="006C4799" w:rsidRDefault="005D352C" w:rsidP="001E790F">
            <w:pPr>
              <w:spacing w:after="0" w:line="240" w:lineRule="auto"/>
              <w:ind w:right="368"/>
              <w:rPr>
                <w:rFonts w:eastAsia="Times New Roman"/>
                <w:sz w:val="24"/>
                <w:szCs w:val="24"/>
                <w:lang w:eastAsia="en-US"/>
              </w:rPr>
            </w:pPr>
          </w:p>
        </w:tc>
      </w:tr>
      <w:tr w:rsidR="005D352C" w:rsidRPr="006C4799" w14:paraId="0F869FE0" w14:textId="77777777" w:rsidTr="001E790F">
        <w:tc>
          <w:tcPr>
            <w:tcW w:w="3969" w:type="dxa"/>
            <w:gridSpan w:val="2"/>
            <w:shd w:val="clear" w:color="auto" w:fill="auto"/>
          </w:tcPr>
          <w:p w14:paraId="51A1CDA3" w14:textId="77777777" w:rsidR="005D352C" w:rsidRPr="006C4799" w:rsidRDefault="005D352C" w:rsidP="001E790F">
            <w:pPr>
              <w:spacing w:after="0" w:line="240" w:lineRule="auto"/>
              <w:ind w:left="33" w:right="368"/>
              <w:rPr>
                <w:rFonts w:eastAsia="Times New Roman"/>
                <w:sz w:val="24"/>
                <w:szCs w:val="24"/>
                <w:lang w:eastAsia="en-US"/>
              </w:rPr>
            </w:pPr>
            <w:r w:rsidRPr="006C4799">
              <w:rPr>
                <w:rFonts w:eastAsia="Times New Roman"/>
                <w:sz w:val="24"/>
                <w:szCs w:val="24"/>
                <w:lang w:eastAsia="en-US"/>
              </w:rPr>
              <w:t>Direction</w:t>
            </w:r>
          </w:p>
        </w:tc>
        <w:tc>
          <w:tcPr>
            <w:tcW w:w="286" w:type="dxa"/>
            <w:shd w:val="clear" w:color="auto" w:fill="auto"/>
          </w:tcPr>
          <w:p w14:paraId="475AC9A5"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00F69A35" w14:textId="77777777" w:rsidR="005D352C" w:rsidRPr="006C4799" w:rsidRDefault="005D352C" w:rsidP="001E790F">
            <w:pPr>
              <w:spacing w:after="0" w:line="240" w:lineRule="auto"/>
              <w:ind w:right="368"/>
              <w:rPr>
                <w:rFonts w:eastAsia="Times New Roman"/>
                <w:sz w:val="24"/>
                <w:szCs w:val="24"/>
                <w:lang w:eastAsia="en-US"/>
              </w:rPr>
            </w:pPr>
          </w:p>
        </w:tc>
      </w:tr>
      <w:tr w:rsidR="005D352C" w:rsidRPr="006C4799" w14:paraId="789B2B88" w14:textId="77777777" w:rsidTr="001E790F">
        <w:tc>
          <w:tcPr>
            <w:tcW w:w="3969" w:type="dxa"/>
            <w:gridSpan w:val="2"/>
            <w:shd w:val="clear" w:color="auto" w:fill="auto"/>
          </w:tcPr>
          <w:p w14:paraId="3AB005D4" w14:textId="77777777" w:rsidR="005D352C" w:rsidRPr="006C4799" w:rsidRDefault="005D352C" w:rsidP="001E790F">
            <w:pPr>
              <w:spacing w:after="0" w:line="240" w:lineRule="auto"/>
              <w:ind w:left="33" w:right="368"/>
              <w:rPr>
                <w:rFonts w:eastAsia="Times New Roman"/>
                <w:sz w:val="24"/>
                <w:szCs w:val="24"/>
                <w:lang w:eastAsia="en-US"/>
              </w:rPr>
            </w:pPr>
            <w:r w:rsidRPr="006C4799">
              <w:rPr>
                <w:rFonts w:eastAsia="Times New Roman"/>
                <w:sz w:val="24"/>
                <w:szCs w:val="24"/>
                <w:lang w:val="fr-CA" w:eastAsia="en-US"/>
              </w:rPr>
              <w:t>Lieu du poste</w:t>
            </w:r>
          </w:p>
        </w:tc>
        <w:tc>
          <w:tcPr>
            <w:tcW w:w="286" w:type="dxa"/>
            <w:shd w:val="clear" w:color="auto" w:fill="auto"/>
          </w:tcPr>
          <w:p w14:paraId="0DDC76DD"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5DC8BA2D"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color w:val="FF0000"/>
                <w:sz w:val="24"/>
                <w:szCs w:val="24"/>
                <w:lang w:val="fr-CA" w:eastAsia="en-US"/>
              </w:rPr>
              <w:t>Ville, Province</w:t>
            </w:r>
          </w:p>
        </w:tc>
      </w:tr>
      <w:tr w:rsidR="005D352C" w:rsidRPr="006C4799" w14:paraId="5A1461A6" w14:textId="77777777" w:rsidTr="001E790F">
        <w:trPr>
          <w:trHeight w:val="460"/>
        </w:trPr>
        <w:tc>
          <w:tcPr>
            <w:tcW w:w="3969" w:type="dxa"/>
            <w:gridSpan w:val="2"/>
            <w:shd w:val="clear" w:color="auto" w:fill="auto"/>
          </w:tcPr>
          <w:p w14:paraId="73E202C7" w14:textId="77777777" w:rsidR="005D352C" w:rsidRPr="006C4799" w:rsidRDefault="005D352C" w:rsidP="001E790F">
            <w:pPr>
              <w:spacing w:after="0" w:line="240" w:lineRule="auto"/>
              <w:ind w:left="33" w:right="368"/>
              <w:rPr>
                <w:rFonts w:eastAsia="Times New Roman"/>
                <w:bCs/>
                <w:sz w:val="24"/>
                <w:szCs w:val="24"/>
                <w:lang w:val="fr-CA" w:eastAsia="en-US"/>
              </w:rPr>
            </w:pPr>
            <w:r w:rsidRPr="006C4799">
              <w:rPr>
                <w:rFonts w:eastAsia="Times New Roman"/>
                <w:sz w:val="24"/>
                <w:szCs w:val="24"/>
                <w:lang w:val="fr-CA" w:eastAsia="en-US"/>
              </w:rPr>
              <w:t>Lieu</w:t>
            </w:r>
            <w:r w:rsidRPr="006C4799">
              <w:rPr>
                <w:rFonts w:eastAsia="Times New Roman"/>
                <w:bCs/>
                <w:sz w:val="24"/>
                <w:szCs w:val="24"/>
                <w:lang w:val="fr-CA" w:eastAsia="en-US"/>
              </w:rPr>
              <w:t xml:space="preserve"> de travail désigné</w:t>
            </w:r>
          </w:p>
          <w:p w14:paraId="40918E98" w14:textId="77777777" w:rsidR="005D352C" w:rsidRPr="006C4799" w:rsidRDefault="005D352C" w:rsidP="001E790F">
            <w:pPr>
              <w:spacing w:after="0" w:line="240" w:lineRule="auto"/>
              <w:ind w:right="368"/>
              <w:rPr>
                <w:rFonts w:eastAsia="Times New Roman"/>
                <w:sz w:val="24"/>
                <w:szCs w:val="24"/>
                <w:lang w:val="en-US"/>
              </w:rPr>
            </w:pPr>
          </w:p>
        </w:tc>
        <w:tc>
          <w:tcPr>
            <w:tcW w:w="286" w:type="dxa"/>
            <w:shd w:val="clear" w:color="auto" w:fill="auto"/>
          </w:tcPr>
          <w:p w14:paraId="2B183244"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5A4D1466" w14:textId="77777777" w:rsidR="005D352C" w:rsidRPr="006C4799" w:rsidRDefault="005D352C" w:rsidP="001E790F">
            <w:pPr>
              <w:widowControl w:val="0"/>
              <w:spacing w:after="0" w:line="240" w:lineRule="auto"/>
              <w:ind w:right="368"/>
              <w:rPr>
                <w:rFonts w:eastAsia="Times New Roman"/>
                <w:sz w:val="24"/>
                <w:szCs w:val="24"/>
                <w:lang w:val="fr-CA"/>
              </w:rPr>
            </w:pPr>
            <w:r w:rsidRPr="006C4799">
              <w:rPr>
                <w:rFonts w:eastAsia="Times New Roman"/>
                <w:color w:val="FF0000"/>
                <w:sz w:val="24"/>
                <w:szCs w:val="24"/>
                <w:lang w:val="fr-CA" w:eastAsia="en-US"/>
              </w:rPr>
              <w:t>Insérer s’il y a lieu seulement (</w:t>
            </w:r>
            <w:r w:rsidRPr="006C4799">
              <w:rPr>
                <w:rFonts w:eastAsia="Times New Roman"/>
                <w:iCs/>
                <w:color w:val="FF0000"/>
                <w:sz w:val="24"/>
                <w:szCs w:val="24"/>
                <w:lang w:val="fr-CA" w:eastAsia="en-US"/>
              </w:rPr>
              <w:t xml:space="preserve">p. ex. adresse physique complète du </w:t>
            </w:r>
            <w:r w:rsidRPr="006C4799">
              <w:rPr>
                <w:rFonts w:eastAsia="Times New Roman"/>
                <w:color w:val="FF0000"/>
                <w:sz w:val="24"/>
                <w:szCs w:val="24"/>
                <w:lang w:val="fr-CA" w:eastAsia="en-US"/>
              </w:rPr>
              <w:t>télétravail, travail virtuel, lieu de travail alternatif)</w:t>
            </w:r>
          </w:p>
        </w:tc>
      </w:tr>
      <w:tr w:rsidR="005D352C" w:rsidRPr="006C4799" w14:paraId="57878ED3" w14:textId="77777777" w:rsidTr="001E790F">
        <w:trPr>
          <w:trHeight w:val="195"/>
        </w:trPr>
        <w:tc>
          <w:tcPr>
            <w:tcW w:w="3969" w:type="dxa"/>
            <w:gridSpan w:val="2"/>
            <w:shd w:val="clear" w:color="auto" w:fill="auto"/>
          </w:tcPr>
          <w:p w14:paraId="5AF2F9EA" w14:textId="77777777" w:rsidR="005D352C" w:rsidRPr="006C4799" w:rsidRDefault="005D352C" w:rsidP="001E790F">
            <w:pPr>
              <w:spacing w:after="0" w:line="240" w:lineRule="auto"/>
              <w:ind w:left="33" w:right="368"/>
              <w:rPr>
                <w:rFonts w:eastAsia="Times New Roman"/>
                <w:sz w:val="24"/>
                <w:szCs w:val="24"/>
                <w:lang w:eastAsia="en-US"/>
              </w:rPr>
            </w:pPr>
            <w:r w:rsidRPr="006C4799">
              <w:rPr>
                <w:rFonts w:eastAsia="Times New Roman"/>
                <w:sz w:val="24"/>
                <w:szCs w:val="24"/>
                <w:lang w:val="fr-CA" w:eastAsia="en-US"/>
              </w:rPr>
              <w:t>Centre de coût</w:t>
            </w:r>
          </w:p>
        </w:tc>
        <w:tc>
          <w:tcPr>
            <w:tcW w:w="286" w:type="dxa"/>
            <w:shd w:val="clear" w:color="auto" w:fill="auto"/>
          </w:tcPr>
          <w:p w14:paraId="366A7354"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4675" w:type="dxa"/>
            <w:gridSpan w:val="3"/>
            <w:shd w:val="clear" w:color="auto" w:fill="auto"/>
          </w:tcPr>
          <w:p w14:paraId="2CD737E1" w14:textId="77777777" w:rsidR="005D352C" w:rsidRPr="006C4799" w:rsidRDefault="005D352C" w:rsidP="001E790F">
            <w:pPr>
              <w:widowControl w:val="0"/>
              <w:spacing w:after="0" w:line="240" w:lineRule="auto"/>
              <w:ind w:right="368"/>
              <w:rPr>
                <w:rFonts w:eastAsia="Times New Roman"/>
                <w:sz w:val="24"/>
                <w:szCs w:val="24"/>
                <w:lang w:val="fr-CA" w:eastAsia="en-US"/>
              </w:rPr>
            </w:pPr>
          </w:p>
        </w:tc>
      </w:tr>
      <w:tr w:rsidR="005D352C" w:rsidRPr="006C4799" w14:paraId="22E6DC99" w14:textId="77777777" w:rsidTr="001E790F">
        <w:trPr>
          <w:gridAfter w:val="1"/>
          <w:wAfter w:w="1557" w:type="dxa"/>
          <w:trHeight w:val="212"/>
        </w:trPr>
        <w:tc>
          <w:tcPr>
            <w:tcW w:w="3969" w:type="dxa"/>
            <w:gridSpan w:val="2"/>
            <w:shd w:val="clear" w:color="auto" w:fill="auto"/>
          </w:tcPr>
          <w:p w14:paraId="067F1790" w14:textId="77777777" w:rsidR="005D352C" w:rsidRPr="006C4799" w:rsidRDefault="005D352C" w:rsidP="001E790F">
            <w:pPr>
              <w:widowControl w:val="0"/>
              <w:overflowPunct w:val="0"/>
              <w:autoSpaceDE w:val="0"/>
              <w:autoSpaceDN w:val="0"/>
              <w:adjustRightInd w:val="0"/>
              <w:spacing w:after="0" w:line="240" w:lineRule="auto"/>
              <w:ind w:left="33" w:right="-249"/>
              <w:textAlignment w:val="baseline"/>
              <w:rPr>
                <w:rFonts w:eastAsia="Times New Roman"/>
                <w:sz w:val="24"/>
                <w:szCs w:val="24"/>
                <w:lang w:val="en-US"/>
              </w:rPr>
            </w:pPr>
            <w:r w:rsidRPr="006C4799">
              <w:rPr>
                <w:rFonts w:eastAsia="Times New Roman"/>
                <w:sz w:val="24"/>
                <w:szCs w:val="24"/>
                <w:lang w:val="en-GB"/>
              </w:rPr>
              <w:t>Numéro d’identité national (CIDP)</w:t>
            </w:r>
          </w:p>
        </w:tc>
        <w:tc>
          <w:tcPr>
            <w:tcW w:w="286" w:type="dxa"/>
            <w:shd w:val="clear" w:color="auto" w:fill="auto"/>
          </w:tcPr>
          <w:p w14:paraId="54B799CC"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sz w:val="24"/>
                <w:szCs w:val="24"/>
                <w:lang w:eastAsia="en-US"/>
              </w:rPr>
              <w:t>:</w:t>
            </w:r>
          </w:p>
        </w:tc>
        <w:tc>
          <w:tcPr>
            <w:tcW w:w="3118" w:type="dxa"/>
            <w:gridSpan w:val="2"/>
            <w:shd w:val="clear" w:color="auto" w:fill="auto"/>
          </w:tcPr>
          <w:p w14:paraId="22940093" w14:textId="77777777" w:rsidR="005D352C" w:rsidRPr="006C4799" w:rsidRDefault="005D352C" w:rsidP="001E790F">
            <w:pPr>
              <w:spacing w:after="0" w:line="240" w:lineRule="auto"/>
              <w:ind w:right="368"/>
              <w:rPr>
                <w:rFonts w:eastAsia="Times New Roman"/>
                <w:sz w:val="24"/>
                <w:szCs w:val="24"/>
                <w:lang w:eastAsia="en-US"/>
              </w:rPr>
            </w:pPr>
            <w:r w:rsidRPr="006C4799">
              <w:rPr>
                <w:rFonts w:eastAsia="Times New Roman"/>
                <w:color w:val="FF0000"/>
                <w:sz w:val="24"/>
                <w:szCs w:val="24"/>
                <w:lang w:eastAsia="en-US"/>
              </w:rPr>
              <w:t>XXX-XXX-XXX</w:t>
            </w:r>
          </w:p>
        </w:tc>
      </w:tr>
    </w:tbl>
    <w:p w14:paraId="0DA9A138" w14:textId="77777777" w:rsidR="005D352C" w:rsidRPr="006C4799" w:rsidRDefault="005D352C" w:rsidP="005D352C">
      <w:pPr>
        <w:spacing w:after="0" w:line="240" w:lineRule="auto"/>
        <w:rPr>
          <w:rFonts w:eastAsia="Times New Roman"/>
          <w:sz w:val="24"/>
          <w:szCs w:val="24"/>
          <w:lang w:val="fr-CA" w:eastAsia="en-US"/>
        </w:rPr>
      </w:pPr>
      <w:r w:rsidRPr="006C4799">
        <w:rPr>
          <w:rFonts w:eastAsia="Times New Roman"/>
          <w:sz w:val="24"/>
          <w:szCs w:val="24"/>
          <w:lang w:val="en-GB"/>
        </w:rPr>
        <w:t>_____________________________________________________________________________</w:t>
      </w:r>
    </w:p>
    <w:p w14:paraId="3F9A8755" w14:textId="77777777" w:rsidR="005D352C" w:rsidRPr="006C4799" w:rsidRDefault="005D352C" w:rsidP="005D352C">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2646A53E" w14:textId="77777777" w:rsidR="005D352C" w:rsidRPr="006C4799" w:rsidRDefault="005D352C" w:rsidP="005D352C">
      <w:pPr>
        <w:widowControl w:val="0"/>
        <w:spacing w:after="0" w:line="240" w:lineRule="auto"/>
        <w:rPr>
          <w:rFonts w:eastAsia="Times New Roman"/>
          <w:snapToGrid w:val="0"/>
          <w:sz w:val="24"/>
          <w:szCs w:val="24"/>
          <w:lang w:val="fr-CA" w:eastAsia="en-US"/>
        </w:rPr>
      </w:pPr>
      <w:r w:rsidRPr="006C4799">
        <w:rPr>
          <w:rFonts w:eastAsia="Times New Roman"/>
          <w:snapToGrid w:val="0"/>
          <w:sz w:val="24"/>
          <w:szCs w:val="24"/>
          <w:lang w:val="fr-CA" w:eastAsia="en-US"/>
        </w:rPr>
        <w:t xml:space="preserve">Bonjour </w:t>
      </w:r>
      <w:r w:rsidRPr="006C4799">
        <w:rPr>
          <w:rFonts w:eastAsia="Times New Roman"/>
          <w:snapToGrid w:val="0"/>
          <w:color w:val="FF0000"/>
          <w:sz w:val="24"/>
          <w:szCs w:val="24"/>
          <w:lang w:val="fr-CA" w:eastAsia="en-US"/>
        </w:rPr>
        <w:t>(Prénom)</w:t>
      </w:r>
      <w:r w:rsidRPr="006C4799">
        <w:rPr>
          <w:rFonts w:eastAsia="Times New Roman"/>
          <w:bCs/>
          <w:snapToGrid w:val="0"/>
          <w:sz w:val="24"/>
          <w:szCs w:val="24"/>
          <w:lang w:val="fr-CA" w:eastAsia="en-US"/>
        </w:rPr>
        <w:t>,</w:t>
      </w:r>
    </w:p>
    <w:p w14:paraId="7F3DFB6F" w14:textId="77777777" w:rsidR="005D352C" w:rsidRPr="006C4799" w:rsidRDefault="005D352C" w:rsidP="005D352C">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07E3CF35" w14:textId="77777777" w:rsidR="005D352C" w:rsidRPr="006C4799" w:rsidRDefault="005D352C" w:rsidP="005D352C">
      <w:pPr>
        <w:spacing w:after="0" w:line="240" w:lineRule="auto"/>
        <w:rPr>
          <w:rFonts w:eastAsia="Times New Roman"/>
          <w:sz w:val="24"/>
          <w:szCs w:val="24"/>
          <w:lang w:val="fr-CA" w:eastAsia="en-US"/>
        </w:rPr>
      </w:pPr>
      <w:r w:rsidRPr="006C4799">
        <w:rPr>
          <w:rFonts w:eastAsiaTheme="minorHAnsi"/>
          <w:color w:val="000000"/>
          <w:sz w:val="24"/>
          <w:szCs w:val="24"/>
          <w:lang w:val="fr-FR" w:eastAsia="en-US"/>
        </w:rPr>
        <w:t>Votre demande de congé non payé pour la réinstallation de l'époux ou du conjoint de fait a été approuvée pour la période allant du (</w:t>
      </w:r>
      <w:r w:rsidRPr="006C4799">
        <w:rPr>
          <w:rFonts w:eastAsiaTheme="minorHAnsi"/>
          <w:color w:val="FF0000"/>
          <w:sz w:val="24"/>
          <w:szCs w:val="24"/>
          <w:lang w:val="fr-FR" w:eastAsia="en-US"/>
        </w:rPr>
        <w:t>Indiquer la date de début</w:t>
      </w:r>
      <w:r w:rsidRPr="006C4799">
        <w:rPr>
          <w:rFonts w:eastAsiaTheme="minorHAnsi"/>
          <w:color w:val="000000"/>
          <w:sz w:val="24"/>
          <w:szCs w:val="24"/>
          <w:lang w:val="fr-FR" w:eastAsia="en-US"/>
        </w:rPr>
        <w:t>) au (</w:t>
      </w:r>
      <w:r w:rsidRPr="006C4799">
        <w:rPr>
          <w:rFonts w:eastAsiaTheme="minorHAnsi"/>
          <w:color w:val="FF0000"/>
          <w:sz w:val="24"/>
          <w:szCs w:val="24"/>
          <w:lang w:val="fr-FR" w:eastAsia="en-US"/>
        </w:rPr>
        <w:t>Indiquer la date de fin</w:t>
      </w:r>
      <w:r w:rsidRPr="006C4799">
        <w:rPr>
          <w:rFonts w:eastAsiaTheme="minorHAnsi"/>
          <w:color w:val="000000"/>
          <w:sz w:val="24"/>
          <w:szCs w:val="24"/>
          <w:lang w:val="fr-FR" w:eastAsia="en-US"/>
        </w:rPr>
        <w:t xml:space="preserve">) inclusivement. </w:t>
      </w:r>
    </w:p>
    <w:p w14:paraId="4990DDB9" w14:textId="77777777" w:rsidR="005D352C" w:rsidRPr="006C4799" w:rsidRDefault="005D352C" w:rsidP="005D352C">
      <w:pPr>
        <w:spacing w:after="0" w:line="240" w:lineRule="auto"/>
        <w:ind w:firstLine="720"/>
        <w:rPr>
          <w:rFonts w:eastAsia="Times New Roman"/>
          <w:sz w:val="24"/>
          <w:szCs w:val="24"/>
          <w:lang w:val="fr-CA" w:eastAsia="en-US"/>
        </w:rPr>
      </w:pPr>
    </w:p>
    <w:p w14:paraId="5596E842"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 xml:space="preserve">Conformément au paragraphe 9 du </w:t>
      </w:r>
      <w:r w:rsidRPr="006C4799">
        <w:rPr>
          <w:rFonts w:eastAsiaTheme="minorHAnsi"/>
          <w:i/>
          <w:color w:val="222222"/>
          <w:sz w:val="24"/>
          <w:szCs w:val="24"/>
          <w:lang w:val="fr-FR" w:eastAsia="en-US"/>
        </w:rPr>
        <w:t>Règlement sur l'emploi dans la fonction publique</w:t>
      </w:r>
      <w:r w:rsidRPr="006C4799">
        <w:rPr>
          <w:rFonts w:eastAsiaTheme="minorHAnsi"/>
          <w:color w:val="222222"/>
          <w:sz w:val="24"/>
          <w:szCs w:val="24"/>
          <w:lang w:val="fr-FR" w:eastAsia="en-US"/>
        </w:rPr>
        <w:t xml:space="preserve"> (REFP), vous avez droit à une réinstallation de l’époux ou du conjoint de fait. Cette priorité réglementaire vous donne droit à une priorité de nomination à toutes les autres personnes, à l'exception des priorités statutaires visées aux articles </w:t>
      </w:r>
      <w:r w:rsidRPr="006C4799">
        <w:rPr>
          <w:rFonts w:eastAsiaTheme="minorHAnsi"/>
          <w:color w:val="222222"/>
          <w:sz w:val="24"/>
          <w:szCs w:val="24"/>
          <w:lang w:val="fr-CA" w:eastAsia="en-US"/>
        </w:rPr>
        <w:t>39.1 (1), 40 et</w:t>
      </w:r>
      <w:r w:rsidRPr="006C4799">
        <w:rPr>
          <w:rFonts w:eastAsia="Times New Roman"/>
          <w:sz w:val="24"/>
          <w:szCs w:val="24"/>
          <w:lang w:val="fr-CA" w:eastAsia="en-US"/>
        </w:rPr>
        <w:t xml:space="preserve"> 41</w:t>
      </w:r>
      <w:r w:rsidRPr="006C4799">
        <w:rPr>
          <w:rFonts w:eastAsiaTheme="minorHAnsi"/>
          <w:color w:val="222222"/>
          <w:sz w:val="24"/>
          <w:szCs w:val="24"/>
          <w:lang w:val="fr-FR" w:eastAsia="en-US"/>
        </w:rPr>
        <w:t xml:space="preserve"> de la </w:t>
      </w:r>
      <w:r w:rsidRPr="006C4799">
        <w:rPr>
          <w:rFonts w:eastAsiaTheme="minorHAnsi"/>
          <w:i/>
          <w:color w:val="222222"/>
          <w:sz w:val="24"/>
          <w:szCs w:val="24"/>
          <w:lang w:val="fr-FR" w:eastAsia="en-US"/>
        </w:rPr>
        <w:t>Loi sur l'emploi dans la fonction publique</w:t>
      </w:r>
      <w:r w:rsidRPr="006C4799">
        <w:rPr>
          <w:rFonts w:eastAsiaTheme="minorHAnsi"/>
          <w:color w:val="222222"/>
          <w:sz w:val="24"/>
          <w:szCs w:val="24"/>
          <w:lang w:val="fr-FR" w:eastAsia="en-US"/>
        </w:rPr>
        <w:t xml:space="preserve"> (LEFP), à un poste dans la fonction publique pour lequel vous rencontrez les qualifications essentielles. Le droit commence le jour où le congé débute et se termine au premier des jours suivants: </w:t>
      </w:r>
    </w:p>
    <w:p w14:paraId="195914F4" w14:textId="77777777" w:rsidR="005D352C" w:rsidRPr="006C4799" w:rsidRDefault="005D352C" w:rsidP="005D352C">
      <w:pPr>
        <w:pStyle w:val="ListParagraph"/>
        <w:numPr>
          <w:ilvl w:val="0"/>
          <w:numId w:val="6"/>
        </w:numPr>
        <w:spacing w:after="0" w:line="240" w:lineRule="auto"/>
        <w:ind w:left="425" w:firstLine="0"/>
        <w:rPr>
          <w:rFonts w:eastAsia="Times New Roman"/>
          <w:sz w:val="24"/>
          <w:szCs w:val="24"/>
          <w:lang w:val="fr-CA" w:eastAsia="en-US"/>
        </w:rPr>
      </w:pPr>
      <w:r w:rsidRPr="006C4799">
        <w:rPr>
          <w:rFonts w:eastAsiaTheme="minorHAnsi"/>
          <w:color w:val="222222"/>
          <w:sz w:val="24"/>
          <w:szCs w:val="24"/>
          <w:lang w:val="fr-FR" w:eastAsia="en-US"/>
        </w:rPr>
        <w:t xml:space="preserve">la date à laquelle votre congé pour réinstallation de l’époux ou du conjoint de fait se </w:t>
      </w:r>
      <w:r w:rsidRPr="006C4799">
        <w:rPr>
          <w:rFonts w:eastAsiaTheme="minorHAnsi"/>
          <w:color w:val="222222"/>
          <w:sz w:val="24"/>
          <w:szCs w:val="24"/>
          <w:lang w:val="fr-FR" w:eastAsia="en-US"/>
        </w:rPr>
        <w:br/>
        <w:t>termine ; ou</w:t>
      </w:r>
    </w:p>
    <w:p w14:paraId="09859A7A" w14:textId="77777777" w:rsidR="005D352C" w:rsidRPr="006C4799" w:rsidRDefault="005D352C" w:rsidP="005D352C">
      <w:pPr>
        <w:pStyle w:val="ListParagraph"/>
        <w:spacing w:after="0" w:line="240" w:lineRule="auto"/>
        <w:ind w:left="425"/>
        <w:rPr>
          <w:rFonts w:eastAsiaTheme="minorHAnsi"/>
          <w:color w:val="222222"/>
          <w:sz w:val="24"/>
          <w:szCs w:val="24"/>
          <w:lang w:val="fr-FR" w:eastAsia="en-US"/>
        </w:rPr>
      </w:pPr>
      <w:r w:rsidRPr="006C4799">
        <w:rPr>
          <w:rFonts w:eastAsiaTheme="minorHAnsi"/>
          <w:color w:val="222222"/>
          <w:sz w:val="24"/>
          <w:szCs w:val="24"/>
          <w:lang w:val="fr-FR" w:eastAsia="en-US"/>
        </w:rPr>
        <w:t>b.</w:t>
      </w:r>
      <w:r w:rsidRPr="006C4799">
        <w:rPr>
          <w:rFonts w:eastAsiaTheme="minorHAnsi"/>
          <w:color w:val="222222"/>
          <w:sz w:val="24"/>
          <w:szCs w:val="24"/>
          <w:lang w:val="fr-FR" w:eastAsia="en-US"/>
        </w:rPr>
        <w:tab/>
        <w:t>la date à laquelle vous êtes nommé(</w:t>
      </w:r>
      <w:r w:rsidRPr="006C4799">
        <w:rPr>
          <w:rFonts w:eastAsiaTheme="minorHAnsi"/>
          <w:color w:val="FF0000"/>
          <w:sz w:val="24"/>
          <w:szCs w:val="24"/>
          <w:lang w:val="fr-FR" w:eastAsia="en-US"/>
        </w:rPr>
        <w:t>e</w:t>
      </w:r>
      <w:r w:rsidRPr="006C4799">
        <w:rPr>
          <w:rFonts w:eastAsiaTheme="minorHAnsi"/>
          <w:color w:val="222222"/>
          <w:sz w:val="24"/>
          <w:szCs w:val="24"/>
          <w:lang w:val="fr-FR" w:eastAsia="en-US"/>
        </w:rPr>
        <w:t>) ou muté(</w:t>
      </w:r>
      <w:r w:rsidRPr="006C4799">
        <w:rPr>
          <w:rFonts w:eastAsiaTheme="minorHAnsi"/>
          <w:color w:val="FF0000"/>
          <w:sz w:val="24"/>
          <w:szCs w:val="24"/>
          <w:lang w:val="fr-FR" w:eastAsia="en-US"/>
        </w:rPr>
        <w:t>e</w:t>
      </w:r>
      <w:r w:rsidRPr="006C4799">
        <w:rPr>
          <w:rFonts w:eastAsiaTheme="minorHAnsi"/>
          <w:color w:val="222222"/>
          <w:sz w:val="24"/>
          <w:szCs w:val="24"/>
          <w:lang w:val="fr-FR" w:eastAsia="en-US"/>
        </w:rPr>
        <w:t>) pour une période indéterminée à un poste dans la fonction publique; ou</w:t>
      </w:r>
    </w:p>
    <w:p w14:paraId="6583F8E2" w14:textId="77777777" w:rsidR="005D352C" w:rsidRPr="006C4799" w:rsidRDefault="005D352C" w:rsidP="005D352C">
      <w:pPr>
        <w:pStyle w:val="ListParagraph"/>
        <w:spacing w:after="0" w:line="240" w:lineRule="auto"/>
        <w:ind w:left="425"/>
        <w:rPr>
          <w:rFonts w:eastAsia="Times New Roman"/>
          <w:sz w:val="24"/>
          <w:szCs w:val="24"/>
          <w:lang w:val="fr-CA" w:eastAsia="en-US"/>
        </w:rPr>
      </w:pPr>
      <w:r w:rsidRPr="006C4799">
        <w:rPr>
          <w:rFonts w:eastAsiaTheme="minorHAnsi"/>
          <w:color w:val="222222"/>
          <w:sz w:val="24"/>
          <w:szCs w:val="24"/>
          <w:lang w:val="fr-FR" w:eastAsia="en-US"/>
        </w:rPr>
        <w:t>c.</w:t>
      </w:r>
      <w:r w:rsidRPr="006C4799">
        <w:rPr>
          <w:rFonts w:eastAsiaTheme="minorHAnsi"/>
          <w:color w:val="222222"/>
          <w:sz w:val="24"/>
          <w:szCs w:val="24"/>
          <w:lang w:val="fr-FR" w:eastAsia="en-US"/>
        </w:rPr>
        <w:tab/>
        <w:t>la date à laquelle vous refusez une nomination ou une mutation pour une période indéterminée à un poste dans la fonction publique, sans raison valable et suffisante, tel que déterminé par la Commission de la fonction publique (CFP).</w:t>
      </w:r>
    </w:p>
    <w:p w14:paraId="12EFE9A5" w14:textId="77777777" w:rsidR="005D352C" w:rsidRPr="006C4799" w:rsidRDefault="005D352C" w:rsidP="005D352C">
      <w:pPr>
        <w:spacing w:after="0" w:line="240" w:lineRule="auto"/>
        <w:rPr>
          <w:rFonts w:eastAsia="Times New Roman"/>
          <w:iCs/>
          <w:sz w:val="24"/>
          <w:szCs w:val="24"/>
          <w:lang w:val="fr-CA" w:eastAsia="en-US"/>
        </w:rPr>
      </w:pPr>
    </w:p>
    <w:p w14:paraId="18E315DE" w14:textId="77777777" w:rsidR="005D352C" w:rsidRPr="006C4799" w:rsidRDefault="005D352C" w:rsidP="005D352C">
      <w:pPr>
        <w:spacing w:after="0" w:line="240" w:lineRule="auto"/>
        <w:rPr>
          <w:rFonts w:eastAsia="Times New Roman"/>
          <w:sz w:val="24"/>
          <w:szCs w:val="24"/>
          <w:lang w:val="fr-CA" w:eastAsia="en-US"/>
        </w:rPr>
      </w:pPr>
      <w:r w:rsidRPr="006C4799">
        <w:rPr>
          <w:rFonts w:eastAsia="Times New Roman"/>
          <w:sz w:val="24"/>
          <w:szCs w:val="24"/>
          <w:lang w:val="fr-CA" w:eastAsia="en-US"/>
        </w:rPr>
        <w:t>Si votre période de droit de priorité expire avant que vous ne soyez nommé(</w:t>
      </w:r>
      <w:r w:rsidRPr="006C4799">
        <w:rPr>
          <w:rFonts w:eastAsia="Times New Roman"/>
          <w:color w:val="FF0000"/>
          <w:sz w:val="24"/>
          <w:szCs w:val="24"/>
          <w:lang w:val="fr-CA" w:eastAsia="en-US"/>
        </w:rPr>
        <w:t>e</w:t>
      </w:r>
      <w:r w:rsidRPr="006C4799">
        <w:rPr>
          <w:rFonts w:eastAsia="Times New Roman"/>
          <w:sz w:val="24"/>
          <w:szCs w:val="24"/>
          <w:lang w:val="fr-CA" w:eastAsia="en-US"/>
        </w:rPr>
        <w:t>) ou muté(</w:t>
      </w:r>
      <w:r w:rsidRPr="006C4799">
        <w:rPr>
          <w:rFonts w:eastAsia="Times New Roman"/>
          <w:color w:val="FF0000"/>
          <w:sz w:val="24"/>
          <w:szCs w:val="24"/>
          <w:lang w:val="fr-CA" w:eastAsia="en-US"/>
        </w:rPr>
        <w:t>e</w:t>
      </w:r>
      <w:r w:rsidRPr="006C4799">
        <w:rPr>
          <w:rFonts w:eastAsia="Times New Roman"/>
          <w:sz w:val="24"/>
          <w:szCs w:val="24"/>
          <w:lang w:val="fr-CA" w:eastAsia="en-US"/>
        </w:rPr>
        <w:t>) pour une période indéterminée à un poste dans la fonction publique, vous pouvez:</w:t>
      </w:r>
    </w:p>
    <w:p w14:paraId="5ACA9E98" w14:textId="77777777" w:rsidR="005D352C" w:rsidRPr="006C4799" w:rsidRDefault="005D352C" w:rsidP="005D352C">
      <w:pPr>
        <w:pStyle w:val="ListParagraph"/>
        <w:numPr>
          <w:ilvl w:val="0"/>
          <w:numId w:val="7"/>
        </w:numPr>
        <w:spacing w:after="0" w:line="240" w:lineRule="auto"/>
        <w:ind w:left="425" w:firstLine="0"/>
        <w:rPr>
          <w:rFonts w:eastAsia="Times New Roman"/>
          <w:sz w:val="24"/>
          <w:szCs w:val="24"/>
          <w:lang w:val="fr-CA" w:eastAsia="en-US"/>
        </w:rPr>
      </w:pPr>
      <w:r w:rsidRPr="006C4799">
        <w:rPr>
          <w:rFonts w:eastAsiaTheme="minorHAnsi"/>
          <w:color w:val="000000"/>
          <w:sz w:val="24"/>
          <w:szCs w:val="24"/>
          <w:lang w:val="fr-FR" w:eastAsia="en-US"/>
        </w:rPr>
        <w:t>Retourner à votre poste d'attache (s'il n'a pas été comblé de manière permanente);</w:t>
      </w:r>
      <w:r w:rsidRPr="006C4799">
        <w:rPr>
          <w:rFonts w:eastAsiaTheme="minorHAnsi"/>
          <w:color w:val="000000"/>
          <w:sz w:val="24"/>
          <w:szCs w:val="24"/>
          <w:lang w:val="fr-FR" w:eastAsia="en-US"/>
        </w:rPr>
        <w:br/>
        <w:t>b.</w:t>
      </w:r>
      <w:r w:rsidRPr="006C4799">
        <w:rPr>
          <w:rFonts w:eastAsiaTheme="minorHAnsi"/>
          <w:color w:val="000000"/>
          <w:sz w:val="24"/>
          <w:szCs w:val="24"/>
          <w:lang w:val="fr-FR" w:eastAsia="en-US"/>
        </w:rPr>
        <w:tab/>
        <w:t>Demander un congé supplémentaire conformément à votre convention collective (sous réserve de l'approbation de la gestion);</w:t>
      </w:r>
      <w:r w:rsidRPr="006C4799">
        <w:rPr>
          <w:rFonts w:eastAsiaTheme="minorHAnsi"/>
          <w:color w:val="000000"/>
          <w:sz w:val="24"/>
          <w:szCs w:val="24"/>
          <w:lang w:val="fr-FR" w:eastAsia="en-US"/>
        </w:rPr>
        <w:br/>
        <w:t>c.</w:t>
      </w:r>
      <w:r w:rsidRPr="006C4799">
        <w:rPr>
          <w:rFonts w:eastAsiaTheme="minorHAnsi"/>
          <w:color w:val="000000"/>
          <w:sz w:val="24"/>
          <w:szCs w:val="24"/>
          <w:lang w:val="fr-FR" w:eastAsia="en-US"/>
        </w:rPr>
        <w:tab/>
        <w:t>Démissionner volontairement (si vous ne souhaitez pas revenir).</w:t>
      </w:r>
    </w:p>
    <w:p w14:paraId="2A3308DC" w14:textId="77777777" w:rsidR="005D352C" w:rsidRPr="006C4799" w:rsidRDefault="005D352C" w:rsidP="005D352C">
      <w:pPr>
        <w:spacing w:after="0" w:line="240" w:lineRule="auto"/>
        <w:rPr>
          <w:rFonts w:eastAsia="Times New Roman"/>
          <w:sz w:val="24"/>
          <w:szCs w:val="24"/>
          <w:lang w:val="fr-CA" w:eastAsia="en-US"/>
        </w:rPr>
      </w:pPr>
    </w:p>
    <w:p w14:paraId="02E79905" w14:textId="77777777" w:rsidR="005D352C" w:rsidRPr="006C4799" w:rsidRDefault="005D352C" w:rsidP="005D352C">
      <w:pPr>
        <w:spacing w:after="0" w:line="240" w:lineRule="auto"/>
        <w:rPr>
          <w:rFonts w:eastAsia="Times New Roman"/>
          <w:sz w:val="24"/>
          <w:szCs w:val="24"/>
          <w:lang w:val="fr-CA" w:eastAsia="en-US"/>
        </w:rPr>
      </w:pPr>
      <w:r w:rsidRPr="006C4799">
        <w:rPr>
          <w:rFonts w:eastAsia="Times New Roman"/>
          <w:sz w:val="24"/>
          <w:szCs w:val="24"/>
          <w:lang w:val="fr-CA" w:eastAsia="en-US"/>
        </w:rPr>
        <w:t>Si vous ne choisissez pas l'une des options ci-dessus, le Ministère peut vous libérer de votre poste; par conséquent, vous cesserez d'être un(</w:t>
      </w:r>
      <w:r w:rsidRPr="006C4799">
        <w:rPr>
          <w:rFonts w:eastAsia="Times New Roman"/>
          <w:color w:val="FF0000"/>
          <w:sz w:val="24"/>
          <w:szCs w:val="24"/>
          <w:lang w:val="fr-CA" w:eastAsia="en-US"/>
        </w:rPr>
        <w:t>e</w:t>
      </w:r>
      <w:r w:rsidRPr="006C4799">
        <w:rPr>
          <w:rFonts w:eastAsia="Times New Roman"/>
          <w:sz w:val="24"/>
          <w:szCs w:val="24"/>
          <w:lang w:val="fr-CA" w:eastAsia="en-US"/>
        </w:rPr>
        <w:t>) employé(</w:t>
      </w:r>
      <w:r w:rsidRPr="006C4799">
        <w:rPr>
          <w:rFonts w:eastAsia="Times New Roman"/>
          <w:color w:val="FF0000"/>
          <w:sz w:val="24"/>
          <w:szCs w:val="24"/>
          <w:lang w:val="fr-CA" w:eastAsia="en-US"/>
        </w:rPr>
        <w:t>e</w:t>
      </w:r>
      <w:r w:rsidRPr="006C4799">
        <w:rPr>
          <w:rFonts w:eastAsia="Times New Roman"/>
          <w:sz w:val="24"/>
          <w:szCs w:val="24"/>
          <w:lang w:val="fr-CA" w:eastAsia="en-US"/>
        </w:rPr>
        <w:t>) dans la fonction publique.</w:t>
      </w:r>
    </w:p>
    <w:p w14:paraId="09E61808" w14:textId="77777777" w:rsidR="005D352C" w:rsidRPr="006C4799" w:rsidRDefault="005D352C" w:rsidP="005D352C">
      <w:pPr>
        <w:spacing w:after="0" w:line="240" w:lineRule="auto"/>
        <w:rPr>
          <w:rFonts w:eastAsiaTheme="minorHAnsi"/>
          <w:color w:val="222222"/>
          <w:sz w:val="24"/>
          <w:szCs w:val="24"/>
          <w:lang w:val="fr-FR" w:eastAsia="en-US"/>
        </w:rPr>
      </w:pPr>
    </w:p>
    <w:p w14:paraId="5B349BC3" w14:textId="77777777" w:rsidR="005D352C" w:rsidRPr="006C4799" w:rsidRDefault="005D352C" w:rsidP="005D352C">
      <w:pPr>
        <w:pStyle w:val="NoSpacing"/>
        <w:rPr>
          <w:rFonts w:ascii="Times New Roman" w:hAnsi="Times New Roman"/>
          <w:color w:val="FF0000"/>
          <w:sz w:val="24"/>
          <w:szCs w:val="24"/>
          <w:lang w:val="fr-CA"/>
        </w:rPr>
      </w:pPr>
      <w:r w:rsidRPr="006C4799">
        <w:rPr>
          <w:rFonts w:ascii="Times New Roman" w:hAnsi="Times New Roman"/>
          <w:color w:val="FF0000"/>
          <w:sz w:val="24"/>
          <w:szCs w:val="24"/>
          <w:lang w:val="fr-CA"/>
        </w:rPr>
        <w:t>(Insérer ce qui suit pour les inscriptions complètes seulement)</w:t>
      </w:r>
    </w:p>
    <w:p w14:paraId="0C4862CC"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Veuillez signer le formulaire de consentement ci-joint indiquant votre volonté d'avoir vos renseignements personnels entrés dans le Système de gestion de l'information sur les priorités (SGIP) de la Commission de la fonction publique (CFP) et le retourner à (</w:t>
      </w:r>
      <w:r w:rsidRPr="006C4799">
        <w:rPr>
          <w:rFonts w:eastAsiaTheme="minorHAnsi"/>
          <w:color w:val="FF0000"/>
          <w:sz w:val="24"/>
          <w:szCs w:val="24"/>
          <w:lang w:val="fr-FR" w:eastAsia="en-US"/>
        </w:rPr>
        <w:t>Indiquer le nom du conseiller en RH</w:t>
      </w:r>
      <w:r w:rsidRPr="006C4799">
        <w:rPr>
          <w:rFonts w:eastAsiaTheme="minorHAnsi"/>
          <w:color w:val="222222"/>
          <w:sz w:val="24"/>
          <w:szCs w:val="24"/>
          <w:lang w:val="fr-FR" w:eastAsia="en-US"/>
        </w:rPr>
        <w:t>), conseiller(</w:t>
      </w:r>
      <w:r w:rsidRPr="006C4799">
        <w:rPr>
          <w:rFonts w:eastAsiaTheme="minorHAnsi"/>
          <w:color w:val="FF0000"/>
          <w:sz w:val="24"/>
          <w:szCs w:val="24"/>
          <w:lang w:val="fr-FR" w:eastAsia="en-US"/>
        </w:rPr>
        <w:t>ère</w:t>
      </w:r>
      <w:r w:rsidRPr="006C4799">
        <w:rPr>
          <w:rFonts w:eastAsiaTheme="minorHAnsi"/>
          <w:color w:val="222222"/>
          <w:sz w:val="24"/>
          <w:szCs w:val="24"/>
          <w:lang w:val="fr-FR" w:eastAsia="en-US"/>
        </w:rPr>
        <w:t>) en ressources humaines.</w:t>
      </w:r>
    </w:p>
    <w:p w14:paraId="5002E3EE" w14:textId="77777777" w:rsidR="005D352C" w:rsidRPr="006C4799" w:rsidRDefault="005D352C" w:rsidP="005D352C">
      <w:pPr>
        <w:spacing w:after="0" w:line="240" w:lineRule="auto"/>
        <w:rPr>
          <w:rFonts w:eastAsiaTheme="minorHAnsi"/>
          <w:color w:val="222222"/>
          <w:sz w:val="24"/>
          <w:szCs w:val="24"/>
          <w:lang w:val="fr-FR" w:eastAsia="en-US"/>
        </w:rPr>
      </w:pPr>
    </w:p>
    <w:p w14:paraId="19EF07AA" w14:textId="77777777" w:rsidR="005D352C" w:rsidRPr="006C4799" w:rsidRDefault="005D352C" w:rsidP="005D352C">
      <w:pPr>
        <w:spacing w:line="240" w:lineRule="auto"/>
        <w:rPr>
          <w:rFonts w:eastAsia="Times New Roman"/>
          <w:sz w:val="24"/>
          <w:szCs w:val="24"/>
          <w:lang w:val="fr-FR"/>
        </w:rPr>
      </w:pPr>
      <w:r w:rsidRPr="006C4799">
        <w:rPr>
          <w:rFonts w:eastAsia="Times New Roman"/>
          <w:sz w:val="24"/>
          <w:szCs w:val="24"/>
          <w:lang w:val="fr-CA" w:eastAsia="en-US"/>
        </w:rPr>
        <w:t>Votre conseiller</w:t>
      </w:r>
      <w:r w:rsidRPr="006C4799">
        <w:rPr>
          <w:rFonts w:eastAsiaTheme="minorHAnsi"/>
          <w:color w:val="222222"/>
          <w:sz w:val="24"/>
          <w:szCs w:val="24"/>
          <w:lang w:val="fr-FR" w:eastAsia="en-US"/>
        </w:rPr>
        <w:t>(</w:t>
      </w:r>
      <w:r w:rsidRPr="006C4799">
        <w:rPr>
          <w:rFonts w:eastAsiaTheme="minorHAnsi"/>
          <w:color w:val="FF0000"/>
          <w:sz w:val="24"/>
          <w:szCs w:val="24"/>
          <w:lang w:val="fr-FR" w:eastAsia="en-US"/>
        </w:rPr>
        <w:t>ère</w:t>
      </w:r>
      <w:r w:rsidRPr="006C4799">
        <w:rPr>
          <w:rFonts w:eastAsiaTheme="minorHAnsi"/>
          <w:color w:val="222222"/>
          <w:sz w:val="24"/>
          <w:szCs w:val="24"/>
          <w:lang w:val="fr-FR" w:eastAsia="en-US"/>
        </w:rPr>
        <w:t xml:space="preserve">) </w:t>
      </w:r>
      <w:r w:rsidRPr="006C4799">
        <w:rPr>
          <w:rFonts w:eastAsia="Times New Roman"/>
          <w:sz w:val="24"/>
          <w:szCs w:val="24"/>
          <w:lang w:val="fr-CA" w:eastAsia="en-US"/>
        </w:rPr>
        <w:t xml:space="preserve">en ressources humaines </w:t>
      </w:r>
      <w:r w:rsidRPr="006C4799">
        <w:rPr>
          <w:rFonts w:eastAsiaTheme="minorHAnsi"/>
          <w:color w:val="222222"/>
          <w:sz w:val="24"/>
          <w:szCs w:val="24"/>
          <w:lang w:val="fr-FR" w:eastAsia="en-US"/>
        </w:rPr>
        <w:t>fera le processus d’enregistrement</w:t>
      </w:r>
      <w:r w:rsidRPr="006C4799">
        <w:rPr>
          <w:rFonts w:eastAsia="Times New Roman"/>
          <w:sz w:val="24"/>
          <w:szCs w:val="24"/>
          <w:lang w:val="fr-CA" w:eastAsia="en-US"/>
        </w:rPr>
        <w:t xml:space="preserve"> dans le SGIP.</w:t>
      </w:r>
      <w:r w:rsidRPr="006C4799">
        <w:rPr>
          <w:rFonts w:eastAsiaTheme="minorHAnsi"/>
          <w:color w:val="222222"/>
          <w:sz w:val="24"/>
          <w:szCs w:val="24"/>
          <w:lang w:val="fr-FR" w:eastAsia="en-US"/>
        </w:rPr>
        <w:t xml:space="preserve"> Il sera alors de votre responsabilité de compléter le processus d'inscription dans le portail de priorité. Veuillez consulter le Manuel de l'utilisateur du Portail : Bénéficiaire de priorité : </w:t>
      </w:r>
      <w:r w:rsidRPr="006C4799">
        <w:rPr>
          <w:rFonts w:eastAsiaTheme="minorHAnsi"/>
          <w:color w:val="222222"/>
          <w:sz w:val="24"/>
          <w:szCs w:val="24"/>
          <w:lang w:val="fr-FR" w:eastAsia="en-US"/>
        </w:rPr>
        <w:br/>
      </w:r>
      <w:hyperlink r:id="rId11" w:history="1">
        <w:r w:rsidRPr="006C4799">
          <w:rPr>
            <w:rStyle w:val="Hyperlink"/>
            <w:sz w:val="24"/>
            <w:szCs w:val="24"/>
            <w:lang w:val="fr-CA"/>
          </w:rPr>
          <w:t>https://www.canada.ca/fr/commission-fonction-publique/services/administration-priorites/portail-priorites/manuel-utilisateur-portail-priorites/manuel-utilisateur-portail-beneficiaire-priorite.html</w:t>
        </w:r>
      </w:hyperlink>
      <w:r w:rsidRPr="006C4799">
        <w:rPr>
          <w:sz w:val="24"/>
          <w:szCs w:val="24"/>
          <w:lang w:val="fr-CA"/>
        </w:rPr>
        <w:t xml:space="preserve">) </w:t>
      </w:r>
      <w:r w:rsidRPr="006C4799">
        <w:rPr>
          <w:rFonts w:eastAsiaTheme="minorHAnsi"/>
          <w:color w:val="222222"/>
          <w:sz w:val="24"/>
          <w:szCs w:val="24"/>
          <w:lang w:val="fr-FR" w:eastAsia="en-US"/>
        </w:rPr>
        <w:t>pour des informations plus détaillées. Prendre note que vous ne serez pas présenté</w:t>
      </w:r>
      <w:r w:rsidRPr="006C4799">
        <w:rPr>
          <w:rFonts w:eastAsiaTheme="minorHAnsi"/>
          <w:color w:val="FF0000"/>
          <w:sz w:val="24"/>
          <w:szCs w:val="24"/>
          <w:lang w:val="fr-FR" w:eastAsia="en-US"/>
        </w:rPr>
        <w:t xml:space="preserve">(e) </w:t>
      </w:r>
      <w:r w:rsidRPr="006C4799">
        <w:rPr>
          <w:rFonts w:eastAsiaTheme="minorHAnsi"/>
          <w:color w:val="222222"/>
          <w:sz w:val="24"/>
          <w:szCs w:val="24"/>
          <w:lang w:val="fr-FR" w:eastAsia="en-US"/>
        </w:rPr>
        <w:t>pour des offres d’emploi jusqu’à ce que votre inscription soit complétée.</w:t>
      </w:r>
    </w:p>
    <w:p w14:paraId="0205D54F" w14:textId="77777777" w:rsidR="005D352C" w:rsidRPr="006C4799" w:rsidRDefault="005D352C" w:rsidP="005D352C">
      <w:pPr>
        <w:autoSpaceDE w:val="0"/>
        <w:autoSpaceDN w:val="0"/>
        <w:adjustRightInd w:val="0"/>
        <w:spacing w:after="0" w:line="240" w:lineRule="auto"/>
        <w:rPr>
          <w:rFonts w:eastAsia="Times New Roman"/>
          <w:sz w:val="24"/>
          <w:szCs w:val="24"/>
          <w:lang w:val="fr-CA" w:eastAsia="en-US"/>
        </w:rPr>
      </w:pPr>
      <w:r w:rsidRPr="006C4799">
        <w:rPr>
          <w:rFonts w:eastAsia="Times New Roman"/>
          <w:sz w:val="24"/>
          <w:szCs w:val="24"/>
          <w:lang w:val="fr-CA" w:eastAsia="en-US"/>
        </w:rPr>
        <w:t xml:space="preserve">Pour plus d'informations sur la réinstallation de l’époux ou conjoint de fait et vos responsabilités en tant que personne ayant un droit de priorité, veuillez-vous référer au Guide sur l'administration des priorités de la CFP sur l'administration des priorités à l'adresse suivante: </w:t>
      </w:r>
    </w:p>
    <w:p w14:paraId="34D4F54B" w14:textId="77777777" w:rsidR="005D352C" w:rsidRDefault="005D352C" w:rsidP="005D352C">
      <w:pPr>
        <w:autoSpaceDE w:val="0"/>
        <w:autoSpaceDN w:val="0"/>
        <w:adjustRightInd w:val="0"/>
        <w:spacing w:after="0" w:line="240" w:lineRule="auto"/>
        <w:rPr>
          <w:sz w:val="24"/>
          <w:szCs w:val="24"/>
          <w:lang w:val="fr-CA"/>
        </w:rPr>
      </w:pPr>
      <w:hyperlink r:id="rId12" w:history="1">
        <w:r w:rsidRPr="00B064B9">
          <w:rPr>
            <w:rStyle w:val="Hyperlink"/>
            <w:sz w:val="24"/>
            <w:szCs w:val="24"/>
            <w:lang w:val="fr-CA"/>
          </w:rPr>
          <w:t>https://www.canada.ca/fr/commission-fonction-publique/services/administration-priorites/guide-administration-priorites-commission-fonction-publique.html</w:t>
        </w:r>
      </w:hyperlink>
    </w:p>
    <w:p w14:paraId="68D2FD90" w14:textId="77777777" w:rsidR="005D352C" w:rsidRPr="006C4799" w:rsidRDefault="005D352C" w:rsidP="005D352C">
      <w:pPr>
        <w:autoSpaceDE w:val="0"/>
        <w:autoSpaceDN w:val="0"/>
        <w:adjustRightInd w:val="0"/>
        <w:spacing w:after="0" w:line="240" w:lineRule="auto"/>
        <w:rPr>
          <w:rFonts w:eastAsia="Times New Roman"/>
          <w:sz w:val="24"/>
          <w:szCs w:val="24"/>
          <w:lang w:val="fr-CA" w:eastAsia="en-US"/>
        </w:rPr>
      </w:pPr>
    </w:p>
    <w:p w14:paraId="01565A74" w14:textId="77777777" w:rsidR="005D352C" w:rsidRPr="006C4799" w:rsidRDefault="005D352C" w:rsidP="005D352C">
      <w:pPr>
        <w:spacing w:after="0" w:line="240" w:lineRule="auto"/>
        <w:rPr>
          <w:rFonts w:eastAsiaTheme="minorHAnsi"/>
          <w:b/>
          <w:color w:val="FF0000"/>
          <w:sz w:val="24"/>
          <w:szCs w:val="24"/>
          <w:lang w:val="fr-FR" w:eastAsia="en-US"/>
        </w:rPr>
      </w:pPr>
      <w:r w:rsidRPr="006C4799">
        <w:rPr>
          <w:rFonts w:eastAsiaTheme="minorHAnsi"/>
          <w:b/>
          <w:color w:val="FF0000"/>
          <w:sz w:val="24"/>
          <w:szCs w:val="24"/>
          <w:lang w:val="fr-FR" w:eastAsia="en-US"/>
        </w:rPr>
        <w:t xml:space="preserve">INSÉRER LE PARAGRAPHE APPROPRIÉ : </w:t>
      </w:r>
    </w:p>
    <w:p w14:paraId="68D8BF26" w14:textId="77777777" w:rsidR="005D352C" w:rsidRPr="006C4799" w:rsidRDefault="005D352C" w:rsidP="005D352C">
      <w:pPr>
        <w:spacing w:after="0" w:line="240" w:lineRule="auto"/>
        <w:rPr>
          <w:rFonts w:eastAsiaTheme="minorHAnsi"/>
          <w:b/>
          <w:color w:val="FF0000"/>
          <w:sz w:val="24"/>
          <w:szCs w:val="24"/>
          <w:lang w:val="fr-FR" w:eastAsia="en-US"/>
        </w:rPr>
      </w:pPr>
      <w:r w:rsidRPr="006C4799">
        <w:rPr>
          <w:rFonts w:eastAsiaTheme="minorHAnsi"/>
          <w:b/>
          <w:color w:val="FF0000"/>
          <w:sz w:val="24"/>
          <w:szCs w:val="24"/>
          <w:lang w:val="fr-FR" w:eastAsia="en-US"/>
        </w:rPr>
        <w:br/>
        <w:t>1) Congé d’un un an ou moins</w:t>
      </w:r>
    </w:p>
    <w:p w14:paraId="5E29F8AF"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La Directive du Conseil du Trésor du Canada sur les congés et les modalités de travail spéciales stipule qu'un employé en congé sans solde peut être remplacé sur une base indéterminée si la période de congé ou des périodes consécutives d'un même type de congé dépasse un an. Vous pouvez consulter la directive à l'adresse suivante:</w:t>
      </w:r>
    </w:p>
    <w:p w14:paraId="0B363BC0" w14:textId="77777777" w:rsidR="005D352C" w:rsidRPr="006C4799" w:rsidRDefault="005D352C" w:rsidP="005D352C">
      <w:pPr>
        <w:spacing w:after="0" w:line="240" w:lineRule="auto"/>
        <w:rPr>
          <w:rFonts w:eastAsia="Times New Roman"/>
          <w:sz w:val="24"/>
          <w:szCs w:val="24"/>
          <w:lang w:val="fr-FR" w:eastAsia="en-US"/>
        </w:rPr>
      </w:pPr>
      <w:hyperlink r:id="rId13" w:history="1">
        <w:r w:rsidRPr="006C4799">
          <w:rPr>
            <w:rFonts w:eastAsia="Times New Roman"/>
            <w:color w:val="0000FF" w:themeColor="hyperlink"/>
            <w:sz w:val="24"/>
            <w:szCs w:val="24"/>
            <w:u w:val="single"/>
            <w:lang w:val="fr-FR" w:eastAsia="en-US"/>
          </w:rPr>
          <w:t>http://www.tbs-sct.gc.ca/pol/doc-fra.aspx?section=text&amp;id=15774</w:t>
        </w:r>
      </w:hyperlink>
      <w:r w:rsidRPr="006C4799">
        <w:rPr>
          <w:rFonts w:eastAsia="Times New Roman"/>
          <w:sz w:val="24"/>
          <w:szCs w:val="24"/>
          <w:lang w:val="fr-FR" w:eastAsia="en-US"/>
        </w:rPr>
        <w:t>.</w:t>
      </w:r>
    </w:p>
    <w:p w14:paraId="3A9EF6FD" w14:textId="77777777" w:rsidR="005D352C" w:rsidRPr="006C4799" w:rsidRDefault="005D352C" w:rsidP="005D352C">
      <w:pPr>
        <w:spacing w:after="0" w:line="240" w:lineRule="auto"/>
        <w:rPr>
          <w:rFonts w:eastAsiaTheme="minorHAnsi"/>
          <w:color w:val="222222"/>
          <w:sz w:val="24"/>
          <w:szCs w:val="24"/>
          <w:lang w:val="fr-FR" w:eastAsia="en-US"/>
        </w:rPr>
      </w:pPr>
    </w:p>
    <w:p w14:paraId="7F761143"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 xml:space="preserve">Si votre congé sans solde pour réinstallation de l’époux ou du conjoint de fait est prolongé et est ensuite approuvé pour plus d'une année consécutive; votre poste peut être comblé. </w:t>
      </w:r>
    </w:p>
    <w:p w14:paraId="6F8130DF" w14:textId="77777777" w:rsidR="005D352C" w:rsidRPr="006C4799" w:rsidRDefault="005D352C" w:rsidP="005D352C">
      <w:pPr>
        <w:spacing w:after="0" w:line="240" w:lineRule="auto"/>
        <w:rPr>
          <w:rFonts w:eastAsiaTheme="minorHAnsi"/>
          <w:color w:val="222222"/>
          <w:sz w:val="24"/>
          <w:szCs w:val="24"/>
          <w:lang w:val="fr-FR" w:eastAsia="en-US"/>
        </w:rPr>
      </w:pPr>
    </w:p>
    <w:p w14:paraId="4A3CCCD4" w14:textId="77777777" w:rsidR="005D352C" w:rsidRPr="006C4799" w:rsidRDefault="005D352C" w:rsidP="005D352C">
      <w:pPr>
        <w:spacing w:after="0" w:line="240" w:lineRule="auto"/>
        <w:rPr>
          <w:rFonts w:eastAsia="Times New Roman"/>
          <w:b/>
          <w:color w:val="FF0000"/>
          <w:sz w:val="24"/>
          <w:szCs w:val="24"/>
          <w:lang w:val="fr-CA" w:eastAsia="en-US"/>
        </w:rPr>
      </w:pPr>
      <w:r w:rsidRPr="006C4799">
        <w:rPr>
          <w:rFonts w:eastAsia="Times New Roman"/>
          <w:b/>
          <w:color w:val="FF0000"/>
          <w:sz w:val="24"/>
          <w:szCs w:val="24"/>
          <w:lang w:val="fr-CA" w:eastAsia="en-US"/>
        </w:rPr>
        <w:t>2) Congé de plus d’un an</w:t>
      </w:r>
    </w:p>
    <w:p w14:paraId="198AB78F" w14:textId="77777777" w:rsidR="005D352C" w:rsidRPr="006C4799" w:rsidRDefault="005D352C" w:rsidP="005D352C">
      <w:pPr>
        <w:spacing w:after="0" w:line="240" w:lineRule="auto"/>
        <w:rPr>
          <w:rFonts w:eastAsia="Times New Roman"/>
          <w:color w:val="000000"/>
          <w:sz w:val="24"/>
          <w:szCs w:val="24"/>
          <w:lang w:val="fr-CA" w:eastAsia="en-US"/>
        </w:rPr>
      </w:pPr>
      <w:r w:rsidRPr="006C4799">
        <w:rPr>
          <w:rFonts w:eastAsiaTheme="minorHAnsi"/>
          <w:color w:val="222222"/>
          <w:sz w:val="24"/>
          <w:szCs w:val="24"/>
          <w:lang w:val="fr-FR" w:eastAsia="en-US"/>
        </w:rPr>
        <w:t xml:space="preserve">La Directive du Conseil du Trésor du Canada sur les congés et les modalités de travail spéciales stipule qu'un employé en congé sans solde peut être remplacé sur une base indéterminée si la période de congé ou des périodes consécutives d'un même type de congé dépasse un an. Vous pouvez consulter la directive à l'adresse suivante: </w:t>
      </w:r>
      <w:r w:rsidRPr="006C4799">
        <w:rPr>
          <w:rFonts w:eastAsiaTheme="minorHAnsi"/>
          <w:color w:val="222222"/>
          <w:sz w:val="24"/>
          <w:szCs w:val="24"/>
          <w:lang w:val="fr-FR" w:eastAsia="en-US"/>
        </w:rPr>
        <w:br/>
      </w:r>
      <w:hyperlink r:id="rId14" w:history="1">
        <w:r w:rsidRPr="006C4799">
          <w:rPr>
            <w:rFonts w:eastAsia="Times New Roman"/>
            <w:color w:val="0000FF" w:themeColor="hyperlink"/>
            <w:sz w:val="24"/>
            <w:szCs w:val="24"/>
            <w:u w:val="single"/>
            <w:lang w:val="fr-CA" w:eastAsia="en-US"/>
          </w:rPr>
          <w:t>http://www.tbs-sct.gc.ca/pol/doc-fra.aspx?section=text&amp;id=15774</w:t>
        </w:r>
      </w:hyperlink>
      <w:r w:rsidRPr="006C4799">
        <w:rPr>
          <w:rFonts w:eastAsia="Times New Roman"/>
          <w:color w:val="000000"/>
          <w:sz w:val="24"/>
          <w:szCs w:val="24"/>
          <w:lang w:val="fr-CA" w:eastAsia="en-US"/>
        </w:rPr>
        <w:t xml:space="preserve">. </w:t>
      </w:r>
      <w:r w:rsidRPr="006C4799">
        <w:rPr>
          <w:rFonts w:eastAsiaTheme="minorHAnsi"/>
          <w:color w:val="222222"/>
          <w:sz w:val="24"/>
          <w:szCs w:val="24"/>
          <w:lang w:val="fr-FR" w:eastAsia="en-US"/>
        </w:rPr>
        <w:t xml:space="preserve">Puisque votre congé a été approuvé et dépasse un an, votre poste peut être comblé. </w:t>
      </w:r>
    </w:p>
    <w:p w14:paraId="79B0BAEB" w14:textId="77777777" w:rsidR="005D352C" w:rsidRPr="006C4799" w:rsidRDefault="005D352C" w:rsidP="005D352C">
      <w:pPr>
        <w:spacing w:after="0" w:line="240" w:lineRule="auto"/>
        <w:rPr>
          <w:rFonts w:eastAsiaTheme="minorHAnsi"/>
          <w:color w:val="222222"/>
          <w:sz w:val="24"/>
          <w:szCs w:val="24"/>
          <w:lang w:val="fr-CA" w:eastAsia="en-US"/>
        </w:rPr>
      </w:pPr>
    </w:p>
    <w:p w14:paraId="0BFFBEA3" w14:textId="77777777" w:rsidR="005D352C" w:rsidRPr="006C4799" w:rsidRDefault="005D352C" w:rsidP="005D352C">
      <w:pPr>
        <w:rPr>
          <w:b/>
          <w:color w:val="FF0000"/>
          <w:sz w:val="24"/>
          <w:szCs w:val="24"/>
          <w:lang w:val="fr-CA"/>
        </w:rPr>
      </w:pPr>
      <w:r w:rsidRPr="006C4799">
        <w:rPr>
          <w:b/>
          <w:color w:val="FF0000"/>
          <w:sz w:val="24"/>
          <w:szCs w:val="24"/>
          <w:lang w:val="fr-FR"/>
        </w:rPr>
        <w:t>Veuillez choisir l'un des deux paragraphes suivants, selon le cas (si le congé est de plus d’un an):</w:t>
      </w:r>
    </w:p>
    <w:p w14:paraId="6D413107"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b/>
          <w:color w:val="FF0000"/>
          <w:sz w:val="24"/>
          <w:szCs w:val="24"/>
          <w:lang w:val="fr-CA" w:eastAsia="en-US"/>
        </w:rPr>
        <w:t>Option 1 :</w:t>
      </w:r>
      <w:r w:rsidRPr="006C4799">
        <w:rPr>
          <w:rFonts w:eastAsiaTheme="minorHAnsi"/>
          <w:color w:val="FF0000"/>
          <w:sz w:val="24"/>
          <w:szCs w:val="24"/>
          <w:lang w:val="fr-CA" w:eastAsia="en-US"/>
        </w:rPr>
        <w:t xml:space="preserve"> </w:t>
      </w:r>
      <w:r w:rsidRPr="006C4799">
        <w:rPr>
          <w:rFonts w:eastAsiaTheme="minorHAnsi"/>
          <w:color w:val="222222"/>
          <w:sz w:val="24"/>
          <w:szCs w:val="24"/>
          <w:lang w:val="fr-CA" w:eastAsia="en-US"/>
        </w:rPr>
        <w:t>S</w:t>
      </w:r>
      <w:r w:rsidRPr="006C4799">
        <w:rPr>
          <w:rFonts w:eastAsiaTheme="minorHAnsi"/>
          <w:color w:val="222222"/>
          <w:sz w:val="24"/>
          <w:szCs w:val="24"/>
          <w:lang w:val="fr-FR" w:eastAsia="en-US"/>
        </w:rPr>
        <w:t>i vous êtes remplacé pour une période indéterminée, votre gestionnaire décidera si vous, en tant que l'employé qui sera de retour d'un congé ou l’employé nommé pour une période indéterminée comme le remplacement de votre congé sera retenu à la fin de la période de congé. L'employé qui ne sera pas retenu aura un droit de priorité. Si le gestionnaire détermine que vous êtes la personne qui ne sera pas retenue, vous serez informé par écrit lorsque le poste est comblé, et conformément à l'article 41 (1) de la LEFP, vous aurez droit à un retour légal du congé de la priorité de l'absence de renouvellement de la nomination au sein de la fonction publique à un poste pour lequel vous rencontrer les qualifications essentielles.</w:t>
      </w:r>
    </w:p>
    <w:p w14:paraId="7902D41F" w14:textId="77777777" w:rsidR="005D352C" w:rsidRPr="006C4799" w:rsidRDefault="005D352C" w:rsidP="005D352C">
      <w:pPr>
        <w:spacing w:after="0" w:line="240" w:lineRule="auto"/>
        <w:rPr>
          <w:rFonts w:eastAsiaTheme="minorHAnsi"/>
          <w:color w:val="222222"/>
          <w:sz w:val="24"/>
          <w:szCs w:val="24"/>
          <w:lang w:val="fr-FR" w:eastAsia="en-US"/>
        </w:rPr>
      </w:pPr>
    </w:p>
    <w:p w14:paraId="7C90AFC1" w14:textId="77777777" w:rsidR="005D352C" w:rsidRPr="006C4799" w:rsidRDefault="005D352C" w:rsidP="005D352C">
      <w:pPr>
        <w:spacing w:after="0" w:line="240" w:lineRule="auto"/>
        <w:rPr>
          <w:sz w:val="24"/>
          <w:szCs w:val="24"/>
          <w:lang w:val="fr-CA"/>
        </w:rPr>
      </w:pPr>
      <w:r w:rsidRPr="006C4799">
        <w:rPr>
          <w:rFonts w:eastAsiaTheme="minorHAnsi"/>
          <w:b/>
          <w:color w:val="FF0000"/>
          <w:sz w:val="24"/>
          <w:szCs w:val="24"/>
          <w:lang w:val="fr-CA" w:eastAsia="en-US"/>
        </w:rPr>
        <w:t>Option 2 :</w:t>
      </w:r>
      <w:r w:rsidRPr="006C4799">
        <w:rPr>
          <w:rFonts w:eastAsiaTheme="minorHAnsi"/>
          <w:color w:val="FF0000"/>
          <w:sz w:val="24"/>
          <w:szCs w:val="24"/>
          <w:lang w:val="fr-CA" w:eastAsia="en-US"/>
        </w:rPr>
        <w:t xml:space="preserve"> </w:t>
      </w:r>
      <w:r w:rsidRPr="006C4799">
        <w:rPr>
          <w:sz w:val="24"/>
          <w:szCs w:val="24"/>
          <w:lang w:val="fr-FR"/>
        </w:rPr>
        <w:t>Si votre poste est doté de façon indéterminée, le ministère vous informera en conséquence. </w:t>
      </w:r>
      <w:r w:rsidRPr="006C4799">
        <w:rPr>
          <w:sz w:val="24"/>
          <w:szCs w:val="24"/>
          <w:lang w:val="fr-CA"/>
        </w:rPr>
        <w:t xml:space="preserve">Si ceci se produit dans votre cas, on vous en avisera. Vous bénéficierez, conformément à l’article 41 (1) (a) de la loi sur l’emploi dans la fonction publique, d’un « statut prioritaire » et serez considéré(e) comme une "priorité en congé" en vue d'une nomination à un autre poste dans la fonction publique et en priorité absolue pour lequel vous rencontrez les qualifications essentielles. Vous bénéficierez de ce statut prioritaire pour le reste de votre congé et pour une période d’un an après la fin de votre congé.  </w:t>
      </w:r>
    </w:p>
    <w:p w14:paraId="55B3811D" w14:textId="77777777" w:rsidR="005D352C" w:rsidRPr="006C4799" w:rsidRDefault="005D352C" w:rsidP="005D352C">
      <w:pPr>
        <w:spacing w:after="0" w:line="240" w:lineRule="auto"/>
        <w:rPr>
          <w:rFonts w:eastAsiaTheme="minorHAnsi"/>
          <w:color w:val="222222"/>
          <w:sz w:val="24"/>
          <w:szCs w:val="24"/>
          <w:lang w:val="fr-FR" w:eastAsia="en-US"/>
        </w:rPr>
      </w:pPr>
    </w:p>
    <w:p w14:paraId="626D1511"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Si vous acceptez une nomination pour une période déterminée au cours de votre réinstallation de l’époux ou conjoint de fait, votre droit de priorité va continuer jusqu'à ce que vous soyez nommé(</w:t>
      </w:r>
      <w:r w:rsidRPr="006C4799">
        <w:rPr>
          <w:rFonts w:eastAsiaTheme="minorHAnsi"/>
          <w:color w:val="FF0000"/>
          <w:sz w:val="24"/>
          <w:szCs w:val="24"/>
          <w:lang w:val="fr-FR" w:eastAsia="en-US"/>
        </w:rPr>
        <w:t>e</w:t>
      </w:r>
      <w:r w:rsidRPr="006C4799">
        <w:rPr>
          <w:rFonts w:eastAsiaTheme="minorHAnsi"/>
          <w:color w:val="222222"/>
          <w:sz w:val="24"/>
          <w:szCs w:val="24"/>
          <w:lang w:val="fr-FR" w:eastAsia="en-US"/>
        </w:rPr>
        <w:t>) pour une période indéterminée ou jusqu'à la fin de la période de priorité, vous démissionnez ou êtes mis(</w:t>
      </w:r>
      <w:r w:rsidRPr="006C4799">
        <w:rPr>
          <w:rFonts w:eastAsiaTheme="minorHAnsi"/>
          <w:color w:val="FF0000"/>
          <w:sz w:val="24"/>
          <w:szCs w:val="24"/>
          <w:lang w:val="fr-FR" w:eastAsia="en-US"/>
        </w:rPr>
        <w:t>e</w:t>
      </w:r>
      <w:r w:rsidRPr="006C4799">
        <w:rPr>
          <w:rFonts w:eastAsiaTheme="minorHAnsi"/>
          <w:color w:val="222222"/>
          <w:sz w:val="24"/>
          <w:szCs w:val="24"/>
          <w:lang w:val="fr-FR" w:eastAsia="en-US"/>
        </w:rPr>
        <w:t>) en disponibilité, selon la première éventualité.</w:t>
      </w:r>
    </w:p>
    <w:p w14:paraId="0DCE1DB9" w14:textId="77777777" w:rsidR="005D352C" w:rsidRPr="006C4799" w:rsidRDefault="005D352C" w:rsidP="005D352C">
      <w:pPr>
        <w:spacing w:after="0" w:line="240" w:lineRule="auto"/>
        <w:rPr>
          <w:rFonts w:eastAsia="Times New Roman"/>
          <w:sz w:val="24"/>
          <w:szCs w:val="24"/>
          <w:lang w:val="fr-CA" w:eastAsia="en-US"/>
        </w:rPr>
      </w:pPr>
    </w:p>
    <w:p w14:paraId="3756EEF1" w14:textId="77777777" w:rsidR="005D352C" w:rsidRPr="006C4799" w:rsidRDefault="005D352C" w:rsidP="005D352C">
      <w:pPr>
        <w:spacing w:after="0" w:line="240" w:lineRule="auto"/>
        <w:rPr>
          <w:rFonts w:eastAsia="Times New Roman"/>
          <w:sz w:val="24"/>
          <w:szCs w:val="24"/>
          <w:lang w:val="fr-CA" w:eastAsia="en-US"/>
        </w:rPr>
      </w:pPr>
      <w:r w:rsidRPr="006C4799">
        <w:rPr>
          <w:rFonts w:eastAsiaTheme="minorHAnsi"/>
          <w:color w:val="222222"/>
          <w:sz w:val="24"/>
          <w:szCs w:val="24"/>
          <w:lang w:val="fr-FR" w:eastAsia="en-US"/>
        </w:rPr>
        <w:t>Si vous acceptez un poste à durée indéterminée à un poste de niveau inférieur au cours de votre réinstallation de l’époux ou conjoint de fait, conformément au paragraphe 10 du REFP, vous aurez droit à une priorité de réintégration réglementaire pour une période d'un an. Votre priorité réglementaire de réintégration vous donne droit à une nomination prioritaire à toutes les personnes, autres que ceux visés aux articles</w:t>
      </w:r>
      <w:r w:rsidRPr="006C4799">
        <w:rPr>
          <w:sz w:val="24"/>
          <w:szCs w:val="24"/>
          <w:lang w:val="fr-CA"/>
        </w:rPr>
        <w:t xml:space="preserve"> </w:t>
      </w:r>
      <w:r w:rsidRPr="006C4799">
        <w:rPr>
          <w:rFonts w:eastAsiaTheme="minorHAnsi"/>
          <w:color w:val="222222"/>
          <w:sz w:val="24"/>
          <w:szCs w:val="24"/>
          <w:lang w:val="fr-FR" w:eastAsia="en-US"/>
        </w:rPr>
        <w:t>39.1 (1), 40 et 41 de la LEFP, à tout poste dans la fonction publique pour lequel vous possédez les qualifications essentielles et qui est d'un niveau qui n’est pas plus élevé que le poste que vous occupiez immédiatement avant la nomination.</w:t>
      </w:r>
    </w:p>
    <w:p w14:paraId="1D1957E3" w14:textId="77777777" w:rsidR="005D352C" w:rsidRPr="006C4799" w:rsidRDefault="005D352C" w:rsidP="005D352C">
      <w:pPr>
        <w:spacing w:after="0" w:line="240" w:lineRule="auto"/>
        <w:rPr>
          <w:rFonts w:eastAsia="Times New Roman"/>
          <w:sz w:val="24"/>
          <w:szCs w:val="24"/>
          <w:lang w:val="fr-CA"/>
        </w:rPr>
      </w:pPr>
    </w:p>
    <w:p w14:paraId="704D6C1D" w14:textId="77777777" w:rsidR="005D352C" w:rsidRPr="006C4799" w:rsidRDefault="005D352C" w:rsidP="005D352C">
      <w:pPr>
        <w:autoSpaceDE w:val="0"/>
        <w:autoSpaceDN w:val="0"/>
        <w:adjustRightInd w:val="0"/>
        <w:spacing w:after="0" w:line="240" w:lineRule="auto"/>
        <w:rPr>
          <w:sz w:val="24"/>
          <w:szCs w:val="24"/>
          <w:u w:val="single"/>
          <w:lang w:val="fr-CA"/>
        </w:rPr>
      </w:pPr>
      <w:r w:rsidRPr="006C4799">
        <w:rPr>
          <w:sz w:val="24"/>
          <w:szCs w:val="24"/>
          <w:lang w:val="fr-CA"/>
        </w:rPr>
        <w:t xml:space="preserve">Pendant votre congé non payé, vous devez continuer de vous conformer au </w:t>
      </w:r>
      <w:hyperlink r:id="rId15" w:history="1">
        <w:r w:rsidRPr="006C4799">
          <w:rPr>
            <w:rStyle w:val="Hyperlink"/>
            <w:sz w:val="24"/>
            <w:szCs w:val="24"/>
            <w:lang w:val="fr-CA"/>
          </w:rPr>
          <w:t>Code de valeurs et d'éthique du secteur public</w:t>
        </w:r>
      </w:hyperlink>
      <w:r w:rsidRPr="006C4799">
        <w:rPr>
          <w:sz w:val="24"/>
          <w:szCs w:val="24"/>
          <w:lang w:val="fr-CA"/>
        </w:rPr>
        <w:t xml:space="preserve"> et à la </w:t>
      </w:r>
      <w:hyperlink r:id="rId16" w:history="1">
        <w:r w:rsidRPr="006C4799">
          <w:rPr>
            <w:rStyle w:val="Hyperlink"/>
            <w:sz w:val="24"/>
            <w:szCs w:val="24"/>
            <w:lang w:val="fr-CA"/>
          </w:rPr>
          <w:t>Politique sur les conflits d'intérêts et l'après-mandat</w:t>
        </w:r>
      </w:hyperlink>
      <w:r w:rsidRPr="006C4799">
        <w:rPr>
          <w:sz w:val="24"/>
          <w:szCs w:val="24"/>
          <w:lang w:val="fr-CA"/>
        </w:rPr>
        <w:t>.</w:t>
      </w:r>
    </w:p>
    <w:p w14:paraId="65398DC4" w14:textId="77777777" w:rsidR="005D352C" w:rsidRPr="006C4799" w:rsidRDefault="005D352C" w:rsidP="005D352C">
      <w:pPr>
        <w:autoSpaceDE w:val="0"/>
        <w:autoSpaceDN w:val="0"/>
        <w:adjustRightInd w:val="0"/>
        <w:spacing w:after="0" w:line="240" w:lineRule="auto"/>
        <w:rPr>
          <w:sz w:val="24"/>
          <w:szCs w:val="24"/>
          <w:lang w:val="fr-CA"/>
        </w:rPr>
      </w:pPr>
    </w:p>
    <w:p w14:paraId="6C009482" w14:textId="77777777" w:rsidR="005D352C" w:rsidRPr="006C4799" w:rsidRDefault="005D352C" w:rsidP="005D352C">
      <w:pPr>
        <w:autoSpaceDE w:val="0"/>
        <w:autoSpaceDN w:val="0"/>
        <w:adjustRightInd w:val="0"/>
        <w:spacing w:after="0" w:line="240" w:lineRule="auto"/>
        <w:rPr>
          <w:rFonts w:eastAsiaTheme="minorHAnsi"/>
          <w:sz w:val="24"/>
          <w:szCs w:val="24"/>
          <w:lang w:val="fr-CA" w:eastAsia="en-US"/>
        </w:rPr>
      </w:pPr>
      <w:r w:rsidRPr="006C4799">
        <w:rPr>
          <w:rFonts w:eastAsiaTheme="minorHAnsi"/>
          <w:sz w:val="24"/>
          <w:szCs w:val="24"/>
          <w:lang w:val="fr-CA" w:eastAsia="en-US"/>
        </w:rPr>
        <w:t xml:space="preserve">N'oubliez pas que les fonctionnaires qui souhaitent participer à des activités politiques doivent respecter les exigences prévues à la partie 7 de la </w:t>
      </w:r>
      <w:r w:rsidRPr="006C4799">
        <w:rPr>
          <w:rFonts w:eastAsiaTheme="minorHAnsi"/>
          <w:i/>
          <w:iCs/>
          <w:sz w:val="24"/>
          <w:szCs w:val="24"/>
          <w:lang w:val="fr-CA" w:eastAsia="en-US"/>
        </w:rPr>
        <w:t>Loi sur l'emploi dans la fonction publique</w:t>
      </w:r>
      <w:r w:rsidRPr="006C4799">
        <w:rPr>
          <w:rFonts w:eastAsiaTheme="minorHAnsi"/>
          <w:sz w:val="24"/>
          <w:szCs w:val="24"/>
          <w:lang w:val="fr-CA" w:eastAsia="en-US"/>
        </w:rPr>
        <w:t xml:space="preserve">. Par conséquent, vous avez le droit de participer à des activités politiques, tout en respectant le principe de l'impartialité politique dans la fonction publique. Pour obtenir plus de renseignements sur vos responsabilités et vos droits concernant les activités politiques, veuillez-vous adresser au représentant désigné en matière d'activités politiques de votre organisation </w:t>
      </w:r>
      <w:r w:rsidRPr="006C4799">
        <w:rPr>
          <w:rFonts w:eastAsiaTheme="minorHAnsi"/>
          <w:sz w:val="24"/>
          <w:szCs w:val="24"/>
          <w:lang w:val="fr-CA" w:eastAsia="en-US"/>
        </w:rPr>
        <w:br/>
        <w:t>(</w:t>
      </w:r>
      <w:hyperlink r:id="rId17" w:history="1">
        <w:r w:rsidRPr="006C4799">
          <w:rPr>
            <w:rStyle w:val="Hyperlink"/>
            <w:sz w:val="24"/>
            <w:szCs w:val="24"/>
            <w:lang w:val="fr-CA"/>
          </w:rPr>
          <w:t>https://www.canada.ca/fr/commission-fonction-publique/services/activites-politiques/demande-relative-candidature/representants-designes-matiere-activites-politiques-organisations-assujetties-dispositions-loi-emploi-fonction-publique-regissant-activites-politiques.html</w:t>
        </w:r>
      </w:hyperlink>
      <w:r w:rsidRPr="006C4799">
        <w:rPr>
          <w:sz w:val="24"/>
          <w:szCs w:val="24"/>
          <w:lang w:val="fr-CA"/>
        </w:rPr>
        <w:t xml:space="preserve">) </w:t>
      </w:r>
      <w:r w:rsidRPr="006C4799">
        <w:rPr>
          <w:rFonts w:eastAsiaTheme="minorHAnsi"/>
          <w:sz w:val="24"/>
          <w:szCs w:val="24"/>
          <w:lang w:val="fr-CA" w:eastAsia="en-US"/>
        </w:rPr>
        <w:t>et consulter la section sur les activités politiques du site Web de la Commission de la fonction publique à l'adresse suivante :</w:t>
      </w:r>
      <w:r w:rsidRPr="006C4799">
        <w:rPr>
          <w:rFonts w:eastAsiaTheme="minorHAnsi"/>
          <w:sz w:val="24"/>
          <w:szCs w:val="24"/>
          <w:lang w:val="fr-CA" w:eastAsia="en-US"/>
        </w:rPr>
        <w:br/>
      </w:r>
      <w:hyperlink r:id="rId18" w:history="1">
        <w:r w:rsidRPr="006C4799">
          <w:rPr>
            <w:rStyle w:val="Hyperlink"/>
            <w:sz w:val="24"/>
            <w:szCs w:val="24"/>
            <w:lang w:val="fr-CA"/>
          </w:rPr>
          <w:t>https://www.canada.ca/fr/commission-fonction-publique/services/activites-politiques.html</w:t>
        </w:r>
      </w:hyperlink>
      <w:r w:rsidRPr="006C4799">
        <w:rPr>
          <w:sz w:val="24"/>
          <w:szCs w:val="24"/>
          <w:lang w:val="fr-CA"/>
        </w:rPr>
        <w:t>.</w:t>
      </w:r>
    </w:p>
    <w:p w14:paraId="6D4E262D" w14:textId="77777777" w:rsidR="005D352C" w:rsidRPr="006C4799" w:rsidRDefault="005D352C" w:rsidP="005D352C">
      <w:pPr>
        <w:autoSpaceDE w:val="0"/>
        <w:autoSpaceDN w:val="0"/>
        <w:adjustRightInd w:val="0"/>
        <w:spacing w:after="0" w:line="240" w:lineRule="auto"/>
        <w:rPr>
          <w:rFonts w:eastAsiaTheme="minorHAnsi"/>
          <w:sz w:val="24"/>
          <w:szCs w:val="24"/>
          <w:lang w:val="fr-CA" w:eastAsia="en-US"/>
        </w:rPr>
      </w:pPr>
    </w:p>
    <w:p w14:paraId="6A1B7C5D" w14:textId="77777777" w:rsidR="005D352C" w:rsidRPr="006C4799" w:rsidRDefault="005D352C" w:rsidP="005D352C">
      <w:pPr>
        <w:spacing w:line="240" w:lineRule="auto"/>
        <w:rPr>
          <w:color w:val="1F497D"/>
          <w:sz w:val="24"/>
          <w:szCs w:val="24"/>
          <w:lang w:val="fr-CA" w:eastAsia="en-US"/>
        </w:rPr>
      </w:pPr>
      <w:r w:rsidRPr="006C4799">
        <w:rPr>
          <w:rFonts w:eastAsiaTheme="minorHAnsi"/>
          <w:color w:val="222222"/>
          <w:sz w:val="24"/>
          <w:szCs w:val="24"/>
          <w:lang w:val="fr-FR" w:eastAsia="en-US"/>
        </w:rPr>
        <w:t>Si vous souhaitez apporter des modifications à vos arrangements de congé, vous devez en informer votre gestionnaire. Si vous n'avez pas encore reçu une lettre de la rémunération fournissant des informations sur votre couverture d'assurance et les prestations obligatoires et facultatives pendant votre période de congé sans solde, ou p</w:t>
      </w:r>
      <w:r w:rsidRPr="006C4799">
        <w:rPr>
          <w:rFonts w:eastAsiaTheme="minorHAnsi"/>
          <w:color w:val="000000"/>
          <w:sz w:val="24"/>
          <w:szCs w:val="24"/>
          <w:lang w:val="fr-CA" w:eastAsia="en-US"/>
        </w:rPr>
        <w:t xml:space="preserve">our toute question concernant votre rémunération et les avantages sociaux, veuillez communiquer avec </w:t>
      </w:r>
      <w:r w:rsidRPr="006C4799">
        <w:rPr>
          <w:rFonts w:eastAsia="Times New Roman"/>
          <w:color w:val="000000"/>
          <w:sz w:val="24"/>
          <w:szCs w:val="24"/>
          <w:lang w:val="fr-FR"/>
        </w:rPr>
        <w:t xml:space="preserve">le Centre de service de la paye de la fonction publique : </w:t>
      </w:r>
      <w:hyperlink r:id="rId19" w:history="1">
        <w:r w:rsidRPr="006C4799">
          <w:rPr>
            <w:color w:val="0000FF"/>
            <w:sz w:val="24"/>
            <w:szCs w:val="24"/>
            <w:u w:val="single"/>
            <w:lang w:val="fr-CA" w:eastAsia="en-US"/>
          </w:rPr>
          <w:t>https://www.tpsgc-pwgsc.gc.ca/remuneration-compensation/services-paye-pay-services/paye-centre-pay/cn-cu-fra.html</w:t>
        </w:r>
      </w:hyperlink>
      <w:r w:rsidRPr="006C4799">
        <w:rPr>
          <w:rFonts w:eastAsiaTheme="minorHAnsi"/>
          <w:color w:val="000000"/>
          <w:sz w:val="24"/>
          <w:szCs w:val="24"/>
          <w:lang w:val="fr-CA" w:eastAsia="en-US"/>
        </w:rPr>
        <w:t>.</w:t>
      </w:r>
    </w:p>
    <w:p w14:paraId="3B7EEAE8" w14:textId="77777777" w:rsidR="005D352C" w:rsidRPr="006C4799" w:rsidRDefault="005D352C" w:rsidP="005D352C">
      <w:pPr>
        <w:spacing w:after="0" w:line="240" w:lineRule="auto"/>
        <w:rPr>
          <w:rFonts w:eastAsiaTheme="minorHAnsi"/>
          <w:color w:val="222222"/>
          <w:sz w:val="24"/>
          <w:szCs w:val="24"/>
          <w:lang w:val="fr-FR" w:eastAsia="en-US"/>
        </w:rPr>
      </w:pPr>
      <w:r w:rsidRPr="006C4799">
        <w:rPr>
          <w:rFonts w:eastAsiaTheme="minorHAnsi"/>
          <w:color w:val="222222"/>
          <w:sz w:val="24"/>
          <w:szCs w:val="24"/>
          <w:lang w:val="fr-FR" w:eastAsia="en-US"/>
        </w:rPr>
        <w:t>Pendant la période de votre priorité de nomination, il est essentiel que vous assuriez que vos dossiers personnels soient à jour et que vous informiez votre ministère et la Commission de la fonction publique de tout changement de vos informations.</w:t>
      </w:r>
    </w:p>
    <w:p w14:paraId="0F068812" w14:textId="77777777" w:rsidR="005D352C" w:rsidRPr="006C4799" w:rsidRDefault="005D352C" w:rsidP="005D352C">
      <w:pPr>
        <w:spacing w:after="0" w:line="240" w:lineRule="auto"/>
        <w:rPr>
          <w:rFonts w:eastAsia="Times New Roman"/>
          <w:sz w:val="24"/>
          <w:szCs w:val="24"/>
          <w:lang w:val="fr-CA" w:eastAsia="en-US"/>
        </w:rPr>
      </w:pPr>
    </w:p>
    <w:p w14:paraId="089EE073" w14:textId="77777777" w:rsidR="005D352C" w:rsidRPr="006C4799" w:rsidRDefault="005D352C" w:rsidP="005D352C">
      <w:pPr>
        <w:spacing w:after="0" w:line="240" w:lineRule="auto"/>
        <w:rPr>
          <w:rFonts w:eastAsia="Times New Roman"/>
          <w:sz w:val="24"/>
          <w:szCs w:val="24"/>
          <w:lang w:val="fr-CA" w:eastAsia="en-US"/>
        </w:rPr>
      </w:pPr>
      <w:r w:rsidRPr="006C4799">
        <w:rPr>
          <w:rFonts w:eastAsia="Times New Roman"/>
          <w:sz w:val="24"/>
          <w:szCs w:val="24"/>
          <w:lang w:val="fr-CA" w:eastAsia="en-US"/>
        </w:rPr>
        <w:t>Pour plus d’information, vous pouvez aussi consulter le site internet des services de rémunération :</w:t>
      </w:r>
    </w:p>
    <w:p w14:paraId="5215614F" w14:textId="77777777" w:rsidR="005D352C" w:rsidRPr="006C4799" w:rsidRDefault="005D352C" w:rsidP="005D352C">
      <w:pPr>
        <w:spacing w:after="0" w:line="240" w:lineRule="auto"/>
        <w:rPr>
          <w:rFonts w:eastAsia="Times New Roman"/>
          <w:sz w:val="24"/>
          <w:szCs w:val="24"/>
          <w:lang w:val="fr-CA" w:eastAsia="en-US"/>
        </w:rPr>
      </w:pPr>
      <w:hyperlink r:id="rId20" w:history="1">
        <w:r w:rsidRPr="006C4799">
          <w:rPr>
            <w:rFonts w:eastAsia="Times New Roman"/>
            <w:color w:val="0000FF"/>
            <w:sz w:val="24"/>
            <w:szCs w:val="24"/>
            <w:u w:val="single"/>
            <w:lang w:val="fr-CA" w:eastAsia="en-US"/>
          </w:rPr>
          <w:t>http://www.tpsgc-pwgsc.gc.ca/remuneration-compensation/services-pension-services/pension/cn-cu-eng.html</w:t>
        </w:r>
      </w:hyperlink>
      <w:r w:rsidRPr="006C4799">
        <w:rPr>
          <w:rFonts w:eastAsia="Times New Roman"/>
          <w:sz w:val="24"/>
          <w:szCs w:val="24"/>
          <w:lang w:val="fr-CA" w:eastAsia="en-US"/>
        </w:rPr>
        <w:t>.</w:t>
      </w:r>
    </w:p>
    <w:p w14:paraId="1943031F" w14:textId="77777777" w:rsidR="005D352C" w:rsidRPr="006C4799" w:rsidRDefault="005D352C" w:rsidP="005D352C">
      <w:pPr>
        <w:spacing w:after="0" w:line="240" w:lineRule="auto"/>
        <w:rPr>
          <w:rFonts w:eastAsia="Times New Roman"/>
          <w:sz w:val="24"/>
          <w:szCs w:val="24"/>
          <w:lang w:val="fr-CA" w:eastAsia="en-US"/>
        </w:rPr>
      </w:pPr>
    </w:p>
    <w:p w14:paraId="3ADB738F" w14:textId="77777777" w:rsidR="005D352C" w:rsidRPr="006C4799" w:rsidRDefault="005D352C" w:rsidP="005D352C">
      <w:pPr>
        <w:autoSpaceDE w:val="0"/>
        <w:autoSpaceDN w:val="0"/>
        <w:adjustRightInd w:val="0"/>
        <w:spacing w:after="0" w:line="240" w:lineRule="auto"/>
        <w:rPr>
          <w:rFonts w:eastAsia="Times New Roman"/>
          <w:sz w:val="24"/>
          <w:szCs w:val="24"/>
          <w:lang w:val="fr-CA" w:eastAsia="en-US"/>
        </w:rPr>
      </w:pPr>
      <w:r w:rsidRPr="006C4799">
        <w:rPr>
          <w:rFonts w:eastAsiaTheme="minorHAnsi"/>
          <w:sz w:val="24"/>
          <w:szCs w:val="24"/>
          <w:lang w:val="fr-CA" w:eastAsia="en-US"/>
        </w:rPr>
        <w:t>Si vous désirez plus d'information sur votre droit de priorité</w:t>
      </w:r>
      <w:r w:rsidRPr="006C4799">
        <w:rPr>
          <w:rFonts w:eastAsiaTheme="minorHAnsi"/>
          <w:color w:val="222222"/>
          <w:sz w:val="24"/>
          <w:szCs w:val="24"/>
          <w:lang w:val="fr-FR" w:eastAsia="en-US"/>
        </w:rPr>
        <w:t>, veuillez communiquer avec (</w:t>
      </w:r>
      <w:r w:rsidRPr="006C4799">
        <w:rPr>
          <w:rFonts w:eastAsiaTheme="minorHAnsi"/>
          <w:color w:val="FF0000"/>
          <w:sz w:val="24"/>
          <w:szCs w:val="24"/>
          <w:lang w:val="fr-FR" w:eastAsia="en-US"/>
        </w:rPr>
        <w:t>Indiquer le nom du conseiller en RH</w:t>
      </w:r>
      <w:r w:rsidRPr="006C4799">
        <w:rPr>
          <w:rFonts w:eastAsiaTheme="minorHAnsi"/>
          <w:color w:val="222222"/>
          <w:sz w:val="24"/>
          <w:szCs w:val="24"/>
          <w:lang w:val="fr-FR" w:eastAsia="en-US"/>
        </w:rPr>
        <w:t>) au</w:t>
      </w:r>
      <w:r w:rsidRPr="006C4799">
        <w:rPr>
          <w:color w:val="222222"/>
          <w:sz w:val="24"/>
          <w:szCs w:val="24"/>
          <w:lang w:val="fr-FR"/>
        </w:rPr>
        <w:t xml:space="preserve"> (</w:t>
      </w:r>
      <w:r w:rsidRPr="006C4799">
        <w:rPr>
          <w:color w:val="FF0000"/>
          <w:sz w:val="24"/>
          <w:szCs w:val="24"/>
          <w:lang w:val="fr-FR"/>
        </w:rPr>
        <w:t>Indiquer le numéro de téléphone</w:t>
      </w:r>
      <w:r w:rsidRPr="006C4799">
        <w:rPr>
          <w:color w:val="222222"/>
          <w:sz w:val="24"/>
          <w:szCs w:val="24"/>
          <w:lang w:val="fr-FR"/>
        </w:rPr>
        <w:t>).</w:t>
      </w:r>
      <w:r w:rsidRPr="006C4799">
        <w:rPr>
          <w:color w:val="222222"/>
          <w:sz w:val="24"/>
          <w:szCs w:val="24"/>
          <w:lang w:val="fr-FR"/>
        </w:rPr>
        <w:br/>
      </w:r>
      <w:r w:rsidRPr="006C4799">
        <w:rPr>
          <w:rFonts w:eastAsiaTheme="minorHAnsi"/>
          <w:color w:val="222222"/>
          <w:sz w:val="24"/>
          <w:szCs w:val="24"/>
          <w:lang w:val="fr-FR" w:eastAsia="en-US"/>
        </w:rPr>
        <w:br/>
        <w:t>Je voudrais profiter de cette occasion pour vous souhaiter le meilleur dans toutes vos entreprises.</w:t>
      </w:r>
    </w:p>
    <w:p w14:paraId="0FED10BD" w14:textId="77777777" w:rsidR="005D352C" w:rsidRPr="006C4799" w:rsidRDefault="005D352C" w:rsidP="005D352C">
      <w:pPr>
        <w:spacing w:after="0" w:line="240" w:lineRule="auto"/>
        <w:rPr>
          <w:rFonts w:eastAsia="Times New Roman"/>
          <w:sz w:val="24"/>
          <w:szCs w:val="24"/>
          <w:highlight w:val="yellow"/>
          <w:lang w:val="fr-CA"/>
        </w:rPr>
      </w:pPr>
    </w:p>
    <w:p w14:paraId="14A7E9B2" w14:textId="77777777" w:rsidR="005D352C" w:rsidRPr="006C4799" w:rsidRDefault="005D352C" w:rsidP="005D352C">
      <w:pPr>
        <w:spacing w:after="0" w:line="240" w:lineRule="auto"/>
        <w:rPr>
          <w:rFonts w:eastAsia="Times New Roman"/>
          <w:sz w:val="24"/>
          <w:szCs w:val="24"/>
          <w:lang w:val="fr-CA"/>
        </w:rPr>
      </w:pPr>
      <w:r w:rsidRPr="006C4799">
        <w:rPr>
          <w:rFonts w:eastAsia="Times New Roman"/>
          <w:sz w:val="24"/>
          <w:szCs w:val="24"/>
          <w:lang w:val="fr-CA"/>
        </w:rPr>
        <w:t>Je vous prie d'agréer, l'expression de mes salutations distinguées.</w:t>
      </w:r>
    </w:p>
    <w:p w14:paraId="08BD0CA3" w14:textId="77777777" w:rsidR="005D352C" w:rsidRPr="006C4799" w:rsidRDefault="005D352C" w:rsidP="005D352C">
      <w:pPr>
        <w:widowControl w:val="0"/>
        <w:spacing w:after="0" w:line="240" w:lineRule="auto"/>
        <w:rPr>
          <w:rFonts w:eastAsia="Times New Roman"/>
          <w:sz w:val="24"/>
          <w:szCs w:val="24"/>
          <w:lang w:val="fr-CA"/>
        </w:rPr>
      </w:pPr>
    </w:p>
    <w:p w14:paraId="579A7AD1" w14:textId="77777777" w:rsidR="005D352C" w:rsidRPr="006C4799" w:rsidRDefault="005D352C" w:rsidP="005D352C">
      <w:pPr>
        <w:widowControl w:val="0"/>
        <w:spacing w:after="0" w:line="240" w:lineRule="auto"/>
        <w:rPr>
          <w:rFonts w:eastAsia="Times New Roman"/>
          <w:sz w:val="24"/>
          <w:szCs w:val="24"/>
          <w:lang w:val="fr-CA"/>
        </w:rPr>
      </w:pPr>
    </w:p>
    <w:p w14:paraId="5C668734" w14:textId="77777777" w:rsidR="005D352C" w:rsidRPr="006C4799" w:rsidRDefault="005D352C" w:rsidP="005D352C">
      <w:pPr>
        <w:widowControl w:val="0"/>
        <w:spacing w:after="0" w:line="240" w:lineRule="auto"/>
        <w:rPr>
          <w:rFonts w:eastAsia="Times New Roman"/>
          <w:sz w:val="24"/>
          <w:szCs w:val="24"/>
          <w:lang w:val="fr-CA"/>
        </w:rPr>
      </w:pPr>
    </w:p>
    <w:p w14:paraId="645DC994" w14:textId="77777777" w:rsidR="005D352C" w:rsidRPr="006C4799" w:rsidRDefault="005D352C" w:rsidP="005D352C">
      <w:pPr>
        <w:widowControl w:val="0"/>
        <w:spacing w:after="0" w:line="240" w:lineRule="auto"/>
        <w:rPr>
          <w:rFonts w:eastAsia="Times New Roman"/>
          <w:sz w:val="24"/>
          <w:szCs w:val="24"/>
          <w:lang w:val="fr-CA"/>
        </w:rPr>
      </w:pPr>
    </w:p>
    <w:p w14:paraId="7D0B1DFC" w14:textId="77777777" w:rsidR="005D352C" w:rsidRPr="006C4799" w:rsidRDefault="005D352C" w:rsidP="005D352C">
      <w:pPr>
        <w:widowControl w:val="0"/>
        <w:spacing w:after="0" w:line="240" w:lineRule="auto"/>
        <w:rPr>
          <w:rFonts w:eastAsia="Times New Roman"/>
          <w:sz w:val="24"/>
          <w:szCs w:val="24"/>
          <w:lang w:val="fr-CA"/>
        </w:rPr>
      </w:pPr>
    </w:p>
    <w:p w14:paraId="2E8A49FA" w14:textId="77777777" w:rsidR="005D352C" w:rsidRPr="006C4799" w:rsidRDefault="005D352C" w:rsidP="005D352C">
      <w:pPr>
        <w:widowControl w:val="0"/>
        <w:spacing w:after="0" w:line="240" w:lineRule="auto"/>
        <w:rPr>
          <w:rFonts w:eastAsia="Times New Roman"/>
          <w:sz w:val="24"/>
          <w:szCs w:val="24"/>
          <w:lang w:val="fr-CA"/>
        </w:rPr>
      </w:pPr>
      <w:r w:rsidRPr="006C4799">
        <w:rPr>
          <w:rFonts w:eastAsia="Times New Roman"/>
          <w:color w:val="FF0000"/>
          <w:sz w:val="24"/>
          <w:szCs w:val="24"/>
          <w:lang w:val="fr-CA"/>
        </w:rPr>
        <w:t xml:space="preserve">(Signature) </w:t>
      </w:r>
    </w:p>
    <w:p w14:paraId="0A44D85C" w14:textId="77777777" w:rsidR="005D352C" w:rsidRPr="006C4799" w:rsidRDefault="005D352C" w:rsidP="005D352C">
      <w:pPr>
        <w:widowControl w:val="0"/>
        <w:spacing w:after="0" w:line="240" w:lineRule="auto"/>
        <w:rPr>
          <w:rFonts w:eastAsia="Times New Roman"/>
          <w:sz w:val="24"/>
          <w:szCs w:val="24"/>
          <w:lang w:val="fr-CA"/>
        </w:rPr>
      </w:pPr>
      <w:r w:rsidRPr="006C4799">
        <w:rPr>
          <w:rFonts w:eastAsia="Times New Roman"/>
          <w:color w:val="FF0000"/>
          <w:sz w:val="24"/>
          <w:szCs w:val="24"/>
          <w:lang w:val="fr-CA"/>
        </w:rPr>
        <w:t>(Nom et titre du gestionnaire subdélégué en dotation)</w:t>
      </w:r>
    </w:p>
    <w:p w14:paraId="0E2D016A" w14:textId="77777777" w:rsidR="005D352C" w:rsidRPr="006C4799" w:rsidRDefault="005D352C" w:rsidP="005D352C">
      <w:pPr>
        <w:widowControl w:val="0"/>
        <w:spacing w:after="0" w:line="240" w:lineRule="auto"/>
        <w:rPr>
          <w:rFonts w:eastAsia="Times New Roman"/>
          <w:sz w:val="24"/>
          <w:szCs w:val="24"/>
          <w:lang w:val="fr-CA"/>
        </w:rPr>
      </w:pPr>
    </w:p>
    <w:p w14:paraId="6F9BF7A0" w14:textId="77777777" w:rsidR="005D352C" w:rsidRPr="006C4799" w:rsidRDefault="005D352C" w:rsidP="005D352C">
      <w:pPr>
        <w:tabs>
          <w:tab w:val="left" w:pos="0"/>
        </w:tabs>
        <w:spacing w:after="0" w:line="240" w:lineRule="auto"/>
        <w:rPr>
          <w:sz w:val="24"/>
          <w:szCs w:val="24"/>
          <w:lang w:val="fr-CA"/>
        </w:rPr>
      </w:pPr>
      <w:r w:rsidRPr="006C4799">
        <w:rPr>
          <w:sz w:val="24"/>
          <w:szCs w:val="24"/>
          <w:lang w:val="fr-CA"/>
        </w:rPr>
        <w:t>c.c.:</w:t>
      </w:r>
      <w:r w:rsidRPr="006C4799">
        <w:rPr>
          <w:sz w:val="24"/>
          <w:szCs w:val="24"/>
          <w:lang w:val="fr-CA"/>
        </w:rPr>
        <w:tab/>
        <w:t>Commission de la fonction publique</w:t>
      </w:r>
    </w:p>
    <w:p w14:paraId="4D77B733" w14:textId="77777777" w:rsidR="005D352C" w:rsidRPr="006C4799" w:rsidRDefault="005D352C" w:rsidP="005D352C">
      <w:pPr>
        <w:tabs>
          <w:tab w:val="left" w:pos="0"/>
        </w:tabs>
        <w:spacing w:after="0" w:line="240" w:lineRule="auto"/>
        <w:rPr>
          <w:sz w:val="24"/>
          <w:szCs w:val="24"/>
          <w:lang w:val="fr-CA"/>
        </w:rPr>
      </w:pPr>
      <w:r w:rsidRPr="006C4799">
        <w:rPr>
          <w:sz w:val="24"/>
          <w:szCs w:val="24"/>
          <w:lang w:val="fr-CA"/>
        </w:rPr>
        <w:tab/>
        <w:t>Conseiller en RH</w:t>
      </w:r>
    </w:p>
    <w:p w14:paraId="04BC05F5" w14:textId="77777777" w:rsidR="005D352C" w:rsidRPr="006C4799" w:rsidRDefault="005D352C" w:rsidP="005D352C">
      <w:pPr>
        <w:tabs>
          <w:tab w:val="left" w:pos="0"/>
        </w:tabs>
        <w:spacing w:after="0" w:line="240" w:lineRule="auto"/>
        <w:rPr>
          <w:sz w:val="24"/>
          <w:szCs w:val="24"/>
          <w:lang w:val="fr-CA"/>
        </w:rPr>
      </w:pPr>
    </w:p>
    <w:p w14:paraId="3C3D4718" w14:textId="77777777" w:rsidR="005D352C" w:rsidRPr="006C4799" w:rsidRDefault="005D352C" w:rsidP="005D352C">
      <w:pPr>
        <w:tabs>
          <w:tab w:val="left" w:pos="0"/>
        </w:tabs>
        <w:spacing w:after="0" w:line="240" w:lineRule="auto"/>
        <w:rPr>
          <w:sz w:val="24"/>
          <w:szCs w:val="24"/>
          <w:lang w:val="fr-CA"/>
        </w:rPr>
      </w:pPr>
      <w:r w:rsidRPr="006C4799">
        <w:rPr>
          <w:sz w:val="24"/>
          <w:szCs w:val="24"/>
          <w:lang w:val="fr-CA"/>
        </w:rPr>
        <w:t>Pièce jointe :</w:t>
      </w:r>
      <w:r w:rsidRPr="006C4799">
        <w:rPr>
          <w:sz w:val="24"/>
          <w:szCs w:val="24"/>
          <w:lang w:val="fr-CA"/>
        </w:rPr>
        <w:tab/>
      </w:r>
      <w:hyperlink r:id="rId21" w:history="1">
        <w:r w:rsidRPr="006C4799">
          <w:rPr>
            <w:rStyle w:val="Hyperlink"/>
            <w:sz w:val="24"/>
            <w:szCs w:val="24"/>
            <w:lang w:val="fr-CA"/>
          </w:rPr>
          <w:t>Formulaire de consentement pour les bénéficiaires de priorité</w:t>
        </w:r>
      </w:hyperlink>
    </w:p>
    <w:p w14:paraId="1DD0D7A5" w14:textId="7039EC1F" w:rsidR="00304DD2" w:rsidRPr="005D352C" w:rsidRDefault="00304DD2" w:rsidP="005D352C">
      <w:pPr>
        <w:rPr>
          <w:lang w:val="fr-CA"/>
        </w:rPr>
      </w:pPr>
      <w:bookmarkStart w:id="0" w:name="_GoBack"/>
      <w:bookmarkEnd w:id="0"/>
    </w:p>
    <w:sectPr w:rsidR="00304DD2" w:rsidRPr="005D352C" w:rsidSect="00955F9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D750" w14:textId="77777777" w:rsidR="002A0AF5" w:rsidRDefault="002A0AF5" w:rsidP="0002701B">
      <w:pPr>
        <w:spacing w:after="0" w:line="240" w:lineRule="auto"/>
      </w:pPr>
      <w:r>
        <w:separator/>
      </w:r>
    </w:p>
  </w:endnote>
  <w:endnote w:type="continuationSeparator" w:id="0">
    <w:p w14:paraId="0CEF7907" w14:textId="77777777" w:rsidR="002A0AF5" w:rsidRDefault="002A0AF5"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BA7" w14:textId="77777777" w:rsidR="00BC679D" w:rsidRDefault="00BC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6E2" w14:textId="77777777" w:rsidR="00BC679D" w:rsidRDefault="00BC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9A4F" w14:textId="77777777" w:rsidR="00BC679D" w:rsidRDefault="00BC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E00" w14:textId="77777777" w:rsidR="002A0AF5" w:rsidRDefault="002A0AF5" w:rsidP="0002701B">
      <w:pPr>
        <w:spacing w:after="0" w:line="240" w:lineRule="auto"/>
      </w:pPr>
      <w:r>
        <w:separator/>
      </w:r>
    </w:p>
  </w:footnote>
  <w:footnote w:type="continuationSeparator" w:id="0">
    <w:p w14:paraId="2BE20B8A" w14:textId="77777777" w:rsidR="002A0AF5" w:rsidRDefault="002A0AF5"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9A40" w14:textId="77777777" w:rsidR="00BC679D" w:rsidRDefault="00BC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655" w14:textId="395DA613" w:rsidR="00304DD2" w:rsidRPr="00304DD2" w:rsidRDefault="00304DD2" w:rsidP="00304DD2">
    <w:pPr>
      <w:tabs>
        <w:tab w:val="center" w:pos="4320"/>
        <w:tab w:val="right" w:pos="8640"/>
      </w:tabs>
      <w:spacing w:after="0" w:line="240" w:lineRule="auto"/>
      <w:jc w:val="center"/>
      <w:rPr>
        <w:rFonts w:eastAsia="Times New Roman"/>
        <w:sz w:val="24"/>
        <w:szCs w:val="24"/>
        <w:lang w:val="en-US" w:eastAsia="en-US"/>
      </w:rPr>
    </w:pPr>
    <w:r w:rsidRPr="00304DD2">
      <w:rPr>
        <w:rFonts w:eastAsia="Times New Roman"/>
        <w:sz w:val="24"/>
        <w:szCs w:val="24"/>
        <w:lang w:val="en-US" w:eastAsia="en-US"/>
      </w:rPr>
      <w:t xml:space="preserve">- </w:t>
    </w:r>
    <w:r w:rsidRPr="00304DD2">
      <w:rPr>
        <w:rFonts w:eastAsia="Times New Roman"/>
        <w:sz w:val="24"/>
        <w:szCs w:val="24"/>
        <w:lang w:val="en-US" w:eastAsia="en-US"/>
      </w:rPr>
      <w:fldChar w:fldCharType="begin"/>
    </w:r>
    <w:r w:rsidRPr="00304DD2">
      <w:rPr>
        <w:rFonts w:eastAsia="Times New Roman"/>
        <w:sz w:val="24"/>
        <w:szCs w:val="24"/>
        <w:lang w:val="en-US" w:eastAsia="en-US"/>
      </w:rPr>
      <w:instrText>PAGE   \* MERGEFORMAT</w:instrText>
    </w:r>
    <w:r w:rsidRPr="00304DD2">
      <w:rPr>
        <w:rFonts w:eastAsia="Times New Roman"/>
        <w:sz w:val="24"/>
        <w:szCs w:val="24"/>
        <w:lang w:val="en-US" w:eastAsia="en-US"/>
      </w:rPr>
      <w:fldChar w:fldCharType="separate"/>
    </w:r>
    <w:r w:rsidR="005D352C" w:rsidRPr="005D352C">
      <w:rPr>
        <w:rFonts w:eastAsia="Times New Roman"/>
        <w:noProof/>
        <w:sz w:val="24"/>
        <w:szCs w:val="24"/>
        <w:lang w:val="fr-FR" w:eastAsia="en-US"/>
      </w:rPr>
      <w:t>4</w:t>
    </w:r>
    <w:r w:rsidRPr="00304DD2">
      <w:rPr>
        <w:rFonts w:eastAsia="Times New Roman"/>
        <w:sz w:val="24"/>
        <w:szCs w:val="24"/>
        <w:lang w:val="en-US" w:eastAsia="en-US"/>
      </w:rPr>
      <w:fldChar w:fldCharType="end"/>
    </w:r>
    <w:r w:rsidRPr="00304DD2">
      <w:rPr>
        <w:rFonts w:eastAsia="Times New Roman"/>
        <w:sz w:val="24"/>
        <w:szCs w:val="24"/>
        <w:lang w:val="en-US" w:eastAsia="en-US"/>
      </w:rPr>
      <w:t xml:space="preserve"> -</w:t>
    </w:r>
  </w:p>
  <w:p w14:paraId="5DEA8483" w14:textId="77777777" w:rsidR="00304DD2" w:rsidRDefault="00304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D373" w14:textId="13110C40" w:rsidR="0002701B" w:rsidRDefault="00BC679D">
    <w:pPr>
      <w:pStyle w:val="Header"/>
    </w:pPr>
    <w:r>
      <w:rPr>
        <w:noProof/>
      </w:rPr>
      <mc:AlternateContent>
        <mc:Choice Requires="wpg">
          <w:drawing>
            <wp:anchor distT="0" distB="0" distL="114300" distR="114300" simplePos="0" relativeHeight="251662336" behindDoc="0" locked="0" layoutInCell="1" allowOverlap="1" wp14:anchorId="100FA11C" wp14:editId="10C04D38">
              <wp:simplePos x="0" y="0"/>
              <wp:positionH relativeFrom="column">
                <wp:posOffset>662940</wp:posOffset>
              </wp:positionH>
              <wp:positionV relativeFrom="paragraph">
                <wp:posOffset>-635</wp:posOffset>
              </wp:positionV>
              <wp:extent cx="38868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3886835" cy="372745"/>
                        <a:chOff x="0" y="0"/>
                        <a:chExt cx="3886835" cy="372745"/>
                      </a:xfrm>
                    </wpg:grpSpPr>
                    <wps:wsp>
                      <wps:cNvPr id="3" name="Text Box 3"/>
                      <wps:cNvSpPr txBox="1"/>
                      <wps:spPr>
                        <a:xfrm>
                          <a:off x="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897380" y="0"/>
                          <a:ext cx="1989455"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0FA11C" id="Group 2" o:spid="_x0000_s1026" style="position:absolute;margin-left:52.2pt;margin-top:-.05pt;width:306.05pt;height:29.35pt;z-index:251662336" coordsize="3886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shape id="Text Box 4" o:spid="_x0000_s1028" type="#_x0000_t202" style="position:absolute;left:18973;width:1989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v:textbox>
              </v:shape>
            </v:group>
          </w:pict>
        </mc:Fallback>
      </mc:AlternateContent>
    </w:r>
    <w:r w:rsidR="00F076FD">
      <w:rPr>
        <w:noProof/>
      </w:rPr>
      <w:drawing>
        <wp:anchor distT="0" distB="0" distL="114300" distR="114300" simplePos="0" relativeHeight="251663360" behindDoc="1" locked="0" layoutInCell="1" allowOverlap="1" wp14:anchorId="5EEFD378" wp14:editId="0CAF4E07">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6FC"/>
    <w:multiLevelType w:val="hybridMultilevel"/>
    <w:tmpl w:val="E6607EB6"/>
    <w:lvl w:ilvl="0" w:tplc="A2F285FE">
      <w:start w:val="1"/>
      <w:numFmt w:val="lowerLetter"/>
      <w:lvlText w:val="%1."/>
      <w:lvlJc w:val="left"/>
      <w:pPr>
        <w:ind w:left="786" w:hanging="360"/>
      </w:pPr>
      <w:rPr>
        <w:rFonts w:eastAsiaTheme="minorHAnsi" w:hint="default"/>
        <w:color w:val="00000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2" w15:restartNumberingAfterBreak="0">
    <w:nsid w:val="506918BE"/>
    <w:multiLevelType w:val="hybridMultilevel"/>
    <w:tmpl w:val="E3C0C086"/>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3"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82467B"/>
    <w:multiLevelType w:val="hybridMultilevel"/>
    <w:tmpl w:val="0CD46946"/>
    <w:lvl w:ilvl="0" w:tplc="F022DBBA">
      <w:start w:val="1"/>
      <w:numFmt w:val="lowerLetter"/>
      <w:lvlText w:val="%1."/>
      <w:lvlJc w:val="left"/>
      <w:pPr>
        <w:ind w:left="1896" w:hanging="360"/>
      </w:pPr>
      <w:rPr>
        <w:rFonts w:eastAsiaTheme="minorHAnsi" w:hint="default"/>
        <w:color w:val="222222"/>
      </w:rPr>
    </w:lvl>
    <w:lvl w:ilvl="1" w:tplc="10090019" w:tentative="1">
      <w:start w:val="1"/>
      <w:numFmt w:val="lowerLetter"/>
      <w:lvlText w:val="%2."/>
      <w:lvlJc w:val="left"/>
      <w:pPr>
        <w:ind w:left="2616" w:hanging="360"/>
      </w:pPr>
    </w:lvl>
    <w:lvl w:ilvl="2" w:tplc="1009001B" w:tentative="1">
      <w:start w:val="1"/>
      <w:numFmt w:val="lowerRoman"/>
      <w:lvlText w:val="%3."/>
      <w:lvlJc w:val="right"/>
      <w:pPr>
        <w:ind w:left="3336" w:hanging="180"/>
      </w:pPr>
    </w:lvl>
    <w:lvl w:ilvl="3" w:tplc="1009000F" w:tentative="1">
      <w:start w:val="1"/>
      <w:numFmt w:val="decimal"/>
      <w:lvlText w:val="%4."/>
      <w:lvlJc w:val="left"/>
      <w:pPr>
        <w:ind w:left="4056" w:hanging="360"/>
      </w:pPr>
    </w:lvl>
    <w:lvl w:ilvl="4" w:tplc="10090019" w:tentative="1">
      <w:start w:val="1"/>
      <w:numFmt w:val="lowerLetter"/>
      <w:lvlText w:val="%5."/>
      <w:lvlJc w:val="left"/>
      <w:pPr>
        <w:ind w:left="4776" w:hanging="360"/>
      </w:pPr>
    </w:lvl>
    <w:lvl w:ilvl="5" w:tplc="1009001B" w:tentative="1">
      <w:start w:val="1"/>
      <w:numFmt w:val="lowerRoman"/>
      <w:lvlText w:val="%6."/>
      <w:lvlJc w:val="right"/>
      <w:pPr>
        <w:ind w:left="5496" w:hanging="180"/>
      </w:pPr>
    </w:lvl>
    <w:lvl w:ilvl="6" w:tplc="1009000F" w:tentative="1">
      <w:start w:val="1"/>
      <w:numFmt w:val="decimal"/>
      <w:lvlText w:val="%7."/>
      <w:lvlJc w:val="left"/>
      <w:pPr>
        <w:ind w:left="6216" w:hanging="360"/>
      </w:pPr>
    </w:lvl>
    <w:lvl w:ilvl="7" w:tplc="10090019" w:tentative="1">
      <w:start w:val="1"/>
      <w:numFmt w:val="lowerLetter"/>
      <w:lvlText w:val="%8."/>
      <w:lvlJc w:val="left"/>
      <w:pPr>
        <w:ind w:left="6936" w:hanging="360"/>
      </w:pPr>
    </w:lvl>
    <w:lvl w:ilvl="8" w:tplc="1009001B" w:tentative="1">
      <w:start w:val="1"/>
      <w:numFmt w:val="lowerRoman"/>
      <w:lvlText w:val="%9."/>
      <w:lvlJc w:val="right"/>
      <w:pPr>
        <w:ind w:left="7656" w:hanging="180"/>
      </w:pPr>
    </w:lvl>
  </w:abstractNum>
  <w:abstractNum w:abstractNumId="6" w15:restartNumberingAfterBreak="0">
    <w:nsid w:val="785F3952"/>
    <w:multiLevelType w:val="hybridMultilevel"/>
    <w:tmpl w:val="815ABF8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2701B"/>
    <w:rsid w:val="00091CDE"/>
    <w:rsid w:val="00094A80"/>
    <w:rsid w:val="000A49BD"/>
    <w:rsid w:val="000B1F85"/>
    <w:rsid w:val="000D4DCC"/>
    <w:rsid w:val="000D4F67"/>
    <w:rsid w:val="000E2F2C"/>
    <w:rsid w:val="0011437F"/>
    <w:rsid w:val="001263A5"/>
    <w:rsid w:val="0012679B"/>
    <w:rsid w:val="00152D9A"/>
    <w:rsid w:val="00182E1B"/>
    <w:rsid w:val="0019612F"/>
    <w:rsid w:val="001975A2"/>
    <w:rsid w:val="001A542E"/>
    <w:rsid w:val="001B3BC5"/>
    <w:rsid w:val="001C7A9D"/>
    <w:rsid w:val="001D11CE"/>
    <w:rsid w:val="001E5821"/>
    <w:rsid w:val="001E7DF6"/>
    <w:rsid w:val="0021053E"/>
    <w:rsid w:val="00240C72"/>
    <w:rsid w:val="0024218D"/>
    <w:rsid w:val="0024295A"/>
    <w:rsid w:val="00255587"/>
    <w:rsid w:val="002570D3"/>
    <w:rsid w:val="00260259"/>
    <w:rsid w:val="0028284F"/>
    <w:rsid w:val="002A0AF5"/>
    <w:rsid w:val="002C248F"/>
    <w:rsid w:val="002D3499"/>
    <w:rsid w:val="002F2ABC"/>
    <w:rsid w:val="00304DD2"/>
    <w:rsid w:val="00307C45"/>
    <w:rsid w:val="003128FF"/>
    <w:rsid w:val="00336236"/>
    <w:rsid w:val="00340EC5"/>
    <w:rsid w:val="003B2A5B"/>
    <w:rsid w:val="003B30E4"/>
    <w:rsid w:val="003E21CC"/>
    <w:rsid w:val="003E400B"/>
    <w:rsid w:val="003F0A9D"/>
    <w:rsid w:val="00406200"/>
    <w:rsid w:val="00413135"/>
    <w:rsid w:val="0041427F"/>
    <w:rsid w:val="00434AA3"/>
    <w:rsid w:val="00445192"/>
    <w:rsid w:val="004B1BF4"/>
    <w:rsid w:val="005050F1"/>
    <w:rsid w:val="00525C4E"/>
    <w:rsid w:val="00565265"/>
    <w:rsid w:val="005770A8"/>
    <w:rsid w:val="00580BA4"/>
    <w:rsid w:val="00582DB6"/>
    <w:rsid w:val="005B4FA9"/>
    <w:rsid w:val="005C052E"/>
    <w:rsid w:val="005D191E"/>
    <w:rsid w:val="005D352C"/>
    <w:rsid w:val="005E68AC"/>
    <w:rsid w:val="00636686"/>
    <w:rsid w:val="00636F66"/>
    <w:rsid w:val="0066797E"/>
    <w:rsid w:val="006A12C2"/>
    <w:rsid w:val="006E1E3E"/>
    <w:rsid w:val="006F6C8E"/>
    <w:rsid w:val="00716A11"/>
    <w:rsid w:val="00744E3A"/>
    <w:rsid w:val="00762B2B"/>
    <w:rsid w:val="0079705A"/>
    <w:rsid w:val="007C2B02"/>
    <w:rsid w:val="007D5A5D"/>
    <w:rsid w:val="007E7B73"/>
    <w:rsid w:val="00803E8A"/>
    <w:rsid w:val="00840882"/>
    <w:rsid w:val="00872098"/>
    <w:rsid w:val="008778FD"/>
    <w:rsid w:val="008B4B9B"/>
    <w:rsid w:val="008B53D9"/>
    <w:rsid w:val="009000A2"/>
    <w:rsid w:val="009203A4"/>
    <w:rsid w:val="00955F97"/>
    <w:rsid w:val="009B6EA5"/>
    <w:rsid w:val="009E18D6"/>
    <w:rsid w:val="009F10D6"/>
    <w:rsid w:val="009F5F53"/>
    <w:rsid w:val="009F78CC"/>
    <w:rsid w:val="00A116B6"/>
    <w:rsid w:val="00A2203A"/>
    <w:rsid w:val="00A23802"/>
    <w:rsid w:val="00A63B46"/>
    <w:rsid w:val="00A6444D"/>
    <w:rsid w:val="00A64E1B"/>
    <w:rsid w:val="00A74E64"/>
    <w:rsid w:val="00A8684B"/>
    <w:rsid w:val="00AA4F3D"/>
    <w:rsid w:val="00AB1437"/>
    <w:rsid w:val="00AB47C0"/>
    <w:rsid w:val="00AD2162"/>
    <w:rsid w:val="00AE1D01"/>
    <w:rsid w:val="00B469CF"/>
    <w:rsid w:val="00B60EFD"/>
    <w:rsid w:val="00B63053"/>
    <w:rsid w:val="00B80BBC"/>
    <w:rsid w:val="00BC679D"/>
    <w:rsid w:val="00BF2A6B"/>
    <w:rsid w:val="00C15D24"/>
    <w:rsid w:val="00C73F15"/>
    <w:rsid w:val="00C94681"/>
    <w:rsid w:val="00C961C8"/>
    <w:rsid w:val="00CA1089"/>
    <w:rsid w:val="00CA4FB6"/>
    <w:rsid w:val="00CC608B"/>
    <w:rsid w:val="00D30B7D"/>
    <w:rsid w:val="00D93806"/>
    <w:rsid w:val="00DF733C"/>
    <w:rsid w:val="00E02A60"/>
    <w:rsid w:val="00E271BB"/>
    <w:rsid w:val="00E5592F"/>
    <w:rsid w:val="00E823C6"/>
    <w:rsid w:val="00EA3B91"/>
    <w:rsid w:val="00EA3F89"/>
    <w:rsid w:val="00EB42F8"/>
    <w:rsid w:val="00F076FD"/>
    <w:rsid w:val="00F6786C"/>
    <w:rsid w:val="00FA3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EEFD36E"/>
  <w15:docId w15:val="{D7A61654-7EB0-4E9E-B3A0-BA2CC7F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basedOn w:val="DefaultParagraphFont"/>
    <w:uiPriority w:val="99"/>
    <w:unhideWhenUsed/>
    <w:rsid w:val="00D93806"/>
    <w:rPr>
      <w:color w:val="0000FF" w:themeColor="hyperlink"/>
      <w:u w:val="single"/>
    </w:rPr>
  </w:style>
  <w:style w:type="paragraph" w:styleId="NormalWeb">
    <w:name w:val="Normal (Web)"/>
    <w:basedOn w:val="Normal"/>
    <w:uiPriority w:val="99"/>
    <w:semiHidden/>
    <w:unhideWhenUsed/>
    <w:rsid w:val="00C15D24"/>
    <w:pPr>
      <w:spacing w:before="100" w:beforeAutospacing="1" w:after="100" w:afterAutospacing="1" w:line="240" w:lineRule="auto"/>
    </w:pPr>
    <w:rPr>
      <w:rFonts w:ascii="Verdana" w:eastAsiaTheme="minorHAnsi" w:hAnsi="Verdana"/>
      <w:sz w:val="24"/>
      <w:szCs w:val="24"/>
    </w:rPr>
  </w:style>
  <w:style w:type="paragraph" w:styleId="NoSpacing">
    <w:name w:val="No Spacing"/>
    <w:uiPriority w:val="1"/>
    <w:qFormat/>
    <w:rsid w:val="00744E3A"/>
    <w:rPr>
      <w:rFonts w:ascii="Calibri" w:eastAsiaTheme="minorHAnsi" w:hAnsi="Calibri"/>
      <w:sz w:val="22"/>
      <w:szCs w:val="22"/>
    </w:rPr>
  </w:style>
  <w:style w:type="paragraph" w:styleId="ListParagraph">
    <w:name w:val="List Paragraph"/>
    <w:basedOn w:val="Normal"/>
    <w:uiPriority w:val="34"/>
    <w:qFormat/>
    <w:rsid w:val="00C9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9">
      <w:bodyDiv w:val="1"/>
      <w:marLeft w:val="0"/>
      <w:marRight w:val="0"/>
      <w:marTop w:val="0"/>
      <w:marBottom w:val="0"/>
      <w:divBdr>
        <w:top w:val="none" w:sz="0" w:space="0" w:color="auto"/>
        <w:left w:val="none" w:sz="0" w:space="0" w:color="auto"/>
        <w:bottom w:val="none" w:sz="0" w:space="0" w:color="auto"/>
        <w:right w:val="none" w:sz="0" w:space="0" w:color="auto"/>
      </w:divBdr>
    </w:div>
    <w:div w:id="542789687">
      <w:bodyDiv w:val="1"/>
      <w:marLeft w:val="0"/>
      <w:marRight w:val="0"/>
      <w:marTop w:val="0"/>
      <w:marBottom w:val="0"/>
      <w:divBdr>
        <w:top w:val="none" w:sz="0" w:space="0" w:color="auto"/>
        <w:left w:val="none" w:sz="0" w:space="0" w:color="auto"/>
        <w:bottom w:val="none" w:sz="0" w:space="0" w:color="auto"/>
        <w:right w:val="none" w:sz="0" w:space="0" w:color="auto"/>
      </w:divBdr>
    </w:div>
    <w:div w:id="762991022">
      <w:bodyDiv w:val="1"/>
      <w:marLeft w:val="0"/>
      <w:marRight w:val="0"/>
      <w:marTop w:val="0"/>
      <w:marBottom w:val="0"/>
      <w:divBdr>
        <w:top w:val="none" w:sz="0" w:space="0" w:color="auto"/>
        <w:left w:val="none" w:sz="0" w:space="0" w:color="auto"/>
        <w:bottom w:val="none" w:sz="0" w:space="0" w:color="auto"/>
        <w:right w:val="none" w:sz="0" w:space="0" w:color="auto"/>
      </w:divBdr>
    </w:div>
    <w:div w:id="864902044">
      <w:bodyDiv w:val="1"/>
      <w:marLeft w:val="0"/>
      <w:marRight w:val="0"/>
      <w:marTop w:val="0"/>
      <w:marBottom w:val="0"/>
      <w:divBdr>
        <w:top w:val="none" w:sz="0" w:space="0" w:color="auto"/>
        <w:left w:val="none" w:sz="0" w:space="0" w:color="auto"/>
        <w:bottom w:val="none" w:sz="0" w:space="0" w:color="auto"/>
        <w:right w:val="none" w:sz="0" w:space="0" w:color="auto"/>
      </w:divBdr>
    </w:div>
    <w:div w:id="877812818">
      <w:bodyDiv w:val="1"/>
      <w:marLeft w:val="0"/>
      <w:marRight w:val="0"/>
      <w:marTop w:val="0"/>
      <w:marBottom w:val="0"/>
      <w:divBdr>
        <w:top w:val="none" w:sz="0" w:space="0" w:color="auto"/>
        <w:left w:val="none" w:sz="0" w:space="0" w:color="auto"/>
        <w:bottom w:val="none" w:sz="0" w:space="0" w:color="auto"/>
        <w:right w:val="none" w:sz="0" w:space="0" w:color="auto"/>
      </w:divBdr>
    </w:div>
    <w:div w:id="1057781533">
      <w:bodyDiv w:val="1"/>
      <w:marLeft w:val="0"/>
      <w:marRight w:val="0"/>
      <w:marTop w:val="0"/>
      <w:marBottom w:val="0"/>
      <w:divBdr>
        <w:top w:val="none" w:sz="0" w:space="0" w:color="auto"/>
        <w:left w:val="none" w:sz="0" w:space="0" w:color="auto"/>
        <w:bottom w:val="none" w:sz="0" w:space="0" w:color="auto"/>
        <w:right w:val="none" w:sz="0" w:space="0" w:color="auto"/>
      </w:divBdr>
    </w:div>
    <w:div w:id="1202980279">
      <w:bodyDiv w:val="1"/>
      <w:marLeft w:val="0"/>
      <w:marRight w:val="0"/>
      <w:marTop w:val="0"/>
      <w:marBottom w:val="0"/>
      <w:divBdr>
        <w:top w:val="none" w:sz="0" w:space="0" w:color="auto"/>
        <w:left w:val="none" w:sz="0" w:space="0" w:color="auto"/>
        <w:bottom w:val="none" w:sz="0" w:space="0" w:color="auto"/>
        <w:right w:val="none" w:sz="0" w:space="0" w:color="auto"/>
      </w:divBdr>
    </w:div>
    <w:div w:id="1285384376">
      <w:bodyDiv w:val="1"/>
      <w:marLeft w:val="0"/>
      <w:marRight w:val="0"/>
      <w:marTop w:val="0"/>
      <w:marBottom w:val="0"/>
      <w:divBdr>
        <w:top w:val="none" w:sz="0" w:space="0" w:color="auto"/>
        <w:left w:val="none" w:sz="0" w:space="0" w:color="auto"/>
        <w:bottom w:val="none" w:sz="0" w:space="0" w:color="auto"/>
        <w:right w:val="none" w:sz="0" w:space="0" w:color="auto"/>
      </w:divBdr>
    </w:div>
    <w:div w:id="1354379715">
      <w:bodyDiv w:val="1"/>
      <w:marLeft w:val="0"/>
      <w:marRight w:val="0"/>
      <w:marTop w:val="0"/>
      <w:marBottom w:val="0"/>
      <w:divBdr>
        <w:top w:val="none" w:sz="0" w:space="0" w:color="auto"/>
        <w:left w:val="none" w:sz="0" w:space="0" w:color="auto"/>
        <w:bottom w:val="none" w:sz="0" w:space="0" w:color="auto"/>
        <w:right w:val="none" w:sz="0" w:space="0" w:color="auto"/>
      </w:divBdr>
    </w:div>
    <w:div w:id="1501967878">
      <w:bodyDiv w:val="1"/>
      <w:marLeft w:val="0"/>
      <w:marRight w:val="0"/>
      <w:marTop w:val="0"/>
      <w:marBottom w:val="0"/>
      <w:divBdr>
        <w:top w:val="none" w:sz="0" w:space="0" w:color="auto"/>
        <w:left w:val="none" w:sz="0" w:space="0" w:color="auto"/>
        <w:bottom w:val="none" w:sz="0" w:space="0" w:color="auto"/>
        <w:right w:val="none" w:sz="0" w:space="0" w:color="auto"/>
      </w:divBdr>
    </w:div>
    <w:div w:id="1696610797">
      <w:bodyDiv w:val="1"/>
      <w:marLeft w:val="0"/>
      <w:marRight w:val="0"/>
      <w:marTop w:val="0"/>
      <w:marBottom w:val="0"/>
      <w:divBdr>
        <w:top w:val="none" w:sz="0" w:space="0" w:color="auto"/>
        <w:left w:val="none" w:sz="0" w:space="0" w:color="auto"/>
        <w:bottom w:val="none" w:sz="0" w:space="0" w:color="auto"/>
        <w:right w:val="none" w:sz="0" w:space="0" w:color="auto"/>
      </w:divBdr>
    </w:div>
    <w:div w:id="195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bs-sct.gc.ca/pol/doc-fra.aspx?section=text&amp;id=15774" TargetMode="External"/><Relationship Id="rId18" Type="http://schemas.openxmlformats.org/officeDocument/2006/relationships/hyperlink" Target="https://www.canada.ca/fr/commission-fonction-publique/services/activites-politique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anada.ca/content/dam/canada/public-service-commission/migration/prad-adpr/guide/pdf/cnf-fra.pdf" TargetMode="External"/><Relationship Id="rId7" Type="http://schemas.openxmlformats.org/officeDocument/2006/relationships/settings" Target="settings.xml"/><Relationship Id="rId12" Type="http://schemas.openxmlformats.org/officeDocument/2006/relationships/hyperlink" Target="https://www.canada.ca/fr/commission-fonction-publique/services/administration-priorites/guide-administration-priorites-commission-fonction-publique.html" TargetMode="External"/><Relationship Id="rId17" Type="http://schemas.openxmlformats.org/officeDocument/2006/relationships/hyperlink" Target="https://www.canada.ca/fr/commission-fonction-publique/services/activites-politiques/demande-relative-candidature/representants-designes-matiere-activites-politiques-organisations-assujetties-dispositions-loi-emploi-fonction-publique-regissant-activites-politiqu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bs-sct.gc.ca/pol/doc-fra.aspx?id=25178&amp;section=text" TargetMode="External"/><Relationship Id="rId20" Type="http://schemas.openxmlformats.org/officeDocument/2006/relationships/hyperlink" Target="http://www.tpsgc-pwgsc.gc.ca/remuneration-compensation/services-pension-services/pension/cn-cu-e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commission-fonction-publique/services/administration-priorites/portail-priorites/manuel-utilisateur-portail-priorites/manuel-utilisateur-portail-beneficiaire-priorite.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bs-sct.gc.ca/pol/doc-fra.aspx?id=250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psgc-pwgsc.gc.ca/remuneration-compensation/services-paye-pay-services/paye-centre-pay/cn-cu-fr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fra.aspx?section=text&amp;id=15774"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C310-7042-44A9-93C8-3C94A054D0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11E0CC8-B1BB-44DF-B13A-41EFA250F422}">
  <ds:schemaRefs>
    <ds:schemaRef ds:uri="http://schemas.microsoft.com/sharepoint/v3/contenttype/forms"/>
  </ds:schemaRefs>
</ds:datastoreItem>
</file>

<file path=customXml/itemProps3.xml><?xml version="1.0" encoding="utf-8"?>
<ds:datastoreItem xmlns:ds="http://schemas.openxmlformats.org/officeDocument/2006/customXml" ds:itemID="{FA02715A-99DB-475A-82BF-AA13386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AD1C4B-322C-4011-ADAA-EE43301A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10227</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2013-09-06T15:52:00Z</cp:lastPrinted>
  <dcterms:created xsi:type="dcterms:W3CDTF">2020-08-04T14:02:00Z</dcterms:created>
  <dcterms:modified xsi:type="dcterms:W3CDTF">2020-08-04T14:02:00Z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