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4D5D" w14:textId="77777777" w:rsidR="00D108C8" w:rsidRDefault="007333C5" w:rsidP="007333C5">
      <w:pPr>
        <w:jc w:val="center"/>
        <w:rPr>
          <w:rFonts w:ascii="Arial" w:eastAsia="Times New Roman" w:hAnsi="Arial" w:cs="Arial"/>
          <w:b/>
          <w:bCs/>
          <w:sz w:val="36"/>
          <w:szCs w:val="36"/>
          <w:lang w:val="fr-CA" w:eastAsia="fr-CA"/>
        </w:rPr>
      </w:pPr>
      <w:r>
        <w:rPr>
          <w:rFonts w:ascii="Arial" w:eastAsia="Times New Roman" w:hAnsi="Arial" w:cs="Arial"/>
          <w:b/>
          <w:bCs/>
          <w:sz w:val="36"/>
          <w:szCs w:val="36"/>
          <w:lang w:val="fr-CA" w:eastAsia="fr-CA"/>
        </w:rPr>
        <w:t>T</w:t>
      </w:r>
      <w:r w:rsidRPr="00CF508D">
        <w:rPr>
          <w:rFonts w:ascii="Arial" w:eastAsia="Times New Roman" w:hAnsi="Arial" w:cs="Arial"/>
          <w:b/>
          <w:bCs/>
          <w:sz w:val="36"/>
          <w:szCs w:val="36"/>
          <w:lang w:val="fr-CA" w:eastAsia="fr-CA"/>
        </w:rPr>
        <w:t>ableau des pouvoirs en matière de ressources humaines</w:t>
      </w:r>
    </w:p>
    <w:p w14:paraId="27C59DC3" w14:textId="77777777" w:rsidR="007333C5" w:rsidRPr="007333C5" w:rsidRDefault="007333C5" w:rsidP="007333C5">
      <w:pPr>
        <w:jc w:val="center"/>
        <w:rPr>
          <w:lang w:val="fr-CA"/>
        </w:rPr>
      </w:pPr>
    </w:p>
    <w:p w14:paraId="6342056C" w14:textId="77777777" w:rsidR="0034520C" w:rsidRPr="007333C5" w:rsidRDefault="007333C5" w:rsidP="0034520C">
      <w:pPr>
        <w:rPr>
          <w:rFonts w:ascii="Arial" w:hAnsi="Arial" w:cs="Arial"/>
          <w:b/>
          <w:sz w:val="28"/>
          <w:szCs w:val="28"/>
          <w:u w:val="single"/>
          <w:lang w:val="fr-CA"/>
        </w:rPr>
      </w:pPr>
      <w:r w:rsidRPr="007333C5">
        <w:rPr>
          <w:rFonts w:ascii="Arial" w:hAnsi="Arial" w:cs="Arial"/>
          <w:b/>
          <w:sz w:val="28"/>
          <w:szCs w:val="28"/>
          <w:u w:val="single"/>
          <w:lang w:val="fr-CA"/>
        </w:rPr>
        <w:t>Port</w:t>
      </w:r>
      <w:r>
        <w:rPr>
          <w:rFonts w:ascii="Arial" w:hAnsi="Arial" w:cs="Arial"/>
          <w:b/>
          <w:sz w:val="28"/>
          <w:szCs w:val="28"/>
          <w:u w:val="single"/>
          <w:lang w:val="fr-CA"/>
        </w:rPr>
        <w:t>ée</w:t>
      </w:r>
      <w:r w:rsidR="0034520C" w:rsidRPr="007333C5">
        <w:rPr>
          <w:rFonts w:ascii="Arial" w:hAnsi="Arial" w:cs="Arial"/>
          <w:b/>
          <w:sz w:val="28"/>
          <w:szCs w:val="28"/>
          <w:u w:val="single"/>
          <w:lang w:val="fr-CA"/>
        </w:rPr>
        <w:t>:</w:t>
      </w:r>
    </w:p>
    <w:p w14:paraId="520B96E7" w14:textId="2E689C32" w:rsidR="004D7BD2" w:rsidRDefault="007333C5" w:rsidP="007F012E">
      <w:pPr>
        <w:pStyle w:val="NoSpacing"/>
        <w:rPr>
          <w:rFonts w:ascii="Arial" w:hAnsi="Arial" w:cs="Arial"/>
          <w:lang w:val="fr-CA"/>
        </w:rPr>
      </w:pPr>
      <w:r w:rsidRPr="007F012E">
        <w:rPr>
          <w:rFonts w:ascii="Arial" w:hAnsi="Arial" w:cs="Arial"/>
          <w:lang w:val="fr-CA"/>
        </w:rPr>
        <w:t>De nombreux pouvoirs en matière de ressources humaines (RH) sont délégués aux administrateurs généraux des ministères en vertu de diverses lois et de politiques des organismes centraux. En ma qualité d’administrateur général d’Emploi et Développement social Canada (EDSC), j’ai subdélégué ces pouvoirs au niveau de gestion le plus bas et acceptable au sein de EDSC, compte tenu du contexte du ministère ainsi que des exigences relatives aux lois et politiques. Lorsque l’on fait référence à EDSC, cela englobe toutes les directions générales du ministère, le Programme du travail et Service Canada.</w:t>
      </w:r>
    </w:p>
    <w:p w14:paraId="7E3CE31B" w14:textId="77777777" w:rsidR="007F012E" w:rsidRPr="007F012E" w:rsidRDefault="007F012E" w:rsidP="007F012E">
      <w:pPr>
        <w:pStyle w:val="NoSpacing"/>
        <w:rPr>
          <w:rFonts w:ascii="Arial" w:hAnsi="Arial" w:cs="Arial"/>
          <w:lang w:val="fr-CA"/>
        </w:rPr>
      </w:pPr>
    </w:p>
    <w:p w14:paraId="304CE4F7" w14:textId="77777777" w:rsidR="0034520C" w:rsidRPr="007F012E" w:rsidRDefault="007333C5" w:rsidP="007F012E">
      <w:pPr>
        <w:pStyle w:val="NoSpacing"/>
        <w:rPr>
          <w:rFonts w:ascii="Arial" w:hAnsi="Arial" w:cs="Arial"/>
          <w:lang w:val="fr-CA"/>
        </w:rPr>
      </w:pPr>
      <w:r w:rsidRPr="007F012E">
        <w:rPr>
          <w:rFonts w:ascii="Arial" w:hAnsi="Arial" w:cs="Arial"/>
          <w:lang w:val="fr-CA"/>
        </w:rPr>
        <w:t>En mon absence, les pouvoirs que j’ai délégués peuvent être exercés par le sous-ministre délégué principal d’EDSC et chef de l’exploitation de Service Canada ou toute autre personne que j’aurai désignée par écrit (envoi par courriel ou par courrier) pour qu’elle agisse en mon absence.</w:t>
      </w:r>
    </w:p>
    <w:p w14:paraId="10F8A9C8" w14:textId="77777777" w:rsidR="006C7D65" w:rsidRPr="007F012E" w:rsidRDefault="006C7D65" w:rsidP="007F012E">
      <w:pPr>
        <w:pStyle w:val="NoSpacing"/>
        <w:rPr>
          <w:rFonts w:ascii="Arial" w:hAnsi="Arial" w:cs="Arial"/>
          <w:b/>
          <w:sz w:val="28"/>
          <w:szCs w:val="28"/>
          <w:u w:val="single"/>
          <w:lang w:val="fr-CA"/>
        </w:rPr>
      </w:pPr>
    </w:p>
    <w:p w14:paraId="2E960D2A" w14:textId="4F0700FD" w:rsidR="0034520C" w:rsidRPr="00322E4A" w:rsidRDefault="007333C5" w:rsidP="007F012E">
      <w:pPr>
        <w:pStyle w:val="NoSpacing"/>
        <w:rPr>
          <w:rFonts w:ascii="Arial" w:hAnsi="Arial" w:cs="Arial"/>
          <w:b/>
          <w:sz w:val="28"/>
          <w:szCs w:val="28"/>
          <w:u w:val="single"/>
          <w:lang w:val="fr-CA"/>
        </w:rPr>
      </w:pPr>
      <w:r w:rsidRPr="00322E4A">
        <w:rPr>
          <w:rFonts w:ascii="Arial" w:hAnsi="Arial" w:cs="Arial"/>
          <w:b/>
          <w:sz w:val="28"/>
          <w:szCs w:val="28"/>
          <w:u w:val="single"/>
          <w:lang w:val="fr-CA"/>
        </w:rPr>
        <w:t>Autorisation</w:t>
      </w:r>
      <w:r w:rsidR="0034520C" w:rsidRPr="00322E4A">
        <w:rPr>
          <w:rFonts w:ascii="Arial" w:hAnsi="Arial" w:cs="Arial"/>
          <w:b/>
          <w:sz w:val="28"/>
          <w:szCs w:val="28"/>
          <w:u w:val="single"/>
          <w:lang w:val="fr-CA"/>
        </w:rPr>
        <w:t>:</w:t>
      </w:r>
    </w:p>
    <w:p w14:paraId="5ABDC94B" w14:textId="77777777" w:rsidR="007F012E" w:rsidRPr="00322E4A" w:rsidRDefault="007F012E" w:rsidP="007F012E">
      <w:pPr>
        <w:pStyle w:val="NoSpacing"/>
        <w:rPr>
          <w:rFonts w:ascii="Arial" w:hAnsi="Arial" w:cs="Arial"/>
          <w:b/>
          <w:u w:val="single"/>
          <w:lang w:val="fr-CA"/>
        </w:rPr>
      </w:pPr>
    </w:p>
    <w:p w14:paraId="4D83BDE1" w14:textId="68ACA8CC" w:rsidR="007333C5" w:rsidRDefault="007333C5" w:rsidP="007F012E">
      <w:pPr>
        <w:pStyle w:val="NoSpacing"/>
        <w:rPr>
          <w:rFonts w:ascii="Arial" w:hAnsi="Arial" w:cs="Arial"/>
          <w:lang w:val="fr-CA"/>
        </w:rPr>
      </w:pPr>
      <w:r w:rsidRPr="007F012E">
        <w:rPr>
          <w:rFonts w:ascii="Arial" w:hAnsi="Arial" w:cs="Arial"/>
          <w:lang w:val="fr-CA"/>
        </w:rPr>
        <w:t xml:space="preserve">Je confirme par la présente que les personnes au ministère d’EDSC qui occupent des postes désignés dans ce document peuvent exercer des pouvoirs en matière de ressources humaines et assumer les responsabilités en vertu de diverses lois, règlements, politiques, directives et conventions collectives en ce qui a trait à la gestion des ressources humaines sous certaines conditions telles qu’établies dans le présent document. Cependant, pour exercer des pouvoirs subdélégués en dotation, les personnes occupant les postes identifiés dans le tableau des pouvoirs en gestion des ressources humaines, doivent recevoir leurs pouvoirs subdélégués, par écrit, lorsque les conditions et prérequis sont satisfaits et qu’ils ont accepté les modalités et conditions de leur subdélégation. </w:t>
      </w:r>
    </w:p>
    <w:p w14:paraId="42D499DD" w14:textId="77777777" w:rsidR="007F012E" w:rsidRPr="007F012E" w:rsidRDefault="007F012E" w:rsidP="007F012E">
      <w:pPr>
        <w:pStyle w:val="NoSpacing"/>
        <w:rPr>
          <w:rFonts w:ascii="Arial" w:hAnsi="Arial" w:cs="Arial"/>
          <w:lang w:val="fr-CA"/>
        </w:rPr>
      </w:pPr>
    </w:p>
    <w:p w14:paraId="52182E5D" w14:textId="77777777" w:rsidR="0034520C" w:rsidRPr="007F012E" w:rsidRDefault="007333C5" w:rsidP="007F012E">
      <w:pPr>
        <w:pStyle w:val="NoSpacing"/>
        <w:rPr>
          <w:rFonts w:ascii="Arial" w:hAnsi="Arial" w:cs="Arial"/>
          <w:lang w:val="fr-CA"/>
        </w:rPr>
      </w:pPr>
      <w:r w:rsidRPr="007F012E">
        <w:rPr>
          <w:rFonts w:ascii="Arial" w:hAnsi="Arial" w:cs="Arial"/>
          <w:lang w:val="fr-CA"/>
        </w:rPr>
        <w:t xml:space="preserve">Lorsqu'il s'agit de dépenser des fonds, l'autorité déléguée doit également obtenir des pouvoirs de signature en matière financière conformément à l'article 34 de la </w:t>
      </w:r>
      <w:r w:rsidRPr="007F012E">
        <w:rPr>
          <w:rFonts w:ascii="Arial" w:hAnsi="Arial" w:cs="Arial"/>
          <w:i/>
          <w:lang w:val="fr-CA"/>
        </w:rPr>
        <w:t>Loi sur la gestion des finances publiques</w:t>
      </w:r>
      <w:r w:rsidRPr="007F012E">
        <w:rPr>
          <w:rFonts w:ascii="Arial" w:hAnsi="Arial" w:cs="Arial"/>
          <w:lang w:val="fr-CA"/>
        </w:rPr>
        <w:t xml:space="preserve"> (LGFP).</w:t>
      </w:r>
    </w:p>
    <w:p w14:paraId="04B78686" w14:textId="77777777" w:rsidR="0034520C" w:rsidRPr="007F012E" w:rsidRDefault="0034520C" w:rsidP="007F012E">
      <w:pPr>
        <w:pStyle w:val="NoSpacing"/>
        <w:rPr>
          <w:rFonts w:ascii="Arial" w:hAnsi="Arial" w:cs="Arial"/>
          <w:lang w:val="fr-CA"/>
        </w:rPr>
      </w:pPr>
    </w:p>
    <w:p w14:paraId="0FB062E7" w14:textId="77777777" w:rsidR="0034520C" w:rsidRPr="007333C5" w:rsidRDefault="0034520C" w:rsidP="0034520C">
      <w:pPr>
        <w:rPr>
          <w:rFonts w:ascii="Arial" w:hAnsi="Arial" w:cs="Arial"/>
          <w:lang w:val="fr-CA"/>
        </w:rPr>
      </w:pPr>
    </w:p>
    <w:p w14:paraId="7CCEEF70" w14:textId="77777777" w:rsidR="0034520C" w:rsidRPr="00702FA3" w:rsidRDefault="0034520C" w:rsidP="0034520C">
      <w:pPr>
        <w:rPr>
          <w:rFonts w:ascii="Arial" w:hAnsi="Arial" w:cs="Arial"/>
          <w:lang w:val="fr-CA"/>
        </w:rPr>
      </w:pPr>
      <w:r w:rsidRPr="00702FA3">
        <w:rPr>
          <w:rFonts w:ascii="Arial" w:hAnsi="Arial" w:cs="Arial"/>
          <w:lang w:val="fr-CA"/>
        </w:rPr>
        <w:t xml:space="preserve">_____________________________________       </w:t>
      </w:r>
      <w:r w:rsidRPr="00702FA3">
        <w:rPr>
          <w:rFonts w:ascii="Arial" w:hAnsi="Arial" w:cs="Arial"/>
          <w:lang w:val="fr-CA"/>
        </w:rPr>
        <w:tab/>
      </w:r>
      <w:r w:rsidRPr="00702FA3">
        <w:rPr>
          <w:rFonts w:ascii="Arial" w:hAnsi="Arial" w:cs="Arial"/>
          <w:lang w:val="fr-CA"/>
        </w:rPr>
        <w:tab/>
      </w:r>
      <w:r w:rsidRPr="00702FA3">
        <w:rPr>
          <w:rFonts w:ascii="Arial" w:hAnsi="Arial" w:cs="Arial"/>
          <w:lang w:val="fr-CA"/>
        </w:rPr>
        <w:tab/>
        <w:t xml:space="preserve"> </w:t>
      </w:r>
      <w:r w:rsidRPr="00702FA3">
        <w:rPr>
          <w:rFonts w:ascii="Arial" w:hAnsi="Arial" w:cs="Arial"/>
          <w:lang w:val="fr-CA"/>
        </w:rPr>
        <w:tab/>
      </w:r>
      <w:r w:rsidRPr="00702FA3">
        <w:rPr>
          <w:rFonts w:ascii="Arial" w:hAnsi="Arial" w:cs="Arial"/>
          <w:lang w:val="fr-CA"/>
        </w:rPr>
        <w:tab/>
        <w:t>_____________________________________</w:t>
      </w:r>
    </w:p>
    <w:p w14:paraId="29C48C62" w14:textId="77777777" w:rsidR="0034520C" w:rsidRPr="00702FA3" w:rsidRDefault="0034520C" w:rsidP="0034520C">
      <w:pPr>
        <w:rPr>
          <w:rFonts w:ascii="Arial" w:hAnsi="Arial" w:cs="Arial"/>
          <w:lang w:val="fr-CA"/>
        </w:rPr>
      </w:pPr>
      <w:r w:rsidRPr="00702FA3">
        <w:rPr>
          <w:rFonts w:ascii="Arial" w:hAnsi="Arial" w:cs="Arial"/>
          <w:lang w:val="fr-CA"/>
        </w:rPr>
        <w:t xml:space="preserve">Graham Flack                       </w:t>
      </w:r>
      <w:r w:rsidRPr="00702FA3">
        <w:rPr>
          <w:rFonts w:ascii="Arial" w:hAnsi="Arial" w:cs="Arial"/>
          <w:lang w:val="fr-CA"/>
        </w:rPr>
        <w:tab/>
      </w:r>
      <w:r w:rsidRPr="00702FA3">
        <w:rPr>
          <w:rFonts w:ascii="Arial" w:hAnsi="Arial" w:cs="Arial"/>
          <w:lang w:val="fr-CA"/>
        </w:rPr>
        <w:tab/>
      </w:r>
      <w:r w:rsidRPr="00702FA3">
        <w:rPr>
          <w:rFonts w:ascii="Arial" w:hAnsi="Arial" w:cs="Arial"/>
          <w:lang w:val="fr-CA"/>
        </w:rPr>
        <w:tab/>
      </w:r>
      <w:r w:rsidRPr="00702FA3">
        <w:rPr>
          <w:rFonts w:ascii="Arial" w:hAnsi="Arial" w:cs="Arial"/>
          <w:lang w:val="fr-CA"/>
        </w:rPr>
        <w:tab/>
        <w:t xml:space="preserve"> </w:t>
      </w:r>
      <w:r w:rsidRPr="00702FA3">
        <w:rPr>
          <w:rFonts w:ascii="Arial" w:hAnsi="Arial" w:cs="Arial"/>
          <w:lang w:val="fr-CA"/>
        </w:rPr>
        <w:tab/>
      </w:r>
      <w:r w:rsidRPr="00702FA3">
        <w:rPr>
          <w:rFonts w:ascii="Arial" w:hAnsi="Arial" w:cs="Arial"/>
          <w:lang w:val="fr-CA"/>
        </w:rPr>
        <w:tab/>
        <w:t xml:space="preserve">  </w:t>
      </w:r>
      <w:r w:rsidRPr="00702FA3">
        <w:rPr>
          <w:rFonts w:ascii="Arial" w:hAnsi="Arial" w:cs="Arial"/>
          <w:lang w:val="fr-CA"/>
        </w:rPr>
        <w:tab/>
      </w:r>
      <w:r w:rsidRPr="00702FA3">
        <w:rPr>
          <w:rFonts w:ascii="Arial" w:hAnsi="Arial" w:cs="Arial"/>
          <w:lang w:val="fr-CA"/>
        </w:rPr>
        <w:tab/>
        <w:t>Date</w:t>
      </w:r>
    </w:p>
    <w:p w14:paraId="744A4644" w14:textId="77777777" w:rsidR="007333C5" w:rsidRPr="007333C5" w:rsidRDefault="007333C5" w:rsidP="00911877">
      <w:pPr>
        <w:rPr>
          <w:rFonts w:ascii="Arial" w:eastAsia="Times New Roman" w:hAnsi="Arial" w:cs="Arial"/>
          <w:b/>
          <w:sz w:val="28"/>
          <w:szCs w:val="28"/>
          <w:lang w:val="fr-CA" w:eastAsia="en-CA"/>
        </w:rPr>
      </w:pPr>
      <w:r w:rsidRPr="007333C5">
        <w:rPr>
          <w:rFonts w:ascii="Arial" w:hAnsi="Arial" w:cs="Arial"/>
          <w:lang w:val="fr-CA"/>
        </w:rPr>
        <w:t>Sous-ministre, Emploi et Développement social Canada</w:t>
      </w:r>
    </w:p>
    <w:p w14:paraId="22CD4305" w14:textId="77777777" w:rsidR="007F012E" w:rsidRDefault="007F012E" w:rsidP="00911877">
      <w:pPr>
        <w:spacing w:after="0" w:line="240" w:lineRule="auto"/>
        <w:jc w:val="both"/>
        <w:rPr>
          <w:rFonts w:ascii="Arial" w:eastAsia="Times New Roman" w:hAnsi="Arial" w:cs="Arial"/>
          <w:b/>
          <w:sz w:val="28"/>
          <w:szCs w:val="28"/>
          <w:lang w:val="fr-CA" w:eastAsia="fr-CA"/>
        </w:rPr>
      </w:pPr>
    </w:p>
    <w:p w14:paraId="266AE561" w14:textId="77777777" w:rsidR="00D25D09" w:rsidRDefault="00D25D09" w:rsidP="00911877">
      <w:pPr>
        <w:spacing w:after="0" w:line="240" w:lineRule="auto"/>
        <w:jc w:val="both"/>
        <w:rPr>
          <w:rFonts w:ascii="Arial" w:eastAsia="Times New Roman" w:hAnsi="Arial" w:cs="Arial"/>
          <w:b/>
          <w:sz w:val="28"/>
          <w:szCs w:val="28"/>
          <w:lang w:val="fr-CA" w:eastAsia="fr-CA"/>
        </w:rPr>
      </w:pPr>
    </w:p>
    <w:p w14:paraId="0D4CC706" w14:textId="0FFDE282" w:rsidR="00D25D09" w:rsidRDefault="00D25D09" w:rsidP="00911877">
      <w:pPr>
        <w:spacing w:after="0" w:line="240" w:lineRule="auto"/>
        <w:jc w:val="both"/>
        <w:rPr>
          <w:rFonts w:ascii="Arial" w:eastAsia="Times New Roman" w:hAnsi="Arial" w:cs="Arial"/>
          <w:b/>
          <w:sz w:val="28"/>
          <w:szCs w:val="28"/>
          <w:lang w:val="fr-CA" w:eastAsia="fr-CA"/>
        </w:rPr>
      </w:pPr>
    </w:p>
    <w:p w14:paraId="19E745B5" w14:textId="003BFF64" w:rsidR="000E0286" w:rsidRDefault="000E0286" w:rsidP="00911877">
      <w:pPr>
        <w:spacing w:after="0" w:line="240" w:lineRule="auto"/>
        <w:jc w:val="both"/>
        <w:rPr>
          <w:rFonts w:ascii="Arial" w:eastAsia="Times New Roman" w:hAnsi="Arial" w:cs="Arial"/>
          <w:b/>
          <w:sz w:val="28"/>
          <w:szCs w:val="28"/>
          <w:lang w:val="fr-CA" w:eastAsia="fr-CA"/>
        </w:rPr>
      </w:pPr>
    </w:p>
    <w:p w14:paraId="18C15BA6" w14:textId="77777777" w:rsidR="000E0286" w:rsidRDefault="000E0286" w:rsidP="00911877">
      <w:pPr>
        <w:spacing w:after="0" w:line="240" w:lineRule="auto"/>
        <w:jc w:val="both"/>
        <w:rPr>
          <w:rFonts w:ascii="Arial" w:eastAsia="Times New Roman" w:hAnsi="Arial" w:cs="Arial"/>
          <w:b/>
          <w:sz w:val="28"/>
          <w:szCs w:val="28"/>
          <w:lang w:val="fr-CA" w:eastAsia="fr-CA"/>
        </w:rPr>
      </w:pPr>
    </w:p>
    <w:p w14:paraId="43058D3B" w14:textId="038E8339" w:rsidR="00911877" w:rsidRDefault="00943E93" w:rsidP="00911877">
      <w:pPr>
        <w:spacing w:after="0" w:line="240" w:lineRule="auto"/>
        <w:jc w:val="both"/>
        <w:rPr>
          <w:rFonts w:ascii="Arial" w:eastAsia="Times New Roman" w:hAnsi="Arial" w:cs="Arial"/>
          <w:b/>
          <w:sz w:val="28"/>
          <w:szCs w:val="28"/>
          <w:lang w:val="fr-CA" w:eastAsia="fr-CA"/>
        </w:rPr>
      </w:pPr>
      <w:r w:rsidRPr="005E039C">
        <w:rPr>
          <w:rFonts w:ascii="Arial" w:eastAsia="Times New Roman" w:hAnsi="Arial" w:cs="Arial"/>
          <w:b/>
          <w:sz w:val="28"/>
          <w:szCs w:val="28"/>
          <w:lang w:val="fr-CA" w:eastAsia="fr-CA"/>
        </w:rPr>
        <w:lastRenderedPageBreak/>
        <w:t>Subdélégation en dotation</w:t>
      </w:r>
    </w:p>
    <w:p w14:paraId="4707EA33" w14:textId="77777777" w:rsidR="00943E93" w:rsidRPr="00702FA3" w:rsidRDefault="00943E93" w:rsidP="00911877">
      <w:pPr>
        <w:spacing w:after="0" w:line="240" w:lineRule="auto"/>
        <w:jc w:val="both"/>
        <w:rPr>
          <w:rFonts w:ascii="Arial" w:eastAsia="Times New Roman" w:hAnsi="Arial" w:cs="Arial"/>
          <w:b/>
          <w:sz w:val="28"/>
          <w:szCs w:val="28"/>
          <w:u w:val="single"/>
          <w:lang w:val="fr-CA" w:eastAsia="en-CA"/>
        </w:rPr>
      </w:pPr>
    </w:p>
    <w:p w14:paraId="15B0713C" w14:textId="77777777" w:rsidR="00911877" w:rsidRPr="00702FA3" w:rsidRDefault="00702FA3" w:rsidP="00911877">
      <w:pPr>
        <w:spacing w:after="0" w:line="240" w:lineRule="auto"/>
        <w:jc w:val="both"/>
        <w:rPr>
          <w:rFonts w:ascii="Arial" w:eastAsia="Times New Roman" w:hAnsi="Arial" w:cs="Arial"/>
          <w:b/>
          <w:sz w:val="24"/>
          <w:szCs w:val="24"/>
          <w:u w:val="single"/>
          <w:lang w:val="fr-CA" w:eastAsia="en-CA"/>
        </w:rPr>
      </w:pPr>
      <w:r>
        <w:rPr>
          <w:rFonts w:ascii="Arial" w:eastAsia="Times New Roman" w:hAnsi="Arial" w:cs="Arial"/>
          <w:b/>
          <w:sz w:val="28"/>
          <w:szCs w:val="28"/>
          <w:u w:val="single"/>
          <w:lang w:val="fr-CA" w:eastAsia="en-CA"/>
        </w:rPr>
        <w:t>Prérequis</w:t>
      </w:r>
      <w:r w:rsidR="00911877" w:rsidRPr="00702FA3">
        <w:rPr>
          <w:rFonts w:ascii="Arial" w:eastAsia="Times New Roman" w:hAnsi="Arial" w:cs="Arial"/>
          <w:b/>
          <w:sz w:val="28"/>
          <w:szCs w:val="28"/>
          <w:u w:val="single"/>
          <w:lang w:val="fr-CA" w:eastAsia="en-CA"/>
        </w:rPr>
        <w:t>:</w:t>
      </w:r>
    </w:p>
    <w:p w14:paraId="2CF4C1F2" w14:textId="77777777" w:rsidR="00911877" w:rsidRPr="00702FA3" w:rsidRDefault="00911877" w:rsidP="00911877">
      <w:pPr>
        <w:spacing w:after="0" w:line="240" w:lineRule="auto"/>
        <w:jc w:val="both"/>
        <w:rPr>
          <w:rFonts w:ascii="Arial" w:eastAsia="Times New Roman" w:hAnsi="Arial" w:cs="Arial"/>
          <w:sz w:val="24"/>
          <w:szCs w:val="24"/>
          <w:u w:val="single"/>
          <w:lang w:val="fr-CA" w:eastAsia="en-CA"/>
        </w:rPr>
      </w:pPr>
    </w:p>
    <w:p w14:paraId="44C12EC4" w14:textId="77777777" w:rsidR="00911877" w:rsidRPr="00943E93" w:rsidRDefault="00943E93" w:rsidP="00943E93">
      <w:pPr>
        <w:numPr>
          <w:ilvl w:val="0"/>
          <w:numId w:val="1"/>
        </w:numPr>
        <w:spacing w:after="0" w:line="240" w:lineRule="auto"/>
        <w:jc w:val="both"/>
        <w:rPr>
          <w:rFonts w:ascii="Arial" w:eastAsia="Times New Roman" w:hAnsi="Arial" w:cs="Arial"/>
          <w:b/>
          <w:lang w:val="fr-CA" w:eastAsia="en-CA"/>
        </w:rPr>
      </w:pPr>
      <w:r w:rsidRPr="00943E93">
        <w:rPr>
          <w:rFonts w:ascii="Arial" w:eastAsia="Times New Roman" w:hAnsi="Arial" w:cs="Arial"/>
          <w:b/>
          <w:lang w:val="fr-CA" w:eastAsia="en-CA"/>
        </w:rPr>
        <w:t>Pour une subdélégation des niveaux 1 à 5 :</w:t>
      </w:r>
    </w:p>
    <w:p w14:paraId="422BE47A" w14:textId="77777777" w:rsidR="00943E93" w:rsidRPr="00943E93" w:rsidRDefault="00943E93" w:rsidP="00943E93">
      <w:pPr>
        <w:spacing w:after="0" w:line="240" w:lineRule="auto"/>
        <w:ind w:left="360"/>
        <w:jc w:val="both"/>
        <w:rPr>
          <w:rFonts w:ascii="Arial" w:eastAsia="Times New Roman" w:hAnsi="Arial" w:cs="Arial"/>
          <w:b/>
          <w:lang w:val="fr-CA" w:eastAsia="en-CA"/>
        </w:rPr>
      </w:pPr>
    </w:p>
    <w:p w14:paraId="28E8FCE8" w14:textId="53131303" w:rsidR="00913BC9" w:rsidRPr="00085560" w:rsidRDefault="00943E93" w:rsidP="00085560">
      <w:pPr>
        <w:pStyle w:val="ListParagraph"/>
        <w:numPr>
          <w:ilvl w:val="0"/>
          <w:numId w:val="8"/>
        </w:numPr>
        <w:rPr>
          <w:rFonts w:ascii="Arial" w:hAnsi="Arial" w:cs="Arial"/>
          <w:bCs/>
          <w:kern w:val="36"/>
          <w:sz w:val="22"/>
          <w:szCs w:val="22"/>
          <w:lang w:val="fr-CA"/>
        </w:rPr>
      </w:pPr>
      <w:r w:rsidRPr="00943E93">
        <w:rPr>
          <w:rFonts w:ascii="Arial" w:hAnsi="Arial" w:cs="Arial"/>
          <w:sz w:val="22"/>
          <w:szCs w:val="22"/>
          <w:lang w:val="fr-CA"/>
        </w:rPr>
        <w:t>Occuper un poste, poste d’attache ou occuper à titre temporaire, qui figure dans le tableau</w:t>
      </w:r>
      <w:r w:rsidR="00702FA3" w:rsidRPr="00943E93">
        <w:rPr>
          <w:rFonts w:ascii="Arial" w:hAnsi="Arial" w:cs="Arial"/>
          <w:sz w:val="22"/>
          <w:szCs w:val="22"/>
          <w:lang w:val="fr-CA"/>
        </w:rPr>
        <w:t xml:space="preserve"> « </w:t>
      </w:r>
      <w:r w:rsidR="00702FA3" w:rsidRPr="009C2477">
        <w:rPr>
          <w:rFonts w:ascii="Arial" w:hAnsi="Arial" w:cs="Arial"/>
          <w:sz w:val="22"/>
          <w:szCs w:val="22"/>
          <w:u w:val="single"/>
          <w:lang w:val="fr-CA"/>
        </w:rPr>
        <w:t>Définition</w:t>
      </w:r>
      <w:r w:rsidRPr="009C2477">
        <w:rPr>
          <w:rFonts w:ascii="Arial" w:hAnsi="Arial" w:cs="Arial"/>
          <w:sz w:val="22"/>
          <w:szCs w:val="22"/>
          <w:u w:val="single"/>
          <w:lang w:val="fr-CA"/>
        </w:rPr>
        <w:t xml:space="preserve"> des niveaux de </w:t>
      </w:r>
      <w:r w:rsidR="00702FA3" w:rsidRPr="009C2477">
        <w:rPr>
          <w:rFonts w:ascii="Arial" w:hAnsi="Arial" w:cs="Arial"/>
          <w:sz w:val="22"/>
          <w:szCs w:val="22"/>
          <w:u w:val="single"/>
          <w:lang w:val="fr-CA"/>
        </w:rPr>
        <w:t>délégation</w:t>
      </w:r>
      <w:r w:rsidR="00702FA3" w:rsidRPr="00943E93">
        <w:rPr>
          <w:rFonts w:ascii="Arial" w:hAnsi="Arial" w:cs="Arial"/>
          <w:sz w:val="22"/>
          <w:szCs w:val="22"/>
          <w:lang w:val="fr-CA"/>
        </w:rPr>
        <w:t xml:space="preserve"> »</w:t>
      </w:r>
      <w:r w:rsidR="00085560">
        <w:rPr>
          <w:rFonts w:ascii="Arial" w:hAnsi="Arial" w:cs="Arial"/>
          <w:sz w:val="22"/>
          <w:szCs w:val="22"/>
          <w:lang w:val="fr-CA"/>
        </w:rPr>
        <w:t xml:space="preserve"> </w:t>
      </w:r>
      <w:r w:rsidR="0085329D">
        <w:rPr>
          <w:rFonts w:ascii="Arial" w:hAnsi="Arial" w:cs="Arial"/>
          <w:sz w:val="22"/>
          <w:szCs w:val="22"/>
          <w:lang w:val="fr-CA"/>
        </w:rPr>
        <w:t xml:space="preserve">avec </w:t>
      </w:r>
      <w:r w:rsidR="00085560">
        <w:rPr>
          <w:rFonts w:ascii="Arial" w:hAnsi="Arial" w:cs="Arial"/>
          <w:sz w:val="22"/>
          <w:szCs w:val="22"/>
          <w:lang w:val="fr-CA"/>
        </w:rPr>
        <w:t>des responsabilités de gestion et responsabilités valides en matière de finances.</w:t>
      </w:r>
    </w:p>
    <w:p w14:paraId="0D3B08EE" w14:textId="7B6D7D69" w:rsidR="00455C8B" w:rsidRPr="00E55954" w:rsidRDefault="00913BC9" w:rsidP="000B050A">
      <w:pPr>
        <w:pStyle w:val="ListParagraph"/>
        <w:numPr>
          <w:ilvl w:val="0"/>
          <w:numId w:val="8"/>
        </w:numPr>
        <w:rPr>
          <w:rFonts w:ascii="Arial" w:hAnsi="Arial" w:cs="Arial"/>
          <w:sz w:val="22"/>
          <w:szCs w:val="22"/>
          <w:lang w:val="fr-CA"/>
        </w:rPr>
      </w:pPr>
      <w:r>
        <w:rPr>
          <w:rFonts w:ascii="Arial" w:hAnsi="Arial" w:cs="Arial"/>
          <w:sz w:val="22"/>
          <w:szCs w:val="22"/>
          <w:lang w:val="fr-CA"/>
        </w:rPr>
        <w:t>Avoir complété les cours H200 – Module 1 et Module 2, « Les fondements de la dotation dans la fonction publique » offert par l’École de la fonction publique</w:t>
      </w:r>
      <w:r w:rsidR="000B050A">
        <w:rPr>
          <w:rFonts w:ascii="Arial" w:hAnsi="Arial" w:cs="Arial"/>
          <w:sz w:val="22"/>
          <w:szCs w:val="22"/>
          <w:lang w:val="fr-CA"/>
        </w:rPr>
        <w:t xml:space="preserve"> du Canada (ÉFPC) (Prérequis </w:t>
      </w:r>
      <w:r w:rsidR="000B050A" w:rsidRPr="000B050A">
        <w:rPr>
          <w:rFonts w:ascii="Arial" w:hAnsi="Arial" w:cs="Arial"/>
          <w:sz w:val="22"/>
          <w:szCs w:val="22"/>
          <w:lang w:val="fr-CA"/>
        </w:rPr>
        <w:t>pour la version virtuelle de la formation P901</w:t>
      </w:r>
      <w:r>
        <w:rPr>
          <w:rFonts w:ascii="Arial" w:hAnsi="Arial" w:cs="Arial"/>
          <w:sz w:val="22"/>
          <w:szCs w:val="22"/>
          <w:lang w:val="fr-CA"/>
        </w:rPr>
        <w:t>).</w:t>
      </w:r>
      <w:r w:rsidR="00911877" w:rsidRPr="00943E93">
        <w:rPr>
          <w:rFonts w:ascii="Arial" w:hAnsi="Arial" w:cs="Arial"/>
          <w:bCs/>
          <w:kern w:val="36"/>
          <w:sz w:val="22"/>
          <w:szCs w:val="22"/>
          <w:highlight w:val="yellow"/>
          <w:lang w:val="fr-CA"/>
        </w:rPr>
        <w:t xml:space="preserve"> </w:t>
      </w:r>
    </w:p>
    <w:p w14:paraId="2CD2523A" w14:textId="4506385D" w:rsidR="00F15279" w:rsidRDefault="00F15279" w:rsidP="000B050A">
      <w:pPr>
        <w:pStyle w:val="ListParagraph"/>
        <w:numPr>
          <w:ilvl w:val="0"/>
          <w:numId w:val="8"/>
        </w:numPr>
        <w:rPr>
          <w:rFonts w:ascii="Arial" w:hAnsi="Arial" w:cs="Arial"/>
          <w:sz w:val="22"/>
          <w:szCs w:val="22"/>
          <w:lang w:val="fr-CA"/>
        </w:rPr>
      </w:pPr>
      <w:r>
        <w:rPr>
          <w:rFonts w:ascii="Arial" w:hAnsi="Arial" w:cs="Arial"/>
          <w:bCs/>
          <w:kern w:val="36"/>
          <w:sz w:val="22"/>
          <w:szCs w:val="22"/>
          <w:lang w:val="fr-CA"/>
        </w:rPr>
        <w:t xml:space="preserve">Avoir complété le cours H200 – Module 3, « Validation des connaissances relatives au cours Les fondements de la dotation dans la fonction publique </w:t>
      </w:r>
      <w:r>
        <w:rPr>
          <w:rFonts w:ascii="Arial" w:hAnsi="Arial" w:cs="Arial"/>
          <w:sz w:val="22"/>
          <w:szCs w:val="22"/>
          <w:lang w:val="fr-CA"/>
        </w:rPr>
        <w:t>» offert par l’É</w:t>
      </w:r>
      <w:r w:rsidR="00181591">
        <w:rPr>
          <w:rFonts w:ascii="Arial" w:hAnsi="Arial" w:cs="Arial"/>
          <w:sz w:val="22"/>
          <w:szCs w:val="22"/>
          <w:lang w:val="fr-CA"/>
        </w:rPr>
        <w:t xml:space="preserve">FPC </w:t>
      </w:r>
      <w:r>
        <w:rPr>
          <w:rFonts w:ascii="Arial" w:hAnsi="Arial" w:cs="Arial"/>
          <w:sz w:val="22"/>
          <w:szCs w:val="22"/>
          <w:lang w:val="fr-CA"/>
        </w:rPr>
        <w:t xml:space="preserve">(Prérequis </w:t>
      </w:r>
      <w:r w:rsidR="000B050A" w:rsidRPr="000B050A">
        <w:rPr>
          <w:rFonts w:ascii="Arial" w:hAnsi="Arial" w:cs="Arial"/>
          <w:sz w:val="22"/>
          <w:szCs w:val="22"/>
          <w:lang w:val="fr-CA"/>
        </w:rPr>
        <w:t>pour la version virtuelle de la formation P901</w:t>
      </w:r>
      <w:r>
        <w:rPr>
          <w:rFonts w:ascii="Arial" w:hAnsi="Arial" w:cs="Arial"/>
          <w:sz w:val="22"/>
          <w:szCs w:val="22"/>
          <w:lang w:val="fr-CA"/>
        </w:rPr>
        <w:t>).</w:t>
      </w:r>
    </w:p>
    <w:p w14:paraId="1BA944A7" w14:textId="77777777" w:rsidR="00F15279" w:rsidRPr="00455C8B" w:rsidRDefault="00F15279" w:rsidP="00943E93">
      <w:pPr>
        <w:pStyle w:val="ListParagraph"/>
        <w:numPr>
          <w:ilvl w:val="0"/>
          <w:numId w:val="8"/>
        </w:numPr>
        <w:rPr>
          <w:rFonts w:ascii="Arial" w:hAnsi="Arial" w:cs="Arial"/>
          <w:sz w:val="22"/>
          <w:szCs w:val="22"/>
          <w:lang w:val="fr-CA"/>
        </w:rPr>
      </w:pPr>
      <w:r>
        <w:rPr>
          <w:rFonts w:ascii="Arial" w:hAnsi="Arial" w:cs="Arial"/>
          <w:sz w:val="22"/>
          <w:szCs w:val="22"/>
          <w:lang w:val="fr-CA"/>
        </w:rPr>
        <w:t>Avoir réussi le cours P901, « Dotation : un outil de renouvellement de l’effectif à l’intention des gestionnaires », offert par l’ÉFPC ou un cours équivalent approuvé par le Ministère.</w:t>
      </w:r>
    </w:p>
    <w:p w14:paraId="47BB7C61" w14:textId="77777777" w:rsidR="00911877" w:rsidRDefault="00943E93" w:rsidP="00943E93">
      <w:pPr>
        <w:pStyle w:val="ListParagraph"/>
        <w:numPr>
          <w:ilvl w:val="0"/>
          <w:numId w:val="8"/>
        </w:numPr>
        <w:rPr>
          <w:rFonts w:ascii="Arial" w:hAnsi="Arial" w:cs="Arial"/>
          <w:bCs/>
          <w:kern w:val="36"/>
          <w:sz w:val="22"/>
          <w:szCs w:val="22"/>
          <w:lang w:val="fr-CA"/>
        </w:rPr>
      </w:pPr>
      <w:r w:rsidRPr="00943E93">
        <w:rPr>
          <w:rFonts w:ascii="Arial" w:hAnsi="Arial" w:cs="Arial"/>
          <w:bCs/>
          <w:kern w:val="36"/>
          <w:sz w:val="22"/>
          <w:szCs w:val="22"/>
          <w:lang w:val="fr-CA"/>
        </w:rPr>
        <w:t>Avoir</w:t>
      </w:r>
      <w:r w:rsidR="0073005F">
        <w:rPr>
          <w:rFonts w:ascii="Arial" w:hAnsi="Arial" w:cs="Arial"/>
          <w:bCs/>
          <w:kern w:val="36"/>
          <w:sz w:val="22"/>
          <w:szCs w:val="22"/>
          <w:lang w:val="fr-CA"/>
        </w:rPr>
        <w:t xml:space="preserve"> réussi</w:t>
      </w:r>
      <w:r w:rsidRPr="00943E93">
        <w:rPr>
          <w:rFonts w:ascii="Arial" w:hAnsi="Arial" w:cs="Arial"/>
          <w:bCs/>
          <w:kern w:val="36"/>
          <w:sz w:val="22"/>
          <w:szCs w:val="22"/>
          <w:lang w:val="fr-CA"/>
        </w:rPr>
        <w:t xml:space="preserve"> la séance d’orientation pour la subdélégation en dotation à EDSC.</w:t>
      </w:r>
    </w:p>
    <w:p w14:paraId="7E9F7A8A" w14:textId="77777777" w:rsidR="00E0058A" w:rsidRDefault="00E0058A" w:rsidP="00943E93">
      <w:pPr>
        <w:pStyle w:val="ListParagraph"/>
        <w:numPr>
          <w:ilvl w:val="0"/>
          <w:numId w:val="8"/>
        </w:numPr>
        <w:rPr>
          <w:rFonts w:ascii="Arial" w:hAnsi="Arial" w:cs="Arial"/>
          <w:bCs/>
          <w:kern w:val="36"/>
          <w:sz w:val="22"/>
          <w:szCs w:val="22"/>
          <w:lang w:val="fr-CA"/>
        </w:rPr>
      </w:pPr>
      <w:r>
        <w:rPr>
          <w:rFonts w:ascii="Arial" w:hAnsi="Arial" w:cs="Arial"/>
          <w:bCs/>
          <w:kern w:val="36"/>
          <w:sz w:val="22"/>
          <w:szCs w:val="22"/>
          <w:lang w:val="fr-CA"/>
        </w:rPr>
        <w:t>Avoir complété le cours W005, « </w:t>
      </w:r>
      <w:r w:rsidR="00C11908">
        <w:rPr>
          <w:rFonts w:ascii="Arial" w:hAnsi="Arial" w:cs="Arial"/>
          <w:bCs/>
          <w:kern w:val="36"/>
          <w:sz w:val="22"/>
          <w:szCs w:val="22"/>
          <w:lang w:val="fr-CA"/>
        </w:rPr>
        <w:t xml:space="preserve">Compréhension des </w:t>
      </w:r>
      <w:r w:rsidR="005810F4">
        <w:rPr>
          <w:rFonts w:ascii="Arial" w:hAnsi="Arial" w:cs="Arial"/>
          <w:bCs/>
          <w:kern w:val="36"/>
          <w:sz w:val="22"/>
          <w:szCs w:val="22"/>
          <w:lang w:val="fr-CA"/>
        </w:rPr>
        <w:t>préjugés inconscients », offert par l’ÉFPC.</w:t>
      </w:r>
    </w:p>
    <w:p w14:paraId="472CF027" w14:textId="77777777" w:rsidR="00E0058A" w:rsidRDefault="00E0058A" w:rsidP="00943E93">
      <w:pPr>
        <w:pStyle w:val="ListParagraph"/>
        <w:numPr>
          <w:ilvl w:val="0"/>
          <w:numId w:val="8"/>
        </w:numPr>
        <w:rPr>
          <w:rFonts w:ascii="Arial" w:hAnsi="Arial" w:cs="Arial"/>
          <w:bCs/>
          <w:kern w:val="36"/>
          <w:sz w:val="22"/>
          <w:szCs w:val="22"/>
          <w:lang w:val="fr-CA"/>
        </w:rPr>
      </w:pPr>
      <w:r>
        <w:rPr>
          <w:rFonts w:ascii="Arial" w:hAnsi="Arial" w:cs="Arial"/>
          <w:bCs/>
          <w:kern w:val="36"/>
          <w:sz w:val="22"/>
          <w:szCs w:val="22"/>
          <w:lang w:val="fr-CA"/>
        </w:rPr>
        <w:t>Avoir complété le cours W006, « </w:t>
      </w:r>
      <w:r w:rsidR="005810F4">
        <w:rPr>
          <w:rFonts w:ascii="Arial" w:hAnsi="Arial" w:cs="Arial"/>
          <w:bCs/>
          <w:kern w:val="36"/>
          <w:sz w:val="22"/>
          <w:szCs w:val="22"/>
          <w:lang w:val="fr-CA"/>
        </w:rPr>
        <w:t>Surmonter vos propres préjugés inconscients », offert par l’ÉFPC.</w:t>
      </w:r>
    </w:p>
    <w:p w14:paraId="2205D0ED" w14:textId="77777777" w:rsidR="00E0058A" w:rsidRDefault="00E0058A" w:rsidP="00943E93">
      <w:pPr>
        <w:pStyle w:val="ListParagraph"/>
        <w:numPr>
          <w:ilvl w:val="0"/>
          <w:numId w:val="8"/>
        </w:numPr>
        <w:rPr>
          <w:rFonts w:ascii="Arial" w:hAnsi="Arial" w:cs="Arial"/>
          <w:bCs/>
          <w:kern w:val="36"/>
          <w:sz w:val="22"/>
          <w:szCs w:val="22"/>
          <w:lang w:val="fr-CA"/>
        </w:rPr>
      </w:pPr>
      <w:r>
        <w:rPr>
          <w:rFonts w:ascii="Arial" w:hAnsi="Arial" w:cs="Arial"/>
          <w:bCs/>
          <w:kern w:val="36"/>
          <w:sz w:val="22"/>
          <w:szCs w:val="22"/>
          <w:lang w:val="fr-CA"/>
        </w:rPr>
        <w:t>Avoir complété le cours W007, « </w:t>
      </w:r>
      <w:r w:rsidR="00C11908">
        <w:rPr>
          <w:rFonts w:ascii="Arial" w:hAnsi="Arial" w:cs="Arial"/>
          <w:bCs/>
          <w:kern w:val="36"/>
          <w:sz w:val="22"/>
          <w:szCs w:val="22"/>
          <w:lang w:val="fr-CA"/>
        </w:rPr>
        <w:t>Dépasser</w:t>
      </w:r>
      <w:r w:rsidR="005810F4">
        <w:rPr>
          <w:rFonts w:ascii="Arial" w:hAnsi="Arial" w:cs="Arial"/>
          <w:bCs/>
          <w:kern w:val="36"/>
          <w:sz w:val="22"/>
          <w:szCs w:val="22"/>
          <w:lang w:val="fr-CA"/>
        </w:rPr>
        <w:t xml:space="preserve"> les préjug</w:t>
      </w:r>
      <w:r w:rsidR="00C11908">
        <w:rPr>
          <w:rFonts w:ascii="Arial" w:hAnsi="Arial" w:cs="Arial"/>
          <w:bCs/>
          <w:kern w:val="36"/>
          <w:sz w:val="22"/>
          <w:szCs w:val="22"/>
          <w:lang w:val="fr-CA"/>
        </w:rPr>
        <w:t xml:space="preserve">és inconscients au </w:t>
      </w:r>
      <w:r w:rsidR="005810F4">
        <w:rPr>
          <w:rFonts w:ascii="Arial" w:hAnsi="Arial" w:cs="Arial"/>
          <w:bCs/>
          <w:kern w:val="36"/>
          <w:sz w:val="22"/>
          <w:szCs w:val="22"/>
          <w:lang w:val="fr-CA"/>
        </w:rPr>
        <w:t>travail », offert par l’ÉFPC.</w:t>
      </w:r>
    </w:p>
    <w:p w14:paraId="57162B5F" w14:textId="4ED17CEC" w:rsidR="00943E93" w:rsidRPr="00E55954" w:rsidRDefault="00943E93" w:rsidP="00977321">
      <w:pPr>
        <w:pStyle w:val="ListParagraph"/>
        <w:numPr>
          <w:ilvl w:val="0"/>
          <w:numId w:val="8"/>
        </w:numPr>
        <w:rPr>
          <w:rFonts w:ascii="Arial" w:hAnsi="Arial" w:cs="Arial"/>
          <w:bCs/>
          <w:kern w:val="36"/>
          <w:sz w:val="22"/>
          <w:szCs w:val="22"/>
          <w:lang w:val="fr-CA"/>
        </w:rPr>
      </w:pPr>
      <w:r w:rsidRPr="00E55954">
        <w:rPr>
          <w:rFonts w:ascii="Arial" w:hAnsi="Arial" w:cs="Arial"/>
          <w:bCs/>
          <w:kern w:val="36"/>
          <w:sz w:val="22"/>
          <w:szCs w:val="22"/>
          <w:lang w:val="fr-CA"/>
        </w:rPr>
        <w:t xml:space="preserve">Détenir la délégation des pouvoirs financiers (article 34 de la </w:t>
      </w:r>
      <w:r w:rsidRPr="00E55954">
        <w:rPr>
          <w:rFonts w:ascii="Arial" w:hAnsi="Arial" w:cs="Arial"/>
          <w:bCs/>
          <w:i/>
          <w:kern w:val="36"/>
          <w:sz w:val="22"/>
          <w:szCs w:val="22"/>
          <w:lang w:val="fr-CA"/>
        </w:rPr>
        <w:t>Loi sur la gestion des finances publiques</w:t>
      </w:r>
      <w:r w:rsidRPr="00E55954">
        <w:rPr>
          <w:rFonts w:ascii="Arial" w:hAnsi="Arial" w:cs="Arial"/>
          <w:bCs/>
          <w:kern w:val="36"/>
          <w:sz w:val="22"/>
          <w:szCs w:val="22"/>
          <w:lang w:val="fr-CA"/>
        </w:rPr>
        <w:t>).</w:t>
      </w:r>
    </w:p>
    <w:p w14:paraId="088AC76A" w14:textId="77777777" w:rsidR="00911877" w:rsidRPr="00943E93" w:rsidRDefault="00943E93" w:rsidP="00943E93">
      <w:pPr>
        <w:pStyle w:val="ListParagraph"/>
        <w:numPr>
          <w:ilvl w:val="0"/>
          <w:numId w:val="8"/>
        </w:numPr>
        <w:rPr>
          <w:rFonts w:ascii="Arial" w:hAnsi="Arial" w:cs="Arial"/>
          <w:bCs/>
          <w:kern w:val="36"/>
          <w:sz w:val="22"/>
          <w:szCs w:val="22"/>
          <w:lang w:val="fr-CA"/>
        </w:rPr>
      </w:pPr>
      <w:r w:rsidRPr="00943E93">
        <w:rPr>
          <w:rFonts w:ascii="Arial" w:hAnsi="Arial" w:cs="Arial"/>
          <w:bCs/>
          <w:kern w:val="36"/>
          <w:sz w:val="22"/>
          <w:szCs w:val="22"/>
          <w:lang w:val="fr-CA"/>
        </w:rPr>
        <w:t>Avoir reçu, accepté et signé la lettre de confirmation d’exercer les pouvoirs subdélégués ainsi que le formulaire d’attestation.</w:t>
      </w:r>
    </w:p>
    <w:p w14:paraId="4F10D033" w14:textId="77777777" w:rsidR="006758BA" w:rsidRPr="00943E93" w:rsidRDefault="006758BA" w:rsidP="006758BA">
      <w:pPr>
        <w:pStyle w:val="ListParagraph"/>
        <w:ind w:left="720"/>
        <w:rPr>
          <w:rFonts w:ascii="Arial" w:hAnsi="Arial" w:cs="Arial"/>
          <w:bCs/>
          <w:kern w:val="36"/>
          <w:lang w:val="fr-CA"/>
        </w:rPr>
      </w:pPr>
    </w:p>
    <w:p w14:paraId="53101230" w14:textId="77777777" w:rsidR="00911877" w:rsidRPr="00D57F33" w:rsidRDefault="00D57F33" w:rsidP="00D57F33">
      <w:pPr>
        <w:pStyle w:val="ListParagraph"/>
        <w:numPr>
          <w:ilvl w:val="0"/>
          <w:numId w:val="1"/>
        </w:numPr>
        <w:rPr>
          <w:rFonts w:ascii="Arial" w:hAnsi="Arial" w:cs="Arial"/>
          <w:b/>
          <w:sz w:val="22"/>
          <w:szCs w:val="22"/>
          <w:lang w:val="fr-CA"/>
        </w:rPr>
      </w:pPr>
      <w:r w:rsidRPr="00D57F33">
        <w:rPr>
          <w:rFonts w:ascii="Arial" w:hAnsi="Arial" w:cs="Arial"/>
          <w:b/>
          <w:sz w:val="22"/>
          <w:szCs w:val="22"/>
          <w:lang w:val="fr-CA"/>
        </w:rPr>
        <w:t>Pour une subdélégation de niveau 6 :</w:t>
      </w:r>
    </w:p>
    <w:p w14:paraId="2A96973A" w14:textId="77777777" w:rsidR="00911877" w:rsidRPr="00D57F33" w:rsidRDefault="00911877" w:rsidP="00911877">
      <w:pPr>
        <w:spacing w:after="0" w:line="240" w:lineRule="auto"/>
        <w:ind w:left="360"/>
        <w:jc w:val="both"/>
        <w:rPr>
          <w:rFonts w:ascii="Arial" w:eastAsia="Times New Roman" w:hAnsi="Arial" w:cs="Arial"/>
          <w:b/>
          <w:lang w:val="fr-CA" w:eastAsia="en-CA"/>
        </w:rPr>
      </w:pPr>
    </w:p>
    <w:p w14:paraId="6E34531A" w14:textId="40357443" w:rsidR="00911877" w:rsidRDefault="00D57F33" w:rsidP="00D57F33">
      <w:pPr>
        <w:pStyle w:val="ListParagraph"/>
        <w:numPr>
          <w:ilvl w:val="0"/>
          <w:numId w:val="5"/>
        </w:numPr>
        <w:tabs>
          <w:tab w:val="left" w:pos="851"/>
        </w:tabs>
        <w:rPr>
          <w:rFonts w:ascii="Arial" w:hAnsi="Arial" w:cs="Arial"/>
          <w:sz w:val="22"/>
          <w:szCs w:val="22"/>
          <w:lang w:val="fr-CA"/>
        </w:rPr>
      </w:pPr>
      <w:r w:rsidRPr="00D57F33">
        <w:rPr>
          <w:rFonts w:ascii="Arial" w:hAnsi="Arial" w:cs="Arial"/>
          <w:sz w:val="22"/>
          <w:szCs w:val="22"/>
          <w:lang w:val="fr-CA"/>
        </w:rPr>
        <w:t xml:space="preserve">Conformément à leurs pouvoirs limités en matière de nomination, les personnes occupant un poste identifié au niveau 6 ne sont soumis à aucun prérequis </w:t>
      </w:r>
      <w:r w:rsidR="002F7080">
        <w:rPr>
          <w:rFonts w:ascii="Arial" w:hAnsi="Arial" w:cs="Arial"/>
          <w:sz w:val="22"/>
          <w:szCs w:val="22"/>
          <w:lang w:val="fr-CA"/>
        </w:rPr>
        <w:t>et sont automatiquement subdélégués.</w:t>
      </w:r>
      <w:r w:rsidRPr="00D57F33">
        <w:rPr>
          <w:rFonts w:ascii="Arial" w:hAnsi="Arial" w:cs="Arial"/>
          <w:sz w:val="22"/>
          <w:szCs w:val="22"/>
          <w:lang w:val="fr-CA"/>
        </w:rPr>
        <w:t xml:space="preserve"> Aucune lettre de confirmation ou formulaire d'attestation ne seront émis pour l'exercice de ces pouvoirs.</w:t>
      </w:r>
    </w:p>
    <w:p w14:paraId="6864EDC6" w14:textId="77777777" w:rsidR="00911877" w:rsidRPr="00D57F33" w:rsidRDefault="00911877" w:rsidP="00911877">
      <w:pPr>
        <w:spacing w:after="0" w:line="240" w:lineRule="auto"/>
        <w:ind w:left="900"/>
        <w:jc w:val="both"/>
        <w:rPr>
          <w:rFonts w:ascii="Arial" w:eastAsia="Times New Roman" w:hAnsi="Arial" w:cs="Arial"/>
          <w:lang w:val="fr-CA" w:eastAsia="en-CA"/>
        </w:rPr>
      </w:pPr>
    </w:p>
    <w:p w14:paraId="0302C356" w14:textId="77777777" w:rsidR="00583515" w:rsidRDefault="00583515" w:rsidP="00911877">
      <w:pPr>
        <w:spacing w:after="0" w:line="240" w:lineRule="auto"/>
        <w:jc w:val="both"/>
        <w:rPr>
          <w:rFonts w:ascii="Arial" w:eastAsia="Times New Roman" w:hAnsi="Arial" w:cs="Arial"/>
          <w:b/>
          <w:sz w:val="28"/>
          <w:szCs w:val="28"/>
          <w:u w:val="single"/>
          <w:lang w:val="fr-CA" w:eastAsia="en-CA"/>
        </w:rPr>
      </w:pPr>
    </w:p>
    <w:p w14:paraId="1C0C7E21" w14:textId="7255E1FF" w:rsidR="00583515" w:rsidRDefault="00583515" w:rsidP="00911877">
      <w:pPr>
        <w:spacing w:after="0" w:line="240" w:lineRule="auto"/>
        <w:jc w:val="both"/>
        <w:rPr>
          <w:rFonts w:ascii="Arial" w:eastAsia="Times New Roman" w:hAnsi="Arial" w:cs="Arial"/>
          <w:b/>
          <w:sz w:val="28"/>
          <w:szCs w:val="28"/>
          <w:u w:val="single"/>
          <w:lang w:val="fr-CA" w:eastAsia="en-CA"/>
        </w:rPr>
      </w:pPr>
    </w:p>
    <w:p w14:paraId="63CBF1BD" w14:textId="06A9E00B" w:rsidR="00724002" w:rsidRDefault="00724002" w:rsidP="00911877">
      <w:pPr>
        <w:spacing w:after="0" w:line="240" w:lineRule="auto"/>
        <w:jc w:val="both"/>
        <w:rPr>
          <w:rFonts w:ascii="Arial" w:eastAsia="Times New Roman" w:hAnsi="Arial" w:cs="Arial"/>
          <w:b/>
          <w:sz w:val="28"/>
          <w:szCs w:val="28"/>
          <w:u w:val="single"/>
          <w:lang w:val="fr-CA" w:eastAsia="en-CA"/>
        </w:rPr>
      </w:pPr>
    </w:p>
    <w:p w14:paraId="3E04C35D" w14:textId="56A0CAE1" w:rsidR="00724002" w:rsidRDefault="00724002" w:rsidP="00911877">
      <w:pPr>
        <w:spacing w:after="0" w:line="240" w:lineRule="auto"/>
        <w:jc w:val="both"/>
        <w:rPr>
          <w:rFonts w:ascii="Arial" w:eastAsia="Times New Roman" w:hAnsi="Arial" w:cs="Arial"/>
          <w:b/>
          <w:sz w:val="28"/>
          <w:szCs w:val="28"/>
          <w:u w:val="single"/>
          <w:lang w:val="fr-CA" w:eastAsia="en-CA"/>
        </w:rPr>
      </w:pPr>
    </w:p>
    <w:p w14:paraId="7193FCB7" w14:textId="29C66602" w:rsidR="00724002" w:rsidRDefault="00724002" w:rsidP="00911877">
      <w:pPr>
        <w:spacing w:after="0" w:line="240" w:lineRule="auto"/>
        <w:jc w:val="both"/>
        <w:rPr>
          <w:rFonts w:ascii="Arial" w:eastAsia="Times New Roman" w:hAnsi="Arial" w:cs="Arial"/>
          <w:b/>
          <w:sz w:val="28"/>
          <w:szCs w:val="28"/>
          <w:u w:val="single"/>
          <w:lang w:val="fr-CA" w:eastAsia="en-CA"/>
        </w:rPr>
      </w:pPr>
    </w:p>
    <w:p w14:paraId="3B441FBC" w14:textId="77777777" w:rsidR="00D97E0B" w:rsidRDefault="00D97E0B" w:rsidP="00911877">
      <w:pPr>
        <w:spacing w:after="0" w:line="240" w:lineRule="auto"/>
        <w:jc w:val="both"/>
        <w:rPr>
          <w:rFonts w:ascii="Arial" w:eastAsia="Times New Roman" w:hAnsi="Arial" w:cs="Arial"/>
          <w:b/>
          <w:sz w:val="28"/>
          <w:szCs w:val="28"/>
          <w:u w:val="single"/>
          <w:lang w:val="fr-CA" w:eastAsia="en-CA"/>
        </w:rPr>
      </w:pPr>
    </w:p>
    <w:p w14:paraId="390DDF83" w14:textId="3161EDA7" w:rsidR="00E55954" w:rsidRDefault="00E55954" w:rsidP="00911877">
      <w:pPr>
        <w:spacing w:after="0" w:line="240" w:lineRule="auto"/>
        <w:jc w:val="both"/>
        <w:rPr>
          <w:rFonts w:ascii="Arial" w:eastAsia="Times New Roman" w:hAnsi="Arial" w:cs="Arial"/>
          <w:b/>
          <w:sz w:val="28"/>
          <w:szCs w:val="28"/>
          <w:u w:val="single"/>
          <w:lang w:val="fr-CA" w:eastAsia="en-CA"/>
        </w:rPr>
      </w:pPr>
    </w:p>
    <w:p w14:paraId="14E6EFEB" w14:textId="6C2E7382" w:rsidR="00D02FEE" w:rsidRDefault="00D02FEE" w:rsidP="00911877">
      <w:pPr>
        <w:spacing w:after="0" w:line="240" w:lineRule="auto"/>
        <w:jc w:val="both"/>
        <w:rPr>
          <w:rFonts w:ascii="Arial" w:eastAsia="Times New Roman" w:hAnsi="Arial" w:cs="Arial"/>
          <w:b/>
          <w:sz w:val="28"/>
          <w:szCs w:val="28"/>
          <w:u w:val="single"/>
          <w:lang w:val="fr-CA" w:eastAsia="en-CA"/>
        </w:rPr>
      </w:pPr>
    </w:p>
    <w:p w14:paraId="4D122A60" w14:textId="77777777" w:rsidR="00D02FEE" w:rsidRDefault="00D02FEE" w:rsidP="00911877">
      <w:pPr>
        <w:spacing w:after="0" w:line="240" w:lineRule="auto"/>
        <w:jc w:val="both"/>
        <w:rPr>
          <w:rFonts w:ascii="Arial" w:eastAsia="Times New Roman" w:hAnsi="Arial" w:cs="Arial"/>
          <w:b/>
          <w:sz w:val="28"/>
          <w:szCs w:val="28"/>
          <w:u w:val="single"/>
          <w:lang w:val="fr-CA" w:eastAsia="en-CA"/>
        </w:rPr>
      </w:pPr>
    </w:p>
    <w:p w14:paraId="5311EA53" w14:textId="77777777" w:rsidR="00FE396F" w:rsidRDefault="00FE396F" w:rsidP="00911877">
      <w:pPr>
        <w:spacing w:after="0" w:line="240" w:lineRule="auto"/>
        <w:jc w:val="both"/>
        <w:rPr>
          <w:rFonts w:ascii="Arial" w:eastAsia="Times New Roman" w:hAnsi="Arial" w:cs="Arial"/>
          <w:b/>
          <w:sz w:val="28"/>
          <w:szCs w:val="28"/>
          <w:u w:val="single"/>
          <w:lang w:val="fr-CA" w:eastAsia="en-CA"/>
        </w:rPr>
      </w:pPr>
    </w:p>
    <w:p w14:paraId="7C8634E5" w14:textId="62362AB9" w:rsidR="00911877" w:rsidRPr="00D57F33" w:rsidRDefault="00D57F33" w:rsidP="00911877">
      <w:pPr>
        <w:spacing w:after="0" w:line="240" w:lineRule="auto"/>
        <w:jc w:val="both"/>
        <w:rPr>
          <w:rFonts w:ascii="Arial" w:eastAsia="Times New Roman" w:hAnsi="Arial" w:cs="Arial"/>
          <w:b/>
          <w:sz w:val="28"/>
          <w:szCs w:val="28"/>
          <w:lang w:val="fr-CA" w:eastAsia="en-CA"/>
        </w:rPr>
      </w:pPr>
      <w:r w:rsidRPr="00D57F33">
        <w:rPr>
          <w:rFonts w:ascii="Arial" w:eastAsia="Times New Roman" w:hAnsi="Arial" w:cs="Arial"/>
          <w:b/>
          <w:sz w:val="28"/>
          <w:szCs w:val="28"/>
          <w:u w:val="single"/>
          <w:lang w:val="fr-CA" w:eastAsia="en-CA"/>
        </w:rPr>
        <w:t>Termes et conditions de la subdélégation en dotation:</w:t>
      </w:r>
    </w:p>
    <w:p w14:paraId="43A82429" w14:textId="77777777" w:rsidR="00911877" w:rsidRPr="00D57F33" w:rsidRDefault="00911877" w:rsidP="00911877">
      <w:pPr>
        <w:spacing w:after="0" w:line="240" w:lineRule="auto"/>
        <w:jc w:val="both"/>
        <w:rPr>
          <w:rFonts w:ascii="Arial" w:eastAsia="Times New Roman" w:hAnsi="Arial" w:cs="Arial"/>
          <w:lang w:val="fr-CA" w:eastAsia="en-CA"/>
        </w:rPr>
      </w:pPr>
    </w:p>
    <w:p w14:paraId="2480132F" w14:textId="77777777" w:rsidR="00D57F33" w:rsidRPr="00D57F33" w:rsidRDefault="00D57F33" w:rsidP="00D57F33">
      <w:pPr>
        <w:spacing w:after="0" w:line="240" w:lineRule="auto"/>
        <w:rPr>
          <w:rFonts w:ascii="Arial" w:eastAsia="Calibri" w:hAnsi="Arial" w:cs="Arial"/>
          <w:lang w:val="fr-CA"/>
        </w:rPr>
      </w:pPr>
      <w:r w:rsidRPr="00D57F33">
        <w:rPr>
          <w:rFonts w:ascii="Arial" w:eastAsia="Calibri" w:hAnsi="Arial" w:cs="Arial"/>
          <w:lang w:val="fr-CA"/>
        </w:rPr>
        <w:t>La subdélégation de dotation est transférable au sein d'EDSC. Par conséquent, la subdélégation de la dotation sera valide pour les nominations / affectations subséquentes et une nouvelle lettre de confirmation ne sera pas émise. Toutefois, lorsqu'une personne n'a pas encore été subdéléguée, les nominations et les pouvoirs de nomination doivent être exercés par la personne subdéléguée appropriée au niveau le plus élevé suivant.</w:t>
      </w:r>
    </w:p>
    <w:p w14:paraId="606CC731" w14:textId="77777777" w:rsidR="00D57F33" w:rsidRPr="00D57F33" w:rsidRDefault="00D57F33" w:rsidP="00D57F33">
      <w:pPr>
        <w:spacing w:after="0" w:line="240" w:lineRule="auto"/>
        <w:rPr>
          <w:rFonts w:ascii="Arial" w:eastAsia="Calibri" w:hAnsi="Arial" w:cs="Arial"/>
          <w:lang w:val="fr-CA"/>
        </w:rPr>
      </w:pPr>
    </w:p>
    <w:p w14:paraId="482289D4" w14:textId="77777777" w:rsidR="00D57F33" w:rsidRPr="00D57F33" w:rsidRDefault="00D57F33" w:rsidP="00D57F33">
      <w:pPr>
        <w:spacing w:after="0" w:line="240" w:lineRule="auto"/>
        <w:rPr>
          <w:rFonts w:ascii="Arial" w:eastAsia="Calibri" w:hAnsi="Arial" w:cs="Arial"/>
          <w:lang w:val="fr-CA"/>
        </w:rPr>
      </w:pPr>
      <w:r w:rsidRPr="00D57F33">
        <w:rPr>
          <w:rFonts w:ascii="Arial" w:eastAsia="Calibri" w:hAnsi="Arial" w:cs="Arial"/>
          <w:lang w:val="fr-CA"/>
        </w:rPr>
        <w:t>Lorsqu'une personne subdéléguée est appelée à exercer temporairement les fonctions d'un poste à pouvoirs délégués, c'est-à-dire à titre intérimaire, cette personne ne peut exercer la subdélégation en matière de dotation à condition qu’elle possède la délégation financière pour le nouveau centre de coût, qui est normalement obtenue au moyen d’un Mémorandum d’autorité de délégation intérimaire (MADI).</w:t>
      </w:r>
    </w:p>
    <w:p w14:paraId="700E5A7C" w14:textId="77777777" w:rsidR="00D57F33" w:rsidRPr="00D57F33" w:rsidRDefault="00D57F33" w:rsidP="00D57F33">
      <w:pPr>
        <w:spacing w:after="0" w:line="240" w:lineRule="auto"/>
        <w:rPr>
          <w:rFonts w:ascii="Arial" w:eastAsia="Calibri" w:hAnsi="Arial" w:cs="Arial"/>
          <w:lang w:val="fr-CA"/>
        </w:rPr>
      </w:pPr>
    </w:p>
    <w:p w14:paraId="71B24A65" w14:textId="77777777" w:rsidR="00911877" w:rsidRPr="007A646E" w:rsidRDefault="00D57F33" w:rsidP="007A646E">
      <w:pPr>
        <w:spacing w:after="0" w:line="240" w:lineRule="auto"/>
        <w:rPr>
          <w:rFonts w:ascii="Arial" w:eastAsia="Calibri" w:hAnsi="Arial" w:cs="Arial"/>
          <w:lang w:val="fr-CA"/>
        </w:rPr>
      </w:pPr>
      <w:r w:rsidRPr="00D57F33">
        <w:rPr>
          <w:rFonts w:ascii="Arial" w:eastAsia="Calibri" w:hAnsi="Arial" w:cs="Arial"/>
          <w:lang w:val="fr-CA"/>
        </w:rPr>
        <w:t>Cependant, une personne qui n'est pas subdéléguée et qui est en nomination intérimaire à un poste subdélégué peut se voir déléguer des pouvoirs de dotation subdélégués pour le poste qu'elle occupe, à condition qu'elle satisfasse à tous les critères de dotation subdélégués prérequis pour ce poste.  Une fois ces conditions rencontrées, une lettre de confirmation sera émise. La subdélégation de la dotation sera valable pour les nominations ou les nominations intérimaires ultérieures, à condition que la personne rencontre toujours toutes les conditions préalables.</w:t>
      </w:r>
      <w:r w:rsidR="00911877" w:rsidRPr="00D57F33">
        <w:rPr>
          <w:rFonts w:ascii="Arial" w:eastAsia="Calibri" w:hAnsi="Arial" w:cs="Arial"/>
          <w:lang w:val="fr-CA"/>
        </w:rPr>
        <w:t xml:space="preserve"> </w:t>
      </w:r>
    </w:p>
    <w:p w14:paraId="5FDCEE90" w14:textId="77777777" w:rsidR="00583515" w:rsidRDefault="00583515" w:rsidP="00911877">
      <w:pPr>
        <w:spacing w:after="0" w:line="240" w:lineRule="auto"/>
        <w:rPr>
          <w:rFonts w:ascii="Arial" w:eastAsia="Times New Roman" w:hAnsi="Arial" w:cs="Arial"/>
          <w:b/>
          <w:sz w:val="28"/>
          <w:szCs w:val="28"/>
          <w:lang w:val="fr-CA" w:eastAsia="en-CA"/>
        </w:rPr>
      </w:pPr>
    </w:p>
    <w:p w14:paraId="39B8FD7A" w14:textId="77777777" w:rsidR="00911877" w:rsidRPr="001E5A38" w:rsidRDefault="00911877" w:rsidP="00911877">
      <w:pPr>
        <w:spacing w:after="0" w:line="240" w:lineRule="auto"/>
        <w:rPr>
          <w:rFonts w:ascii="Arial" w:eastAsia="Times New Roman" w:hAnsi="Arial" w:cs="Arial"/>
          <w:b/>
          <w:sz w:val="28"/>
          <w:szCs w:val="28"/>
          <w:lang w:val="fr-CA" w:eastAsia="en-CA"/>
        </w:rPr>
      </w:pPr>
      <w:r w:rsidRPr="001E5A38">
        <w:rPr>
          <w:rFonts w:ascii="Arial" w:eastAsia="Times New Roman" w:hAnsi="Arial" w:cs="Arial"/>
          <w:b/>
          <w:sz w:val="28"/>
          <w:szCs w:val="28"/>
          <w:lang w:val="fr-CA" w:eastAsia="en-CA"/>
        </w:rPr>
        <w:t>Classification</w:t>
      </w:r>
    </w:p>
    <w:p w14:paraId="08E11222" w14:textId="77777777" w:rsidR="00911877" w:rsidRPr="001E5A38" w:rsidRDefault="00911877" w:rsidP="00911877">
      <w:pPr>
        <w:spacing w:after="0" w:line="240" w:lineRule="auto"/>
        <w:rPr>
          <w:rFonts w:ascii="Arial" w:eastAsia="Times New Roman" w:hAnsi="Arial" w:cs="Arial"/>
          <w:b/>
          <w:sz w:val="28"/>
          <w:szCs w:val="28"/>
          <w:u w:val="single"/>
          <w:lang w:val="fr-CA" w:eastAsia="en-CA"/>
        </w:rPr>
      </w:pPr>
    </w:p>
    <w:p w14:paraId="3D81498A" w14:textId="77777777" w:rsidR="00911877" w:rsidRPr="001E5A38" w:rsidRDefault="001E5A38" w:rsidP="00911877">
      <w:pPr>
        <w:spacing w:after="0" w:line="240" w:lineRule="auto"/>
        <w:rPr>
          <w:rFonts w:ascii="Arial" w:hAnsi="Arial" w:cs="Arial"/>
          <w:lang w:val="fr-CA"/>
        </w:rPr>
      </w:pPr>
      <w:r w:rsidRPr="001E5A38">
        <w:rPr>
          <w:rFonts w:ascii="Arial" w:hAnsi="Arial" w:cs="Arial"/>
          <w:lang w:val="fr-CA"/>
        </w:rPr>
        <w:t xml:space="preserve">Conformément à la politique et aux lignes directrices sur la classification et la gestion des cadres supérieurs, les pouvoirs de classification et organisationnels sont définis par la </w:t>
      </w:r>
      <w:r w:rsidRPr="009C2477">
        <w:rPr>
          <w:rFonts w:ascii="Arial" w:hAnsi="Arial" w:cs="Arial"/>
          <w:i/>
          <w:lang w:val="fr-CA"/>
        </w:rPr>
        <w:t>Loi sur la gestion des finances publiques</w:t>
      </w:r>
      <w:r w:rsidRPr="001E5A38">
        <w:rPr>
          <w:rFonts w:ascii="Arial" w:hAnsi="Arial" w:cs="Arial"/>
          <w:lang w:val="fr-CA"/>
        </w:rPr>
        <w:t xml:space="preserve"> (LGFP). Les administrateurs généraux peuvent subdéléguer leurs pouvoirs de classification à des conseillers en ressources humaines (RH) accrédités délégués au Centre d’expertise de conception organisationnelle et de la classification (CECOC).  À EDSC, la délégation de la classification pour les postes autres que ceux du groupe EX est subdéléguée aux conseillers en classification accrédités par le Secrétariat du Conseil du Trésor (SCT). La délégation de la classification pour les postes EX à EDSC relève de l'autorité du SM, à quelques exceptions près.</w:t>
      </w:r>
    </w:p>
    <w:p w14:paraId="23EF0CE6" w14:textId="77777777" w:rsidR="00911877" w:rsidRPr="001E5A38" w:rsidRDefault="00911877" w:rsidP="00911877">
      <w:pPr>
        <w:spacing w:after="0" w:line="240" w:lineRule="auto"/>
        <w:rPr>
          <w:rFonts w:ascii="Arial" w:hAnsi="Arial" w:cs="Arial"/>
          <w:lang w:val="fr-CA"/>
        </w:rPr>
      </w:pPr>
    </w:p>
    <w:p w14:paraId="24CE9E43" w14:textId="77777777" w:rsidR="00911877" w:rsidRPr="00702FA3" w:rsidRDefault="001E5A38" w:rsidP="00911877">
      <w:pPr>
        <w:spacing w:after="0" w:line="240" w:lineRule="auto"/>
        <w:jc w:val="both"/>
        <w:rPr>
          <w:rFonts w:ascii="Arial" w:eastAsia="Times New Roman" w:hAnsi="Arial" w:cs="Arial"/>
          <w:b/>
          <w:sz w:val="28"/>
          <w:szCs w:val="28"/>
          <w:u w:val="single"/>
          <w:lang w:val="fr-CA" w:eastAsia="en-CA"/>
        </w:rPr>
      </w:pPr>
      <w:r w:rsidRPr="00702FA3">
        <w:rPr>
          <w:rFonts w:ascii="Arial" w:eastAsia="Times New Roman" w:hAnsi="Arial" w:cs="Arial"/>
          <w:b/>
          <w:sz w:val="28"/>
          <w:szCs w:val="28"/>
          <w:u w:val="single"/>
          <w:lang w:val="fr-CA" w:eastAsia="en-CA"/>
        </w:rPr>
        <w:t>Prérequis pour les gestionnaires :</w:t>
      </w:r>
      <w:r w:rsidR="00911877" w:rsidRPr="00702FA3">
        <w:rPr>
          <w:rFonts w:ascii="Arial" w:eastAsia="Times New Roman" w:hAnsi="Arial" w:cs="Arial"/>
          <w:b/>
          <w:sz w:val="28"/>
          <w:szCs w:val="28"/>
          <w:u w:val="single"/>
          <w:lang w:val="fr-CA" w:eastAsia="en-CA"/>
        </w:rPr>
        <w:t xml:space="preserve"> </w:t>
      </w:r>
    </w:p>
    <w:p w14:paraId="259A277D" w14:textId="77777777" w:rsidR="00911877" w:rsidRPr="00702FA3" w:rsidRDefault="00911877" w:rsidP="00911877">
      <w:pPr>
        <w:spacing w:after="0" w:line="240" w:lineRule="auto"/>
        <w:rPr>
          <w:rFonts w:ascii="Arial" w:hAnsi="Arial" w:cs="Arial"/>
          <w:b/>
          <w:lang w:val="fr-CA"/>
        </w:rPr>
      </w:pPr>
    </w:p>
    <w:p w14:paraId="25E9B443" w14:textId="77777777" w:rsidR="00911877" w:rsidRPr="001E5A38" w:rsidRDefault="001E5A38" w:rsidP="00911877">
      <w:pPr>
        <w:rPr>
          <w:rFonts w:ascii="Arial" w:hAnsi="Arial" w:cs="Arial"/>
          <w:lang w:val="fr-CA" w:eastAsia="en-CA"/>
        </w:rPr>
      </w:pPr>
      <w:r w:rsidRPr="001E5A38">
        <w:rPr>
          <w:rFonts w:ascii="Arial" w:eastAsia="Times New Roman" w:hAnsi="Arial" w:cs="Arial"/>
          <w:lang w:val="fr-CA" w:eastAsia="en-CA"/>
        </w:rPr>
        <w:t>Lorsque les gestionnaires approuvent le contenu des descriptions de poste et certifient la date d'entrée en vigueur du travail assigné aux postes subalternes, et organisent le travail en signant l'organigramme, ils :</w:t>
      </w:r>
      <w:r w:rsidR="00911877" w:rsidRPr="001E5A38">
        <w:rPr>
          <w:rFonts w:ascii="Arial" w:hAnsi="Arial" w:cs="Arial"/>
          <w:lang w:val="fr-CA" w:eastAsia="en-CA"/>
        </w:rPr>
        <w:t xml:space="preserve"> </w:t>
      </w:r>
    </w:p>
    <w:p w14:paraId="11B53D9E" w14:textId="77777777" w:rsidR="001E5A38" w:rsidRPr="001E5A38" w:rsidRDefault="009C2477" w:rsidP="001E5A38">
      <w:pPr>
        <w:pStyle w:val="ListParagraph"/>
        <w:numPr>
          <w:ilvl w:val="0"/>
          <w:numId w:val="4"/>
        </w:numPr>
        <w:rPr>
          <w:rFonts w:ascii="Arial" w:hAnsi="Arial" w:cs="Arial"/>
          <w:sz w:val="22"/>
          <w:szCs w:val="22"/>
          <w:lang w:val="fr-CA"/>
        </w:rPr>
      </w:pPr>
      <w:r>
        <w:rPr>
          <w:rFonts w:ascii="Arial" w:hAnsi="Arial" w:cs="Arial"/>
          <w:sz w:val="22"/>
          <w:szCs w:val="22"/>
          <w:lang w:val="fr-CA"/>
        </w:rPr>
        <w:t>d</w:t>
      </w:r>
      <w:r w:rsidR="001E5A38" w:rsidRPr="001E5A38">
        <w:rPr>
          <w:rFonts w:ascii="Arial" w:hAnsi="Arial" w:cs="Arial"/>
          <w:sz w:val="22"/>
          <w:szCs w:val="22"/>
          <w:lang w:val="fr-CA"/>
        </w:rPr>
        <w:t>oivent occuper un poste, poste d’attache ou occuper à titre temporaire, qui figure dans le tableau</w:t>
      </w:r>
      <w:r w:rsidRPr="001E5A38">
        <w:rPr>
          <w:rFonts w:ascii="Arial" w:hAnsi="Arial" w:cs="Arial"/>
          <w:sz w:val="22"/>
          <w:szCs w:val="22"/>
          <w:lang w:val="fr-CA"/>
        </w:rPr>
        <w:t xml:space="preserve"> «</w:t>
      </w:r>
      <w:r w:rsidRPr="009C2477">
        <w:rPr>
          <w:rFonts w:ascii="Arial" w:hAnsi="Arial" w:cs="Arial"/>
          <w:sz w:val="22"/>
          <w:szCs w:val="22"/>
          <w:u w:val="single"/>
          <w:lang w:val="fr-CA"/>
        </w:rPr>
        <w:t xml:space="preserve"> Définition</w:t>
      </w:r>
      <w:r w:rsidR="001E5A38" w:rsidRPr="009C2477">
        <w:rPr>
          <w:rFonts w:ascii="Arial" w:hAnsi="Arial" w:cs="Arial"/>
          <w:sz w:val="22"/>
          <w:szCs w:val="22"/>
          <w:u w:val="single"/>
          <w:lang w:val="fr-CA"/>
        </w:rPr>
        <w:t xml:space="preserve"> des niveaux de délégation</w:t>
      </w:r>
      <w:r w:rsidR="001E5A38" w:rsidRPr="001E5A38">
        <w:rPr>
          <w:rFonts w:ascii="Arial" w:hAnsi="Arial" w:cs="Arial"/>
          <w:sz w:val="22"/>
          <w:szCs w:val="22"/>
          <w:lang w:val="fr-CA"/>
        </w:rPr>
        <w:t xml:space="preserve">». </w:t>
      </w:r>
    </w:p>
    <w:p w14:paraId="7109909D" w14:textId="77777777" w:rsidR="001E5A38" w:rsidRPr="001E5A38" w:rsidRDefault="009C2477" w:rsidP="001E5A38">
      <w:pPr>
        <w:pStyle w:val="ListParagraph"/>
        <w:numPr>
          <w:ilvl w:val="0"/>
          <w:numId w:val="4"/>
        </w:numPr>
        <w:rPr>
          <w:rFonts w:ascii="Arial" w:hAnsi="Arial" w:cs="Arial"/>
          <w:sz w:val="22"/>
          <w:szCs w:val="22"/>
          <w:lang w:val="fr-CA"/>
        </w:rPr>
      </w:pPr>
      <w:r>
        <w:rPr>
          <w:rFonts w:ascii="Arial" w:hAnsi="Arial" w:cs="Arial"/>
          <w:sz w:val="22"/>
          <w:szCs w:val="22"/>
          <w:lang w:val="fr-CA"/>
        </w:rPr>
        <w:t>d</w:t>
      </w:r>
      <w:r w:rsidR="001E5A38" w:rsidRPr="001E5A38">
        <w:rPr>
          <w:rFonts w:ascii="Arial" w:hAnsi="Arial" w:cs="Arial"/>
          <w:sz w:val="22"/>
          <w:szCs w:val="22"/>
          <w:lang w:val="fr-CA"/>
        </w:rPr>
        <w:t>oivent suivre le cours en ligne Introduction à l’organisation et à la classification (P930) – École de la fonction publique du Canada.</w:t>
      </w:r>
    </w:p>
    <w:p w14:paraId="16FDDC69" w14:textId="77777777" w:rsidR="001E5A38" w:rsidRPr="001E5A38" w:rsidRDefault="009C2477" w:rsidP="001E5A38">
      <w:pPr>
        <w:pStyle w:val="ListParagraph"/>
        <w:numPr>
          <w:ilvl w:val="0"/>
          <w:numId w:val="4"/>
        </w:numPr>
        <w:rPr>
          <w:rFonts w:ascii="Arial" w:hAnsi="Arial" w:cs="Arial"/>
          <w:sz w:val="22"/>
          <w:szCs w:val="22"/>
          <w:lang w:val="fr-CA"/>
        </w:rPr>
      </w:pPr>
      <w:r>
        <w:rPr>
          <w:rFonts w:ascii="Arial" w:hAnsi="Arial" w:cs="Arial"/>
          <w:sz w:val="22"/>
          <w:szCs w:val="22"/>
          <w:lang w:val="fr-CA"/>
        </w:rPr>
        <w:t>d</w:t>
      </w:r>
      <w:r w:rsidR="001E5A38" w:rsidRPr="001E5A38">
        <w:rPr>
          <w:rFonts w:ascii="Arial" w:hAnsi="Arial" w:cs="Arial"/>
          <w:sz w:val="22"/>
          <w:szCs w:val="22"/>
          <w:lang w:val="fr-CA"/>
        </w:rPr>
        <w:t xml:space="preserve">oivent posséder le pouvoir délégué de signature en matière de finances (article 34 - LGFP).    </w:t>
      </w:r>
    </w:p>
    <w:p w14:paraId="23FD67E9" w14:textId="77777777" w:rsidR="00911877" w:rsidRPr="001E5A38" w:rsidRDefault="009C2477" w:rsidP="001E5A38">
      <w:pPr>
        <w:pStyle w:val="ListParagraph"/>
        <w:numPr>
          <w:ilvl w:val="0"/>
          <w:numId w:val="4"/>
        </w:numPr>
        <w:rPr>
          <w:rFonts w:ascii="Arial" w:hAnsi="Arial" w:cs="Arial"/>
          <w:lang w:val="fr-CA"/>
        </w:rPr>
      </w:pPr>
      <w:r>
        <w:rPr>
          <w:rFonts w:ascii="Arial" w:hAnsi="Arial" w:cs="Arial"/>
          <w:sz w:val="22"/>
          <w:szCs w:val="22"/>
          <w:lang w:val="fr-CA"/>
        </w:rPr>
        <w:t>d</w:t>
      </w:r>
      <w:r w:rsidR="001E5A38" w:rsidRPr="001E5A38">
        <w:rPr>
          <w:rFonts w:ascii="Arial" w:hAnsi="Arial" w:cs="Arial"/>
          <w:sz w:val="22"/>
          <w:szCs w:val="22"/>
          <w:lang w:val="fr-CA"/>
        </w:rPr>
        <w:t>oivent consulter le conseiller en RH accrédité en matière de classification.</w:t>
      </w:r>
      <w:r w:rsidR="00911877" w:rsidRPr="001E5A38">
        <w:rPr>
          <w:rFonts w:ascii="Arial" w:hAnsi="Arial" w:cs="Arial"/>
          <w:bCs/>
          <w:kern w:val="36"/>
          <w:sz w:val="22"/>
          <w:szCs w:val="22"/>
          <w:lang w:val="fr-CA"/>
        </w:rPr>
        <w:t xml:space="preserve">  </w:t>
      </w:r>
    </w:p>
    <w:p w14:paraId="4B881F39" w14:textId="77777777" w:rsidR="00911877" w:rsidRPr="001E5A38" w:rsidRDefault="00911877" w:rsidP="00911877">
      <w:pPr>
        <w:pStyle w:val="ListParagraph"/>
        <w:ind w:left="927"/>
        <w:rPr>
          <w:rFonts w:ascii="Arial" w:hAnsi="Arial" w:cs="Arial"/>
          <w:lang w:val="fr-CA"/>
        </w:rPr>
      </w:pPr>
      <w:r w:rsidRPr="001E5A38">
        <w:rPr>
          <w:rFonts w:ascii="Arial" w:hAnsi="Arial" w:cs="Arial"/>
          <w:sz w:val="22"/>
          <w:szCs w:val="22"/>
          <w:lang w:val="fr-CA"/>
        </w:rPr>
        <w:t xml:space="preserve">  </w:t>
      </w:r>
    </w:p>
    <w:p w14:paraId="4022B5C8" w14:textId="77777777" w:rsidR="00583515" w:rsidRDefault="00583515" w:rsidP="00911877">
      <w:pPr>
        <w:spacing w:after="0" w:line="240" w:lineRule="auto"/>
        <w:rPr>
          <w:rFonts w:ascii="Arial" w:eastAsia="Calibri" w:hAnsi="Arial" w:cs="Arial"/>
          <w:lang w:val="fr-CA"/>
        </w:rPr>
      </w:pPr>
    </w:p>
    <w:p w14:paraId="0EA49EF6" w14:textId="77777777" w:rsidR="00583515" w:rsidRDefault="00583515" w:rsidP="00911877">
      <w:pPr>
        <w:spacing w:after="0" w:line="240" w:lineRule="auto"/>
        <w:rPr>
          <w:rFonts w:ascii="Arial" w:eastAsia="Calibri" w:hAnsi="Arial" w:cs="Arial"/>
          <w:lang w:val="fr-CA"/>
        </w:rPr>
      </w:pPr>
    </w:p>
    <w:p w14:paraId="5C730D05" w14:textId="77777777" w:rsidR="00911877" w:rsidRPr="001E5A38" w:rsidRDefault="001E5A38" w:rsidP="00911877">
      <w:pPr>
        <w:spacing w:after="0" w:line="240" w:lineRule="auto"/>
        <w:rPr>
          <w:rFonts w:ascii="Arial" w:hAnsi="Arial" w:cs="Arial"/>
          <w:lang w:val="fr-CA"/>
        </w:rPr>
      </w:pPr>
      <w:r w:rsidRPr="001E5A38">
        <w:rPr>
          <w:rFonts w:ascii="Arial" w:eastAsia="Calibri" w:hAnsi="Arial" w:cs="Arial"/>
          <w:lang w:val="fr-CA"/>
        </w:rPr>
        <w:t>Lorsqu'un gestionnaire ne remplit pas les conditions préalables, les pouvoirs liés à la classification doivent être exercés par le gestionnaire approprié au niveau le plus élevé suivant.  Lorsqu'un gestionnaire est tenu d'exercer temporairement les fonctions d'un poste auquel des pouvoirs ont été délégués, c'est-à-dire à titre intérimaire, cette personne ne peut exercer ses pouvoirs que de la manière indiquée dans le Tableau des pouvoirs en matière de ressources humaines, à condition qu'elle satisfasse aux conditions préalables, qu'elle ait suivi et validé la formation requise appropriée au niveau du poste et qu'elle possède les pouvoirs de signature en matière de finances pour le nouveau centre de coûts. Les gestionnaires sont tenus de revoir et de mettre à jour les descriptions de poste tous les cinq ans et de soumettre au CECOC les changements de rapports hiérarchiques lors du transfert de postes d'une division à une autre.</w:t>
      </w:r>
    </w:p>
    <w:p w14:paraId="44C767DC" w14:textId="77777777" w:rsidR="00911877" w:rsidRPr="001E5A38" w:rsidRDefault="00911877" w:rsidP="00911877">
      <w:pPr>
        <w:spacing w:after="0" w:line="240" w:lineRule="auto"/>
        <w:rPr>
          <w:rFonts w:ascii="Arial" w:hAnsi="Arial" w:cs="Arial"/>
          <w:lang w:val="fr-CA"/>
        </w:rPr>
      </w:pPr>
    </w:p>
    <w:p w14:paraId="30E8441B" w14:textId="77777777" w:rsidR="001E5A38" w:rsidRPr="00702FA3" w:rsidRDefault="001E5A38" w:rsidP="00911877">
      <w:pPr>
        <w:spacing w:after="0" w:line="240" w:lineRule="auto"/>
        <w:rPr>
          <w:rFonts w:ascii="Arial" w:eastAsia="Times New Roman" w:hAnsi="Arial" w:cs="Arial"/>
          <w:b/>
          <w:sz w:val="28"/>
          <w:szCs w:val="28"/>
          <w:lang w:val="fr-CA" w:eastAsia="en-CA"/>
        </w:rPr>
      </w:pPr>
    </w:p>
    <w:p w14:paraId="598989D6" w14:textId="77777777" w:rsidR="00911877" w:rsidRPr="00702FA3" w:rsidRDefault="001E5A38" w:rsidP="00911877">
      <w:pPr>
        <w:spacing w:after="0" w:line="240" w:lineRule="auto"/>
        <w:rPr>
          <w:rFonts w:ascii="Arial" w:eastAsia="Times New Roman" w:hAnsi="Arial" w:cs="Arial"/>
          <w:b/>
          <w:sz w:val="28"/>
          <w:szCs w:val="28"/>
          <w:lang w:val="fr-CA" w:eastAsia="en-CA"/>
        </w:rPr>
      </w:pPr>
      <w:r w:rsidRPr="00702FA3">
        <w:rPr>
          <w:rFonts w:ascii="Arial" w:eastAsia="Times New Roman" w:hAnsi="Arial" w:cs="Arial"/>
          <w:b/>
          <w:sz w:val="28"/>
          <w:szCs w:val="28"/>
          <w:lang w:val="fr-CA" w:eastAsia="en-CA"/>
        </w:rPr>
        <w:t>Communautés fonctionnelles spécialisées</w:t>
      </w:r>
    </w:p>
    <w:p w14:paraId="0C79C245" w14:textId="77777777" w:rsidR="001E5A38" w:rsidRPr="00702FA3" w:rsidRDefault="001E5A38" w:rsidP="00911877">
      <w:pPr>
        <w:spacing w:after="0" w:line="240" w:lineRule="auto"/>
        <w:rPr>
          <w:rFonts w:ascii="Arial" w:eastAsia="Calibri" w:hAnsi="Arial" w:cs="Arial"/>
          <w:lang w:val="fr-CA"/>
        </w:rPr>
      </w:pPr>
    </w:p>
    <w:p w14:paraId="361E7748" w14:textId="77777777" w:rsidR="00911877" w:rsidRDefault="001E5A38" w:rsidP="00911877">
      <w:pPr>
        <w:spacing w:after="0" w:line="240" w:lineRule="auto"/>
        <w:rPr>
          <w:rFonts w:ascii="Arial" w:hAnsi="Arial" w:cs="Arial"/>
          <w:lang w:val="en"/>
        </w:rPr>
      </w:pPr>
      <w:r w:rsidRPr="001E5A38">
        <w:rPr>
          <w:rFonts w:ascii="Arial" w:hAnsi="Arial" w:cs="Arial"/>
          <w:lang w:val="fr-CA"/>
        </w:rPr>
        <w:t xml:space="preserve">La création, la révision et les modifications des rapports hiérarchiques des postes dans les communautés fonctionnelles spécialisées en dehors de leur domaine fonctionnel doivent être approuvées par le SM ou le SMA ayant l'autorité du groupe fonctionnel spécifique, en conjonction avec les conseils, l'orientation et la recommandation des conseillers en RH de classification accrédités délégués. Les chefs fonctionnels sont responsables des postes et des descriptions de poste associées relevant de leur domaine fonctionnel. Tous les postes créés à l’extérieur d'un domaine fonctionnel doivent être couverts par un protocole d'accord, nécessitant un accord écrit entre le responsable fonctionnel et l'organisation hôte (SMA) qui demande le poste. </w:t>
      </w:r>
      <w:r w:rsidRPr="001E5A38">
        <w:rPr>
          <w:rFonts w:ascii="Arial" w:hAnsi="Arial" w:cs="Arial"/>
          <w:lang w:val="en"/>
        </w:rPr>
        <w:t>Les</w:t>
      </w:r>
      <w:r>
        <w:rPr>
          <w:rFonts w:ascii="Arial" w:hAnsi="Arial" w:cs="Arial"/>
          <w:lang w:val="en"/>
        </w:rPr>
        <w:t xml:space="preserve"> chefs fonctionnels à EDSC sont</w:t>
      </w:r>
      <w:r w:rsidRPr="001E5A38">
        <w:rPr>
          <w:rFonts w:ascii="Arial" w:hAnsi="Arial" w:cs="Arial"/>
          <w:lang w:val="en"/>
        </w:rPr>
        <w:t>:</w:t>
      </w:r>
    </w:p>
    <w:p w14:paraId="49D2D10F" w14:textId="77777777" w:rsidR="001E5A38" w:rsidRDefault="001E5A38" w:rsidP="00911877">
      <w:pPr>
        <w:spacing w:after="0" w:line="240" w:lineRule="auto"/>
        <w:rPr>
          <w:rFonts w:ascii="Arial" w:hAnsi="Arial" w:cs="Arial"/>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681"/>
      </w:tblGrid>
      <w:tr w:rsidR="001E5A38" w:rsidRPr="00172A65" w14:paraId="5801626B" w14:textId="77777777" w:rsidTr="00AD297C">
        <w:tc>
          <w:tcPr>
            <w:tcW w:w="6804" w:type="dxa"/>
            <w:hideMark/>
          </w:tcPr>
          <w:p w14:paraId="37AB065D" w14:textId="77777777" w:rsidR="001E5A38" w:rsidRPr="001E5A38" w:rsidRDefault="001E5A38" w:rsidP="001E5A38">
            <w:pPr>
              <w:pStyle w:val="ListParagraph"/>
              <w:numPr>
                <w:ilvl w:val="0"/>
                <w:numId w:val="6"/>
              </w:numPr>
              <w:ind w:left="450"/>
              <w:rPr>
                <w:rFonts w:ascii="Arial" w:hAnsi="Arial" w:cs="Arial"/>
                <w:sz w:val="22"/>
                <w:szCs w:val="22"/>
                <w:lang w:val="fr-FR"/>
              </w:rPr>
            </w:pPr>
            <w:r w:rsidRPr="001E5A38">
              <w:rPr>
                <w:rFonts w:ascii="Arial" w:hAnsi="Arial" w:cs="Arial"/>
                <w:b/>
                <w:sz w:val="22"/>
                <w:szCs w:val="22"/>
                <w:lang w:val="fr-FR"/>
              </w:rPr>
              <w:t xml:space="preserve">Groupe CS : </w:t>
            </w:r>
            <w:r w:rsidRPr="001E5A38">
              <w:rPr>
                <w:rFonts w:ascii="Arial" w:hAnsi="Arial" w:cs="Arial"/>
                <w:sz w:val="22"/>
                <w:szCs w:val="22"/>
                <w:lang w:val="fr-FR"/>
              </w:rPr>
              <w:t>Dirigeant principal de l’information (DGIIT)</w:t>
            </w:r>
          </w:p>
          <w:p w14:paraId="371FF66D" w14:textId="77777777" w:rsidR="001E5A38" w:rsidRPr="001E5A38" w:rsidRDefault="001E5A38" w:rsidP="001E5A38">
            <w:pPr>
              <w:pStyle w:val="ListParagraph"/>
              <w:numPr>
                <w:ilvl w:val="0"/>
                <w:numId w:val="6"/>
              </w:numPr>
              <w:ind w:left="450"/>
              <w:rPr>
                <w:rFonts w:ascii="Arial" w:hAnsi="Arial" w:cs="Arial"/>
                <w:b/>
                <w:sz w:val="22"/>
                <w:szCs w:val="22"/>
                <w:lang w:val="fr-FR"/>
              </w:rPr>
            </w:pPr>
            <w:r w:rsidRPr="001E5A38">
              <w:rPr>
                <w:rFonts w:ascii="Arial" w:hAnsi="Arial" w:cs="Arial"/>
                <w:b/>
                <w:sz w:val="22"/>
                <w:szCs w:val="22"/>
                <w:lang w:val="fr-FR"/>
              </w:rPr>
              <w:t>Groupes FI &amp; PG :</w:t>
            </w:r>
            <w:r w:rsidRPr="001E5A38">
              <w:rPr>
                <w:rFonts w:ascii="Arial" w:hAnsi="Arial" w:cs="Arial"/>
                <w:sz w:val="22"/>
                <w:szCs w:val="22"/>
                <w:lang w:val="fr-FR"/>
              </w:rPr>
              <w:t xml:space="preserve"> Dirigeant principal des finances (DGDPF)</w:t>
            </w:r>
          </w:p>
          <w:p w14:paraId="603D88DD" w14:textId="77777777" w:rsidR="001E5A38" w:rsidRPr="001E5A38" w:rsidRDefault="001E5A38" w:rsidP="001E5A38">
            <w:pPr>
              <w:pStyle w:val="ListParagraph"/>
              <w:numPr>
                <w:ilvl w:val="0"/>
                <w:numId w:val="6"/>
              </w:numPr>
              <w:ind w:left="450"/>
              <w:rPr>
                <w:rFonts w:ascii="Arial" w:hAnsi="Arial" w:cs="Arial"/>
                <w:b/>
                <w:sz w:val="22"/>
                <w:szCs w:val="22"/>
                <w:lang w:val="fr-FR"/>
              </w:rPr>
            </w:pPr>
            <w:r w:rsidRPr="001E5A38">
              <w:rPr>
                <w:rFonts w:ascii="Arial" w:hAnsi="Arial" w:cs="Arial"/>
                <w:b/>
                <w:sz w:val="22"/>
                <w:szCs w:val="22"/>
                <w:lang w:val="fr-FR"/>
              </w:rPr>
              <w:t xml:space="preserve">Groupe IS: </w:t>
            </w:r>
            <w:r w:rsidRPr="001E5A38">
              <w:rPr>
                <w:rFonts w:ascii="Arial" w:hAnsi="Arial" w:cs="Arial"/>
                <w:sz w:val="22"/>
                <w:szCs w:val="22"/>
                <w:lang w:val="fr-FR"/>
              </w:rPr>
              <w:t>Sous-ministre adjoint, Communications (DGAPRI)</w:t>
            </w:r>
          </w:p>
        </w:tc>
        <w:tc>
          <w:tcPr>
            <w:tcW w:w="6681" w:type="dxa"/>
            <w:hideMark/>
          </w:tcPr>
          <w:p w14:paraId="33B87B40" w14:textId="77777777" w:rsidR="001E5A38" w:rsidRPr="001E5A38" w:rsidRDefault="001E5A38" w:rsidP="001E5A38">
            <w:pPr>
              <w:pStyle w:val="ListParagraph"/>
              <w:numPr>
                <w:ilvl w:val="0"/>
                <w:numId w:val="6"/>
              </w:numPr>
              <w:ind w:left="320"/>
              <w:rPr>
                <w:rFonts w:ascii="Arial" w:hAnsi="Arial" w:cs="Arial"/>
                <w:sz w:val="22"/>
                <w:szCs w:val="22"/>
                <w:lang w:val="fr-FR"/>
              </w:rPr>
            </w:pPr>
            <w:r w:rsidRPr="001E5A38">
              <w:rPr>
                <w:rFonts w:ascii="Arial" w:hAnsi="Arial" w:cs="Arial"/>
                <w:b/>
                <w:sz w:val="22"/>
                <w:szCs w:val="22"/>
                <w:lang w:val="fr-FR"/>
              </w:rPr>
              <w:t xml:space="preserve">Groupe PE : </w:t>
            </w:r>
            <w:r w:rsidRPr="001E5A38">
              <w:rPr>
                <w:rFonts w:ascii="Arial" w:hAnsi="Arial" w:cs="Arial"/>
                <w:sz w:val="22"/>
                <w:szCs w:val="22"/>
                <w:lang w:val="fr-FR"/>
              </w:rPr>
              <w:t>Sous-ministre adjoint, Direction générale des services de ressources humaines (DGSRH)</w:t>
            </w:r>
          </w:p>
          <w:p w14:paraId="475D0E7B" w14:textId="77777777" w:rsidR="001E5A38" w:rsidRPr="001E5A38" w:rsidRDefault="001E5A38" w:rsidP="001E5A38">
            <w:pPr>
              <w:pStyle w:val="ListParagraph"/>
              <w:numPr>
                <w:ilvl w:val="0"/>
                <w:numId w:val="6"/>
              </w:numPr>
              <w:ind w:left="320"/>
              <w:rPr>
                <w:rFonts w:ascii="Arial" w:hAnsi="Arial" w:cs="Arial"/>
                <w:b/>
                <w:sz w:val="22"/>
                <w:szCs w:val="22"/>
                <w:lang w:val="fr-FR"/>
              </w:rPr>
            </w:pPr>
            <w:r w:rsidRPr="001E5A38">
              <w:rPr>
                <w:rFonts w:ascii="Arial" w:hAnsi="Arial" w:cs="Arial"/>
                <w:b/>
                <w:sz w:val="22"/>
                <w:szCs w:val="22"/>
                <w:lang w:val="fr-FR"/>
              </w:rPr>
              <w:t>Groupe LP &amp; LC</w:t>
            </w:r>
            <w:r w:rsidRPr="001E5A38">
              <w:rPr>
                <w:rFonts w:ascii="Arial" w:hAnsi="Arial" w:cs="Arial"/>
                <w:sz w:val="22"/>
                <w:szCs w:val="22"/>
                <w:lang w:val="fr-FR"/>
              </w:rPr>
              <w:t>: Ministère de la Justice</w:t>
            </w:r>
          </w:p>
        </w:tc>
      </w:tr>
    </w:tbl>
    <w:p w14:paraId="482985A0" w14:textId="77777777" w:rsidR="006C7D65" w:rsidRPr="001E5A38" w:rsidRDefault="006C7D65">
      <w:pPr>
        <w:rPr>
          <w:rFonts w:ascii="Arial" w:hAnsi="Arial" w:cs="Arial"/>
          <w:lang w:val="fr-CA"/>
        </w:rPr>
      </w:pPr>
      <w:r w:rsidRPr="001E5A38">
        <w:rPr>
          <w:rFonts w:ascii="Arial" w:hAnsi="Arial" w:cs="Arial"/>
          <w:lang w:val="fr-CA"/>
        </w:rPr>
        <w:br w:type="page"/>
      </w:r>
    </w:p>
    <w:sdt>
      <w:sdtPr>
        <w:rPr>
          <w:rFonts w:asciiTheme="minorHAnsi" w:eastAsiaTheme="minorHAnsi" w:hAnsiTheme="minorHAnsi" w:cstheme="minorBidi"/>
          <w:b w:val="0"/>
          <w:color w:val="auto"/>
          <w:sz w:val="22"/>
          <w:szCs w:val="22"/>
          <w:lang w:val="en-CA"/>
        </w:rPr>
        <w:id w:val="260110699"/>
        <w:docPartObj>
          <w:docPartGallery w:val="Table of Contents"/>
          <w:docPartUnique/>
        </w:docPartObj>
      </w:sdtPr>
      <w:sdtEndPr>
        <w:rPr>
          <w:bCs/>
          <w:noProof/>
        </w:rPr>
      </w:sdtEndPr>
      <w:sdtContent>
        <w:p w14:paraId="7BF83465" w14:textId="77777777" w:rsidR="00A93358" w:rsidRPr="00A93358" w:rsidRDefault="00A93358" w:rsidP="00A93358">
          <w:pPr>
            <w:pStyle w:val="TOCHeading"/>
            <w:jc w:val="center"/>
            <w:rPr>
              <w:sz w:val="28"/>
              <w:szCs w:val="28"/>
              <w:u w:val="single"/>
            </w:rPr>
          </w:pPr>
          <w:r w:rsidRPr="00A93358">
            <w:rPr>
              <w:rFonts w:asciiTheme="minorHAnsi" w:eastAsiaTheme="minorHAnsi" w:hAnsiTheme="minorHAnsi" w:cstheme="minorBidi"/>
              <w:color w:val="auto"/>
              <w:sz w:val="28"/>
              <w:szCs w:val="28"/>
              <w:u w:val="single"/>
              <w:lang w:val="en-CA"/>
            </w:rPr>
            <w:t>TABLE DES MATIÈRES</w:t>
          </w:r>
        </w:p>
        <w:p w14:paraId="7BFF0EC2" w14:textId="77777777" w:rsidR="00A93358" w:rsidRDefault="00A93358" w:rsidP="00A93358">
          <w:pPr>
            <w:rPr>
              <w:b/>
              <w:lang w:val="en-US"/>
            </w:rPr>
          </w:pPr>
        </w:p>
        <w:p w14:paraId="02E6234A" w14:textId="77777777" w:rsidR="00A93358" w:rsidRPr="00A93358" w:rsidRDefault="00A93358" w:rsidP="00A93358">
          <w:pPr>
            <w:rPr>
              <w:b/>
              <w:lang w:val="en-US"/>
            </w:rPr>
          </w:pPr>
          <w:r>
            <w:rPr>
              <w:b/>
              <w:lang w:val="en-US"/>
            </w:rPr>
            <w:t>SOMMAIRE</w:t>
          </w:r>
        </w:p>
        <w:p w14:paraId="1B87A78D" w14:textId="6589E215" w:rsidR="00546AA7" w:rsidRDefault="00E93E34">
          <w:pPr>
            <w:pStyle w:val="TOC1"/>
            <w:tabs>
              <w:tab w:val="right" w:leader="dot" w:pos="14390"/>
            </w:tabs>
            <w:rPr>
              <w:rFonts w:eastAsiaTheme="minorEastAsia"/>
              <w:noProof/>
              <w:lang w:eastAsia="en-CA"/>
            </w:rPr>
          </w:pPr>
          <w:r>
            <w:fldChar w:fldCharType="begin"/>
          </w:r>
          <w:r>
            <w:instrText xml:space="preserve"> TOC \o "1-3" \h \z \u </w:instrText>
          </w:r>
          <w:r>
            <w:fldChar w:fldCharType="separate"/>
          </w:r>
          <w:hyperlink w:anchor="_Toc64358714" w:history="1">
            <w:r w:rsidR="00546AA7" w:rsidRPr="00506B47">
              <w:rPr>
                <w:rStyle w:val="Hyperlink"/>
                <w:rFonts w:eastAsia="Times New Roman" w:cs="Arial"/>
                <w:noProof/>
                <w:lang w:val="fr-CA" w:eastAsia="en-CA"/>
              </w:rPr>
              <w:t>1.0 Changements administratifs apportés au tableau</w:t>
            </w:r>
            <w:r w:rsidR="00546AA7">
              <w:rPr>
                <w:noProof/>
                <w:webHidden/>
              </w:rPr>
              <w:tab/>
            </w:r>
            <w:r w:rsidR="00546AA7">
              <w:rPr>
                <w:noProof/>
                <w:webHidden/>
              </w:rPr>
              <w:fldChar w:fldCharType="begin"/>
            </w:r>
            <w:r w:rsidR="00546AA7">
              <w:rPr>
                <w:noProof/>
                <w:webHidden/>
              </w:rPr>
              <w:instrText xml:space="preserve"> PAGEREF _Toc64358714 \h </w:instrText>
            </w:r>
            <w:r w:rsidR="00546AA7">
              <w:rPr>
                <w:noProof/>
                <w:webHidden/>
              </w:rPr>
            </w:r>
            <w:r w:rsidR="00546AA7">
              <w:rPr>
                <w:noProof/>
                <w:webHidden/>
              </w:rPr>
              <w:fldChar w:fldCharType="separate"/>
            </w:r>
            <w:r w:rsidR="00546AA7">
              <w:rPr>
                <w:noProof/>
                <w:webHidden/>
              </w:rPr>
              <w:t>9</w:t>
            </w:r>
            <w:r w:rsidR="00546AA7">
              <w:rPr>
                <w:noProof/>
                <w:webHidden/>
              </w:rPr>
              <w:fldChar w:fldCharType="end"/>
            </w:r>
          </w:hyperlink>
        </w:p>
        <w:p w14:paraId="3E338B8A" w14:textId="28FDEC7D" w:rsidR="00546AA7" w:rsidRDefault="00172A65">
          <w:pPr>
            <w:pStyle w:val="TOC1"/>
            <w:tabs>
              <w:tab w:val="right" w:leader="dot" w:pos="14390"/>
            </w:tabs>
            <w:rPr>
              <w:rFonts w:eastAsiaTheme="minorEastAsia"/>
              <w:noProof/>
              <w:lang w:eastAsia="en-CA"/>
            </w:rPr>
          </w:pPr>
          <w:hyperlink w:anchor="_Toc64358715" w:history="1">
            <w:r w:rsidR="00546AA7" w:rsidRPr="00506B47">
              <w:rPr>
                <w:rStyle w:val="Hyperlink"/>
                <w:rFonts w:eastAsia="Times New Roman" w:cs="Arial"/>
                <w:noProof/>
                <w:lang w:eastAsia="en-CA"/>
              </w:rPr>
              <w:t>2.0 Classification et conception organisationnelle</w:t>
            </w:r>
            <w:r w:rsidR="00546AA7">
              <w:rPr>
                <w:noProof/>
                <w:webHidden/>
              </w:rPr>
              <w:tab/>
            </w:r>
            <w:r w:rsidR="00546AA7">
              <w:rPr>
                <w:noProof/>
                <w:webHidden/>
              </w:rPr>
              <w:fldChar w:fldCharType="begin"/>
            </w:r>
            <w:r w:rsidR="00546AA7">
              <w:rPr>
                <w:noProof/>
                <w:webHidden/>
              </w:rPr>
              <w:instrText xml:space="preserve"> PAGEREF _Toc64358715 \h </w:instrText>
            </w:r>
            <w:r w:rsidR="00546AA7">
              <w:rPr>
                <w:noProof/>
                <w:webHidden/>
              </w:rPr>
            </w:r>
            <w:r w:rsidR="00546AA7">
              <w:rPr>
                <w:noProof/>
                <w:webHidden/>
              </w:rPr>
              <w:fldChar w:fldCharType="separate"/>
            </w:r>
            <w:r w:rsidR="00546AA7">
              <w:rPr>
                <w:noProof/>
                <w:webHidden/>
              </w:rPr>
              <w:t>9</w:t>
            </w:r>
            <w:r w:rsidR="00546AA7">
              <w:rPr>
                <w:noProof/>
                <w:webHidden/>
              </w:rPr>
              <w:fldChar w:fldCharType="end"/>
            </w:r>
          </w:hyperlink>
        </w:p>
        <w:p w14:paraId="5A7CF344" w14:textId="386F3A94" w:rsidR="00546AA7" w:rsidRDefault="00172A65">
          <w:pPr>
            <w:pStyle w:val="TOC2"/>
            <w:tabs>
              <w:tab w:val="right" w:leader="dot" w:pos="14390"/>
            </w:tabs>
            <w:rPr>
              <w:rFonts w:eastAsiaTheme="minorEastAsia"/>
              <w:noProof/>
              <w:lang w:eastAsia="en-CA"/>
            </w:rPr>
          </w:pPr>
          <w:hyperlink w:anchor="_Toc64358716" w:history="1">
            <w:r w:rsidR="00546AA7" w:rsidRPr="00506B47">
              <w:rPr>
                <w:rStyle w:val="Hyperlink"/>
                <w:rFonts w:eastAsia="Times New Roman" w:cs="Arial"/>
                <w:noProof/>
                <w:lang w:eastAsia="en-CA"/>
              </w:rPr>
              <w:t xml:space="preserve">2.1 </w:t>
            </w:r>
            <w:r w:rsidR="00546AA7" w:rsidRPr="00506B47">
              <w:rPr>
                <w:rStyle w:val="Hyperlink"/>
                <w:rFonts w:eastAsia="Times New Roman" w:cs="Arial"/>
                <w:b/>
                <w:i/>
                <w:noProof/>
                <w:lang w:eastAsia="en-CA"/>
              </w:rPr>
              <w:t>Délégation en classification</w:t>
            </w:r>
            <w:r w:rsidR="00546AA7">
              <w:rPr>
                <w:noProof/>
                <w:webHidden/>
              </w:rPr>
              <w:tab/>
            </w:r>
            <w:r w:rsidR="00546AA7">
              <w:rPr>
                <w:noProof/>
                <w:webHidden/>
              </w:rPr>
              <w:fldChar w:fldCharType="begin"/>
            </w:r>
            <w:r w:rsidR="00546AA7">
              <w:rPr>
                <w:noProof/>
                <w:webHidden/>
              </w:rPr>
              <w:instrText xml:space="preserve"> PAGEREF _Toc64358716 \h </w:instrText>
            </w:r>
            <w:r w:rsidR="00546AA7">
              <w:rPr>
                <w:noProof/>
                <w:webHidden/>
              </w:rPr>
            </w:r>
            <w:r w:rsidR="00546AA7">
              <w:rPr>
                <w:noProof/>
                <w:webHidden/>
              </w:rPr>
              <w:fldChar w:fldCharType="separate"/>
            </w:r>
            <w:r w:rsidR="00546AA7">
              <w:rPr>
                <w:noProof/>
                <w:webHidden/>
              </w:rPr>
              <w:t>9</w:t>
            </w:r>
            <w:r w:rsidR="00546AA7">
              <w:rPr>
                <w:noProof/>
                <w:webHidden/>
              </w:rPr>
              <w:fldChar w:fldCharType="end"/>
            </w:r>
          </w:hyperlink>
        </w:p>
        <w:p w14:paraId="068D5225" w14:textId="68A7D78C" w:rsidR="00546AA7" w:rsidRDefault="00172A65">
          <w:pPr>
            <w:pStyle w:val="TOC2"/>
            <w:tabs>
              <w:tab w:val="right" w:leader="dot" w:pos="14390"/>
            </w:tabs>
            <w:rPr>
              <w:rFonts w:eastAsiaTheme="minorEastAsia"/>
              <w:noProof/>
              <w:lang w:eastAsia="en-CA"/>
            </w:rPr>
          </w:pPr>
          <w:hyperlink w:anchor="_Toc64358717" w:history="1">
            <w:r w:rsidR="00546AA7" w:rsidRPr="00506B47">
              <w:rPr>
                <w:rStyle w:val="Hyperlink"/>
                <w:rFonts w:eastAsia="Times New Roman" w:cs="Arial"/>
                <w:noProof/>
                <w:lang w:eastAsia="en-CA"/>
              </w:rPr>
              <w:t xml:space="preserve">2.2 </w:t>
            </w:r>
            <w:r w:rsidR="00546AA7" w:rsidRPr="00506B47">
              <w:rPr>
                <w:rStyle w:val="Hyperlink"/>
                <w:rFonts w:eastAsia="Times New Roman" w:cs="Arial"/>
                <w:b/>
                <w:i/>
                <w:noProof/>
                <w:lang w:eastAsia="en-CA"/>
              </w:rPr>
              <w:t>Structure organisationnelle</w:t>
            </w:r>
            <w:r w:rsidR="00546AA7">
              <w:rPr>
                <w:noProof/>
                <w:webHidden/>
              </w:rPr>
              <w:tab/>
            </w:r>
            <w:r w:rsidR="00546AA7">
              <w:rPr>
                <w:noProof/>
                <w:webHidden/>
              </w:rPr>
              <w:fldChar w:fldCharType="begin"/>
            </w:r>
            <w:r w:rsidR="00546AA7">
              <w:rPr>
                <w:noProof/>
                <w:webHidden/>
              </w:rPr>
              <w:instrText xml:space="preserve"> PAGEREF _Toc64358717 \h </w:instrText>
            </w:r>
            <w:r w:rsidR="00546AA7">
              <w:rPr>
                <w:noProof/>
                <w:webHidden/>
              </w:rPr>
            </w:r>
            <w:r w:rsidR="00546AA7">
              <w:rPr>
                <w:noProof/>
                <w:webHidden/>
              </w:rPr>
              <w:fldChar w:fldCharType="separate"/>
            </w:r>
            <w:r w:rsidR="00546AA7">
              <w:rPr>
                <w:noProof/>
                <w:webHidden/>
              </w:rPr>
              <w:t>9</w:t>
            </w:r>
            <w:r w:rsidR="00546AA7">
              <w:rPr>
                <w:noProof/>
                <w:webHidden/>
              </w:rPr>
              <w:fldChar w:fldCharType="end"/>
            </w:r>
          </w:hyperlink>
        </w:p>
        <w:p w14:paraId="6750018F" w14:textId="29F6452B" w:rsidR="00546AA7" w:rsidRDefault="00172A65" w:rsidP="00477051">
          <w:pPr>
            <w:pStyle w:val="TOC2"/>
            <w:tabs>
              <w:tab w:val="right" w:leader="dot" w:pos="14390"/>
            </w:tabs>
            <w:rPr>
              <w:rFonts w:eastAsiaTheme="minorEastAsia"/>
              <w:noProof/>
              <w:lang w:eastAsia="en-CA"/>
            </w:rPr>
          </w:pPr>
          <w:hyperlink w:anchor="_Toc64358718" w:history="1">
            <w:r w:rsidR="00546AA7" w:rsidRPr="00506B47">
              <w:rPr>
                <w:rStyle w:val="Hyperlink"/>
                <w:rFonts w:eastAsia="Times New Roman" w:cs="Arial"/>
                <w:noProof/>
                <w:lang w:eastAsia="en-CA"/>
              </w:rPr>
              <w:t xml:space="preserve">2.3 </w:t>
            </w:r>
            <w:r w:rsidR="00546AA7" w:rsidRPr="00506B47">
              <w:rPr>
                <w:rStyle w:val="Hyperlink"/>
                <w:rFonts w:eastAsia="Times New Roman" w:cs="Arial"/>
                <w:b/>
                <w:i/>
                <w:noProof/>
                <w:lang w:eastAsia="en-CA"/>
              </w:rPr>
              <w:t>Classification des postes</w:t>
            </w:r>
            <w:r w:rsidR="00546AA7">
              <w:rPr>
                <w:noProof/>
                <w:webHidden/>
              </w:rPr>
              <w:tab/>
            </w:r>
            <w:r w:rsidR="00546AA7">
              <w:rPr>
                <w:noProof/>
                <w:webHidden/>
              </w:rPr>
              <w:fldChar w:fldCharType="begin"/>
            </w:r>
            <w:r w:rsidR="00546AA7">
              <w:rPr>
                <w:noProof/>
                <w:webHidden/>
              </w:rPr>
              <w:instrText xml:space="preserve"> PAGEREF _Toc64358718 \h </w:instrText>
            </w:r>
            <w:r w:rsidR="00546AA7">
              <w:rPr>
                <w:noProof/>
                <w:webHidden/>
              </w:rPr>
            </w:r>
            <w:r w:rsidR="00546AA7">
              <w:rPr>
                <w:noProof/>
                <w:webHidden/>
              </w:rPr>
              <w:fldChar w:fldCharType="separate"/>
            </w:r>
            <w:r w:rsidR="00546AA7">
              <w:rPr>
                <w:noProof/>
                <w:webHidden/>
              </w:rPr>
              <w:t>12</w:t>
            </w:r>
            <w:r w:rsidR="00546AA7">
              <w:rPr>
                <w:noProof/>
                <w:webHidden/>
              </w:rPr>
              <w:fldChar w:fldCharType="end"/>
            </w:r>
          </w:hyperlink>
        </w:p>
        <w:p w14:paraId="0358C623" w14:textId="4438C503" w:rsidR="00546AA7" w:rsidRDefault="00172A65">
          <w:pPr>
            <w:pStyle w:val="TOC2"/>
            <w:tabs>
              <w:tab w:val="right" w:leader="dot" w:pos="14390"/>
            </w:tabs>
            <w:rPr>
              <w:rFonts w:eastAsiaTheme="minorEastAsia"/>
              <w:noProof/>
              <w:lang w:eastAsia="en-CA"/>
            </w:rPr>
          </w:pPr>
          <w:hyperlink w:anchor="_Toc64358725" w:history="1">
            <w:r w:rsidR="00546AA7" w:rsidRPr="00506B47">
              <w:rPr>
                <w:rStyle w:val="Hyperlink"/>
                <w:rFonts w:eastAsia="Times New Roman" w:cs="Arial"/>
                <w:noProof/>
                <w:lang w:eastAsia="en-CA"/>
              </w:rPr>
              <w:t xml:space="preserve">2.4 </w:t>
            </w:r>
            <w:r w:rsidR="00546AA7" w:rsidRPr="00506B47">
              <w:rPr>
                <w:rStyle w:val="Hyperlink"/>
                <w:rFonts w:eastAsia="Times New Roman" w:cs="Arial"/>
                <w:b/>
                <w:i/>
                <w:noProof/>
                <w:lang w:eastAsia="en-CA"/>
              </w:rPr>
              <w:t>Griefs de Classification</w:t>
            </w:r>
            <w:r w:rsidR="00546AA7">
              <w:rPr>
                <w:noProof/>
                <w:webHidden/>
              </w:rPr>
              <w:tab/>
            </w:r>
            <w:r w:rsidR="00546AA7">
              <w:rPr>
                <w:noProof/>
                <w:webHidden/>
              </w:rPr>
              <w:fldChar w:fldCharType="begin"/>
            </w:r>
            <w:r w:rsidR="00546AA7">
              <w:rPr>
                <w:noProof/>
                <w:webHidden/>
              </w:rPr>
              <w:instrText xml:space="preserve"> PAGEREF _Toc64358725 \h </w:instrText>
            </w:r>
            <w:r w:rsidR="00546AA7">
              <w:rPr>
                <w:noProof/>
                <w:webHidden/>
              </w:rPr>
            </w:r>
            <w:r w:rsidR="00546AA7">
              <w:rPr>
                <w:noProof/>
                <w:webHidden/>
              </w:rPr>
              <w:fldChar w:fldCharType="separate"/>
            </w:r>
            <w:r w:rsidR="00546AA7">
              <w:rPr>
                <w:noProof/>
                <w:webHidden/>
              </w:rPr>
              <w:t>14</w:t>
            </w:r>
            <w:r w:rsidR="00546AA7">
              <w:rPr>
                <w:noProof/>
                <w:webHidden/>
              </w:rPr>
              <w:fldChar w:fldCharType="end"/>
            </w:r>
          </w:hyperlink>
        </w:p>
        <w:p w14:paraId="7FB5D180" w14:textId="4EEE73DC" w:rsidR="00546AA7" w:rsidRDefault="00172A65">
          <w:pPr>
            <w:pStyle w:val="TOC2"/>
            <w:tabs>
              <w:tab w:val="right" w:leader="dot" w:pos="14390"/>
            </w:tabs>
            <w:rPr>
              <w:rFonts w:eastAsiaTheme="minorEastAsia"/>
              <w:noProof/>
              <w:lang w:eastAsia="en-CA"/>
            </w:rPr>
          </w:pPr>
          <w:hyperlink w:anchor="_Toc64358726" w:history="1">
            <w:r w:rsidR="00546AA7" w:rsidRPr="00506B47">
              <w:rPr>
                <w:rStyle w:val="Hyperlink"/>
                <w:rFonts w:eastAsia="Times New Roman" w:cs="Arial"/>
                <w:noProof/>
                <w:lang w:eastAsia="en-CA"/>
              </w:rPr>
              <w:t xml:space="preserve">2.5 </w:t>
            </w:r>
            <w:r w:rsidR="00546AA7" w:rsidRPr="00506B47">
              <w:rPr>
                <w:rStyle w:val="Hyperlink"/>
                <w:rFonts w:eastAsia="Times New Roman" w:cs="Arial"/>
                <w:b/>
                <w:i/>
                <w:noProof/>
                <w:lang w:eastAsia="en-CA"/>
              </w:rPr>
              <w:t>Décisions de classification dirigées</w:t>
            </w:r>
            <w:r w:rsidR="00546AA7">
              <w:rPr>
                <w:noProof/>
                <w:webHidden/>
              </w:rPr>
              <w:tab/>
            </w:r>
            <w:r w:rsidR="00546AA7">
              <w:rPr>
                <w:noProof/>
                <w:webHidden/>
              </w:rPr>
              <w:fldChar w:fldCharType="begin"/>
            </w:r>
            <w:r w:rsidR="00546AA7">
              <w:rPr>
                <w:noProof/>
                <w:webHidden/>
              </w:rPr>
              <w:instrText xml:space="preserve"> PAGEREF _Toc64358726 \h </w:instrText>
            </w:r>
            <w:r w:rsidR="00546AA7">
              <w:rPr>
                <w:noProof/>
                <w:webHidden/>
              </w:rPr>
            </w:r>
            <w:r w:rsidR="00546AA7">
              <w:rPr>
                <w:noProof/>
                <w:webHidden/>
              </w:rPr>
              <w:fldChar w:fldCharType="separate"/>
            </w:r>
            <w:r w:rsidR="00546AA7">
              <w:rPr>
                <w:noProof/>
                <w:webHidden/>
              </w:rPr>
              <w:t>16</w:t>
            </w:r>
            <w:r w:rsidR="00546AA7">
              <w:rPr>
                <w:noProof/>
                <w:webHidden/>
              </w:rPr>
              <w:fldChar w:fldCharType="end"/>
            </w:r>
          </w:hyperlink>
        </w:p>
        <w:p w14:paraId="7D3322D1" w14:textId="0539B877" w:rsidR="00546AA7" w:rsidRDefault="00172A65">
          <w:pPr>
            <w:pStyle w:val="TOC1"/>
            <w:tabs>
              <w:tab w:val="right" w:leader="dot" w:pos="14390"/>
            </w:tabs>
            <w:rPr>
              <w:rFonts w:eastAsiaTheme="minorEastAsia"/>
              <w:noProof/>
              <w:lang w:eastAsia="en-CA"/>
            </w:rPr>
          </w:pPr>
          <w:hyperlink w:anchor="_Toc64358727" w:history="1">
            <w:r w:rsidR="00546AA7" w:rsidRPr="00506B47">
              <w:rPr>
                <w:rStyle w:val="Hyperlink"/>
                <w:rFonts w:eastAsia="Times New Roman" w:cs="Arial"/>
                <w:noProof/>
                <w:lang w:val="fr-CA" w:eastAsia="en-CA"/>
              </w:rPr>
              <w:t>3.0 Obligation de prendre des mesures d’adaptation</w:t>
            </w:r>
            <w:r w:rsidR="00546AA7">
              <w:rPr>
                <w:noProof/>
                <w:webHidden/>
              </w:rPr>
              <w:tab/>
            </w:r>
            <w:r w:rsidR="00546AA7">
              <w:rPr>
                <w:noProof/>
                <w:webHidden/>
              </w:rPr>
              <w:fldChar w:fldCharType="begin"/>
            </w:r>
            <w:r w:rsidR="00546AA7">
              <w:rPr>
                <w:noProof/>
                <w:webHidden/>
              </w:rPr>
              <w:instrText xml:space="preserve"> PAGEREF _Toc64358727 \h </w:instrText>
            </w:r>
            <w:r w:rsidR="00546AA7">
              <w:rPr>
                <w:noProof/>
                <w:webHidden/>
              </w:rPr>
            </w:r>
            <w:r w:rsidR="00546AA7">
              <w:rPr>
                <w:noProof/>
                <w:webHidden/>
              </w:rPr>
              <w:fldChar w:fldCharType="separate"/>
            </w:r>
            <w:r w:rsidR="00546AA7">
              <w:rPr>
                <w:noProof/>
                <w:webHidden/>
              </w:rPr>
              <w:t>16</w:t>
            </w:r>
            <w:r w:rsidR="00546AA7">
              <w:rPr>
                <w:noProof/>
                <w:webHidden/>
              </w:rPr>
              <w:fldChar w:fldCharType="end"/>
            </w:r>
          </w:hyperlink>
        </w:p>
        <w:p w14:paraId="2DCBADEE" w14:textId="4835054B" w:rsidR="00546AA7" w:rsidRDefault="00172A65">
          <w:pPr>
            <w:pStyle w:val="TOC1"/>
            <w:tabs>
              <w:tab w:val="right" w:leader="dot" w:pos="14390"/>
            </w:tabs>
            <w:rPr>
              <w:rFonts w:eastAsiaTheme="minorEastAsia"/>
              <w:noProof/>
              <w:lang w:eastAsia="en-CA"/>
            </w:rPr>
          </w:pPr>
          <w:hyperlink w:anchor="_Toc64358728" w:history="1">
            <w:r w:rsidR="00546AA7" w:rsidRPr="00506B47">
              <w:rPr>
                <w:rStyle w:val="Hyperlink"/>
                <w:rFonts w:eastAsia="Times New Roman" w:cs="Arial"/>
                <w:noProof/>
                <w:lang w:val="fr-CA" w:eastAsia="en-CA"/>
              </w:rPr>
              <w:t>4.0 Loi sur l’équité en matière d’emploi</w:t>
            </w:r>
            <w:r w:rsidR="00546AA7">
              <w:rPr>
                <w:noProof/>
                <w:webHidden/>
              </w:rPr>
              <w:tab/>
            </w:r>
            <w:r w:rsidR="00546AA7">
              <w:rPr>
                <w:noProof/>
                <w:webHidden/>
              </w:rPr>
              <w:fldChar w:fldCharType="begin"/>
            </w:r>
            <w:r w:rsidR="00546AA7">
              <w:rPr>
                <w:noProof/>
                <w:webHidden/>
              </w:rPr>
              <w:instrText xml:space="preserve"> PAGEREF _Toc64358728 \h </w:instrText>
            </w:r>
            <w:r w:rsidR="00546AA7">
              <w:rPr>
                <w:noProof/>
                <w:webHidden/>
              </w:rPr>
            </w:r>
            <w:r w:rsidR="00546AA7">
              <w:rPr>
                <w:noProof/>
                <w:webHidden/>
              </w:rPr>
              <w:fldChar w:fldCharType="separate"/>
            </w:r>
            <w:r w:rsidR="00546AA7">
              <w:rPr>
                <w:noProof/>
                <w:webHidden/>
              </w:rPr>
              <w:t>17</w:t>
            </w:r>
            <w:r w:rsidR="00546AA7">
              <w:rPr>
                <w:noProof/>
                <w:webHidden/>
              </w:rPr>
              <w:fldChar w:fldCharType="end"/>
            </w:r>
          </w:hyperlink>
        </w:p>
        <w:p w14:paraId="79DC3CA1" w14:textId="45E21114" w:rsidR="00546AA7" w:rsidRDefault="00172A65">
          <w:pPr>
            <w:pStyle w:val="TOC1"/>
            <w:tabs>
              <w:tab w:val="right" w:leader="dot" w:pos="14390"/>
            </w:tabs>
            <w:rPr>
              <w:rFonts w:eastAsiaTheme="minorEastAsia"/>
              <w:noProof/>
              <w:lang w:eastAsia="en-CA"/>
            </w:rPr>
          </w:pPr>
          <w:hyperlink w:anchor="_Toc64358729" w:history="1">
            <w:r w:rsidR="00546AA7" w:rsidRPr="00506B47">
              <w:rPr>
                <w:rStyle w:val="Hyperlink"/>
                <w:rFonts w:eastAsia="Times New Roman" w:cs="Arial"/>
                <w:noProof/>
                <w:lang w:val="fr-CA" w:eastAsia="en-CA"/>
              </w:rPr>
              <w:t>5.0 Conditions d’emploi et rémunération des cadres</w:t>
            </w:r>
            <w:r w:rsidR="00546AA7">
              <w:rPr>
                <w:noProof/>
                <w:webHidden/>
              </w:rPr>
              <w:tab/>
            </w:r>
            <w:r w:rsidR="00546AA7">
              <w:rPr>
                <w:noProof/>
                <w:webHidden/>
              </w:rPr>
              <w:fldChar w:fldCharType="begin"/>
            </w:r>
            <w:r w:rsidR="00546AA7">
              <w:rPr>
                <w:noProof/>
                <w:webHidden/>
              </w:rPr>
              <w:instrText xml:space="preserve"> PAGEREF _Toc64358729 \h </w:instrText>
            </w:r>
            <w:r w:rsidR="00546AA7">
              <w:rPr>
                <w:noProof/>
                <w:webHidden/>
              </w:rPr>
            </w:r>
            <w:r w:rsidR="00546AA7">
              <w:rPr>
                <w:noProof/>
                <w:webHidden/>
              </w:rPr>
              <w:fldChar w:fldCharType="separate"/>
            </w:r>
            <w:r w:rsidR="00546AA7">
              <w:rPr>
                <w:noProof/>
                <w:webHidden/>
              </w:rPr>
              <w:t>17</w:t>
            </w:r>
            <w:r w:rsidR="00546AA7">
              <w:rPr>
                <w:noProof/>
                <w:webHidden/>
              </w:rPr>
              <w:fldChar w:fldCharType="end"/>
            </w:r>
          </w:hyperlink>
        </w:p>
        <w:p w14:paraId="110EDD09" w14:textId="11B3545D" w:rsidR="00546AA7" w:rsidRDefault="00172A65">
          <w:pPr>
            <w:pStyle w:val="TOC1"/>
            <w:tabs>
              <w:tab w:val="right" w:leader="dot" w:pos="14390"/>
            </w:tabs>
            <w:rPr>
              <w:rFonts w:eastAsiaTheme="minorEastAsia"/>
              <w:noProof/>
              <w:lang w:eastAsia="en-CA"/>
            </w:rPr>
          </w:pPr>
          <w:hyperlink w:anchor="_Toc64358730" w:history="1">
            <w:r w:rsidR="00546AA7" w:rsidRPr="00506B47">
              <w:rPr>
                <w:rStyle w:val="Hyperlink"/>
                <w:rFonts w:eastAsia="Times New Roman" w:cs="Arial"/>
                <w:noProof/>
                <w:lang w:eastAsia="en-CA"/>
              </w:rPr>
              <w:t>6.0 Indemnité de poste isolé</w:t>
            </w:r>
            <w:r w:rsidR="00546AA7">
              <w:rPr>
                <w:noProof/>
                <w:webHidden/>
              </w:rPr>
              <w:tab/>
            </w:r>
            <w:r w:rsidR="00546AA7">
              <w:rPr>
                <w:noProof/>
                <w:webHidden/>
              </w:rPr>
              <w:fldChar w:fldCharType="begin"/>
            </w:r>
            <w:r w:rsidR="00546AA7">
              <w:rPr>
                <w:noProof/>
                <w:webHidden/>
              </w:rPr>
              <w:instrText xml:space="preserve"> PAGEREF _Toc64358730 \h </w:instrText>
            </w:r>
            <w:r w:rsidR="00546AA7">
              <w:rPr>
                <w:noProof/>
                <w:webHidden/>
              </w:rPr>
            </w:r>
            <w:r w:rsidR="00546AA7">
              <w:rPr>
                <w:noProof/>
                <w:webHidden/>
              </w:rPr>
              <w:fldChar w:fldCharType="separate"/>
            </w:r>
            <w:r w:rsidR="00546AA7">
              <w:rPr>
                <w:noProof/>
                <w:webHidden/>
              </w:rPr>
              <w:t>20</w:t>
            </w:r>
            <w:r w:rsidR="00546AA7">
              <w:rPr>
                <w:noProof/>
                <w:webHidden/>
              </w:rPr>
              <w:fldChar w:fldCharType="end"/>
            </w:r>
          </w:hyperlink>
        </w:p>
        <w:p w14:paraId="02424F28" w14:textId="03DC5E5B" w:rsidR="00546AA7" w:rsidRDefault="00172A65">
          <w:pPr>
            <w:pStyle w:val="TOC1"/>
            <w:tabs>
              <w:tab w:val="right" w:leader="dot" w:pos="14390"/>
            </w:tabs>
            <w:rPr>
              <w:rFonts w:eastAsiaTheme="minorEastAsia"/>
              <w:noProof/>
              <w:lang w:eastAsia="en-CA"/>
            </w:rPr>
          </w:pPr>
          <w:hyperlink w:anchor="_Toc64358731" w:history="1">
            <w:r w:rsidR="00546AA7" w:rsidRPr="00506B47">
              <w:rPr>
                <w:rStyle w:val="Hyperlink"/>
                <w:rFonts w:eastAsia="Times New Roman" w:cs="Arial"/>
                <w:noProof/>
                <w:lang w:eastAsia="en-CA"/>
              </w:rPr>
              <w:t>7.0 Relations de travail</w:t>
            </w:r>
            <w:r w:rsidR="00546AA7">
              <w:rPr>
                <w:noProof/>
                <w:webHidden/>
              </w:rPr>
              <w:tab/>
            </w:r>
            <w:r w:rsidR="00546AA7">
              <w:rPr>
                <w:noProof/>
                <w:webHidden/>
              </w:rPr>
              <w:fldChar w:fldCharType="begin"/>
            </w:r>
            <w:r w:rsidR="00546AA7">
              <w:rPr>
                <w:noProof/>
                <w:webHidden/>
              </w:rPr>
              <w:instrText xml:space="preserve"> PAGEREF _Toc64358731 \h </w:instrText>
            </w:r>
            <w:r w:rsidR="00546AA7">
              <w:rPr>
                <w:noProof/>
                <w:webHidden/>
              </w:rPr>
            </w:r>
            <w:r w:rsidR="00546AA7">
              <w:rPr>
                <w:noProof/>
                <w:webHidden/>
              </w:rPr>
              <w:fldChar w:fldCharType="separate"/>
            </w:r>
            <w:r w:rsidR="00546AA7">
              <w:rPr>
                <w:noProof/>
                <w:webHidden/>
              </w:rPr>
              <w:t>21</w:t>
            </w:r>
            <w:r w:rsidR="00546AA7">
              <w:rPr>
                <w:noProof/>
                <w:webHidden/>
              </w:rPr>
              <w:fldChar w:fldCharType="end"/>
            </w:r>
          </w:hyperlink>
        </w:p>
        <w:p w14:paraId="44E35D70" w14:textId="5528B7D5" w:rsidR="00546AA7" w:rsidRDefault="00172A65">
          <w:pPr>
            <w:pStyle w:val="TOC2"/>
            <w:tabs>
              <w:tab w:val="right" w:leader="dot" w:pos="14390"/>
            </w:tabs>
            <w:rPr>
              <w:rFonts w:eastAsiaTheme="minorEastAsia"/>
              <w:noProof/>
              <w:lang w:eastAsia="en-CA"/>
            </w:rPr>
          </w:pPr>
          <w:hyperlink w:anchor="_Toc64358732" w:history="1">
            <w:r w:rsidR="00546AA7" w:rsidRPr="00506B47">
              <w:rPr>
                <w:rStyle w:val="Hyperlink"/>
                <w:rFonts w:eastAsia="Times New Roman" w:cs="Arial"/>
                <w:noProof/>
                <w:lang w:val="fr-CA" w:eastAsia="en-CA"/>
              </w:rPr>
              <w:t xml:space="preserve">7.1 </w:t>
            </w:r>
            <w:r w:rsidR="00546AA7" w:rsidRPr="00506B47">
              <w:rPr>
                <w:rStyle w:val="Hyperlink"/>
                <w:rFonts w:eastAsia="Times New Roman" w:cs="Arial"/>
                <w:b/>
                <w:i/>
                <w:noProof/>
                <w:lang w:val="fr-CA" w:eastAsia="en-CA"/>
              </w:rPr>
              <w:t>Commission canadienne des droits de la personne</w:t>
            </w:r>
            <w:r w:rsidR="00546AA7">
              <w:rPr>
                <w:noProof/>
                <w:webHidden/>
              </w:rPr>
              <w:tab/>
            </w:r>
            <w:r w:rsidR="00546AA7">
              <w:rPr>
                <w:noProof/>
                <w:webHidden/>
              </w:rPr>
              <w:fldChar w:fldCharType="begin"/>
            </w:r>
            <w:r w:rsidR="00546AA7">
              <w:rPr>
                <w:noProof/>
                <w:webHidden/>
              </w:rPr>
              <w:instrText xml:space="preserve"> PAGEREF _Toc64358732 \h </w:instrText>
            </w:r>
            <w:r w:rsidR="00546AA7">
              <w:rPr>
                <w:noProof/>
                <w:webHidden/>
              </w:rPr>
            </w:r>
            <w:r w:rsidR="00546AA7">
              <w:rPr>
                <w:noProof/>
                <w:webHidden/>
              </w:rPr>
              <w:fldChar w:fldCharType="separate"/>
            </w:r>
            <w:r w:rsidR="00546AA7">
              <w:rPr>
                <w:noProof/>
                <w:webHidden/>
              </w:rPr>
              <w:t>21</w:t>
            </w:r>
            <w:r w:rsidR="00546AA7">
              <w:rPr>
                <w:noProof/>
                <w:webHidden/>
              </w:rPr>
              <w:fldChar w:fldCharType="end"/>
            </w:r>
          </w:hyperlink>
        </w:p>
        <w:p w14:paraId="61847C76" w14:textId="066524C1" w:rsidR="00546AA7" w:rsidRDefault="00172A65">
          <w:pPr>
            <w:pStyle w:val="TOC2"/>
            <w:tabs>
              <w:tab w:val="right" w:leader="dot" w:pos="14390"/>
            </w:tabs>
            <w:rPr>
              <w:rFonts w:eastAsiaTheme="minorEastAsia"/>
              <w:noProof/>
              <w:lang w:eastAsia="en-CA"/>
            </w:rPr>
          </w:pPr>
          <w:hyperlink w:anchor="_Toc64358733" w:history="1">
            <w:r w:rsidR="00546AA7" w:rsidRPr="00506B47">
              <w:rPr>
                <w:rStyle w:val="Hyperlink"/>
                <w:rFonts w:eastAsia="Times New Roman" w:cs="Arial"/>
                <w:noProof/>
                <w:lang w:eastAsia="en-CA"/>
              </w:rPr>
              <w:t xml:space="preserve">7.2 </w:t>
            </w:r>
            <w:r w:rsidR="00546AA7" w:rsidRPr="00506B47">
              <w:rPr>
                <w:rStyle w:val="Hyperlink"/>
                <w:rFonts w:eastAsia="Times New Roman" w:cs="Arial"/>
                <w:b/>
                <w:i/>
                <w:noProof/>
                <w:lang w:eastAsia="en-CA"/>
              </w:rPr>
              <w:t>Griefs</w:t>
            </w:r>
            <w:r w:rsidR="00546AA7">
              <w:rPr>
                <w:noProof/>
                <w:webHidden/>
              </w:rPr>
              <w:tab/>
            </w:r>
            <w:r w:rsidR="00546AA7">
              <w:rPr>
                <w:noProof/>
                <w:webHidden/>
              </w:rPr>
              <w:fldChar w:fldCharType="begin"/>
            </w:r>
            <w:r w:rsidR="00546AA7">
              <w:rPr>
                <w:noProof/>
                <w:webHidden/>
              </w:rPr>
              <w:instrText xml:space="preserve"> PAGEREF _Toc64358733 \h </w:instrText>
            </w:r>
            <w:r w:rsidR="00546AA7">
              <w:rPr>
                <w:noProof/>
                <w:webHidden/>
              </w:rPr>
            </w:r>
            <w:r w:rsidR="00546AA7">
              <w:rPr>
                <w:noProof/>
                <w:webHidden/>
              </w:rPr>
              <w:fldChar w:fldCharType="separate"/>
            </w:r>
            <w:r w:rsidR="00546AA7">
              <w:rPr>
                <w:noProof/>
                <w:webHidden/>
              </w:rPr>
              <w:t>21</w:t>
            </w:r>
            <w:r w:rsidR="00546AA7">
              <w:rPr>
                <w:noProof/>
                <w:webHidden/>
              </w:rPr>
              <w:fldChar w:fldCharType="end"/>
            </w:r>
          </w:hyperlink>
        </w:p>
        <w:p w14:paraId="32A7A57E" w14:textId="3C7CAA3C" w:rsidR="00546AA7" w:rsidRDefault="00172A65">
          <w:pPr>
            <w:pStyle w:val="TOC2"/>
            <w:tabs>
              <w:tab w:val="right" w:leader="dot" w:pos="14390"/>
            </w:tabs>
            <w:rPr>
              <w:rFonts w:eastAsiaTheme="minorEastAsia"/>
              <w:noProof/>
              <w:lang w:eastAsia="en-CA"/>
            </w:rPr>
          </w:pPr>
          <w:hyperlink w:anchor="_Toc64358734" w:history="1">
            <w:r w:rsidR="00546AA7" w:rsidRPr="00506B47">
              <w:rPr>
                <w:rStyle w:val="Hyperlink"/>
                <w:rFonts w:eastAsia="Times New Roman" w:cs="Arial"/>
                <w:noProof/>
                <w:lang w:eastAsia="en-CA"/>
              </w:rPr>
              <w:t xml:space="preserve">7.3 </w:t>
            </w:r>
            <w:r w:rsidR="00546AA7" w:rsidRPr="00506B47">
              <w:rPr>
                <w:rStyle w:val="Hyperlink"/>
                <w:rFonts w:eastAsia="Times New Roman" w:cs="Arial"/>
                <w:b/>
                <w:i/>
                <w:noProof/>
                <w:lang w:eastAsia="en-CA"/>
              </w:rPr>
              <w:t>Congé</w:t>
            </w:r>
            <w:r w:rsidR="00546AA7">
              <w:rPr>
                <w:noProof/>
                <w:webHidden/>
              </w:rPr>
              <w:tab/>
            </w:r>
            <w:r w:rsidR="00546AA7">
              <w:rPr>
                <w:noProof/>
                <w:webHidden/>
              </w:rPr>
              <w:fldChar w:fldCharType="begin"/>
            </w:r>
            <w:r w:rsidR="00546AA7">
              <w:rPr>
                <w:noProof/>
                <w:webHidden/>
              </w:rPr>
              <w:instrText xml:space="preserve"> PAGEREF _Toc64358734 \h </w:instrText>
            </w:r>
            <w:r w:rsidR="00546AA7">
              <w:rPr>
                <w:noProof/>
                <w:webHidden/>
              </w:rPr>
            </w:r>
            <w:r w:rsidR="00546AA7">
              <w:rPr>
                <w:noProof/>
                <w:webHidden/>
              </w:rPr>
              <w:fldChar w:fldCharType="separate"/>
            </w:r>
            <w:r w:rsidR="00546AA7">
              <w:rPr>
                <w:noProof/>
                <w:webHidden/>
              </w:rPr>
              <w:t>23</w:t>
            </w:r>
            <w:r w:rsidR="00546AA7">
              <w:rPr>
                <w:noProof/>
                <w:webHidden/>
              </w:rPr>
              <w:fldChar w:fldCharType="end"/>
            </w:r>
          </w:hyperlink>
        </w:p>
        <w:p w14:paraId="64849874" w14:textId="57A003C2" w:rsidR="00546AA7" w:rsidRDefault="00172A65">
          <w:pPr>
            <w:pStyle w:val="TOC2"/>
            <w:tabs>
              <w:tab w:val="right" w:leader="dot" w:pos="14390"/>
            </w:tabs>
            <w:rPr>
              <w:rFonts w:eastAsiaTheme="minorEastAsia"/>
              <w:noProof/>
              <w:lang w:eastAsia="en-CA"/>
            </w:rPr>
          </w:pPr>
          <w:hyperlink w:anchor="_Toc64358735" w:history="1">
            <w:r w:rsidR="00546AA7" w:rsidRPr="00506B47">
              <w:rPr>
                <w:rStyle w:val="Hyperlink"/>
                <w:rFonts w:eastAsia="Times New Roman" w:cs="Arial"/>
                <w:noProof/>
                <w:lang w:eastAsia="en-CA"/>
              </w:rPr>
              <w:t xml:space="preserve">7.4 </w:t>
            </w:r>
            <w:r w:rsidR="00546AA7" w:rsidRPr="00506B47">
              <w:rPr>
                <w:rStyle w:val="Hyperlink"/>
                <w:rFonts w:eastAsia="Times New Roman" w:cs="Arial"/>
                <w:b/>
                <w:i/>
                <w:noProof/>
                <w:lang w:eastAsia="en-CA"/>
              </w:rPr>
              <w:t>Probation, Non-renouvellement, Rétrogradation</w:t>
            </w:r>
            <w:r w:rsidR="00546AA7">
              <w:rPr>
                <w:noProof/>
                <w:webHidden/>
              </w:rPr>
              <w:tab/>
            </w:r>
            <w:r w:rsidR="00546AA7">
              <w:rPr>
                <w:noProof/>
                <w:webHidden/>
              </w:rPr>
              <w:fldChar w:fldCharType="begin"/>
            </w:r>
            <w:r w:rsidR="00546AA7">
              <w:rPr>
                <w:noProof/>
                <w:webHidden/>
              </w:rPr>
              <w:instrText xml:space="preserve"> PAGEREF _Toc64358735 \h </w:instrText>
            </w:r>
            <w:r w:rsidR="00546AA7">
              <w:rPr>
                <w:noProof/>
                <w:webHidden/>
              </w:rPr>
            </w:r>
            <w:r w:rsidR="00546AA7">
              <w:rPr>
                <w:noProof/>
                <w:webHidden/>
              </w:rPr>
              <w:fldChar w:fldCharType="separate"/>
            </w:r>
            <w:r w:rsidR="00546AA7">
              <w:rPr>
                <w:noProof/>
                <w:webHidden/>
              </w:rPr>
              <w:t>29</w:t>
            </w:r>
            <w:r w:rsidR="00546AA7">
              <w:rPr>
                <w:noProof/>
                <w:webHidden/>
              </w:rPr>
              <w:fldChar w:fldCharType="end"/>
            </w:r>
          </w:hyperlink>
        </w:p>
        <w:p w14:paraId="4DD9977F" w14:textId="69546EB3" w:rsidR="00546AA7" w:rsidRDefault="00172A65">
          <w:pPr>
            <w:pStyle w:val="TOC2"/>
            <w:tabs>
              <w:tab w:val="right" w:leader="dot" w:pos="14390"/>
            </w:tabs>
            <w:rPr>
              <w:rFonts w:eastAsiaTheme="minorEastAsia"/>
              <w:noProof/>
              <w:lang w:eastAsia="en-CA"/>
            </w:rPr>
          </w:pPr>
          <w:hyperlink w:anchor="_Toc64358736" w:history="1">
            <w:r w:rsidR="00546AA7" w:rsidRPr="00506B47">
              <w:rPr>
                <w:rStyle w:val="Hyperlink"/>
                <w:rFonts w:eastAsia="Times New Roman" w:cs="Arial"/>
                <w:noProof/>
                <w:lang w:eastAsia="en-CA"/>
              </w:rPr>
              <w:t xml:space="preserve">7.5 </w:t>
            </w:r>
            <w:r w:rsidR="00546AA7" w:rsidRPr="00506B47">
              <w:rPr>
                <w:rStyle w:val="Hyperlink"/>
                <w:rFonts w:eastAsia="Times New Roman" w:cs="Arial"/>
                <w:b/>
                <w:i/>
                <w:noProof/>
                <w:lang w:eastAsia="en-CA"/>
              </w:rPr>
              <w:t>Discipline</w:t>
            </w:r>
            <w:r w:rsidR="00546AA7">
              <w:rPr>
                <w:noProof/>
                <w:webHidden/>
              </w:rPr>
              <w:tab/>
            </w:r>
            <w:r w:rsidR="00546AA7">
              <w:rPr>
                <w:noProof/>
                <w:webHidden/>
              </w:rPr>
              <w:fldChar w:fldCharType="begin"/>
            </w:r>
            <w:r w:rsidR="00546AA7">
              <w:rPr>
                <w:noProof/>
                <w:webHidden/>
              </w:rPr>
              <w:instrText xml:space="preserve"> PAGEREF _Toc64358736 \h </w:instrText>
            </w:r>
            <w:r w:rsidR="00546AA7">
              <w:rPr>
                <w:noProof/>
                <w:webHidden/>
              </w:rPr>
            </w:r>
            <w:r w:rsidR="00546AA7">
              <w:rPr>
                <w:noProof/>
                <w:webHidden/>
              </w:rPr>
              <w:fldChar w:fldCharType="separate"/>
            </w:r>
            <w:r w:rsidR="00546AA7">
              <w:rPr>
                <w:noProof/>
                <w:webHidden/>
              </w:rPr>
              <w:t>30</w:t>
            </w:r>
            <w:r w:rsidR="00546AA7">
              <w:rPr>
                <w:noProof/>
                <w:webHidden/>
              </w:rPr>
              <w:fldChar w:fldCharType="end"/>
            </w:r>
          </w:hyperlink>
        </w:p>
        <w:p w14:paraId="2F95B88E" w14:textId="51FC6861" w:rsidR="00546AA7" w:rsidRDefault="00172A65">
          <w:pPr>
            <w:pStyle w:val="TOC2"/>
            <w:tabs>
              <w:tab w:val="right" w:leader="dot" w:pos="14390"/>
            </w:tabs>
            <w:rPr>
              <w:rFonts w:eastAsiaTheme="minorEastAsia"/>
              <w:noProof/>
              <w:lang w:eastAsia="en-CA"/>
            </w:rPr>
          </w:pPr>
          <w:hyperlink w:anchor="_Toc64358737" w:history="1">
            <w:r w:rsidR="00546AA7" w:rsidRPr="00506B47">
              <w:rPr>
                <w:rStyle w:val="Hyperlink"/>
                <w:rFonts w:eastAsia="Times New Roman" w:cs="Arial"/>
                <w:noProof/>
                <w:lang w:eastAsia="en-CA"/>
              </w:rPr>
              <w:t xml:space="preserve">7.6 </w:t>
            </w:r>
            <w:r w:rsidR="00546AA7" w:rsidRPr="00506B47">
              <w:rPr>
                <w:rStyle w:val="Hyperlink"/>
                <w:rFonts w:eastAsia="Times New Roman" w:cs="Arial"/>
                <w:b/>
                <w:i/>
                <w:noProof/>
                <w:lang w:eastAsia="en-CA"/>
              </w:rPr>
              <w:t>Suspension sans solde</w:t>
            </w:r>
            <w:r w:rsidR="00546AA7">
              <w:rPr>
                <w:noProof/>
                <w:webHidden/>
              </w:rPr>
              <w:tab/>
            </w:r>
            <w:r w:rsidR="00546AA7">
              <w:rPr>
                <w:noProof/>
                <w:webHidden/>
              </w:rPr>
              <w:fldChar w:fldCharType="begin"/>
            </w:r>
            <w:r w:rsidR="00546AA7">
              <w:rPr>
                <w:noProof/>
                <w:webHidden/>
              </w:rPr>
              <w:instrText xml:space="preserve"> PAGEREF _Toc64358737 \h </w:instrText>
            </w:r>
            <w:r w:rsidR="00546AA7">
              <w:rPr>
                <w:noProof/>
                <w:webHidden/>
              </w:rPr>
            </w:r>
            <w:r w:rsidR="00546AA7">
              <w:rPr>
                <w:noProof/>
                <w:webHidden/>
              </w:rPr>
              <w:fldChar w:fldCharType="separate"/>
            </w:r>
            <w:r w:rsidR="00546AA7">
              <w:rPr>
                <w:noProof/>
                <w:webHidden/>
              </w:rPr>
              <w:t>30</w:t>
            </w:r>
            <w:r w:rsidR="00546AA7">
              <w:rPr>
                <w:noProof/>
                <w:webHidden/>
              </w:rPr>
              <w:fldChar w:fldCharType="end"/>
            </w:r>
          </w:hyperlink>
        </w:p>
        <w:p w14:paraId="1DD5FC20" w14:textId="00A71BD9" w:rsidR="00546AA7" w:rsidRDefault="00172A65">
          <w:pPr>
            <w:pStyle w:val="TOC1"/>
            <w:tabs>
              <w:tab w:val="right" w:leader="dot" w:pos="14390"/>
            </w:tabs>
            <w:rPr>
              <w:rFonts w:eastAsiaTheme="minorEastAsia"/>
              <w:noProof/>
              <w:lang w:eastAsia="en-CA"/>
            </w:rPr>
          </w:pPr>
          <w:hyperlink w:anchor="_Toc64358738" w:history="1">
            <w:r w:rsidR="00546AA7" w:rsidRPr="00506B47">
              <w:rPr>
                <w:rStyle w:val="Hyperlink"/>
                <w:rFonts w:eastAsia="Times New Roman"/>
                <w:noProof/>
                <w:lang w:eastAsia="en-CA"/>
              </w:rPr>
              <w:t>8.0 Apprentissage</w:t>
            </w:r>
            <w:r w:rsidR="00546AA7">
              <w:rPr>
                <w:noProof/>
                <w:webHidden/>
              </w:rPr>
              <w:tab/>
            </w:r>
            <w:r w:rsidR="00546AA7">
              <w:rPr>
                <w:noProof/>
                <w:webHidden/>
              </w:rPr>
              <w:fldChar w:fldCharType="begin"/>
            </w:r>
            <w:r w:rsidR="00546AA7">
              <w:rPr>
                <w:noProof/>
                <w:webHidden/>
              </w:rPr>
              <w:instrText xml:space="preserve"> PAGEREF _Toc64358738 \h </w:instrText>
            </w:r>
            <w:r w:rsidR="00546AA7">
              <w:rPr>
                <w:noProof/>
                <w:webHidden/>
              </w:rPr>
            </w:r>
            <w:r w:rsidR="00546AA7">
              <w:rPr>
                <w:noProof/>
                <w:webHidden/>
              </w:rPr>
              <w:fldChar w:fldCharType="separate"/>
            </w:r>
            <w:r w:rsidR="00546AA7">
              <w:rPr>
                <w:noProof/>
                <w:webHidden/>
              </w:rPr>
              <w:t>30</w:t>
            </w:r>
            <w:r w:rsidR="00546AA7">
              <w:rPr>
                <w:noProof/>
                <w:webHidden/>
              </w:rPr>
              <w:fldChar w:fldCharType="end"/>
            </w:r>
          </w:hyperlink>
        </w:p>
        <w:p w14:paraId="3536179D" w14:textId="3BDEAB11" w:rsidR="00546AA7" w:rsidRDefault="00172A65">
          <w:pPr>
            <w:pStyle w:val="TOC1"/>
            <w:tabs>
              <w:tab w:val="right" w:leader="dot" w:pos="14390"/>
            </w:tabs>
            <w:rPr>
              <w:rFonts w:eastAsiaTheme="minorEastAsia"/>
              <w:noProof/>
              <w:lang w:eastAsia="en-CA"/>
            </w:rPr>
          </w:pPr>
          <w:hyperlink w:anchor="_Toc64358739" w:history="1">
            <w:r w:rsidR="00546AA7" w:rsidRPr="00506B47">
              <w:rPr>
                <w:rStyle w:val="Hyperlink"/>
                <w:rFonts w:eastAsia="Times New Roman"/>
                <w:noProof/>
                <w:lang w:val="fr-CA" w:eastAsia="en-CA"/>
              </w:rPr>
              <w:t>9.0 Santé et sécurité au travail (SST)</w:t>
            </w:r>
            <w:r w:rsidR="00546AA7">
              <w:rPr>
                <w:noProof/>
                <w:webHidden/>
              </w:rPr>
              <w:tab/>
            </w:r>
            <w:r w:rsidR="00546AA7">
              <w:rPr>
                <w:noProof/>
                <w:webHidden/>
              </w:rPr>
              <w:fldChar w:fldCharType="begin"/>
            </w:r>
            <w:r w:rsidR="00546AA7">
              <w:rPr>
                <w:noProof/>
                <w:webHidden/>
              </w:rPr>
              <w:instrText xml:space="preserve"> PAGEREF _Toc64358739 \h </w:instrText>
            </w:r>
            <w:r w:rsidR="00546AA7">
              <w:rPr>
                <w:noProof/>
                <w:webHidden/>
              </w:rPr>
            </w:r>
            <w:r w:rsidR="00546AA7">
              <w:rPr>
                <w:noProof/>
                <w:webHidden/>
              </w:rPr>
              <w:fldChar w:fldCharType="separate"/>
            </w:r>
            <w:r w:rsidR="00546AA7">
              <w:rPr>
                <w:noProof/>
                <w:webHidden/>
              </w:rPr>
              <w:t>31</w:t>
            </w:r>
            <w:r w:rsidR="00546AA7">
              <w:rPr>
                <w:noProof/>
                <w:webHidden/>
              </w:rPr>
              <w:fldChar w:fldCharType="end"/>
            </w:r>
          </w:hyperlink>
        </w:p>
        <w:p w14:paraId="7734C084" w14:textId="6C920553" w:rsidR="00546AA7" w:rsidRDefault="00172A65">
          <w:pPr>
            <w:pStyle w:val="TOC1"/>
            <w:tabs>
              <w:tab w:val="right" w:leader="dot" w:pos="14390"/>
            </w:tabs>
            <w:rPr>
              <w:rFonts w:eastAsiaTheme="minorEastAsia"/>
              <w:noProof/>
              <w:lang w:eastAsia="en-CA"/>
            </w:rPr>
          </w:pPr>
          <w:hyperlink w:anchor="_Toc64358740" w:history="1">
            <w:r w:rsidR="00546AA7" w:rsidRPr="00506B47">
              <w:rPr>
                <w:rStyle w:val="Hyperlink"/>
                <w:noProof/>
              </w:rPr>
              <w:t>10.0 Langues officielles</w:t>
            </w:r>
            <w:r w:rsidR="00546AA7">
              <w:rPr>
                <w:noProof/>
                <w:webHidden/>
              </w:rPr>
              <w:tab/>
            </w:r>
            <w:r w:rsidR="00546AA7">
              <w:rPr>
                <w:noProof/>
                <w:webHidden/>
              </w:rPr>
              <w:fldChar w:fldCharType="begin"/>
            </w:r>
            <w:r w:rsidR="00546AA7">
              <w:rPr>
                <w:noProof/>
                <w:webHidden/>
              </w:rPr>
              <w:instrText xml:space="preserve"> PAGEREF _Toc64358740 \h </w:instrText>
            </w:r>
            <w:r w:rsidR="00546AA7">
              <w:rPr>
                <w:noProof/>
                <w:webHidden/>
              </w:rPr>
            </w:r>
            <w:r w:rsidR="00546AA7">
              <w:rPr>
                <w:noProof/>
                <w:webHidden/>
              </w:rPr>
              <w:fldChar w:fldCharType="separate"/>
            </w:r>
            <w:r w:rsidR="00546AA7">
              <w:rPr>
                <w:noProof/>
                <w:webHidden/>
              </w:rPr>
              <w:t>32</w:t>
            </w:r>
            <w:r w:rsidR="00546AA7">
              <w:rPr>
                <w:noProof/>
                <w:webHidden/>
              </w:rPr>
              <w:fldChar w:fldCharType="end"/>
            </w:r>
          </w:hyperlink>
        </w:p>
        <w:p w14:paraId="3DCA8A07" w14:textId="304DE7B5" w:rsidR="00546AA7" w:rsidRDefault="00172A65">
          <w:pPr>
            <w:pStyle w:val="TOC1"/>
            <w:tabs>
              <w:tab w:val="right" w:leader="dot" w:pos="14390"/>
            </w:tabs>
            <w:rPr>
              <w:rFonts w:eastAsiaTheme="minorEastAsia"/>
              <w:noProof/>
              <w:lang w:eastAsia="en-CA"/>
            </w:rPr>
          </w:pPr>
          <w:hyperlink w:anchor="_Toc64358741" w:history="1">
            <w:r w:rsidR="00546AA7" w:rsidRPr="00506B47">
              <w:rPr>
                <w:rStyle w:val="Hyperlink"/>
                <w:rFonts w:eastAsia="Times New Roman"/>
                <w:noProof/>
                <w:lang w:val="fr-CA" w:eastAsia="en-CA"/>
              </w:rPr>
              <w:t>11.0 Programme de perfectionnement professionnel et d’apprentissage</w:t>
            </w:r>
            <w:r w:rsidR="00546AA7">
              <w:rPr>
                <w:noProof/>
                <w:webHidden/>
              </w:rPr>
              <w:tab/>
            </w:r>
            <w:r w:rsidR="00546AA7">
              <w:rPr>
                <w:noProof/>
                <w:webHidden/>
              </w:rPr>
              <w:fldChar w:fldCharType="begin"/>
            </w:r>
            <w:r w:rsidR="00546AA7">
              <w:rPr>
                <w:noProof/>
                <w:webHidden/>
              </w:rPr>
              <w:instrText xml:space="preserve"> PAGEREF _Toc64358741 \h </w:instrText>
            </w:r>
            <w:r w:rsidR="00546AA7">
              <w:rPr>
                <w:noProof/>
                <w:webHidden/>
              </w:rPr>
            </w:r>
            <w:r w:rsidR="00546AA7">
              <w:rPr>
                <w:noProof/>
                <w:webHidden/>
              </w:rPr>
              <w:fldChar w:fldCharType="separate"/>
            </w:r>
            <w:r w:rsidR="00546AA7">
              <w:rPr>
                <w:noProof/>
                <w:webHidden/>
              </w:rPr>
              <w:t>35</w:t>
            </w:r>
            <w:r w:rsidR="00546AA7">
              <w:rPr>
                <w:noProof/>
                <w:webHidden/>
              </w:rPr>
              <w:fldChar w:fldCharType="end"/>
            </w:r>
          </w:hyperlink>
        </w:p>
        <w:p w14:paraId="1E1E14F9" w14:textId="3F499C4F" w:rsidR="00546AA7" w:rsidRDefault="00172A65">
          <w:pPr>
            <w:pStyle w:val="TOC1"/>
            <w:tabs>
              <w:tab w:val="right" w:leader="dot" w:pos="14390"/>
            </w:tabs>
            <w:rPr>
              <w:rFonts w:eastAsiaTheme="minorEastAsia"/>
              <w:noProof/>
              <w:lang w:eastAsia="en-CA"/>
            </w:rPr>
          </w:pPr>
          <w:hyperlink w:anchor="_Toc64358742" w:history="1">
            <w:r w:rsidR="00546AA7" w:rsidRPr="00506B47">
              <w:rPr>
                <w:rStyle w:val="Hyperlink"/>
                <w:rFonts w:eastAsia="Times New Roman"/>
                <w:noProof/>
                <w:lang w:eastAsia="en-CA"/>
              </w:rPr>
              <w:t>12.0 Dotation</w:t>
            </w:r>
            <w:r w:rsidR="00546AA7">
              <w:rPr>
                <w:noProof/>
                <w:webHidden/>
              </w:rPr>
              <w:tab/>
            </w:r>
            <w:r w:rsidR="00546AA7">
              <w:rPr>
                <w:noProof/>
                <w:webHidden/>
              </w:rPr>
              <w:fldChar w:fldCharType="begin"/>
            </w:r>
            <w:r w:rsidR="00546AA7">
              <w:rPr>
                <w:noProof/>
                <w:webHidden/>
              </w:rPr>
              <w:instrText xml:space="preserve"> PAGEREF _Toc64358742 \h </w:instrText>
            </w:r>
            <w:r w:rsidR="00546AA7">
              <w:rPr>
                <w:noProof/>
                <w:webHidden/>
              </w:rPr>
            </w:r>
            <w:r w:rsidR="00546AA7">
              <w:rPr>
                <w:noProof/>
                <w:webHidden/>
              </w:rPr>
              <w:fldChar w:fldCharType="separate"/>
            </w:r>
            <w:r w:rsidR="00546AA7">
              <w:rPr>
                <w:noProof/>
                <w:webHidden/>
              </w:rPr>
              <w:t>35</w:t>
            </w:r>
            <w:r w:rsidR="00546AA7">
              <w:rPr>
                <w:noProof/>
                <w:webHidden/>
              </w:rPr>
              <w:fldChar w:fldCharType="end"/>
            </w:r>
          </w:hyperlink>
        </w:p>
        <w:p w14:paraId="0317538D" w14:textId="5DB0285B" w:rsidR="00546AA7" w:rsidRDefault="00172A65">
          <w:pPr>
            <w:pStyle w:val="TOC2"/>
            <w:tabs>
              <w:tab w:val="right" w:leader="dot" w:pos="14390"/>
            </w:tabs>
            <w:rPr>
              <w:rFonts w:eastAsiaTheme="minorEastAsia"/>
              <w:noProof/>
              <w:lang w:eastAsia="en-CA"/>
            </w:rPr>
          </w:pPr>
          <w:hyperlink w:anchor="_Toc64358743" w:history="1">
            <w:r w:rsidR="00546AA7" w:rsidRPr="00506B47">
              <w:rPr>
                <w:rStyle w:val="Hyperlink"/>
                <w:rFonts w:eastAsia="Times New Roman"/>
                <w:noProof/>
                <w:lang w:eastAsia="en-CA"/>
              </w:rPr>
              <w:t xml:space="preserve">12.1 </w:t>
            </w:r>
            <w:r w:rsidR="00546AA7" w:rsidRPr="00506B47">
              <w:rPr>
                <w:rStyle w:val="Hyperlink"/>
                <w:rFonts w:eastAsia="Times New Roman"/>
                <w:b/>
                <w:i/>
                <w:noProof/>
                <w:lang w:eastAsia="en-CA"/>
              </w:rPr>
              <w:t>Nomination</w:t>
            </w:r>
            <w:r w:rsidR="00546AA7">
              <w:rPr>
                <w:noProof/>
                <w:webHidden/>
              </w:rPr>
              <w:tab/>
            </w:r>
            <w:r w:rsidR="00546AA7">
              <w:rPr>
                <w:noProof/>
                <w:webHidden/>
              </w:rPr>
              <w:fldChar w:fldCharType="begin"/>
            </w:r>
            <w:r w:rsidR="00546AA7">
              <w:rPr>
                <w:noProof/>
                <w:webHidden/>
              </w:rPr>
              <w:instrText xml:space="preserve"> PAGEREF _Toc64358743 \h </w:instrText>
            </w:r>
            <w:r w:rsidR="00546AA7">
              <w:rPr>
                <w:noProof/>
                <w:webHidden/>
              </w:rPr>
            </w:r>
            <w:r w:rsidR="00546AA7">
              <w:rPr>
                <w:noProof/>
                <w:webHidden/>
              </w:rPr>
              <w:fldChar w:fldCharType="separate"/>
            </w:r>
            <w:r w:rsidR="00546AA7">
              <w:rPr>
                <w:noProof/>
                <w:webHidden/>
              </w:rPr>
              <w:t>35</w:t>
            </w:r>
            <w:r w:rsidR="00546AA7">
              <w:rPr>
                <w:noProof/>
                <w:webHidden/>
              </w:rPr>
              <w:fldChar w:fldCharType="end"/>
            </w:r>
          </w:hyperlink>
        </w:p>
        <w:p w14:paraId="30ECF974" w14:textId="290593AC" w:rsidR="00546AA7" w:rsidRDefault="00172A65">
          <w:pPr>
            <w:pStyle w:val="TOC2"/>
            <w:tabs>
              <w:tab w:val="right" w:leader="dot" w:pos="14390"/>
            </w:tabs>
            <w:rPr>
              <w:rFonts w:eastAsiaTheme="minorEastAsia"/>
              <w:noProof/>
              <w:lang w:eastAsia="en-CA"/>
            </w:rPr>
          </w:pPr>
          <w:hyperlink w:anchor="_Toc64358744" w:history="1">
            <w:r w:rsidR="00546AA7" w:rsidRPr="00506B47">
              <w:rPr>
                <w:rStyle w:val="Hyperlink"/>
                <w:rFonts w:eastAsia="Times New Roman"/>
                <w:noProof/>
                <w:lang w:eastAsia="en-CA"/>
              </w:rPr>
              <w:t xml:space="preserve">12.2 </w:t>
            </w:r>
            <w:r w:rsidR="00546AA7" w:rsidRPr="00506B47">
              <w:rPr>
                <w:rStyle w:val="Hyperlink"/>
                <w:rFonts w:eastAsia="Times New Roman"/>
                <w:b/>
                <w:i/>
                <w:noProof/>
                <w:lang w:eastAsia="en-CA"/>
              </w:rPr>
              <w:t>Sans-nomination</w:t>
            </w:r>
            <w:r w:rsidR="00546AA7">
              <w:rPr>
                <w:noProof/>
                <w:webHidden/>
              </w:rPr>
              <w:tab/>
            </w:r>
            <w:r w:rsidR="00546AA7">
              <w:rPr>
                <w:noProof/>
                <w:webHidden/>
              </w:rPr>
              <w:fldChar w:fldCharType="begin"/>
            </w:r>
            <w:r w:rsidR="00546AA7">
              <w:rPr>
                <w:noProof/>
                <w:webHidden/>
              </w:rPr>
              <w:instrText xml:space="preserve"> PAGEREF _Toc64358744 \h </w:instrText>
            </w:r>
            <w:r w:rsidR="00546AA7">
              <w:rPr>
                <w:noProof/>
                <w:webHidden/>
              </w:rPr>
            </w:r>
            <w:r w:rsidR="00546AA7">
              <w:rPr>
                <w:noProof/>
                <w:webHidden/>
              </w:rPr>
              <w:fldChar w:fldCharType="separate"/>
            </w:r>
            <w:r w:rsidR="00546AA7">
              <w:rPr>
                <w:noProof/>
                <w:webHidden/>
              </w:rPr>
              <w:t>37</w:t>
            </w:r>
            <w:r w:rsidR="00546AA7">
              <w:rPr>
                <w:noProof/>
                <w:webHidden/>
              </w:rPr>
              <w:fldChar w:fldCharType="end"/>
            </w:r>
          </w:hyperlink>
        </w:p>
        <w:p w14:paraId="0E2A9796" w14:textId="39C5FEBC" w:rsidR="00546AA7" w:rsidRDefault="00172A65">
          <w:pPr>
            <w:pStyle w:val="TOC2"/>
            <w:tabs>
              <w:tab w:val="right" w:leader="dot" w:pos="14390"/>
            </w:tabs>
            <w:rPr>
              <w:rFonts w:eastAsiaTheme="minorEastAsia"/>
              <w:noProof/>
              <w:lang w:eastAsia="en-CA"/>
            </w:rPr>
          </w:pPr>
          <w:hyperlink w:anchor="_Toc64358745" w:history="1">
            <w:r w:rsidR="00546AA7" w:rsidRPr="00506B47">
              <w:rPr>
                <w:rStyle w:val="Hyperlink"/>
                <w:rFonts w:eastAsia="Times New Roman"/>
                <w:noProof/>
                <w:lang w:eastAsia="en-CA"/>
              </w:rPr>
              <w:t xml:space="preserve">12.3 </w:t>
            </w:r>
            <w:r w:rsidR="00546AA7" w:rsidRPr="00506B47">
              <w:rPr>
                <w:rStyle w:val="Hyperlink"/>
                <w:rFonts w:eastAsia="Times New Roman"/>
                <w:b/>
                <w:i/>
                <w:noProof/>
                <w:lang w:eastAsia="en-CA"/>
              </w:rPr>
              <w:t>Responsabilités du processus</w:t>
            </w:r>
            <w:r w:rsidR="00546AA7">
              <w:rPr>
                <w:noProof/>
                <w:webHidden/>
              </w:rPr>
              <w:tab/>
            </w:r>
            <w:r w:rsidR="00546AA7">
              <w:rPr>
                <w:noProof/>
                <w:webHidden/>
              </w:rPr>
              <w:fldChar w:fldCharType="begin"/>
            </w:r>
            <w:r w:rsidR="00546AA7">
              <w:rPr>
                <w:noProof/>
                <w:webHidden/>
              </w:rPr>
              <w:instrText xml:space="preserve"> PAGEREF _Toc64358745 \h </w:instrText>
            </w:r>
            <w:r w:rsidR="00546AA7">
              <w:rPr>
                <w:noProof/>
                <w:webHidden/>
              </w:rPr>
            </w:r>
            <w:r w:rsidR="00546AA7">
              <w:rPr>
                <w:noProof/>
                <w:webHidden/>
              </w:rPr>
              <w:fldChar w:fldCharType="separate"/>
            </w:r>
            <w:r w:rsidR="00546AA7">
              <w:rPr>
                <w:noProof/>
                <w:webHidden/>
              </w:rPr>
              <w:t>40</w:t>
            </w:r>
            <w:r w:rsidR="00546AA7">
              <w:rPr>
                <w:noProof/>
                <w:webHidden/>
              </w:rPr>
              <w:fldChar w:fldCharType="end"/>
            </w:r>
          </w:hyperlink>
        </w:p>
        <w:p w14:paraId="130601B4" w14:textId="3C00B957" w:rsidR="00546AA7" w:rsidRDefault="00172A65">
          <w:pPr>
            <w:pStyle w:val="TOC2"/>
            <w:tabs>
              <w:tab w:val="right" w:leader="dot" w:pos="14390"/>
            </w:tabs>
            <w:rPr>
              <w:rFonts w:eastAsiaTheme="minorEastAsia"/>
              <w:noProof/>
              <w:lang w:eastAsia="en-CA"/>
            </w:rPr>
          </w:pPr>
          <w:hyperlink w:anchor="_Toc64358746" w:history="1">
            <w:r w:rsidR="00546AA7" w:rsidRPr="00506B47">
              <w:rPr>
                <w:rStyle w:val="Hyperlink"/>
                <w:rFonts w:eastAsia="Times New Roman"/>
                <w:noProof/>
                <w:lang w:val="fr-CA" w:eastAsia="en-CA"/>
              </w:rPr>
              <w:t xml:space="preserve">12.4 </w:t>
            </w:r>
            <w:r w:rsidR="00546AA7" w:rsidRPr="00506B47">
              <w:rPr>
                <w:rStyle w:val="Hyperlink"/>
                <w:rFonts w:eastAsia="Times New Roman"/>
                <w:b/>
                <w:i/>
                <w:noProof/>
                <w:lang w:val="fr-CA" w:eastAsia="en-CA"/>
              </w:rPr>
              <w:t>Plaintes en dotation et enquêtes</w:t>
            </w:r>
            <w:r w:rsidR="00546AA7">
              <w:rPr>
                <w:noProof/>
                <w:webHidden/>
              </w:rPr>
              <w:tab/>
            </w:r>
            <w:r w:rsidR="00546AA7">
              <w:rPr>
                <w:noProof/>
                <w:webHidden/>
              </w:rPr>
              <w:fldChar w:fldCharType="begin"/>
            </w:r>
            <w:r w:rsidR="00546AA7">
              <w:rPr>
                <w:noProof/>
                <w:webHidden/>
              </w:rPr>
              <w:instrText xml:space="preserve"> PAGEREF _Toc64358746 \h </w:instrText>
            </w:r>
            <w:r w:rsidR="00546AA7">
              <w:rPr>
                <w:noProof/>
                <w:webHidden/>
              </w:rPr>
            </w:r>
            <w:r w:rsidR="00546AA7">
              <w:rPr>
                <w:noProof/>
                <w:webHidden/>
              </w:rPr>
              <w:fldChar w:fldCharType="separate"/>
            </w:r>
            <w:r w:rsidR="00546AA7">
              <w:rPr>
                <w:noProof/>
                <w:webHidden/>
              </w:rPr>
              <w:t>43</w:t>
            </w:r>
            <w:r w:rsidR="00546AA7">
              <w:rPr>
                <w:noProof/>
                <w:webHidden/>
              </w:rPr>
              <w:fldChar w:fldCharType="end"/>
            </w:r>
          </w:hyperlink>
        </w:p>
        <w:p w14:paraId="687C104F" w14:textId="55B5AA8B" w:rsidR="00546AA7" w:rsidRDefault="00172A65">
          <w:pPr>
            <w:pStyle w:val="TOC1"/>
            <w:tabs>
              <w:tab w:val="right" w:leader="dot" w:pos="14390"/>
            </w:tabs>
            <w:rPr>
              <w:rFonts w:eastAsiaTheme="minorEastAsia"/>
              <w:noProof/>
              <w:lang w:eastAsia="en-CA"/>
            </w:rPr>
          </w:pPr>
          <w:hyperlink w:anchor="_Toc64358747" w:history="1">
            <w:r w:rsidR="00546AA7" w:rsidRPr="00506B47">
              <w:rPr>
                <w:rStyle w:val="Hyperlink"/>
                <w:rFonts w:eastAsia="Times New Roman"/>
                <w:noProof/>
                <w:lang w:eastAsia="en-CA"/>
              </w:rPr>
              <w:t>13.0 Télétravail</w:t>
            </w:r>
            <w:r w:rsidR="00546AA7">
              <w:rPr>
                <w:noProof/>
                <w:webHidden/>
              </w:rPr>
              <w:tab/>
            </w:r>
            <w:r w:rsidR="00546AA7">
              <w:rPr>
                <w:noProof/>
                <w:webHidden/>
              </w:rPr>
              <w:fldChar w:fldCharType="begin"/>
            </w:r>
            <w:r w:rsidR="00546AA7">
              <w:rPr>
                <w:noProof/>
                <w:webHidden/>
              </w:rPr>
              <w:instrText xml:space="preserve"> PAGEREF _Toc64358747 \h </w:instrText>
            </w:r>
            <w:r w:rsidR="00546AA7">
              <w:rPr>
                <w:noProof/>
                <w:webHidden/>
              </w:rPr>
            </w:r>
            <w:r w:rsidR="00546AA7">
              <w:rPr>
                <w:noProof/>
                <w:webHidden/>
              </w:rPr>
              <w:fldChar w:fldCharType="separate"/>
            </w:r>
            <w:r w:rsidR="00546AA7">
              <w:rPr>
                <w:noProof/>
                <w:webHidden/>
              </w:rPr>
              <w:t>46</w:t>
            </w:r>
            <w:r w:rsidR="00546AA7">
              <w:rPr>
                <w:noProof/>
                <w:webHidden/>
              </w:rPr>
              <w:fldChar w:fldCharType="end"/>
            </w:r>
          </w:hyperlink>
        </w:p>
        <w:p w14:paraId="7A8A9032" w14:textId="270AFB34" w:rsidR="00546AA7" w:rsidRDefault="00172A65">
          <w:pPr>
            <w:pStyle w:val="TOC1"/>
            <w:tabs>
              <w:tab w:val="right" w:leader="dot" w:pos="14390"/>
            </w:tabs>
            <w:rPr>
              <w:rFonts w:eastAsiaTheme="minorEastAsia"/>
              <w:noProof/>
              <w:lang w:eastAsia="en-CA"/>
            </w:rPr>
          </w:pPr>
          <w:hyperlink w:anchor="_Toc64358748" w:history="1">
            <w:r w:rsidR="00546AA7" w:rsidRPr="00506B47">
              <w:rPr>
                <w:rStyle w:val="Hyperlink"/>
                <w:rFonts w:eastAsia="Times New Roman"/>
                <w:noProof/>
                <w:lang w:val="fr-CA" w:eastAsia="en-CA"/>
              </w:rPr>
              <w:t>14.0 Valeurs e</w:t>
            </w:r>
            <w:r w:rsidR="00B62CD2">
              <w:rPr>
                <w:rStyle w:val="Hyperlink"/>
                <w:rFonts w:eastAsia="Times New Roman"/>
                <w:noProof/>
                <w:lang w:val="fr-CA" w:eastAsia="en-CA"/>
              </w:rPr>
              <w:t>t éthique</w:t>
            </w:r>
            <w:r w:rsidR="00546AA7">
              <w:rPr>
                <w:noProof/>
                <w:webHidden/>
              </w:rPr>
              <w:tab/>
            </w:r>
            <w:r w:rsidR="00546AA7">
              <w:rPr>
                <w:noProof/>
                <w:webHidden/>
              </w:rPr>
              <w:fldChar w:fldCharType="begin"/>
            </w:r>
            <w:r w:rsidR="00546AA7">
              <w:rPr>
                <w:noProof/>
                <w:webHidden/>
              </w:rPr>
              <w:instrText xml:space="preserve"> PAGEREF _Toc64358748 \h </w:instrText>
            </w:r>
            <w:r w:rsidR="00546AA7">
              <w:rPr>
                <w:noProof/>
                <w:webHidden/>
              </w:rPr>
            </w:r>
            <w:r w:rsidR="00546AA7">
              <w:rPr>
                <w:noProof/>
                <w:webHidden/>
              </w:rPr>
              <w:fldChar w:fldCharType="separate"/>
            </w:r>
            <w:r w:rsidR="00546AA7">
              <w:rPr>
                <w:noProof/>
                <w:webHidden/>
              </w:rPr>
              <w:t>46</w:t>
            </w:r>
            <w:r w:rsidR="00546AA7">
              <w:rPr>
                <w:noProof/>
                <w:webHidden/>
              </w:rPr>
              <w:fldChar w:fldCharType="end"/>
            </w:r>
          </w:hyperlink>
        </w:p>
        <w:p w14:paraId="30CAC4C7" w14:textId="34F2B860" w:rsidR="00546AA7" w:rsidRDefault="00172A65">
          <w:pPr>
            <w:pStyle w:val="TOC1"/>
            <w:tabs>
              <w:tab w:val="right" w:leader="dot" w:pos="14390"/>
            </w:tabs>
            <w:rPr>
              <w:rFonts w:eastAsiaTheme="minorEastAsia"/>
              <w:noProof/>
              <w:lang w:eastAsia="en-CA"/>
            </w:rPr>
          </w:pPr>
          <w:hyperlink w:anchor="_Toc64358749" w:history="1">
            <w:r w:rsidR="00546AA7" w:rsidRPr="00506B47">
              <w:rPr>
                <w:rStyle w:val="Hyperlink"/>
                <w:rFonts w:eastAsia="Times New Roman" w:cs="Arial"/>
                <w:noProof/>
                <w:lang w:val="fr-CA" w:eastAsia="en-CA"/>
              </w:rPr>
              <w:t>15.0 Réaménagement des effectifs (en vertu de la Directive du CNM) et transition dans la carrière des cadres supérieurs</w:t>
            </w:r>
            <w:r w:rsidR="00546AA7">
              <w:rPr>
                <w:noProof/>
                <w:webHidden/>
              </w:rPr>
              <w:tab/>
            </w:r>
            <w:r w:rsidR="00546AA7">
              <w:rPr>
                <w:noProof/>
                <w:webHidden/>
              </w:rPr>
              <w:fldChar w:fldCharType="begin"/>
            </w:r>
            <w:r w:rsidR="00546AA7">
              <w:rPr>
                <w:noProof/>
                <w:webHidden/>
              </w:rPr>
              <w:instrText xml:space="preserve"> PAGEREF _Toc64358749 \h </w:instrText>
            </w:r>
            <w:r w:rsidR="00546AA7">
              <w:rPr>
                <w:noProof/>
                <w:webHidden/>
              </w:rPr>
            </w:r>
            <w:r w:rsidR="00546AA7">
              <w:rPr>
                <w:noProof/>
                <w:webHidden/>
              </w:rPr>
              <w:fldChar w:fldCharType="separate"/>
            </w:r>
            <w:r w:rsidR="00546AA7">
              <w:rPr>
                <w:noProof/>
                <w:webHidden/>
              </w:rPr>
              <w:t>49</w:t>
            </w:r>
            <w:r w:rsidR="00546AA7">
              <w:rPr>
                <w:noProof/>
                <w:webHidden/>
              </w:rPr>
              <w:fldChar w:fldCharType="end"/>
            </w:r>
          </w:hyperlink>
        </w:p>
        <w:p w14:paraId="2263625F" w14:textId="20EF6879" w:rsidR="00E93E34" w:rsidRDefault="00E93E34">
          <w:r>
            <w:rPr>
              <w:b/>
              <w:bCs/>
              <w:noProof/>
            </w:rPr>
            <w:fldChar w:fldCharType="end"/>
          </w:r>
        </w:p>
      </w:sdtContent>
    </w:sdt>
    <w:p w14:paraId="59C1997F" w14:textId="77777777" w:rsidR="009D3E7D" w:rsidRDefault="009D3E7D" w:rsidP="0034520C">
      <w:pPr>
        <w:rPr>
          <w:rFonts w:ascii="Arial" w:hAnsi="Arial" w:cs="Arial"/>
        </w:rPr>
      </w:pPr>
    </w:p>
    <w:p w14:paraId="732A85CF" w14:textId="77777777" w:rsidR="009D3E7D" w:rsidRPr="009D3E7D" w:rsidRDefault="009D3E7D" w:rsidP="009D3E7D">
      <w:pPr>
        <w:rPr>
          <w:rFonts w:ascii="Arial" w:hAnsi="Arial" w:cs="Arial"/>
        </w:rPr>
      </w:pPr>
    </w:p>
    <w:p w14:paraId="415C4CE3" w14:textId="77777777" w:rsidR="009D3E7D" w:rsidRPr="009D3E7D" w:rsidRDefault="009D3E7D" w:rsidP="009D3E7D">
      <w:pPr>
        <w:rPr>
          <w:rFonts w:ascii="Arial" w:hAnsi="Arial" w:cs="Arial"/>
        </w:rPr>
      </w:pPr>
    </w:p>
    <w:p w14:paraId="0CFE6F85" w14:textId="77777777" w:rsidR="009D3E7D" w:rsidRPr="009D3E7D" w:rsidRDefault="009D3E7D" w:rsidP="009D3E7D">
      <w:pPr>
        <w:rPr>
          <w:rFonts w:ascii="Arial" w:hAnsi="Arial" w:cs="Arial"/>
        </w:rPr>
      </w:pPr>
    </w:p>
    <w:p w14:paraId="1808E6A2" w14:textId="77777777" w:rsidR="009D3E7D" w:rsidRPr="009D3E7D" w:rsidRDefault="009D3E7D" w:rsidP="009D3E7D">
      <w:pPr>
        <w:rPr>
          <w:rFonts w:ascii="Arial" w:hAnsi="Arial" w:cs="Arial"/>
        </w:rPr>
      </w:pPr>
    </w:p>
    <w:p w14:paraId="288499DD" w14:textId="77777777" w:rsidR="009D3E7D" w:rsidRPr="009D3E7D" w:rsidRDefault="009D3E7D" w:rsidP="009D3E7D">
      <w:pPr>
        <w:rPr>
          <w:rFonts w:ascii="Arial" w:hAnsi="Arial" w:cs="Arial"/>
        </w:rPr>
      </w:pPr>
    </w:p>
    <w:p w14:paraId="020F71EE" w14:textId="77777777" w:rsidR="009D3E7D" w:rsidRPr="009D3E7D" w:rsidRDefault="009D3E7D" w:rsidP="009D3E7D">
      <w:pPr>
        <w:rPr>
          <w:rFonts w:ascii="Arial" w:hAnsi="Arial" w:cs="Arial"/>
        </w:rPr>
      </w:pPr>
    </w:p>
    <w:p w14:paraId="2592653E" w14:textId="4EF66AE2" w:rsidR="009D3E7D" w:rsidRDefault="009D3E7D" w:rsidP="009D3E7D">
      <w:pPr>
        <w:rPr>
          <w:rFonts w:ascii="Arial" w:hAnsi="Arial" w:cs="Arial"/>
        </w:rPr>
      </w:pPr>
    </w:p>
    <w:p w14:paraId="5E6F2C74" w14:textId="724C998A" w:rsidR="00BA109B" w:rsidRDefault="00BA109B" w:rsidP="009D3E7D">
      <w:pPr>
        <w:rPr>
          <w:rFonts w:ascii="Arial" w:hAnsi="Arial" w:cs="Arial"/>
        </w:rPr>
      </w:pPr>
    </w:p>
    <w:p w14:paraId="7FAB3F83" w14:textId="6BD52385" w:rsidR="00540169" w:rsidRDefault="00540169" w:rsidP="009D3E7D">
      <w:pPr>
        <w:rPr>
          <w:rFonts w:ascii="Arial" w:hAnsi="Arial" w:cs="Arial"/>
        </w:rPr>
      </w:pPr>
    </w:p>
    <w:p w14:paraId="6AC09A21" w14:textId="358E0131" w:rsidR="00540169" w:rsidRDefault="00540169" w:rsidP="009D3E7D">
      <w:pPr>
        <w:rPr>
          <w:rFonts w:ascii="Arial" w:hAnsi="Arial" w:cs="Arial"/>
        </w:rPr>
      </w:pPr>
    </w:p>
    <w:p w14:paraId="23D08E31" w14:textId="62EB2781" w:rsidR="00540169" w:rsidRDefault="00540169" w:rsidP="009D3E7D">
      <w:pPr>
        <w:rPr>
          <w:rFonts w:ascii="Arial" w:hAnsi="Arial" w:cs="Arial"/>
        </w:rPr>
      </w:pPr>
    </w:p>
    <w:p w14:paraId="725765D7" w14:textId="6EE9175F" w:rsidR="00540169" w:rsidRDefault="00540169" w:rsidP="009D3E7D">
      <w:pPr>
        <w:rPr>
          <w:rFonts w:ascii="Arial" w:hAnsi="Arial" w:cs="Arial"/>
        </w:rPr>
      </w:pPr>
    </w:p>
    <w:p w14:paraId="7F328760" w14:textId="498D5A85" w:rsidR="00540169" w:rsidRDefault="00540169" w:rsidP="009D3E7D">
      <w:pPr>
        <w:rPr>
          <w:rFonts w:ascii="Arial" w:hAnsi="Arial" w:cs="Arial"/>
        </w:rPr>
      </w:pPr>
    </w:p>
    <w:p w14:paraId="2AE65AA0" w14:textId="3D32A557" w:rsidR="0034520C" w:rsidRDefault="0034520C" w:rsidP="009D3E7D">
      <w:pPr>
        <w:tabs>
          <w:tab w:val="left" w:pos="921"/>
        </w:tabs>
        <w:rPr>
          <w:rFonts w:ascii="Arial" w:hAnsi="Arial" w:cs="Arial"/>
        </w:rPr>
      </w:pPr>
    </w:p>
    <w:p w14:paraId="5AFDCBFA" w14:textId="77777777" w:rsidR="003D319A" w:rsidRDefault="003D319A" w:rsidP="009D3E7D">
      <w:pPr>
        <w:tabs>
          <w:tab w:val="left" w:pos="921"/>
        </w:tabs>
        <w:rPr>
          <w:rFonts w:ascii="Arial" w:hAnsi="Arial" w:cs="Arial"/>
        </w:rPr>
      </w:pPr>
    </w:p>
    <w:p w14:paraId="7B13DA8F" w14:textId="27E39BFF" w:rsidR="00E80813" w:rsidRPr="0007612E" w:rsidRDefault="001E5A38" w:rsidP="009C79FA">
      <w:pPr>
        <w:tabs>
          <w:tab w:val="left" w:pos="921"/>
        </w:tabs>
        <w:jc w:val="center"/>
        <w:rPr>
          <w:rFonts w:ascii="Arial" w:hAnsi="Arial" w:cs="Arial"/>
          <w:lang w:val="fr-CA"/>
        </w:rPr>
      </w:pPr>
      <w:r w:rsidRPr="0007612E">
        <w:rPr>
          <w:rFonts w:ascii="Arial" w:hAnsi="Arial" w:cs="Arial"/>
          <w:b/>
          <w:lang w:val="fr-CA"/>
        </w:rPr>
        <w:lastRenderedPageBreak/>
        <w:t>Définition des niveaux de délégation</w:t>
      </w:r>
      <w:r w:rsidR="009D3E7D" w:rsidRPr="0007612E">
        <w:rPr>
          <w:rFonts w:ascii="Arial" w:hAnsi="Arial" w:cs="Arial"/>
          <w:lang w:val="fr-CA"/>
        </w:rPr>
        <w:tab/>
      </w:r>
    </w:p>
    <w:tbl>
      <w:tblPr>
        <w:tblStyle w:val="TableGrid"/>
        <w:tblW w:w="0" w:type="auto"/>
        <w:tblLook w:val="04A0" w:firstRow="1" w:lastRow="0" w:firstColumn="1" w:lastColumn="0" w:noHBand="0" w:noVBand="1"/>
      </w:tblPr>
      <w:tblGrid>
        <w:gridCol w:w="1413"/>
        <w:gridCol w:w="12977"/>
      </w:tblGrid>
      <w:tr w:rsidR="0039512F" w:rsidRPr="00172A65" w14:paraId="10F6B721" w14:textId="77777777" w:rsidTr="00993257">
        <w:tc>
          <w:tcPr>
            <w:tcW w:w="1413" w:type="dxa"/>
            <w:vAlign w:val="center"/>
          </w:tcPr>
          <w:p w14:paraId="41B9868D" w14:textId="77777777" w:rsidR="0039512F" w:rsidRPr="009C79FA" w:rsidRDefault="001E5A38" w:rsidP="0039512F">
            <w:pPr>
              <w:jc w:val="center"/>
              <w:rPr>
                <w:rFonts w:ascii="Arial" w:hAnsi="Arial" w:cs="Arial"/>
                <w:sz w:val="18"/>
                <w:szCs w:val="18"/>
              </w:rPr>
            </w:pPr>
            <w:r w:rsidRPr="009C79FA">
              <w:rPr>
                <w:rFonts w:ascii="Arial" w:hAnsi="Arial" w:cs="Arial"/>
                <w:sz w:val="18"/>
                <w:szCs w:val="18"/>
              </w:rPr>
              <w:t>Sous-ministre</w:t>
            </w:r>
          </w:p>
        </w:tc>
        <w:tc>
          <w:tcPr>
            <w:tcW w:w="12977" w:type="dxa"/>
            <w:vAlign w:val="center"/>
          </w:tcPr>
          <w:p w14:paraId="056BB43B" w14:textId="77777777" w:rsidR="00993257" w:rsidRPr="009C79FA" w:rsidRDefault="00993257" w:rsidP="00993257">
            <w:pPr>
              <w:rPr>
                <w:rFonts w:ascii="Arial" w:hAnsi="Arial" w:cs="Arial"/>
                <w:sz w:val="18"/>
                <w:szCs w:val="18"/>
                <w:lang w:val="fr-CA"/>
              </w:rPr>
            </w:pPr>
          </w:p>
          <w:p w14:paraId="0FEDE938" w14:textId="06F14586" w:rsidR="0039512F" w:rsidRPr="009C79FA" w:rsidRDefault="001E5A38" w:rsidP="00993257">
            <w:pPr>
              <w:rPr>
                <w:rFonts w:ascii="Arial" w:hAnsi="Arial" w:cs="Arial"/>
                <w:sz w:val="18"/>
                <w:szCs w:val="18"/>
                <w:lang w:val="fr-CA"/>
              </w:rPr>
            </w:pPr>
            <w:r w:rsidRPr="009C79FA">
              <w:rPr>
                <w:rFonts w:ascii="Arial" w:hAnsi="Arial" w:cs="Arial"/>
                <w:sz w:val="18"/>
                <w:szCs w:val="18"/>
                <w:lang w:val="fr-CA"/>
              </w:rPr>
              <w:t>Sous-ministre d</w:t>
            </w:r>
            <w:r w:rsidR="0045436D" w:rsidRPr="009C79FA">
              <w:rPr>
                <w:rFonts w:ascii="Arial" w:hAnsi="Arial" w:cs="Arial"/>
                <w:sz w:val="18"/>
                <w:szCs w:val="18"/>
                <w:lang w:val="fr-CA"/>
              </w:rPr>
              <w:t>e l’Em</w:t>
            </w:r>
            <w:r w:rsidRPr="009C79FA">
              <w:rPr>
                <w:rFonts w:ascii="Arial" w:hAnsi="Arial" w:cs="Arial"/>
                <w:sz w:val="18"/>
                <w:szCs w:val="18"/>
                <w:lang w:val="fr-CA"/>
              </w:rPr>
              <w:t>ploi et</w:t>
            </w:r>
            <w:r w:rsidR="0045436D" w:rsidRPr="009C79FA">
              <w:rPr>
                <w:rFonts w:ascii="Arial" w:hAnsi="Arial" w:cs="Arial"/>
                <w:sz w:val="18"/>
                <w:szCs w:val="18"/>
                <w:lang w:val="fr-CA"/>
              </w:rPr>
              <w:t xml:space="preserve"> du</w:t>
            </w:r>
            <w:r w:rsidRPr="009C79FA">
              <w:rPr>
                <w:rFonts w:ascii="Arial" w:hAnsi="Arial" w:cs="Arial"/>
                <w:sz w:val="18"/>
                <w:szCs w:val="18"/>
                <w:lang w:val="fr-CA"/>
              </w:rPr>
              <w:t xml:space="preserve"> Développement social</w:t>
            </w:r>
            <w:r w:rsidR="00694DC8" w:rsidRPr="009C79FA">
              <w:rPr>
                <w:rStyle w:val="FootnoteReference"/>
                <w:rFonts w:ascii="Arial" w:hAnsi="Arial" w:cs="Arial"/>
                <w:sz w:val="18"/>
                <w:szCs w:val="18"/>
                <w:lang w:val="fr-CA"/>
              </w:rPr>
              <w:footnoteReference w:id="1"/>
            </w:r>
          </w:p>
          <w:p w14:paraId="3518BC25" w14:textId="77777777" w:rsidR="00993257" w:rsidRPr="009C79FA" w:rsidRDefault="00993257" w:rsidP="00993257">
            <w:pPr>
              <w:rPr>
                <w:rFonts w:ascii="Arial" w:hAnsi="Arial" w:cs="Arial"/>
                <w:sz w:val="18"/>
                <w:szCs w:val="18"/>
                <w:lang w:val="fr-CA"/>
              </w:rPr>
            </w:pPr>
          </w:p>
        </w:tc>
      </w:tr>
      <w:tr w:rsidR="0039512F" w:rsidRPr="00172A65" w14:paraId="1207575E" w14:textId="77777777" w:rsidTr="00993257">
        <w:tc>
          <w:tcPr>
            <w:tcW w:w="1413" w:type="dxa"/>
            <w:vAlign w:val="center"/>
          </w:tcPr>
          <w:p w14:paraId="63DC1EBD" w14:textId="77777777" w:rsidR="0039512F" w:rsidRPr="009C79FA" w:rsidRDefault="00694DC8" w:rsidP="0039512F">
            <w:pPr>
              <w:jc w:val="center"/>
              <w:rPr>
                <w:rFonts w:ascii="Arial" w:hAnsi="Arial" w:cs="Arial"/>
                <w:sz w:val="18"/>
                <w:szCs w:val="18"/>
              </w:rPr>
            </w:pPr>
            <w:r w:rsidRPr="009C79FA">
              <w:rPr>
                <w:rFonts w:ascii="Arial" w:hAnsi="Arial" w:cs="Arial"/>
                <w:sz w:val="18"/>
                <w:szCs w:val="18"/>
              </w:rPr>
              <w:t>Niveau 1</w:t>
            </w:r>
          </w:p>
        </w:tc>
        <w:tc>
          <w:tcPr>
            <w:tcW w:w="12977" w:type="dxa"/>
            <w:vAlign w:val="center"/>
          </w:tcPr>
          <w:p w14:paraId="0F84B76A" w14:textId="77777777" w:rsidR="00E22BB1" w:rsidRPr="009C79FA" w:rsidRDefault="00E22BB1" w:rsidP="00E22BB1">
            <w:pPr>
              <w:pStyle w:val="ListParagraph"/>
              <w:ind w:left="720"/>
              <w:rPr>
                <w:rFonts w:ascii="Arial" w:hAnsi="Arial" w:cs="Arial"/>
                <w:sz w:val="18"/>
                <w:szCs w:val="18"/>
                <w:lang w:val="fr-CA"/>
              </w:rPr>
            </w:pPr>
          </w:p>
          <w:p w14:paraId="0E9429E1" w14:textId="0040636C" w:rsidR="00694DC8" w:rsidRPr="009C79FA" w:rsidRDefault="00E22BB1" w:rsidP="00694DC8">
            <w:pPr>
              <w:pStyle w:val="ListParagraph"/>
              <w:numPr>
                <w:ilvl w:val="0"/>
                <w:numId w:val="9"/>
              </w:numPr>
              <w:rPr>
                <w:rFonts w:ascii="Arial" w:hAnsi="Arial" w:cs="Arial"/>
                <w:sz w:val="18"/>
                <w:szCs w:val="18"/>
                <w:lang w:val="fr-CA"/>
              </w:rPr>
            </w:pPr>
            <w:r w:rsidRPr="009C79FA">
              <w:rPr>
                <w:rFonts w:ascii="Arial" w:hAnsi="Arial" w:cs="Arial"/>
                <w:sz w:val="18"/>
                <w:szCs w:val="18"/>
                <w:lang w:val="fr-CA"/>
              </w:rPr>
              <w:t xml:space="preserve">Sous-ministre du Travail et </w:t>
            </w:r>
            <w:r w:rsidR="00991253" w:rsidRPr="009C79FA">
              <w:rPr>
                <w:rFonts w:ascii="Arial" w:hAnsi="Arial" w:cs="Arial"/>
                <w:sz w:val="18"/>
                <w:szCs w:val="18"/>
                <w:lang w:val="fr-CA"/>
              </w:rPr>
              <w:t>s</w:t>
            </w:r>
            <w:r w:rsidR="00694DC8" w:rsidRPr="009C79FA">
              <w:rPr>
                <w:rFonts w:ascii="Arial" w:hAnsi="Arial" w:cs="Arial"/>
                <w:sz w:val="18"/>
                <w:szCs w:val="18"/>
                <w:lang w:val="fr-CA"/>
              </w:rPr>
              <w:t>ous-ministre délégué</w:t>
            </w:r>
            <w:r w:rsidR="007263E4" w:rsidRPr="009C79FA">
              <w:rPr>
                <w:rFonts w:ascii="Arial" w:hAnsi="Arial" w:cs="Arial"/>
                <w:sz w:val="18"/>
                <w:szCs w:val="18"/>
                <w:lang w:val="fr-CA"/>
              </w:rPr>
              <w:t>e</w:t>
            </w:r>
            <w:r w:rsidR="00694DC8" w:rsidRPr="009C79FA">
              <w:rPr>
                <w:rFonts w:ascii="Arial" w:hAnsi="Arial" w:cs="Arial"/>
                <w:sz w:val="18"/>
                <w:szCs w:val="18"/>
                <w:lang w:val="fr-CA"/>
              </w:rPr>
              <w:t xml:space="preserve"> </w:t>
            </w:r>
            <w:r w:rsidR="00977321" w:rsidRPr="009C79FA">
              <w:rPr>
                <w:rFonts w:ascii="Arial" w:hAnsi="Arial" w:cs="Arial"/>
                <w:sz w:val="18"/>
                <w:szCs w:val="18"/>
                <w:lang w:val="fr-CA"/>
              </w:rPr>
              <w:t>de l’</w:t>
            </w:r>
            <w:r w:rsidR="00694DC8" w:rsidRPr="009C79FA">
              <w:rPr>
                <w:rFonts w:ascii="Arial" w:hAnsi="Arial" w:cs="Arial"/>
                <w:sz w:val="18"/>
                <w:szCs w:val="18"/>
                <w:lang w:val="fr-CA"/>
              </w:rPr>
              <w:t xml:space="preserve">Emploi et </w:t>
            </w:r>
            <w:r w:rsidR="00977321" w:rsidRPr="009C79FA">
              <w:rPr>
                <w:rFonts w:ascii="Arial" w:hAnsi="Arial" w:cs="Arial"/>
                <w:sz w:val="18"/>
                <w:szCs w:val="18"/>
                <w:lang w:val="fr-CA"/>
              </w:rPr>
              <w:t>du Développement social</w:t>
            </w:r>
          </w:p>
          <w:p w14:paraId="651761D2" w14:textId="32B5B04E" w:rsidR="00694DC8" w:rsidRPr="009C79FA" w:rsidRDefault="00694DC8" w:rsidP="00694DC8">
            <w:pPr>
              <w:pStyle w:val="ListParagraph"/>
              <w:numPr>
                <w:ilvl w:val="0"/>
                <w:numId w:val="9"/>
              </w:numPr>
              <w:rPr>
                <w:rFonts w:ascii="Arial" w:hAnsi="Arial" w:cs="Arial"/>
                <w:sz w:val="18"/>
                <w:szCs w:val="18"/>
                <w:lang w:val="fr-CA"/>
              </w:rPr>
            </w:pPr>
            <w:r w:rsidRPr="009C79FA">
              <w:rPr>
                <w:rFonts w:ascii="Arial" w:hAnsi="Arial" w:cs="Arial"/>
                <w:sz w:val="18"/>
                <w:szCs w:val="18"/>
                <w:lang w:val="fr-CA"/>
              </w:rPr>
              <w:t>Sous-ministre délégué</w:t>
            </w:r>
            <w:r w:rsidR="007263E4" w:rsidRPr="009C79FA">
              <w:rPr>
                <w:rFonts w:ascii="Arial" w:hAnsi="Arial" w:cs="Arial"/>
                <w:sz w:val="18"/>
                <w:szCs w:val="18"/>
                <w:lang w:val="fr-CA"/>
              </w:rPr>
              <w:t>e</w:t>
            </w:r>
            <w:r w:rsidRPr="009C79FA">
              <w:rPr>
                <w:rFonts w:ascii="Arial" w:hAnsi="Arial" w:cs="Arial"/>
                <w:sz w:val="18"/>
                <w:szCs w:val="18"/>
                <w:lang w:val="fr-CA"/>
              </w:rPr>
              <w:t xml:space="preserve"> </w:t>
            </w:r>
            <w:r w:rsidR="00E22BB1" w:rsidRPr="009C79FA">
              <w:rPr>
                <w:rFonts w:ascii="Arial" w:hAnsi="Arial" w:cs="Arial"/>
                <w:sz w:val="18"/>
                <w:szCs w:val="18"/>
                <w:lang w:val="fr-CA"/>
              </w:rPr>
              <w:t xml:space="preserve">principale </w:t>
            </w:r>
            <w:r w:rsidR="00977321" w:rsidRPr="009C79FA">
              <w:rPr>
                <w:rFonts w:ascii="Arial" w:hAnsi="Arial" w:cs="Arial"/>
                <w:sz w:val="18"/>
                <w:szCs w:val="18"/>
                <w:lang w:val="fr-CA"/>
              </w:rPr>
              <w:t>de l’</w:t>
            </w:r>
            <w:r w:rsidR="007C0111" w:rsidRPr="009C79FA">
              <w:rPr>
                <w:rFonts w:ascii="Arial" w:hAnsi="Arial" w:cs="Arial"/>
                <w:sz w:val="18"/>
                <w:szCs w:val="18"/>
                <w:lang w:val="fr-CA"/>
              </w:rPr>
              <w:t>Emploi et du Développement social</w:t>
            </w:r>
            <w:r w:rsidR="00E22BB1" w:rsidRPr="009C79FA">
              <w:rPr>
                <w:rFonts w:ascii="Arial" w:hAnsi="Arial" w:cs="Arial"/>
                <w:sz w:val="18"/>
                <w:szCs w:val="18"/>
                <w:lang w:val="fr-CA"/>
              </w:rPr>
              <w:t xml:space="preserve"> et </w:t>
            </w:r>
            <w:r w:rsidR="00991253" w:rsidRPr="009C79FA">
              <w:rPr>
                <w:rFonts w:ascii="Arial" w:hAnsi="Arial" w:cs="Arial"/>
                <w:sz w:val="18"/>
                <w:szCs w:val="18"/>
                <w:lang w:val="fr-CA"/>
              </w:rPr>
              <w:t>c</w:t>
            </w:r>
            <w:r w:rsidR="00E22BB1" w:rsidRPr="009C79FA">
              <w:rPr>
                <w:rFonts w:ascii="Arial" w:hAnsi="Arial" w:cs="Arial"/>
                <w:sz w:val="18"/>
                <w:szCs w:val="18"/>
                <w:lang w:val="fr-CA"/>
              </w:rPr>
              <w:t>hef de l’exploitation pour Service Canada</w:t>
            </w:r>
          </w:p>
          <w:p w14:paraId="3BE1B6DE" w14:textId="49258ADD" w:rsidR="00E22BB1" w:rsidRPr="009C79FA" w:rsidRDefault="00E22BB1" w:rsidP="00694DC8">
            <w:pPr>
              <w:pStyle w:val="ListParagraph"/>
              <w:numPr>
                <w:ilvl w:val="0"/>
                <w:numId w:val="9"/>
              </w:numPr>
              <w:rPr>
                <w:rFonts w:ascii="Arial" w:hAnsi="Arial" w:cs="Arial"/>
                <w:sz w:val="18"/>
                <w:szCs w:val="18"/>
                <w:lang w:val="fr-CA"/>
              </w:rPr>
            </w:pPr>
            <w:r w:rsidRPr="009C79FA">
              <w:rPr>
                <w:rFonts w:ascii="Arial" w:hAnsi="Arial" w:cs="Arial"/>
                <w:sz w:val="18"/>
                <w:szCs w:val="18"/>
                <w:lang w:val="fr-CA"/>
              </w:rPr>
              <w:t>Sous-ministre délégu</w:t>
            </w:r>
            <w:r w:rsidR="007C0111" w:rsidRPr="009C79FA">
              <w:rPr>
                <w:rFonts w:ascii="Arial" w:hAnsi="Arial" w:cs="Arial"/>
                <w:sz w:val="18"/>
                <w:szCs w:val="18"/>
                <w:lang w:val="fr-CA"/>
              </w:rPr>
              <w:t>é</w:t>
            </w:r>
            <w:r w:rsidR="007263E4" w:rsidRPr="009C79FA">
              <w:rPr>
                <w:rFonts w:ascii="Arial" w:hAnsi="Arial" w:cs="Arial"/>
                <w:sz w:val="18"/>
                <w:szCs w:val="18"/>
                <w:lang w:val="fr-CA"/>
              </w:rPr>
              <w:t>e</w:t>
            </w:r>
            <w:r w:rsidR="007C0111" w:rsidRPr="009C79FA">
              <w:rPr>
                <w:rFonts w:ascii="Arial" w:hAnsi="Arial" w:cs="Arial"/>
                <w:sz w:val="18"/>
                <w:szCs w:val="18"/>
                <w:lang w:val="fr-CA"/>
              </w:rPr>
              <w:t xml:space="preserve"> principale de l’Emploi et du Développement social</w:t>
            </w:r>
          </w:p>
          <w:p w14:paraId="13205615" w14:textId="2DF4CDEC" w:rsidR="0039512F" w:rsidRPr="009C79FA" w:rsidRDefault="00E22BB1" w:rsidP="00694DC8">
            <w:pPr>
              <w:pStyle w:val="ListParagraph"/>
              <w:numPr>
                <w:ilvl w:val="0"/>
                <w:numId w:val="9"/>
              </w:numPr>
              <w:rPr>
                <w:rFonts w:ascii="Arial" w:hAnsi="Arial" w:cs="Arial"/>
                <w:sz w:val="18"/>
                <w:szCs w:val="18"/>
                <w:lang w:val="fr-CA"/>
              </w:rPr>
            </w:pPr>
            <w:r w:rsidRPr="009C79FA">
              <w:rPr>
                <w:rFonts w:ascii="Arial" w:hAnsi="Arial" w:cs="Arial"/>
                <w:sz w:val="18"/>
                <w:szCs w:val="18"/>
                <w:lang w:val="fr-CA"/>
              </w:rPr>
              <w:t>Sous-ministre délégué</w:t>
            </w:r>
            <w:r w:rsidR="007263E4" w:rsidRPr="009C79FA">
              <w:rPr>
                <w:rFonts w:ascii="Arial" w:hAnsi="Arial" w:cs="Arial"/>
                <w:sz w:val="18"/>
                <w:szCs w:val="18"/>
                <w:lang w:val="fr-CA"/>
              </w:rPr>
              <w:t>e</w:t>
            </w:r>
            <w:r w:rsidR="007C0111" w:rsidRPr="009C79FA">
              <w:rPr>
                <w:rFonts w:ascii="Arial" w:hAnsi="Arial" w:cs="Arial"/>
                <w:sz w:val="18"/>
                <w:szCs w:val="18"/>
                <w:lang w:val="fr-CA"/>
              </w:rPr>
              <w:t xml:space="preserve"> de l’Emploi et du Développement social</w:t>
            </w:r>
          </w:p>
          <w:p w14:paraId="4D10A143" w14:textId="0C78D8C3" w:rsidR="00E22BB1" w:rsidRPr="009C79FA" w:rsidRDefault="00E22BB1" w:rsidP="00E22BB1">
            <w:pPr>
              <w:pStyle w:val="ListParagraph"/>
              <w:ind w:left="720"/>
              <w:rPr>
                <w:rFonts w:ascii="Arial" w:hAnsi="Arial" w:cs="Arial"/>
                <w:sz w:val="18"/>
                <w:szCs w:val="18"/>
                <w:lang w:val="fr-CA"/>
              </w:rPr>
            </w:pPr>
          </w:p>
        </w:tc>
      </w:tr>
      <w:tr w:rsidR="0039512F" w:rsidRPr="00172A65" w14:paraId="051B06F1" w14:textId="77777777" w:rsidTr="00993257">
        <w:tc>
          <w:tcPr>
            <w:tcW w:w="1413" w:type="dxa"/>
            <w:vAlign w:val="center"/>
          </w:tcPr>
          <w:p w14:paraId="3EAF6453" w14:textId="77777777" w:rsidR="0039512F" w:rsidRPr="009C79FA" w:rsidRDefault="00694DC8" w:rsidP="0039512F">
            <w:pPr>
              <w:jc w:val="center"/>
              <w:rPr>
                <w:rFonts w:ascii="Arial" w:hAnsi="Arial" w:cs="Arial"/>
                <w:sz w:val="18"/>
                <w:szCs w:val="18"/>
              </w:rPr>
            </w:pPr>
            <w:r w:rsidRPr="009C79FA">
              <w:rPr>
                <w:rFonts w:ascii="Arial" w:hAnsi="Arial" w:cs="Arial"/>
                <w:sz w:val="18"/>
                <w:szCs w:val="18"/>
              </w:rPr>
              <w:t>Niveau</w:t>
            </w:r>
            <w:r w:rsidR="0039512F" w:rsidRPr="009C79FA">
              <w:rPr>
                <w:rFonts w:ascii="Arial" w:hAnsi="Arial" w:cs="Arial"/>
                <w:sz w:val="18"/>
                <w:szCs w:val="18"/>
              </w:rPr>
              <w:t xml:space="preserve"> 2</w:t>
            </w:r>
          </w:p>
        </w:tc>
        <w:tc>
          <w:tcPr>
            <w:tcW w:w="12977" w:type="dxa"/>
            <w:vAlign w:val="center"/>
          </w:tcPr>
          <w:p w14:paraId="5889827F" w14:textId="77777777" w:rsidR="009C79FA" w:rsidRPr="000E0286" w:rsidRDefault="009C79FA" w:rsidP="00BE7FF3">
            <w:pPr>
              <w:rPr>
                <w:rFonts w:ascii="Arial" w:hAnsi="Arial" w:cs="Arial"/>
                <w:sz w:val="18"/>
                <w:szCs w:val="18"/>
                <w:lang w:val="fr-CA"/>
              </w:rPr>
            </w:pPr>
          </w:p>
          <w:p w14:paraId="350BCCBF" w14:textId="19FD6218" w:rsidR="00993257" w:rsidRPr="009C79FA" w:rsidRDefault="009C79FA" w:rsidP="00993257">
            <w:pPr>
              <w:rPr>
                <w:rFonts w:ascii="Arial" w:hAnsi="Arial" w:cs="Arial"/>
                <w:bCs/>
                <w:kern w:val="36"/>
                <w:sz w:val="18"/>
                <w:szCs w:val="18"/>
                <w:lang w:val="fr-CA"/>
              </w:rPr>
            </w:pPr>
            <w:r w:rsidRPr="00FC119B">
              <w:rPr>
                <w:rFonts w:ascii="Arial" w:hAnsi="Arial" w:cs="Arial"/>
                <w:sz w:val="18"/>
                <w:szCs w:val="18"/>
                <w:lang w:val="fr-CA"/>
              </w:rPr>
              <w:t>E</w:t>
            </w:r>
            <w:r w:rsidR="00FE396F" w:rsidRPr="00FC119B">
              <w:rPr>
                <w:rFonts w:ascii="Arial" w:hAnsi="Arial" w:cs="Arial"/>
                <w:sz w:val="18"/>
                <w:szCs w:val="18"/>
                <w:lang w:val="fr-CA"/>
              </w:rPr>
              <w:t xml:space="preserve">xécutifs </w:t>
            </w:r>
            <w:r w:rsidR="00153A36" w:rsidRPr="009C79FA">
              <w:rPr>
                <w:rFonts w:ascii="Arial" w:hAnsi="Arial" w:cs="Arial"/>
                <w:sz w:val="18"/>
                <w:szCs w:val="18"/>
                <w:lang w:val="fr-CA"/>
              </w:rPr>
              <w:t>avec</w:t>
            </w:r>
            <w:r w:rsidR="00694DC8" w:rsidRPr="009C79FA">
              <w:rPr>
                <w:rFonts w:ascii="Arial" w:hAnsi="Arial" w:cs="Arial"/>
                <w:sz w:val="18"/>
                <w:szCs w:val="18"/>
                <w:lang w:val="fr-CA"/>
              </w:rPr>
              <w:t xml:space="preserve"> des </w:t>
            </w:r>
            <w:r w:rsidR="00BE7FF3" w:rsidRPr="009C79FA">
              <w:rPr>
                <w:rFonts w:ascii="Arial" w:hAnsi="Arial" w:cs="Arial"/>
                <w:sz w:val="18"/>
                <w:szCs w:val="18"/>
                <w:lang w:val="fr-CA"/>
              </w:rPr>
              <w:t>responsabilités de gestion et en matière de finances, détenant une délégation financière</w:t>
            </w:r>
            <w:r w:rsidR="0069715E">
              <w:rPr>
                <w:rStyle w:val="FootnoteReference"/>
                <w:rFonts w:ascii="Arial" w:hAnsi="Arial" w:cs="Arial"/>
                <w:sz w:val="18"/>
                <w:szCs w:val="18"/>
                <w:lang w:val="fr-CA"/>
              </w:rPr>
              <w:footnoteReference w:id="2"/>
            </w:r>
            <w:r w:rsidR="00BE7FF3" w:rsidRPr="009C79FA">
              <w:rPr>
                <w:rFonts w:ascii="Arial" w:hAnsi="Arial" w:cs="Arial"/>
                <w:sz w:val="18"/>
                <w:szCs w:val="18"/>
                <w:lang w:val="fr-CA"/>
              </w:rPr>
              <w:t xml:space="preserve"> valide de </w:t>
            </w:r>
            <w:r w:rsidR="00BE7FF3" w:rsidRPr="009C79FA">
              <w:rPr>
                <w:rFonts w:ascii="Arial" w:hAnsi="Arial" w:cs="Arial"/>
                <w:sz w:val="18"/>
                <w:szCs w:val="18"/>
                <w:u w:val="single"/>
                <w:lang w:val="fr-CA"/>
              </w:rPr>
              <w:t>sous-ministre adjoint</w:t>
            </w:r>
            <w:r w:rsidR="00BE7FF3" w:rsidRPr="009C79FA">
              <w:rPr>
                <w:rFonts w:ascii="Arial" w:hAnsi="Arial" w:cs="Arial"/>
                <w:sz w:val="18"/>
                <w:szCs w:val="18"/>
                <w:lang w:val="fr-CA"/>
              </w:rPr>
              <w:t xml:space="preserve"> pour les centres d</w:t>
            </w:r>
            <w:r>
              <w:rPr>
                <w:rFonts w:ascii="Arial" w:hAnsi="Arial" w:cs="Arial"/>
                <w:sz w:val="18"/>
                <w:szCs w:val="18"/>
                <w:lang w:val="fr-CA"/>
              </w:rPr>
              <w:t xml:space="preserve">e coûts qui leur sont attribués </w:t>
            </w:r>
            <w:r w:rsidR="007872C9">
              <w:rPr>
                <w:rFonts w:ascii="Arial" w:hAnsi="Arial" w:cs="Arial"/>
                <w:sz w:val="18"/>
                <w:szCs w:val="18"/>
                <w:lang w:val="fr-CA"/>
              </w:rPr>
              <w:t>(p.</w:t>
            </w:r>
            <w:r w:rsidR="007872C9" w:rsidRPr="009C79FA">
              <w:rPr>
                <w:rFonts w:ascii="Arial" w:hAnsi="Arial" w:cs="Arial"/>
                <w:sz w:val="18"/>
                <w:szCs w:val="18"/>
                <w:lang w:val="fr-CA"/>
              </w:rPr>
              <w:t xml:space="preserve"> </w:t>
            </w:r>
            <w:r w:rsidR="00694DC8" w:rsidRPr="009C79FA">
              <w:rPr>
                <w:rFonts w:ascii="Arial" w:hAnsi="Arial" w:cs="Arial"/>
                <w:sz w:val="18"/>
                <w:szCs w:val="18"/>
                <w:lang w:val="fr-CA"/>
              </w:rPr>
              <w:t>ex.</w:t>
            </w:r>
            <w:r w:rsidR="007872C9">
              <w:rPr>
                <w:rStyle w:val="FootnoteReference"/>
                <w:rFonts w:ascii="Arial" w:hAnsi="Arial" w:cs="Arial"/>
                <w:sz w:val="18"/>
                <w:szCs w:val="18"/>
                <w:lang w:val="fr-CA"/>
              </w:rPr>
              <w:footnoteReference w:id="3"/>
            </w:r>
            <w:r w:rsidR="00694DC8" w:rsidRPr="009C79FA">
              <w:rPr>
                <w:rFonts w:ascii="Arial" w:hAnsi="Arial" w:cs="Arial"/>
                <w:sz w:val="18"/>
                <w:szCs w:val="18"/>
                <w:lang w:val="fr-CA"/>
              </w:rPr>
              <w:t xml:space="preserve"> sous-ministre adjoint, dirigeant principal de la vérification, DPF, DPI</w:t>
            </w:r>
            <w:r w:rsidR="00BE7FF3" w:rsidRPr="009C79FA">
              <w:rPr>
                <w:rFonts w:ascii="Arial" w:hAnsi="Arial" w:cs="Arial"/>
                <w:sz w:val="18"/>
                <w:szCs w:val="18"/>
                <w:lang w:val="fr-CA"/>
              </w:rPr>
              <w:t xml:space="preserve">, </w:t>
            </w:r>
            <w:r w:rsidR="00281B5A" w:rsidRPr="009C79FA">
              <w:rPr>
                <w:rFonts w:ascii="Arial" w:hAnsi="Arial" w:cs="Arial"/>
                <w:sz w:val="18"/>
                <w:szCs w:val="18"/>
                <w:lang w:val="fr-CA"/>
              </w:rPr>
              <w:t>secrétaire ministérielle</w:t>
            </w:r>
            <w:r w:rsidR="00694DC8" w:rsidRPr="009C79FA">
              <w:rPr>
                <w:rFonts w:ascii="Arial" w:hAnsi="Arial" w:cs="Arial"/>
                <w:sz w:val="18"/>
                <w:szCs w:val="18"/>
                <w:lang w:val="fr-CA"/>
              </w:rPr>
              <w:t>)</w:t>
            </w:r>
          </w:p>
          <w:p w14:paraId="69A8A050" w14:textId="51C2B0F7" w:rsidR="007E0BC6" w:rsidRPr="009C79FA" w:rsidRDefault="007E0BC6" w:rsidP="00993257">
            <w:pPr>
              <w:rPr>
                <w:rFonts w:ascii="Arial" w:hAnsi="Arial" w:cs="Arial"/>
                <w:sz w:val="18"/>
                <w:szCs w:val="18"/>
                <w:lang w:val="fr-CA"/>
              </w:rPr>
            </w:pPr>
          </w:p>
        </w:tc>
      </w:tr>
      <w:tr w:rsidR="0039512F" w:rsidRPr="00172A65" w14:paraId="16C89195" w14:textId="77777777" w:rsidTr="00993257">
        <w:tc>
          <w:tcPr>
            <w:tcW w:w="1413" w:type="dxa"/>
            <w:vAlign w:val="center"/>
          </w:tcPr>
          <w:p w14:paraId="78E5F1E9" w14:textId="77777777" w:rsidR="0039512F" w:rsidRPr="009C79FA" w:rsidRDefault="00694DC8" w:rsidP="0039512F">
            <w:pPr>
              <w:jc w:val="center"/>
              <w:rPr>
                <w:rFonts w:ascii="Arial" w:hAnsi="Arial" w:cs="Arial"/>
                <w:sz w:val="18"/>
                <w:szCs w:val="18"/>
              </w:rPr>
            </w:pPr>
            <w:r w:rsidRPr="009C79FA">
              <w:rPr>
                <w:rFonts w:ascii="Arial" w:hAnsi="Arial" w:cs="Arial"/>
                <w:sz w:val="18"/>
                <w:szCs w:val="18"/>
              </w:rPr>
              <w:t>Niveau</w:t>
            </w:r>
            <w:r w:rsidR="00993257" w:rsidRPr="009C79FA">
              <w:rPr>
                <w:rFonts w:ascii="Arial" w:hAnsi="Arial" w:cs="Arial"/>
                <w:sz w:val="18"/>
                <w:szCs w:val="18"/>
              </w:rPr>
              <w:t xml:space="preserve"> 3</w:t>
            </w:r>
          </w:p>
        </w:tc>
        <w:tc>
          <w:tcPr>
            <w:tcW w:w="12977" w:type="dxa"/>
            <w:vAlign w:val="center"/>
          </w:tcPr>
          <w:p w14:paraId="74FCA15E" w14:textId="6F9DD8D4" w:rsidR="00700350" w:rsidRPr="009C79FA" w:rsidRDefault="00700350" w:rsidP="00993257">
            <w:pPr>
              <w:rPr>
                <w:rFonts w:ascii="Arial" w:hAnsi="Arial" w:cs="Arial"/>
                <w:sz w:val="18"/>
                <w:szCs w:val="18"/>
                <w:lang w:val="fr-CA"/>
              </w:rPr>
            </w:pPr>
          </w:p>
          <w:p w14:paraId="4758C776" w14:textId="638866E9" w:rsidR="00700350" w:rsidRPr="009C79FA" w:rsidRDefault="00700350" w:rsidP="00993257">
            <w:pPr>
              <w:rPr>
                <w:rFonts w:ascii="Arial" w:hAnsi="Arial" w:cs="Arial"/>
                <w:sz w:val="18"/>
                <w:szCs w:val="18"/>
                <w:lang w:val="fr-CA"/>
              </w:rPr>
            </w:pPr>
            <w:r w:rsidRPr="009C79FA">
              <w:rPr>
                <w:rFonts w:ascii="Arial" w:hAnsi="Arial" w:cs="Arial"/>
                <w:sz w:val="18"/>
                <w:szCs w:val="18"/>
                <w:lang w:val="fr-CA"/>
              </w:rPr>
              <w:t>Exécutifs</w:t>
            </w:r>
            <w:r w:rsidR="004575CE" w:rsidRPr="009C79FA">
              <w:rPr>
                <w:rFonts w:ascii="Arial" w:hAnsi="Arial" w:cs="Arial"/>
                <w:sz w:val="18"/>
                <w:szCs w:val="18"/>
                <w:lang w:val="fr-CA"/>
              </w:rPr>
              <w:t xml:space="preserve"> </w:t>
            </w:r>
            <w:r w:rsidR="00153A36" w:rsidRPr="009C79FA">
              <w:rPr>
                <w:rFonts w:ascii="Arial" w:hAnsi="Arial" w:cs="Arial"/>
                <w:sz w:val="18"/>
                <w:szCs w:val="18"/>
                <w:lang w:val="fr-CA"/>
              </w:rPr>
              <w:t>avec</w:t>
            </w:r>
            <w:r w:rsidRPr="009C79FA">
              <w:rPr>
                <w:rFonts w:ascii="Arial" w:hAnsi="Arial" w:cs="Arial"/>
                <w:sz w:val="18"/>
                <w:szCs w:val="18"/>
                <w:lang w:val="fr-CA"/>
              </w:rPr>
              <w:t xml:space="preserve"> </w:t>
            </w:r>
            <w:r w:rsidR="004575CE" w:rsidRPr="009C79FA">
              <w:rPr>
                <w:rFonts w:ascii="Arial" w:hAnsi="Arial" w:cs="Arial"/>
                <w:sz w:val="18"/>
                <w:szCs w:val="18"/>
                <w:lang w:val="fr-CA"/>
              </w:rPr>
              <w:t xml:space="preserve">des </w:t>
            </w:r>
            <w:r w:rsidRPr="009C79FA">
              <w:rPr>
                <w:rFonts w:ascii="Arial" w:hAnsi="Arial" w:cs="Arial"/>
                <w:sz w:val="18"/>
                <w:szCs w:val="18"/>
                <w:lang w:val="fr-CA"/>
              </w:rPr>
              <w:t>responsabilités de gestion et en matière de finances, détenant un délégation fi</w:t>
            </w:r>
            <w:r w:rsidR="0069715E">
              <w:rPr>
                <w:rFonts w:ascii="Arial" w:hAnsi="Arial" w:cs="Arial"/>
                <w:sz w:val="18"/>
                <w:szCs w:val="18"/>
                <w:lang w:val="fr-CA"/>
              </w:rPr>
              <w:t>nancière</w:t>
            </w:r>
            <w:r w:rsidR="007872C9">
              <w:rPr>
                <w:rFonts w:ascii="Arial" w:hAnsi="Arial" w:cs="Arial"/>
                <w:sz w:val="18"/>
                <w:szCs w:val="18"/>
                <w:vertAlign w:val="superscript"/>
                <w:lang w:val="fr-CA"/>
              </w:rPr>
              <w:t>2</w:t>
            </w:r>
            <w:r w:rsidRPr="009C79FA">
              <w:rPr>
                <w:rFonts w:ascii="Arial" w:hAnsi="Arial" w:cs="Arial"/>
                <w:sz w:val="18"/>
                <w:szCs w:val="18"/>
                <w:lang w:val="fr-CA"/>
              </w:rPr>
              <w:t xml:space="preserve"> valide de </w:t>
            </w:r>
          </w:p>
          <w:p w14:paraId="2204E080" w14:textId="4BA25B49" w:rsidR="00993257" w:rsidRPr="00FC119B" w:rsidRDefault="00700350" w:rsidP="00993257">
            <w:pPr>
              <w:rPr>
                <w:rFonts w:ascii="Arial" w:hAnsi="Arial" w:cs="Arial"/>
                <w:sz w:val="18"/>
                <w:szCs w:val="18"/>
                <w:lang w:val="fr-CA"/>
              </w:rPr>
            </w:pPr>
            <w:r w:rsidRPr="009C79FA">
              <w:rPr>
                <w:rFonts w:ascii="Arial" w:hAnsi="Arial" w:cs="Arial"/>
                <w:sz w:val="18"/>
                <w:szCs w:val="18"/>
                <w:u w:val="single"/>
                <w:lang w:val="fr-CA"/>
              </w:rPr>
              <w:t>directeur général</w:t>
            </w:r>
            <w:r w:rsidRPr="009C79FA">
              <w:rPr>
                <w:rFonts w:ascii="Arial" w:hAnsi="Arial" w:cs="Arial"/>
                <w:sz w:val="18"/>
                <w:szCs w:val="18"/>
                <w:lang w:val="fr-CA"/>
              </w:rPr>
              <w:t xml:space="preserve"> pour les centres d</w:t>
            </w:r>
            <w:r w:rsidR="009C79FA">
              <w:rPr>
                <w:rFonts w:ascii="Arial" w:hAnsi="Arial" w:cs="Arial"/>
                <w:sz w:val="18"/>
                <w:szCs w:val="18"/>
                <w:lang w:val="fr-CA"/>
              </w:rPr>
              <w:t xml:space="preserve">e coûts qui leur sont attribués </w:t>
            </w:r>
            <w:r w:rsidR="00694DC8" w:rsidRPr="009C79FA">
              <w:rPr>
                <w:rFonts w:ascii="Arial" w:hAnsi="Arial" w:cs="Arial"/>
                <w:sz w:val="18"/>
                <w:szCs w:val="18"/>
                <w:lang w:val="fr-CA"/>
              </w:rPr>
              <w:t>(p. ex.</w:t>
            </w:r>
            <w:r w:rsidR="007872C9">
              <w:rPr>
                <w:rFonts w:ascii="Arial" w:hAnsi="Arial" w:cs="Arial"/>
                <w:sz w:val="18"/>
                <w:szCs w:val="18"/>
                <w:vertAlign w:val="superscript"/>
                <w:lang w:val="fr-CA"/>
              </w:rPr>
              <w:t>3</w:t>
            </w:r>
            <w:r w:rsidR="00694DC8" w:rsidRPr="009C79FA">
              <w:rPr>
                <w:rFonts w:ascii="Arial" w:hAnsi="Arial" w:cs="Arial"/>
                <w:sz w:val="18"/>
                <w:szCs w:val="18"/>
                <w:lang w:val="fr-CA"/>
              </w:rPr>
              <w:t xml:space="preserve"> directeur général, </w:t>
            </w:r>
            <w:r w:rsidRPr="009C79FA">
              <w:rPr>
                <w:rFonts w:ascii="Arial" w:hAnsi="Arial" w:cs="Arial"/>
                <w:sz w:val="18"/>
                <w:szCs w:val="18"/>
                <w:lang w:val="fr-CA"/>
              </w:rPr>
              <w:t>directeur exécutif</w:t>
            </w:r>
            <w:r w:rsidR="00EB0B99" w:rsidRPr="00FC119B">
              <w:rPr>
                <w:rFonts w:ascii="Arial" w:hAnsi="Arial" w:cs="Arial"/>
                <w:sz w:val="18"/>
                <w:szCs w:val="18"/>
                <w:lang w:val="fr-CA"/>
              </w:rPr>
              <w:t xml:space="preserve"> </w:t>
            </w:r>
            <w:r w:rsidR="00EB0B99" w:rsidRPr="00FC119B">
              <w:rPr>
                <w:rFonts w:ascii="Arial" w:hAnsi="Arial" w:cs="Arial"/>
                <w:sz w:val="18"/>
                <w:szCs w:val="18"/>
                <w:lang w:val="fr-CA" w:eastAsia="en-CA"/>
              </w:rPr>
              <w:t>(se rapportant à un EX-04/EX-05)</w:t>
            </w:r>
            <w:r w:rsidR="00EB0B99" w:rsidRPr="00FC119B">
              <w:rPr>
                <w:rFonts w:ascii="Arial" w:hAnsi="Arial" w:cs="Arial"/>
                <w:sz w:val="18"/>
                <w:szCs w:val="18"/>
                <w:lang w:val="fr-CA"/>
              </w:rPr>
              <w:t>)</w:t>
            </w:r>
          </w:p>
          <w:p w14:paraId="287E77D9" w14:textId="3A95DB25" w:rsidR="007E0BC6" w:rsidRPr="009C79FA" w:rsidRDefault="007E0BC6" w:rsidP="00993257">
            <w:pPr>
              <w:rPr>
                <w:rFonts w:ascii="Arial" w:hAnsi="Arial" w:cs="Arial"/>
                <w:sz w:val="18"/>
                <w:szCs w:val="18"/>
                <w:lang w:val="fr-CA"/>
              </w:rPr>
            </w:pPr>
          </w:p>
        </w:tc>
      </w:tr>
      <w:tr w:rsidR="0039512F" w:rsidRPr="00172A65" w14:paraId="54B8C60F" w14:textId="77777777" w:rsidTr="00993257">
        <w:tc>
          <w:tcPr>
            <w:tcW w:w="1413" w:type="dxa"/>
            <w:vAlign w:val="center"/>
          </w:tcPr>
          <w:p w14:paraId="2785BB20" w14:textId="77777777" w:rsidR="0039512F" w:rsidRPr="009C79FA" w:rsidRDefault="00694DC8" w:rsidP="0039512F">
            <w:pPr>
              <w:jc w:val="center"/>
              <w:rPr>
                <w:rFonts w:ascii="Arial" w:hAnsi="Arial" w:cs="Arial"/>
                <w:sz w:val="18"/>
                <w:szCs w:val="18"/>
              </w:rPr>
            </w:pPr>
            <w:r w:rsidRPr="009C79FA">
              <w:rPr>
                <w:rFonts w:ascii="Arial" w:hAnsi="Arial" w:cs="Arial"/>
                <w:sz w:val="18"/>
                <w:szCs w:val="18"/>
              </w:rPr>
              <w:t>Niveau</w:t>
            </w:r>
            <w:r w:rsidR="00993257" w:rsidRPr="009C79FA">
              <w:rPr>
                <w:rFonts w:ascii="Arial" w:hAnsi="Arial" w:cs="Arial"/>
                <w:sz w:val="18"/>
                <w:szCs w:val="18"/>
              </w:rPr>
              <w:t xml:space="preserve"> 4</w:t>
            </w:r>
          </w:p>
        </w:tc>
        <w:tc>
          <w:tcPr>
            <w:tcW w:w="12977" w:type="dxa"/>
            <w:vAlign w:val="center"/>
          </w:tcPr>
          <w:p w14:paraId="0E7B3348" w14:textId="6FCBD292" w:rsidR="007E0BC6" w:rsidRPr="009C79FA" w:rsidRDefault="007E0BC6" w:rsidP="00993257">
            <w:pPr>
              <w:rPr>
                <w:rFonts w:ascii="Arial" w:hAnsi="Arial" w:cs="Arial"/>
                <w:sz w:val="18"/>
                <w:szCs w:val="18"/>
                <w:lang w:val="fr-CA"/>
              </w:rPr>
            </w:pPr>
          </w:p>
          <w:p w14:paraId="795A29BD" w14:textId="2F52675D" w:rsidR="008C1024" w:rsidRPr="009C79FA" w:rsidRDefault="007E41D4" w:rsidP="00993257">
            <w:pPr>
              <w:rPr>
                <w:rFonts w:ascii="Arial" w:hAnsi="Arial" w:cs="Arial"/>
                <w:sz w:val="18"/>
                <w:szCs w:val="18"/>
                <w:lang w:val="fr-CA" w:eastAsia="en-CA"/>
              </w:rPr>
            </w:pPr>
            <w:r w:rsidRPr="009C79FA">
              <w:rPr>
                <w:rFonts w:ascii="Arial" w:hAnsi="Arial" w:cs="Arial"/>
                <w:sz w:val="18"/>
                <w:szCs w:val="18"/>
                <w:lang w:val="fr-CA" w:eastAsia="en-CA"/>
              </w:rPr>
              <w:t xml:space="preserve">Exécutifs et non </w:t>
            </w:r>
            <w:r w:rsidR="00942767" w:rsidRPr="009C79FA">
              <w:rPr>
                <w:rFonts w:ascii="Arial" w:hAnsi="Arial" w:cs="Arial"/>
                <w:sz w:val="18"/>
                <w:szCs w:val="18"/>
                <w:lang w:val="fr-CA" w:eastAsia="en-CA"/>
              </w:rPr>
              <w:t>exécutifs</w:t>
            </w:r>
            <w:r w:rsidR="00153A36" w:rsidRPr="009C79FA">
              <w:rPr>
                <w:rFonts w:ascii="Arial" w:hAnsi="Arial" w:cs="Arial"/>
                <w:sz w:val="18"/>
                <w:szCs w:val="18"/>
                <w:lang w:val="fr-CA" w:eastAsia="en-CA"/>
              </w:rPr>
              <w:t xml:space="preserve"> avec</w:t>
            </w:r>
            <w:r w:rsidRPr="009C79FA">
              <w:rPr>
                <w:rFonts w:ascii="Arial" w:hAnsi="Arial" w:cs="Arial"/>
                <w:sz w:val="18"/>
                <w:szCs w:val="18"/>
                <w:lang w:val="fr-CA" w:eastAsia="en-CA"/>
              </w:rPr>
              <w:t xml:space="preserve"> des responsabilités de gestion et en matière de finances, détenant une délégation financière</w:t>
            </w:r>
            <w:r w:rsidR="007872C9">
              <w:rPr>
                <w:rFonts w:ascii="Arial" w:hAnsi="Arial" w:cs="Arial"/>
                <w:sz w:val="18"/>
                <w:szCs w:val="18"/>
                <w:vertAlign w:val="superscript"/>
                <w:lang w:val="fr-CA" w:eastAsia="en-CA"/>
              </w:rPr>
              <w:t>2</w:t>
            </w:r>
            <w:r w:rsidRPr="009C79FA">
              <w:rPr>
                <w:rFonts w:ascii="Arial" w:hAnsi="Arial" w:cs="Arial"/>
                <w:sz w:val="18"/>
                <w:szCs w:val="18"/>
                <w:lang w:val="fr-CA" w:eastAsia="en-CA"/>
              </w:rPr>
              <w:t xml:space="preserve"> valide de </w:t>
            </w:r>
            <w:r w:rsidRPr="009C79FA">
              <w:rPr>
                <w:rFonts w:ascii="Arial" w:hAnsi="Arial" w:cs="Arial"/>
                <w:sz w:val="18"/>
                <w:szCs w:val="18"/>
                <w:u w:val="single"/>
                <w:lang w:val="fr-CA" w:eastAsia="en-CA"/>
              </w:rPr>
              <w:t>directeur</w:t>
            </w:r>
            <w:r w:rsidR="008C1024" w:rsidRPr="009C79FA">
              <w:rPr>
                <w:rFonts w:ascii="Arial" w:hAnsi="Arial" w:cs="Arial"/>
                <w:sz w:val="18"/>
                <w:szCs w:val="18"/>
                <w:lang w:val="fr-CA" w:eastAsia="en-CA"/>
              </w:rPr>
              <w:t xml:space="preserve"> </w:t>
            </w:r>
            <w:r w:rsidRPr="009C79FA">
              <w:rPr>
                <w:rFonts w:ascii="Arial" w:hAnsi="Arial" w:cs="Arial"/>
                <w:sz w:val="18"/>
                <w:szCs w:val="18"/>
                <w:lang w:val="fr-CA" w:eastAsia="en-CA"/>
              </w:rPr>
              <w:t>pour les centres d</w:t>
            </w:r>
            <w:r w:rsidR="009C79FA">
              <w:rPr>
                <w:rFonts w:ascii="Arial" w:hAnsi="Arial" w:cs="Arial"/>
                <w:sz w:val="18"/>
                <w:szCs w:val="18"/>
                <w:lang w:val="fr-CA" w:eastAsia="en-CA"/>
              </w:rPr>
              <w:t xml:space="preserve">e coûts qui leur sont attribués </w:t>
            </w:r>
            <w:r w:rsidRPr="009C79FA">
              <w:rPr>
                <w:rFonts w:ascii="Arial" w:hAnsi="Arial" w:cs="Arial"/>
                <w:sz w:val="18"/>
                <w:szCs w:val="18"/>
                <w:lang w:val="fr-CA" w:eastAsia="en-CA"/>
              </w:rPr>
              <w:t>(p. ex.</w:t>
            </w:r>
            <w:r w:rsidR="007872C9">
              <w:rPr>
                <w:rFonts w:ascii="Arial" w:hAnsi="Arial" w:cs="Arial"/>
                <w:sz w:val="18"/>
                <w:szCs w:val="18"/>
                <w:vertAlign w:val="superscript"/>
                <w:lang w:val="fr-CA" w:eastAsia="en-CA"/>
              </w:rPr>
              <w:t>3</w:t>
            </w:r>
            <w:r w:rsidR="00942767" w:rsidRPr="009C79FA">
              <w:rPr>
                <w:rFonts w:ascii="Arial" w:hAnsi="Arial" w:cs="Arial"/>
                <w:sz w:val="18"/>
                <w:szCs w:val="18"/>
                <w:lang w:val="fr-CA" w:eastAsia="en-CA"/>
              </w:rPr>
              <w:t xml:space="preserve"> directeur, directeur </w:t>
            </w:r>
            <w:r w:rsidR="00942767" w:rsidRPr="00FC119B">
              <w:rPr>
                <w:rFonts w:ascii="Arial" w:hAnsi="Arial" w:cs="Arial"/>
                <w:sz w:val="18"/>
                <w:szCs w:val="18"/>
                <w:lang w:val="fr-CA" w:eastAsia="en-CA"/>
              </w:rPr>
              <w:t>exécutif</w:t>
            </w:r>
            <w:r w:rsidR="0007612E" w:rsidRPr="00FC119B">
              <w:rPr>
                <w:rFonts w:ascii="Arial" w:hAnsi="Arial" w:cs="Arial"/>
                <w:sz w:val="18"/>
                <w:szCs w:val="18"/>
                <w:lang w:val="fr-CA" w:eastAsia="en-CA"/>
              </w:rPr>
              <w:t xml:space="preserve"> (se rapportant à un EX-03), </w:t>
            </w:r>
            <w:r w:rsidR="00942767" w:rsidRPr="00FC119B">
              <w:rPr>
                <w:rFonts w:ascii="Arial" w:hAnsi="Arial" w:cs="Arial"/>
                <w:sz w:val="18"/>
                <w:szCs w:val="18"/>
                <w:lang w:val="fr-CA" w:eastAsia="en-CA"/>
              </w:rPr>
              <w:t xml:space="preserve">chef </w:t>
            </w:r>
            <w:r w:rsidR="00942767" w:rsidRPr="009C79FA">
              <w:rPr>
                <w:rFonts w:ascii="Arial" w:hAnsi="Arial" w:cs="Arial"/>
                <w:sz w:val="18"/>
                <w:szCs w:val="18"/>
                <w:lang w:val="fr-CA" w:eastAsia="en-CA"/>
              </w:rPr>
              <w:t>de cabinet</w:t>
            </w:r>
            <w:r w:rsidR="008C1024" w:rsidRPr="009C79FA">
              <w:rPr>
                <w:rFonts w:ascii="Arial" w:hAnsi="Arial" w:cs="Arial"/>
                <w:sz w:val="18"/>
                <w:szCs w:val="18"/>
                <w:lang w:val="fr-CA"/>
              </w:rPr>
              <w:t>)</w:t>
            </w:r>
          </w:p>
          <w:p w14:paraId="506884BA" w14:textId="5805A582" w:rsidR="007E0BC6" w:rsidRPr="009C79FA" w:rsidRDefault="007E0BC6" w:rsidP="00942767">
            <w:pPr>
              <w:rPr>
                <w:rFonts w:ascii="Arial" w:hAnsi="Arial" w:cs="Arial"/>
                <w:sz w:val="18"/>
                <w:szCs w:val="18"/>
                <w:lang w:val="fr-CA"/>
              </w:rPr>
            </w:pPr>
          </w:p>
        </w:tc>
      </w:tr>
      <w:tr w:rsidR="0039512F" w:rsidRPr="00172A65" w14:paraId="5733E8D2" w14:textId="77777777" w:rsidTr="00993257">
        <w:tc>
          <w:tcPr>
            <w:tcW w:w="1413" w:type="dxa"/>
            <w:vAlign w:val="center"/>
          </w:tcPr>
          <w:p w14:paraId="4F931C44" w14:textId="77777777" w:rsidR="0039512F" w:rsidRPr="009C79FA" w:rsidRDefault="00694DC8" w:rsidP="0039512F">
            <w:pPr>
              <w:jc w:val="center"/>
              <w:rPr>
                <w:rFonts w:ascii="Arial" w:hAnsi="Arial" w:cs="Arial"/>
                <w:sz w:val="18"/>
                <w:szCs w:val="18"/>
              </w:rPr>
            </w:pPr>
            <w:r w:rsidRPr="009C79FA">
              <w:rPr>
                <w:rFonts w:ascii="Arial" w:hAnsi="Arial" w:cs="Arial"/>
                <w:sz w:val="18"/>
                <w:szCs w:val="18"/>
              </w:rPr>
              <w:t>Niveau</w:t>
            </w:r>
            <w:r w:rsidR="00993257" w:rsidRPr="009C79FA">
              <w:rPr>
                <w:rFonts w:ascii="Arial" w:hAnsi="Arial" w:cs="Arial"/>
                <w:sz w:val="18"/>
                <w:szCs w:val="18"/>
              </w:rPr>
              <w:t xml:space="preserve"> 5</w:t>
            </w:r>
          </w:p>
        </w:tc>
        <w:tc>
          <w:tcPr>
            <w:tcW w:w="12977" w:type="dxa"/>
            <w:vAlign w:val="center"/>
          </w:tcPr>
          <w:p w14:paraId="7B236ABA" w14:textId="19179120" w:rsidR="00153A36" w:rsidRPr="009C79FA" w:rsidRDefault="00153A36" w:rsidP="00153A36">
            <w:pPr>
              <w:rPr>
                <w:rFonts w:ascii="Arial" w:hAnsi="Arial" w:cs="Arial"/>
                <w:color w:val="FF0000"/>
                <w:sz w:val="18"/>
                <w:szCs w:val="18"/>
                <w:lang w:val="fr-CA"/>
              </w:rPr>
            </w:pPr>
          </w:p>
          <w:p w14:paraId="34D6194C" w14:textId="38232853" w:rsidR="00262DE8" w:rsidRPr="009C79FA" w:rsidRDefault="00153A36" w:rsidP="00993257">
            <w:pPr>
              <w:rPr>
                <w:rFonts w:ascii="Arial" w:hAnsi="Arial" w:cs="Arial"/>
                <w:sz w:val="18"/>
                <w:szCs w:val="18"/>
                <w:lang w:val="fr-CA"/>
              </w:rPr>
            </w:pPr>
            <w:r w:rsidRPr="009C79FA">
              <w:rPr>
                <w:rFonts w:ascii="Arial" w:hAnsi="Arial" w:cs="Arial"/>
                <w:sz w:val="18"/>
                <w:szCs w:val="18"/>
                <w:lang w:val="fr-CA"/>
              </w:rPr>
              <w:t>Non exécutifs avec des responsabilités de gestion et en matière de finances, détenant une délégation financière</w:t>
            </w:r>
            <w:r w:rsidR="007872C9">
              <w:rPr>
                <w:rFonts w:ascii="Arial" w:hAnsi="Arial" w:cs="Arial"/>
                <w:sz w:val="18"/>
                <w:szCs w:val="18"/>
                <w:vertAlign w:val="superscript"/>
                <w:lang w:val="fr-CA"/>
              </w:rPr>
              <w:t>2</w:t>
            </w:r>
            <w:r w:rsidRPr="009C79FA">
              <w:rPr>
                <w:rFonts w:ascii="Arial" w:hAnsi="Arial" w:cs="Arial"/>
                <w:sz w:val="18"/>
                <w:szCs w:val="18"/>
                <w:lang w:val="fr-CA"/>
              </w:rPr>
              <w:t xml:space="preserve"> valide de </w:t>
            </w:r>
            <w:r w:rsidRPr="009C79FA">
              <w:rPr>
                <w:rFonts w:ascii="Arial" w:hAnsi="Arial" w:cs="Arial"/>
                <w:sz w:val="18"/>
                <w:szCs w:val="18"/>
                <w:u w:val="single"/>
                <w:lang w:val="fr-CA"/>
              </w:rPr>
              <w:t>gestionnaire</w:t>
            </w:r>
            <w:r w:rsidRPr="009C79FA">
              <w:rPr>
                <w:rFonts w:ascii="Arial" w:hAnsi="Arial" w:cs="Arial"/>
                <w:sz w:val="18"/>
                <w:szCs w:val="18"/>
                <w:lang w:val="fr-CA"/>
              </w:rPr>
              <w:t xml:space="preserve"> pour les centres de coûts qui leur sont </w:t>
            </w:r>
            <w:r w:rsidR="009C79FA">
              <w:rPr>
                <w:rFonts w:ascii="Arial" w:hAnsi="Arial" w:cs="Arial"/>
                <w:sz w:val="18"/>
                <w:szCs w:val="18"/>
                <w:lang w:val="fr-CA"/>
              </w:rPr>
              <w:t xml:space="preserve">attribués </w:t>
            </w:r>
            <w:r w:rsidRPr="009C79FA">
              <w:rPr>
                <w:rFonts w:ascii="Arial" w:hAnsi="Arial" w:cs="Arial"/>
                <w:sz w:val="18"/>
                <w:szCs w:val="18"/>
                <w:lang w:val="fr-CA"/>
              </w:rPr>
              <w:t>(p. ex.</w:t>
            </w:r>
            <w:r w:rsidR="007872C9">
              <w:rPr>
                <w:rFonts w:ascii="Arial" w:hAnsi="Arial" w:cs="Arial"/>
                <w:sz w:val="18"/>
                <w:szCs w:val="18"/>
                <w:vertAlign w:val="superscript"/>
                <w:lang w:val="fr-CA"/>
              </w:rPr>
              <w:t>3</w:t>
            </w:r>
            <w:r w:rsidRPr="009C79FA">
              <w:rPr>
                <w:rFonts w:ascii="Arial" w:hAnsi="Arial" w:cs="Arial"/>
                <w:sz w:val="18"/>
                <w:szCs w:val="18"/>
                <w:lang w:val="fr-CA"/>
              </w:rPr>
              <w:t xml:space="preserve"> gestionnaire, gestionnaire principal, directeur adjoint)</w:t>
            </w:r>
          </w:p>
          <w:p w14:paraId="5BE0B95C" w14:textId="682547B2" w:rsidR="00694DC8" w:rsidRPr="009C79FA" w:rsidRDefault="00694DC8" w:rsidP="00153A36">
            <w:pPr>
              <w:rPr>
                <w:rFonts w:ascii="Arial" w:hAnsi="Arial" w:cs="Arial"/>
                <w:sz w:val="18"/>
                <w:szCs w:val="18"/>
                <w:lang w:val="fr-CA"/>
              </w:rPr>
            </w:pPr>
          </w:p>
        </w:tc>
      </w:tr>
      <w:tr w:rsidR="00262DE8" w:rsidRPr="00172A65" w14:paraId="00EB4A10" w14:textId="77777777" w:rsidTr="00B77CDF">
        <w:trPr>
          <w:trHeight w:val="558"/>
        </w:trPr>
        <w:tc>
          <w:tcPr>
            <w:tcW w:w="1413" w:type="dxa"/>
            <w:vAlign w:val="center"/>
          </w:tcPr>
          <w:p w14:paraId="5225291C" w14:textId="3E7FFA46" w:rsidR="00262DE8" w:rsidRPr="009C79FA" w:rsidRDefault="00262DE8" w:rsidP="00262DE8">
            <w:pPr>
              <w:jc w:val="center"/>
              <w:rPr>
                <w:rFonts w:ascii="Arial" w:hAnsi="Arial" w:cs="Arial"/>
                <w:sz w:val="18"/>
                <w:szCs w:val="18"/>
              </w:rPr>
            </w:pPr>
            <w:r w:rsidRPr="009C79FA">
              <w:rPr>
                <w:rFonts w:ascii="Arial" w:hAnsi="Arial" w:cs="Arial"/>
                <w:sz w:val="18"/>
                <w:szCs w:val="18"/>
              </w:rPr>
              <w:t>Niveau 6</w:t>
            </w:r>
          </w:p>
        </w:tc>
        <w:tc>
          <w:tcPr>
            <w:tcW w:w="12977" w:type="dxa"/>
            <w:vAlign w:val="center"/>
          </w:tcPr>
          <w:p w14:paraId="76A70803" w14:textId="62C637D4" w:rsidR="00262DE8" w:rsidRPr="009C79FA" w:rsidRDefault="00D97E0B" w:rsidP="00262DE8">
            <w:pPr>
              <w:rPr>
                <w:rFonts w:ascii="Arial" w:hAnsi="Arial" w:cs="Arial"/>
                <w:sz w:val="18"/>
                <w:szCs w:val="18"/>
                <w:lang w:val="fr-CA"/>
              </w:rPr>
            </w:pPr>
            <w:r w:rsidRPr="009C79FA">
              <w:rPr>
                <w:rFonts w:ascii="Arial" w:hAnsi="Arial" w:cs="Arial"/>
                <w:sz w:val="18"/>
                <w:szCs w:val="18"/>
                <w:lang w:val="fr-CA"/>
              </w:rPr>
              <w:t>Fonctionnaires avec</w:t>
            </w:r>
            <w:r w:rsidR="00262DE8" w:rsidRPr="009C79FA">
              <w:rPr>
                <w:rFonts w:ascii="Arial" w:hAnsi="Arial" w:cs="Arial"/>
                <w:sz w:val="18"/>
                <w:szCs w:val="18"/>
                <w:lang w:val="fr-CA"/>
              </w:rPr>
              <w:t xml:space="preserve"> des responsabilités de supervision (p. ex. superviseur, chef d’équipe)</w:t>
            </w:r>
          </w:p>
        </w:tc>
      </w:tr>
    </w:tbl>
    <w:p w14:paraId="0371C826" w14:textId="77777777" w:rsidR="000E0286" w:rsidRDefault="000E0286" w:rsidP="000E0286">
      <w:pPr>
        <w:spacing w:after="0" w:line="240" w:lineRule="auto"/>
        <w:jc w:val="center"/>
        <w:rPr>
          <w:rFonts w:ascii="Arial" w:hAnsi="Arial" w:cs="Arial"/>
          <w:b/>
          <w:color w:val="000000" w:themeColor="text1"/>
          <w:lang w:val="fr-CA"/>
        </w:rPr>
      </w:pPr>
    </w:p>
    <w:p w14:paraId="04C04029" w14:textId="1354FC18" w:rsidR="009C79FA" w:rsidRDefault="009C79FA" w:rsidP="000E0286">
      <w:pPr>
        <w:spacing w:after="0" w:line="240" w:lineRule="auto"/>
        <w:jc w:val="center"/>
        <w:rPr>
          <w:rFonts w:ascii="Arial" w:hAnsi="Arial" w:cs="Arial"/>
          <w:b/>
          <w:color w:val="000000" w:themeColor="text1"/>
          <w:lang w:val="fr-CA"/>
        </w:rPr>
      </w:pPr>
      <w:r w:rsidRPr="009C79FA">
        <w:rPr>
          <w:rFonts w:ascii="Arial" w:hAnsi="Arial" w:cs="Arial"/>
          <w:b/>
          <w:color w:val="000000" w:themeColor="text1"/>
          <w:lang w:val="fr-CA"/>
        </w:rPr>
        <w:t>Autres responsabilités conférées à des groupes de personnes</w:t>
      </w:r>
    </w:p>
    <w:p w14:paraId="3E57D772" w14:textId="77777777" w:rsidR="000E0286" w:rsidRPr="009C79FA" w:rsidRDefault="000E0286" w:rsidP="000E0286">
      <w:pPr>
        <w:spacing w:after="0" w:line="240" w:lineRule="auto"/>
        <w:jc w:val="center"/>
        <w:rPr>
          <w:rFonts w:ascii="Arial" w:hAnsi="Arial" w:cs="Arial"/>
          <w:b/>
          <w:color w:val="000000" w:themeColor="text1"/>
          <w:lang w:val="fr-C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041"/>
      </w:tblGrid>
      <w:tr w:rsidR="009C79FA" w:rsidRPr="00172A65" w14:paraId="35A4BA09" w14:textId="77777777" w:rsidTr="006D2DFB">
        <w:trPr>
          <w:trHeight w:val="631"/>
        </w:trPr>
        <w:tc>
          <w:tcPr>
            <w:tcW w:w="1413" w:type="dxa"/>
            <w:shd w:val="clear" w:color="auto" w:fill="auto"/>
            <w:vAlign w:val="center"/>
          </w:tcPr>
          <w:p w14:paraId="5E6A1034" w14:textId="77777777" w:rsidR="009C79FA" w:rsidRPr="009C79FA" w:rsidRDefault="009C79FA" w:rsidP="00C876AB">
            <w:pPr>
              <w:spacing w:after="0" w:line="240" w:lineRule="auto"/>
              <w:jc w:val="center"/>
              <w:outlineLvl w:val="0"/>
              <w:rPr>
                <w:rFonts w:ascii="Arial" w:eastAsia="Times New Roman" w:hAnsi="Arial" w:cs="Arial"/>
                <w:bCs/>
                <w:kern w:val="36"/>
                <w:sz w:val="18"/>
                <w:szCs w:val="18"/>
                <w:lang w:eastAsia="en-CA"/>
              </w:rPr>
            </w:pPr>
            <w:r w:rsidRPr="009C79FA">
              <w:rPr>
                <w:rFonts w:ascii="Arial" w:hAnsi="Arial" w:cs="Arial"/>
                <w:sz w:val="18"/>
                <w:szCs w:val="18"/>
              </w:rPr>
              <w:t>DGDPF</w:t>
            </w:r>
          </w:p>
        </w:tc>
        <w:tc>
          <w:tcPr>
            <w:tcW w:w="13041" w:type="dxa"/>
            <w:shd w:val="clear" w:color="auto" w:fill="auto"/>
            <w:vAlign w:val="center"/>
          </w:tcPr>
          <w:p w14:paraId="3418C75B" w14:textId="02960281" w:rsidR="009C79FA" w:rsidRPr="009C79FA" w:rsidRDefault="009C79FA" w:rsidP="00F50F50">
            <w:pPr>
              <w:spacing w:after="0" w:line="240" w:lineRule="auto"/>
              <w:rPr>
                <w:rFonts w:ascii="Arial" w:eastAsia="Times New Roman" w:hAnsi="Arial" w:cs="Arial"/>
                <w:bCs/>
                <w:kern w:val="36"/>
                <w:sz w:val="18"/>
                <w:szCs w:val="18"/>
                <w:lang w:val="fr-CA" w:eastAsia="en-CA"/>
              </w:rPr>
            </w:pPr>
            <w:r w:rsidRPr="009C79FA">
              <w:rPr>
                <w:rFonts w:ascii="Arial" w:eastAsia="Times New Roman" w:hAnsi="Arial" w:cs="Arial"/>
                <w:bCs/>
                <w:kern w:val="36"/>
                <w:sz w:val="18"/>
                <w:szCs w:val="18"/>
                <w:lang w:val="fr-CA" w:eastAsia="en-CA"/>
              </w:rPr>
              <w:t xml:space="preserve">Direction générale du dirigeant principal des finances, Directeur général </w:t>
            </w:r>
            <w:r w:rsidR="005466C4">
              <w:rPr>
                <w:rFonts w:ascii="Arial" w:eastAsia="Times New Roman" w:hAnsi="Arial" w:cs="Arial"/>
                <w:bCs/>
                <w:kern w:val="36"/>
                <w:sz w:val="18"/>
                <w:szCs w:val="18"/>
                <w:lang w:val="fr-CA" w:eastAsia="en-CA"/>
              </w:rPr>
              <w:t xml:space="preserve">principal, Directeur principal </w:t>
            </w:r>
          </w:p>
        </w:tc>
      </w:tr>
      <w:tr w:rsidR="009C79FA" w:rsidRPr="00172A65" w14:paraId="7C23933D" w14:textId="77777777" w:rsidTr="000E0286">
        <w:trPr>
          <w:trHeight w:val="801"/>
        </w:trPr>
        <w:tc>
          <w:tcPr>
            <w:tcW w:w="1413" w:type="dxa"/>
            <w:shd w:val="clear" w:color="auto" w:fill="auto"/>
            <w:vAlign w:val="center"/>
          </w:tcPr>
          <w:p w14:paraId="0B81CC28" w14:textId="77777777" w:rsidR="009C79FA" w:rsidRPr="009C79FA" w:rsidRDefault="009C79FA" w:rsidP="00C876AB">
            <w:pPr>
              <w:spacing w:after="0" w:line="240" w:lineRule="auto"/>
              <w:jc w:val="center"/>
              <w:outlineLvl w:val="0"/>
              <w:rPr>
                <w:rFonts w:ascii="Arial" w:eastAsia="Times New Roman" w:hAnsi="Arial" w:cs="Arial"/>
                <w:bCs/>
                <w:kern w:val="36"/>
                <w:sz w:val="18"/>
                <w:szCs w:val="18"/>
                <w:lang w:eastAsia="en-CA"/>
              </w:rPr>
            </w:pPr>
            <w:r w:rsidRPr="009C79FA">
              <w:rPr>
                <w:rFonts w:ascii="Arial" w:hAnsi="Arial" w:cs="Arial"/>
                <w:sz w:val="18"/>
                <w:szCs w:val="18"/>
              </w:rPr>
              <w:t>RH</w:t>
            </w:r>
          </w:p>
        </w:tc>
        <w:tc>
          <w:tcPr>
            <w:tcW w:w="13041" w:type="dxa"/>
            <w:shd w:val="clear" w:color="auto" w:fill="auto"/>
            <w:vAlign w:val="center"/>
          </w:tcPr>
          <w:p w14:paraId="6DCD6834" w14:textId="5F2403ED" w:rsidR="009C79FA" w:rsidRPr="009C79FA" w:rsidRDefault="009C79FA" w:rsidP="00C876AB">
            <w:pPr>
              <w:spacing w:after="0" w:line="240" w:lineRule="auto"/>
              <w:outlineLvl w:val="0"/>
              <w:rPr>
                <w:rFonts w:ascii="Arial" w:eastAsia="Times New Roman" w:hAnsi="Arial" w:cs="Arial"/>
                <w:bCs/>
                <w:kern w:val="36"/>
                <w:sz w:val="18"/>
                <w:szCs w:val="18"/>
                <w:lang w:val="fr-CA" w:eastAsia="en-CA"/>
              </w:rPr>
            </w:pPr>
            <w:r w:rsidRPr="009C79FA">
              <w:rPr>
                <w:rFonts w:ascii="Arial" w:eastAsia="Times New Roman" w:hAnsi="Arial" w:cs="Arial"/>
                <w:bCs/>
                <w:kern w:val="36"/>
                <w:sz w:val="18"/>
                <w:szCs w:val="18"/>
                <w:lang w:val="fr-CA" w:eastAsia="en-CA"/>
              </w:rPr>
              <w:t>Sous-ministre adjoint (SMA), Directeur général (DG), Directeur, au sein de la Direction générale des services de ressources humaines (DGSRH) ou d’autres postes au sein de la DGSRH tels qu’identifiés dans le Tableau des pouvoirs en</w:t>
            </w:r>
            <w:r w:rsidR="005466C4">
              <w:rPr>
                <w:rFonts w:ascii="Arial" w:eastAsia="Times New Roman" w:hAnsi="Arial" w:cs="Arial"/>
                <w:bCs/>
                <w:kern w:val="36"/>
                <w:sz w:val="18"/>
                <w:szCs w:val="18"/>
                <w:lang w:val="fr-CA" w:eastAsia="en-CA"/>
              </w:rPr>
              <w:t xml:space="preserve"> matière de ressources humaines</w:t>
            </w:r>
          </w:p>
        </w:tc>
      </w:tr>
    </w:tbl>
    <w:p w14:paraId="7BD49134" w14:textId="77777777" w:rsidR="009C79FA" w:rsidRPr="009C79FA" w:rsidRDefault="009C79FA" w:rsidP="009C79FA">
      <w:pPr>
        <w:rPr>
          <w:rFonts w:ascii="Arial" w:hAnsi="Arial" w:cs="Arial"/>
          <w:sz w:val="18"/>
          <w:szCs w:val="18"/>
          <w:lang w:val="fr-CA"/>
        </w:rPr>
      </w:pPr>
    </w:p>
    <w:p w14:paraId="5434DCF3" w14:textId="77777777" w:rsidR="006706E7" w:rsidRPr="00694DC8" w:rsidRDefault="00694DC8" w:rsidP="002F3C2A">
      <w:pPr>
        <w:pStyle w:val="NoSpacing"/>
        <w:jc w:val="center"/>
        <w:rPr>
          <w:rFonts w:ascii="Arial" w:hAnsi="Arial" w:cs="Arial"/>
          <w:b/>
          <w:sz w:val="28"/>
          <w:szCs w:val="28"/>
          <w:u w:val="single"/>
          <w:lang w:val="fr-CA" w:eastAsia="en-CA"/>
        </w:rPr>
      </w:pPr>
      <w:r w:rsidRPr="00694DC8">
        <w:rPr>
          <w:rFonts w:ascii="Arial" w:hAnsi="Arial" w:cs="Arial"/>
          <w:b/>
          <w:sz w:val="28"/>
          <w:szCs w:val="28"/>
          <w:u w:val="single"/>
          <w:lang w:val="fr-CA" w:eastAsia="en-CA"/>
        </w:rPr>
        <w:t>Abréviations utilisées dans les tableaux</w:t>
      </w:r>
    </w:p>
    <w:p w14:paraId="0B0D3A9C" w14:textId="77777777" w:rsidR="006706E7" w:rsidRPr="00694DC8" w:rsidRDefault="006706E7" w:rsidP="002F3C2A">
      <w:pPr>
        <w:pStyle w:val="NoSpacing"/>
        <w:rPr>
          <w:lang w:val="fr-CA" w:eastAsia="en-CA"/>
        </w:rPr>
      </w:pPr>
    </w:p>
    <w:p w14:paraId="158E2E78"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IDRN</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Instrument de délégation et de responsabilisation en matière de nomination</w:t>
      </w:r>
    </w:p>
    <w:p w14:paraId="0A996320"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SMA</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Sous-ministre adjoint</w:t>
      </w:r>
    </w:p>
    <w:p w14:paraId="397C7893"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Ann</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Annexe</w:t>
      </w:r>
    </w:p>
    <w:p w14:paraId="772A70D9"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DGD</w:t>
      </w:r>
      <w:r>
        <w:rPr>
          <w:rFonts w:ascii="Arial" w:hAnsi="Arial" w:cs="Arial"/>
          <w:sz w:val="20"/>
          <w:szCs w:val="20"/>
          <w:lang w:val="fr-CA" w:eastAsia="en-CA"/>
        </w:rPr>
        <w:t xml:space="preserve">PF             </w:t>
      </w:r>
      <w:r>
        <w:rPr>
          <w:rFonts w:ascii="Arial" w:hAnsi="Arial" w:cs="Arial"/>
          <w:sz w:val="20"/>
          <w:szCs w:val="20"/>
          <w:lang w:val="fr-CA" w:eastAsia="en-CA"/>
        </w:rPr>
        <w:tab/>
      </w:r>
      <w:r w:rsidRPr="00694DC8">
        <w:rPr>
          <w:rFonts w:ascii="Arial" w:hAnsi="Arial" w:cs="Arial"/>
          <w:sz w:val="20"/>
          <w:szCs w:val="20"/>
          <w:lang w:val="fr-CA" w:eastAsia="en-CA"/>
        </w:rPr>
        <w:t>Direction générale du dirigeant principal des finances</w:t>
      </w:r>
    </w:p>
    <w:p w14:paraId="32381FAE"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LCDP</w:t>
      </w:r>
      <w:r w:rsidRPr="00694DC8">
        <w:rPr>
          <w:rFonts w:ascii="Arial" w:hAnsi="Arial" w:cs="Arial"/>
          <w:sz w:val="20"/>
          <w:szCs w:val="20"/>
          <w:lang w:val="fr-CA" w:eastAsia="en-CA"/>
        </w:rPr>
        <w:tab/>
      </w:r>
      <w:r>
        <w:rPr>
          <w:rFonts w:ascii="Arial" w:hAnsi="Arial" w:cs="Arial"/>
          <w:sz w:val="20"/>
          <w:szCs w:val="20"/>
          <w:lang w:val="fr-CA" w:eastAsia="en-CA"/>
        </w:rPr>
        <w:tab/>
      </w:r>
      <w:r w:rsidRPr="00737AAD">
        <w:rPr>
          <w:rFonts w:ascii="Arial" w:hAnsi="Arial" w:cs="Arial"/>
          <w:i/>
          <w:sz w:val="20"/>
          <w:szCs w:val="20"/>
          <w:lang w:val="fr-CA" w:eastAsia="en-CA"/>
        </w:rPr>
        <w:t>Loi canadienne sur les droits de la personne</w:t>
      </w:r>
    </w:p>
    <w:p w14:paraId="2E2430F3"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CEX</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Chef de l’exploitation</w:t>
      </w:r>
    </w:p>
    <w:p w14:paraId="3D76B2D8"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COOP</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Programme postsecondaire d’enseignement coopératif</w:t>
      </w:r>
    </w:p>
    <w:p w14:paraId="0DB7D6C6"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DG</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Directeur général</w:t>
      </w:r>
    </w:p>
    <w:p w14:paraId="60B71649"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SM</w:t>
      </w:r>
      <w:r w:rsidRPr="00694DC8">
        <w:rPr>
          <w:rFonts w:ascii="Arial" w:hAnsi="Arial" w:cs="Arial"/>
          <w:sz w:val="20"/>
          <w:szCs w:val="20"/>
          <w:lang w:val="fr-CA" w:eastAsia="en-CA"/>
        </w:rPr>
        <w:tab/>
      </w:r>
      <w:r>
        <w:rPr>
          <w:rFonts w:ascii="Arial" w:hAnsi="Arial" w:cs="Arial"/>
          <w:sz w:val="20"/>
          <w:szCs w:val="20"/>
          <w:lang w:val="fr-CA" w:eastAsia="en-CA"/>
        </w:rPr>
        <w:tab/>
      </w:r>
      <w:r w:rsidR="00737AAD">
        <w:rPr>
          <w:rFonts w:ascii="Arial" w:hAnsi="Arial" w:cs="Arial"/>
          <w:sz w:val="20"/>
          <w:szCs w:val="20"/>
          <w:lang w:val="fr-CA" w:eastAsia="en-CA"/>
        </w:rPr>
        <w:t>Sous</w:t>
      </w:r>
      <w:r w:rsidR="00737AAD" w:rsidRPr="00694DC8">
        <w:rPr>
          <w:rFonts w:ascii="Arial" w:hAnsi="Arial" w:cs="Arial"/>
          <w:sz w:val="20"/>
          <w:szCs w:val="20"/>
          <w:lang w:val="fr-CA" w:eastAsia="en-CA"/>
        </w:rPr>
        <w:t>-ministre</w:t>
      </w:r>
    </w:p>
    <w:p w14:paraId="6ADEDCBD" w14:textId="77777777" w:rsidR="00694DC8" w:rsidRPr="00737AAD" w:rsidRDefault="00694DC8" w:rsidP="00694DC8">
      <w:pPr>
        <w:pStyle w:val="NoSpacing"/>
        <w:rPr>
          <w:rFonts w:ascii="Arial" w:hAnsi="Arial" w:cs="Arial"/>
          <w:i/>
          <w:sz w:val="20"/>
          <w:szCs w:val="20"/>
          <w:lang w:val="fr-CA" w:eastAsia="en-CA"/>
        </w:rPr>
      </w:pPr>
      <w:r w:rsidRPr="00694DC8">
        <w:rPr>
          <w:rFonts w:ascii="Arial" w:hAnsi="Arial" w:cs="Arial"/>
          <w:sz w:val="20"/>
          <w:szCs w:val="20"/>
          <w:lang w:val="fr-CA" w:eastAsia="en-CA"/>
        </w:rPr>
        <w:t>LEE</w:t>
      </w:r>
      <w:r w:rsidRPr="00694DC8">
        <w:rPr>
          <w:rFonts w:ascii="Arial" w:hAnsi="Arial" w:cs="Arial"/>
          <w:sz w:val="20"/>
          <w:szCs w:val="20"/>
          <w:lang w:val="fr-CA" w:eastAsia="en-CA"/>
        </w:rPr>
        <w:tab/>
      </w:r>
      <w:r>
        <w:rPr>
          <w:rFonts w:ascii="Arial" w:hAnsi="Arial" w:cs="Arial"/>
          <w:sz w:val="20"/>
          <w:szCs w:val="20"/>
          <w:lang w:val="fr-CA" w:eastAsia="en-CA"/>
        </w:rPr>
        <w:tab/>
      </w:r>
      <w:r w:rsidRPr="00737AAD">
        <w:rPr>
          <w:rFonts w:ascii="Arial" w:hAnsi="Arial" w:cs="Arial"/>
          <w:i/>
          <w:sz w:val="20"/>
          <w:szCs w:val="20"/>
          <w:lang w:val="fr-CA" w:eastAsia="en-CA"/>
        </w:rPr>
        <w:t>Loi sur l’équité en matière d’emploi</w:t>
      </w:r>
    </w:p>
    <w:p w14:paraId="02C71FEC"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REME</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Règlement sur l’équité en matière d’emploi</w:t>
      </w:r>
    </w:p>
    <w:p w14:paraId="2C204B85"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EX</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 xml:space="preserve">Cadre de direction </w:t>
      </w:r>
    </w:p>
    <w:p w14:paraId="6DFDFC4A"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LGFP</w:t>
      </w:r>
      <w:r w:rsidRPr="00694DC8">
        <w:rPr>
          <w:rFonts w:ascii="Arial" w:hAnsi="Arial" w:cs="Arial"/>
          <w:sz w:val="20"/>
          <w:szCs w:val="20"/>
          <w:lang w:val="fr-CA" w:eastAsia="en-CA"/>
        </w:rPr>
        <w:tab/>
      </w:r>
      <w:r>
        <w:rPr>
          <w:rFonts w:ascii="Arial" w:hAnsi="Arial" w:cs="Arial"/>
          <w:sz w:val="20"/>
          <w:szCs w:val="20"/>
          <w:lang w:val="fr-CA" w:eastAsia="en-CA"/>
        </w:rPr>
        <w:tab/>
      </w:r>
      <w:r w:rsidRPr="00A32CB9">
        <w:rPr>
          <w:rFonts w:ascii="Arial" w:hAnsi="Arial" w:cs="Arial"/>
          <w:i/>
          <w:sz w:val="20"/>
          <w:szCs w:val="20"/>
          <w:lang w:val="fr-CA" w:eastAsia="en-CA"/>
        </w:rPr>
        <w:t>Loi sur la gestion des finances publiques</w:t>
      </w:r>
    </w:p>
    <w:p w14:paraId="43C4A4F5"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PFETE</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Programme fédéral d’expérience de travail étudiant</w:t>
      </w:r>
    </w:p>
    <w:p w14:paraId="69F9316E"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EDSC</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Emploi et Développement social Canada</w:t>
      </w:r>
    </w:p>
    <w:p w14:paraId="17EA2E6B"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RH</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Ressources humaines</w:t>
      </w:r>
    </w:p>
    <w:p w14:paraId="0E03701A"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 xml:space="preserve">CECOC </w:t>
      </w:r>
      <w:r w:rsidRPr="00694DC8">
        <w:rPr>
          <w:rFonts w:ascii="Arial" w:hAnsi="Arial" w:cs="Arial"/>
          <w:sz w:val="20"/>
          <w:szCs w:val="20"/>
          <w:lang w:val="fr-CA" w:eastAsia="en-CA"/>
        </w:rPr>
        <w:tab/>
        <w:t xml:space="preserve">Centre d’expertise en conception organisationnelle et en classification </w:t>
      </w:r>
    </w:p>
    <w:p w14:paraId="34F055E2"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BDPRH</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Bureau du dirigeant principal des ressources humaines</w:t>
      </w:r>
    </w:p>
    <w:p w14:paraId="031BA109"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LLO</w:t>
      </w:r>
      <w:r w:rsidRPr="00694DC8">
        <w:rPr>
          <w:rFonts w:ascii="Arial" w:hAnsi="Arial" w:cs="Arial"/>
          <w:sz w:val="20"/>
          <w:szCs w:val="20"/>
          <w:lang w:val="fr-CA" w:eastAsia="en-CA"/>
        </w:rPr>
        <w:tab/>
      </w:r>
      <w:r>
        <w:rPr>
          <w:rFonts w:ascii="Arial" w:hAnsi="Arial" w:cs="Arial"/>
          <w:sz w:val="20"/>
          <w:szCs w:val="20"/>
          <w:lang w:val="fr-CA" w:eastAsia="en-CA"/>
        </w:rPr>
        <w:tab/>
      </w:r>
      <w:r w:rsidRPr="00737AAD">
        <w:rPr>
          <w:rFonts w:ascii="Arial" w:hAnsi="Arial" w:cs="Arial"/>
          <w:i/>
          <w:sz w:val="20"/>
          <w:szCs w:val="20"/>
          <w:lang w:val="fr-CA" w:eastAsia="en-CA"/>
        </w:rPr>
        <w:t>Loi sur les langues officielles</w:t>
      </w:r>
    </w:p>
    <w:p w14:paraId="55FD9941" w14:textId="77777777" w:rsidR="00694DC8" w:rsidRPr="00694DC8" w:rsidRDefault="00694DC8" w:rsidP="00694DC8">
      <w:pPr>
        <w:pStyle w:val="NoSpacing"/>
        <w:rPr>
          <w:rFonts w:ascii="Arial" w:hAnsi="Arial" w:cs="Arial"/>
          <w:sz w:val="20"/>
          <w:szCs w:val="20"/>
          <w:lang w:val="fr-CA" w:eastAsia="en-CA"/>
        </w:rPr>
      </w:pPr>
      <w:r>
        <w:rPr>
          <w:rFonts w:ascii="Arial" w:hAnsi="Arial" w:cs="Arial"/>
          <w:sz w:val="20"/>
          <w:szCs w:val="20"/>
          <w:lang w:val="fr-CA" w:eastAsia="en-CA"/>
        </w:rPr>
        <w:t>CLO</w:t>
      </w:r>
      <w:r>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Commissariat aux langues officielles</w:t>
      </w:r>
      <w:r w:rsidRPr="00694DC8">
        <w:rPr>
          <w:rFonts w:ascii="Arial" w:hAnsi="Arial" w:cs="Arial"/>
          <w:sz w:val="20"/>
          <w:szCs w:val="20"/>
          <w:lang w:val="fr-CA" w:eastAsia="en-CA"/>
        </w:rPr>
        <w:tab/>
      </w:r>
    </w:p>
    <w:p w14:paraId="7CED3B49"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CNM</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Conseil national mixte</w:t>
      </w:r>
    </w:p>
    <w:p w14:paraId="34086D36"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PPPA</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Programme de perfectionnement professionnel et d’apprentissage</w:t>
      </w:r>
    </w:p>
    <w:p w14:paraId="425276AD"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CFP</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Commission de la fonction publique</w:t>
      </w:r>
    </w:p>
    <w:p w14:paraId="709F9E51"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LEFP</w:t>
      </w:r>
      <w:r w:rsidRPr="00694DC8">
        <w:rPr>
          <w:rFonts w:ascii="Arial" w:hAnsi="Arial" w:cs="Arial"/>
          <w:sz w:val="20"/>
          <w:szCs w:val="20"/>
          <w:lang w:val="fr-CA" w:eastAsia="en-CA"/>
        </w:rPr>
        <w:tab/>
      </w:r>
      <w:r>
        <w:rPr>
          <w:rFonts w:ascii="Arial" w:hAnsi="Arial" w:cs="Arial"/>
          <w:sz w:val="20"/>
          <w:szCs w:val="20"/>
          <w:lang w:val="fr-CA" w:eastAsia="en-CA"/>
        </w:rPr>
        <w:tab/>
      </w:r>
      <w:r w:rsidRPr="00737AAD">
        <w:rPr>
          <w:rFonts w:ascii="Arial" w:hAnsi="Arial" w:cs="Arial"/>
          <w:i/>
          <w:sz w:val="20"/>
          <w:szCs w:val="20"/>
          <w:lang w:val="fr-CA" w:eastAsia="en-CA"/>
        </w:rPr>
        <w:t>Loi sur l’emploi dans la fonction publique</w:t>
      </w:r>
    </w:p>
    <w:p w14:paraId="3689709A"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REFP</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Règlement sur l’emploi dans la fonction publique</w:t>
      </w:r>
    </w:p>
    <w:p w14:paraId="51B1A26E"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LRTFP</w:t>
      </w:r>
      <w:r w:rsidRPr="00694DC8">
        <w:rPr>
          <w:rFonts w:ascii="Arial" w:hAnsi="Arial" w:cs="Arial"/>
          <w:sz w:val="20"/>
          <w:szCs w:val="20"/>
          <w:lang w:val="fr-CA" w:eastAsia="en-CA"/>
        </w:rPr>
        <w:tab/>
      </w:r>
      <w:r>
        <w:rPr>
          <w:rFonts w:ascii="Arial" w:hAnsi="Arial" w:cs="Arial"/>
          <w:sz w:val="20"/>
          <w:szCs w:val="20"/>
          <w:lang w:val="fr-CA" w:eastAsia="en-CA"/>
        </w:rPr>
        <w:tab/>
      </w:r>
      <w:r w:rsidRPr="00737AAD">
        <w:rPr>
          <w:rFonts w:ascii="Arial" w:hAnsi="Arial" w:cs="Arial"/>
          <w:i/>
          <w:sz w:val="20"/>
          <w:szCs w:val="20"/>
          <w:lang w:val="fr-CA" w:eastAsia="en-CA"/>
        </w:rPr>
        <w:t>Loi sur les relations de travail dans la fonction publique</w:t>
      </w:r>
    </w:p>
    <w:p w14:paraId="26B131AD"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CRTEFP</w:t>
      </w:r>
      <w:r w:rsidRPr="00694DC8">
        <w:rPr>
          <w:rFonts w:ascii="Arial" w:hAnsi="Arial" w:cs="Arial"/>
          <w:sz w:val="20"/>
          <w:szCs w:val="20"/>
          <w:lang w:val="fr-CA" w:eastAsia="en-CA"/>
        </w:rPr>
        <w:tab/>
        <w:t>Commission des relations de travail et de l’emploi dans la fonction publique</w:t>
      </w:r>
    </w:p>
    <w:p w14:paraId="76CB79E9"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RLONFP</w:t>
      </w:r>
      <w:r w:rsidRPr="00694DC8">
        <w:rPr>
          <w:rFonts w:ascii="Arial" w:hAnsi="Arial" w:cs="Arial"/>
          <w:sz w:val="20"/>
          <w:szCs w:val="20"/>
          <w:lang w:val="fr-CA" w:eastAsia="en-CA"/>
        </w:rPr>
        <w:tab/>
        <w:t>Règlement sur les langues officielles – nominations dans la fonction publique</w:t>
      </w:r>
    </w:p>
    <w:p w14:paraId="7710C518"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DELOFP</w:t>
      </w:r>
      <w:r w:rsidRPr="00694DC8">
        <w:rPr>
          <w:rFonts w:ascii="Arial" w:hAnsi="Arial" w:cs="Arial"/>
          <w:sz w:val="20"/>
          <w:szCs w:val="20"/>
          <w:lang w:val="fr-CA" w:eastAsia="en-CA"/>
        </w:rPr>
        <w:tab/>
        <w:t>Décret d’exemption concernant les langues officielles dans la fonction publique</w:t>
      </w:r>
    </w:p>
    <w:p w14:paraId="596627D2" w14:textId="77777777" w:rsidR="00694DC8" w:rsidRPr="00737AAD" w:rsidRDefault="00694DC8" w:rsidP="00694DC8">
      <w:pPr>
        <w:pStyle w:val="NoSpacing"/>
        <w:rPr>
          <w:rFonts w:ascii="Arial" w:hAnsi="Arial" w:cs="Arial"/>
          <w:i/>
          <w:sz w:val="20"/>
          <w:szCs w:val="20"/>
          <w:lang w:val="fr-CA" w:eastAsia="en-CA"/>
        </w:rPr>
      </w:pPr>
      <w:r w:rsidRPr="00694DC8">
        <w:rPr>
          <w:rFonts w:ascii="Arial" w:hAnsi="Arial" w:cs="Arial"/>
          <w:sz w:val="20"/>
          <w:szCs w:val="20"/>
          <w:lang w:val="fr-CA" w:eastAsia="en-CA"/>
        </w:rPr>
        <w:t>LPFP</w:t>
      </w:r>
      <w:r w:rsidRPr="00694DC8">
        <w:rPr>
          <w:rFonts w:ascii="Arial" w:hAnsi="Arial" w:cs="Arial"/>
          <w:sz w:val="20"/>
          <w:szCs w:val="20"/>
          <w:lang w:val="fr-CA" w:eastAsia="en-CA"/>
        </w:rPr>
        <w:tab/>
      </w:r>
      <w:r>
        <w:rPr>
          <w:rFonts w:ascii="Arial" w:hAnsi="Arial" w:cs="Arial"/>
          <w:sz w:val="20"/>
          <w:szCs w:val="20"/>
          <w:lang w:val="fr-CA" w:eastAsia="en-CA"/>
        </w:rPr>
        <w:tab/>
      </w:r>
      <w:r w:rsidRPr="00737AAD">
        <w:rPr>
          <w:rFonts w:ascii="Arial" w:hAnsi="Arial" w:cs="Arial"/>
          <w:i/>
          <w:sz w:val="20"/>
          <w:szCs w:val="20"/>
          <w:lang w:val="fr-CA" w:eastAsia="en-CA"/>
        </w:rPr>
        <w:t>Loi sur la pension de la fonction publique</w:t>
      </w:r>
    </w:p>
    <w:p w14:paraId="3F12981A"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RPDFP</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Règlement concernant les plaintes relatives à la dotation dans la fonction publique</w:t>
      </w:r>
    </w:p>
    <w:p w14:paraId="4761FE1A"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PAR</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Programme des adjoints de recherche</w:t>
      </w:r>
    </w:p>
    <w:p w14:paraId="155E116D"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SCT</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Secrétariat du Conseil du Trésor</w:t>
      </w:r>
    </w:p>
    <w:p w14:paraId="54CF3E3D"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CE</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Conditions d’emploi des employés de la fonction publique</w:t>
      </w:r>
    </w:p>
    <w:p w14:paraId="2D939A7B"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RE</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Réaménagement des effectifs</w:t>
      </w:r>
    </w:p>
    <w:p w14:paraId="129A1EE1" w14:textId="77777777" w:rsidR="00694DC8"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ARE</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Appendice sur le réaménagement des effectifs</w:t>
      </w:r>
    </w:p>
    <w:p w14:paraId="3D9F4813" w14:textId="77777777" w:rsidR="006706E7" w:rsidRPr="00694DC8" w:rsidRDefault="00694DC8" w:rsidP="00694DC8">
      <w:pPr>
        <w:pStyle w:val="NoSpacing"/>
        <w:rPr>
          <w:rFonts w:ascii="Arial" w:hAnsi="Arial" w:cs="Arial"/>
          <w:sz w:val="20"/>
          <w:szCs w:val="20"/>
          <w:lang w:val="fr-CA" w:eastAsia="en-CA"/>
        </w:rPr>
      </w:pPr>
      <w:r w:rsidRPr="00694DC8">
        <w:rPr>
          <w:rFonts w:ascii="Arial" w:hAnsi="Arial" w:cs="Arial"/>
          <w:sz w:val="20"/>
          <w:szCs w:val="20"/>
          <w:lang w:val="fr-CA" w:eastAsia="en-CA"/>
        </w:rPr>
        <w:t>DRE</w:t>
      </w:r>
      <w:r w:rsidRPr="00694DC8">
        <w:rPr>
          <w:rFonts w:ascii="Arial" w:hAnsi="Arial" w:cs="Arial"/>
          <w:sz w:val="20"/>
          <w:szCs w:val="20"/>
          <w:lang w:val="fr-CA" w:eastAsia="en-CA"/>
        </w:rPr>
        <w:tab/>
      </w:r>
      <w:r>
        <w:rPr>
          <w:rFonts w:ascii="Arial" w:hAnsi="Arial" w:cs="Arial"/>
          <w:sz w:val="20"/>
          <w:szCs w:val="20"/>
          <w:lang w:val="fr-CA" w:eastAsia="en-CA"/>
        </w:rPr>
        <w:tab/>
      </w:r>
      <w:r w:rsidRPr="00694DC8">
        <w:rPr>
          <w:rFonts w:ascii="Arial" w:hAnsi="Arial" w:cs="Arial"/>
          <w:sz w:val="20"/>
          <w:szCs w:val="20"/>
          <w:lang w:val="fr-CA" w:eastAsia="en-CA"/>
        </w:rPr>
        <w:t>Directive sur le réaménagement des effectifs</w:t>
      </w:r>
    </w:p>
    <w:p w14:paraId="229CCC6F" w14:textId="77777777" w:rsidR="00A210D4" w:rsidRPr="00694DC8" w:rsidRDefault="00A210D4" w:rsidP="009D3E7D">
      <w:pPr>
        <w:rPr>
          <w:rFonts w:ascii="Arial" w:hAnsi="Arial" w:cs="Arial"/>
          <w:lang w:val="fr-CA"/>
        </w:rPr>
        <w:sectPr w:rsidR="00A210D4" w:rsidRPr="00694DC8" w:rsidSect="00911877">
          <w:footerReference w:type="default" r:id="rId8"/>
          <w:headerReference w:type="first" r:id="rId9"/>
          <w:footnotePr>
            <w:numRestart w:val="eachSect"/>
          </w:footnotePr>
          <w:pgSz w:w="15840" w:h="12240" w:orient="landscape"/>
          <w:pgMar w:top="720" w:right="720" w:bottom="720" w:left="720" w:header="708" w:footer="708" w:gutter="0"/>
          <w:pgNumType w:start="1"/>
          <w:cols w:space="708"/>
          <w:titlePg/>
          <w:docGrid w:linePitch="360"/>
        </w:sectPr>
      </w:pPr>
    </w:p>
    <w:tbl>
      <w:tblPr>
        <w:tblStyle w:val="TableGrid"/>
        <w:tblpPr w:leftFromText="180" w:rightFromText="180" w:vertAnchor="text" w:tblpXSpec="right" w:tblpY="1"/>
        <w:tblOverlap w:val="never"/>
        <w:tblW w:w="14596" w:type="dxa"/>
        <w:tblLayout w:type="fixed"/>
        <w:tblLook w:val="04A0" w:firstRow="1" w:lastRow="0" w:firstColumn="1" w:lastColumn="0" w:noHBand="0" w:noVBand="1"/>
      </w:tblPr>
      <w:tblGrid>
        <w:gridCol w:w="977"/>
        <w:gridCol w:w="5681"/>
        <w:gridCol w:w="990"/>
        <w:gridCol w:w="994"/>
        <w:gridCol w:w="5954"/>
      </w:tblGrid>
      <w:tr w:rsidR="004A04D0" w14:paraId="132A6628" w14:textId="77777777" w:rsidTr="00797D75">
        <w:trPr>
          <w:tblHeader/>
        </w:trPr>
        <w:tc>
          <w:tcPr>
            <w:tcW w:w="6658" w:type="dxa"/>
            <w:gridSpan w:val="2"/>
          </w:tcPr>
          <w:p w14:paraId="745B7565" w14:textId="77777777" w:rsidR="004A04D0" w:rsidRPr="00694DC8" w:rsidRDefault="006954B3" w:rsidP="00797D75">
            <w:pPr>
              <w:rPr>
                <w:rFonts w:ascii="Arial" w:hAnsi="Arial" w:cs="Arial"/>
                <w:lang w:val="fr-CA"/>
              </w:rPr>
            </w:pPr>
            <w:r>
              <w:rPr>
                <w:rFonts w:ascii="Arial" w:eastAsia="Times New Roman" w:hAnsi="Arial" w:cs="Arial"/>
                <w:b/>
                <w:sz w:val="24"/>
                <w:szCs w:val="24"/>
                <w:lang w:val="fr-CA" w:eastAsia="en-CA"/>
              </w:rPr>
              <w:lastRenderedPageBreak/>
              <w:t>Responsabilité subdéléguée</w:t>
            </w:r>
          </w:p>
        </w:tc>
        <w:tc>
          <w:tcPr>
            <w:tcW w:w="1984" w:type="dxa"/>
            <w:gridSpan w:val="2"/>
          </w:tcPr>
          <w:p w14:paraId="73B390EF" w14:textId="77777777" w:rsidR="004A04D0" w:rsidRPr="00694DC8" w:rsidRDefault="006954B3" w:rsidP="00797D75">
            <w:pPr>
              <w:rPr>
                <w:rFonts w:ascii="Arial" w:hAnsi="Arial" w:cs="Arial"/>
                <w:lang w:val="fr-CA"/>
              </w:rPr>
            </w:pPr>
            <w:r>
              <w:rPr>
                <w:rFonts w:ascii="Arial" w:eastAsia="Times New Roman" w:hAnsi="Arial" w:cs="Arial"/>
                <w:b/>
                <w:sz w:val="24"/>
                <w:szCs w:val="24"/>
                <w:lang w:val="fr-CA" w:eastAsia="en-CA"/>
              </w:rPr>
              <w:t>Niveau de subdélégation</w:t>
            </w:r>
          </w:p>
        </w:tc>
        <w:tc>
          <w:tcPr>
            <w:tcW w:w="5954" w:type="dxa"/>
          </w:tcPr>
          <w:p w14:paraId="4ACC1ABB" w14:textId="77777777" w:rsidR="004A04D0" w:rsidRDefault="006954B3" w:rsidP="00797D75">
            <w:pPr>
              <w:rPr>
                <w:rFonts w:ascii="Arial" w:hAnsi="Arial" w:cs="Arial"/>
              </w:rPr>
            </w:pPr>
            <w:r>
              <w:rPr>
                <w:rFonts w:ascii="Arial" w:eastAsia="Times New Roman" w:hAnsi="Arial" w:cs="Arial"/>
                <w:b/>
                <w:sz w:val="24"/>
                <w:szCs w:val="24"/>
                <w:lang w:val="fr-CA" w:eastAsia="en-CA"/>
              </w:rPr>
              <w:t>Références, limites et conditions</w:t>
            </w:r>
          </w:p>
        </w:tc>
      </w:tr>
      <w:tr w:rsidR="004A04D0" w14:paraId="76D227EF" w14:textId="77777777" w:rsidTr="00797D75">
        <w:trPr>
          <w:tblHeader/>
        </w:trPr>
        <w:tc>
          <w:tcPr>
            <w:tcW w:w="6658" w:type="dxa"/>
            <w:gridSpan w:val="2"/>
          </w:tcPr>
          <w:p w14:paraId="5C9DC76C" w14:textId="77777777" w:rsidR="004A04D0" w:rsidRDefault="004A04D0" w:rsidP="00797D75">
            <w:pPr>
              <w:rPr>
                <w:rFonts w:ascii="Arial" w:hAnsi="Arial" w:cs="Arial"/>
              </w:rPr>
            </w:pPr>
          </w:p>
        </w:tc>
        <w:tc>
          <w:tcPr>
            <w:tcW w:w="990" w:type="dxa"/>
            <w:vAlign w:val="center"/>
          </w:tcPr>
          <w:p w14:paraId="2BF87199" w14:textId="77777777" w:rsidR="004A04D0" w:rsidRDefault="004A04D0" w:rsidP="00797D75">
            <w:pPr>
              <w:jc w:val="center"/>
              <w:rPr>
                <w:rFonts w:ascii="Arial" w:hAnsi="Arial" w:cs="Arial"/>
              </w:rPr>
            </w:pPr>
            <w:r w:rsidRPr="00D92ED5">
              <w:rPr>
                <w:rFonts w:ascii="Arial" w:eastAsia="Times New Roman" w:hAnsi="Arial" w:cs="Arial"/>
                <w:b/>
                <w:sz w:val="24"/>
                <w:szCs w:val="24"/>
                <w:lang w:eastAsia="en-CA"/>
              </w:rPr>
              <w:t>EX</w:t>
            </w:r>
          </w:p>
        </w:tc>
        <w:tc>
          <w:tcPr>
            <w:tcW w:w="994" w:type="dxa"/>
            <w:vAlign w:val="center"/>
          </w:tcPr>
          <w:p w14:paraId="752ABB9E" w14:textId="77777777" w:rsidR="004A04D0" w:rsidRDefault="006954B3" w:rsidP="00797D75">
            <w:pPr>
              <w:jc w:val="center"/>
              <w:rPr>
                <w:rFonts w:ascii="Arial" w:hAnsi="Arial" w:cs="Arial"/>
              </w:rPr>
            </w:pPr>
            <w:r>
              <w:rPr>
                <w:rFonts w:ascii="Arial" w:eastAsia="Times New Roman" w:hAnsi="Arial" w:cs="Arial"/>
                <w:b/>
                <w:sz w:val="24"/>
                <w:szCs w:val="24"/>
                <w:lang w:eastAsia="en-CA"/>
              </w:rPr>
              <w:t xml:space="preserve">Non </w:t>
            </w:r>
            <w:r w:rsidR="004A04D0" w:rsidRPr="00D92ED5">
              <w:rPr>
                <w:rFonts w:ascii="Arial" w:eastAsia="Times New Roman" w:hAnsi="Arial" w:cs="Arial"/>
                <w:b/>
                <w:sz w:val="24"/>
                <w:szCs w:val="24"/>
                <w:lang w:eastAsia="en-CA"/>
              </w:rPr>
              <w:t>EX</w:t>
            </w:r>
          </w:p>
        </w:tc>
        <w:tc>
          <w:tcPr>
            <w:tcW w:w="5954" w:type="dxa"/>
          </w:tcPr>
          <w:p w14:paraId="036C8FB8" w14:textId="77777777" w:rsidR="004A04D0" w:rsidRDefault="004A04D0" w:rsidP="00797D75">
            <w:pPr>
              <w:rPr>
                <w:rFonts w:ascii="Arial" w:hAnsi="Arial" w:cs="Arial"/>
              </w:rPr>
            </w:pPr>
          </w:p>
        </w:tc>
      </w:tr>
      <w:tr w:rsidR="004A04D0" w:rsidRPr="00172A65" w14:paraId="439321C6" w14:textId="77777777" w:rsidTr="00797D75">
        <w:tc>
          <w:tcPr>
            <w:tcW w:w="14596" w:type="dxa"/>
            <w:gridSpan w:val="5"/>
            <w:shd w:val="clear" w:color="auto" w:fill="D0CECE" w:themeFill="background2" w:themeFillShade="E6"/>
          </w:tcPr>
          <w:p w14:paraId="7752EE76" w14:textId="77777777" w:rsidR="004A04D0" w:rsidRPr="009E6A35" w:rsidRDefault="009E6A35" w:rsidP="00797D75">
            <w:pPr>
              <w:pStyle w:val="Heading1"/>
              <w:outlineLvl w:val="0"/>
              <w:rPr>
                <w:rFonts w:cs="Arial"/>
                <w:szCs w:val="24"/>
                <w:lang w:val="fr-CA"/>
              </w:rPr>
            </w:pPr>
            <w:bookmarkStart w:id="2" w:name="_Toc64358714"/>
            <w:r w:rsidRPr="009E6A35">
              <w:rPr>
                <w:rFonts w:eastAsia="Times New Roman" w:cs="Arial"/>
                <w:szCs w:val="24"/>
                <w:lang w:val="fr-CA" w:eastAsia="en-CA"/>
              </w:rPr>
              <w:t>1.0 Changements administratifs apportés au tableau</w:t>
            </w:r>
            <w:bookmarkEnd w:id="2"/>
          </w:p>
        </w:tc>
      </w:tr>
      <w:tr w:rsidR="009F0E2E" w:rsidRPr="00172A65" w14:paraId="15182386" w14:textId="77777777" w:rsidTr="00797D75">
        <w:tc>
          <w:tcPr>
            <w:tcW w:w="977" w:type="dxa"/>
          </w:tcPr>
          <w:p w14:paraId="7E837AF9" w14:textId="77777777" w:rsidR="009F0E2E" w:rsidRDefault="009F0E2E" w:rsidP="00797D75">
            <w:pPr>
              <w:rPr>
                <w:rFonts w:ascii="Arial" w:hAnsi="Arial" w:cs="Arial"/>
              </w:rPr>
            </w:pPr>
            <w:r>
              <w:rPr>
                <w:rFonts w:ascii="Arial" w:hAnsi="Arial" w:cs="Arial"/>
              </w:rPr>
              <w:t>1.1</w:t>
            </w:r>
          </w:p>
        </w:tc>
        <w:tc>
          <w:tcPr>
            <w:tcW w:w="5681" w:type="dxa"/>
          </w:tcPr>
          <w:p w14:paraId="15119EB1" w14:textId="77777777" w:rsidR="009F0E2E" w:rsidRPr="006377D7" w:rsidRDefault="006377D7" w:rsidP="00797D75">
            <w:pPr>
              <w:rPr>
                <w:rFonts w:ascii="Arial" w:hAnsi="Arial" w:cs="Arial"/>
                <w:lang w:val="fr-CA"/>
              </w:rPr>
            </w:pPr>
            <w:r w:rsidRPr="006377D7">
              <w:rPr>
                <w:rFonts w:ascii="Arial" w:eastAsia="Times New Roman" w:hAnsi="Arial" w:cs="Arial"/>
                <w:lang w:val="fr-CA" w:eastAsia="en-CA"/>
              </w:rPr>
              <w:t>Apporter des changements de nature administrative au tableau (reformater, corriger les erreurs et autres changements semblables), à l’exclusion des changements à la portée, aux modalités et conditions du pouvoir délégué</w:t>
            </w:r>
          </w:p>
        </w:tc>
        <w:tc>
          <w:tcPr>
            <w:tcW w:w="990" w:type="dxa"/>
          </w:tcPr>
          <w:p w14:paraId="6001A612" w14:textId="77777777" w:rsidR="009F0E2E" w:rsidRDefault="006377D7" w:rsidP="00797D75">
            <w:pPr>
              <w:jc w:val="center"/>
              <w:rPr>
                <w:rFonts w:ascii="Arial" w:hAnsi="Arial" w:cs="Arial"/>
              </w:rPr>
            </w:pPr>
            <w:r>
              <w:rPr>
                <w:rFonts w:ascii="Arial" w:hAnsi="Arial" w:cs="Arial"/>
              </w:rPr>
              <w:t>RH</w:t>
            </w:r>
            <w:r w:rsidR="009F0E2E">
              <w:rPr>
                <w:rFonts w:ascii="Arial" w:hAnsi="Arial" w:cs="Arial"/>
              </w:rPr>
              <w:t>*</w:t>
            </w:r>
          </w:p>
        </w:tc>
        <w:tc>
          <w:tcPr>
            <w:tcW w:w="994" w:type="dxa"/>
          </w:tcPr>
          <w:p w14:paraId="3A4CDC1A" w14:textId="77777777" w:rsidR="009F0E2E" w:rsidRDefault="006377D7" w:rsidP="00797D75">
            <w:pPr>
              <w:jc w:val="center"/>
              <w:rPr>
                <w:rFonts w:ascii="Arial" w:hAnsi="Arial" w:cs="Arial"/>
              </w:rPr>
            </w:pPr>
            <w:r>
              <w:rPr>
                <w:rFonts w:ascii="Arial" w:hAnsi="Arial" w:cs="Arial"/>
              </w:rPr>
              <w:t>RH*</w:t>
            </w:r>
          </w:p>
        </w:tc>
        <w:tc>
          <w:tcPr>
            <w:tcW w:w="5954" w:type="dxa"/>
          </w:tcPr>
          <w:p w14:paraId="31A4A9F0" w14:textId="77777777" w:rsidR="009F0E2E" w:rsidRPr="006377D7" w:rsidRDefault="006377D7" w:rsidP="00797D75">
            <w:pPr>
              <w:rPr>
                <w:rFonts w:ascii="Arial" w:hAnsi="Arial" w:cs="Arial"/>
                <w:lang w:val="fr-CA"/>
              </w:rPr>
            </w:pPr>
            <w:r w:rsidRPr="006377D7">
              <w:rPr>
                <w:rFonts w:ascii="Arial" w:eastAsia="Times New Roman" w:hAnsi="Arial" w:cs="Arial"/>
                <w:lang w:val="fr-CA" w:eastAsia="en-CA"/>
              </w:rPr>
              <w:t>*Le SMA et/ou le DG autorisé de la DGSRH</w:t>
            </w:r>
          </w:p>
        </w:tc>
      </w:tr>
      <w:tr w:rsidR="009F0E2E" w14:paraId="5202F860" w14:textId="77777777" w:rsidTr="00797D75">
        <w:tc>
          <w:tcPr>
            <w:tcW w:w="14596" w:type="dxa"/>
            <w:gridSpan w:val="5"/>
            <w:shd w:val="clear" w:color="auto" w:fill="D0CECE" w:themeFill="background2" w:themeFillShade="E6"/>
          </w:tcPr>
          <w:p w14:paraId="5A177C28" w14:textId="77777777" w:rsidR="009F0E2E" w:rsidRPr="00A770BC" w:rsidRDefault="006377D7" w:rsidP="00797D75">
            <w:pPr>
              <w:pStyle w:val="Heading1"/>
              <w:outlineLvl w:val="0"/>
              <w:rPr>
                <w:rFonts w:cs="Arial"/>
                <w:szCs w:val="24"/>
              </w:rPr>
            </w:pPr>
            <w:bookmarkStart w:id="3" w:name="_Toc64358715"/>
            <w:r w:rsidRPr="006377D7">
              <w:rPr>
                <w:rFonts w:eastAsia="Times New Roman" w:cs="Arial"/>
                <w:szCs w:val="24"/>
                <w:lang w:eastAsia="en-CA"/>
              </w:rPr>
              <w:t>2.0 Classification et conception organisationnelle</w:t>
            </w:r>
            <w:bookmarkEnd w:id="3"/>
          </w:p>
        </w:tc>
      </w:tr>
      <w:tr w:rsidR="009F0E2E" w14:paraId="43F8ECF9" w14:textId="77777777" w:rsidTr="00797D75">
        <w:tc>
          <w:tcPr>
            <w:tcW w:w="6658" w:type="dxa"/>
            <w:gridSpan w:val="2"/>
          </w:tcPr>
          <w:p w14:paraId="56FF5FA7" w14:textId="77777777" w:rsidR="009F0E2E" w:rsidRPr="005A2BFC" w:rsidRDefault="006377D7" w:rsidP="00797D75">
            <w:pPr>
              <w:pStyle w:val="Heading2"/>
              <w:outlineLvl w:val="1"/>
              <w:rPr>
                <w:rFonts w:cs="Arial"/>
                <w:b/>
                <w:szCs w:val="22"/>
              </w:rPr>
            </w:pPr>
            <w:bookmarkStart w:id="4" w:name="_Toc64358716"/>
            <w:r>
              <w:rPr>
                <w:rFonts w:eastAsia="Times New Roman" w:cs="Arial"/>
                <w:szCs w:val="22"/>
                <w:lang w:eastAsia="en-CA"/>
              </w:rPr>
              <w:t xml:space="preserve">2.1 </w:t>
            </w:r>
            <w:r w:rsidRPr="006377D7">
              <w:rPr>
                <w:rFonts w:eastAsia="Times New Roman" w:cs="Arial"/>
                <w:b/>
                <w:i/>
                <w:szCs w:val="22"/>
                <w:lang w:eastAsia="en-CA"/>
              </w:rPr>
              <w:t>Délégation en classification</w:t>
            </w:r>
            <w:bookmarkEnd w:id="4"/>
          </w:p>
        </w:tc>
        <w:tc>
          <w:tcPr>
            <w:tcW w:w="990" w:type="dxa"/>
          </w:tcPr>
          <w:p w14:paraId="1E056F46" w14:textId="77777777" w:rsidR="009F0E2E" w:rsidRDefault="009F0E2E" w:rsidP="00797D75">
            <w:pPr>
              <w:rPr>
                <w:rFonts w:ascii="Arial" w:hAnsi="Arial" w:cs="Arial"/>
              </w:rPr>
            </w:pPr>
          </w:p>
        </w:tc>
        <w:tc>
          <w:tcPr>
            <w:tcW w:w="994" w:type="dxa"/>
          </w:tcPr>
          <w:p w14:paraId="518A8F98" w14:textId="77777777" w:rsidR="009F0E2E" w:rsidRDefault="009F0E2E" w:rsidP="00797D75">
            <w:pPr>
              <w:rPr>
                <w:rFonts w:ascii="Arial" w:hAnsi="Arial" w:cs="Arial"/>
              </w:rPr>
            </w:pPr>
          </w:p>
        </w:tc>
        <w:tc>
          <w:tcPr>
            <w:tcW w:w="5954" w:type="dxa"/>
          </w:tcPr>
          <w:p w14:paraId="4BB398C7" w14:textId="77777777" w:rsidR="009F0E2E" w:rsidRDefault="009F0E2E" w:rsidP="00797D75">
            <w:pPr>
              <w:rPr>
                <w:rFonts w:ascii="Arial" w:hAnsi="Arial" w:cs="Arial"/>
              </w:rPr>
            </w:pPr>
          </w:p>
        </w:tc>
      </w:tr>
      <w:tr w:rsidR="009F0E2E" w14:paraId="56B2D9F3" w14:textId="77777777" w:rsidTr="00797D75">
        <w:tc>
          <w:tcPr>
            <w:tcW w:w="977" w:type="dxa"/>
          </w:tcPr>
          <w:p w14:paraId="3FA7EEC3" w14:textId="77777777" w:rsidR="009F0E2E" w:rsidRDefault="009F0E2E" w:rsidP="00797D75">
            <w:pPr>
              <w:rPr>
                <w:rFonts w:ascii="Arial" w:hAnsi="Arial" w:cs="Arial"/>
              </w:rPr>
            </w:pPr>
            <w:r>
              <w:rPr>
                <w:rFonts w:ascii="Arial" w:hAnsi="Arial" w:cs="Arial"/>
              </w:rPr>
              <w:t>2.1.1</w:t>
            </w:r>
          </w:p>
        </w:tc>
        <w:tc>
          <w:tcPr>
            <w:tcW w:w="5681" w:type="dxa"/>
          </w:tcPr>
          <w:p w14:paraId="287F94AB" w14:textId="77777777" w:rsidR="009F0E2E" w:rsidRPr="006377D7" w:rsidRDefault="006377D7" w:rsidP="00797D75">
            <w:pPr>
              <w:rPr>
                <w:rFonts w:ascii="Arial" w:eastAsia="Times New Roman" w:hAnsi="Arial" w:cs="Arial"/>
                <w:lang w:val="fr-CA" w:eastAsia="en-CA"/>
              </w:rPr>
            </w:pPr>
            <w:r w:rsidRPr="006377D7">
              <w:rPr>
                <w:rFonts w:ascii="Arial" w:eastAsia="Times New Roman" w:hAnsi="Arial" w:cs="Arial"/>
                <w:lang w:val="fr-CA" w:eastAsia="en-CA"/>
              </w:rPr>
              <w:t>Accorder et retirer la subdélégation de l’autorité de classification</w:t>
            </w:r>
          </w:p>
          <w:p w14:paraId="41773831" w14:textId="77777777" w:rsidR="009F0E2E" w:rsidRPr="006377D7" w:rsidRDefault="009F0E2E" w:rsidP="00797D75">
            <w:pPr>
              <w:rPr>
                <w:rFonts w:ascii="Arial" w:hAnsi="Arial" w:cs="Arial"/>
                <w:lang w:val="fr-CA"/>
              </w:rPr>
            </w:pPr>
          </w:p>
        </w:tc>
        <w:tc>
          <w:tcPr>
            <w:tcW w:w="990" w:type="dxa"/>
          </w:tcPr>
          <w:p w14:paraId="15B38200" w14:textId="77777777" w:rsidR="009F0E2E" w:rsidRDefault="006377D7" w:rsidP="00797D75">
            <w:pPr>
              <w:jc w:val="center"/>
              <w:rPr>
                <w:rFonts w:ascii="Arial" w:hAnsi="Arial" w:cs="Arial"/>
              </w:rPr>
            </w:pPr>
            <w:r>
              <w:rPr>
                <w:rFonts w:ascii="Arial" w:hAnsi="Arial" w:cs="Arial"/>
              </w:rPr>
              <w:t>SM</w:t>
            </w:r>
          </w:p>
        </w:tc>
        <w:tc>
          <w:tcPr>
            <w:tcW w:w="994" w:type="dxa"/>
          </w:tcPr>
          <w:p w14:paraId="228EF771" w14:textId="77777777" w:rsidR="009F0E2E" w:rsidRDefault="006377D7" w:rsidP="00797D75">
            <w:pPr>
              <w:jc w:val="center"/>
              <w:rPr>
                <w:rFonts w:ascii="Arial" w:hAnsi="Arial" w:cs="Arial"/>
              </w:rPr>
            </w:pPr>
            <w:r>
              <w:rPr>
                <w:rFonts w:ascii="Arial" w:hAnsi="Arial" w:cs="Arial"/>
              </w:rPr>
              <w:t>SM</w:t>
            </w:r>
          </w:p>
        </w:tc>
        <w:tc>
          <w:tcPr>
            <w:tcW w:w="5954" w:type="dxa"/>
          </w:tcPr>
          <w:p w14:paraId="61B781CA" w14:textId="77777777" w:rsidR="006377D7" w:rsidRPr="007339C3" w:rsidRDefault="006377D7" w:rsidP="00797D75">
            <w:pPr>
              <w:rPr>
                <w:rFonts w:ascii="Arial" w:eastAsia="Times New Roman" w:hAnsi="Arial" w:cs="Arial"/>
                <w:i/>
                <w:lang w:val="fr-CA" w:eastAsia="en-CA"/>
              </w:rPr>
            </w:pPr>
            <w:r w:rsidRPr="00B845FB">
              <w:rPr>
                <w:rFonts w:ascii="Arial" w:eastAsia="Times New Roman" w:hAnsi="Arial" w:cs="Arial"/>
                <w:lang w:val="fr-CA" w:eastAsia="en-CA"/>
              </w:rPr>
              <w:t>SCT,</w:t>
            </w:r>
            <w:r w:rsidRPr="007339C3">
              <w:rPr>
                <w:rFonts w:ascii="Arial" w:eastAsia="Times New Roman" w:hAnsi="Arial" w:cs="Arial"/>
                <w:i/>
                <w:lang w:val="fr-CA" w:eastAsia="en-CA"/>
              </w:rPr>
              <w:t xml:space="preserve"> Poli</w:t>
            </w:r>
            <w:r>
              <w:rPr>
                <w:rFonts w:ascii="Arial" w:eastAsia="Times New Roman" w:hAnsi="Arial" w:cs="Arial"/>
                <w:i/>
                <w:lang w:val="fr-CA" w:eastAsia="en-CA"/>
              </w:rPr>
              <w:t>ti</w:t>
            </w:r>
            <w:r w:rsidRPr="007339C3">
              <w:rPr>
                <w:rFonts w:ascii="Arial" w:eastAsia="Times New Roman" w:hAnsi="Arial" w:cs="Arial"/>
                <w:i/>
                <w:lang w:val="fr-CA" w:eastAsia="en-CA"/>
              </w:rPr>
              <w:t xml:space="preserve">que </w:t>
            </w:r>
            <w:r>
              <w:rPr>
                <w:rFonts w:ascii="Arial" w:eastAsia="Times New Roman" w:hAnsi="Arial" w:cs="Arial"/>
                <w:i/>
                <w:lang w:val="fr-CA" w:eastAsia="en-CA"/>
              </w:rPr>
              <w:t>sur la gestion des personnes</w:t>
            </w:r>
          </w:p>
          <w:p w14:paraId="57FB171F" w14:textId="77777777" w:rsidR="009F0E2E" w:rsidRDefault="006377D7" w:rsidP="00797D75">
            <w:pPr>
              <w:rPr>
                <w:rFonts w:ascii="Arial" w:hAnsi="Arial" w:cs="Arial"/>
              </w:rPr>
            </w:pPr>
            <w:r w:rsidRPr="00B845FB">
              <w:rPr>
                <w:rFonts w:ascii="Arial" w:eastAsia="Times New Roman" w:hAnsi="Arial" w:cs="Arial"/>
                <w:lang w:val="fr-CA" w:eastAsia="en-CA"/>
              </w:rPr>
              <w:t>SCT,</w:t>
            </w:r>
            <w:r w:rsidRPr="007339C3">
              <w:rPr>
                <w:rFonts w:ascii="Arial" w:eastAsia="Times New Roman" w:hAnsi="Arial" w:cs="Arial"/>
                <w:i/>
                <w:lang w:val="fr-CA" w:eastAsia="en-CA"/>
              </w:rPr>
              <w:t xml:space="preserve"> Directive en classification</w:t>
            </w:r>
          </w:p>
        </w:tc>
      </w:tr>
      <w:tr w:rsidR="009F0E2E" w14:paraId="3FFA7143" w14:textId="77777777" w:rsidTr="00797D75">
        <w:tc>
          <w:tcPr>
            <w:tcW w:w="6658" w:type="dxa"/>
            <w:gridSpan w:val="2"/>
          </w:tcPr>
          <w:p w14:paraId="26602961" w14:textId="77777777" w:rsidR="009F0E2E" w:rsidRPr="005A2BFC" w:rsidRDefault="006377D7" w:rsidP="00797D75">
            <w:pPr>
              <w:pStyle w:val="Heading2"/>
              <w:outlineLvl w:val="1"/>
              <w:rPr>
                <w:rFonts w:cs="Arial"/>
                <w:szCs w:val="22"/>
              </w:rPr>
            </w:pPr>
            <w:bookmarkStart w:id="5" w:name="_Toc64358717"/>
            <w:r>
              <w:rPr>
                <w:rFonts w:eastAsia="Times New Roman" w:cs="Arial"/>
                <w:szCs w:val="22"/>
                <w:lang w:eastAsia="en-CA"/>
              </w:rPr>
              <w:t xml:space="preserve">2.2 </w:t>
            </w:r>
            <w:r w:rsidRPr="006377D7">
              <w:rPr>
                <w:rFonts w:eastAsia="Times New Roman" w:cs="Arial"/>
                <w:b/>
                <w:i/>
                <w:szCs w:val="22"/>
                <w:lang w:eastAsia="en-CA"/>
              </w:rPr>
              <w:t>Structure organisationnelle</w:t>
            </w:r>
            <w:bookmarkEnd w:id="5"/>
          </w:p>
        </w:tc>
        <w:tc>
          <w:tcPr>
            <w:tcW w:w="990" w:type="dxa"/>
          </w:tcPr>
          <w:p w14:paraId="52202981" w14:textId="77777777" w:rsidR="009F0E2E" w:rsidRDefault="009F0E2E" w:rsidP="00797D75">
            <w:pPr>
              <w:rPr>
                <w:rFonts w:ascii="Arial" w:hAnsi="Arial" w:cs="Arial"/>
              </w:rPr>
            </w:pPr>
          </w:p>
        </w:tc>
        <w:tc>
          <w:tcPr>
            <w:tcW w:w="994" w:type="dxa"/>
          </w:tcPr>
          <w:p w14:paraId="36E52DB4" w14:textId="77777777" w:rsidR="009F0E2E" w:rsidRDefault="009F0E2E" w:rsidP="00797D75">
            <w:pPr>
              <w:rPr>
                <w:rFonts w:ascii="Arial" w:hAnsi="Arial" w:cs="Arial"/>
              </w:rPr>
            </w:pPr>
          </w:p>
        </w:tc>
        <w:tc>
          <w:tcPr>
            <w:tcW w:w="5954" w:type="dxa"/>
          </w:tcPr>
          <w:p w14:paraId="11172531" w14:textId="77777777" w:rsidR="009F0E2E" w:rsidRDefault="009F0E2E" w:rsidP="00797D75">
            <w:pPr>
              <w:rPr>
                <w:rFonts w:ascii="Arial" w:hAnsi="Arial" w:cs="Arial"/>
              </w:rPr>
            </w:pPr>
          </w:p>
        </w:tc>
      </w:tr>
      <w:tr w:rsidR="009F0E2E" w:rsidRPr="00172A65" w14:paraId="281328F8" w14:textId="77777777" w:rsidTr="00797D75">
        <w:tc>
          <w:tcPr>
            <w:tcW w:w="977" w:type="dxa"/>
          </w:tcPr>
          <w:p w14:paraId="05D7F47B" w14:textId="77777777" w:rsidR="009F0E2E" w:rsidRDefault="009F0E2E" w:rsidP="00797D75">
            <w:pPr>
              <w:rPr>
                <w:rFonts w:ascii="Arial" w:hAnsi="Arial" w:cs="Arial"/>
              </w:rPr>
            </w:pPr>
            <w:r>
              <w:rPr>
                <w:rFonts w:ascii="Arial" w:hAnsi="Arial" w:cs="Arial"/>
              </w:rPr>
              <w:t>2.2.1</w:t>
            </w:r>
          </w:p>
        </w:tc>
        <w:tc>
          <w:tcPr>
            <w:tcW w:w="5681" w:type="dxa"/>
          </w:tcPr>
          <w:p w14:paraId="48CABDB1" w14:textId="77777777" w:rsidR="009F0E2E" w:rsidRPr="006377D7" w:rsidRDefault="006377D7" w:rsidP="00797D75">
            <w:pPr>
              <w:rPr>
                <w:rFonts w:ascii="Arial" w:hAnsi="Arial" w:cs="Arial"/>
                <w:lang w:val="fr-CA"/>
              </w:rPr>
            </w:pPr>
            <w:r w:rsidRPr="006377D7">
              <w:rPr>
                <w:rFonts w:ascii="Arial" w:eastAsia="Times New Roman" w:hAnsi="Arial" w:cs="Arial"/>
                <w:lang w:val="fr-CA" w:eastAsia="en-CA"/>
              </w:rPr>
              <w:t>Approuver toute modification de la structure organisationnelle, y compris les changements de rapport hiérarchique ou le transfert de fonctions entre les unités et déterminer les dates d’entrée en vigueur, par ex. : changement aux organigrammes</w:t>
            </w:r>
          </w:p>
        </w:tc>
        <w:tc>
          <w:tcPr>
            <w:tcW w:w="990" w:type="dxa"/>
          </w:tcPr>
          <w:p w14:paraId="24DC132F" w14:textId="77777777" w:rsidR="009F0E2E" w:rsidRDefault="006377D7" w:rsidP="00797D75">
            <w:pPr>
              <w:jc w:val="center"/>
              <w:rPr>
                <w:rFonts w:ascii="Arial" w:hAnsi="Arial" w:cs="Arial"/>
              </w:rPr>
            </w:pPr>
            <w:r>
              <w:rPr>
                <w:rFonts w:ascii="Arial" w:hAnsi="Arial" w:cs="Arial"/>
              </w:rPr>
              <w:t>SM</w:t>
            </w:r>
          </w:p>
        </w:tc>
        <w:tc>
          <w:tcPr>
            <w:tcW w:w="994" w:type="dxa"/>
          </w:tcPr>
          <w:p w14:paraId="29D8AA6C" w14:textId="77777777" w:rsidR="009F0E2E" w:rsidRDefault="009F0E2E" w:rsidP="00797D75">
            <w:pPr>
              <w:jc w:val="center"/>
              <w:rPr>
                <w:rFonts w:ascii="Arial" w:hAnsi="Arial" w:cs="Arial"/>
              </w:rPr>
            </w:pPr>
            <w:r>
              <w:rPr>
                <w:rFonts w:ascii="Arial" w:hAnsi="Arial" w:cs="Arial"/>
              </w:rPr>
              <w:t>*</w:t>
            </w:r>
          </w:p>
        </w:tc>
        <w:tc>
          <w:tcPr>
            <w:tcW w:w="5954" w:type="dxa"/>
          </w:tcPr>
          <w:p w14:paraId="780EBB7C" w14:textId="77777777" w:rsidR="006377D7" w:rsidRPr="001768D3" w:rsidRDefault="006377D7" w:rsidP="00797D75">
            <w:pPr>
              <w:rPr>
                <w:rFonts w:ascii="Arial" w:eastAsia="Times New Roman" w:hAnsi="Arial" w:cs="Arial"/>
                <w:i/>
                <w:lang w:val="fr-CA" w:eastAsia="en-CA"/>
              </w:rPr>
            </w:pPr>
            <w:r w:rsidRPr="006377D7">
              <w:rPr>
                <w:rFonts w:ascii="Arial" w:eastAsia="Times New Roman" w:hAnsi="Arial" w:cs="Arial"/>
                <w:lang w:val="fr-CA" w:eastAsia="en-CA"/>
              </w:rPr>
              <w:t xml:space="preserve">SCT, </w:t>
            </w:r>
            <w:r w:rsidRPr="001768D3">
              <w:rPr>
                <w:rFonts w:ascii="Arial" w:eastAsia="Times New Roman" w:hAnsi="Arial" w:cs="Arial"/>
                <w:i/>
                <w:lang w:val="fr-CA" w:eastAsia="en-CA"/>
              </w:rPr>
              <w:t>Politique sur la gestion des personnes</w:t>
            </w:r>
          </w:p>
          <w:p w14:paraId="683B8479" w14:textId="77777777" w:rsidR="006377D7" w:rsidRPr="006377D7" w:rsidRDefault="006377D7" w:rsidP="00797D75">
            <w:pPr>
              <w:rPr>
                <w:rFonts w:ascii="Arial" w:eastAsia="Times New Roman" w:hAnsi="Arial" w:cs="Arial"/>
                <w:lang w:val="fr-CA" w:eastAsia="en-CA"/>
              </w:rPr>
            </w:pPr>
            <w:r w:rsidRPr="006377D7">
              <w:rPr>
                <w:rFonts w:ascii="Arial" w:eastAsia="Times New Roman" w:hAnsi="Arial" w:cs="Arial"/>
                <w:lang w:val="fr-CA" w:eastAsia="en-CA"/>
              </w:rPr>
              <w:t xml:space="preserve">SCT, </w:t>
            </w:r>
            <w:r w:rsidRPr="001768D3">
              <w:rPr>
                <w:rFonts w:ascii="Arial" w:eastAsia="Times New Roman" w:hAnsi="Arial" w:cs="Arial"/>
                <w:i/>
                <w:lang w:val="fr-CA" w:eastAsia="en-CA"/>
              </w:rPr>
              <w:t>Directive en classification</w:t>
            </w:r>
          </w:p>
          <w:p w14:paraId="4E55FCAF" w14:textId="77777777" w:rsidR="006377D7" w:rsidRPr="006377D7" w:rsidRDefault="006377D7" w:rsidP="00797D75">
            <w:pPr>
              <w:rPr>
                <w:rFonts w:ascii="Arial" w:eastAsia="Times New Roman" w:hAnsi="Arial" w:cs="Arial"/>
                <w:lang w:val="fr-CA" w:eastAsia="en-CA"/>
              </w:rPr>
            </w:pPr>
            <w:r w:rsidRPr="006377D7">
              <w:rPr>
                <w:rFonts w:ascii="Arial" w:eastAsia="Times New Roman" w:hAnsi="Arial" w:cs="Arial"/>
                <w:lang w:val="fr-CA" w:eastAsia="en-CA"/>
              </w:rPr>
              <w:t>SCT</w:t>
            </w:r>
            <w:r w:rsidRPr="001768D3">
              <w:rPr>
                <w:rFonts w:ascii="Arial" w:eastAsia="Times New Roman" w:hAnsi="Arial" w:cs="Arial"/>
                <w:i/>
                <w:lang w:val="fr-CA" w:eastAsia="en-CA"/>
              </w:rPr>
              <w:t>, Directive sur l’organisation et la classification du groupe de la direction</w:t>
            </w:r>
            <w:r w:rsidRPr="006377D7">
              <w:rPr>
                <w:rFonts w:ascii="Arial" w:eastAsia="Times New Roman" w:hAnsi="Arial" w:cs="Arial"/>
                <w:lang w:val="fr-CA" w:eastAsia="en-CA"/>
              </w:rPr>
              <w:t xml:space="preserve"> (EX)</w:t>
            </w:r>
          </w:p>
          <w:p w14:paraId="53CBA089" w14:textId="77777777" w:rsidR="006377D7" w:rsidRPr="006377D7" w:rsidRDefault="006377D7" w:rsidP="00797D75">
            <w:pPr>
              <w:rPr>
                <w:rFonts w:ascii="Arial" w:eastAsia="Times New Roman" w:hAnsi="Arial" w:cs="Arial"/>
                <w:lang w:val="fr-CA" w:eastAsia="en-CA"/>
              </w:rPr>
            </w:pPr>
          </w:p>
          <w:p w14:paraId="45DA953D" w14:textId="77777777" w:rsidR="006377D7" w:rsidRPr="006377D7" w:rsidRDefault="006377D7" w:rsidP="00797D75">
            <w:pPr>
              <w:rPr>
                <w:rFonts w:ascii="Arial" w:eastAsia="Times New Roman" w:hAnsi="Arial" w:cs="Arial"/>
                <w:lang w:val="fr-CA" w:eastAsia="en-CA"/>
              </w:rPr>
            </w:pPr>
            <w:r w:rsidRPr="006377D7">
              <w:rPr>
                <w:rFonts w:ascii="Arial" w:eastAsia="Times New Roman" w:hAnsi="Arial" w:cs="Arial"/>
                <w:lang w:val="fr-CA" w:eastAsia="en-CA"/>
              </w:rPr>
              <w:t xml:space="preserve">*Pour les non-EX, le gestionnaire exerçant l'autorité doit être </w:t>
            </w:r>
            <w:r w:rsidRPr="001768D3">
              <w:rPr>
                <w:rFonts w:ascii="Arial" w:eastAsia="Times New Roman" w:hAnsi="Arial" w:cs="Arial"/>
                <w:b/>
                <w:lang w:val="fr-CA" w:eastAsia="en-CA"/>
              </w:rPr>
              <w:t xml:space="preserve">un </w:t>
            </w:r>
            <w:r w:rsidRPr="006377D7">
              <w:rPr>
                <w:rFonts w:ascii="Arial" w:eastAsia="Times New Roman" w:hAnsi="Arial" w:cs="Arial"/>
                <w:lang w:val="fr-CA" w:eastAsia="en-CA"/>
              </w:rPr>
              <w:t>niveau hiérarchique supérieur au(x) poste(s) concerné(s) pour approuver les changements dans la relation hiérarchique</w:t>
            </w:r>
          </w:p>
          <w:p w14:paraId="6D9C2D75" w14:textId="77777777" w:rsidR="006377D7" w:rsidRPr="006377D7" w:rsidRDefault="006377D7" w:rsidP="00797D75">
            <w:pPr>
              <w:rPr>
                <w:rFonts w:ascii="Arial" w:eastAsia="Times New Roman" w:hAnsi="Arial" w:cs="Arial"/>
                <w:lang w:val="fr-CA" w:eastAsia="en-CA"/>
              </w:rPr>
            </w:pPr>
          </w:p>
          <w:p w14:paraId="1B88DBB7" w14:textId="77777777" w:rsidR="006377D7" w:rsidRPr="006377D7" w:rsidRDefault="006377D7" w:rsidP="00797D75">
            <w:pPr>
              <w:rPr>
                <w:rFonts w:ascii="Arial" w:eastAsia="Times New Roman" w:hAnsi="Arial" w:cs="Arial"/>
                <w:lang w:val="fr-CA" w:eastAsia="en-CA"/>
              </w:rPr>
            </w:pPr>
            <w:r w:rsidRPr="006377D7">
              <w:rPr>
                <w:rFonts w:ascii="Arial" w:eastAsia="Times New Roman" w:hAnsi="Arial" w:cs="Arial"/>
                <w:lang w:val="fr-CA" w:eastAsia="en-CA"/>
              </w:rPr>
              <w:lastRenderedPageBreak/>
              <w:t>Le déplacement d'une partie d'une organisation d'une direction générale à une autre nécessite la signature d'un protocole d'accord, confirmé par les deux SMA</w:t>
            </w:r>
          </w:p>
          <w:p w14:paraId="6C61B8D8" w14:textId="77777777" w:rsidR="006377D7" w:rsidRPr="006377D7" w:rsidRDefault="006377D7" w:rsidP="00797D75">
            <w:pPr>
              <w:rPr>
                <w:rFonts w:ascii="Arial" w:eastAsia="Times New Roman" w:hAnsi="Arial" w:cs="Arial"/>
                <w:lang w:val="fr-CA" w:eastAsia="en-CA"/>
              </w:rPr>
            </w:pPr>
            <w:r w:rsidRPr="006377D7">
              <w:rPr>
                <w:rFonts w:ascii="Arial" w:eastAsia="Times New Roman" w:hAnsi="Arial" w:cs="Arial"/>
                <w:lang w:val="fr-CA" w:eastAsia="en-CA"/>
              </w:rPr>
              <w:t>Les changements dans les rapports hiérarchiques des postes entre les directions et/ou les divisions doivent être approuvés par les DG et les directeurs</w:t>
            </w:r>
          </w:p>
          <w:p w14:paraId="7BFD2D9A" w14:textId="77777777" w:rsidR="006377D7" w:rsidRPr="006377D7" w:rsidRDefault="006377D7" w:rsidP="00797D75">
            <w:pPr>
              <w:rPr>
                <w:rFonts w:ascii="Arial" w:eastAsia="Times New Roman" w:hAnsi="Arial" w:cs="Arial"/>
                <w:lang w:val="fr-CA" w:eastAsia="en-CA"/>
              </w:rPr>
            </w:pPr>
          </w:p>
          <w:p w14:paraId="3ACB65F5" w14:textId="77777777" w:rsidR="009F0E2E" w:rsidRPr="006377D7" w:rsidRDefault="006377D7" w:rsidP="00797D75">
            <w:pPr>
              <w:rPr>
                <w:rFonts w:ascii="Arial" w:eastAsia="Times New Roman" w:hAnsi="Arial" w:cs="Arial"/>
                <w:lang w:val="fr-CA" w:eastAsia="en-CA"/>
              </w:rPr>
            </w:pPr>
            <w:r w:rsidRPr="006377D7">
              <w:rPr>
                <w:rFonts w:ascii="Arial" w:eastAsia="Times New Roman" w:hAnsi="Arial" w:cs="Arial"/>
                <w:lang w:val="fr-CA" w:eastAsia="en-CA"/>
              </w:rPr>
              <w:t>Les niveaux de classification des organigrammes sont toujours soumis à une analyse/confirmation/approbation par la classification</w:t>
            </w:r>
          </w:p>
        </w:tc>
      </w:tr>
      <w:tr w:rsidR="002D2460" w:rsidRPr="00172A65" w14:paraId="70ACC9A0" w14:textId="77777777" w:rsidTr="00797D75">
        <w:tc>
          <w:tcPr>
            <w:tcW w:w="977" w:type="dxa"/>
          </w:tcPr>
          <w:p w14:paraId="02177815" w14:textId="77777777" w:rsidR="002D2460" w:rsidRDefault="002D2460" w:rsidP="00797D75">
            <w:pPr>
              <w:rPr>
                <w:rFonts w:ascii="Arial" w:hAnsi="Arial" w:cs="Arial"/>
              </w:rPr>
            </w:pPr>
            <w:r>
              <w:rPr>
                <w:rFonts w:ascii="Arial" w:hAnsi="Arial" w:cs="Arial"/>
              </w:rPr>
              <w:lastRenderedPageBreak/>
              <w:t>2.2.2</w:t>
            </w:r>
          </w:p>
        </w:tc>
        <w:tc>
          <w:tcPr>
            <w:tcW w:w="5681" w:type="dxa"/>
          </w:tcPr>
          <w:p w14:paraId="596663C4" w14:textId="77777777" w:rsidR="006377D7" w:rsidRDefault="006377D7" w:rsidP="00797D75">
            <w:pPr>
              <w:rPr>
                <w:rFonts w:ascii="Arial" w:hAnsi="Arial" w:cs="Arial"/>
                <w:lang w:val="fr-CA"/>
              </w:rPr>
            </w:pPr>
            <w:r w:rsidRPr="00BF5820">
              <w:rPr>
                <w:rFonts w:ascii="Arial" w:eastAsia="Times New Roman" w:hAnsi="Arial" w:cs="Arial"/>
                <w:lang w:val="fr-CA" w:eastAsia="en-CA"/>
              </w:rPr>
              <w:t>Modèle structurel uniquement</w:t>
            </w:r>
            <w:r>
              <w:rPr>
                <w:rFonts w:ascii="Arial" w:eastAsia="Times New Roman" w:hAnsi="Arial" w:cs="Arial"/>
                <w:lang w:val="fr-CA" w:eastAsia="en-CA"/>
              </w:rPr>
              <w:t> : a</w:t>
            </w:r>
            <w:r w:rsidRPr="00D428CC">
              <w:rPr>
                <w:rFonts w:ascii="Arial" w:eastAsia="Times New Roman" w:hAnsi="Arial" w:cs="Arial"/>
                <w:lang w:val="fr-CA" w:eastAsia="en-CA"/>
              </w:rPr>
              <w:t xml:space="preserve">pprouver la création </w:t>
            </w:r>
            <w:r>
              <w:rPr>
                <w:rFonts w:ascii="Arial" w:eastAsia="Times New Roman" w:hAnsi="Arial" w:cs="Arial"/>
                <w:lang w:val="fr-CA" w:eastAsia="en-CA"/>
              </w:rPr>
              <w:t xml:space="preserve">ou modification </w:t>
            </w:r>
            <w:r w:rsidRPr="00D428CC">
              <w:rPr>
                <w:rFonts w:ascii="Arial" w:eastAsia="Times New Roman" w:hAnsi="Arial" w:cs="Arial"/>
                <w:lang w:val="fr-CA" w:eastAsia="en-CA"/>
              </w:rPr>
              <w:t xml:space="preserve">d’un </w:t>
            </w:r>
            <w:r>
              <w:rPr>
                <w:rFonts w:ascii="Arial" w:eastAsia="Times New Roman" w:hAnsi="Arial" w:cs="Arial"/>
                <w:lang w:val="fr-CA" w:eastAsia="en-CA"/>
              </w:rPr>
              <w:t xml:space="preserve">modèle structurel; </w:t>
            </w:r>
            <w:r>
              <w:rPr>
                <w:rFonts w:ascii="Arial" w:hAnsi="Arial" w:cs="Arial"/>
                <w:lang w:val="fr-CA"/>
              </w:rPr>
              <w:t xml:space="preserve">incluant le </w:t>
            </w:r>
            <w:r w:rsidRPr="00FF79F8">
              <w:rPr>
                <w:rFonts w:ascii="Arial" w:hAnsi="Arial" w:cs="Arial"/>
                <w:lang w:val="fr-CA"/>
              </w:rPr>
              <w:t>contexte organisationnel</w:t>
            </w:r>
            <w:r>
              <w:rPr>
                <w:rFonts w:ascii="Arial" w:hAnsi="Arial" w:cs="Arial"/>
                <w:lang w:val="fr-CA"/>
              </w:rPr>
              <w:t>, les descriptions de postes standardisées associées et le guide d’application</w:t>
            </w:r>
          </w:p>
          <w:p w14:paraId="480E4181" w14:textId="77777777" w:rsidR="006377D7" w:rsidRDefault="006377D7" w:rsidP="00797D75">
            <w:pPr>
              <w:rPr>
                <w:rFonts w:ascii="Arial" w:hAnsi="Arial" w:cs="Arial"/>
                <w:lang w:val="fr-CA"/>
              </w:rPr>
            </w:pPr>
          </w:p>
          <w:p w14:paraId="65F3C089" w14:textId="77777777" w:rsidR="002D2460" w:rsidRPr="006377D7" w:rsidRDefault="006377D7" w:rsidP="00797D75">
            <w:pPr>
              <w:rPr>
                <w:rFonts w:ascii="Arial" w:eastAsia="Times New Roman" w:hAnsi="Arial" w:cs="Arial"/>
                <w:lang w:val="fr-CA" w:eastAsia="en-CA"/>
              </w:rPr>
            </w:pPr>
            <w:r w:rsidRPr="00BF5820">
              <w:rPr>
                <w:rFonts w:ascii="Arial" w:eastAsia="Times New Roman" w:hAnsi="Arial" w:cs="Arial"/>
                <w:lang w:val="fr-CA" w:eastAsia="en-CA"/>
              </w:rPr>
              <w:t>Approuver des descriptions de poste spécifiques et standardisées</w:t>
            </w:r>
          </w:p>
        </w:tc>
        <w:tc>
          <w:tcPr>
            <w:tcW w:w="990" w:type="dxa"/>
          </w:tcPr>
          <w:p w14:paraId="532E3D55" w14:textId="77777777" w:rsidR="002D2460" w:rsidRDefault="006377D7" w:rsidP="00797D75">
            <w:pPr>
              <w:jc w:val="center"/>
              <w:rPr>
                <w:rFonts w:ascii="Arial" w:hAnsi="Arial" w:cs="Arial"/>
              </w:rPr>
            </w:pPr>
            <w:r>
              <w:rPr>
                <w:rFonts w:ascii="Arial" w:hAnsi="Arial" w:cs="Arial"/>
              </w:rPr>
              <w:t>S.O.</w:t>
            </w:r>
          </w:p>
        </w:tc>
        <w:tc>
          <w:tcPr>
            <w:tcW w:w="994" w:type="dxa"/>
          </w:tcPr>
          <w:p w14:paraId="2FF3BF7F" w14:textId="77777777" w:rsidR="002D2460" w:rsidRDefault="002D2460" w:rsidP="00797D75">
            <w:pPr>
              <w:jc w:val="center"/>
              <w:rPr>
                <w:rFonts w:ascii="Arial" w:hAnsi="Arial" w:cs="Arial"/>
              </w:rPr>
            </w:pPr>
            <w:r>
              <w:rPr>
                <w:rFonts w:ascii="Arial" w:hAnsi="Arial" w:cs="Arial"/>
              </w:rPr>
              <w:t>2</w:t>
            </w:r>
          </w:p>
        </w:tc>
        <w:tc>
          <w:tcPr>
            <w:tcW w:w="5954" w:type="dxa"/>
          </w:tcPr>
          <w:p w14:paraId="350627E8" w14:textId="77777777" w:rsidR="006377D7" w:rsidRDefault="006377D7" w:rsidP="00797D75">
            <w:pPr>
              <w:rPr>
                <w:rFonts w:ascii="Arial" w:hAnsi="Arial" w:cs="Arial"/>
                <w:i/>
                <w:lang w:val="fr-FR"/>
              </w:rPr>
            </w:pPr>
            <w:r>
              <w:rPr>
                <w:rFonts w:ascii="Arial" w:hAnsi="Arial" w:cs="Arial"/>
                <w:lang w:val="fr-FR"/>
              </w:rPr>
              <w:t xml:space="preserve">SCT, </w:t>
            </w:r>
            <w:r>
              <w:rPr>
                <w:rFonts w:ascii="Arial" w:hAnsi="Arial" w:cs="Arial"/>
                <w:i/>
                <w:lang w:val="fr-FR"/>
              </w:rPr>
              <w:t>Politique sur la gestion des personnes</w:t>
            </w:r>
          </w:p>
          <w:p w14:paraId="4835AEAC" w14:textId="77777777" w:rsidR="006377D7" w:rsidRPr="009545B4" w:rsidRDefault="006377D7" w:rsidP="00797D75">
            <w:pPr>
              <w:rPr>
                <w:rFonts w:ascii="Arial" w:hAnsi="Arial" w:cs="Arial"/>
                <w:i/>
                <w:lang w:val="fr-FR"/>
              </w:rPr>
            </w:pPr>
            <w:r>
              <w:rPr>
                <w:rFonts w:ascii="Arial" w:hAnsi="Arial" w:cs="Arial"/>
                <w:lang w:val="fr-FR"/>
              </w:rPr>
              <w:t xml:space="preserve">SCT, </w:t>
            </w:r>
            <w:r>
              <w:rPr>
                <w:rFonts w:ascii="Arial" w:hAnsi="Arial" w:cs="Arial"/>
                <w:i/>
                <w:lang w:val="fr-FR"/>
              </w:rPr>
              <w:t>Directive sur la classification</w:t>
            </w:r>
          </w:p>
          <w:p w14:paraId="4E7AC996" w14:textId="77777777" w:rsidR="006377D7" w:rsidRDefault="006377D7" w:rsidP="00797D75">
            <w:pPr>
              <w:rPr>
                <w:rFonts w:ascii="Arial" w:hAnsi="Arial" w:cs="Arial"/>
                <w:lang w:val="fr-FR"/>
              </w:rPr>
            </w:pPr>
          </w:p>
          <w:p w14:paraId="579455CF" w14:textId="77777777" w:rsidR="002D2460" w:rsidRPr="006377D7" w:rsidRDefault="006377D7" w:rsidP="00797D75">
            <w:pPr>
              <w:rPr>
                <w:rFonts w:ascii="Arial" w:hAnsi="Arial" w:cs="Arial"/>
                <w:lang w:val="fr-FR"/>
              </w:rPr>
            </w:pPr>
            <w:r w:rsidRPr="00D428CC">
              <w:rPr>
                <w:rFonts w:ascii="Arial" w:hAnsi="Arial" w:cs="Arial"/>
                <w:lang w:val="fr-FR"/>
              </w:rPr>
              <w:t>Le champion ou le Co-champion délégué pour un modèle structurel ministériel spécifique approuve l'application du modèle et des descriptions d'emploi respectives ainsi que tout changement apporté à l'un ou l'autre (modèle et/ou descriptions de travail connexes)</w:t>
            </w:r>
          </w:p>
        </w:tc>
      </w:tr>
      <w:tr w:rsidR="002D2460" w:rsidRPr="00172A65" w14:paraId="5B3E2612" w14:textId="77777777" w:rsidTr="00797D75">
        <w:tc>
          <w:tcPr>
            <w:tcW w:w="977" w:type="dxa"/>
          </w:tcPr>
          <w:p w14:paraId="2FC000C1" w14:textId="77777777" w:rsidR="002D2460" w:rsidRDefault="002D2460" w:rsidP="00797D75">
            <w:pPr>
              <w:rPr>
                <w:rFonts w:ascii="Arial" w:hAnsi="Arial" w:cs="Arial"/>
              </w:rPr>
            </w:pPr>
            <w:r>
              <w:rPr>
                <w:rFonts w:ascii="Arial" w:hAnsi="Arial" w:cs="Arial"/>
              </w:rPr>
              <w:t>2.2.3</w:t>
            </w:r>
          </w:p>
        </w:tc>
        <w:tc>
          <w:tcPr>
            <w:tcW w:w="5681" w:type="dxa"/>
          </w:tcPr>
          <w:p w14:paraId="73E9A8E1" w14:textId="77777777" w:rsidR="006377D7" w:rsidRPr="00D428CC" w:rsidRDefault="006377D7" w:rsidP="00797D75">
            <w:pPr>
              <w:rPr>
                <w:rFonts w:ascii="Arial" w:eastAsia="Times New Roman" w:hAnsi="Arial" w:cs="Arial"/>
                <w:lang w:val="fr-CA" w:eastAsia="en-CA"/>
              </w:rPr>
            </w:pPr>
            <w:r w:rsidRPr="00D428CC">
              <w:rPr>
                <w:rFonts w:ascii="Arial" w:eastAsia="Times New Roman" w:hAnsi="Arial" w:cs="Arial"/>
                <w:lang w:val="fr-CA" w:eastAsia="en-CA"/>
              </w:rPr>
              <w:t>App</w:t>
            </w:r>
            <w:r>
              <w:rPr>
                <w:rFonts w:ascii="Arial" w:eastAsia="Times New Roman" w:hAnsi="Arial" w:cs="Arial"/>
                <w:lang w:val="fr-CA" w:eastAsia="en-CA"/>
              </w:rPr>
              <w:t>r</w:t>
            </w:r>
            <w:r w:rsidRPr="00D428CC">
              <w:rPr>
                <w:rFonts w:ascii="Arial" w:eastAsia="Times New Roman" w:hAnsi="Arial" w:cs="Arial"/>
                <w:lang w:val="fr-CA" w:eastAsia="en-CA"/>
              </w:rPr>
              <w:t>ouver les propositions de changement organisationnel touchant les postes EX</w:t>
            </w:r>
          </w:p>
          <w:p w14:paraId="6600A57D" w14:textId="77777777" w:rsidR="006377D7" w:rsidRPr="00D428CC" w:rsidRDefault="006377D7" w:rsidP="00797D75">
            <w:pPr>
              <w:rPr>
                <w:rFonts w:ascii="Arial" w:eastAsia="Times New Roman" w:hAnsi="Arial" w:cs="Arial"/>
                <w:highlight w:val="cyan"/>
                <w:lang w:val="fr-CA" w:eastAsia="en-CA"/>
              </w:rPr>
            </w:pPr>
          </w:p>
          <w:p w14:paraId="41D9A006" w14:textId="77777777" w:rsidR="002D2460" w:rsidRPr="006377D7" w:rsidRDefault="006377D7" w:rsidP="00797D75">
            <w:pPr>
              <w:rPr>
                <w:rFonts w:ascii="Arial" w:eastAsia="Times New Roman" w:hAnsi="Arial" w:cs="Arial"/>
                <w:lang w:val="fr-CA" w:eastAsia="en-CA"/>
              </w:rPr>
            </w:pPr>
            <w:r w:rsidRPr="00341FDF">
              <w:rPr>
                <w:rFonts w:ascii="Arial" w:eastAsia="Times New Roman" w:hAnsi="Arial" w:cs="Arial"/>
                <w:lang w:val="fr-CA" w:eastAsia="en-CA"/>
              </w:rPr>
              <w:t>(par ex.: mandat, structure organisationnelle, rapports hiérarchiq</w:t>
            </w:r>
            <w:r>
              <w:rPr>
                <w:rFonts w:ascii="Arial" w:eastAsia="Times New Roman" w:hAnsi="Arial" w:cs="Arial"/>
                <w:lang w:val="fr-CA" w:eastAsia="en-CA"/>
              </w:rPr>
              <w:t>ues, responsabilités primaires</w:t>
            </w:r>
            <w:r w:rsidRPr="00341FDF">
              <w:rPr>
                <w:rFonts w:ascii="Arial" w:eastAsia="Times New Roman" w:hAnsi="Arial" w:cs="Arial"/>
                <w:lang w:val="fr-CA" w:eastAsia="en-CA"/>
              </w:rPr>
              <w:t>)</w:t>
            </w:r>
          </w:p>
        </w:tc>
        <w:tc>
          <w:tcPr>
            <w:tcW w:w="990" w:type="dxa"/>
          </w:tcPr>
          <w:p w14:paraId="54DCEA6F" w14:textId="77777777" w:rsidR="002D2460" w:rsidRDefault="006377D7" w:rsidP="00797D75">
            <w:pPr>
              <w:jc w:val="center"/>
              <w:rPr>
                <w:rFonts w:ascii="Arial" w:hAnsi="Arial" w:cs="Arial"/>
              </w:rPr>
            </w:pPr>
            <w:r>
              <w:rPr>
                <w:rFonts w:ascii="Arial" w:hAnsi="Arial" w:cs="Arial"/>
              </w:rPr>
              <w:t>SM</w:t>
            </w:r>
          </w:p>
        </w:tc>
        <w:tc>
          <w:tcPr>
            <w:tcW w:w="994" w:type="dxa"/>
          </w:tcPr>
          <w:p w14:paraId="3A1A7F83" w14:textId="77777777" w:rsidR="002D2460" w:rsidRDefault="006377D7" w:rsidP="00797D75">
            <w:pPr>
              <w:jc w:val="center"/>
              <w:rPr>
                <w:rFonts w:ascii="Arial" w:hAnsi="Arial" w:cs="Arial"/>
              </w:rPr>
            </w:pPr>
            <w:r>
              <w:rPr>
                <w:rFonts w:ascii="Arial" w:hAnsi="Arial" w:cs="Arial"/>
              </w:rPr>
              <w:t>S.O.</w:t>
            </w:r>
          </w:p>
        </w:tc>
        <w:tc>
          <w:tcPr>
            <w:tcW w:w="5954" w:type="dxa"/>
          </w:tcPr>
          <w:p w14:paraId="259AA09B" w14:textId="77777777" w:rsidR="006377D7" w:rsidRDefault="006377D7" w:rsidP="00797D75">
            <w:pPr>
              <w:rPr>
                <w:rFonts w:ascii="Arial" w:eastAsia="Times New Roman" w:hAnsi="Arial" w:cs="Arial"/>
                <w:i/>
                <w:lang w:val="fr-CA" w:eastAsia="en-CA"/>
              </w:rPr>
            </w:pPr>
            <w:r w:rsidRPr="00890B8E">
              <w:rPr>
                <w:rFonts w:ascii="Arial" w:eastAsia="Times New Roman" w:hAnsi="Arial" w:cs="Arial"/>
                <w:lang w:val="fr-CA" w:eastAsia="en-CA"/>
              </w:rPr>
              <w:t>SCT,</w:t>
            </w:r>
            <w:r w:rsidRPr="00890B8E">
              <w:rPr>
                <w:rFonts w:ascii="Arial" w:eastAsia="Times New Roman" w:hAnsi="Arial" w:cs="Arial"/>
                <w:i/>
                <w:lang w:val="fr-CA" w:eastAsia="en-CA"/>
              </w:rPr>
              <w:t xml:space="preserve"> Directive sur l’organisation et la classification du</w:t>
            </w:r>
            <w:r>
              <w:rPr>
                <w:rFonts w:ascii="Arial" w:eastAsia="Times New Roman" w:hAnsi="Arial" w:cs="Arial"/>
                <w:i/>
                <w:lang w:val="fr-CA" w:eastAsia="en-CA"/>
              </w:rPr>
              <w:t xml:space="preserve"> groupe de la direction (EX)</w:t>
            </w:r>
          </w:p>
          <w:p w14:paraId="38100FE2" w14:textId="77777777" w:rsidR="002D2460" w:rsidRPr="006377D7" w:rsidRDefault="006377D7" w:rsidP="00797D75">
            <w:pPr>
              <w:rPr>
                <w:rFonts w:ascii="Arial" w:eastAsia="Times New Roman" w:hAnsi="Arial" w:cs="Arial"/>
                <w:lang w:val="fr-CA" w:eastAsia="en-CA"/>
              </w:rPr>
            </w:pPr>
            <w:r>
              <w:rPr>
                <w:rFonts w:ascii="Arial" w:eastAsia="Times New Roman" w:hAnsi="Arial" w:cs="Arial"/>
                <w:lang w:val="fr-CA" w:eastAsia="en-CA"/>
              </w:rPr>
              <w:t>Les p</w:t>
            </w:r>
            <w:r w:rsidRPr="00890B8E">
              <w:rPr>
                <w:rFonts w:ascii="Arial" w:eastAsia="Times New Roman" w:hAnsi="Arial" w:cs="Arial"/>
                <w:lang w:val="fr-CA" w:eastAsia="en-CA"/>
              </w:rPr>
              <w:t xml:space="preserve">ropositions de changement ne doivent pas avoir d’impact significatif sur les </w:t>
            </w:r>
            <w:r>
              <w:rPr>
                <w:rFonts w:ascii="Arial" w:eastAsia="Times New Roman" w:hAnsi="Arial" w:cs="Arial"/>
                <w:lang w:val="fr-CA" w:eastAsia="en-CA"/>
              </w:rPr>
              <w:t>postes aux niveaux EX-04 et EX-05</w:t>
            </w:r>
            <w:r w:rsidRPr="00890B8E">
              <w:rPr>
                <w:rFonts w:ascii="Arial" w:eastAsia="Times New Roman" w:hAnsi="Arial" w:cs="Arial"/>
                <w:lang w:val="fr-CA" w:eastAsia="en-CA"/>
              </w:rPr>
              <w:t xml:space="preserve"> et ne doi</w:t>
            </w:r>
            <w:r>
              <w:rPr>
                <w:rFonts w:ascii="Arial" w:eastAsia="Times New Roman" w:hAnsi="Arial" w:cs="Arial"/>
                <w:lang w:val="fr-CA" w:eastAsia="en-CA"/>
              </w:rPr>
              <w:t>vent</w:t>
            </w:r>
            <w:r w:rsidRPr="00890B8E">
              <w:rPr>
                <w:rFonts w:ascii="Arial" w:eastAsia="Times New Roman" w:hAnsi="Arial" w:cs="Arial"/>
                <w:lang w:val="fr-CA" w:eastAsia="en-CA"/>
              </w:rPr>
              <w:t xml:space="preserve"> pas non plus exiger une augmentation de l’a</w:t>
            </w:r>
            <w:r>
              <w:rPr>
                <w:rFonts w:ascii="Arial" w:eastAsia="Times New Roman" w:hAnsi="Arial" w:cs="Arial"/>
                <w:lang w:val="fr-CA" w:eastAsia="en-CA"/>
              </w:rPr>
              <w:t>llocation ministérielle de base</w:t>
            </w:r>
          </w:p>
        </w:tc>
      </w:tr>
      <w:tr w:rsidR="002D2460" w:rsidRPr="00172A65" w14:paraId="3191C522" w14:textId="77777777" w:rsidTr="00797D75">
        <w:tc>
          <w:tcPr>
            <w:tcW w:w="977" w:type="dxa"/>
          </w:tcPr>
          <w:p w14:paraId="7A4759A0" w14:textId="77777777" w:rsidR="002D2460" w:rsidRDefault="002D2460" w:rsidP="00797D75">
            <w:pPr>
              <w:rPr>
                <w:rFonts w:ascii="Arial" w:hAnsi="Arial" w:cs="Arial"/>
              </w:rPr>
            </w:pPr>
            <w:r>
              <w:rPr>
                <w:rFonts w:ascii="Arial" w:hAnsi="Arial" w:cs="Arial"/>
              </w:rPr>
              <w:t>2.2.4</w:t>
            </w:r>
          </w:p>
        </w:tc>
        <w:tc>
          <w:tcPr>
            <w:tcW w:w="5681" w:type="dxa"/>
          </w:tcPr>
          <w:p w14:paraId="1E464E35" w14:textId="77777777" w:rsidR="002D2460" w:rsidRPr="006377D7" w:rsidRDefault="006377D7" w:rsidP="00797D75">
            <w:pPr>
              <w:rPr>
                <w:rFonts w:ascii="Arial" w:eastAsia="Times New Roman" w:hAnsi="Arial" w:cs="Arial"/>
                <w:lang w:val="fr-CA" w:eastAsia="en-CA"/>
              </w:rPr>
            </w:pPr>
            <w:r w:rsidRPr="00341FDF">
              <w:rPr>
                <w:rFonts w:ascii="Arial" w:hAnsi="Arial" w:cs="Arial"/>
                <w:bCs/>
                <w:lang w:val="fr-CA"/>
              </w:rPr>
              <w:t>Approuver une augmentation d</w:t>
            </w:r>
            <w:r>
              <w:rPr>
                <w:rFonts w:ascii="Arial" w:hAnsi="Arial" w:cs="Arial"/>
                <w:bCs/>
                <w:lang w:val="fr-CA"/>
              </w:rPr>
              <w:t>e l’allocation ministérielle de base pour les postes</w:t>
            </w:r>
            <w:r w:rsidRPr="00341FDF">
              <w:rPr>
                <w:rFonts w:ascii="Arial" w:hAnsi="Arial" w:cs="Arial"/>
                <w:bCs/>
                <w:lang w:val="fr-CA"/>
              </w:rPr>
              <w:t xml:space="preserve"> EX-04 et EX-05 du Ministère ; ou, une augmentation d</w:t>
            </w:r>
            <w:r>
              <w:rPr>
                <w:rFonts w:ascii="Arial" w:hAnsi="Arial" w:cs="Arial"/>
                <w:bCs/>
                <w:lang w:val="fr-CA"/>
              </w:rPr>
              <w:t>e l’allocation ministérielle de base pour les postes EX-05 du Ministère</w:t>
            </w:r>
          </w:p>
        </w:tc>
        <w:tc>
          <w:tcPr>
            <w:tcW w:w="990" w:type="dxa"/>
          </w:tcPr>
          <w:p w14:paraId="0A32FD22" w14:textId="77777777" w:rsidR="002D2460" w:rsidRDefault="006377D7" w:rsidP="00797D75">
            <w:pPr>
              <w:jc w:val="center"/>
              <w:rPr>
                <w:rFonts w:ascii="Arial" w:hAnsi="Arial" w:cs="Arial"/>
              </w:rPr>
            </w:pPr>
            <w:r>
              <w:rPr>
                <w:rFonts w:ascii="Arial" w:eastAsia="Times New Roman" w:hAnsi="Arial" w:cs="Arial"/>
                <w:sz w:val="20"/>
                <w:szCs w:val="20"/>
                <w:lang w:eastAsia="en-CA"/>
              </w:rPr>
              <w:t>Non- Délégué</w:t>
            </w:r>
          </w:p>
        </w:tc>
        <w:tc>
          <w:tcPr>
            <w:tcW w:w="994" w:type="dxa"/>
          </w:tcPr>
          <w:p w14:paraId="6125A577" w14:textId="77777777" w:rsidR="002D2460" w:rsidRDefault="006377D7" w:rsidP="00797D75">
            <w:pPr>
              <w:jc w:val="center"/>
              <w:rPr>
                <w:rFonts w:ascii="Arial" w:hAnsi="Arial" w:cs="Arial"/>
              </w:rPr>
            </w:pPr>
            <w:r>
              <w:rPr>
                <w:rFonts w:ascii="Arial" w:hAnsi="Arial" w:cs="Arial"/>
              </w:rPr>
              <w:t>S.O.</w:t>
            </w:r>
          </w:p>
        </w:tc>
        <w:tc>
          <w:tcPr>
            <w:tcW w:w="5954" w:type="dxa"/>
          </w:tcPr>
          <w:p w14:paraId="7C49B532" w14:textId="77777777" w:rsidR="006377D7" w:rsidRPr="006377D7" w:rsidRDefault="006377D7" w:rsidP="00797D75">
            <w:pPr>
              <w:rPr>
                <w:rFonts w:ascii="Arial" w:eastAsia="Times New Roman" w:hAnsi="Arial" w:cs="Arial"/>
                <w:lang w:val="fr-CA" w:eastAsia="en-CA"/>
              </w:rPr>
            </w:pPr>
            <w:r w:rsidRPr="006377D7">
              <w:rPr>
                <w:rFonts w:ascii="Arial" w:eastAsia="Times New Roman" w:hAnsi="Arial" w:cs="Arial"/>
                <w:lang w:val="fr-CA" w:eastAsia="en-CA"/>
              </w:rPr>
              <w:t xml:space="preserve">SCT, </w:t>
            </w:r>
            <w:r w:rsidRPr="00744E8A">
              <w:rPr>
                <w:rFonts w:ascii="Arial" w:eastAsia="Times New Roman" w:hAnsi="Arial" w:cs="Arial"/>
                <w:i/>
                <w:lang w:val="fr-CA" w:eastAsia="en-CA"/>
              </w:rPr>
              <w:t>Directive sur l’organisation et la classification du groupe de la direction</w:t>
            </w:r>
            <w:r w:rsidRPr="006377D7">
              <w:rPr>
                <w:rFonts w:ascii="Arial" w:eastAsia="Times New Roman" w:hAnsi="Arial" w:cs="Arial"/>
                <w:lang w:val="fr-CA" w:eastAsia="en-CA"/>
              </w:rPr>
              <w:t xml:space="preserve"> (EX)</w:t>
            </w:r>
          </w:p>
          <w:p w14:paraId="32B93FBE" w14:textId="77777777" w:rsidR="006377D7" w:rsidRPr="006377D7" w:rsidRDefault="006377D7" w:rsidP="00797D75">
            <w:pPr>
              <w:rPr>
                <w:rFonts w:ascii="Arial" w:eastAsia="Times New Roman" w:hAnsi="Arial" w:cs="Arial"/>
                <w:lang w:val="fr-CA" w:eastAsia="en-CA"/>
              </w:rPr>
            </w:pPr>
          </w:p>
          <w:p w14:paraId="07CF2A2D" w14:textId="77777777" w:rsidR="002D2460" w:rsidRPr="006377D7" w:rsidRDefault="006377D7" w:rsidP="00797D75">
            <w:pPr>
              <w:rPr>
                <w:rFonts w:ascii="Arial" w:eastAsia="Times New Roman" w:hAnsi="Arial" w:cs="Arial"/>
                <w:lang w:val="fr-CA" w:eastAsia="en-CA"/>
              </w:rPr>
            </w:pPr>
            <w:r w:rsidRPr="006377D7">
              <w:rPr>
                <w:rFonts w:ascii="Arial" w:eastAsia="Times New Roman" w:hAnsi="Arial" w:cs="Arial"/>
                <w:lang w:val="fr-CA" w:eastAsia="en-CA"/>
              </w:rPr>
              <w:t>Approbation du Conseil du Trésor et consultation avec le BDPRH requises</w:t>
            </w:r>
          </w:p>
        </w:tc>
      </w:tr>
      <w:tr w:rsidR="002D2460" w14:paraId="61FEC2BB" w14:textId="77777777" w:rsidTr="00797D75">
        <w:tc>
          <w:tcPr>
            <w:tcW w:w="6658" w:type="dxa"/>
            <w:gridSpan w:val="2"/>
          </w:tcPr>
          <w:p w14:paraId="40447973" w14:textId="77777777" w:rsidR="002D2460" w:rsidRPr="002D2460" w:rsidRDefault="002D2460" w:rsidP="00797D75">
            <w:pPr>
              <w:pStyle w:val="Heading2"/>
              <w:outlineLvl w:val="1"/>
              <w:rPr>
                <w:rFonts w:cs="Arial"/>
                <w:bCs/>
                <w:szCs w:val="22"/>
              </w:rPr>
            </w:pPr>
            <w:bookmarkStart w:id="6" w:name="_Toc64358718"/>
            <w:r w:rsidRPr="002D2460">
              <w:rPr>
                <w:rFonts w:eastAsia="Times New Roman" w:cs="Arial"/>
                <w:szCs w:val="22"/>
                <w:lang w:eastAsia="en-CA"/>
              </w:rPr>
              <w:lastRenderedPageBreak/>
              <w:t xml:space="preserve">2.3 </w:t>
            </w:r>
            <w:r w:rsidR="00AD297C" w:rsidRPr="00AD297C">
              <w:rPr>
                <w:rFonts w:eastAsia="Times New Roman" w:cs="Arial"/>
                <w:b/>
                <w:i/>
                <w:szCs w:val="22"/>
                <w:lang w:eastAsia="en-CA"/>
              </w:rPr>
              <w:t>Classification des postes</w:t>
            </w:r>
            <w:bookmarkEnd w:id="6"/>
          </w:p>
        </w:tc>
        <w:tc>
          <w:tcPr>
            <w:tcW w:w="990" w:type="dxa"/>
          </w:tcPr>
          <w:p w14:paraId="1DF4114A" w14:textId="77777777" w:rsidR="002D2460" w:rsidRDefault="002D2460" w:rsidP="00797D75">
            <w:pPr>
              <w:jc w:val="center"/>
              <w:rPr>
                <w:rFonts w:ascii="Arial" w:eastAsia="Times New Roman" w:hAnsi="Arial" w:cs="Arial"/>
                <w:sz w:val="20"/>
                <w:szCs w:val="20"/>
                <w:lang w:eastAsia="en-CA"/>
              </w:rPr>
            </w:pPr>
          </w:p>
        </w:tc>
        <w:tc>
          <w:tcPr>
            <w:tcW w:w="994" w:type="dxa"/>
          </w:tcPr>
          <w:p w14:paraId="3747F590" w14:textId="77777777" w:rsidR="002D2460" w:rsidRDefault="002D2460" w:rsidP="00797D75">
            <w:pPr>
              <w:jc w:val="center"/>
              <w:rPr>
                <w:rFonts w:ascii="Arial" w:hAnsi="Arial" w:cs="Arial"/>
              </w:rPr>
            </w:pPr>
          </w:p>
        </w:tc>
        <w:tc>
          <w:tcPr>
            <w:tcW w:w="5954" w:type="dxa"/>
          </w:tcPr>
          <w:p w14:paraId="5EA45932" w14:textId="77777777" w:rsidR="002D2460" w:rsidRPr="00531B5C" w:rsidRDefault="002D2460" w:rsidP="00797D75">
            <w:pPr>
              <w:rPr>
                <w:rFonts w:ascii="Arial" w:eastAsia="Times New Roman" w:hAnsi="Arial" w:cs="Arial"/>
                <w:lang w:eastAsia="en-CA"/>
              </w:rPr>
            </w:pPr>
          </w:p>
        </w:tc>
      </w:tr>
      <w:tr w:rsidR="002D2460" w:rsidRPr="00172A65" w14:paraId="34971FC0" w14:textId="77777777" w:rsidTr="00797D75">
        <w:tc>
          <w:tcPr>
            <w:tcW w:w="977" w:type="dxa"/>
          </w:tcPr>
          <w:p w14:paraId="05816B89" w14:textId="77777777" w:rsidR="002D2460" w:rsidRPr="002D2460" w:rsidRDefault="002D2460" w:rsidP="00797D75">
            <w:pPr>
              <w:pStyle w:val="Heading2"/>
              <w:outlineLvl w:val="1"/>
              <w:rPr>
                <w:rFonts w:eastAsia="Times New Roman" w:cs="Arial"/>
                <w:szCs w:val="22"/>
                <w:lang w:eastAsia="en-CA"/>
              </w:rPr>
            </w:pPr>
            <w:bookmarkStart w:id="7" w:name="_Toc64358719"/>
            <w:r>
              <w:rPr>
                <w:rFonts w:eastAsia="Times New Roman" w:cs="Arial"/>
                <w:szCs w:val="22"/>
                <w:lang w:eastAsia="en-CA"/>
              </w:rPr>
              <w:t>2.3.1</w:t>
            </w:r>
            <w:bookmarkEnd w:id="7"/>
          </w:p>
        </w:tc>
        <w:tc>
          <w:tcPr>
            <w:tcW w:w="5681" w:type="dxa"/>
          </w:tcPr>
          <w:p w14:paraId="510713F3" w14:textId="77777777" w:rsidR="00AD297C" w:rsidRDefault="00AD297C" w:rsidP="00797D75">
            <w:pPr>
              <w:rPr>
                <w:rFonts w:ascii="Arial" w:hAnsi="Arial" w:cs="Arial"/>
                <w:lang w:val="fr-FR"/>
              </w:rPr>
            </w:pPr>
            <w:r w:rsidRPr="0042643D">
              <w:rPr>
                <w:rFonts w:ascii="Arial" w:hAnsi="Arial" w:cs="Arial"/>
                <w:lang w:val="fr-FR"/>
              </w:rPr>
              <w:t>Assigner le travail et approuver le contenu des descriptions de travail pour les postes subalternes ; et, pour certifier la date d'entré</w:t>
            </w:r>
            <w:r>
              <w:rPr>
                <w:rFonts w:ascii="Arial" w:hAnsi="Arial" w:cs="Arial"/>
                <w:lang w:val="fr-FR"/>
              </w:rPr>
              <w:t>e en vigueur des travaux assignés</w:t>
            </w:r>
            <w:r w:rsidRPr="0042643D">
              <w:rPr>
                <w:rFonts w:ascii="Arial" w:hAnsi="Arial" w:cs="Arial"/>
                <w:lang w:val="fr-FR"/>
              </w:rPr>
              <w:t>:</w:t>
            </w:r>
          </w:p>
          <w:p w14:paraId="17953F6D" w14:textId="77777777" w:rsidR="00AD297C" w:rsidRPr="0042643D" w:rsidRDefault="00AD297C" w:rsidP="00797D75">
            <w:pPr>
              <w:rPr>
                <w:rFonts w:ascii="Arial" w:hAnsi="Arial" w:cs="Arial"/>
                <w:lang w:val="fr-FR"/>
              </w:rPr>
            </w:pPr>
          </w:p>
          <w:p w14:paraId="53AEEC86" w14:textId="77777777" w:rsidR="00AD297C" w:rsidRDefault="00AD297C" w:rsidP="00797D75">
            <w:pPr>
              <w:numPr>
                <w:ilvl w:val="1"/>
                <w:numId w:val="10"/>
              </w:numPr>
              <w:tabs>
                <w:tab w:val="clear" w:pos="1440"/>
                <w:tab w:val="num" w:pos="785"/>
                <w:tab w:val="num" w:pos="1052"/>
              </w:tabs>
              <w:ind w:left="130" w:firstLine="355"/>
              <w:rPr>
                <w:rFonts w:ascii="Arial" w:eastAsia="Times New Roman" w:hAnsi="Arial" w:cs="Arial"/>
                <w:lang w:val="fr-CA" w:eastAsia="en-CA"/>
              </w:rPr>
            </w:pPr>
            <w:r>
              <w:rPr>
                <w:rFonts w:ascii="Arial" w:eastAsia="Times New Roman" w:hAnsi="Arial" w:cs="Arial"/>
                <w:lang w:val="fr-CA" w:eastAsia="en-CA"/>
              </w:rPr>
              <w:t>au sein de leur propre unité</w:t>
            </w:r>
          </w:p>
          <w:p w14:paraId="78B4A5CC" w14:textId="77777777" w:rsidR="00AD297C" w:rsidRPr="0042643D" w:rsidRDefault="00AD297C" w:rsidP="00797D75">
            <w:pPr>
              <w:numPr>
                <w:ilvl w:val="1"/>
                <w:numId w:val="10"/>
              </w:numPr>
              <w:tabs>
                <w:tab w:val="clear" w:pos="1440"/>
                <w:tab w:val="num" w:pos="785"/>
                <w:tab w:val="num" w:pos="1052"/>
              </w:tabs>
              <w:ind w:left="130" w:firstLine="355"/>
              <w:rPr>
                <w:rFonts w:ascii="Arial" w:eastAsia="Times New Roman" w:hAnsi="Arial" w:cs="Arial"/>
                <w:lang w:val="fr-CA" w:eastAsia="en-CA"/>
              </w:rPr>
            </w:pPr>
            <w:r w:rsidRPr="0042643D">
              <w:rPr>
                <w:rFonts w:ascii="Arial" w:eastAsia="Times New Roman" w:hAnsi="Arial" w:cs="Arial"/>
                <w:lang w:val="fr-CA" w:eastAsia="en-CA"/>
              </w:rPr>
              <w:t>au sein de leur propre division</w:t>
            </w:r>
          </w:p>
          <w:p w14:paraId="45496A23" w14:textId="09E2F918" w:rsidR="00AD297C" w:rsidRDefault="00AD297C" w:rsidP="00797D75">
            <w:pPr>
              <w:numPr>
                <w:ilvl w:val="1"/>
                <w:numId w:val="10"/>
              </w:numPr>
              <w:tabs>
                <w:tab w:val="clear" w:pos="1440"/>
                <w:tab w:val="num" w:pos="785"/>
                <w:tab w:val="num" w:pos="1052"/>
              </w:tabs>
              <w:ind w:left="565" w:hanging="80"/>
              <w:rPr>
                <w:rFonts w:ascii="Arial" w:eastAsia="Times New Roman" w:hAnsi="Arial" w:cs="Arial"/>
                <w:lang w:val="fr-CA" w:eastAsia="en-CA"/>
              </w:rPr>
            </w:pPr>
            <w:r w:rsidRPr="0042643D">
              <w:rPr>
                <w:rFonts w:ascii="Arial" w:eastAsia="Times New Roman" w:hAnsi="Arial" w:cs="Arial"/>
                <w:lang w:val="fr-CA" w:eastAsia="en-CA"/>
              </w:rPr>
              <w:t>a</w:t>
            </w:r>
            <w:r>
              <w:rPr>
                <w:rFonts w:ascii="Arial" w:eastAsia="Times New Roman" w:hAnsi="Arial" w:cs="Arial"/>
                <w:lang w:val="fr-CA" w:eastAsia="en-CA"/>
              </w:rPr>
              <w:t>u sein de leur propre direction</w:t>
            </w:r>
          </w:p>
          <w:p w14:paraId="637AB727" w14:textId="3B28ECFF" w:rsidR="00661799" w:rsidRPr="0042643D" w:rsidRDefault="00661799" w:rsidP="00797D75">
            <w:pPr>
              <w:numPr>
                <w:ilvl w:val="1"/>
                <w:numId w:val="10"/>
              </w:numPr>
              <w:tabs>
                <w:tab w:val="clear" w:pos="1440"/>
                <w:tab w:val="num" w:pos="785"/>
                <w:tab w:val="num" w:pos="1052"/>
              </w:tabs>
              <w:ind w:left="565" w:hanging="80"/>
              <w:rPr>
                <w:rFonts w:ascii="Arial" w:eastAsia="Times New Roman" w:hAnsi="Arial" w:cs="Arial"/>
                <w:lang w:val="fr-CA" w:eastAsia="en-CA"/>
              </w:rPr>
            </w:pPr>
            <w:r>
              <w:rPr>
                <w:rFonts w:ascii="Arial" w:eastAsia="Times New Roman" w:hAnsi="Arial" w:cs="Arial"/>
                <w:lang w:val="fr-CA" w:eastAsia="en-CA"/>
              </w:rPr>
              <w:t>au sein de leur direction générale/région</w:t>
            </w:r>
          </w:p>
          <w:p w14:paraId="2C799144" w14:textId="0E6F682F" w:rsidR="002D2460" w:rsidRPr="00AD297C" w:rsidRDefault="002D2460" w:rsidP="00661799">
            <w:pPr>
              <w:tabs>
                <w:tab w:val="num" w:pos="1440"/>
              </w:tabs>
              <w:rPr>
                <w:rFonts w:ascii="Arial" w:eastAsia="Times New Roman" w:hAnsi="Arial" w:cs="Arial"/>
                <w:lang w:val="fr-CA" w:eastAsia="en-CA"/>
              </w:rPr>
            </w:pPr>
          </w:p>
        </w:tc>
        <w:tc>
          <w:tcPr>
            <w:tcW w:w="990" w:type="dxa"/>
          </w:tcPr>
          <w:p w14:paraId="4EC69B4B" w14:textId="77777777" w:rsidR="002D2460" w:rsidRDefault="002D2460" w:rsidP="00797D75">
            <w:pPr>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c>
          <w:tcPr>
            <w:tcW w:w="994" w:type="dxa"/>
          </w:tcPr>
          <w:p w14:paraId="344071ED" w14:textId="77777777" w:rsidR="004E1895" w:rsidRDefault="004E1895" w:rsidP="00797D75">
            <w:pPr>
              <w:jc w:val="center"/>
              <w:rPr>
                <w:rFonts w:ascii="Arial" w:hAnsi="Arial" w:cs="Arial"/>
              </w:rPr>
            </w:pPr>
          </w:p>
          <w:p w14:paraId="275F573B" w14:textId="77777777" w:rsidR="004E1895" w:rsidRDefault="004E1895" w:rsidP="00797D75">
            <w:pPr>
              <w:jc w:val="center"/>
              <w:rPr>
                <w:rFonts w:ascii="Arial" w:hAnsi="Arial" w:cs="Arial"/>
              </w:rPr>
            </w:pPr>
          </w:p>
          <w:p w14:paraId="0FA24CE0" w14:textId="77777777" w:rsidR="004E1895" w:rsidRDefault="004E1895" w:rsidP="00797D75">
            <w:pPr>
              <w:jc w:val="center"/>
              <w:rPr>
                <w:rFonts w:ascii="Arial" w:hAnsi="Arial" w:cs="Arial"/>
              </w:rPr>
            </w:pPr>
          </w:p>
          <w:p w14:paraId="606BEA11" w14:textId="77777777" w:rsidR="004E1895" w:rsidRDefault="004E1895" w:rsidP="00797D75">
            <w:pPr>
              <w:jc w:val="center"/>
              <w:rPr>
                <w:rFonts w:ascii="Arial" w:hAnsi="Arial" w:cs="Arial"/>
              </w:rPr>
            </w:pPr>
          </w:p>
          <w:p w14:paraId="26FF6CF6" w14:textId="77777777" w:rsidR="00AD297C" w:rsidRDefault="00AD297C" w:rsidP="00797D75">
            <w:pPr>
              <w:jc w:val="center"/>
              <w:rPr>
                <w:rFonts w:ascii="Arial" w:hAnsi="Arial" w:cs="Arial"/>
              </w:rPr>
            </w:pPr>
          </w:p>
          <w:p w14:paraId="3003EA97" w14:textId="77777777" w:rsidR="002D2460" w:rsidRDefault="002D2460" w:rsidP="00797D75">
            <w:pPr>
              <w:jc w:val="center"/>
              <w:rPr>
                <w:rFonts w:ascii="Arial" w:hAnsi="Arial" w:cs="Arial"/>
              </w:rPr>
            </w:pPr>
            <w:r>
              <w:rPr>
                <w:rFonts w:ascii="Arial" w:hAnsi="Arial" w:cs="Arial"/>
              </w:rPr>
              <w:t>5</w:t>
            </w:r>
          </w:p>
          <w:p w14:paraId="214B78CD" w14:textId="77777777" w:rsidR="002D2460" w:rsidRDefault="002D2460" w:rsidP="00797D75">
            <w:pPr>
              <w:jc w:val="center"/>
              <w:rPr>
                <w:rFonts w:ascii="Arial" w:hAnsi="Arial" w:cs="Arial"/>
              </w:rPr>
            </w:pPr>
            <w:r>
              <w:rPr>
                <w:rFonts w:ascii="Arial" w:hAnsi="Arial" w:cs="Arial"/>
              </w:rPr>
              <w:t>4</w:t>
            </w:r>
          </w:p>
          <w:p w14:paraId="6766110F" w14:textId="77777777" w:rsidR="002D2460" w:rsidRDefault="002D2460" w:rsidP="00797D75">
            <w:pPr>
              <w:jc w:val="center"/>
              <w:rPr>
                <w:rFonts w:ascii="Arial" w:hAnsi="Arial" w:cs="Arial"/>
              </w:rPr>
            </w:pPr>
            <w:r>
              <w:rPr>
                <w:rFonts w:ascii="Arial" w:hAnsi="Arial" w:cs="Arial"/>
              </w:rPr>
              <w:t>3</w:t>
            </w:r>
          </w:p>
          <w:p w14:paraId="51A95C51" w14:textId="77777777" w:rsidR="002D2460" w:rsidRDefault="002D2460" w:rsidP="00797D75">
            <w:pPr>
              <w:jc w:val="center"/>
              <w:rPr>
                <w:rFonts w:ascii="Arial" w:hAnsi="Arial" w:cs="Arial"/>
              </w:rPr>
            </w:pPr>
            <w:r>
              <w:rPr>
                <w:rFonts w:ascii="Arial" w:hAnsi="Arial" w:cs="Arial"/>
              </w:rPr>
              <w:t>2</w:t>
            </w:r>
          </w:p>
          <w:p w14:paraId="69477088" w14:textId="77777777" w:rsidR="002D2460" w:rsidRDefault="002D2460" w:rsidP="00797D75">
            <w:pPr>
              <w:jc w:val="center"/>
              <w:rPr>
                <w:rFonts w:ascii="Arial" w:hAnsi="Arial" w:cs="Arial"/>
              </w:rPr>
            </w:pPr>
          </w:p>
        </w:tc>
        <w:tc>
          <w:tcPr>
            <w:tcW w:w="5954" w:type="dxa"/>
          </w:tcPr>
          <w:p w14:paraId="74B4FAD4" w14:textId="77777777" w:rsidR="00AD297C" w:rsidRPr="00781D18" w:rsidRDefault="00AD297C" w:rsidP="00797D75">
            <w:pPr>
              <w:rPr>
                <w:rFonts w:ascii="Arial" w:eastAsia="Times New Roman" w:hAnsi="Arial" w:cs="Arial"/>
                <w:lang w:val="fr-CA" w:eastAsia="en-CA"/>
              </w:rPr>
            </w:pPr>
            <w:r w:rsidRPr="00B845FB">
              <w:rPr>
                <w:rFonts w:ascii="Arial" w:eastAsia="Times New Roman" w:hAnsi="Arial" w:cs="Arial"/>
                <w:lang w:val="fr-CA" w:eastAsia="en-CA"/>
              </w:rPr>
              <w:t>SCT,</w:t>
            </w:r>
            <w:r w:rsidRPr="00781D18">
              <w:rPr>
                <w:rFonts w:ascii="Arial" w:eastAsia="Times New Roman" w:hAnsi="Arial" w:cs="Arial"/>
                <w:i/>
                <w:lang w:val="fr-CA" w:eastAsia="en-CA"/>
              </w:rPr>
              <w:t xml:space="preserve"> Politique </w:t>
            </w:r>
            <w:r>
              <w:rPr>
                <w:rFonts w:ascii="Arial" w:eastAsia="Times New Roman" w:hAnsi="Arial" w:cs="Arial"/>
                <w:i/>
                <w:lang w:val="fr-CA" w:eastAsia="en-CA"/>
              </w:rPr>
              <w:t>sur la gestion des personnes</w:t>
            </w:r>
          </w:p>
          <w:p w14:paraId="5E0786A8" w14:textId="77777777" w:rsidR="00AD297C" w:rsidRPr="00781D18" w:rsidRDefault="00AD297C" w:rsidP="00797D75">
            <w:pPr>
              <w:rPr>
                <w:rFonts w:ascii="Arial" w:eastAsia="Times New Roman" w:hAnsi="Arial" w:cs="Arial"/>
                <w:lang w:val="fr-CA" w:eastAsia="en-CA"/>
              </w:rPr>
            </w:pPr>
            <w:r w:rsidRPr="00B845FB">
              <w:rPr>
                <w:rFonts w:ascii="Arial" w:eastAsia="Times New Roman" w:hAnsi="Arial" w:cs="Arial"/>
                <w:lang w:val="fr-CA" w:eastAsia="en-CA"/>
              </w:rPr>
              <w:t>SCT,</w:t>
            </w:r>
            <w:r w:rsidRPr="00781D18">
              <w:rPr>
                <w:rFonts w:ascii="Arial" w:eastAsia="Times New Roman" w:hAnsi="Arial" w:cs="Arial"/>
                <w:i/>
                <w:lang w:val="fr-CA" w:eastAsia="en-CA"/>
              </w:rPr>
              <w:t xml:space="preserve"> Directive en classification</w:t>
            </w:r>
          </w:p>
          <w:p w14:paraId="61C5CDBF" w14:textId="77777777" w:rsidR="00AD297C" w:rsidRDefault="00AD297C" w:rsidP="00797D75">
            <w:pPr>
              <w:rPr>
                <w:rFonts w:ascii="Arial" w:eastAsia="Times New Roman" w:hAnsi="Arial" w:cs="Arial"/>
                <w:i/>
                <w:lang w:val="fr-CA" w:eastAsia="en-CA"/>
              </w:rPr>
            </w:pPr>
            <w:r w:rsidRPr="00B845FB">
              <w:rPr>
                <w:rFonts w:ascii="Arial" w:eastAsia="Times New Roman" w:hAnsi="Arial" w:cs="Arial"/>
                <w:lang w:val="fr-CA" w:eastAsia="en-CA"/>
              </w:rPr>
              <w:t xml:space="preserve">SCT, </w:t>
            </w:r>
            <w:r w:rsidRPr="00781D18">
              <w:rPr>
                <w:rFonts w:ascii="Arial" w:eastAsia="Times New Roman" w:hAnsi="Arial" w:cs="Arial"/>
                <w:i/>
                <w:lang w:val="fr-CA" w:eastAsia="en-CA"/>
              </w:rPr>
              <w:t xml:space="preserve">Directive sur l’organisation et la classification </w:t>
            </w:r>
            <w:r>
              <w:rPr>
                <w:rFonts w:ascii="Arial" w:eastAsia="Times New Roman" w:hAnsi="Arial" w:cs="Arial"/>
                <w:i/>
                <w:lang w:val="fr-CA" w:eastAsia="en-CA"/>
              </w:rPr>
              <w:t>du groupe de la direction (EX)</w:t>
            </w:r>
          </w:p>
          <w:p w14:paraId="7C72F5BE" w14:textId="77777777" w:rsidR="00AD297C" w:rsidRDefault="00AD297C" w:rsidP="00797D75">
            <w:pPr>
              <w:rPr>
                <w:rFonts w:ascii="Arial" w:eastAsia="Times New Roman" w:hAnsi="Arial" w:cs="Arial"/>
                <w:i/>
                <w:lang w:val="fr-CA" w:eastAsia="en-CA"/>
              </w:rPr>
            </w:pPr>
          </w:p>
          <w:p w14:paraId="614A86AA" w14:textId="77777777" w:rsidR="00AD297C" w:rsidRDefault="00AD297C" w:rsidP="00797D75">
            <w:pPr>
              <w:pStyle w:val="TableParagraph"/>
              <w:spacing w:line="250" w:lineRule="exact"/>
              <w:ind w:left="0"/>
            </w:pPr>
            <w:r w:rsidRPr="009545B4">
              <w:t>Processus pour l’utilisation de description</w:t>
            </w:r>
            <w:r>
              <w:t>s</w:t>
            </w:r>
            <w:r w:rsidRPr="009545B4">
              <w:t xml:space="preserve"> d</w:t>
            </w:r>
            <w:r>
              <w:t>e travail d</w:t>
            </w:r>
            <w:r w:rsidRPr="009545B4">
              <w:t>’emploi</w:t>
            </w:r>
            <w:r>
              <w:t>s</w:t>
            </w:r>
            <w:r w:rsidRPr="009545B4">
              <w:t xml:space="preserve"> normalisées et unique</w:t>
            </w:r>
            <w:r>
              <w:t>s</w:t>
            </w:r>
            <w:r w:rsidRPr="009545B4">
              <w:t xml:space="preserve"> (EDSC)</w:t>
            </w:r>
          </w:p>
          <w:p w14:paraId="031CFF5A" w14:textId="77777777" w:rsidR="00AD297C" w:rsidRDefault="00AD297C" w:rsidP="00797D75">
            <w:pPr>
              <w:pStyle w:val="TableParagraph"/>
              <w:spacing w:line="250" w:lineRule="exact"/>
              <w:ind w:left="0"/>
            </w:pPr>
          </w:p>
          <w:p w14:paraId="0A7CE023" w14:textId="77777777" w:rsidR="00AD297C" w:rsidRPr="009545B4" w:rsidRDefault="00AD297C" w:rsidP="00797D75">
            <w:pPr>
              <w:pStyle w:val="TableParagraph"/>
              <w:spacing w:line="250" w:lineRule="exact"/>
              <w:ind w:left="0"/>
            </w:pPr>
            <w:r w:rsidRPr="00883A10">
              <w:t>Il est recommandé de consulter le conseiller en classification accrédité délégué responsable</w:t>
            </w:r>
          </w:p>
          <w:p w14:paraId="73AF5A48" w14:textId="77777777" w:rsidR="00AD297C" w:rsidRPr="009545B4" w:rsidRDefault="00AD297C" w:rsidP="00797D75">
            <w:pPr>
              <w:rPr>
                <w:rFonts w:ascii="Arial" w:eastAsia="Times New Roman" w:hAnsi="Arial" w:cs="Arial"/>
                <w:lang w:val="fr-FR" w:eastAsia="en-CA"/>
              </w:rPr>
            </w:pPr>
          </w:p>
          <w:p w14:paraId="29277C80" w14:textId="77777777" w:rsidR="00AD297C" w:rsidRPr="00781D18" w:rsidRDefault="00AD297C" w:rsidP="00797D75">
            <w:pPr>
              <w:rPr>
                <w:rFonts w:ascii="Arial" w:eastAsia="Times New Roman" w:hAnsi="Arial" w:cs="Arial"/>
                <w:highlight w:val="cyan"/>
                <w:lang w:val="fr-CA" w:eastAsia="en-CA"/>
              </w:rPr>
            </w:pPr>
          </w:p>
          <w:p w14:paraId="6AE00AE5" w14:textId="77777777" w:rsidR="00AD297C" w:rsidRDefault="00AD297C" w:rsidP="00797D75">
            <w:pPr>
              <w:rPr>
                <w:rFonts w:ascii="Arial" w:eastAsia="Times New Roman" w:hAnsi="Arial" w:cs="Arial"/>
                <w:lang w:val="fr-CA" w:eastAsia="en-CA"/>
              </w:rPr>
            </w:pPr>
            <w:r w:rsidRPr="00373CEA">
              <w:rPr>
                <w:rFonts w:ascii="Arial" w:eastAsia="Times New Roman" w:hAnsi="Arial" w:cs="Arial"/>
                <w:lang w:val="fr-CA" w:eastAsia="en-CA"/>
              </w:rPr>
              <w:t>P</w:t>
            </w:r>
            <w:r>
              <w:rPr>
                <w:rFonts w:ascii="Arial" w:eastAsia="Times New Roman" w:hAnsi="Arial" w:cs="Arial"/>
                <w:lang w:val="fr-CA" w:eastAsia="en-CA"/>
              </w:rPr>
              <w:t>ostes</w:t>
            </w:r>
            <w:r w:rsidRPr="00373CEA">
              <w:rPr>
                <w:rFonts w:ascii="Arial" w:eastAsia="Times New Roman" w:hAnsi="Arial" w:cs="Arial"/>
                <w:lang w:val="fr-CA" w:eastAsia="en-CA"/>
              </w:rPr>
              <w:t xml:space="preserve"> EX: Consultation requise avec les RH</w:t>
            </w:r>
          </w:p>
          <w:p w14:paraId="300EEF93" w14:textId="77777777" w:rsidR="00AD297C" w:rsidRPr="00373CEA" w:rsidRDefault="00AD297C" w:rsidP="00797D75">
            <w:pPr>
              <w:rPr>
                <w:rFonts w:ascii="Arial" w:eastAsia="Times New Roman" w:hAnsi="Arial" w:cs="Arial"/>
                <w:lang w:val="fr-CA" w:eastAsia="en-CA"/>
              </w:rPr>
            </w:pPr>
          </w:p>
          <w:p w14:paraId="4809A1F5" w14:textId="77777777" w:rsidR="002D2460" w:rsidRPr="00AD297C" w:rsidRDefault="00AD297C" w:rsidP="00797D75">
            <w:pPr>
              <w:rPr>
                <w:rFonts w:ascii="Arial" w:eastAsia="Times New Roman" w:hAnsi="Arial" w:cs="Arial"/>
                <w:lang w:val="fr-CA" w:eastAsia="en-CA"/>
              </w:rPr>
            </w:pPr>
            <w:r w:rsidRPr="00373CEA">
              <w:rPr>
                <w:rFonts w:ascii="Arial" w:eastAsia="Times New Roman" w:hAnsi="Arial" w:cs="Arial"/>
                <w:lang w:val="fr-CA" w:eastAsia="en-CA"/>
              </w:rPr>
              <w:t>Les descriptions de travail</w:t>
            </w:r>
            <w:r>
              <w:rPr>
                <w:rFonts w:ascii="Arial" w:eastAsia="Times New Roman" w:hAnsi="Arial" w:cs="Arial"/>
                <w:lang w:val="fr-CA" w:eastAsia="en-CA"/>
              </w:rPr>
              <w:t xml:space="preserve"> pour les postes du groupe de la direction (EX)</w:t>
            </w:r>
            <w:r w:rsidRPr="00373CEA">
              <w:rPr>
                <w:rFonts w:ascii="Arial" w:eastAsia="Times New Roman" w:hAnsi="Arial" w:cs="Arial"/>
                <w:lang w:val="fr-CA" w:eastAsia="en-CA"/>
              </w:rPr>
              <w:t xml:space="preserve"> doivent être mises à jour </w:t>
            </w:r>
            <w:r>
              <w:rPr>
                <w:rFonts w:ascii="Arial" w:eastAsia="Times New Roman" w:hAnsi="Arial" w:cs="Arial"/>
                <w:lang w:val="fr-CA" w:eastAsia="en-CA"/>
              </w:rPr>
              <w:t>dans l’</w:t>
            </w:r>
            <w:r w:rsidRPr="00373CEA">
              <w:rPr>
                <w:rFonts w:ascii="Arial" w:eastAsia="Times New Roman" w:hAnsi="Arial" w:cs="Arial"/>
                <w:lang w:val="fr-CA" w:eastAsia="en-CA"/>
              </w:rPr>
              <w:t xml:space="preserve">année </w:t>
            </w:r>
            <w:r>
              <w:rPr>
                <w:rFonts w:ascii="Arial" w:eastAsia="Times New Roman" w:hAnsi="Arial" w:cs="Arial"/>
                <w:lang w:val="fr-CA" w:eastAsia="en-CA"/>
              </w:rPr>
              <w:t xml:space="preserve">suivant des modifications significatives </w:t>
            </w:r>
            <w:r w:rsidRPr="00373CEA">
              <w:rPr>
                <w:rFonts w:ascii="Arial" w:eastAsia="Times New Roman" w:hAnsi="Arial" w:cs="Arial"/>
                <w:lang w:val="fr-CA" w:eastAsia="en-CA"/>
              </w:rPr>
              <w:t xml:space="preserve">et ne </w:t>
            </w:r>
            <w:r>
              <w:rPr>
                <w:rFonts w:ascii="Arial" w:eastAsia="Times New Roman" w:hAnsi="Arial" w:cs="Arial"/>
                <w:lang w:val="fr-CA" w:eastAsia="en-CA"/>
              </w:rPr>
              <w:t xml:space="preserve">doivent </w:t>
            </w:r>
            <w:r w:rsidRPr="00373CEA">
              <w:rPr>
                <w:rFonts w:ascii="Arial" w:eastAsia="Times New Roman" w:hAnsi="Arial" w:cs="Arial"/>
                <w:lang w:val="fr-CA" w:eastAsia="en-CA"/>
              </w:rPr>
              <w:t>pas être ré</w:t>
            </w:r>
            <w:r>
              <w:rPr>
                <w:rFonts w:ascii="Arial" w:eastAsia="Times New Roman" w:hAnsi="Arial" w:cs="Arial"/>
                <w:lang w:val="fr-CA" w:eastAsia="en-CA"/>
              </w:rPr>
              <w:t>troactives pendant plus d’un an</w:t>
            </w:r>
          </w:p>
        </w:tc>
      </w:tr>
      <w:tr w:rsidR="002D2460" w:rsidRPr="00172A65" w14:paraId="192ACF86" w14:textId="77777777" w:rsidTr="00797D75">
        <w:tc>
          <w:tcPr>
            <w:tcW w:w="977" w:type="dxa"/>
          </w:tcPr>
          <w:p w14:paraId="24A9EA3C" w14:textId="77777777" w:rsidR="002D2460" w:rsidRDefault="002D2460" w:rsidP="00797D75">
            <w:pPr>
              <w:pStyle w:val="Heading2"/>
              <w:outlineLvl w:val="1"/>
              <w:rPr>
                <w:rFonts w:eastAsia="Times New Roman" w:cs="Arial"/>
                <w:szCs w:val="22"/>
                <w:lang w:eastAsia="en-CA"/>
              </w:rPr>
            </w:pPr>
            <w:bookmarkStart w:id="8" w:name="_Toc64358720"/>
            <w:r>
              <w:rPr>
                <w:rFonts w:eastAsia="Times New Roman" w:cs="Arial"/>
                <w:szCs w:val="22"/>
                <w:lang w:eastAsia="en-CA"/>
              </w:rPr>
              <w:t>2.3.2</w:t>
            </w:r>
            <w:bookmarkEnd w:id="8"/>
          </w:p>
        </w:tc>
        <w:tc>
          <w:tcPr>
            <w:tcW w:w="5681" w:type="dxa"/>
          </w:tcPr>
          <w:p w14:paraId="258BBF57" w14:textId="77777777" w:rsidR="00AD297C" w:rsidRDefault="00AD297C" w:rsidP="00797D75">
            <w:pPr>
              <w:rPr>
                <w:rFonts w:ascii="Arial" w:eastAsia="Times New Roman" w:hAnsi="Arial" w:cs="Arial"/>
                <w:color w:val="000000"/>
                <w:lang w:val="fr-CA" w:eastAsia="fr-CA"/>
              </w:rPr>
            </w:pPr>
            <w:r w:rsidRPr="007339C3">
              <w:rPr>
                <w:rFonts w:ascii="Arial" w:eastAsia="Times New Roman" w:hAnsi="Arial" w:cs="Arial"/>
                <w:color w:val="000000"/>
                <w:lang w:val="fr-CA" w:eastAsia="fr-CA"/>
              </w:rPr>
              <w:t>Approuver la date d’entrée en vigueur rétroactive pour des postes uniques </w:t>
            </w:r>
            <w:r>
              <w:rPr>
                <w:rFonts w:ascii="Arial" w:eastAsia="Times New Roman" w:hAnsi="Arial" w:cs="Arial"/>
                <w:color w:val="000000"/>
                <w:lang w:val="fr-CA" w:eastAsia="fr-CA"/>
              </w:rPr>
              <w:t>et descriptions normalisées</w:t>
            </w:r>
            <w:r w:rsidRPr="007339C3">
              <w:rPr>
                <w:rFonts w:ascii="Arial" w:eastAsia="Times New Roman" w:hAnsi="Arial" w:cs="Arial"/>
                <w:color w:val="000000"/>
                <w:lang w:val="fr-CA" w:eastAsia="fr-CA"/>
              </w:rPr>
              <w:t xml:space="preserve"> :</w:t>
            </w:r>
          </w:p>
          <w:p w14:paraId="7D382147" w14:textId="77777777" w:rsidR="00AD297C" w:rsidRPr="009545B4" w:rsidRDefault="00AD297C" w:rsidP="00797D75">
            <w:pPr>
              <w:numPr>
                <w:ilvl w:val="1"/>
                <w:numId w:val="11"/>
              </w:numPr>
              <w:rPr>
                <w:rFonts w:ascii="Arial" w:eastAsia="Times New Roman" w:hAnsi="Arial" w:cs="Arial"/>
                <w:lang w:val="fr-FR" w:eastAsia="en-CA"/>
              </w:rPr>
            </w:pPr>
            <w:r w:rsidRPr="009545B4">
              <w:rPr>
                <w:rFonts w:ascii="Arial" w:eastAsia="Times New Roman" w:hAnsi="Arial" w:cs="Arial"/>
                <w:lang w:val="fr-FR" w:eastAsia="fr-CA"/>
              </w:rPr>
              <w:t>jusqu’à 12 mois (dans la même année fiscale</w:t>
            </w:r>
            <w:r w:rsidRPr="009545B4">
              <w:rPr>
                <w:rFonts w:ascii="Arial" w:eastAsia="Times New Roman" w:hAnsi="Arial" w:cs="Arial"/>
                <w:lang w:val="fr-FR" w:eastAsia="en-CA"/>
              </w:rPr>
              <w:t>)</w:t>
            </w:r>
          </w:p>
          <w:p w14:paraId="6D61953B" w14:textId="77777777" w:rsidR="00AD297C" w:rsidRPr="007339C3" w:rsidRDefault="00AD297C" w:rsidP="00797D75">
            <w:pPr>
              <w:numPr>
                <w:ilvl w:val="1"/>
                <w:numId w:val="11"/>
              </w:numPr>
              <w:tabs>
                <w:tab w:val="num" w:pos="1058"/>
              </w:tabs>
              <w:rPr>
                <w:rFonts w:ascii="Arial" w:eastAsia="Times New Roman" w:hAnsi="Arial" w:cs="Arial"/>
                <w:lang w:val="fr-CA" w:eastAsia="fr-CA"/>
              </w:rPr>
            </w:pPr>
            <w:r w:rsidRPr="007339C3">
              <w:rPr>
                <w:rFonts w:ascii="Arial" w:eastAsia="Times New Roman" w:hAnsi="Arial" w:cs="Arial"/>
                <w:lang w:val="fr-CA" w:eastAsia="fr-CA"/>
              </w:rPr>
              <w:t>plus de 12 mois</w:t>
            </w:r>
          </w:p>
          <w:p w14:paraId="53A6DCC3" w14:textId="77777777" w:rsidR="002D2460" w:rsidRPr="004E1895" w:rsidRDefault="002D2460" w:rsidP="00797D75">
            <w:pPr>
              <w:pStyle w:val="ListParagraph"/>
              <w:ind w:left="720"/>
              <w:rPr>
                <w:rFonts w:ascii="Arial" w:hAnsi="Arial" w:cs="Arial"/>
              </w:rPr>
            </w:pPr>
          </w:p>
        </w:tc>
        <w:tc>
          <w:tcPr>
            <w:tcW w:w="990" w:type="dxa"/>
          </w:tcPr>
          <w:p w14:paraId="43700712" w14:textId="77777777" w:rsidR="004E1895" w:rsidRDefault="004E1895" w:rsidP="00797D75">
            <w:pPr>
              <w:jc w:val="center"/>
              <w:rPr>
                <w:rFonts w:ascii="Arial" w:eastAsia="Times New Roman" w:hAnsi="Arial" w:cs="Arial"/>
                <w:sz w:val="20"/>
                <w:szCs w:val="20"/>
                <w:lang w:eastAsia="en-CA"/>
              </w:rPr>
            </w:pPr>
          </w:p>
          <w:p w14:paraId="3BCC1C66" w14:textId="77777777" w:rsidR="004E1895" w:rsidRDefault="004E1895" w:rsidP="00797D75">
            <w:pPr>
              <w:jc w:val="center"/>
              <w:rPr>
                <w:rFonts w:ascii="Arial" w:eastAsia="Times New Roman" w:hAnsi="Arial" w:cs="Arial"/>
                <w:sz w:val="20"/>
                <w:szCs w:val="20"/>
                <w:lang w:eastAsia="en-CA"/>
              </w:rPr>
            </w:pPr>
          </w:p>
          <w:p w14:paraId="206A4D3F" w14:textId="77777777" w:rsidR="002D2460" w:rsidRDefault="00AD297C" w:rsidP="00797D75">
            <w:pPr>
              <w:jc w:val="center"/>
              <w:rPr>
                <w:rFonts w:ascii="Arial" w:eastAsia="Times New Roman" w:hAnsi="Arial" w:cs="Arial"/>
                <w:sz w:val="20"/>
                <w:szCs w:val="20"/>
                <w:lang w:eastAsia="en-CA"/>
              </w:rPr>
            </w:pPr>
            <w:r>
              <w:rPr>
                <w:rFonts w:ascii="Arial" w:eastAsia="Times New Roman" w:hAnsi="Arial" w:cs="Arial"/>
                <w:sz w:val="20"/>
                <w:szCs w:val="20"/>
                <w:lang w:eastAsia="en-CA"/>
              </w:rPr>
              <w:t>SM</w:t>
            </w:r>
          </w:p>
          <w:p w14:paraId="29223BB6" w14:textId="77777777" w:rsidR="00AD297C" w:rsidRDefault="00AD297C" w:rsidP="00797D75">
            <w:pPr>
              <w:jc w:val="center"/>
              <w:rPr>
                <w:rFonts w:ascii="Arial" w:eastAsia="Times New Roman" w:hAnsi="Arial" w:cs="Arial"/>
                <w:sz w:val="20"/>
                <w:szCs w:val="20"/>
                <w:lang w:eastAsia="en-CA"/>
              </w:rPr>
            </w:pPr>
          </w:p>
          <w:p w14:paraId="21597615" w14:textId="77777777" w:rsidR="002D2460" w:rsidRDefault="00AD297C" w:rsidP="00797D75">
            <w:pPr>
              <w:jc w:val="center"/>
              <w:rPr>
                <w:rFonts w:ascii="Arial" w:eastAsia="Times New Roman" w:hAnsi="Arial" w:cs="Arial"/>
                <w:sz w:val="20"/>
                <w:szCs w:val="20"/>
                <w:lang w:eastAsia="en-CA"/>
              </w:rPr>
            </w:pPr>
            <w:r>
              <w:rPr>
                <w:rFonts w:ascii="Arial" w:eastAsia="Times New Roman" w:hAnsi="Arial" w:cs="Arial"/>
                <w:sz w:val="20"/>
                <w:szCs w:val="20"/>
                <w:lang w:eastAsia="en-CA"/>
              </w:rPr>
              <w:t>SM</w:t>
            </w:r>
          </w:p>
        </w:tc>
        <w:tc>
          <w:tcPr>
            <w:tcW w:w="994" w:type="dxa"/>
          </w:tcPr>
          <w:p w14:paraId="122A588A" w14:textId="7ECFD9F0" w:rsidR="00F87F85" w:rsidRDefault="00F87F85" w:rsidP="00DB7D71">
            <w:pPr>
              <w:rPr>
                <w:rFonts w:ascii="Arial" w:hAnsi="Arial" w:cs="Arial"/>
              </w:rPr>
            </w:pPr>
          </w:p>
          <w:p w14:paraId="06E8D490" w14:textId="77777777" w:rsidR="00DB7D71" w:rsidRDefault="00DB7D71" w:rsidP="00DB7D71">
            <w:pPr>
              <w:rPr>
                <w:rFonts w:ascii="Arial" w:hAnsi="Arial" w:cs="Arial"/>
              </w:rPr>
            </w:pPr>
          </w:p>
          <w:p w14:paraId="7D936B11" w14:textId="77777777" w:rsidR="00F87F85" w:rsidRDefault="00F87F85" w:rsidP="00797D75">
            <w:pPr>
              <w:jc w:val="center"/>
              <w:rPr>
                <w:rFonts w:ascii="Arial" w:hAnsi="Arial" w:cs="Arial"/>
              </w:rPr>
            </w:pPr>
            <w:r>
              <w:rPr>
                <w:rFonts w:ascii="Arial" w:hAnsi="Arial" w:cs="Arial"/>
              </w:rPr>
              <w:t>3</w:t>
            </w:r>
          </w:p>
          <w:p w14:paraId="1B7F56DE" w14:textId="77777777" w:rsidR="00F87F85" w:rsidRDefault="00F87F85" w:rsidP="00797D75">
            <w:pPr>
              <w:jc w:val="center"/>
              <w:rPr>
                <w:rFonts w:ascii="Arial" w:hAnsi="Arial" w:cs="Arial"/>
              </w:rPr>
            </w:pPr>
          </w:p>
          <w:p w14:paraId="7F345571" w14:textId="77777777" w:rsidR="004E1895" w:rsidRDefault="004E1895" w:rsidP="00797D75">
            <w:pPr>
              <w:jc w:val="center"/>
              <w:rPr>
                <w:rFonts w:ascii="Arial" w:hAnsi="Arial" w:cs="Arial"/>
              </w:rPr>
            </w:pPr>
            <w:r>
              <w:rPr>
                <w:rFonts w:ascii="Arial" w:hAnsi="Arial" w:cs="Arial"/>
              </w:rPr>
              <w:t>2</w:t>
            </w:r>
          </w:p>
          <w:p w14:paraId="15BEC53E" w14:textId="77777777" w:rsidR="002D2460" w:rsidRDefault="002D2460" w:rsidP="00797D75">
            <w:pPr>
              <w:jc w:val="center"/>
              <w:rPr>
                <w:rFonts w:ascii="Arial" w:hAnsi="Arial" w:cs="Arial"/>
              </w:rPr>
            </w:pPr>
          </w:p>
        </w:tc>
        <w:tc>
          <w:tcPr>
            <w:tcW w:w="5954" w:type="dxa"/>
          </w:tcPr>
          <w:p w14:paraId="52A1924C" w14:textId="77777777" w:rsidR="00F87F85" w:rsidRPr="00781D18" w:rsidRDefault="00F87F85" w:rsidP="00797D75">
            <w:pPr>
              <w:rPr>
                <w:rFonts w:ascii="Arial" w:eastAsia="Times New Roman" w:hAnsi="Arial" w:cs="Arial"/>
                <w:lang w:val="fr-CA" w:eastAsia="en-CA"/>
              </w:rPr>
            </w:pPr>
            <w:r w:rsidRPr="00B845FB">
              <w:rPr>
                <w:rFonts w:ascii="Arial" w:eastAsia="Times New Roman" w:hAnsi="Arial" w:cs="Arial"/>
                <w:lang w:val="fr-CA" w:eastAsia="en-CA"/>
              </w:rPr>
              <w:t>SCT,</w:t>
            </w:r>
            <w:r w:rsidRPr="00781D18">
              <w:rPr>
                <w:rFonts w:ascii="Arial" w:eastAsia="Times New Roman" w:hAnsi="Arial" w:cs="Arial"/>
                <w:i/>
                <w:lang w:val="fr-CA" w:eastAsia="en-CA"/>
              </w:rPr>
              <w:t xml:space="preserve"> Politique </w:t>
            </w:r>
            <w:r>
              <w:rPr>
                <w:rFonts w:ascii="Arial" w:eastAsia="Times New Roman" w:hAnsi="Arial" w:cs="Arial"/>
                <w:i/>
                <w:lang w:val="fr-CA" w:eastAsia="en-CA"/>
              </w:rPr>
              <w:t>sur la gestion des personnes</w:t>
            </w:r>
          </w:p>
          <w:p w14:paraId="1B763EFC" w14:textId="77777777" w:rsidR="00F87F85" w:rsidRPr="00781D18" w:rsidRDefault="00F87F85" w:rsidP="00797D75">
            <w:pPr>
              <w:rPr>
                <w:rFonts w:ascii="Arial" w:eastAsia="Times New Roman" w:hAnsi="Arial" w:cs="Arial"/>
                <w:lang w:val="fr-CA" w:eastAsia="en-CA"/>
              </w:rPr>
            </w:pPr>
            <w:r w:rsidRPr="00B845FB">
              <w:rPr>
                <w:rFonts w:ascii="Arial" w:eastAsia="Times New Roman" w:hAnsi="Arial" w:cs="Arial"/>
                <w:lang w:val="fr-CA" w:eastAsia="en-CA"/>
              </w:rPr>
              <w:t>SCT,</w:t>
            </w:r>
            <w:r w:rsidRPr="00781D18">
              <w:rPr>
                <w:rFonts w:ascii="Arial" w:eastAsia="Times New Roman" w:hAnsi="Arial" w:cs="Arial"/>
                <w:i/>
                <w:lang w:val="fr-CA" w:eastAsia="en-CA"/>
              </w:rPr>
              <w:t xml:space="preserve"> Directive en classification</w:t>
            </w:r>
          </w:p>
          <w:p w14:paraId="225B0711" w14:textId="77777777" w:rsidR="002D2460" w:rsidRPr="00F87F85" w:rsidRDefault="00F87F85" w:rsidP="00797D75">
            <w:pPr>
              <w:rPr>
                <w:rFonts w:ascii="Arial" w:eastAsia="Times New Roman" w:hAnsi="Arial" w:cs="Arial"/>
                <w:lang w:val="fr-CA" w:eastAsia="en-CA"/>
              </w:rPr>
            </w:pPr>
            <w:r w:rsidRPr="00B845FB">
              <w:rPr>
                <w:rFonts w:ascii="Arial" w:eastAsia="Times New Roman" w:hAnsi="Arial" w:cs="Arial"/>
                <w:lang w:val="fr-CA" w:eastAsia="en-CA"/>
              </w:rPr>
              <w:t>SCT,</w:t>
            </w:r>
            <w:r w:rsidRPr="00781D18">
              <w:rPr>
                <w:rFonts w:ascii="Arial" w:eastAsia="Times New Roman" w:hAnsi="Arial" w:cs="Arial"/>
                <w:i/>
                <w:lang w:val="fr-CA" w:eastAsia="en-CA"/>
              </w:rPr>
              <w:t xml:space="preserve"> Directive sur l’organisation et la classification du</w:t>
            </w:r>
            <w:r>
              <w:rPr>
                <w:rFonts w:ascii="Arial" w:eastAsia="Times New Roman" w:hAnsi="Arial" w:cs="Arial"/>
                <w:i/>
                <w:lang w:val="fr-CA" w:eastAsia="en-CA"/>
              </w:rPr>
              <w:t xml:space="preserve"> groupe de la direction (EX)</w:t>
            </w:r>
          </w:p>
        </w:tc>
      </w:tr>
      <w:tr w:rsidR="002D2460" w:rsidRPr="00172A65" w14:paraId="55E456D4" w14:textId="77777777" w:rsidTr="00797D75">
        <w:tc>
          <w:tcPr>
            <w:tcW w:w="977" w:type="dxa"/>
          </w:tcPr>
          <w:p w14:paraId="1A6811F0" w14:textId="77777777" w:rsidR="002D2460" w:rsidRDefault="002D2460" w:rsidP="00797D75">
            <w:pPr>
              <w:pStyle w:val="Heading2"/>
              <w:outlineLvl w:val="1"/>
              <w:rPr>
                <w:rFonts w:eastAsia="Times New Roman" w:cs="Arial"/>
                <w:szCs w:val="22"/>
                <w:lang w:eastAsia="en-CA"/>
              </w:rPr>
            </w:pPr>
            <w:bookmarkStart w:id="9" w:name="_Toc64358721"/>
            <w:r>
              <w:rPr>
                <w:rFonts w:eastAsia="Times New Roman" w:cs="Arial"/>
                <w:szCs w:val="22"/>
                <w:lang w:eastAsia="en-CA"/>
              </w:rPr>
              <w:t>2.3.3</w:t>
            </w:r>
            <w:bookmarkEnd w:id="9"/>
          </w:p>
        </w:tc>
        <w:tc>
          <w:tcPr>
            <w:tcW w:w="5681" w:type="dxa"/>
          </w:tcPr>
          <w:p w14:paraId="2584D7E4" w14:textId="77777777" w:rsidR="002D2460" w:rsidRPr="00F87F85" w:rsidRDefault="00F87F85" w:rsidP="00797D75">
            <w:pPr>
              <w:rPr>
                <w:rFonts w:ascii="Arial" w:eastAsia="Times New Roman" w:hAnsi="Arial" w:cs="Arial"/>
                <w:lang w:val="fr-CA" w:eastAsia="en-CA"/>
              </w:rPr>
            </w:pPr>
            <w:r w:rsidRPr="00A66481">
              <w:rPr>
                <w:rFonts w:ascii="Arial" w:eastAsia="Times New Roman" w:hAnsi="Arial" w:cs="Arial"/>
                <w:lang w:val="fr-CA" w:eastAsia="en-CA"/>
              </w:rPr>
              <w:t>Approuver les changements administratifs au poste (c’est-à-dire des changements n’ayant pas d’impact sur l’évaluation du poste ou qui ne change pas la r</w:t>
            </w:r>
            <w:r>
              <w:rPr>
                <w:rFonts w:ascii="Arial" w:eastAsia="Times New Roman" w:hAnsi="Arial" w:cs="Arial"/>
                <w:lang w:val="fr-CA" w:eastAsia="en-CA"/>
              </w:rPr>
              <w:t>elation hiérarchique d’un poste)</w:t>
            </w:r>
          </w:p>
        </w:tc>
        <w:tc>
          <w:tcPr>
            <w:tcW w:w="990" w:type="dxa"/>
          </w:tcPr>
          <w:p w14:paraId="745B060A" w14:textId="77777777" w:rsidR="002D2460" w:rsidRDefault="00F87F85" w:rsidP="00797D75">
            <w:pPr>
              <w:jc w:val="center"/>
              <w:rPr>
                <w:rFonts w:ascii="Arial" w:eastAsia="Times New Roman" w:hAnsi="Arial" w:cs="Arial"/>
                <w:sz w:val="20"/>
                <w:szCs w:val="20"/>
                <w:lang w:eastAsia="en-CA"/>
              </w:rPr>
            </w:pPr>
            <w:r>
              <w:rPr>
                <w:rFonts w:ascii="Arial" w:eastAsia="Times New Roman" w:hAnsi="Arial" w:cs="Arial"/>
                <w:sz w:val="20"/>
                <w:szCs w:val="20"/>
                <w:lang w:eastAsia="en-CA"/>
              </w:rPr>
              <w:t>RH*</w:t>
            </w:r>
          </w:p>
        </w:tc>
        <w:tc>
          <w:tcPr>
            <w:tcW w:w="994" w:type="dxa"/>
          </w:tcPr>
          <w:p w14:paraId="6303A105" w14:textId="77777777" w:rsidR="002D2460" w:rsidRDefault="00F87F85" w:rsidP="00797D75">
            <w:pPr>
              <w:jc w:val="center"/>
              <w:rPr>
                <w:rFonts w:ascii="Arial" w:hAnsi="Arial" w:cs="Arial"/>
              </w:rPr>
            </w:pPr>
            <w:r>
              <w:rPr>
                <w:rFonts w:ascii="Arial" w:hAnsi="Arial" w:cs="Arial"/>
              </w:rPr>
              <w:t>RH**</w:t>
            </w:r>
          </w:p>
        </w:tc>
        <w:tc>
          <w:tcPr>
            <w:tcW w:w="5954" w:type="dxa"/>
          </w:tcPr>
          <w:p w14:paraId="1D453288" w14:textId="77777777" w:rsidR="00F87F85" w:rsidRPr="00541C4C" w:rsidRDefault="00F87F85" w:rsidP="00797D75">
            <w:pPr>
              <w:rPr>
                <w:rFonts w:ascii="Arial" w:eastAsia="Times New Roman" w:hAnsi="Arial" w:cs="Arial"/>
                <w:lang w:val="fr-CA" w:eastAsia="en-CA"/>
              </w:rPr>
            </w:pPr>
            <w:r w:rsidRPr="00541C4C">
              <w:rPr>
                <w:rFonts w:ascii="Arial" w:eastAsia="Times New Roman" w:hAnsi="Arial" w:cs="Arial"/>
                <w:lang w:val="fr-CA" w:eastAsia="en-CA"/>
              </w:rPr>
              <w:t>SCT,</w:t>
            </w:r>
            <w:r w:rsidRPr="00541C4C">
              <w:rPr>
                <w:rFonts w:ascii="Arial" w:eastAsia="Times New Roman" w:hAnsi="Arial" w:cs="Arial"/>
                <w:i/>
                <w:lang w:val="fr-CA" w:eastAsia="en-CA"/>
              </w:rPr>
              <w:t xml:space="preserve"> Politique </w:t>
            </w:r>
            <w:r>
              <w:rPr>
                <w:rFonts w:ascii="Arial" w:eastAsia="Times New Roman" w:hAnsi="Arial" w:cs="Arial"/>
                <w:i/>
                <w:lang w:val="fr-CA" w:eastAsia="en-CA"/>
              </w:rPr>
              <w:t>sur la gestion des personnes</w:t>
            </w:r>
          </w:p>
          <w:p w14:paraId="02B04C99" w14:textId="77777777" w:rsidR="00F87F85" w:rsidRPr="00541C4C" w:rsidRDefault="00F87F85" w:rsidP="00797D75">
            <w:pPr>
              <w:rPr>
                <w:rFonts w:ascii="Arial" w:eastAsia="Times New Roman" w:hAnsi="Arial" w:cs="Arial"/>
                <w:lang w:val="fr-CA" w:eastAsia="en-CA"/>
              </w:rPr>
            </w:pPr>
            <w:r w:rsidRPr="00541C4C">
              <w:rPr>
                <w:rFonts w:ascii="Arial" w:eastAsia="Times New Roman" w:hAnsi="Arial" w:cs="Arial"/>
                <w:lang w:val="fr-CA" w:eastAsia="en-CA"/>
              </w:rPr>
              <w:t>SCT,</w:t>
            </w:r>
            <w:r w:rsidRPr="00541C4C">
              <w:rPr>
                <w:rFonts w:ascii="Arial" w:eastAsia="Times New Roman" w:hAnsi="Arial" w:cs="Arial"/>
                <w:i/>
                <w:lang w:val="fr-CA" w:eastAsia="en-CA"/>
              </w:rPr>
              <w:t xml:space="preserve"> Directive en classification</w:t>
            </w:r>
          </w:p>
          <w:p w14:paraId="40773E1B" w14:textId="77777777" w:rsidR="00F87F85" w:rsidRDefault="00F87F85" w:rsidP="00797D75">
            <w:pPr>
              <w:rPr>
                <w:rFonts w:ascii="Arial" w:eastAsia="Times New Roman" w:hAnsi="Arial" w:cs="Arial"/>
                <w:i/>
                <w:lang w:val="fr-CA" w:eastAsia="en-CA"/>
              </w:rPr>
            </w:pPr>
            <w:r w:rsidRPr="00541C4C">
              <w:rPr>
                <w:rFonts w:ascii="Arial" w:eastAsia="Times New Roman" w:hAnsi="Arial" w:cs="Arial"/>
                <w:lang w:val="fr-CA" w:eastAsia="en-CA"/>
              </w:rPr>
              <w:t>SCT,</w:t>
            </w:r>
            <w:r w:rsidRPr="00541C4C">
              <w:rPr>
                <w:rFonts w:ascii="Arial" w:eastAsia="Times New Roman" w:hAnsi="Arial" w:cs="Arial"/>
                <w:i/>
                <w:lang w:val="fr-CA" w:eastAsia="en-CA"/>
              </w:rPr>
              <w:t xml:space="preserve"> Directive sur l’organisation et la classification du</w:t>
            </w:r>
            <w:r>
              <w:rPr>
                <w:rFonts w:ascii="Arial" w:eastAsia="Times New Roman" w:hAnsi="Arial" w:cs="Arial"/>
                <w:i/>
                <w:lang w:val="fr-CA" w:eastAsia="en-CA"/>
              </w:rPr>
              <w:t xml:space="preserve"> groupe de la direction (EX)</w:t>
            </w:r>
          </w:p>
          <w:p w14:paraId="39967850" w14:textId="77777777" w:rsidR="00F87F85" w:rsidRDefault="00F87F85" w:rsidP="00797D75">
            <w:pPr>
              <w:rPr>
                <w:rFonts w:ascii="Arial" w:eastAsia="Times New Roman" w:hAnsi="Arial" w:cs="Arial"/>
                <w:lang w:val="fr-CA" w:eastAsia="en-CA"/>
              </w:rPr>
            </w:pPr>
          </w:p>
          <w:p w14:paraId="5C92721F" w14:textId="77777777" w:rsidR="00F87F85" w:rsidRPr="009545B4" w:rsidRDefault="00F87F85" w:rsidP="00797D75">
            <w:pPr>
              <w:rPr>
                <w:rFonts w:ascii="Arial" w:eastAsia="Times New Roman" w:hAnsi="Arial" w:cs="Arial"/>
                <w:lang w:val="fr-CA" w:eastAsia="en-CA"/>
              </w:rPr>
            </w:pPr>
            <w:r>
              <w:rPr>
                <w:rFonts w:ascii="Arial" w:eastAsia="Times New Roman" w:hAnsi="Arial" w:cs="Arial"/>
                <w:lang w:val="fr-CA" w:eastAsia="en-CA"/>
              </w:rPr>
              <w:t>*Le SMA de la DGSRH</w:t>
            </w:r>
          </w:p>
          <w:p w14:paraId="79310007" w14:textId="77777777" w:rsidR="00F87F85" w:rsidRDefault="00F87F85" w:rsidP="00797D75">
            <w:pPr>
              <w:rPr>
                <w:rFonts w:ascii="Arial" w:eastAsia="Times New Roman" w:hAnsi="Arial" w:cs="Arial"/>
                <w:i/>
                <w:lang w:val="fr-CA" w:eastAsia="en-CA"/>
              </w:rPr>
            </w:pPr>
          </w:p>
          <w:p w14:paraId="67DAF48B" w14:textId="77777777" w:rsidR="002D2460" w:rsidRPr="00F87F85" w:rsidRDefault="00F87F85" w:rsidP="00797D75">
            <w:pPr>
              <w:rPr>
                <w:rFonts w:ascii="Arial" w:eastAsia="Times New Roman" w:hAnsi="Arial" w:cs="Arial"/>
                <w:lang w:val="fr-CA" w:eastAsia="en-CA"/>
              </w:rPr>
            </w:pPr>
            <w:r w:rsidRPr="009545B4">
              <w:rPr>
                <w:rFonts w:ascii="Arial" w:hAnsi="Arial" w:cs="Arial"/>
                <w:iCs/>
                <w:lang w:val="fr-CA" w:eastAsia="fr-CA"/>
              </w:rPr>
              <w:t>**Conception organisationnelle et centre d’expertise en classification (COCEC) à la DGSRH</w:t>
            </w:r>
          </w:p>
        </w:tc>
      </w:tr>
      <w:tr w:rsidR="007947C8" w:rsidRPr="00172A65" w14:paraId="57C6F861" w14:textId="77777777" w:rsidTr="00797D75">
        <w:tc>
          <w:tcPr>
            <w:tcW w:w="977" w:type="dxa"/>
          </w:tcPr>
          <w:p w14:paraId="33E3F728" w14:textId="77777777" w:rsidR="007947C8" w:rsidRDefault="007947C8" w:rsidP="00797D75">
            <w:pPr>
              <w:pStyle w:val="Heading2"/>
              <w:outlineLvl w:val="1"/>
              <w:rPr>
                <w:rFonts w:eastAsia="Times New Roman" w:cs="Arial"/>
                <w:szCs w:val="22"/>
                <w:lang w:eastAsia="en-CA"/>
              </w:rPr>
            </w:pPr>
            <w:bookmarkStart w:id="10" w:name="_Toc64358722"/>
            <w:r>
              <w:rPr>
                <w:rFonts w:eastAsia="Times New Roman" w:cs="Arial"/>
                <w:szCs w:val="22"/>
                <w:lang w:eastAsia="en-CA"/>
              </w:rPr>
              <w:lastRenderedPageBreak/>
              <w:t>2.3.4</w:t>
            </w:r>
            <w:bookmarkEnd w:id="10"/>
          </w:p>
        </w:tc>
        <w:tc>
          <w:tcPr>
            <w:tcW w:w="5681" w:type="dxa"/>
          </w:tcPr>
          <w:p w14:paraId="4B8D81D6" w14:textId="77777777" w:rsidR="007947C8" w:rsidRPr="00F87F85" w:rsidRDefault="00F87F85" w:rsidP="00797D75">
            <w:pPr>
              <w:rPr>
                <w:rFonts w:ascii="Arial" w:eastAsia="Times New Roman" w:hAnsi="Arial" w:cs="Arial"/>
                <w:lang w:val="fr-CA" w:eastAsia="en-CA"/>
              </w:rPr>
            </w:pPr>
            <w:r w:rsidRPr="00013F03">
              <w:rPr>
                <w:rFonts w:ascii="Arial" w:eastAsia="Times New Roman" w:hAnsi="Arial" w:cs="Arial"/>
                <w:lang w:val="fr-CA" w:eastAsia="en-CA"/>
              </w:rPr>
              <w:t>Autoriser la classification des postes non EX, à l’exception des postes AS-08, CS-05</w:t>
            </w:r>
            <w:r>
              <w:rPr>
                <w:rFonts w:ascii="Arial" w:eastAsia="Times New Roman" w:hAnsi="Arial" w:cs="Arial"/>
                <w:lang w:val="fr-CA" w:eastAsia="en-CA"/>
              </w:rPr>
              <w:t>,</w:t>
            </w:r>
            <w:r w:rsidRPr="00013F03">
              <w:rPr>
                <w:rFonts w:ascii="Arial" w:eastAsia="Times New Roman" w:hAnsi="Arial" w:cs="Arial"/>
                <w:lang w:val="fr-CA" w:eastAsia="en-CA"/>
              </w:rPr>
              <w:t xml:space="preserve"> EC-08</w:t>
            </w:r>
            <w:r>
              <w:rPr>
                <w:rFonts w:ascii="Arial" w:eastAsia="Times New Roman" w:hAnsi="Arial" w:cs="Arial"/>
                <w:lang w:val="fr-CA" w:eastAsia="en-CA"/>
              </w:rPr>
              <w:t>, MP, LP et LC</w:t>
            </w:r>
          </w:p>
        </w:tc>
        <w:tc>
          <w:tcPr>
            <w:tcW w:w="990" w:type="dxa"/>
          </w:tcPr>
          <w:p w14:paraId="0EBAD373" w14:textId="77777777" w:rsidR="007947C8" w:rsidRDefault="00F87F85" w:rsidP="00797D75">
            <w:pPr>
              <w:jc w:val="center"/>
              <w:rPr>
                <w:rFonts w:ascii="Arial" w:eastAsia="Times New Roman" w:hAnsi="Arial" w:cs="Arial"/>
                <w:sz w:val="20"/>
                <w:szCs w:val="20"/>
                <w:lang w:eastAsia="en-CA"/>
              </w:rPr>
            </w:pPr>
            <w:r>
              <w:rPr>
                <w:rFonts w:ascii="Arial" w:eastAsia="Times New Roman" w:hAnsi="Arial" w:cs="Arial"/>
                <w:sz w:val="20"/>
                <w:szCs w:val="20"/>
                <w:lang w:eastAsia="en-CA"/>
              </w:rPr>
              <w:t>S.O</w:t>
            </w:r>
          </w:p>
        </w:tc>
        <w:tc>
          <w:tcPr>
            <w:tcW w:w="994" w:type="dxa"/>
          </w:tcPr>
          <w:p w14:paraId="304E9B0D" w14:textId="77777777" w:rsidR="007947C8" w:rsidRDefault="00F87F85" w:rsidP="00797D75">
            <w:pPr>
              <w:jc w:val="center"/>
              <w:rPr>
                <w:rFonts w:ascii="Arial" w:hAnsi="Arial" w:cs="Arial"/>
              </w:rPr>
            </w:pPr>
            <w:r>
              <w:rPr>
                <w:rFonts w:ascii="Arial" w:hAnsi="Arial" w:cs="Arial"/>
              </w:rPr>
              <w:t>RH*</w:t>
            </w:r>
          </w:p>
          <w:p w14:paraId="529F0502" w14:textId="77777777" w:rsidR="00F87F85" w:rsidRDefault="00F87F85" w:rsidP="00797D75">
            <w:pPr>
              <w:jc w:val="center"/>
              <w:rPr>
                <w:rFonts w:ascii="Arial" w:hAnsi="Arial" w:cs="Arial"/>
              </w:rPr>
            </w:pPr>
          </w:p>
          <w:p w14:paraId="398FFBEA" w14:textId="77777777" w:rsidR="00F87F85" w:rsidRDefault="00F87F85" w:rsidP="00797D75">
            <w:pPr>
              <w:jc w:val="center"/>
              <w:rPr>
                <w:rFonts w:ascii="Arial" w:hAnsi="Arial" w:cs="Arial"/>
              </w:rPr>
            </w:pPr>
            <w:r>
              <w:rPr>
                <w:rFonts w:ascii="Arial" w:hAnsi="Arial" w:cs="Arial"/>
              </w:rPr>
              <w:t>SM**</w:t>
            </w:r>
          </w:p>
        </w:tc>
        <w:tc>
          <w:tcPr>
            <w:tcW w:w="5954" w:type="dxa"/>
          </w:tcPr>
          <w:p w14:paraId="63BFFFD8" w14:textId="77777777" w:rsidR="007947C8" w:rsidRPr="00F87F85" w:rsidRDefault="00F87F85" w:rsidP="00797D75">
            <w:pPr>
              <w:rPr>
                <w:rFonts w:ascii="Arial" w:eastAsia="Times New Roman" w:hAnsi="Arial" w:cs="Arial"/>
                <w:lang w:val="fr-CA" w:eastAsia="en-CA"/>
              </w:rPr>
            </w:pPr>
            <w:r w:rsidRPr="00F87F85">
              <w:rPr>
                <w:rFonts w:ascii="Arial" w:eastAsia="Times New Roman" w:hAnsi="Arial" w:cs="Arial"/>
                <w:lang w:val="fr-CA" w:eastAsia="en-CA"/>
              </w:rPr>
              <w:t xml:space="preserve">*Le conseiller en classification accrédité délégué responsable de la conception organisationnelle et centre d’expertise en classification (COCEC) (sauf AS-08, CS-05, EC-08, MP, LP et LC, qui doivent être approuvés par le SM**) conformément à la </w:t>
            </w:r>
            <w:r w:rsidRPr="005401FF">
              <w:rPr>
                <w:rFonts w:ascii="Arial" w:eastAsia="Times New Roman" w:hAnsi="Arial" w:cs="Arial"/>
                <w:i/>
                <w:lang w:val="fr-CA" w:eastAsia="en-CA"/>
              </w:rPr>
              <w:t xml:space="preserve">Politique sur la gestion des personnes </w:t>
            </w:r>
            <w:r w:rsidRPr="005401FF">
              <w:rPr>
                <w:rFonts w:ascii="Arial" w:eastAsia="Times New Roman" w:hAnsi="Arial" w:cs="Arial"/>
                <w:lang w:val="fr-CA" w:eastAsia="en-CA"/>
              </w:rPr>
              <w:t>du SCT</w:t>
            </w:r>
            <w:r w:rsidRPr="00F87F85">
              <w:rPr>
                <w:rFonts w:ascii="Arial" w:eastAsia="Times New Roman" w:hAnsi="Arial" w:cs="Arial"/>
                <w:lang w:val="fr-CA" w:eastAsia="en-CA"/>
              </w:rPr>
              <w:t xml:space="preserve"> et à la </w:t>
            </w:r>
            <w:r w:rsidRPr="005401FF">
              <w:rPr>
                <w:rFonts w:ascii="Arial" w:eastAsia="Times New Roman" w:hAnsi="Arial" w:cs="Arial"/>
                <w:i/>
                <w:lang w:val="fr-CA" w:eastAsia="en-CA"/>
              </w:rPr>
              <w:t xml:space="preserve">Directive en classification </w:t>
            </w:r>
            <w:r w:rsidRPr="005401FF">
              <w:rPr>
                <w:rFonts w:ascii="Arial" w:eastAsia="Times New Roman" w:hAnsi="Arial" w:cs="Arial"/>
                <w:lang w:val="fr-CA" w:eastAsia="en-CA"/>
              </w:rPr>
              <w:t>du SCT</w:t>
            </w:r>
          </w:p>
        </w:tc>
      </w:tr>
      <w:tr w:rsidR="007947C8" w:rsidRPr="00172A65" w14:paraId="044105DD" w14:textId="77777777" w:rsidTr="00797D75">
        <w:tc>
          <w:tcPr>
            <w:tcW w:w="977" w:type="dxa"/>
          </w:tcPr>
          <w:p w14:paraId="07338532" w14:textId="77777777" w:rsidR="007947C8" w:rsidRDefault="007947C8" w:rsidP="00797D75">
            <w:pPr>
              <w:pStyle w:val="Heading2"/>
              <w:outlineLvl w:val="1"/>
              <w:rPr>
                <w:rFonts w:eastAsia="Times New Roman" w:cs="Arial"/>
                <w:szCs w:val="22"/>
                <w:lang w:eastAsia="en-CA"/>
              </w:rPr>
            </w:pPr>
            <w:bookmarkStart w:id="11" w:name="_Toc64358723"/>
            <w:r>
              <w:rPr>
                <w:rFonts w:eastAsia="Times New Roman" w:cs="Arial"/>
                <w:szCs w:val="22"/>
                <w:lang w:eastAsia="en-CA"/>
              </w:rPr>
              <w:t>2.3.5</w:t>
            </w:r>
            <w:bookmarkEnd w:id="11"/>
          </w:p>
        </w:tc>
        <w:tc>
          <w:tcPr>
            <w:tcW w:w="5681" w:type="dxa"/>
          </w:tcPr>
          <w:p w14:paraId="5E898E7A" w14:textId="77777777" w:rsidR="007947C8" w:rsidRPr="00A00E72" w:rsidRDefault="00A00E72" w:rsidP="00797D75">
            <w:pPr>
              <w:rPr>
                <w:rFonts w:ascii="Arial" w:eastAsia="Times New Roman" w:hAnsi="Arial" w:cs="Arial"/>
                <w:lang w:val="fr-CA" w:eastAsia="en-CA"/>
              </w:rPr>
            </w:pPr>
            <w:r w:rsidRPr="00000AF7">
              <w:rPr>
                <w:rFonts w:ascii="Arial" w:eastAsia="Times New Roman" w:hAnsi="Arial" w:cs="Arial"/>
                <w:lang w:val="fr-CA" w:eastAsia="fr-CA"/>
              </w:rPr>
              <w:t xml:space="preserve">Demander la </w:t>
            </w:r>
            <w:r>
              <w:rPr>
                <w:rFonts w:ascii="Arial" w:eastAsia="Times New Roman" w:hAnsi="Arial" w:cs="Arial"/>
                <w:lang w:val="fr-CA" w:eastAsia="fr-CA"/>
              </w:rPr>
              <w:t>revue et mise à jour</w:t>
            </w:r>
            <w:r w:rsidRPr="00000AF7">
              <w:rPr>
                <w:rFonts w:ascii="Arial" w:eastAsia="Times New Roman" w:hAnsi="Arial" w:cs="Arial"/>
                <w:lang w:val="fr-CA" w:eastAsia="fr-CA"/>
              </w:rPr>
              <w:t xml:space="preserve"> des postes</w:t>
            </w:r>
          </w:p>
        </w:tc>
        <w:tc>
          <w:tcPr>
            <w:tcW w:w="990" w:type="dxa"/>
          </w:tcPr>
          <w:p w14:paraId="5E2BCAD1" w14:textId="77777777" w:rsidR="007947C8" w:rsidRDefault="00A00E72" w:rsidP="00797D75">
            <w:pPr>
              <w:jc w:val="center"/>
              <w:rPr>
                <w:rFonts w:ascii="Arial" w:eastAsia="Times New Roman" w:hAnsi="Arial" w:cs="Arial"/>
                <w:sz w:val="20"/>
                <w:szCs w:val="20"/>
                <w:lang w:eastAsia="en-CA"/>
              </w:rPr>
            </w:pPr>
            <w:r>
              <w:rPr>
                <w:rFonts w:ascii="Arial" w:eastAsia="Times New Roman" w:hAnsi="Arial" w:cs="Arial"/>
                <w:sz w:val="20"/>
                <w:szCs w:val="20"/>
                <w:lang w:eastAsia="en-CA"/>
              </w:rPr>
              <w:t>SM</w:t>
            </w:r>
          </w:p>
        </w:tc>
        <w:tc>
          <w:tcPr>
            <w:tcW w:w="994" w:type="dxa"/>
          </w:tcPr>
          <w:p w14:paraId="51108E5D" w14:textId="77777777" w:rsidR="007947C8" w:rsidRDefault="007947C8" w:rsidP="00797D75">
            <w:pPr>
              <w:jc w:val="center"/>
              <w:rPr>
                <w:rFonts w:ascii="Arial" w:hAnsi="Arial" w:cs="Arial"/>
              </w:rPr>
            </w:pPr>
            <w:r>
              <w:rPr>
                <w:rFonts w:ascii="Arial" w:hAnsi="Arial" w:cs="Arial"/>
              </w:rPr>
              <w:t>5</w:t>
            </w:r>
          </w:p>
        </w:tc>
        <w:tc>
          <w:tcPr>
            <w:tcW w:w="5954" w:type="dxa"/>
          </w:tcPr>
          <w:p w14:paraId="033268D8" w14:textId="77777777" w:rsidR="00A00E72" w:rsidRPr="00781D18" w:rsidRDefault="00A00E72" w:rsidP="00797D75">
            <w:pPr>
              <w:rPr>
                <w:rFonts w:ascii="Arial" w:eastAsia="Times New Roman" w:hAnsi="Arial" w:cs="Arial"/>
                <w:lang w:val="fr-CA" w:eastAsia="en-CA"/>
              </w:rPr>
            </w:pPr>
            <w:r w:rsidRPr="00B845FB">
              <w:rPr>
                <w:rFonts w:ascii="Arial" w:eastAsia="Times New Roman" w:hAnsi="Arial" w:cs="Arial"/>
                <w:lang w:val="fr-CA" w:eastAsia="en-CA"/>
              </w:rPr>
              <w:t>SCT</w:t>
            </w:r>
            <w:r w:rsidRPr="00781D18">
              <w:rPr>
                <w:rFonts w:ascii="Arial" w:eastAsia="Times New Roman" w:hAnsi="Arial" w:cs="Arial"/>
                <w:i/>
                <w:lang w:val="fr-CA" w:eastAsia="en-CA"/>
              </w:rPr>
              <w:t xml:space="preserve">, Politique </w:t>
            </w:r>
            <w:r>
              <w:rPr>
                <w:rFonts w:ascii="Arial" w:eastAsia="Times New Roman" w:hAnsi="Arial" w:cs="Arial"/>
                <w:i/>
                <w:lang w:val="fr-CA" w:eastAsia="en-CA"/>
              </w:rPr>
              <w:t>sur la gestion des personnes</w:t>
            </w:r>
          </w:p>
          <w:p w14:paraId="3FECDEE4" w14:textId="77777777" w:rsidR="00A00E72" w:rsidRPr="00781D18" w:rsidRDefault="00A00E72" w:rsidP="00797D75">
            <w:pPr>
              <w:rPr>
                <w:rFonts w:ascii="Arial" w:eastAsia="Times New Roman" w:hAnsi="Arial" w:cs="Arial"/>
                <w:lang w:val="fr-CA" w:eastAsia="en-CA"/>
              </w:rPr>
            </w:pPr>
            <w:r w:rsidRPr="00B845FB">
              <w:rPr>
                <w:rFonts w:ascii="Arial" w:eastAsia="Times New Roman" w:hAnsi="Arial" w:cs="Arial"/>
                <w:lang w:val="fr-CA" w:eastAsia="en-CA"/>
              </w:rPr>
              <w:t>SCT,</w:t>
            </w:r>
            <w:r w:rsidRPr="00781D18">
              <w:rPr>
                <w:rFonts w:ascii="Arial" w:eastAsia="Times New Roman" w:hAnsi="Arial" w:cs="Arial"/>
                <w:i/>
                <w:lang w:val="fr-CA" w:eastAsia="en-CA"/>
              </w:rPr>
              <w:t xml:space="preserve"> Directive en classification</w:t>
            </w:r>
          </w:p>
          <w:p w14:paraId="7D2FA20D" w14:textId="77777777" w:rsidR="00A00E72" w:rsidRPr="00781D18" w:rsidRDefault="00A00E72" w:rsidP="00797D75">
            <w:pPr>
              <w:rPr>
                <w:rFonts w:ascii="Arial" w:eastAsia="Times New Roman" w:hAnsi="Arial" w:cs="Arial"/>
                <w:highlight w:val="cyan"/>
                <w:lang w:val="fr-CA" w:eastAsia="en-CA"/>
              </w:rPr>
            </w:pPr>
            <w:r w:rsidRPr="00B845FB">
              <w:rPr>
                <w:rFonts w:ascii="Arial" w:eastAsia="Times New Roman" w:hAnsi="Arial" w:cs="Arial"/>
                <w:lang w:val="fr-CA" w:eastAsia="en-CA"/>
              </w:rPr>
              <w:t>SCT,</w:t>
            </w:r>
            <w:r w:rsidRPr="00781D18">
              <w:rPr>
                <w:rFonts w:ascii="Arial" w:eastAsia="Times New Roman" w:hAnsi="Arial" w:cs="Arial"/>
                <w:i/>
                <w:lang w:val="fr-CA" w:eastAsia="en-CA"/>
              </w:rPr>
              <w:t xml:space="preserve"> Directive sur l’organisation et la classification du</w:t>
            </w:r>
            <w:r>
              <w:rPr>
                <w:rFonts w:ascii="Arial" w:eastAsia="Times New Roman" w:hAnsi="Arial" w:cs="Arial"/>
                <w:i/>
                <w:lang w:val="fr-CA" w:eastAsia="en-CA"/>
              </w:rPr>
              <w:t xml:space="preserve"> groupe de la direction (EX)</w:t>
            </w:r>
          </w:p>
          <w:p w14:paraId="2768B9AC" w14:textId="77777777" w:rsidR="00A00E72" w:rsidRDefault="00A00E72" w:rsidP="00797D75">
            <w:pPr>
              <w:rPr>
                <w:rFonts w:ascii="Arial" w:eastAsia="Times New Roman" w:hAnsi="Arial" w:cs="Arial"/>
                <w:i/>
                <w:lang w:val="fr-CA" w:eastAsia="en-CA"/>
              </w:rPr>
            </w:pPr>
            <w:r w:rsidRPr="00B845FB">
              <w:rPr>
                <w:rFonts w:ascii="Arial" w:eastAsia="Times New Roman" w:hAnsi="Arial" w:cs="Arial"/>
                <w:lang w:val="fr-CA" w:eastAsia="en-CA"/>
              </w:rPr>
              <w:t>SCT,</w:t>
            </w:r>
            <w:r w:rsidRPr="004431B7">
              <w:rPr>
                <w:rFonts w:ascii="Arial" w:eastAsia="Times New Roman" w:hAnsi="Arial" w:cs="Arial"/>
                <w:i/>
                <w:lang w:val="fr-CA" w:eastAsia="en-CA"/>
              </w:rPr>
              <w:t xml:space="preserve"> Directive sur la surveillance en classification</w:t>
            </w:r>
          </w:p>
          <w:p w14:paraId="77A7B327" w14:textId="77777777" w:rsidR="00A00E72" w:rsidRDefault="00A00E72" w:rsidP="00797D75">
            <w:pPr>
              <w:rPr>
                <w:rFonts w:ascii="Arial" w:eastAsia="Times New Roman" w:hAnsi="Arial" w:cs="Arial"/>
                <w:i/>
                <w:lang w:val="fr-CA" w:eastAsia="en-CA"/>
              </w:rPr>
            </w:pPr>
          </w:p>
          <w:p w14:paraId="7790DDCB" w14:textId="77777777" w:rsidR="00A00E72" w:rsidRDefault="00A00E72" w:rsidP="00797D75">
            <w:pPr>
              <w:pStyle w:val="TableParagraph"/>
              <w:spacing w:line="250" w:lineRule="exact"/>
              <w:ind w:left="0"/>
            </w:pPr>
            <w:r w:rsidRPr="008504E8">
              <w:t>Processus pour l’utilisation de description</w:t>
            </w:r>
            <w:r>
              <w:t>s</w:t>
            </w:r>
            <w:r w:rsidRPr="008504E8">
              <w:t xml:space="preserve"> d</w:t>
            </w:r>
            <w:r>
              <w:t>e travail d’</w:t>
            </w:r>
            <w:r w:rsidRPr="008504E8">
              <w:t>emploi</w:t>
            </w:r>
            <w:r>
              <w:t>s</w:t>
            </w:r>
            <w:r w:rsidRPr="008504E8">
              <w:t xml:space="preserve"> normalisées et unique</w:t>
            </w:r>
            <w:r>
              <w:t>s</w:t>
            </w:r>
            <w:r w:rsidRPr="008504E8">
              <w:t xml:space="preserve"> (EDSC)</w:t>
            </w:r>
          </w:p>
          <w:p w14:paraId="0B99B40E" w14:textId="77777777" w:rsidR="00A00E72" w:rsidRDefault="00A00E72" w:rsidP="00797D75">
            <w:pPr>
              <w:pStyle w:val="TableParagraph"/>
              <w:spacing w:line="250" w:lineRule="exact"/>
              <w:ind w:left="0"/>
            </w:pPr>
          </w:p>
          <w:p w14:paraId="229D2194" w14:textId="77777777" w:rsidR="00A00E72" w:rsidRDefault="00A00E72" w:rsidP="00797D75">
            <w:pPr>
              <w:rPr>
                <w:rFonts w:ascii="Arial" w:hAnsi="Arial" w:cs="Arial"/>
                <w:lang w:val="fr-FR"/>
              </w:rPr>
            </w:pPr>
            <w:r w:rsidRPr="009545B4">
              <w:rPr>
                <w:rFonts w:ascii="Arial" w:hAnsi="Arial" w:cs="Arial"/>
                <w:lang w:val="fr-FR"/>
              </w:rPr>
              <w:t>Processus de gestion des postes vacants (EDSC)</w:t>
            </w:r>
          </w:p>
          <w:p w14:paraId="011DEFDB" w14:textId="77777777" w:rsidR="00A00E72" w:rsidRPr="009545B4" w:rsidRDefault="00A00E72" w:rsidP="00797D75">
            <w:pPr>
              <w:rPr>
                <w:rFonts w:ascii="Arial" w:eastAsia="Times New Roman" w:hAnsi="Arial" w:cs="Arial"/>
                <w:lang w:val="fr-FR" w:eastAsia="en-CA"/>
              </w:rPr>
            </w:pPr>
          </w:p>
          <w:p w14:paraId="748743CD" w14:textId="77777777" w:rsidR="007947C8" w:rsidRPr="00A00E72" w:rsidRDefault="00A00E72" w:rsidP="00797D75">
            <w:pPr>
              <w:rPr>
                <w:rFonts w:ascii="Arial" w:eastAsia="Times New Roman" w:hAnsi="Arial" w:cs="Arial"/>
                <w:lang w:val="fr-CA" w:eastAsia="en-CA"/>
              </w:rPr>
            </w:pPr>
            <w:r w:rsidRPr="004431B7">
              <w:rPr>
                <w:rFonts w:ascii="Arial" w:eastAsia="Times New Roman" w:hAnsi="Arial" w:cs="Arial"/>
                <w:lang w:val="fr-CA" w:eastAsia="en-CA"/>
              </w:rPr>
              <w:t>La demande de reclass</w:t>
            </w:r>
            <w:r>
              <w:rPr>
                <w:rFonts w:ascii="Arial" w:eastAsia="Times New Roman" w:hAnsi="Arial" w:cs="Arial"/>
                <w:lang w:val="fr-CA" w:eastAsia="en-CA"/>
              </w:rPr>
              <w:t>ification</w:t>
            </w:r>
            <w:r w:rsidRPr="004431B7">
              <w:rPr>
                <w:rFonts w:ascii="Arial" w:eastAsia="Times New Roman" w:hAnsi="Arial" w:cs="Arial"/>
                <w:lang w:val="fr-CA" w:eastAsia="en-CA"/>
              </w:rPr>
              <w:t xml:space="preserve"> des descriptions de travail du modèle structurel doit être approuvée par l’autorité déléguée/ champion par ex. : </w:t>
            </w:r>
            <w:r>
              <w:rPr>
                <w:rFonts w:ascii="Arial" w:eastAsia="Times New Roman" w:hAnsi="Arial" w:cs="Arial"/>
                <w:lang w:val="fr-CA" w:eastAsia="en-CA"/>
              </w:rPr>
              <w:t>Chef de l’exploitation</w:t>
            </w:r>
            <w:r w:rsidRPr="004431B7">
              <w:rPr>
                <w:rFonts w:ascii="Arial" w:eastAsia="Times New Roman" w:hAnsi="Arial" w:cs="Arial"/>
                <w:lang w:val="fr-CA" w:eastAsia="en-CA"/>
              </w:rPr>
              <w:t xml:space="preserve"> pour Service Canada</w:t>
            </w:r>
          </w:p>
        </w:tc>
      </w:tr>
      <w:tr w:rsidR="007947C8" w:rsidRPr="00172A65" w14:paraId="1CD1A747" w14:textId="77777777" w:rsidTr="00797D75">
        <w:tc>
          <w:tcPr>
            <w:tcW w:w="977" w:type="dxa"/>
          </w:tcPr>
          <w:p w14:paraId="4D8AAE00" w14:textId="77777777" w:rsidR="007947C8" w:rsidRDefault="007947C8" w:rsidP="00797D75">
            <w:pPr>
              <w:pStyle w:val="Heading2"/>
              <w:outlineLvl w:val="1"/>
              <w:rPr>
                <w:rFonts w:eastAsia="Times New Roman" w:cs="Arial"/>
                <w:szCs w:val="22"/>
                <w:lang w:eastAsia="en-CA"/>
              </w:rPr>
            </w:pPr>
            <w:bookmarkStart w:id="12" w:name="_Toc64358724"/>
            <w:r>
              <w:rPr>
                <w:rFonts w:eastAsia="Times New Roman" w:cs="Arial"/>
                <w:szCs w:val="22"/>
                <w:lang w:eastAsia="en-CA"/>
              </w:rPr>
              <w:t>2.3.6</w:t>
            </w:r>
            <w:bookmarkEnd w:id="12"/>
          </w:p>
        </w:tc>
        <w:tc>
          <w:tcPr>
            <w:tcW w:w="5681" w:type="dxa"/>
          </w:tcPr>
          <w:p w14:paraId="5C42111D" w14:textId="77777777" w:rsidR="007947C8" w:rsidRPr="00A00E72" w:rsidRDefault="00A00E72" w:rsidP="00797D75">
            <w:pPr>
              <w:rPr>
                <w:rFonts w:ascii="Arial" w:eastAsia="Times New Roman" w:hAnsi="Arial" w:cs="Arial"/>
                <w:lang w:val="fr-CA" w:eastAsia="en-CA"/>
              </w:rPr>
            </w:pPr>
            <w:r>
              <w:rPr>
                <w:rFonts w:ascii="Arial" w:eastAsia="Times New Roman" w:hAnsi="Arial" w:cs="Arial"/>
                <w:lang w:val="fr-CA" w:eastAsia="fr-CA"/>
              </w:rPr>
              <w:t>Créer un poste de mutation spéciale pour un poste de cadre</w:t>
            </w:r>
          </w:p>
        </w:tc>
        <w:tc>
          <w:tcPr>
            <w:tcW w:w="990" w:type="dxa"/>
          </w:tcPr>
          <w:p w14:paraId="6D975A94" w14:textId="77777777" w:rsidR="007947C8" w:rsidRDefault="00A00E72" w:rsidP="00797D75">
            <w:pPr>
              <w:jc w:val="center"/>
              <w:rPr>
                <w:rFonts w:ascii="Arial" w:eastAsia="Times New Roman" w:hAnsi="Arial" w:cs="Arial"/>
                <w:sz w:val="20"/>
                <w:szCs w:val="20"/>
                <w:lang w:eastAsia="en-CA"/>
              </w:rPr>
            </w:pPr>
            <w:r>
              <w:rPr>
                <w:rFonts w:ascii="Arial" w:eastAsia="Times New Roman" w:hAnsi="Arial" w:cs="Arial"/>
                <w:sz w:val="20"/>
                <w:szCs w:val="20"/>
                <w:lang w:eastAsia="en-CA"/>
              </w:rPr>
              <w:t>SM</w:t>
            </w:r>
          </w:p>
        </w:tc>
        <w:tc>
          <w:tcPr>
            <w:tcW w:w="994" w:type="dxa"/>
          </w:tcPr>
          <w:p w14:paraId="627ABFD2" w14:textId="77777777" w:rsidR="007947C8" w:rsidRDefault="00A00E72" w:rsidP="00797D75">
            <w:pPr>
              <w:jc w:val="center"/>
              <w:rPr>
                <w:rFonts w:ascii="Arial" w:hAnsi="Arial" w:cs="Arial"/>
              </w:rPr>
            </w:pPr>
            <w:r>
              <w:rPr>
                <w:rFonts w:ascii="Arial" w:hAnsi="Arial" w:cs="Arial"/>
              </w:rPr>
              <w:t>S.O.</w:t>
            </w:r>
          </w:p>
        </w:tc>
        <w:tc>
          <w:tcPr>
            <w:tcW w:w="5954" w:type="dxa"/>
          </w:tcPr>
          <w:p w14:paraId="1A1DD666" w14:textId="77777777" w:rsidR="00A00E72" w:rsidRDefault="00A00E72" w:rsidP="00797D75">
            <w:pPr>
              <w:rPr>
                <w:rFonts w:ascii="Arial" w:eastAsia="Times New Roman" w:hAnsi="Arial" w:cs="Arial"/>
                <w:lang w:val="fr-CA" w:eastAsia="en-CA"/>
              </w:rPr>
            </w:pPr>
            <w:r>
              <w:rPr>
                <w:rFonts w:ascii="Arial" w:eastAsia="Times New Roman" w:hAnsi="Arial" w:cs="Arial"/>
                <w:lang w:val="fr-CA" w:eastAsia="en-CA"/>
              </w:rPr>
              <w:t>Consultation avec le Comité de gestion des effectifs pour le groupe de la direction (EX) (CGEEX)</w:t>
            </w:r>
          </w:p>
          <w:p w14:paraId="05B6CB3E" w14:textId="77777777" w:rsidR="00A00E72" w:rsidRDefault="00A00E72" w:rsidP="00797D75">
            <w:pPr>
              <w:rPr>
                <w:rFonts w:ascii="Arial" w:eastAsia="Times New Roman" w:hAnsi="Arial" w:cs="Arial"/>
                <w:lang w:val="fr-CA" w:eastAsia="en-CA"/>
              </w:rPr>
            </w:pPr>
          </w:p>
          <w:p w14:paraId="509FC83D" w14:textId="77777777" w:rsidR="007947C8" w:rsidRPr="00A00E72" w:rsidRDefault="00A00E72" w:rsidP="00797D75">
            <w:pPr>
              <w:rPr>
                <w:rFonts w:ascii="Arial" w:eastAsia="Times New Roman" w:hAnsi="Arial" w:cs="Arial"/>
                <w:lang w:val="fr-CA" w:eastAsia="en-CA"/>
              </w:rPr>
            </w:pPr>
            <w:r>
              <w:rPr>
                <w:rFonts w:ascii="Arial" w:eastAsia="Times New Roman" w:hAnsi="Arial" w:cs="Arial"/>
                <w:lang w:val="fr-CA" w:eastAsia="en-CA"/>
              </w:rPr>
              <w:t>Aucune description de travail n’est requise</w:t>
            </w:r>
          </w:p>
        </w:tc>
      </w:tr>
      <w:tr w:rsidR="007947C8" w14:paraId="2425146B" w14:textId="77777777" w:rsidTr="00797D75">
        <w:tc>
          <w:tcPr>
            <w:tcW w:w="6658" w:type="dxa"/>
            <w:gridSpan w:val="2"/>
            <w:vAlign w:val="center"/>
          </w:tcPr>
          <w:p w14:paraId="320AFD79" w14:textId="77777777" w:rsidR="007947C8" w:rsidRPr="007947C8" w:rsidRDefault="007947C8" w:rsidP="00797D75">
            <w:pPr>
              <w:pStyle w:val="Heading2"/>
              <w:outlineLvl w:val="1"/>
              <w:rPr>
                <w:rFonts w:eastAsia="Times New Roman" w:cs="Arial"/>
                <w:szCs w:val="22"/>
                <w:lang w:eastAsia="en-CA"/>
              </w:rPr>
            </w:pPr>
            <w:bookmarkStart w:id="13" w:name="ClassifGrievances"/>
            <w:bookmarkStart w:id="14" w:name="_Toc64358725"/>
            <w:r w:rsidRPr="007947C8">
              <w:rPr>
                <w:rFonts w:eastAsia="Times New Roman" w:cs="Arial"/>
                <w:szCs w:val="22"/>
                <w:lang w:eastAsia="en-CA"/>
              </w:rPr>
              <w:lastRenderedPageBreak/>
              <w:t xml:space="preserve">2.4 </w:t>
            </w:r>
            <w:r w:rsidR="00A00E72" w:rsidRPr="00A00E72">
              <w:rPr>
                <w:rFonts w:eastAsia="Times New Roman" w:cs="Arial"/>
                <w:b/>
                <w:i/>
                <w:szCs w:val="22"/>
                <w:lang w:eastAsia="en-CA"/>
              </w:rPr>
              <w:t>Griefs de Classification</w:t>
            </w:r>
            <w:bookmarkEnd w:id="13"/>
            <w:bookmarkEnd w:id="14"/>
          </w:p>
        </w:tc>
        <w:tc>
          <w:tcPr>
            <w:tcW w:w="990" w:type="dxa"/>
          </w:tcPr>
          <w:p w14:paraId="6AAAEB03" w14:textId="77777777" w:rsidR="007947C8" w:rsidRDefault="007947C8" w:rsidP="00797D75">
            <w:pPr>
              <w:jc w:val="center"/>
              <w:rPr>
                <w:rFonts w:ascii="Arial" w:eastAsia="Times New Roman" w:hAnsi="Arial" w:cs="Arial"/>
                <w:sz w:val="20"/>
                <w:szCs w:val="20"/>
                <w:lang w:eastAsia="en-CA"/>
              </w:rPr>
            </w:pPr>
          </w:p>
        </w:tc>
        <w:tc>
          <w:tcPr>
            <w:tcW w:w="994" w:type="dxa"/>
          </w:tcPr>
          <w:p w14:paraId="3A06CD0C" w14:textId="77777777" w:rsidR="007947C8" w:rsidRDefault="007947C8" w:rsidP="00797D75">
            <w:pPr>
              <w:jc w:val="center"/>
              <w:rPr>
                <w:rFonts w:ascii="Arial" w:hAnsi="Arial" w:cs="Arial"/>
              </w:rPr>
            </w:pPr>
          </w:p>
        </w:tc>
        <w:tc>
          <w:tcPr>
            <w:tcW w:w="5954" w:type="dxa"/>
          </w:tcPr>
          <w:p w14:paraId="31F521F9" w14:textId="77777777" w:rsidR="007947C8" w:rsidRDefault="007947C8" w:rsidP="00797D75">
            <w:pPr>
              <w:rPr>
                <w:rFonts w:ascii="Arial" w:eastAsia="Times New Roman" w:hAnsi="Arial" w:cs="Arial"/>
                <w:lang w:eastAsia="en-CA"/>
              </w:rPr>
            </w:pPr>
          </w:p>
        </w:tc>
      </w:tr>
      <w:tr w:rsidR="007947C8" w:rsidRPr="00172A65" w14:paraId="2C7E5CFC" w14:textId="77777777" w:rsidTr="00797D75">
        <w:tc>
          <w:tcPr>
            <w:tcW w:w="977" w:type="dxa"/>
          </w:tcPr>
          <w:p w14:paraId="3D8D00DF" w14:textId="77777777" w:rsidR="007947C8" w:rsidRPr="007947C8" w:rsidRDefault="007947C8" w:rsidP="00797D75">
            <w:pPr>
              <w:rPr>
                <w:rFonts w:ascii="Arial" w:hAnsi="Arial" w:cs="Arial"/>
                <w:lang w:eastAsia="en-CA"/>
              </w:rPr>
            </w:pPr>
            <w:r w:rsidRPr="007947C8">
              <w:rPr>
                <w:rFonts w:ascii="Arial" w:hAnsi="Arial" w:cs="Arial"/>
                <w:lang w:eastAsia="en-CA"/>
              </w:rPr>
              <w:t>2.4.1</w:t>
            </w:r>
          </w:p>
        </w:tc>
        <w:tc>
          <w:tcPr>
            <w:tcW w:w="5681" w:type="dxa"/>
          </w:tcPr>
          <w:p w14:paraId="65674719" w14:textId="77777777" w:rsidR="007947C8" w:rsidRPr="00A00E72" w:rsidRDefault="00A00E72" w:rsidP="00797D75">
            <w:pPr>
              <w:rPr>
                <w:rFonts w:ascii="Arial" w:hAnsi="Arial" w:cs="Arial"/>
                <w:color w:val="000000" w:themeColor="text1"/>
                <w:lang w:val="fr-CA" w:eastAsia="en-CA"/>
              </w:rPr>
            </w:pPr>
            <w:r w:rsidRPr="004431B7">
              <w:rPr>
                <w:rFonts w:ascii="Arial" w:eastAsia="Times New Roman" w:hAnsi="Arial" w:cs="Arial"/>
                <w:lang w:val="fr-CA" w:eastAsia="fr-CA"/>
              </w:rPr>
              <w:t>Accuser réception d’un grief de classifi</w:t>
            </w:r>
            <w:r>
              <w:rPr>
                <w:rFonts w:ascii="Arial" w:eastAsia="Times New Roman" w:hAnsi="Arial" w:cs="Arial"/>
                <w:lang w:val="fr-CA" w:eastAsia="fr-CA"/>
              </w:rPr>
              <w:t>cation déposé par un subalterne</w:t>
            </w:r>
          </w:p>
        </w:tc>
        <w:tc>
          <w:tcPr>
            <w:tcW w:w="990" w:type="dxa"/>
          </w:tcPr>
          <w:p w14:paraId="461F6CFD" w14:textId="77777777" w:rsidR="007947C8" w:rsidRDefault="007947C8" w:rsidP="00797D75">
            <w:pPr>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c>
          <w:tcPr>
            <w:tcW w:w="994" w:type="dxa"/>
          </w:tcPr>
          <w:p w14:paraId="3EA4F6C2" w14:textId="77777777" w:rsidR="007947C8" w:rsidRDefault="007947C8" w:rsidP="00797D75">
            <w:pPr>
              <w:jc w:val="center"/>
              <w:rPr>
                <w:rFonts w:ascii="Arial" w:hAnsi="Arial" w:cs="Arial"/>
              </w:rPr>
            </w:pPr>
            <w:r>
              <w:rPr>
                <w:rFonts w:ascii="Arial" w:hAnsi="Arial" w:cs="Arial"/>
              </w:rPr>
              <w:t>6</w:t>
            </w:r>
          </w:p>
        </w:tc>
        <w:tc>
          <w:tcPr>
            <w:tcW w:w="5954" w:type="dxa"/>
          </w:tcPr>
          <w:p w14:paraId="599B49F1" w14:textId="77777777" w:rsidR="00A00E72" w:rsidRPr="00DE607F" w:rsidRDefault="00A00E72" w:rsidP="00797D75">
            <w:pPr>
              <w:rPr>
                <w:rFonts w:ascii="Arial" w:eastAsia="Times New Roman" w:hAnsi="Arial" w:cs="Arial"/>
                <w:lang w:val="fr-CA" w:eastAsia="en-CA"/>
              </w:rPr>
            </w:pPr>
            <w:r w:rsidRPr="00DE607F">
              <w:rPr>
                <w:rFonts w:ascii="Arial" w:eastAsia="Times New Roman" w:hAnsi="Arial" w:cs="Arial"/>
                <w:lang w:val="fr-CA" w:eastAsia="en-CA"/>
              </w:rPr>
              <w:t>SCT</w:t>
            </w:r>
            <w:r w:rsidRPr="00DE607F">
              <w:rPr>
                <w:rFonts w:ascii="Arial" w:eastAsia="Times New Roman" w:hAnsi="Arial" w:cs="Arial"/>
                <w:i/>
                <w:lang w:val="fr-CA" w:eastAsia="en-CA"/>
              </w:rPr>
              <w:t>, Loi sur la gestion des finances publique</w:t>
            </w:r>
            <w:r w:rsidRPr="00DE607F">
              <w:rPr>
                <w:rFonts w:ascii="Arial" w:eastAsia="Times New Roman" w:hAnsi="Arial" w:cs="Arial"/>
                <w:lang w:val="fr-CA" w:eastAsia="en-CA"/>
              </w:rPr>
              <w:t xml:space="preserve"> </w:t>
            </w:r>
            <w:r w:rsidRPr="00B0099D">
              <w:rPr>
                <w:rFonts w:ascii="Arial" w:eastAsia="Times New Roman" w:hAnsi="Arial" w:cs="Arial"/>
                <w:lang w:val="fr-CA" w:eastAsia="en-CA"/>
              </w:rPr>
              <w:t>11.1 (1</w:t>
            </w:r>
            <w:r w:rsidRPr="00DE607F">
              <w:rPr>
                <w:rFonts w:ascii="Arial" w:eastAsia="Times New Roman" w:hAnsi="Arial" w:cs="Arial"/>
                <w:i/>
                <w:lang w:val="fr-CA" w:eastAsia="en-CA"/>
              </w:rPr>
              <w:t>)</w:t>
            </w:r>
            <w:r w:rsidRPr="00DE607F">
              <w:rPr>
                <w:rFonts w:ascii="Arial" w:eastAsia="Times New Roman" w:hAnsi="Arial" w:cs="Arial"/>
                <w:lang w:val="fr-CA" w:eastAsia="en-CA"/>
              </w:rPr>
              <w:t xml:space="preserve"> </w:t>
            </w:r>
          </w:p>
          <w:p w14:paraId="357077BF" w14:textId="77777777" w:rsidR="00A00E72" w:rsidRDefault="00A00E72" w:rsidP="00797D75">
            <w:pPr>
              <w:rPr>
                <w:rFonts w:ascii="Arial" w:eastAsia="Times New Roman" w:hAnsi="Arial" w:cs="Arial"/>
                <w:i/>
                <w:lang w:val="fr-CA" w:eastAsia="en-CA"/>
              </w:rPr>
            </w:pPr>
            <w:r w:rsidRPr="00DE607F">
              <w:rPr>
                <w:rFonts w:ascii="Arial" w:eastAsia="Times New Roman" w:hAnsi="Arial" w:cs="Arial"/>
                <w:lang w:val="fr-CA" w:eastAsia="en-CA"/>
              </w:rPr>
              <w:t>S</w:t>
            </w:r>
            <w:r>
              <w:rPr>
                <w:rFonts w:ascii="Arial" w:eastAsia="Times New Roman" w:hAnsi="Arial" w:cs="Arial"/>
                <w:lang w:val="fr-CA" w:eastAsia="en-CA"/>
              </w:rPr>
              <w:t>CT</w:t>
            </w:r>
            <w:r w:rsidRPr="00DE607F">
              <w:rPr>
                <w:rFonts w:ascii="Arial" w:eastAsia="Times New Roman" w:hAnsi="Arial" w:cs="Arial"/>
                <w:lang w:val="fr-CA" w:eastAsia="en-CA"/>
              </w:rPr>
              <w:t xml:space="preserve">, </w:t>
            </w:r>
            <w:r w:rsidRPr="00DE607F">
              <w:rPr>
                <w:rFonts w:ascii="Arial" w:eastAsia="Times New Roman" w:hAnsi="Arial" w:cs="Arial"/>
                <w:i/>
                <w:lang w:val="fr-CA" w:eastAsia="en-CA"/>
              </w:rPr>
              <w:t xml:space="preserve">Directive sur les griefs de classification </w:t>
            </w:r>
          </w:p>
          <w:p w14:paraId="36AEA205" w14:textId="77777777" w:rsidR="00A00E72" w:rsidRPr="00B0099D" w:rsidRDefault="00A00E72" w:rsidP="00797D75">
            <w:pPr>
              <w:rPr>
                <w:rFonts w:ascii="Arial" w:eastAsia="Times New Roman" w:hAnsi="Arial" w:cs="Arial"/>
                <w:lang w:val="fr-CA" w:eastAsia="en-CA"/>
              </w:rPr>
            </w:pPr>
            <w:r>
              <w:rPr>
                <w:rFonts w:ascii="Arial" w:eastAsia="Times New Roman" w:hAnsi="Arial" w:cs="Arial"/>
                <w:i/>
                <w:lang w:val="fr-CA" w:eastAsia="en-CA"/>
              </w:rPr>
              <w:t xml:space="preserve">Règlement sur les relations de travail dans le secteur public </w:t>
            </w:r>
            <w:r w:rsidRPr="00B0099D">
              <w:rPr>
                <w:rFonts w:ascii="Arial" w:eastAsia="Times New Roman" w:hAnsi="Arial" w:cs="Arial"/>
                <w:lang w:val="fr-CA" w:eastAsia="en-CA"/>
              </w:rPr>
              <w:t>(partie 2)</w:t>
            </w:r>
          </w:p>
          <w:p w14:paraId="648A662B" w14:textId="77777777" w:rsidR="007947C8" w:rsidRPr="00A00E72" w:rsidRDefault="00A00E72" w:rsidP="00797D75">
            <w:pPr>
              <w:rPr>
                <w:rFonts w:ascii="Arial" w:eastAsia="Times New Roman" w:hAnsi="Arial" w:cs="Arial"/>
                <w:lang w:val="fr-CA" w:eastAsia="en-CA"/>
              </w:rPr>
            </w:pPr>
            <w:r>
              <w:rPr>
                <w:rFonts w:ascii="Arial" w:eastAsia="Times New Roman" w:hAnsi="Arial" w:cs="Arial"/>
                <w:lang w:val="fr-CA" w:eastAsia="en-CA"/>
              </w:rPr>
              <w:t>SCT</w:t>
            </w:r>
            <w:r w:rsidRPr="00DE607F">
              <w:rPr>
                <w:rFonts w:ascii="Arial" w:eastAsia="Times New Roman" w:hAnsi="Arial" w:cs="Arial"/>
                <w:lang w:val="fr-CA" w:eastAsia="en-CA"/>
              </w:rPr>
              <w:t xml:space="preserve">, </w:t>
            </w:r>
            <w:r w:rsidRPr="00DE607F">
              <w:rPr>
                <w:rFonts w:ascii="Arial" w:eastAsia="Times New Roman" w:hAnsi="Arial" w:cs="Arial"/>
                <w:i/>
                <w:lang w:val="fr-CA" w:eastAsia="en-CA"/>
              </w:rPr>
              <w:t>Directive sur l’organisation et la classification du</w:t>
            </w:r>
            <w:r>
              <w:rPr>
                <w:rFonts w:ascii="Arial" w:eastAsia="Times New Roman" w:hAnsi="Arial" w:cs="Arial"/>
                <w:i/>
                <w:lang w:val="fr-CA" w:eastAsia="en-CA"/>
              </w:rPr>
              <w:t xml:space="preserve"> groupe de la direction (EX)</w:t>
            </w:r>
          </w:p>
        </w:tc>
      </w:tr>
      <w:tr w:rsidR="007947C8" w:rsidRPr="00172A65" w14:paraId="3016B00A" w14:textId="77777777" w:rsidTr="00797D75">
        <w:tc>
          <w:tcPr>
            <w:tcW w:w="977" w:type="dxa"/>
          </w:tcPr>
          <w:p w14:paraId="06C1EF77" w14:textId="77777777" w:rsidR="007947C8" w:rsidRPr="007947C8" w:rsidRDefault="007947C8" w:rsidP="00797D75">
            <w:pPr>
              <w:rPr>
                <w:rFonts w:ascii="Arial" w:hAnsi="Arial" w:cs="Arial"/>
                <w:lang w:eastAsia="en-CA"/>
              </w:rPr>
            </w:pPr>
            <w:r>
              <w:rPr>
                <w:rFonts w:ascii="Arial" w:hAnsi="Arial" w:cs="Arial"/>
                <w:lang w:eastAsia="en-CA"/>
              </w:rPr>
              <w:t>2.4.2</w:t>
            </w:r>
          </w:p>
        </w:tc>
        <w:tc>
          <w:tcPr>
            <w:tcW w:w="5681" w:type="dxa"/>
          </w:tcPr>
          <w:p w14:paraId="590C5962" w14:textId="77777777" w:rsidR="00A00E72" w:rsidRPr="004431B7" w:rsidRDefault="00A00E72" w:rsidP="00797D7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color w:val="000000"/>
                <w:lang w:val="fr-CA" w:eastAsia="fr-CA"/>
              </w:rPr>
            </w:pPr>
            <w:r w:rsidRPr="004431B7">
              <w:rPr>
                <w:rFonts w:ascii="Arial" w:eastAsia="Times New Roman" w:hAnsi="Arial" w:cs="Arial"/>
                <w:color w:val="000000"/>
                <w:lang w:val="fr-CA" w:eastAsia="fr-CA"/>
              </w:rPr>
              <w:t>Administrer le traitement du processus de grief de classification et l’audience pour les pos</w:t>
            </w:r>
            <w:r>
              <w:rPr>
                <w:rFonts w:ascii="Arial" w:eastAsia="Times New Roman" w:hAnsi="Arial" w:cs="Arial"/>
                <w:color w:val="000000"/>
                <w:lang w:val="fr-CA" w:eastAsia="fr-CA"/>
              </w:rPr>
              <w:t>tes faisant l’objet d’un grief</w:t>
            </w:r>
          </w:p>
          <w:p w14:paraId="49CDE46F" w14:textId="77777777" w:rsidR="007947C8" w:rsidRPr="00A00E72" w:rsidRDefault="007947C8" w:rsidP="00797D75">
            <w:pPr>
              <w:rPr>
                <w:rFonts w:ascii="Arial" w:hAnsi="Arial" w:cs="Arial"/>
                <w:lang w:val="fr-CA" w:eastAsia="en-CA"/>
              </w:rPr>
            </w:pPr>
          </w:p>
        </w:tc>
        <w:tc>
          <w:tcPr>
            <w:tcW w:w="990" w:type="dxa"/>
          </w:tcPr>
          <w:p w14:paraId="7AC15C60" w14:textId="77777777" w:rsidR="007947C8" w:rsidRPr="00456A22" w:rsidRDefault="007947C8" w:rsidP="00797D75">
            <w:pPr>
              <w:jc w:val="center"/>
              <w:rPr>
                <w:rFonts w:ascii="Arial" w:eastAsia="Times New Roman" w:hAnsi="Arial" w:cs="Arial"/>
                <w:sz w:val="18"/>
                <w:szCs w:val="18"/>
                <w:lang w:eastAsia="en-CA"/>
              </w:rPr>
            </w:pPr>
            <w:r w:rsidRPr="00456A22">
              <w:rPr>
                <w:rFonts w:ascii="Arial" w:eastAsia="Times New Roman" w:hAnsi="Arial" w:cs="Arial"/>
                <w:sz w:val="18"/>
                <w:szCs w:val="18"/>
                <w:lang w:eastAsia="en-CA"/>
              </w:rPr>
              <w:t>N</w:t>
            </w:r>
            <w:r>
              <w:rPr>
                <w:rFonts w:ascii="Arial" w:eastAsia="Times New Roman" w:hAnsi="Arial" w:cs="Arial"/>
                <w:sz w:val="18"/>
                <w:szCs w:val="18"/>
                <w:lang w:eastAsia="en-CA"/>
              </w:rPr>
              <w:t>on-</w:t>
            </w:r>
            <w:r w:rsidR="00A00E72">
              <w:rPr>
                <w:rFonts w:ascii="Arial" w:eastAsia="Times New Roman" w:hAnsi="Arial" w:cs="Arial"/>
                <w:sz w:val="18"/>
                <w:szCs w:val="18"/>
                <w:lang w:eastAsia="en-CA"/>
              </w:rPr>
              <w:t>délégué*</w:t>
            </w:r>
          </w:p>
          <w:p w14:paraId="6701B7D9" w14:textId="77777777" w:rsidR="007947C8" w:rsidRDefault="007947C8" w:rsidP="00797D75">
            <w:pPr>
              <w:jc w:val="center"/>
              <w:rPr>
                <w:rFonts w:ascii="Arial" w:eastAsia="Times New Roman" w:hAnsi="Arial" w:cs="Arial"/>
                <w:sz w:val="20"/>
                <w:szCs w:val="20"/>
                <w:lang w:eastAsia="en-CA"/>
              </w:rPr>
            </w:pPr>
          </w:p>
        </w:tc>
        <w:tc>
          <w:tcPr>
            <w:tcW w:w="994" w:type="dxa"/>
          </w:tcPr>
          <w:p w14:paraId="47F6EC1A" w14:textId="77777777" w:rsidR="007947C8" w:rsidRPr="00A00E72" w:rsidRDefault="00A00E72" w:rsidP="00797D75">
            <w:pPr>
              <w:jc w:val="center"/>
              <w:rPr>
                <w:rFonts w:ascii="Arial" w:hAnsi="Arial" w:cs="Arial"/>
                <w:lang w:val="fr-CA"/>
              </w:rPr>
            </w:pPr>
            <w:r w:rsidRPr="00A00E72">
              <w:rPr>
                <w:rFonts w:ascii="Arial" w:eastAsia="Times New Roman" w:hAnsi="Arial" w:cs="Arial"/>
                <w:sz w:val="18"/>
                <w:szCs w:val="18"/>
                <w:lang w:val="fr-CA" w:eastAsia="en-CA"/>
              </w:rPr>
              <w:t>SM ou délégué du SM</w:t>
            </w:r>
          </w:p>
        </w:tc>
        <w:tc>
          <w:tcPr>
            <w:tcW w:w="5954" w:type="dxa"/>
          </w:tcPr>
          <w:p w14:paraId="66CC8D57" w14:textId="77777777" w:rsidR="00A00E72" w:rsidRPr="00FD7B98" w:rsidRDefault="00A00E72" w:rsidP="00797D75">
            <w:pPr>
              <w:rPr>
                <w:rFonts w:ascii="Arial" w:eastAsia="Times New Roman" w:hAnsi="Arial" w:cs="Arial"/>
                <w:lang w:val="fr-CA" w:eastAsia="en-CA"/>
              </w:rPr>
            </w:pPr>
            <w:r w:rsidRPr="00DE607F">
              <w:rPr>
                <w:rFonts w:ascii="Arial" w:eastAsia="Times New Roman" w:hAnsi="Arial" w:cs="Arial"/>
                <w:lang w:val="fr-CA" w:eastAsia="en-CA"/>
              </w:rPr>
              <w:t>SCT</w:t>
            </w:r>
            <w:r w:rsidRPr="00DE607F">
              <w:rPr>
                <w:rFonts w:ascii="Arial" w:eastAsia="Times New Roman" w:hAnsi="Arial" w:cs="Arial"/>
                <w:i/>
                <w:lang w:val="fr-CA" w:eastAsia="en-CA"/>
              </w:rPr>
              <w:t>, Loi sur la gestion des finances publique</w:t>
            </w:r>
            <w:r w:rsidRPr="00DE607F">
              <w:rPr>
                <w:rFonts w:ascii="Arial" w:eastAsia="Times New Roman" w:hAnsi="Arial" w:cs="Arial"/>
                <w:lang w:val="fr-CA" w:eastAsia="en-CA"/>
              </w:rPr>
              <w:t xml:space="preserve"> </w:t>
            </w:r>
            <w:r w:rsidRPr="00FD7B98">
              <w:rPr>
                <w:rFonts w:ascii="Arial" w:eastAsia="Times New Roman" w:hAnsi="Arial" w:cs="Arial"/>
                <w:lang w:val="fr-CA" w:eastAsia="en-CA"/>
              </w:rPr>
              <w:t xml:space="preserve">11.1 (1) </w:t>
            </w:r>
          </w:p>
          <w:p w14:paraId="50573206" w14:textId="77777777" w:rsidR="00A00E72" w:rsidRDefault="00A00E72" w:rsidP="00797D75">
            <w:pPr>
              <w:rPr>
                <w:rFonts w:ascii="Arial" w:eastAsia="Times New Roman" w:hAnsi="Arial" w:cs="Arial"/>
                <w:i/>
                <w:lang w:val="fr-CA" w:eastAsia="en-CA"/>
              </w:rPr>
            </w:pPr>
            <w:r w:rsidRPr="00DE607F">
              <w:rPr>
                <w:rFonts w:ascii="Arial" w:eastAsia="Times New Roman" w:hAnsi="Arial" w:cs="Arial"/>
                <w:lang w:val="fr-CA" w:eastAsia="en-CA"/>
              </w:rPr>
              <w:t>S</w:t>
            </w:r>
            <w:r>
              <w:rPr>
                <w:rFonts w:ascii="Arial" w:eastAsia="Times New Roman" w:hAnsi="Arial" w:cs="Arial"/>
                <w:lang w:val="fr-CA" w:eastAsia="en-CA"/>
              </w:rPr>
              <w:t>CT</w:t>
            </w:r>
            <w:r w:rsidRPr="00DE607F">
              <w:rPr>
                <w:rFonts w:ascii="Arial" w:eastAsia="Times New Roman" w:hAnsi="Arial" w:cs="Arial"/>
                <w:lang w:val="fr-CA" w:eastAsia="en-CA"/>
              </w:rPr>
              <w:t xml:space="preserve">, </w:t>
            </w:r>
            <w:r w:rsidRPr="00DE607F">
              <w:rPr>
                <w:rFonts w:ascii="Arial" w:eastAsia="Times New Roman" w:hAnsi="Arial" w:cs="Arial"/>
                <w:i/>
                <w:lang w:val="fr-CA" w:eastAsia="en-CA"/>
              </w:rPr>
              <w:t>Directive sur les griefs de classification</w:t>
            </w:r>
          </w:p>
          <w:p w14:paraId="3C26EDD7" w14:textId="77777777" w:rsidR="00A00E72" w:rsidRDefault="00A00E72" w:rsidP="00797D75">
            <w:pPr>
              <w:rPr>
                <w:rFonts w:ascii="Arial" w:eastAsia="Times New Roman" w:hAnsi="Arial" w:cs="Arial"/>
                <w:lang w:val="fr-CA" w:eastAsia="en-CA"/>
              </w:rPr>
            </w:pPr>
            <w:r>
              <w:rPr>
                <w:rFonts w:ascii="Arial" w:eastAsia="Times New Roman" w:hAnsi="Arial" w:cs="Arial"/>
                <w:lang w:val="fr-CA" w:eastAsia="en-CA"/>
              </w:rPr>
              <w:t>SCT</w:t>
            </w:r>
            <w:r w:rsidRPr="00DE607F">
              <w:rPr>
                <w:rFonts w:ascii="Arial" w:eastAsia="Times New Roman" w:hAnsi="Arial" w:cs="Arial"/>
                <w:lang w:val="fr-CA" w:eastAsia="en-CA"/>
              </w:rPr>
              <w:t xml:space="preserve">, </w:t>
            </w:r>
            <w:r w:rsidRPr="00DE607F">
              <w:rPr>
                <w:rFonts w:ascii="Arial" w:eastAsia="Times New Roman" w:hAnsi="Arial" w:cs="Arial"/>
                <w:i/>
                <w:lang w:val="fr-CA" w:eastAsia="en-CA"/>
              </w:rPr>
              <w:t>Directive sur l’organisation et la classification du</w:t>
            </w:r>
            <w:r>
              <w:rPr>
                <w:rFonts w:ascii="Arial" w:eastAsia="Times New Roman" w:hAnsi="Arial" w:cs="Arial"/>
                <w:i/>
                <w:lang w:val="fr-CA" w:eastAsia="en-CA"/>
              </w:rPr>
              <w:t xml:space="preserve"> groupe de la direction (EX)</w:t>
            </w:r>
            <w:r w:rsidRPr="00DE607F">
              <w:rPr>
                <w:rFonts w:ascii="Arial" w:eastAsia="Times New Roman" w:hAnsi="Arial" w:cs="Arial"/>
                <w:lang w:val="fr-CA" w:eastAsia="en-CA"/>
              </w:rPr>
              <w:t xml:space="preserve"> </w:t>
            </w:r>
          </w:p>
          <w:p w14:paraId="3C7F2CE5" w14:textId="77777777" w:rsidR="00A00E72" w:rsidRPr="00DE607F" w:rsidRDefault="00A00E72" w:rsidP="00797D75">
            <w:pPr>
              <w:rPr>
                <w:rFonts w:ascii="Arial" w:eastAsia="Times New Roman" w:hAnsi="Arial" w:cs="Arial"/>
                <w:highlight w:val="cyan"/>
                <w:lang w:val="fr-CA" w:eastAsia="en-CA"/>
              </w:rPr>
            </w:pPr>
          </w:p>
          <w:p w14:paraId="75EA1438" w14:textId="77777777" w:rsidR="007947C8" w:rsidRPr="00A00E72" w:rsidRDefault="00A00E72" w:rsidP="00797D75">
            <w:pPr>
              <w:rPr>
                <w:rFonts w:ascii="Arial" w:eastAsia="Times New Roman" w:hAnsi="Arial" w:cs="Arial"/>
                <w:lang w:val="fr-CA" w:eastAsia="en-CA"/>
              </w:rPr>
            </w:pPr>
            <w:r>
              <w:rPr>
                <w:rFonts w:ascii="Arial" w:eastAsia="Times New Roman" w:hAnsi="Arial" w:cs="Arial"/>
                <w:lang w:val="fr-CA" w:eastAsia="en-CA"/>
              </w:rPr>
              <w:t>*</w:t>
            </w:r>
            <w:r w:rsidRPr="009F2100">
              <w:rPr>
                <w:rFonts w:ascii="Arial" w:eastAsia="Times New Roman" w:hAnsi="Arial" w:cs="Arial"/>
                <w:lang w:val="fr-CA" w:eastAsia="en-CA"/>
              </w:rPr>
              <w:t>En ce qui a trait aux griefs concernant des postes du groupe de la direction, le président doit être un représentant du BDPRH et la recommandation formulée par le comité sera approuvée le BDPRH</w:t>
            </w:r>
          </w:p>
        </w:tc>
      </w:tr>
      <w:tr w:rsidR="007947C8" w:rsidRPr="00172A65" w14:paraId="4E8CBBEA" w14:textId="77777777" w:rsidTr="00797D75">
        <w:tc>
          <w:tcPr>
            <w:tcW w:w="977" w:type="dxa"/>
          </w:tcPr>
          <w:p w14:paraId="716C47AC" w14:textId="77777777" w:rsidR="007947C8" w:rsidRDefault="007947C8" w:rsidP="00797D75">
            <w:pPr>
              <w:rPr>
                <w:rFonts w:ascii="Arial" w:hAnsi="Arial" w:cs="Arial"/>
                <w:lang w:eastAsia="en-CA"/>
              </w:rPr>
            </w:pPr>
            <w:r>
              <w:rPr>
                <w:rFonts w:ascii="Arial" w:hAnsi="Arial" w:cs="Arial"/>
                <w:lang w:eastAsia="en-CA"/>
              </w:rPr>
              <w:t>2.4.3</w:t>
            </w:r>
          </w:p>
        </w:tc>
        <w:tc>
          <w:tcPr>
            <w:tcW w:w="5681" w:type="dxa"/>
          </w:tcPr>
          <w:p w14:paraId="62067BBB" w14:textId="77777777" w:rsidR="007947C8" w:rsidRPr="00A00E72" w:rsidRDefault="00A00E72" w:rsidP="00797D75">
            <w:pPr>
              <w:rPr>
                <w:rFonts w:ascii="Arial" w:eastAsia="Times New Roman" w:hAnsi="Arial" w:cs="Arial"/>
                <w:lang w:val="fr-CA" w:eastAsia="en-CA"/>
              </w:rPr>
            </w:pPr>
            <w:r w:rsidRPr="004431B7">
              <w:rPr>
                <w:rFonts w:ascii="Arial" w:eastAsia="Times New Roman" w:hAnsi="Arial" w:cs="Arial"/>
                <w:lang w:val="fr-CA" w:eastAsia="fr-CA"/>
              </w:rPr>
              <w:t xml:space="preserve">Approuver la recommandation d’un comité des griefs de classification et rendre des décisions à l’égard des griefs de classification, qui sont </w:t>
            </w:r>
            <w:r>
              <w:rPr>
                <w:rFonts w:ascii="Arial" w:eastAsia="Times New Roman" w:hAnsi="Arial" w:cs="Arial"/>
                <w:lang w:val="fr-CA" w:eastAsia="fr-CA"/>
              </w:rPr>
              <w:t>définitives et exécutoires</w:t>
            </w:r>
          </w:p>
        </w:tc>
        <w:tc>
          <w:tcPr>
            <w:tcW w:w="990" w:type="dxa"/>
          </w:tcPr>
          <w:p w14:paraId="2DC5A4A7" w14:textId="77777777" w:rsidR="007947C8" w:rsidRPr="00456A22" w:rsidRDefault="00A00E72" w:rsidP="00797D75">
            <w:pPr>
              <w:jc w:val="center"/>
              <w:rPr>
                <w:rFonts w:ascii="Arial" w:eastAsia="Times New Roman" w:hAnsi="Arial" w:cs="Arial"/>
                <w:sz w:val="18"/>
                <w:szCs w:val="18"/>
                <w:lang w:eastAsia="en-CA"/>
              </w:rPr>
            </w:pPr>
            <w:r>
              <w:rPr>
                <w:rFonts w:ascii="Arial" w:eastAsia="Times New Roman" w:hAnsi="Arial" w:cs="Arial"/>
                <w:sz w:val="18"/>
                <w:szCs w:val="18"/>
                <w:lang w:eastAsia="en-CA"/>
              </w:rPr>
              <w:t>Non-délégué*</w:t>
            </w:r>
          </w:p>
          <w:p w14:paraId="124A6DD7" w14:textId="77777777" w:rsidR="007947C8" w:rsidRPr="00456A22" w:rsidRDefault="007947C8" w:rsidP="00797D75">
            <w:pPr>
              <w:jc w:val="center"/>
              <w:rPr>
                <w:rFonts w:ascii="Arial" w:eastAsia="Times New Roman" w:hAnsi="Arial" w:cs="Arial"/>
                <w:sz w:val="18"/>
                <w:szCs w:val="18"/>
                <w:lang w:eastAsia="en-CA"/>
              </w:rPr>
            </w:pPr>
          </w:p>
        </w:tc>
        <w:tc>
          <w:tcPr>
            <w:tcW w:w="994" w:type="dxa"/>
          </w:tcPr>
          <w:p w14:paraId="4C649C68" w14:textId="77777777" w:rsidR="007947C8" w:rsidRPr="00A00E72" w:rsidRDefault="00A00E72" w:rsidP="00797D75">
            <w:pPr>
              <w:jc w:val="center"/>
              <w:rPr>
                <w:rFonts w:ascii="Arial" w:eastAsia="Times New Roman" w:hAnsi="Arial" w:cs="Arial"/>
                <w:sz w:val="18"/>
                <w:szCs w:val="18"/>
                <w:lang w:val="fr-CA" w:eastAsia="en-CA"/>
              </w:rPr>
            </w:pPr>
            <w:r w:rsidRPr="00A00E72">
              <w:rPr>
                <w:rFonts w:ascii="Arial" w:eastAsia="Times New Roman" w:hAnsi="Arial" w:cs="Arial"/>
                <w:sz w:val="18"/>
                <w:szCs w:val="18"/>
                <w:lang w:val="fr-CA" w:eastAsia="en-CA"/>
              </w:rPr>
              <w:t>SM ou délégué du SM</w:t>
            </w:r>
          </w:p>
        </w:tc>
        <w:tc>
          <w:tcPr>
            <w:tcW w:w="5954" w:type="dxa"/>
          </w:tcPr>
          <w:p w14:paraId="4AD130AD" w14:textId="77777777" w:rsidR="00A00E72" w:rsidRPr="00DE607F" w:rsidRDefault="00A00E72" w:rsidP="00797D75">
            <w:pPr>
              <w:rPr>
                <w:rFonts w:ascii="Arial" w:eastAsia="Times New Roman" w:hAnsi="Arial" w:cs="Arial"/>
                <w:lang w:val="fr-CA" w:eastAsia="en-CA"/>
              </w:rPr>
            </w:pPr>
            <w:r w:rsidRPr="00DE607F">
              <w:rPr>
                <w:rFonts w:ascii="Arial" w:eastAsia="Times New Roman" w:hAnsi="Arial" w:cs="Arial"/>
                <w:lang w:val="fr-CA" w:eastAsia="en-CA"/>
              </w:rPr>
              <w:t>SCT</w:t>
            </w:r>
            <w:r w:rsidRPr="00DE607F">
              <w:rPr>
                <w:rFonts w:ascii="Arial" w:eastAsia="Times New Roman" w:hAnsi="Arial" w:cs="Arial"/>
                <w:i/>
                <w:lang w:val="fr-CA" w:eastAsia="en-CA"/>
              </w:rPr>
              <w:t>, Loi sur la gestion des finances publique</w:t>
            </w:r>
            <w:r w:rsidRPr="00DE607F">
              <w:rPr>
                <w:rFonts w:ascii="Arial" w:eastAsia="Times New Roman" w:hAnsi="Arial" w:cs="Arial"/>
                <w:lang w:val="fr-CA" w:eastAsia="en-CA"/>
              </w:rPr>
              <w:t xml:space="preserve"> </w:t>
            </w:r>
            <w:r w:rsidRPr="00DE607F">
              <w:rPr>
                <w:rFonts w:ascii="Arial" w:eastAsia="Times New Roman" w:hAnsi="Arial" w:cs="Arial"/>
                <w:i/>
                <w:lang w:val="fr-CA" w:eastAsia="en-CA"/>
              </w:rPr>
              <w:t>11.1 (1)</w:t>
            </w:r>
            <w:r w:rsidRPr="00DE607F">
              <w:rPr>
                <w:rFonts w:ascii="Arial" w:eastAsia="Times New Roman" w:hAnsi="Arial" w:cs="Arial"/>
                <w:lang w:val="fr-CA" w:eastAsia="en-CA"/>
              </w:rPr>
              <w:t xml:space="preserve"> </w:t>
            </w:r>
          </w:p>
          <w:p w14:paraId="56453018" w14:textId="77777777" w:rsidR="00A00E72" w:rsidRPr="00DE607F" w:rsidRDefault="00A00E72" w:rsidP="00797D75">
            <w:pPr>
              <w:rPr>
                <w:rFonts w:ascii="Arial" w:eastAsia="Times New Roman" w:hAnsi="Arial" w:cs="Arial"/>
                <w:lang w:val="fr-CA" w:eastAsia="en-CA"/>
              </w:rPr>
            </w:pPr>
            <w:r w:rsidRPr="00DE607F">
              <w:rPr>
                <w:rFonts w:ascii="Arial" w:eastAsia="Times New Roman" w:hAnsi="Arial" w:cs="Arial"/>
                <w:lang w:val="fr-CA" w:eastAsia="en-CA"/>
              </w:rPr>
              <w:t>S</w:t>
            </w:r>
            <w:r>
              <w:rPr>
                <w:rFonts w:ascii="Arial" w:eastAsia="Times New Roman" w:hAnsi="Arial" w:cs="Arial"/>
                <w:lang w:val="fr-CA" w:eastAsia="en-CA"/>
              </w:rPr>
              <w:t>CT</w:t>
            </w:r>
            <w:r w:rsidRPr="00DE607F">
              <w:rPr>
                <w:rFonts w:ascii="Arial" w:eastAsia="Times New Roman" w:hAnsi="Arial" w:cs="Arial"/>
                <w:lang w:val="fr-CA" w:eastAsia="en-CA"/>
              </w:rPr>
              <w:t xml:space="preserve">, </w:t>
            </w:r>
            <w:r w:rsidRPr="00DE607F">
              <w:rPr>
                <w:rFonts w:ascii="Arial" w:eastAsia="Times New Roman" w:hAnsi="Arial" w:cs="Arial"/>
                <w:i/>
                <w:lang w:val="fr-CA" w:eastAsia="en-CA"/>
              </w:rPr>
              <w:t xml:space="preserve">Directive sur les griefs de classification </w:t>
            </w:r>
          </w:p>
          <w:p w14:paraId="3752DAFE" w14:textId="77777777" w:rsidR="00A00E72" w:rsidRDefault="00A00E72" w:rsidP="00797D75">
            <w:pPr>
              <w:rPr>
                <w:rFonts w:ascii="Arial" w:eastAsia="Times New Roman" w:hAnsi="Arial" w:cs="Arial"/>
                <w:lang w:val="fr-CA" w:eastAsia="en-CA"/>
              </w:rPr>
            </w:pPr>
            <w:r w:rsidRPr="00DE607F">
              <w:rPr>
                <w:rFonts w:ascii="Arial" w:eastAsia="Times New Roman" w:hAnsi="Arial" w:cs="Arial"/>
                <w:lang w:val="fr-CA" w:eastAsia="en-CA"/>
              </w:rPr>
              <w:t xml:space="preserve">TBS, </w:t>
            </w:r>
            <w:r w:rsidRPr="00DE607F">
              <w:rPr>
                <w:rFonts w:ascii="Arial" w:eastAsia="Times New Roman" w:hAnsi="Arial" w:cs="Arial"/>
                <w:i/>
                <w:lang w:val="fr-CA" w:eastAsia="en-CA"/>
              </w:rPr>
              <w:t xml:space="preserve">Directive sur l’organisation et la classification </w:t>
            </w:r>
            <w:r>
              <w:rPr>
                <w:rFonts w:ascii="Arial" w:eastAsia="Times New Roman" w:hAnsi="Arial" w:cs="Arial"/>
                <w:i/>
                <w:lang w:val="fr-CA" w:eastAsia="en-CA"/>
              </w:rPr>
              <w:t>du groupe de la direction (EX)</w:t>
            </w:r>
            <w:r w:rsidRPr="00DE607F">
              <w:rPr>
                <w:rFonts w:ascii="Arial" w:eastAsia="Times New Roman" w:hAnsi="Arial" w:cs="Arial"/>
                <w:lang w:val="fr-CA" w:eastAsia="en-CA"/>
              </w:rPr>
              <w:t xml:space="preserve"> </w:t>
            </w:r>
          </w:p>
          <w:p w14:paraId="00A806B0" w14:textId="77777777" w:rsidR="00A00E72" w:rsidRPr="00DE607F" w:rsidRDefault="00A00E72" w:rsidP="00797D75">
            <w:pPr>
              <w:rPr>
                <w:rFonts w:ascii="Arial" w:eastAsia="Times New Roman" w:hAnsi="Arial" w:cs="Arial"/>
                <w:highlight w:val="cyan"/>
                <w:lang w:val="fr-CA" w:eastAsia="en-CA"/>
              </w:rPr>
            </w:pPr>
          </w:p>
          <w:p w14:paraId="49153B32" w14:textId="77777777" w:rsidR="00CB7F4F" w:rsidRPr="00A00E72" w:rsidRDefault="00A00E72" w:rsidP="00797D75">
            <w:pPr>
              <w:rPr>
                <w:rFonts w:ascii="Arial" w:eastAsia="Times New Roman" w:hAnsi="Arial" w:cs="Arial"/>
                <w:lang w:val="fr-CA" w:eastAsia="en-CA"/>
              </w:rPr>
            </w:pPr>
            <w:r>
              <w:rPr>
                <w:rFonts w:ascii="Arial" w:hAnsi="Arial" w:cs="Arial"/>
                <w:lang w:val="fr-CA"/>
              </w:rPr>
              <w:t>*</w:t>
            </w:r>
            <w:r w:rsidRPr="009F2100">
              <w:rPr>
                <w:rFonts w:ascii="Arial" w:hAnsi="Arial" w:cs="Arial"/>
                <w:lang w:val="fr-CA"/>
              </w:rPr>
              <w:t>En ce qui a trait aux griefs concernant des postes du groupe de la direction, le président doit être un représentant du BDPRH et la recommandation formulée par le</w:t>
            </w:r>
            <w:r>
              <w:rPr>
                <w:rFonts w:ascii="Arial" w:hAnsi="Arial" w:cs="Arial"/>
                <w:lang w:val="fr-CA"/>
              </w:rPr>
              <w:t xml:space="preserve"> comité sera approuvée</w:t>
            </w:r>
            <w:r w:rsidR="00B02CDE">
              <w:rPr>
                <w:rFonts w:ascii="Arial" w:hAnsi="Arial" w:cs="Arial"/>
                <w:lang w:val="fr-CA"/>
              </w:rPr>
              <w:t xml:space="preserve"> par</w:t>
            </w:r>
            <w:r>
              <w:rPr>
                <w:rFonts w:ascii="Arial" w:hAnsi="Arial" w:cs="Arial"/>
                <w:lang w:val="fr-CA"/>
              </w:rPr>
              <w:t xml:space="preserve"> le BDPRH</w:t>
            </w:r>
          </w:p>
        </w:tc>
      </w:tr>
      <w:tr w:rsidR="00CB7F4F" w:rsidRPr="00172A65" w14:paraId="33387F5C" w14:textId="77777777" w:rsidTr="00797D75">
        <w:tc>
          <w:tcPr>
            <w:tcW w:w="977" w:type="dxa"/>
          </w:tcPr>
          <w:p w14:paraId="0811E1A5" w14:textId="77777777" w:rsidR="00CB7F4F" w:rsidRDefault="00CB7F4F" w:rsidP="00797D75">
            <w:pPr>
              <w:rPr>
                <w:rFonts w:ascii="Arial" w:hAnsi="Arial" w:cs="Arial"/>
                <w:lang w:eastAsia="en-CA"/>
              </w:rPr>
            </w:pPr>
            <w:r>
              <w:rPr>
                <w:rFonts w:ascii="Arial" w:hAnsi="Arial" w:cs="Arial"/>
                <w:lang w:eastAsia="en-CA"/>
              </w:rPr>
              <w:lastRenderedPageBreak/>
              <w:t>2.4.4</w:t>
            </w:r>
          </w:p>
        </w:tc>
        <w:tc>
          <w:tcPr>
            <w:tcW w:w="5681" w:type="dxa"/>
          </w:tcPr>
          <w:p w14:paraId="310A1E0E" w14:textId="77777777" w:rsidR="00CB7F4F" w:rsidRPr="00A00E72" w:rsidRDefault="00A00E72" w:rsidP="00797D75">
            <w:pPr>
              <w:rPr>
                <w:rFonts w:ascii="Arial" w:eastAsia="Times New Roman" w:hAnsi="Arial" w:cs="Arial"/>
                <w:lang w:val="fr-CA" w:eastAsia="en-CA"/>
              </w:rPr>
            </w:pPr>
            <w:r w:rsidRPr="00DE607F">
              <w:rPr>
                <w:rFonts w:ascii="Arial" w:eastAsia="Times New Roman" w:hAnsi="Arial" w:cs="Arial"/>
                <w:color w:val="000000"/>
                <w:lang w:val="fr-CA" w:eastAsia="fr-CA"/>
              </w:rPr>
              <w:t>Rendre une décision sur le délai de traiteme</w:t>
            </w:r>
            <w:r>
              <w:rPr>
                <w:rFonts w:ascii="Arial" w:eastAsia="Times New Roman" w:hAnsi="Arial" w:cs="Arial"/>
                <w:color w:val="000000"/>
                <w:lang w:val="fr-CA" w:eastAsia="fr-CA"/>
              </w:rPr>
              <w:t>nt d’un grief de classification</w:t>
            </w:r>
          </w:p>
        </w:tc>
        <w:tc>
          <w:tcPr>
            <w:tcW w:w="990" w:type="dxa"/>
          </w:tcPr>
          <w:p w14:paraId="6C2FD1E1" w14:textId="77777777" w:rsidR="00CB7F4F" w:rsidRPr="00A00E72" w:rsidRDefault="00A00E72" w:rsidP="00797D75">
            <w:pPr>
              <w:jc w:val="center"/>
              <w:rPr>
                <w:rFonts w:ascii="Arial" w:eastAsia="Times New Roman" w:hAnsi="Arial" w:cs="Arial"/>
                <w:sz w:val="18"/>
                <w:szCs w:val="18"/>
                <w:lang w:val="fr-CA" w:eastAsia="en-CA"/>
              </w:rPr>
            </w:pPr>
            <w:r w:rsidRPr="00A00E72">
              <w:rPr>
                <w:rFonts w:ascii="Arial" w:eastAsia="Times New Roman" w:hAnsi="Arial" w:cs="Arial"/>
                <w:sz w:val="18"/>
                <w:szCs w:val="18"/>
                <w:lang w:val="fr-CA" w:eastAsia="fr-CA"/>
              </w:rPr>
              <w:t>SM ou délégué du SM</w:t>
            </w:r>
          </w:p>
        </w:tc>
        <w:tc>
          <w:tcPr>
            <w:tcW w:w="994" w:type="dxa"/>
          </w:tcPr>
          <w:p w14:paraId="019399EE" w14:textId="77777777" w:rsidR="00CB7F4F" w:rsidRPr="00A00E72" w:rsidRDefault="00A00E72" w:rsidP="00797D75">
            <w:pPr>
              <w:jc w:val="center"/>
              <w:rPr>
                <w:rFonts w:ascii="Arial" w:eastAsia="Times New Roman" w:hAnsi="Arial" w:cs="Arial"/>
                <w:sz w:val="18"/>
                <w:szCs w:val="18"/>
                <w:lang w:val="fr-CA" w:eastAsia="en-CA"/>
              </w:rPr>
            </w:pPr>
            <w:r w:rsidRPr="00A00E72">
              <w:rPr>
                <w:rFonts w:ascii="Arial" w:eastAsia="Times New Roman" w:hAnsi="Arial" w:cs="Arial"/>
                <w:sz w:val="18"/>
                <w:szCs w:val="18"/>
                <w:lang w:val="fr-CA" w:eastAsia="fr-CA"/>
              </w:rPr>
              <w:t>SM ou délégué du SM</w:t>
            </w:r>
          </w:p>
        </w:tc>
        <w:tc>
          <w:tcPr>
            <w:tcW w:w="5954" w:type="dxa"/>
          </w:tcPr>
          <w:p w14:paraId="1684F63D" w14:textId="77777777" w:rsidR="00A00E72" w:rsidRPr="00DE607F" w:rsidRDefault="00A00E72" w:rsidP="00797D75">
            <w:pPr>
              <w:rPr>
                <w:rFonts w:ascii="Arial" w:eastAsia="Times New Roman" w:hAnsi="Arial" w:cs="Arial"/>
                <w:lang w:val="fr-CA" w:eastAsia="en-CA"/>
              </w:rPr>
            </w:pPr>
            <w:r w:rsidRPr="00DE607F">
              <w:rPr>
                <w:rFonts w:ascii="Arial" w:eastAsia="Times New Roman" w:hAnsi="Arial" w:cs="Arial"/>
                <w:lang w:val="fr-CA" w:eastAsia="en-CA"/>
              </w:rPr>
              <w:t>SCT</w:t>
            </w:r>
            <w:r w:rsidRPr="00DE607F">
              <w:rPr>
                <w:rFonts w:ascii="Arial" w:eastAsia="Times New Roman" w:hAnsi="Arial" w:cs="Arial"/>
                <w:i/>
                <w:lang w:val="fr-CA" w:eastAsia="en-CA"/>
              </w:rPr>
              <w:t>, Loi sur la gestion des finances publique</w:t>
            </w:r>
            <w:r w:rsidRPr="00DE607F">
              <w:rPr>
                <w:rFonts w:ascii="Arial" w:eastAsia="Times New Roman" w:hAnsi="Arial" w:cs="Arial"/>
                <w:lang w:val="fr-CA" w:eastAsia="en-CA"/>
              </w:rPr>
              <w:t xml:space="preserve"> </w:t>
            </w:r>
            <w:r w:rsidRPr="00C95F78">
              <w:rPr>
                <w:rFonts w:ascii="Arial" w:eastAsia="Times New Roman" w:hAnsi="Arial" w:cs="Arial"/>
                <w:lang w:val="fr-CA" w:eastAsia="en-CA"/>
              </w:rPr>
              <w:t>11.1 (1)</w:t>
            </w:r>
            <w:r w:rsidRPr="00DE607F">
              <w:rPr>
                <w:rFonts w:ascii="Arial" w:eastAsia="Times New Roman" w:hAnsi="Arial" w:cs="Arial"/>
                <w:lang w:val="fr-CA" w:eastAsia="en-CA"/>
              </w:rPr>
              <w:t xml:space="preserve"> </w:t>
            </w:r>
          </w:p>
          <w:p w14:paraId="05E72D2D" w14:textId="77777777" w:rsidR="00A00E72" w:rsidRPr="00DE607F" w:rsidRDefault="00A00E72" w:rsidP="00797D75">
            <w:pPr>
              <w:rPr>
                <w:rFonts w:ascii="Arial" w:eastAsia="Times New Roman" w:hAnsi="Arial" w:cs="Arial"/>
                <w:highlight w:val="cyan"/>
                <w:lang w:val="fr-CA" w:eastAsia="en-CA"/>
              </w:rPr>
            </w:pPr>
            <w:r w:rsidRPr="00DE607F">
              <w:rPr>
                <w:rFonts w:ascii="Arial" w:eastAsia="Times New Roman" w:hAnsi="Arial" w:cs="Arial"/>
                <w:lang w:val="fr-CA" w:eastAsia="en-CA"/>
              </w:rPr>
              <w:t>S</w:t>
            </w:r>
            <w:r>
              <w:rPr>
                <w:rFonts w:ascii="Arial" w:eastAsia="Times New Roman" w:hAnsi="Arial" w:cs="Arial"/>
                <w:lang w:val="fr-CA" w:eastAsia="en-CA"/>
              </w:rPr>
              <w:t>CT</w:t>
            </w:r>
            <w:r w:rsidRPr="00DE607F">
              <w:rPr>
                <w:rFonts w:ascii="Arial" w:eastAsia="Times New Roman" w:hAnsi="Arial" w:cs="Arial"/>
                <w:lang w:val="fr-CA" w:eastAsia="en-CA"/>
              </w:rPr>
              <w:t xml:space="preserve">, </w:t>
            </w:r>
            <w:r w:rsidRPr="00DE607F">
              <w:rPr>
                <w:rFonts w:ascii="Arial" w:eastAsia="Times New Roman" w:hAnsi="Arial" w:cs="Arial"/>
                <w:i/>
                <w:lang w:val="fr-CA" w:eastAsia="en-CA"/>
              </w:rPr>
              <w:t>Directive sur les griefs de classification</w:t>
            </w:r>
          </w:p>
          <w:p w14:paraId="10BCBA01" w14:textId="77777777" w:rsidR="00CB7F4F" w:rsidRPr="00A00E72" w:rsidRDefault="00A00E72" w:rsidP="00797D75">
            <w:pPr>
              <w:rPr>
                <w:rFonts w:ascii="Arial" w:eastAsia="Times New Roman" w:hAnsi="Arial" w:cs="Arial"/>
                <w:lang w:val="fr-CA" w:eastAsia="en-CA"/>
              </w:rPr>
            </w:pPr>
            <w:r w:rsidRPr="00DE607F">
              <w:rPr>
                <w:rFonts w:ascii="Arial" w:eastAsia="Times New Roman" w:hAnsi="Arial" w:cs="Arial"/>
                <w:i/>
                <w:lang w:val="fr-CA" w:eastAsia="en-CA"/>
              </w:rPr>
              <w:t xml:space="preserve">Règlement sur les relations de travail dans la </w:t>
            </w:r>
            <w:r>
              <w:rPr>
                <w:rFonts w:ascii="Arial" w:eastAsia="Times New Roman" w:hAnsi="Arial" w:cs="Arial"/>
                <w:i/>
                <w:lang w:val="fr-CA" w:eastAsia="en-CA"/>
              </w:rPr>
              <w:t>fo</w:t>
            </w:r>
            <w:r w:rsidRPr="00DE607F">
              <w:rPr>
                <w:rFonts w:ascii="Arial" w:eastAsia="Times New Roman" w:hAnsi="Arial" w:cs="Arial"/>
                <w:i/>
                <w:lang w:val="fr-CA" w:eastAsia="en-CA"/>
              </w:rPr>
              <w:t xml:space="preserve">nction publique </w:t>
            </w:r>
            <w:r w:rsidRPr="00C95F78">
              <w:rPr>
                <w:rFonts w:ascii="Arial" w:eastAsia="Times New Roman" w:hAnsi="Arial" w:cs="Arial"/>
                <w:lang w:val="fr-CA" w:eastAsia="en-CA"/>
              </w:rPr>
              <w:t>(partie 2)</w:t>
            </w:r>
          </w:p>
        </w:tc>
      </w:tr>
      <w:tr w:rsidR="00CB7F4F" w14:paraId="13CEB434" w14:textId="77777777" w:rsidTr="00797D75">
        <w:tc>
          <w:tcPr>
            <w:tcW w:w="14596" w:type="dxa"/>
            <w:gridSpan w:val="5"/>
            <w:vAlign w:val="center"/>
          </w:tcPr>
          <w:p w14:paraId="197AB717" w14:textId="77777777" w:rsidR="00CB7F4F" w:rsidRPr="00CB7F4F" w:rsidRDefault="00CB7F4F" w:rsidP="00797D75">
            <w:pPr>
              <w:pStyle w:val="Heading2"/>
              <w:outlineLvl w:val="1"/>
              <w:rPr>
                <w:rFonts w:eastAsia="Times New Roman" w:cs="Arial"/>
                <w:szCs w:val="22"/>
                <w:lang w:eastAsia="en-CA"/>
              </w:rPr>
            </w:pPr>
            <w:bookmarkStart w:id="15" w:name="_Toc64358726"/>
            <w:r w:rsidRPr="00CB7F4F">
              <w:rPr>
                <w:rFonts w:eastAsia="Times New Roman" w:cs="Arial"/>
                <w:szCs w:val="22"/>
                <w:lang w:eastAsia="en-CA"/>
              </w:rPr>
              <w:t xml:space="preserve">2.5 </w:t>
            </w:r>
            <w:r w:rsidR="00A00E72" w:rsidRPr="00A00E72">
              <w:rPr>
                <w:rFonts w:eastAsia="Times New Roman" w:cs="Arial"/>
                <w:b/>
                <w:i/>
                <w:szCs w:val="22"/>
                <w:lang w:eastAsia="en-CA"/>
              </w:rPr>
              <w:t>Décisions de classification dirigées</w:t>
            </w:r>
            <w:bookmarkEnd w:id="15"/>
          </w:p>
        </w:tc>
      </w:tr>
      <w:tr w:rsidR="00CB7F4F" w:rsidRPr="00172A65" w14:paraId="40B766F7" w14:textId="77777777" w:rsidTr="00797D75">
        <w:tc>
          <w:tcPr>
            <w:tcW w:w="977" w:type="dxa"/>
          </w:tcPr>
          <w:p w14:paraId="7BE3EB9E" w14:textId="77777777" w:rsidR="00CB7F4F" w:rsidRDefault="00CB7F4F" w:rsidP="00797D75">
            <w:pPr>
              <w:rPr>
                <w:rFonts w:ascii="Arial" w:hAnsi="Arial" w:cs="Arial"/>
                <w:lang w:eastAsia="en-CA"/>
              </w:rPr>
            </w:pPr>
            <w:r>
              <w:rPr>
                <w:rFonts w:ascii="Arial" w:hAnsi="Arial" w:cs="Arial"/>
                <w:lang w:eastAsia="en-CA"/>
              </w:rPr>
              <w:t>2.5.1</w:t>
            </w:r>
          </w:p>
        </w:tc>
        <w:tc>
          <w:tcPr>
            <w:tcW w:w="5681" w:type="dxa"/>
            <w:vAlign w:val="center"/>
          </w:tcPr>
          <w:p w14:paraId="71D301D9" w14:textId="77777777" w:rsidR="00CB7F4F" w:rsidRPr="00A00E72" w:rsidRDefault="00A00E72" w:rsidP="00797D75">
            <w:pPr>
              <w:rPr>
                <w:rFonts w:ascii="Arial" w:eastAsia="Times New Roman" w:hAnsi="Arial" w:cs="Arial"/>
                <w:lang w:val="fr-CA" w:eastAsia="en-CA"/>
              </w:rPr>
            </w:pPr>
            <w:r w:rsidRPr="00830378">
              <w:rPr>
                <w:rFonts w:ascii="Arial" w:eastAsia="Times New Roman" w:hAnsi="Arial" w:cs="Arial"/>
                <w:color w:val="000000"/>
                <w:lang w:val="fr-CA" w:eastAsia="fr-CA"/>
              </w:rPr>
              <w:t>Approuver les décisions de classification qui peuvent ne pas être alignées sur la relativité ministérielle ou interdépartementale dans des circonstances uniques et exceptionnelles où il n'y a pas de correspondance claire et évidente avec les normes de classification</w:t>
            </w:r>
          </w:p>
        </w:tc>
        <w:tc>
          <w:tcPr>
            <w:tcW w:w="990" w:type="dxa"/>
          </w:tcPr>
          <w:p w14:paraId="46FAC436" w14:textId="77777777" w:rsidR="00CB7F4F" w:rsidRPr="00CB7F4F" w:rsidRDefault="00A00E72"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1D46387E" w14:textId="77777777" w:rsidR="00CB7F4F" w:rsidRPr="00CB7F4F" w:rsidRDefault="00A00E72"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29F1EA54" w14:textId="77777777" w:rsidR="00CB7F4F" w:rsidRPr="00A00E72" w:rsidRDefault="00A00E72" w:rsidP="00797D75">
            <w:pPr>
              <w:rPr>
                <w:rFonts w:ascii="Arial" w:eastAsia="Times New Roman" w:hAnsi="Arial" w:cs="Arial"/>
                <w:lang w:val="fr-CA" w:eastAsia="en-CA"/>
              </w:rPr>
            </w:pPr>
            <w:r w:rsidRPr="009545B4">
              <w:rPr>
                <w:rFonts w:ascii="Arial" w:hAnsi="Arial" w:cs="Arial"/>
                <w:lang w:val="fr-FR"/>
              </w:rPr>
              <w:t>Processus pour les décisions de classification prises à la demande de l’administrateur général (EDSC)</w:t>
            </w:r>
          </w:p>
        </w:tc>
      </w:tr>
      <w:tr w:rsidR="00CB7F4F" w:rsidRPr="00172A65" w14:paraId="3460A5F1" w14:textId="77777777" w:rsidTr="00797D75">
        <w:tc>
          <w:tcPr>
            <w:tcW w:w="14596" w:type="dxa"/>
            <w:gridSpan w:val="5"/>
            <w:shd w:val="clear" w:color="auto" w:fill="D0CECE" w:themeFill="background2" w:themeFillShade="E6"/>
            <w:vAlign w:val="center"/>
          </w:tcPr>
          <w:p w14:paraId="56F5F263" w14:textId="77777777" w:rsidR="00CB7F4F" w:rsidRPr="00A00E72" w:rsidRDefault="00EE39EA" w:rsidP="00797D75">
            <w:pPr>
              <w:pStyle w:val="Heading1"/>
              <w:outlineLvl w:val="0"/>
              <w:rPr>
                <w:rFonts w:eastAsia="Times New Roman" w:cs="Arial"/>
                <w:b w:val="0"/>
                <w:szCs w:val="24"/>
                <w:lang w:val="fr-CA" w:eastAsia="en-CA"/>
              </w:rPr>
            </w:pPr>
            <w:bookmarkStart w:id="16" w:name="_Toc64358727"/>
            <w:r w:rsidRPr="00A00E72">
              <w:rPr>
                <w:rFonts w:eastAsia="Times New Roman" w:cs="Arial"/>
                <w:szCs w:val="24"/>
                <w:lang w:val="fr-CA" w:eastAsia="en-CA"/>
              </w:rPr>
              <w:t>3.0</w:t>
            </w:r>
            <w:r w:rsidRPr="00A00E72">
              <w:rPr>
                <w:rFonts w:eastAsia="Times New Roman" w:cs="Arial"/>
                <w:b w:val="0"/>
                <w:szCs w:val="24"/>
                <w:lang w:val="fr-CA" w:eastAsia="en-CA"/>
              </w:rPr>
              <w:t xml:space="preserve"> </w:t>
            </w:r>
            <w:r w:rsidR="00A00E72" w:rsidRPr="00A00E72">
              <w:rPr>
                <w:rFonts w:eastAsia="Times New Roman" w:cs="Arial"/>
                <w:szCs w:val="24"/>
                <w:lang w:val="fr-CA" w:eastAsia="en-CA"/>
              </w:rPr>
              <w:t>Obligation de prendre des mesures d’adaptation</w:t>
            </w:r>
            <w:bookmarkEnd w:id="16"/>
          </w:p>
        </w:tc>
      </w:tr>
      <w:tr w:rsidR="00CB7F4F" w:rsidRPr="00172A65" w14:paraId="15103331" w14:textId="77777777" w:rsidTr="00797D75">
        <w:tc>
          <w:tcPr>
            <w:tcW w:w="977" w:type="dxa"/>
          </w:tcPr>
          <w:p w14:paraId="7ACAF08E" w14:textId="77777777" w:rsidR="00CB7F4F" w:rsidRDefault="00CB7F4F" w:rsidP="00797D75">
            <w:pPr>
              <w:rPr>
                <w:rFonts w:ascii="Arial" w:hAnsi="Arial" w:cs="Arial"/>
                <w:lang w:eastAsia="en-CA"/>
              </w:rPr>
            </w:pPr>
            <w:r>
              <w:rPr>
                <w:rFonts w:ascii="Arial" w:hAnsi="Arial" w:cs="Arial"/>
                <w:lang w:eastAsia="en-CA"/>
              </w:rPr>
              <w:t>3.1</w:t>
            </w:r>
          </w:p>
        </w:tc>
        <w:tc>
          <w:tcPr>
            <w:tcW w:w="5681" w:type="dxa"/>
          </w:tcPr>
          <w:p w14:paraId="567B67E7" w14:textId="77777777" w:rsidR="00CB7F4F" w:rsidRPr="00A00E72" w:rsidRDefault="00A00E72" w:rsidP="00797D75">
            <w:pPr>
              <w:rPr>
                <w:rFonts w:ascii="Arial" w:eastAsia="Times New Roman" w:hAnsi="Arial" w:cs="Arial"/>
                <w:lang w:val="fr-CA" w:eastAsia="en-CA"/>
              </w:rPr>
            </w:pPr>
            <w:r w:rsidRPr="007D658A">
              <w:rPr>
                <w:rFonts w:ascii="Arial" w:eastAsia="Times New Roman" w:hAnsi="Arial" w:cs="Arial"/>
                <w:lang w:val="fr-CA" w:eastAsia="fr-CA"/>
              </w:rPr>
              <w:t>S’assurer que l’on prend des mesures d’adaptation pour les employés qui n’entraînent pas de contraintes excessives sur le lieu de travail, en tenant compte des questions d</w:t>
            </w:r>
            <w:r>
              <w:rPr>
                <w:rFonts w:ascii="Arial" w:eastAsia="Times New Roman" w:hAnsi="Arial" w:cs="Arial"/>
                <w:lang w:val="fr-CA" w:eastAsia="fr-CA"/>
              </w:rPr>
              <w:t>e santé, de sécurité et du coût</w:t>
            </w:r>
          </w:p>
        </w:tc>
        <w:tc>
          <w:tcPr>
            <w:tcW w:w="990" w:type="dxa"/>
          </w:tcPr>
          <w:p w14:paraId="574DED8C" w14:textId="77777777" w:rsidR="00CB7F4F" w:rsidRPr="00CB7F4F" w:rsidRDefault="00CB7F4F"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639EEB86" w14:textId="77777777" w:rsidR="00CB7F4F" w:rsidRPr="00CB7F4F" w:rsidRDefault="00CB7F4F"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62BE6173" w14:textId="77777777" w:rsidR="00A00E72" w:rsidRDefault="00A00E72" w:rsidP="00797D75">
            <w:pPr>
              <w:spacing w:line="216" w:lineRule="auto"/>
              <w:rPr>
                <w:rFonts w:ascii="Arial" w:eastAsia="Times New Roman" w:hAnsi="Arial" w:cs="Arial"/>
                <w:lang w:val="fr-CA" w:eastAsia="fr-CA"/>
              </w:rPr>
            </w:pPr>
            <w:r w:rsidRPr="008C0249">
              <w:rPr>
                <w:rFonts w:ascii="Arial" w:eastAsia="Times New Roman" w:hAnsi="Arial" w:cs="Arial"/>
                <w:lang w:val="fr-CA" w:eastAsia="fr-CA"/>
              </w:rPr>
              <w:t>LCDP Art</w:t>
            </w:r>
            <w:r>
              <w:rPr>
                <w:rFonts w:ascii="Arial" w:eastAsia="Times New Roman" w:hAnsi="Arial" w:cs="Arial"/>
                <w:lang w:val="fr-CA" w:eastAsia="fr-CA"/>
              </w:rPr>
              <w:t>icle</w:t>
            </w:r>
            <w:r w:rsidRPr="008C0249">
              <w:rPr>
                <w:rFonts w:ascii="Arial" w:eastAsia="Times New Roman" w:hAnsi="Arial" w:cs="Arial"/>
                <w:lang w:val="fr-CA" w:eastAsia="fr-CA"/>
              </w:rPr>
              <w:t xml:space="preserve"> 5  </w:t>
            </w:r>
          </w:p>
          <w:p w14:paraId="3CAD5697" w14:textId="77777777" w:rsidR="00A00E72" w:rsidRDefault="00A00E72" w:rsidP="00797D75">
            <w:pPr>
              <w:spacing w:line="216" w:lineRule="auto"/>
              <w:rPr>
                <w:rFonts w:ascii="Arial" w:eastAsia="Times New Roman" w:hAnsi="Arial" w:cs="Arial"/>
                <w:lang w:val="fr-CA" w:eastAsia="fr-CA"/>
              </w:rPr>
            </w:pPr>
            <w:r w:rsidRPr="00852431">
              <w:rPr>
                <w:rFonts w:ascii="Arial" w:eastAsia="Times New Roman" w:hAnsi="Arial" w:cs="Arial"/>
                <w:i/>
                <w:lang w:val="fr-CA" w:eastAsia="fr-CA"/>
              </w:rPr>
              <w:t>Politique du SCT sur l’obligation de prendre des mesures d’adaptation pour les personnes handicapées dans la fonction publique fédérale</w:t>
            </w:r>
          </w:p>
          <w:p w14:paraId="60DFA237" w14:textId="77777777" w:rsidR="00A00E72" w:rsidRDefault="00A00E72" w:rsidP="00797D75">
            <w:pPr>
              <w:spacing w:line="216" w:lineRule="auto"/>
              <w:rPr>
                <w:rFonts w:ascii="Arial" w:eastAsia="Times New Roman" w:hAnsi="Arial" w:cs="Arial"/>
                <w:lang w:val="fr-CA" w:eastAsia="fr-CA"/>
              </w:rPr>
            </w:pPr>
          </w:p>
          <w:p w14:paraId="7E5EFD21" w14:textId="77777777" w:rsidR="00A00E72" w:rsidRPr="008C0249" w:rsidRDefault="00A00E72" w:rsidP="00797D75">
            <w:pPr>
              <w:spacing w:line="216" w:lineRule="auto"/>
              <w:rPr>
                <w:rFonts w:ascii="Arial" w:eastAsia="Times New Roman" w:hAnsi="Arial" w:cs="Arial"/>
                <w:lang w:val="fr-CA" w:eastAsia="fr-CA"/>
              </w:rPr>
            </w:pPr>
            <w:r w:rsidRPr="008C0249">
              <w:rPr>
                <w:rFonts w:ascii="Arial" w:eastAsia="Times New Roman" w:hAnsi="Arial" w:cs="Arial"/>
                <w:lang w:val="fr-CA" w:eastAsia="fr-CA"/>
              </w:rPr>
              <w:t>Lignes directrices d’EDSC sur l’obligation de prendre des mesures d’adaptation</w:t>
            </w:r>
          </w:p>
          <w:p w14:paraId="1D21E36F" w14:textId="77777777" w:rsidR="00A00E72" w:rsidRPr="008C0249" w:rsidRDefault="00A00E72" w:rsidP="00797D75">
            <w:pPr>
              <w:spacing w:line="216" w:lineRule="auto"/>
              <w:rPr>
                <w:rFonts w:ascii="Arial" w:eastAsia="Times New Roman" w:hAnsi="Arial" w:cs="Arial"/>
                <w:lang w:val="fr-CA" w:eastAsia="fr-CA"/>
              </w:rPr>
            </w:pPr>
          </w:p>
          <w:p w14:paraId="381EEA53" w14:textId="77777777" w:rsidR="00CB7F4F" w:rsidRPr="00A00E72" w:rsidRDefault="00A00E72" w:rsidP="00797D75">
            <w:pPr>
              <w:rPr>
                <w:rFonts w:ascii="Arial" w:eastAsia="Times New Roman" w:hAnsi="Arial" w:cs="Arial"/>
                <w:lang w:val="fr-CA" w:eastAsia="en-CA"/>
              </w:rPr>
            </w:pPr>
            <w:r w:rsidRPr="008C0249">
              <w:rPr>
                <w:rFonts w:ascii="Arial" w:eastAsia="Times New Roman" w:hAnsi="Arial" w:cs="Arial"/>
                <w:lang w:val="fr-CA" w:eastAsia="fr-CA"/>
              </w:rPr>
              <w:t xml:space="preserve">Pour le niveau de délégation du pouvoir d’approbation d’un </w:t>
            </w:r>
            <w:r w:rsidRPr="008C0249">
              <w:rPr>
                <w:rFonts w:ascii="Arial" w:eastAsia="Times New Roman" w:hAnsi="Arial" w:cs="Arial"/>
                <w:color w:val="000000"/>
                <w:lang w:val="fr-CA" w:eastAsia="fr-CA"/>
              </w:rPr>
              <w:t>cas où le télétravail s’inscrit dans le cadre de l’obligation de prendre des mesures d’adaptati</w:t>
            </w:r>
            <w:r>
              <w:rPr>
                <w:rFonts w:ascii="Arial" w:eastAsia="Times New Roman" w:hAnsi="Arial" w:cs="Arial"/>
                <w:color w:val="000000"/>
                <w:lang w:val="fr-CA" w:eastAsia="fr-CA"/>
              </w:rPr>
              <w:t xml:space="preserve">on, </w:t>
            </w:r>
            <w:r w:rsidRPr="00E20B3B">
              <w:rPr>
                <w:rFonts w:ascii="Arial" w:eastAsia="Times New Roman" w:hAnsi="Arial" w:cs="Arial"/>
                <w:color w:val="000000"/>
                <w:lang w:val="fr-CA" w:eastAsia="fr-CA"/>
              </w:rPr>
              <w:t>consulter la section 13.1</w:t>
            </w:r>
          </w:p>
        </w:tc>
      </w:tr>
      <w:tr w:rsidR="00CB7F4F" w:rsidRPr="00172A65" w14:paraId="07EEB26F" w14:textId="77777777" w:rsidTr="00797D75">
        <w:tc>
          <w:tcPr>
            <w:tcW w:w="977" w:type="dxa"/>
          </w:tcPr>
          <w:p w14:paraId="2988ABC1" w14:textId="77777777" w:rsidR="00CB7F4F" w:rsidRDefault="00CB7F4F" w:rsidP="00797D75">
            <w:pPr>
              <w:rPr>
                <w:rFonts w:ascii="Arial" w:hAnsi="Arial" w:cs="Arial"/>
                <w:lang w:eastAsia="en-CA"/>
              </w:rPr>
            </w:pPr>
            <w:r>
              <w:rPr>
                <w:rFonts w:ascii="Arial" w:hAnsi="Arial" w:cs="Arial"/>
                <w:lang w:eastAsia="en-CA"/>
              </w:rPr>
              <w:t>3.2</w:t>
            </w:r>
          </w:p>
        </w:tc>
        <w:tc>
          <w:tcPr>
            <w:tcW w:w="5681" w:type="dxa"/>
          </w:tcPr>
          <w:p w14:paraId="7B31D37E" w14:textId="77777777" w:rsidR="00CB7F4F" w:rsidRPr="00A00E72" w:rsidRDefault="00A00E72" w:rsidP="00797D75">
            <w:pPr>
              <w:rPr>
                <w:rFonts w:ascii="Arial" w:eastAsia="Times New Roman" w:hAnsi="Arial" w:cs="Arial"/>
                <w:lang w:val="fr-CA" w:eastAsia="en-CA"/>
              </w:rPr>
            </w:pPr>
            <w:r w:rsidRPr="007D658A">
              <w:rPr>
                <w:rFonts w:ascii="Arial" w:eastAsia="Times New Roman" w:hAnsi="Arial" w:cs="Arial"/>
                <w:lang w:val="fr-CA" w:eastAsia="fr-CA"/>
              </w:rPr>
              <w:t>S’assurer que l’on prend des mesures d’adaptation pour les candidats dans le cadre du processus de dotation qui n’entraînent pas de contraintes excessives, en tenant compte des questions d</w:t>
            </w:r>
            <w:r>
              <w:rPr>
                <w:rFonts w:ascii="Arial" w:eastAsia="Times New Roman" w:hAnsi="Arial" w:cs="Arial"/>
                <w:lang w:val="fr-CA" w:eastAsia="fr-CA"/>
              </w:rPr>
              <w:t>e santé, de sécurité et du coût</w:t>
            </w:r>
          </w:p>
        </w:tc>
        <w:tc>
          <w:tcPr>
            <w:tcW w:w="990" w:type="dxa"/>
          </w:tcPr>
          <w:p w14:paraId="418B7472" w14:textId="77777777" w:rsidR="00CB7F4F" w:rsidRDefault="00CB7F4F"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1DFF1401" w14:textId="77777777" w:rsidR="00CB7F4F" w:rsidRDefault="00CB7F4F"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5DAF34FE" w14:textId="77777777" w:rsidR="00A00E72" w:rsidRDefault="00A00E72"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LCDP Art</w:t>
            </w:r>
            <w:r>
              <w:rPr>
                <w:rFonts w:ascii="Arial" w:eastAsia="Times New Roman" w:hAnsi="Arial" w:cs="Arial"/>
                <w:lang w:val="fr-CA" w:eastAsia="fr-CA"/>
              </w:rPr>
              <w:t>icle</w:t>
            </w:r>
            <w:r w:rsidRPr="007D658A">
              <w:rPr>
                <w:rFonts w:ascii="Arial" w:eastAsia="Times New Roman" w:hAnsi="Arial" w:cs="Arial"/>
                <w:lang w:val="fr-CA" w:eastAsia="fr-CA"/>
              </w:rPr>
              <w:t xml:space="preserve"> 5 </w:t>
            </w:r>
          </w:p>
          <w:p w14:paraId="2590CAD1" w14:textId="77777777" w:rsidR="00A00E72" w:rsidRDefault="00A00E72" w:rsidP="00797D75">
            <w:pPr>
              <w:spacing w:line="216" w:lineRule="auto"/>
              <w:rPr>
                <w:rFonts w:ascii="Arial" w:eastAsia="Times New Roman" w:hAnsi="Arial" w:cs="Arial"/>
                <w:i/>
                <w:lang w:val="fr-CA" w:eastAsia="fr-CA"/>
              </w:rPr>
            </w:pPr>
            <w:r w:rsidRPr="00852431">
              <w:rPr>
                <w:rFonts w:ascii="Arial" w:eastAsia="Times New Roman" w:hAnsi="Arial" w:cs="Arial"/>
                <w:i/>
                <w:lang w:val="fr-CA" w:eastAsia="fr-CA"/>
              </w:rPr>
              <w:t>Politique du SCT sur l’obligation de prendre des mesures d’adaptation pour les personnes handicapées dans la fonction publique fédérale</w:t>
            </w:r>
          </w:p>
          <w:p w14:paraId="3EC185E6" w14:textId="77777777" w:rsidR="00A00E72" w:rsidRDefault="00A00E72" w:rsidP="00797D75">
            <w:pPr>
              <w:spacing w:line="216" w:lineRule="auto"/>
              <w:rPr>
                <w:rFonts w:ascii="Arial" w:eastAsia="Times New Roman" w:hAnsi="Arial" w:cs="Arial"/>
                <w:i/>
                <w:lang w:val="fr-CA" w:eastAsia="fr-CA"/>
              </w:rPr>
            </w:pPr>
          </w:p>
          <w:p w14:paraId="213A9775" w14:textId="77777777" w:rsidR="00A00E72" w:rsidRPr="007D658A" w:rsidRDefault="00A00E72"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lastRenderedPageBreak/>
              <w:t>Lignes directrices d’EDSC sur l’obligation de prendre des mesures d’adaptation</w:t>
            </w:r>
          </w:p>
          <w:p w14:paraId="5FD1213E" w14:textId="77777777" w:rsidR="00A00E72" w:rsidRDefault="00A00E72"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LEE 5</w:t>
            </w:r>
            <w:r>
              <w:rPr>
                <w:rFonts w:ascii="Arial" w:eastAsia="Times New Roman" w:hAnsi="Arial" w:cs="Arial"/>
                <w:lang w:val="fr-CA" w:eastAsia="fr-CA"/>
              </w:rPr>
              <w:t>(</w:t>
            </w:r>
            <w:r w:rsidRPr="007D658A">
              <w:rPr>
                <w:rFonts w:ascii="Arial" w:eastAsia="Times New Roman" w:hAnsi="Arial" w:cs="Arial"/>
                <w:iCs/>
                <w:lang w:val="fr-CA" w:eastAsia="fr-CA"/>
              </w:rPr>
              <w:t>b</w:t>
            </w:r>
            <w:r w:rsidRPr="007D658A">
              <w:rPr>
                <w:rFonts w:ascii="Arial" w:eastAsia="Times New Roman" w:hAnsi="Arial" w:cs="Arial"/>
                <w:lang w:val="fr-CA" w:eastAsia="fr-CA"/>
              </w:rPr>
              <w:t>)</w:t>
            </w:r>
            <w:r>
              <w:rPr>
                <w:rFonts w:ascii="Arial" w:eastAsia="Times New Roman" w:hAnsi="Arial" w:cs="Arial"/>
                <w:lang w:val="fr-CA" w:eastAsia="fr-CA"/>
              </w:rPr>
              <w:t xml:space="preserve"> ; REE 9 (e)</w:t>
            </w:r>
          </w:p>
          <w:p w14:paraId="74F53B23" w14:textId="77777777" w:rsidR="00A00E72" w:rsidRPr="007D658A" w:rsidRDefault="00A00E72" w:rsidP="00797D75">
            <w:pPr>
              <w:spacing w:line="216" w:lineRule="auto"/>
              <w:rPr>
                <w:rFonts w:ascii="Arial" w:eastAsia="Times New Roman" w:hAnsi="Arial" w:cs="Arial"/>
                <w:lang w:val="fr-CA" w:eastAsia="fr-CA"/>
              </w:rPr>
            </w:pPr>
          </w:p>
          <w:p w14:paraId="7EEA91F7" w14:textId="77777777" w:rsidR="00CB7F4F" w:rsidRPr="00A00E72" w:rsidRDefault="00A00E72" w:rsidP="00797D75">
            <w:pPr>
              <w:rPr>
                <w:rFonts w:ascii="Arial" w:eastAsia="Times New Roman" w:hAnsi="Arial" w:cs="Arial"/>
                <w:lang w:val="fr-CA" w:eastAsia="en-CA"/>
              </w:rPr>
            </w:pPr>
            <w:r w:rsidRPr="00852431">
              <w:rPr>
                <w:rFonts w:ascii="Arial" w:eastAsia="Times New Roman" w:hAnsi="Arial" w:cs="Arial"/>
                <w:i/>
                <w:color w:val="000000"/>
                <w:lang w:val="fr-CA" w:eastAsia="fr-CA"/>
              </w:rPr>
              <w:t>Politique de nomination</w:t>
            </w:r>
            <w:r w:rsidRPr="007D658A">
              <w:rPr>
                <w:rFonts w:ascii="Arial" w:eastAsia="Times New Roman" w:hAnsi="Arial" w:cs="Arial"/>
                <w:color w:val="000000"/>
                <w:lang w:val="fr-CA" w:eastAsia="fr-CA"/>
              </w:rPr>
              <w:t xml:space="preserve"> de la CFP</w:t>
            </w:r>
          </w:p>
        </w:tc>
      </w:tr>
      <w:tr w:rsidR="00CB7F4F" w:rsidRPr="00172A65" w14:paraId="13B21137" w14:textId="77777777" w:rsidTr="00797D75">
        <w:tc>
          <w:tcPr>
            <w:tcW w:w="14596" w:type="dxa"/>
            <w:gridSpan w:val="5"/>
            <w:shd w:val="clear" w:color="auto" w:fill="D0CECE" w:themeFill="background2" w:themeFillShade="E6"/>
            <w:vAlign w:val="center"/>
          </w:tcPr>
          <w:p w14:paraId="6B400FFB" w14:textId="77777777" w:rsidR="00CB7F4F" w:rsidRPr="00A00E72" w:rsidRDefault="00CB7F4F" w:rsidP="00797D75">
            <w:pPr>
              <w:pStyle w:val="Heading1"/>
              <w:outlineLvl w:val="0"/>
              <w:rPr>
                <w:rFonts w:eastAsia="Times New Roman" w:cs="Arial"/>
                <w:szCs w:val="24"/>
                <w:lang w:val="fr-CA" w:eastAsia="en-CA"/>
              </w:rPr>
            </w:pPr>
            <w:bookmarkStart w:id="17" w:name="_Toc64358728"/>
            <w:r w:rsidRPr="00A00E72">
              <w:rPr>
                <w:rFonts w:eastAsia="Times New Roman" w:cs="Arial"/>
                <w:szCs w:val="24"/>
                <w:lang w:val="fr-CA" w:eastAsia="en-CA"/>
              </w:rPr>
              <w:lastRenderedPageBreak/>
              <w:t>4.0</w:t>
            </w:r>
            <w:r w:rsidR="00BD0EBC" w:rsidRPr="00A00E72">
              <w:rPr>
                <w:rFonts w:eastAsia="Times New Roman" w:cs="Arial"/>
                <w:szCs w:val="24"/>
                <w:lang w:val="fr-CA" w:eastAsia="en-CA"/>
              </w:rPr>
              <w:t xml:space="preserve"> </w:t>
            </w:r>
            <w:r w:rsidR="00A00E72" w:rsidRPr="00A00E72">
              <w:rPr>
                <w:rFonts w:eastAsia="Times New Roman" w:cs="Arial"/>
                <w:szCs w:val="24"/>
                <w:lang w:val="fr-CA" w:eastAsia="en-CA"/>
              </w:rPr>
              <w:t>Loi sur l’équité en matière d’emploi</w:t>
            </w:r>
            <w:bookmarkEnd w:id="17"/>
          </w:p>
        </w:tc>
      </w:tr>
      <w:tr w:rsidR="00CB7F4F" w:rsidRPr="00172A65" w14:paraId="6CEE6875" w14:textId="77777777" w:rsidTr="00797D75">
        <w:tc>
          <w:tcPr>
            <w:tcW w:w="977" w:type="dxa"/>
          </w:tcPr>
          <w:p w14:paraId="314B165D" w14:textId="77777777" w:rsidR="00CB7F4F" w:rsidRDefault="00CB7F4F" w:rsidP="00797D75">
            <w:pPr>
              <w:rPr>
                <w:rFonts w:ascii="Arial" w:hAnsi="Arial" w:cs="Arial"/>
                <w:lang w:eastAsia="en-CA"/>
              </w:rPr>
            </w:pPr>
            <w:r>
              <w:rPr>
                <w:rFonts w:ascii="Arial" w:hAnsi="Arial" w:cs="Arial"/>
                <w:lang w:eastAsia="en-CA"/>
              </w:rPr>
              <w:t>4.1</w:t>
            </w:r>
          </w:p>
        </w:tc>
        <w:tc>
          <w:tcPr>
            <w:tcW w:w="5681" w:type="dxa"/>
          </w:tcPr>
          <w:p w14:paraId="28A5CE25" w14:textId="77777777" w:rsidR="00CB7F4F" w:rsidRPr="00A00E72" w:rsidRDefault="00A00E72" w:rsidP="00797D75">
            <w:pPr>
              <w:rPr>
                <w:rFonts w:ascii="Arial" w:eastAsia="Times New Roman" w:hAnsi="Arial" w:cs="Arial"/>
                <w:lang w:val="fr-CA" w:eastAsia="en-CA"/>
              </w:rPr>
            </w:pPr>
            <w:r w:rsidRPr="007D658A">
              <w:rPr>
                <w:rFonts w:ascii="Arial" w:eastAsia="Times New Roman" w:hAnsi="Arial" w:cs="Arial"/>
                <w:lang w:val="fr-CA" w:eastAsia="fr-CA"/>
              </w:rPr>
              <w:t>Examiner des politiques, des pratiques et des systèmes liés à l’emploi afin de cerner et d’éliminer les obstacles systémiques à l’emploi auxquels sont confrontés les membres des groupes désignés aux fins de l’équité en matière d’emploi, lo</w:t>
            </w:r>
            <w:r>
              <w:rPr>
                <w:rFonts w:ascii="Arial" w:eastAsia="Times New Roman" w:hAnsi="Arial" w:cs="Arial"/>
                <w:lang w:val="fr-CA" w:eastAsia="fr-CA"/>
              </w:rPr>
              <w:t>rsqu’il y a sous-représentation</w:t>
            </w:r>
          </w:p>
        </w:tc>
        <w:tc>
          <w:tcPr>
            <w:tcW w:w="990" w:type="dxa"/>
          </w:tcPr>
          <w:p w14:paraId="7BE22B8B" w14:textId="77777777" w:rsidR="00CB7F4F" w:rsidRDefault="00A00E72" w:rsidP="00797D75">
            <w:pPr>
              <w:jc w:val="center"/>
              <w:rPr>
                <w:rFonts w:ascii="Arial" w:eastAsia="Times New Roman" w:hAnsi="Arial" w:cs="Arial"/>
                <w:lang w:eastAsia="en-CA"/>
              </w:rPr>
            </w:pPr>
            <w:r>
              <w:rPr>
                <w:rFonts w:ascii="Arial" w:eastAsia="Times New Roman" w:hAnsi="Arial" w:cs="Arial"/>
                <w:lang w:eastAsia="en-CA"/>
              </w:rPr>
              <w:t>RH*</w:t>
            </w:r>
          </w:p>
        </w:tc>
        <w:tc>
          <w:tcPr>
            <w:tcW w:w="994" w:type="dxa"/>
          </w:tcPr>
          <w:p w14:paraId="2EAD65FD" w14:textId="77777777" w:rsidR="00CB7F4F" w:rsidRDefault="00A00E72" w:rsidP="00797D75">
            <w:pPr>
              <w:jc w:val="center"/>
              <w:rPr>
                <w:rFonts w:ascii="Arial" w:eastAsia="Times New Roman" w:hAnsi="Arial" w:cs="Arial"/>
                <w:lang w:eastAsia="en-CA"/>
              </w:rPr>
            </w:pPr>
            <w:r>
              <w:rPr>
                <w:rFonts w:ascii="Arial" w:eastAsia="Times New Roman" w:hAnsi="Arial" w:cs="Arial"/>
                <w:lang w:eastAsia="en-CA"/>
              </w:rPr>
              <w:t>RH*</w:t>
            </w:r>
          </w:p>
        </w:tc>
        <w:tc>
          <w:tcPr>
            <w:tcW w:w="5954" w:type="dxa"/>
          </w:tcPr>
          <w:p w14:paraId="4D2E635E" w14:textId="77777777" w:rsidR="00A00E72" w:rsidRPr="00676717" w:rsidRDefault="00A00E72" w:rsidP="00797D75">
            <w:pPr>
              <w:spacing w:line="216" w:lineRule="auto"/>
              <w:rPr>
                <w:rFonts w:ascii="Arial" w:eastAsia="Times New Roman" w:hAnsi="Arial" w:cs="Arial"/>
                <w:lang w:eastAsia="fr-CA"/>
              </w:rPr>
            </w:pPr>
            <w:r w:rsidRPr="00676717">
              <w:rPr>
                <w:rFonts w:ascii="Arial" w:eastAsia="Times New Roman" w:hAnsi="Arial" w:cs="Arial"/>
                <w:lang w:eastAsia="fr-CA"/>
              </w:rPr>
              <w:t>LEE 5(</w:t>
            </w:r>
            <w:r w:rsidRPr="00676717">
              <w:rPr>
                <w:rFonts w:ascii="Arial" w:eastAsia="Times New Roman" w:hAnsi="Arial" w:cs="Arial"/>
                <w:iCs/>
                <w:lang w:eastAsia="fr-CA"/>
              </w:rPr>
              <w:t>a</w:t>
            </w:r>
            <w:r w:rsidRPr="00676717">
              <w:rPr>
                <w:rFonts w:ascii="Arial" w:eastAsia="Times New Roman" w:hAnsi="Arial" w:cs="Arial"/>
                <w:lang w:eastAsia="fr-CA"/>
              </w:rPr>
              <w:t>), (</w:t>
            </w:r>
            <w:r w:rsidRPr="00676717">
              <w:rPr>
                <w:rFonts w:ascii="Arial" w:eastAsia="Times New Roman" w:hAnsi="Arial" w:cs="Arial"/>
                <w:iCs/>
                <w:lang w:eastAsia="fr-CA"/>
              </w:rPr>
              <w:t>b</w:t>
            </w:r>
            <w:r w:rsidRPr="00676717">
              <w:rPr>
                <w:rFonts w:ascii="Arial" w:eastAsia="Times New Roman" w:hAnsi="Arial" w:cs="Arial"/>
                <w:lang w:eastAsia="fr-CA"/>
              </w:rPr>
              <w:t>), 6, 8, 9 (1) (</w:t>
            </w:r>
            <w:r w:rsidRPr="00676717">
              <w:rPr>
                <w:rFonts w:ascii="Arial" w:eastAsia="Times New Roman" w:hAnsi="Arial" w:cs="Arial"/>
                <w:iCs/>
                <w:lang w:eastAsia="fr-CA"/>
              </w:rPr>
              <w:t>b</w:t>
            </w:r>
            <w:r w:rsidRPr="00676717">
              <w:rPr>
                <w:rFonts w:ascii="Arial" w:eastAsia="Times New Roman" w:hAnsi="Arial" w:cs="Arial"/>
                <w:lang w:eastAsia="fr-CA"/>
              </w:rPr>
              <w:t>); REE 8, 9; LCDP 5, 7</w:t>
            </w:r>
          </w:p>
          <w:p w14:paraId="07A6D96E" w14:textId="77777777" w:rsidR="00A00E72" w:rsidRPr="00676717" w:rsidRDefault="00A00E72" w:rsidP="00797D75">
            <w:pPr>
              <w:spacing w:line="216" w:lineRule="auto"/>
              <w:rPr>
                <w:rFonts w:ascii="Arial" w:eastAsia="Times New Roman" w:hAnsi="Arial" w:cs="Arial"/>
                <w:lang w:eastAsia="fr-CA"/>
              </w:rPr>
            </w:pPr>
          </w:p>
          <w:p w14:paraId="26F000FE" w14:textId="77777777" w:rsidR="00A00E72" w:rsidRPr="009545B4" w:rsidRDefault="00A00E72" w:rsidP="00797D75">
            <w:pPr>
              <w:spacing w:line="216" w:lineRule="auto"/>
              <w:rPr>
                <w:rFonts w:ascii="Arial" w:eastAsia="Times New Roman" w:hAnsi="Arial" w:cs="Arial"/>
                <w:lang w:val="fr-FR" w:eastAsia="fr-CA"/>
              </w:rPr>
            </w:pPr>
            <w:r w:rsidRPr="009545B4">
              <w:rPr>
                <w:rFonts w:ascii="Arial" w:eastAsia="Times New Roman" w:hAnsi="Arial" w:cs="Arial"/>
                <w:lang w:val="fr-FR" w:eastAsia="fr-CA"/>
              </w:rPr>
              <w:t xml:space="preserve">SCT, </w:t>
            </w:r>
            <w:r w:rsidRPr="009545B4">
              <w:rPr>
                <w:rFonts w:ascii="Arial" w:eastAsia="Times New Roman" w:hAnsi="Arial" w:cs="Arial"/>
                <w:i/>
                <w:lang w:val="fr-FR" w:eastAsia="fr-CA"/>
              </w:rPr>
              <w:t>Politique sur la gestion des personnes</w:t>
            </w:r>
            <w:r>
              <w:rPr>
                <w:rFonts w:ascii="Arial" w:eastAsia="Times New Roman" w:hAnsi="Arial" w:cs="Arial"/>
                <w:i/>
                <w:lang w:val="fr-FR" w:eastAsia="fr-CA"/>
              </w:rPr>
              <w:t xml:space="preserve"> </w:t>
            </w:r>
            <w:r>
              <w:rPr>
                <w:rFonts w:ascii="Arial" w:eastAsia="Times New Roman" w:hAnsi="Arial" w:cs="Arial"/>
                <w:lang w:val="fr-FR" w:eastAsia="fr-CA"/>
              </w:rPr>
              <w:t>et lignes directrices</w:t>
            </w:r>
          </w:p>
          <w:p w14:paraId="6062D44F" w14:textId="77777777" w:rsidR="00A00E72" w:rsidRDefault="00A00E72" w:rsidP="00797D75">
            <w:pPr>
              <w:spacing w:line="216" w:lineRule="auto"/>
              <w:rPr>
                <w:rFonts w:ascii="Arial" w:eastAsia="Times New Roman" w:hAnsi="Arial" w:cs="Arial"/>
                <w:lang w:val="fr-CA" w:eastAsia="fr-CA"/>
              </w:rPr>
            </w:pPr>
          </w:p>
          <w:p w14:paraId="4A77B1D7" w14:textId="77777777" w:rsidR="00CB7F4F" w:rsidRPr="00A00E72" w:rsidRDefault="00A00E72" w:rsidP="00797D75">
            <w:pPr>
              <w:rPr>
                <w:rFonts w:ascii="Arial" w:eastAsia="Times New Roman" w:hAnsi="Arial" w:cs="Arial"/>
                <w:lang w:val="fr-CA" w:eastAsia="en-CA"/>
              </w:rPr>
            </w:pPr>
            <w:r w:rsidRPr="008504E8">
              <w:rPr>
                <w:rFonts w:ascii="Arial" w:eastAsia="Times New Roman" w:hAnsi="Arial" w:cs="Arial"/>
                <w:lang w:val="fr-FR" w:eastAsia="en-CA"/>
              </w:rPr>
              <w:t xml:space="preserve">*Le SMA </w:t>
            </w:r>
            <w:r>
              <w:rPr>
                <w:rFonts w:ascii="Arial" w:eastAsia="Times New Roman" w:hAnsi="Arial" w:cs="Arial"/>
                <w:lang w:val="fr-FR" w:eastAsia="en-CA"/>
              </w:rPr>
              <w:t>et/ou le</w:t>
            </w:r>
            <w:r w:rsidRPr="008504E8">
              <w:rPr>
                <w:rFonts w:ascii="Arial" w:eastAsia="Times New Roman" w:hAnsi="Arial" w:cs="Arial"/>
                <w:lang w:val="fr-FR" w:eastAsia="en-CA"/>
              </w:rPr>
              <w:t xml:space="preserve"> DG autorisé de la </w:t>
            </w:r>
            <w:r>
              <w:rPr>
                <w:rFonts w:ascii="Arial" w:eastAsia="Times New Roman" w:hAnsi="Arial" w:cs="Arial"/>
                <w:lang w:val="fr-FR" w:eastAsia="en-CA"/>
              </w:rPr>
              <w:t>DGSRH</w:t>
            </w:r>
          </w:p>
        </w:tc>
      </w:tr>
      <w:tr w:rsidR="00CB7F4F" w:rsidRPr="00172A65" w14:paraId="1E924B13" w14:textId="77777777" w:rsidTr="00797D75">
        <w:tc>
          <w:tcPr>
            <w:tcW w:w="14596" w:type="dxa"/>
            <w:gridSpan w:val="5"/>
            <w:shd w:val="clear" w:color="auto" w:fill="D0CECE" w:themeFill="background2" w:themeFillShade="E6"/>
            <w:vAlign w:val="center"/>
          </w:tcPr>
          <w:p w14:paraId="112A4B2A" w14:textId="18310649" w:rsidR="00CB7F4F" w:rsidRPr="000D3ECD" w:rsidRDefault="00BD0EBC" w:rsidP="00797D75">
            <w:pPr>
              <w:pStyle w:val="Heading1"/>
              <w:outlineLvl w:val="0"/>
              <w:rPr>
                <w:rFonts w:eastAsia="Times New Roman" w:cs="Arial"/>
                <w:szCs w:val="24"/>
                <w:lang w:val="fr-CA" w:eastAsia="en-CA"/>
              </w:rPr>
            </w:pPr>
            <w:bookmarkStart w:id="18" w:name="_Toc64358729"/>
            <w:r w:rsidRPr="000D3ECD">
              <w:rPr>
                <w:rFonts w:eastAsia="Times New Roman" w:cs="Arial"/>
                <w:szCs w:val="24"/>
                <w:lang w:val="fr-CA" w:eastAsia="en-CA"/>
              </w:rPr>
              <w:t xml:space="preserve">5.0 </w:t>
            </w:r>
            <w:r w:rsidR="000D3ECD" w:rsidRPr="000D3ECD">
              <w:rPr>
                <w:rFonts w:eastAsia="Times New Roman" w:cs="Arial"/>
                <w:szCs w:val="24"/>
                <w:lang w:val="fr-CA" w:eastAsia="en-CA"/>
              </w:rPr>
              <w:t>Conditions d’emploi et rémunération des cadres</w:t>
            </w:r>
            <w:bookmarkEnd w:id="18"/>
          </w:p>
        </w:tc>
      </w:tr>
      <w:tr w:rsidR="00CB7F4F" w:rsidRPr="00172A65" w14:paraId="7F7442A6" w14:textId="77777777" w:rsidTr="00797D75">
        <w:tc>
          <w:tcPr>
            <w:tcW w:w="977" w:type="dxa"/>
          </w:tcPr>
          <w:p w14:paraId="6D56CFF2" w14:textId="77777777" w:rsidR="00CB7F4F" w:rsidRDefault="00BD0EBC" w:rsidP="00797D75">
            <w:pPr>
              <w:rPr>
                <w:rFonts w:ascii="Arial" w:hAnsi="Arial" w:cs="Arial"/>
                <w:lang w:eastAsia="en-CA"/>
              </w:rPr>
            </w:pPr>
            <w:r>
              <w:rPr>
                <w:rFonts w:ascii="Arial" w:hAnsi="Arial" w:cs="Arial"/>
                <w:lang w:eastAsia="en-CA"/>
              </w:rPr>
              <w:t>5.1</w:t>
            </w:r>
          </w:p>
        </w:tc>
        <w:tc>
          <w:tcPr>
            <w:tcW w:w="5681" w:type="dxa"/>
          </w:tcPr>
          <w:p w14:paraId="36747206" w14:textId="77777777" w:rsidR="00CB7F4F"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 xml:space="preserve">Approuver le traitement au moment de la nomination </w:t>
            </w:r>
            <w:r w:rsidRPr="007D658A">
              <w:rPr>
                <w:rFonts w:ascii="Arial" w:eastAsia="Times New Roman" w:hAnsi="Arial" w:cs="Arial"/>
                <w:bCs/>
                <w:lang w:val="fr-CA" w:eastAsia="fr-CA"/>
              </w:rPr>
              <w:t>au</w:t>
            </w:r>
            <w:r w:rsidRPr="007D658A">
              <w:rPr>
                <w:rFonts w:ascii="Arial" w:eastAsia="Times New Roman" w:hAnsi="Arial" w:cs="Arial"/>
                <w:b/>
                <w:bCs/>
                <w:lang w:val="fr-CA" w:eastAsia="fr-CA"/>
              </w:rPr>
              <w:t xml:space="preserve"> </w:t>
            </w:r>
            <w:r w:rsidRPr="007D658A">
              <w:rPr>
                <w:rFonts w:ascii="Arial" w:eastAsia="Times New Roman" w:hAnsi="Arial" w:cs="Arial"/>
                <w:bCs/>
                <w:lang w:val="fr-CA" w:eastAsia="fr-CA"/>
              </w:rPr>
              <w:t>groupe</w:t>
            </w:r>
            <w:r w:rsidRPr="007D658A">
              <w:rPr>
                <w:rFonts w:ascii="Arial" w:eastAsia="Times New Roman" w:hAnsi="Arial" w:cs="Arial"/>
                <w:b/>
                <w:bCs/>
                <w:lang w:val="fr-CA" w:eastAsia="fr-CA"/>
              </w:rPr>
              <w:t> EX</w:t>
            </w:r>
            <w:r w:rsidRPr="007D658A">
              <w:rPr>
                <w:rFonts w:ascii="Arial" w:eastAsia="Times New Roman" w:hAnsi="Arial" w:cs="Arial"/>
                <w:lang w:val="fr-CA" w:eastAsia="fr-CA"/>
              </w:rPr>
              <w:t xml:space="preserve"> lorsque la personne retenue provient d’autres groupes professionnels </w:t>
            </w:r>
            <w:r>
              <w:rPr>
                <w:rFonts w:ascii="Arial" w:eastAsia="Times New Roman" w:hAnsi="Arial" w:cs="Arial"/>
                <w:u w:val="single"/>
                <w:lang w:val="fr-CA" w:eastAsia="fr-CA"/>
              </w:rPr>
              <w:t>dans la fonction publique</w:t>
            </w:r>
          </w:p>
        </w:tc>
        <w:tc>
          <w:tcPr>
            <w:tcW w:w="990" w:type="dxa"/>
          </w:tcPr>
          <w:p w14:paraId="2C471471" w14:textId="77777777" w:rsidR="00CB7F4F" w:rsidRDefault="00B2146B"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3DE7F8BC" w14:textId="77777777" w:rsidR="00CB7F4F" w:rsidRDefault="00B2146B"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073E1B4B" w14:textId="6436DEB2" w:rsidR="00B2146B" w:rsidRPr="00676717" w:rsidRDefault="00C16B32" w:rsidP="00797D75">
            <w:pPr>
              <w:rPr>
                <w:rFonts w:ascii="Arial" w:eastAsia="Times New Roman" w:hAnsi="Arial" w:cs="Arial"/>
                <w:lang w:val="fr-CA" w:eastAsia="fr-CA"/>
              </w:rPr>
            </w:pPr>
            <w:r w:rsidRPr="00F825E0">
              <w:rPr>
                <w:rFonts w:ascii="Arial" w:eastAsia="Times New Roman" w:hAnsi="Arial" w:cs="Arial"/>
                <w:i/>
                <w:lang w:val="fr-CA" w:eastAsia="fr-CA"/>
              </w:rPr>
              <w:t>Directive sur les conditions d’emploi pour les cadres supérieurs,</w:t>
            </w:r>
            <w:r>
              <w:rPr>
                <w:rFonts w:ascii="Arial" w:eastAsia="Times New Roman" w:hAnsi="Arial" w:cs="Arial"/>
                <w:lang w:val="fr-CA" w:eastAsia="fr-CA"/>
              </w:rPr>
              <w:t xml:space="preserve"> SCT</w:t>
            </w:r>
            <w:r w:rsidR="00192DA9" w:rsidRPr="00192DA9">
              <w:rPr>
                <w:rFonts w:ascii="Arial" w:eastAsia="Times New Roman" w:hAnsi="Arial" w:cs="Arial"/>
                <w:lang w:val="fr-CA" w:eastAsia="fr-CA"/>
              </w:rPr>
              <w:t>,</w:t>
            </w:r>
            <w:r w:rsidR="00192DA9">
              <w:rPr>
                <w:rFonts w:ascii="Arial" w:eastAsia="Times New Roman" w:hAnsi="Arial" w:cs="Arial"/>
                <w:lang w:val="fr-CA" w:eastAsia="fr-CA"/>
              </w:rPr>
              <w:t xml:space="preserve"> </w:t>
            </w:r>
            <w:r w:rsidR="00B2146B" w:rsidRPr="00676717">
              <w:rPr>
                <w:rFonts w:ascii="Arial" w:eastAsia="Times New Roman" w:hAnsi="Arial" w:cs="Arial"/>
                <w:lang w:val="fr-CA" w:eastAsia="fr-CA"/>
              </w:rPr>
              <w:t>Annexe B : 5.2, 10.2(b)</w:t>
            </w:r>
          </w:p>
          <w:p w14:paraId="74A9BB4C" w14:textId="77777777" w:rsidR="00B2146B" w:rsidRPr="007D658A" w:rsidRDefault="00B2146B" w:rsidP="00797D75">
            <w:pPr>
              <w:rPr>
                <w:rFonts w:ascii="Arial" w:eastAsia="Times New Roman" w:hAnsi="Arial" w:cs="Arial"/>
                <w:lang w:val="fr-CA" w:eastAsia="fr-CA"/>
              </w:rPr>
            </w:pPr>
          </w:p>
          <w:p w14:paraId="2E835583" w14:textId="77777777" w:rsidR="00CB7F4F" w:rsidRPr="00B2146B" w:rsidRDefault="00B2146B" w:rsidP="00797D75">
            <w:pPr>
              <w:rPr>
                <w:rFonts w:ascii="Arial" w:eastAsia="Times New Roman" w:hAnsi="Arial" w:cs="Arial"/>
                <w:lang w:val="fr-CA" w:eastAsia="en-CA"/>
              </w:rPr>
            </w:pPr>
            <w:r>
              <w:rPr>
                <w:rFonts w:ascii="Arial" w:eastAsia="Times New Roman" w:hAnsi="Arial" w:cs="Arial"/>
                <w:lang w:val="fr-CA" w:eastAsia="fr-CA"/>
              </w:rPr>
              <w:t>Lors de circonstances exceptionnelles, s</w:t>
            </w:r>
            <w:r w:rsidRPr="007D658A">
              <w:rPr>
                <w:rFonts w:ascii="Arial" w:eastAsia="Times New Roman" w:hAnsi="Arial" w:cs="Arial"/>
                <w:lang w:val="fr-CA" w:eastAsia="fr-CA"/>
              </w:rPr>
              <w:t xml:space="preserve">eul le SM peut autoriser une augmentation </w:t>
            </w:r>
            <w:r>
              <w:rPr>
                <w:rFonts w:ascii="Arial" w:eastAsia="Times New Roman" w:hAnsi="Arial" w:cs="Arial"/>
                <w:lang w:val="fr-CA" w:eastAsia="fr-CA"/>
              </w:rPr>
              <w:t>du taux de rémunération</w:t>
            </w:r>
            <w:r w:rsidRPr="007D658A">
              <w:rPr>
                <w:rFonts w:ascii="Arial" w:eastAsia="Times New Roman" w:hAnsi="Arial" w:cs="Arial"/>
                <w:lang w:val="fr-CA" w:eastAsia="fr-CA"/>
              </w:rPr>
              <w:t xml:space="preserve"> de plus de 5 % et allant jusqu’à 10 % du </w:t>
            </w:r>
            <w:r>
              <w:rPr>
                <w:rFonts w:ascii="Arial" w:eastAsia="Times New Roman" w:hAnsi="Arial" w:cs="Arial"/>
                <w:lang w:val="fr-CA" w:eastAsia="fr-CA"/>
              </w:rPr>
              <w:t>taux de rémunération</w:t>
            </w:r>
            <w:r w:rsidRPr="007D658A">
              <w:rPr>
                <w:rFonts w:ascii="Arial" w:eastAsia="Times New Roman" w:hAnsi="Arial" w:cs="Arial"/>
                <w:lang w:val="fr-CA" w:eastAsia="fr-CA"/>
              </w:rPr>
              <w:t xml:space="preserve"> maximum du poste d</w:t>
            </w:r>
            <w:r>
              <w:rPr>
                <w:rFonts w:ascii="Arial" w:eastAsia="Times New Roman" w:hAnsi="Arial" w:cs="Arial"/>
                <w:lang w:val="fr-CA" w:eastAsia="fr-CA"/>
              </w:rPr>
              <w:t>u</w:t>
            </w:r>
            <w:r w:rsidRPr="007D658A">
              <w:rPr>
                <w:rFonts w:ascii="Arial" w:eastAsia="Times New Roman" w:hAnsi="Arial" w:cs="Arial"/>
                <w:lang w:val="fr-CA" w:eastAsia="fr-CA"/>
              </w:rPr>
              <w:t xml:space="preserve"> groupe EX de </w:t>
            </w:r>
            <w:r>
              <w:rPr>
                <w:rFonts w:ascii="Arial" w:eastAsia="Times New Roman" w:hAnsi="Arial" w:cs="Arial"/>
                <w:lang w:val="fr-CA" w:eastAsia="fr-CA"/>
              </w:rPr>
              <w:t>l’échelon</w:t>
            </w:r>
            <w:r w:rsidRPr="007D658A">
              <w:rPr>
                <w:rFonts w:ascii="Arial" w:eastAsia="Times New Roman" w:hAnsi="Arial" w:cs="Arial"/>
                <w:lang w:val="fr-CA" w:eastAsia="fr-CA"/>
              </w:rPr>
              <w:t xml:space="preserve"> supérieur</w:t>
            </w:r>
          </w:p>
        </w:tc>
      </w:tr>
      <w:tr w:rsidR="00BD0EBC" w:rsidRPr="00172A65" w14:paraId="71C86B9B" w14:textId="77777777" w:rsidTr="00797D75">
        <w:tc>
          <w:tcPr>
            <w:tcW w:w="977" w:type="dxa"/>
          </w:tcPr>
          <w:p w14:paraId="2A2DE61F" w14:textId="77777777" w:rsidR="00BD0EBC" w:rsidRDefault="00BD0EBC" w:rsidP="00797D75">
            <w:pPr>
              <w:rPr>
                <w:rFonts w:ascii="Arial" w:hAnsi="Arial" w:cs="Arial"/>
                <w:lang w:eastAsia="en-CA"/>
              </w:rPr>
            </w:pPr>
            <w:r>
              <w:rPr>
                <w:rFonts w:ascii="Arial" w:hAnsi="Arial" w:cs="Arial"/>
                <w:lang w:eastAsia="en-CA"/>
              </w:rPr>
              <w:t>5.2</w:t>
            </w:r>
          </w:p>
        </w:tc>
        <w:tc>
          <w:tcPr>
            <w:tcW w:w="5681" w:type="dxa"/>
          </w:tcPr>
          <w:p w14:paraId="3DE20B01" w14:textId="77777777" w:rsidR="00BD0EBC"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 xml:space="preserve">Approuver le traitement au moment de la nomination </w:t>
            </w:r>
            <w:r w:rsidRPr="007D658A">
              <w:rPr>
                <w:rFonts w:ascii="Arial" w:eastAsia="Times New Roman" w:hAnsi="Arial" w:cs="Arial"/>
                <w:u w:val="single"/>
                <w:lang w:val="fr-CA" w:eastAsia="fr-CA"/>
              </w:rPr>
              <w:t>à un échelon plus élevé</w:t>
            </w:r>
            <w:r w:rsidRPr="007D658A">
              <w:rPr>
                <w:rFonts w:ascii="Arial" w:eastAsia="Times New Roman" w:hAnsi="Arial" w:cs="Arial"/>
                <w:lang w:val="fr-CA" w:eastAsia="fr-CA"/>
              </w:rPr>
              <w:t xml:space="preserve"> </w:t>
            </w:r>
            <w:r w:rsidRPr="007D658A">
              <w:rPr>
                <w:rFonts w:ascii="Arial" w:eastAsia="Times New Roman" w:hAnsi="Arial" w:cs="Arial"/>
                <w:bCs/>
                <w:lang w:val="fr-CA" w:eastAsia="fr-CA"/>
              </w:rPr>
              <w:t>au sein du groupe</w:t>
            </w:r>
            <w:r w:rsidRPr="007D658A">
              <w:rPr>
                <w:rFonts w:ascii="Arial" w:eastAsia="Times New Roman" w:hAnsi="Arial" w:cs="Arial"/>
                <w:b/>
                <w:bCs/>
                <w:lang w:val="fr-CA" w:eastAsia="fr-CA"/>
              </w:rPr>
              <w:t> EX</w:t>
            </w:r>
          </w:p>
        </w:tc>
        <w:tc>
          <w:tcPr>
            <w:tcW w:w="990" w:type="dxa"/>
          </w:tcPr>
          <w:p w14:paraId="23CCF3BE"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08AF735A"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4DE9076E" w14:textId="4009CA44" w:rsidR="00B2146B" w:rsidRDefault="003A5737" w:rsidP="00797D75">
            <w:pPr>
              <w:rPr>
                <w:rFonts w:ascii="Arial" w:eastAsia="Times New Roman" w:hAnsi="Arial" w:cs="Arial"/>
                <w:lang w:val="fr-CA" w:eastAsia="fr-CA"/>
              </w:rPr>
            </w:pPr>
            <w:r w:rsidRPr="00F825E0">
              <w:rPr>
                <w:rFonts w:ascii="Arial" w:eastAsia="Times New Roman" w:hAnsi="Arial" w:cs="Arial"/>
                <w:i/>
                <w:lang w:val="fr-CA" w:eastAsia="fr-CA"/>
              </w:rPr>
              <w:t>Directive sur les conditions d’emploi pour les cadres supérieurs</w:t>
            </w:r>
            <w:r>
              <w:rPr>
                <w:rFonts w:ascii="Arial" w:eastAsia="Times New Roman" w:hAnsi="Arial" w:cs="Arial"/>
                <w:lang w:val="fr-CA" w:eastAsia="fr-CA"/>
              </w:rPr>
              <w:t xml:space="preserve">, SCT, </w:t>
            </w:r>
            <w:r w:rsidR="00B2146B" w:rsidRPr="007D658A">
              <w:rPr>
                <w:rFonts w:ascii="Arial" w:eastAsia="Times New Roman" w:hAnsi="Arial" w:cs="Arial"/>
                <w:lang w:val="fr-CA" w:eastAsia="fr-CA"/>
              </w:rPr>
              <w:t>Ann</w:t>
            </w:r>
            <w:r w:rsidR="00B2146B">
              <w:rPr>
                <w:rFonts w:ascii="Arial" w:eastAsia="Times New Roman" w:hAnsi="Arial" w:cs="Arial"/>
                <w:lang w:val="fr-CA" w:eastAsia="fr-CA"/>
              </w:rPr>
              <w:t>exe</w:t>
            </w:r>
            <w:r w:rsidR="00B2146B" w:rsidRPr="007D658A">
              <w:rPr>
                <w:rFonts w:ascii="Arial" w:eastAsia="Times New Roman" w:hAnsi="Arial" w:cs="Arial"/>
                <w:lang w:val="fr-CA" w:eastAsia="fr-CA"/>
              </w:rPr>
              <w:t> B : 5.3.2, 8.6.2</w:t>
            </w:r>
          </w:p>
          <w:p w14:paraId="7FCEE897" w14:textId="77777777" w:rsidR="00B2146B" w:rsidRDefault="00B2146B" w:rsidP="00797D75">
            <w:pPr>
              <w:rPr>
                <w:rFonts w:ascii="Arial" w:eastAsia="Times New Roman" w:hAnsi="Arial" w:cs="Arial"/>
                <w:lang w:val="fr-CA" w:eastAsia="fr-CA"/>
              </w:rPr>
            </w:pPr>
          </w:p>
          <w:p w14:paraId="3FBDDCB2" w14:textId="77777777" w:rsidR="00BD0EBC" w:rsidRPr="00B2146B" w:rsidRDefault="00B2146B" w:rsidP="00797D75">
            <w:pPr>
              <w:rPr>
                <w:rFonts w:ascii="Arial" w:eastAsia="Times New Roman" w:hAnsi="Arial" w:cs="Arial"/>
                <w:lang w:val="fr-CA" w:eastAsia="en-CA"/>
              </w:rPr>
            </w:pPr>
            <w:r>
              <w:rPr>
                <w:rFonts w:ascii="Arial" w:eastAsia="Times New Roman" w:hAnsi="Arial" w:cs="Arial"/>
                <w:lang w:val="fr-CA" w:eastAsia="fr-CA"/>
              </w:rPr>
              <w:t>Lors de circonstances exceptionnelles, s</w:t>
            </w:r>
            <w:r w:rsidRPr="007D658A">
              <w:rPr>
                <w:rFonts w:ascii="Arial" w:eastAsia="Times New Roman" w:hAnsi="Arial" w:cs="Arial"/>
                <w:lang w:val="fr-CA" w:eastAsia="fr-CA"/>
              </w:rPr>
              <w:t>eul le SM peut autoriser une augmentation d</w:t>
            </w:r>
            <w:r>
              <w:rPr>
                <w:rFonts w:ascii="Arial" w:eastAsia="Times New Roman" w:hAnsi="Arial" w:cs="Arial"/>
                <w:lang w:val="fr-CA" w:eastAsia="fr-CA"/>
              </w:rPr>
              <w:t>u taux de rémunération</w:t>
            </w:r>
            <w:r w:rsidRPr="007D658A">
              <w:rPr>
                <w:rFonts w:ascii="Arial" w:eastAsia="Times New Roman" w:hAnsi="Arial" w:cs="Arial"/>
                <w:lang w:val="fr-CA" w:eastAsia="fr-CA"/>
              </w:rPr>
              <w:t xml:space="preserve"> de plus de 5 % et allant jusqu’à 10 % du </w:t>
            </w:r>
            <w:r>
              <w:rPr>
                <w:rFonts w:ascii="Arial" w:eastAsia="Times New Roman" w:hAnsi="Arial" w:cs="Arial"/>
                <w:lang w:val="fr-CA" w:eastAsia="fr-CA"/>
              </w:rPr>
              <w:t xml:space="preserve">taux de </w:t>
            </w:r>
            <w:r>
              <w:rPr>
                <w:rFonts w:ascii="Arial" w:eastAsia="Times New Roman" w:hAnsi="Arial" w:cs="Arial"/>
                <w:lang w:val="fr-CA" w:eastAsia="fr-CA"/>
              </w:rPr>
              <w:lastRenderedPageBreak/>
              <w:t>rémunération</w:t>
            </w:r>
            <w:r w:rsidRPr="007D658A">
              <w:rPr>
                <w:rFonts w:ascii="Arial" w:eastAsia="Times New Roman" w:hAnsi="Arial" w:cs="Arial"/>
                <w:lang w:val="fr-CA" w:eastAsia="fr-CA"/>
              </w:rPr>
              <w:t xml:space="preserve"> maximum du poste de groupe EX de </w:t>
            </w:r>
            <w:r>
              <w:rPr>
                <w:rFonts w:ascii="Arial" w:eastAsia="Times New Roman" w:hAnsi="Arial" w:cs="Arial"/>
                <w:lang w:val="fr-CA" w:eastAsia="fr-CA"/>
              </w:rPr>
              <w:t>l’échelon</w:t>
            </w:r>
            <w:r w:rsidRPr="007D658A">
              <w:rPr>
                <w:rFonts w:ascii="Arial" w:eastAsia="Times New Roman" w:hAnsi="Arial" w:cs="Arial"/>
                <w:lang w:val="fr-CA" w:eastAsia="fr-CA"/>
              </w:rPr>
              <w:t xml:space="preserve"> supérieur</w:t>
            </w:r>
          </w:p>
        </w:tc>
      </w:tr>
      <w:tr w:rsidR="00BD0EBC" w:rsidRPr="00172A65" w14:paraId="1CCD7B28" w14:textId="77777777" w:rsidTr="00797D75">
        <w:tc>
          <w:tcPr>
            <w:tcW w:w="977" w:type="dxa"/>
          </w:tcPr>
          <w:p w14:paraId="30D51C6F" w14:textId="77777777" w:rsidR="00BD0EBC" w:rsidRDefault="00BD0EBC" w:rsidP="00797D75">
            <w:pPr>
              <w:rPr>
                <w:rFonts w:ascii="Arial" w:hAnsi="Arial" w:cs="Arial"/>
                <w:lang w:eastAsia="en-CA"/>
              </w:rPr>
            </w:pPr>
            <w:r>
              <w:rPr>
                <w:rFonts w:ascii="Arial" w:hAnsi="Arial" w:cs="Arial"/>
                <w:lang w:eastAsia="en-CA"/>
              </w:rPr>
              <w:lastRenderedPageBreak/>
              <w:t>5.3</w:t>
            </w:r>
          </w:p>
        </w:tc>
        <w:tc>
          <w:tcPr>
            <w:tcW w:w="5681" w:type="dxa"/>
          </w:tcPr>
          <w:p w14:paraId="7AB0A35D" w14:textId="77777777" w:rsidR="00BD0EBC"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 xml:space="preserve">En cas de nomination ou de mutation demandée par l’employeur et comportant une réinstallation ailleurs au Canada, le SM peut accorder une augmentation de </w:t>
            </w:r>
            <w:r>
              <w:rPr>
                <w:rFonts w:ascii="Arial" w:eastAsia="Times New Roman" w:hAnsi="Arial" w:cs="Arial"/>
                <w:lang w:val="fr-CA" w:eastAsia="fr-CA"/>
              </w:rPr>
              <w:t>salaire</w:t>
            </w:r>
            <w:r w:rsidRPr="007D658A">
              <w:rPr>
                <w:rFonts w:ascii="Arial" w:eastAsia="Times New Roman" w:hAnsi="Arial" w:cs="Arial"/>
                <w:lang w:val="fr-CA" w:eastAsia="fr-CA"/>
              </w:rPr>
              <w:t xml:space="preserve"> allant jusqu’à 5 % du </w:t>
            </w:r>
            <w:r>
              <w:rPr>
                <w:rFonts w:ascii="Arial" w:eastAsia="Times New Roman" w:hAnsi="Arial" w:cs="Arial"/>
                <w:lang w:val="fr-CA" w:eastAsia="fr-CA"/>
              </w:rPr>
              <w:t>taux de rémunération du poste</w:t>
            </w:r>
          </w:p>
        </w:tc>
        <w:tc>
          <w:tcPr>
            <w:tcW w:w="990" w:type="dxa"/>
          </w:tcPr>
          <w:p w14:paraId="65782D34"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4E6B1EFF"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7E91072E" w14:textId="452C9F39" w:rsidR="00BD0EBC" w:rsidRPr="00B2146B" w:rsidRDefault="003A5737" w:rsidP="00797D75">
            <w:pPr>
              <w:rPr>
                <w:rFonts w:ascii="Arial" w:eastAsia="Times New Roman" w:hAnsi="Arial" w:cs="Arial"/>
                <w:lang w:val="fr-CA" w:eastAsia="en-CA"/>
              </w:rPr>
            </w:pPr>
            <w:r w:rsidRPr="00F825E0">
              <w:rPr>
                <w:rFonts w:ascii="Arial" w:eastAsia="Times New Roman" w:hAnsi="Arial" w:cs="Arial"/>
                <w:i/>
                <w:lang w:val="fr-CA" w:eastAsia="fr-CA"/>
              </w:rPr>
              <w:t>Directive sur les conditions d’emploi pour les cadres supérieurs</w:t>
            </w:r>
            <w:r>
              <w:rPr>
                <w:rFonts w:ascii="Arial" w:eastAsia="Times New Roman" w:hAnsi="Arial" w:cs="Arial"/>
                <w:lang w:val="fr-CA" w:eastAsia="fr-CA"/>
              </w:rPr>
              <w:t xml:space="preserve">, SCT, </w:t>
            </w:r>
            <w:r w:rsidR="00B2146B" w:rsidRPr="007D658A">
              <w:rPr>
                <w:rFonts w:ascii="Arial" w:eastAsia="Times New Roman" w:hAnsi="Arial" w:cs="Arial"/>
                <w:lang w:val="fr-CA" w:eastAsia="fr-CA"/>
              </w:rPr>
              <w:t>Ann</w:t>
            </w:r>
            <w:r w:rsidR="00B2146B">
              <w:rPr>
                <w:rFonts w:ascii="Arial" w:eastAsia="Times New Roman" w:hAnsi="Arial" w:cs="Arial"/>
                <w:lang w:val="fr-CA" w:eastAsia="fr-CA"/>
              </w:rPr>
              <w:t>exe</w:t>
            </w:r>
            <w:r w:rsidR="00B2146B" w:rsidRPr="007D658A">
              <w:rPr>
                <w:rFonts w:ascii="Arial" w:eastAsia="Times New Roman" w:hAnsi="Arial" w:cs="Arial"/>
                <w:lang w:val="fr-CA" w:eastAsia="fr-CA"/>
              </w:rPr>
              <w:t> B : 5.4.2</w:t>
            </w:r>
          </w:p>
        </w:tc>
      </w:tr>
      <w:tr w:rsidR="00BD0EBC" w:rsidRPr="00172A65" w14:paraId="69F7AFE9" w14:textId="77777777" w:rsidTr="00797D75">
        <w:tc>
          <w:tcPr>
            <w:tcW w:w="977" w:type="dxa"/>
          </w:tcPr>
          <w:p w14:paraId="11FA625C" w14:textId="77777777" w:rsidR="00BD0EBC" w:rsidRDefault="00BD0EBC" w:rsidP="00797D75">
            <w:pPr>
              <w:rPr>
                <w:rFonts w:ascii="Arial" w:hAnsi="Arial" w:cs="Arial"/>
                <w:lang w:eastAsia="en-CA"/>
              </w:rPr>
            </w:pPr>
            <w:r>
              <w:rPr>
                <w:rFonts w:ascii="Arial" w:hAnsi="Arial" w:cs="Arial"/>
                <w:lang w:eastAsia="en-CA"/>
              </w:rPr>
              <w:t>5.4</w:t>
            </w:r>
          </w:p>
        </w:tc>
        <w:tc>
          <w:tcPr>
            <w:tcW w:w="5681" w:type="dxa"/>
          </w:tcPr>
          <w:p w14:paraId="4D9C1912" w14:textId="77777777" w:rsidR="00BD0EBC"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 xml:space="preserve">Approuver un paiement forfaitaire unique à la nomination </w:t>
            </w:r>
            <w:r>
              <w:rPr>
                <w:rFonts w:ascii="Arial" w:eastAsia="Times New Roman" w:hAnsi="Arial" w:cs="Arial"/>
                <w:lang w:val="fr-CA" w:eastAsia="fr-CA"/>
              </w:rPr>
              <w:t>provenant de</w:t>
            </w:r>
            <w:r w:rsidRPr="007D658A">
              <w:rPr>
                <w:rFonts w:ascii="Arial" w:eastAsia="Times New Roman" w:hAnsi="Arial" w:cs="Arial"/>
                <w:lang w:val="fr-CA" w:eastAsia="fr-CA"/>
              </w:rPr>
              <w:t xml:space="preserve"> </w:t>
            </w:r>
            <w:r w:rsidRPr="007D658A">
              <w:rPr>
                <w:rFonts w:ascii="Arial" w:eastAsia="Times New Roman" w:hAnsi="Arial" w:cs="Arial"/>
                <w:u w:val="single"/>
                <w:lang w:val="fr-CA" w:eastAsia="fr-CA"/>
              </w:rPr>
              <w:t>l’extérieur</w:t>
            </w:r>
            <w:r w:rsidRPr="007D658A">
              <w:rPr>
                <w:rFonts w:ascii="Arial" w:eastAsia="Times New Roman" w:hAnsi="Arial" w:cs="Arial"/>
                <w:lang w:val="fr-CA" w:eastAsia="fr-CA"/>
              </w:rPr>
              <w:t xml:space="preserve"> de la fonction publique, lorsque le traitement antérieur de la personne dépassait le </w:t>
            </w:r>
            <w:r>
              <w:rPr>
                <w:rFonts w:ascii="Arial" w:eastAsia="Times New Roman" w:hAnsi="Arial" w:cs="Arial"/>
                <w:lang w:val="fr-CA" w:eastAsia="fr-CA"/>
              </w:rPr>
              <w:t xml:space="preserve">salaire </w:t>
            </w:r>
            <w:r w:rsidRPr="007D658A">
              <w:rPr>
                <w:rFonts w:ascii="Arial" w:eastAsia="Times New Roman" w:hAnsi="Arial" w:cs="Arial"/>
                <w:lang w:val="fr-CA" w:eastAsia="fr-CA"/>
              </w:rPr>
              <w:t xml:space="preserve">maximum du </w:t>
            </w:r>
            <w:r w:rsidRPr="007D658A">
              <w:rPr>
                <w:rFonts w:ascii="Arial" w:eastAsia="Times New Roman" w:hAnsi="Arial" w:cs="Arial"/>
                <w:bCs/>
                <w:lang w:val="fr-CA" w:eastAsia="fr-CA"/>
              </w:rPr>
              <w:t>poste</w:t>
            </w:r>
            <w:r w:rsidRPr="007D658A">
              <w:rPr>
                <w:rFonts w:ascii="Arial" w:eastAsia="Times New Roman" w:hAnsi="Arial" w:cs="Arial"/>
                <w:b/>
                <w:bCs/>
                <w:lang w:val="fr-CA" w:eastAsia="fr-CA"/>
              </w:rPr>
              <w:t> EX</w:t>
            </w:r>
          </w:p>
        </w:tc>
        <w:tc>
          <w:tcPr>
            <w:tcW w:w="990" w:type="dxa"/>
          </w:tcPr>
          <w:p w14:paraId="787AA379"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13DE544B"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5354741F" w14:textId="4C665479" w:rsidR="00BD0EBC" w:rsidRPr="00B2146B" w:rsidRDefault="002E6033" w:rsidP="00797D75">
            <w:pPr>
              <w:rPr>
                <w:rFonts w:ascii="Arial" w:eastAsia="Times New Roman" w:hAnsi="Arial" w:cs="Arial"/>
                <w:lang w:val="fr-CA" w:eastAsia="en-CA"/>
              </w:rPr>
            </w:pPr>
            <w:r w:rsidRPr="00F825E0">
              <w:rPr>
                <w:rFonts w:ascii="Arial" w:eastAsia="Times New Roman" w:hAnsi="Arial" w:cs="Arial"/>
                <w:i/>
                <w:lang w:val="fr-CA" w:eastAsia="fr-CA"/>
              </w:rPr>
              <w:t>Directive sur les conditions d’emploi pour les cadres supérieurs</w:t>
            </w:r>
            <w:r>
              <w:rPr>
                <w:rFonts w:ascii="Arial" w:eastAsia="Times New Roman" w:hAnsi="Arial" w:cs="Arial"/>
                <w:lang w:val="fr-CA" w:eastAsia="fr-CA"/>
              </w:rPr>
              <w:t xml:space="preserve">, SCT, </w:t>
            </w:r>
            <w:r w:rsidR="00B2146B" w:rsidRPr="007D658A">
              <w:rPr>
                <w:rFonts w:ascii="Arial" w:eastAsia="Times New Roman" w:hAnsi="Arial" w:cs="Arial"/>
                <w:lang w:val="fr-CA" w:eastAsia="fr-CA"/>
              </w:rPr>
              <w:t>Ann</w:t>
            </w:r>
            <w:r w:rsidR="00B2146B">
              <w:rPr>
                <w:rFonts w:ascii="Arial" w:eastAsia="Times New Roman" w:hAnsi="Arial" w:cs="Arial"/>
                <w:lang w:val="fr-CA" w:eastAsia="fr-CA"/>
              </w:rPr>
              <w:t>exe</w:t>
            </w:r>
            <w:r w:rsidR="00B2146B" w:rsidRPr="007D658A">
              <w:rPr>
                <w:rFonts w:ascii="Arial" w:eastAsia="Times New Roman" w:hAnsi="Arial" w:cs="Arial"/>
                <w:lang w:val="fr-CA" w:eastAsia="fr-CA"/>
              </w:rPr>
              <w:t> B : 5.1.1, 5.1.2</w:t>
            </w:r>
          </w:p>
        </w:tc>
      </w:tr>
      <w:tr w:rsidR="00BD0EBC" w:rsidRPr="00172A65" w14:paraId="247DC735" w14:textId="77777777" w:rsidTr="00797D75">
        <w:tc>
          <w:tcPr>
            <w:tcW w:w="977" w:type="dxa"/>
          </w:tcPr>
          <w:p w14:paraId="5E247800" w14:textId="77777777" w:rsidR="00BD0EBC" w:rsidRDefault="00BD0EBC" w:rsidP="00797D75">
            <w:pPr>
              <w:rPr>
                <w:rFonts w:ascii="Arial" w:hAnsi="Arial" w:cs="Arial"/>
                <w:lang w:eastAsia="en-CA"/>
              </w:rPr>
            </w:pPr>
            <w:r>
              <w:rPr>
                <w:rFonts w:ascii="Arial" w:hAnsi="Arial" w:cs="Arial"/>
                <w:lang w:eastAsia="en-CA"/>
              </w:rPr>
              <w:t>5.5</w:t>
            </w:r>
          </w:p>
        </w:tc>
        <w:tc>
          <w:tcPr>
            <w:tcW w:w="5681" w:type="dxa"/>
          </w:tcPr>
          <w:p w14:paraId="381C8998" w14:textId="77777777" w:rsidR="00BD0EBC"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 xml:space="preserve">Nommer un cadre supérieur occupant un poste EX-04 ou EX-05 à un poste de niveau différent </w:t>
            </w:r>
            <w:r w:rsidRPr="007D658A">
              <w:rPr>
                <w:rFonts w:ascii="Arial" w:eastAsia="Times New Roman" w:hAnsi="Arial" w:cs="Arial"/>
                <w:bCs/>
                <w:lang w:val="fr-CA" w:eastAsia="fr-CA"/>
              </w:rPr>
              <w:t>au sein du groupe</w:t>
            </w:r>
            <w:r w:rsidRPr="007D658A">
              <w:rPr>
                <w:rFonts w:ascii="Arial" w:eastAsia="Times New Roman" w:hAnsi="Arial" w:cs="Arial"/>
                <w:b/>
                <w:bCs/>
                <w:lang w:val="fr-CA" w:eastAsia="fr-CA"/>
              </w:rPr>
              <w:t> EX</w:t>
            </w:r>
          </w:p>
        </w:tc>
        <w:tc>
          <w:tcPr>
            <w:tcW w:w="990" w:type="dxa"/>
          </w:tcPr>
          <w:p w14:paraId="39D74DC8"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13CFC907"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255FBD14" w14:textId="47058425" w:rsidR="00B2146B" w:rsidRDefault="002E6033" w:rsidP="00797D75">
            <w:pPr>
              <w:rPr>
                <w:rFonts w:ascii="Arial" w:eastAsia="Times New Roman" w:hAnsi="Arial" w:cs="Arial"/>
                <w:lang w:val="fr-CA" w:eastAsia="fr-CA"/>
              </w:rPr>
            </w:pPr>
            <w:r w:rsidRPr="00F825E0">
              <w:rPr>
                <w:rFonts w:ascii="Arial" w:eastAsia="Times New Roman" w:hAnsi="Arial" w:cs="Arial"/>
                <w:i/>
                <w:lang w:val="fr-CA" w:eastAsia="fr-CA"/>
              </w:rPr>
              <w:t>Directive sur les conditions d’emploi pour les cadres supérieurs</w:t>
            </w:r>
            <w:r>
              <w:rPr>
                <w:rFonts w:ascii="Arial" w:eastAsia="Times New Roman" w:hAnsi="Arial" w:cs="Arial"/>
                <w:lang w:val="fr-CA" w:eastAsia="fr-CA"/>
              </w:rPr>
              <w:t xml:space="preserve">, SCT, </w:t>
            </w:r>
            <w:r w:rsidR="00B2146B" w:rsidRPr="007D658A">
              <w:rPr>
                <w:rFonts w:ascii="Arial" w:eastAsia="Times New Roman" w:hAnsi="Arial" w:cs="Arial"/>
                <w:lang w:val="fr-CA" w:eastAsia="fr-CA"/>
              </w:rPr>
              <w:t>Ann</w:t>
            </w:r>
            <w:r w:rsidR="00B2146B">
              <w:rPr>
                <w:rFonts w:ascii="Arial" w:eastAsia="Times New Roman" w:hAnsi="Arial" w:cs="Arial"/>
                <w:lang w:val="fr-CA" w:eastAsia="fr-CA"/>
              </w:rPr>
              <w:t>exe</w:t>
            </w:r>
            <w:r w:rsidR="00B2146B" w:rsidRPr="007D658A">
              <w:rPr>
                <w:rFonts w:ascii="Arial" w:eastAsia="Times New Roman" w:hAnsi="Arial" w:cs="Arial"/>
                <w:lang w:val="fr-CA" w:eastAsia="fr-CA"/>
              </w:rPr>
              <w:t xml:space="preserve"> B : 5.5.1</w:t>
            </w:r>
          </w:p>
          <w:p w14:paraId="64E57032" w14:textId="77777777" w:rsidR="00B2146B" w:rsidRPr="007D658A" w:rsidRDefault="00B2146B" w:rsidP="00797D75">
            <w:pPr>
              <w:rPr>
                <w:rFonts w:ascii="Arial" w:eastAsia="Times New Roman" w:hAnsi="Arial" w:cs="Arial"/>
                <w:lang w:val="fr-CA" w:eastAsia="fr-CA"/>
              </w:rPr>
            </w:pPr>
          </w:p>
          <w:p w14:paraId="510E1663" w14:textId="77777777" w:rsidR="00BD0EBC"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Seul le SM a le pouvoir de payer l’employé à son niv</w:t>
            </w:r>
            <w:r>
              <w:rPr>
                <w:rFonts w:ascii="Arial" w:eastAsia="Times New Roman" w:hAnsi="Arial" w:cs="Arial"/>
                <w:lang w:val="fr-CA" w:eastAsia="fr-CA"/>
              </w:rPr>
              <w:t>eau de classification personnel</w:t>
            </w:r>
          </w:p>
        </w:tc>
      </w:tr>
      <w:tr w:rsidR="00BD0EBC" w:rsidRPr="00172A65" w14:paraId="6B75C196" w14:textId="77777777" w:rsidTr="00797D75">
        <w:tc>
          <w:tcPr>
            <w:tcW w:w="977" w:type="dxa"/>
          </w:tcPr>
          <w:p w14:paraId="084FFDAC" w14:textId="77777777" w:rsidR="00BD0EBC" w:rsidRDefault="00BD0EBC" w:rsidP="00797D75">
            <w:pPr>
              <w:rPr>
                <w:rFonts w:ascii="Arial" w:hAnsi="Arial" w:cs="Arial"/>
                <w:lang w:eastAsia="en-CA"/>
              </w:rPr>
            </w:pPr>
            <w:r>
              <w:rPr>
                <w:rFonts w:ascii="Arial" w:hAnsi="Arial" w:cs="Arial"/>
                <w:lang w:eastAsia="en-CA"/>
              </w:rPr>
              <w:t>5.6</w:t>
            </w:r>
          </w:p>
        </w:tc>
        <w:tc>
          <w:tcPr>
            <w:tcW w:w="5681" w:type="dxa"/>
          </w:tcPr>
          <w:p w14:paraId="7FC3528C" w14:textId="77777777" w:rsidR="00BD0EBC"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Approuver les primes de rendement en vertu du Program</w:t>
            </w:r>
            <w:r>
              <w:rPr>
                <w:rFonts w:ascii="Arial" w:eastAsia="Times New Roman" w:hAnsi="Arial" w:cs="Arial"/>
                <w:lang w:val="fr-CA" w:eastAsia="fr-CA"/>
              </w:rPr>
              <w:t>me de gestion du rendement</w:t>
            </w:r>
          </w:p>
        </w:tc>
        <w:tc>
          <w:tcPr>
            <w:tcW w:w="990" w:type="dxa"/>
          </w:tcPr>
          <w:p w14:paraId="0342C55E"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339A480B"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40CA9DDF" w14:textId="77777777" w:rsidR="00B2146B" w:rsidRPr="00852431" w:rsidRDefault="00B2146B" w:rsidP="00797D75">
            <w:pPr>
              <w:rPr>
                <w:rFonts w:ascii="Arial" w:eastAsia="Times New Roman" w:hAnsi="Arial" w:cs="Arial"/>
                <w:i/>
                <w:lang w:val="fr-CA" w:eastAsia="fr-CA"/>
              </w:rPr>
            </w:pPr>
            <w:r w:rsidRPr="00852431">
              <w:rPr>
                <w:rFonts w:ascii="Arial" w:eastAsia="Times New Roman" w:hAnsi="Arial" w:cs="Arial"/>
                <w:i/>
                <w:lang w:val="fr-CA" w:eastAsia="fr-CA"/>
              </w:rPr>
              <w:t>Directive du SCT sur le Programme de gestion du rendement pour les cadres supérieurs</w:t>
            </w:r>
          </w:p>
          <w:p w14:paraId="3817569E" w14:textId="77777777" w:rsidR="00B2146B" w:rsidRDefault="00B2146B" w:rsidP="00797D75">
            <w:pPr>
              <w:shd w:val="clear" w:color="auto" w:fill="FFFFFF" w:themeFill="background1"/>
              <w:rPr>
                <w:rFonts w:ascii="Arial" w:eastAsia="Times New Roman" w:hAnsi="Arial" w:cs="Arial"/>
                <w:lang w:val="fr-CA" w:eastAsia="en-CA"/>
              </w:rPr>
            </w:pPr>
          </w:p>
          <w:p w14:paraId="7262C6BC" w14:textId="77777777" w:rsidR="00B2146B" w:rsidRDefault="00B2146B" w:rsidP="00797D75">
            <w:pPr>
              <w:shd w:val="clear" w:color="auto" w:fill="FFFFFF" w:themeFill="background1"/>
              <w:rPr>
                <w:rFonts w:ascii="Arial" w:eastAsia="Times New Roman" w:hAnsi="Arial" w:cs="Arial"/>
                <w:i/>
                <w:lang w:val="fr-CA" w:eastAsia="en-CA"/>
              </w:rPr>
            </w:pPr>
            <w:r>
              <w:rPr>
                <w:rFonts w:ascii="Arial" w:eastAsia="Times New Roman" w:hAnsi="Arial" w:cs="Arial"/>
                <w:lang w:val="fr-CA" w:eastAsia="en-CA"/>
              </w:rPr>
              <w:t xml:space="preserve">SCT, </w:t>
            </w:r>
            <w:r>
              <w:rPr>
                <w:rFonts w:ascii="Arial" w:eastAsia="Times New Roman" w:hAnsi="Arial" w:cs="Arial"/>
                <w:i/>
                <w:lang w:val="fr-CA" w:eastAsia="en-CA"/>
              </w:rPr>
              <w:t>Politique sur la gestion des personnes</w:t>
            </w:r>
          </w:p>
          <w:p w14:paraId="526F043F" w14:textId="77777777" w:rsidR="00B2146B" w:rsidRPr="009545B4" w:rsidRDefault="00B2146B" w:rsidP="00797D75">
            <w:pPr>
              <w:shd w:val="clear" w:color="auto" w:fill="FFFFFF" w:themeFill="background1"/>
              <w:rPr>
                <w:rFonts w:ascii="Arial" w:eastAsia="Times New Roman" w:hAnsi="Arial" w:cs="Arial"/>
                <w:i/>
                <w:lang w:val="fr-CA" w:eastAsia="en-CA"/>
              </w:rPr>
            </w:pPr>
          </w:p>
          <w:p w14:paraId="0802B8BC" w14:textId="77777777" w:rsidR="00BD0EBC"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Le SM a le pouvoir d’établir les primes de re</w:t>
            </w:r>
            <w:r>
              <w:rPr>
                <w:rFonts w:ascii="Arial" w:eastAsia="Times New Roman" w:hAnsi="Arial" w:cs="Arial"/>
                <w:lang w:val="fr-CA" w:eastAsia="fr-CA"/>
              </w:rPr>
              <w:t>ndement individuelles</w:t>
            </w:r>
          </w:p>
        </w:tc>
      </w:tr>
      <w:tr w:rsidR="00BD0EBC" w:rsidRPr="00172A65" w14:paraId="09D1BD65" w14:textId="77777777" w:rsidTr="00797D75">
        <w:tc>
          <w:tcPr>
            <w:tcW w:w="977" w:type="dxa"/>
          </w:tcPr>
          <w:p w14:paraId="1F9087AA" w14:textId="77777777" w:rsidR="00BD0EBC" w:rsidRDefault="00BD0EBC" w:rsidP="00797D75">
            <w:pPr>
              <w:rPr>
                <w:rFonts w:ascii="Arial" w:hAnsi="Arial" w:cs="Arial"/>
                <w:lang w:eastAsia="en-CA"/>
              </w:rPr>
            </w:pPr>
            <w:r>
              <w:rPr>
                <w:rFonts w:ascii="Arial" w:hAnsi="Arial" w:cs="Arial"/>
                <w:lang w:eastAsia="en-CA"/>
              </w:rPr>
              <w:t>5.7</w:t>
            </w:r>
          </w:p>
        </w:tc>
        <w:tc>
          <w:tcPr>
            <w:tcW w:w="5681" w:type="dxa"/>
          </w:tcPr>
          <w:p w14:paraId="06B13517" w14:textId="77777777" w:rsidR="00BD0EBC"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Approuver la distribution de pourcentages au titre du Pr</w:t>
            </w:r>
            <w:r>
              <w:rPr>
                <w:rFonts w:ascii="Arial" w:eastAsia="Times New Roman" w:hAnsi="Arial" w:cs="Arial"/>
                <w:lang w:val="fr-CA" w:eastAsia="fr-CA"/>
              </w:rPr>
              <w:t>ogramme de gestion du rendement</w:t>
            </w:r>
          </w:p>
        </w:tc>
        <w:tc>
          <w:tcPr>
            <w:tcW w:w="990" w:type="dxa"/>
          </w:tcPr>
          <w:p w14:paraId="574E6CE6"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76B4A093"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0A810C42" w14:textId="77777777" w:rsidR="00B2146B" w:rsidRPr="008B6D7A" w:rsidRDefault="00B2146B" w:rsidP="00797D75">
            <w:pPr>
              <w:rPr>
                <w:rFonts w:ascii="Arial" w:eastAsia="Times New Roman" w:hAnsi="Arial" w:cs="Arial"/>
                <w:i/>
                <w:lang w:val="fr-CA" w:eastAsia="fr-CA"/>
              </w:rPr>
            </w:pPr>
            <w:r w:rsidRPr="00852431">
              <w:rPr>
                <w:rFonts w:ascii="Arial" w:eastAsia="Times New Roman" w:hAnsi="Arial" w:cs="Arial"/>
                <w:i/>
                <w:lang w:val="fr-CA" w:eastAsia="fr-CA"/>
              </w:rPr>
              <w:t>Directive du SCT sur le Programme de gestion du rendement pour les cadres supérieurs</w:t>
            </w:r>
          </w:p>
          <w:p w14:paraId="13C00656" w14:textId="77777777" w:rsidR="00B2146B" w:rsidRDefault="00B2146B" w:rsidP="00797D75">
            <w:pPr>
              <w:shd w:val="clear" w:color="auto" w:fill="FFFFFF" w:themeFill="background1"/>
              <w:rPr>
                <w:rFonts w:ascii="Arial" w:eastAsia="Times New Roman" w:hAnsi="Arial" w:cs="Arial"/>
                <w:lang w:val="fr-CA" w:eastAsia="en-CA"/>
              </w:rPr>
            </w:pPr>
          </w:p>
          <w:p w14:paraId="48BFDA39" w14:textId="77777777" w:rsidR="00B2146B" w:rsidRPr="009545B4" w:rsidRDefault="00B2146B" w:rsidP="00797D75">
            <w:pPr>
              <w:shd w:val="clear" w:color="auto" w:fill="FFFFFF" w:themeFill="background1"/>
              <w:rPr>
                <w:rFonts w:ascii="Arial" w:eastAsia="Times New Roman" w:hAnsi="Arial" w:cs="Arial"/>
                <w:i/>
                <w:lang w:val="fr-CA" w:eastAsia="en-CA"/>
              </w:rPr>
            </w:pPr>
            <w:r>
              <w:rPr>
                <w:rFonts w:ascii="Arial" w:eastAsia="Times New Roman" w:hAnsi="Arial" w:cs="Arial"/>
                <w:lang w:val="fr-CA" w:eastAsia="en-CA"/>
              </w:rPr>
              <w:t xml:space="preserve">SCT, </w:t>
            </w:r>
            <w:r>
              <w:rPr>
                <w:rFonts w:ascii="Arial" w:eastAsia="Times New Roman" w:hAnsi="Arial" w:cs="Arial"/>
                <w:i/>
                <w:lang w:val="fr-CA" w:eastAsia="en-CA"/>
              </w:rPr>
              <w:t>Politique sur la gestion des personnes</w:t>
            </w:r>
          </w:p>
          <w:p w14:paraId="03239367" w14:textId="77777777" w:rsidR="00B2146B" w:rsidRDefault="00B2146B" w:rsidP="00797D75">
            <w:pPr>
              <w:rPr>
                <w:rFonts w:ascii="Arial" w:eastAsia="Times New Roman" w:hAnsi="Arial" w:cs="Arial"/>
                <w:lang w:val="fr-CA" w:eastAsia="fr-CA"/>
              </w:rPr>
            </w:pPr>
          </w:p>
          <w:p w14:paraId="06DA8FF7" w14:textId="77777777" w:rsidR="00BD0EBC" w:rsidRPr="00B2146B" w:rsidRDefault="00B2146B" w:rsidP="00797D75">
            <w:pPr>
              <w:rPr>
                <w:rFonts w:ascii="Arial" w:eastAsia="Times New Roman" w:hAnsi="Arial" w:cs="Arial"/>
                <w:lang w:val="fr-CA" w:eastAsia="en-CA"/>
              </w:rPr>
            </w:pPr>
            <w:r w:rsidRPr="00541C4C">
              <w:rPr>
                <w:rFonts w:ascii="Arial" w:eastAsia="Times New Roman" w:hAnsi="Arial" w:cs="Arial"/>
                <w:lang w:val="fr-CA" w:eastAsia="fr-CA"/>
              </w:rPr>
              <w:lastRenderedPageBreak/>
              <w:t>Le SM est autorisé à établir les augmentations salariales et les primes de rendement</w:t>
            </w:r>
          </w:p>
        </w:tc>
      </w:tr>
      <w:tr w:rsidR="00BD0EBC" w:rsidRPr="00172A65" w14:paraId="2A4D8625" w14:textId="77777777" w:rsidTr="00797D75">
        <w:tc>
          <w:tcPr>
            <w:tcW w:w="977" w:type="dxa"/>
          </w:tcPr>
          <w:p w14:paraId="4E5B7AD0" w14:textId="77777777" w:rsidR="00BD0EBC" w:rsidRDefault="00BD0EBC" w:rsidP="00797D75">
            <w:pPr>
              <w:rPr>
                <w:rFonts w:ascii="Arial" w:hAnsi="Arial" w:cs="Arial"/>
                <w:lang w:eastAsia="en-CA"/>
              </w:rPr>
            </w:pPr>
            <w:r>
              <w:rPr>
                <w:rFonts w:ascii="Arial" w:hAnsi="Arial" w:cs="Arial"/>
                <w:lang w:eastAsia="en-CA"/>
              </w:rPr>
              <w:lastRenderedPageBreak/>
              <w:t>5.8</w:t>
            </w:r>
          </w:p>
        </w:tc>
        <w:tc>
          <w:tcPr>
            <w:tcW w:w="5681" w:type="dxa"/>
          </w:tcPr>
          <w:p w14:paraId="268351D0" w14:textId="77777777" w:rsidR="00BD0EBC" w:rsidRPr="007876DD" w:rsidRDefault="00B2146B" w:rsidP="00797D75">
            <w:pPr>
              <w:rPr>
                <w:rFonts w:ascii="Arial" w:eastAsia="Times New Roman" w:hAnsi="Arial" w:cs="Arial"/>
                <w:lang w:eastAsia="en-CA"/>
              </w:rPr>
            </w:pPr>
            <w:r w:rsidRPr="007D658A">
              <w:rPr>
                <w:rFonts w:ascii="Arial" w:eastAsia="Times New Roman" w:hAnsi="Arial" w:cs="Arial"/>
                <w:lang w:val="fr-CA" w:eastAsia="fr-CA"/>
              </w:rPr>
              <w:t>A</w:t>
            </w:r>
            <w:r>
              <w:rPr>
                <w:rFonts w:ascii="Arial" w:eastAsia="Times New Roman" w:hAnsi="Arial" w:cs="Arial"/>
                <w:lang w:val="fr-CA" w:eastAsia="fr-CA"/>
              </w:rPr>
              <w:t>pprouver la double rémunération</w:t>
            </w:r>
          </w:p>
        </w:tc>
        <w:tc>
          <w:tcPr>
            <w:tcW w:w="990" w:type="dxa"/>
          </w:tcPr>
          <w:p w14:paraId="16E659C1" w14:textId="77777777" w:rsidR="00BD0EBC" w:rsidRDefault="00B2146B"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1E0DF5A4" w14:textId="77777777" w:rsidR="00BD0EBC" w:rsidRDefault="00BD0EBC" w:rsidP="00797D75">
            <w:pPr>
              <w:jc w:val="center"/>
              <w:rPr>
                <w:rFonts w:ascii="Arial" w:eastAsia="Times New Roman" w:hAnsi="Arial" w:cs="Arial"/>
                <w:lang w:eastAsia="en-CA"/>
              </w:rPr>
            </w:pPr>
            <w:r>
              <w:rPr>
                <w:rFonts w:ascii="Arial" w:eastAsia="Times New Roman" w:hAnsi="Arial" w:cs="Arial"/>
                <w:lang w:eastAsia="en-CA"/>
              </w:rPr>
              <w:t>3</w:t>
            </w:r>
          </w:p>
        </w:tc>
        <w:tc>
          <w:tcPr>
            <w:tcW w:w="5954" w:type="dxa"/>
          </w:tcPr>
          <w:p w14:paraId="189554B8" w14:textId="0287D29E" w:rsidR="00B2146B" w:rsidRDefault="002E6033" w:rsidP="00797D75">
            <w:pPr>
              <w:rPr>
                <w:rFonts w:ascii="Arial" w:eastAsia="Times New Roman" w:hAnsi="Arial" w:cs="Arial"/>
                <w:lang w:val="fr-CA" w:eastAsia="fr-CA"/>
              </w:rPr>
            </w:pPr>
            <w:r w:rsidRPr="00F825E0">
              <w:rPr>
                <w:rFonts w:ascii="Arial" w:eastAsia="Times New Roman" w:hAnsi="Arial" w:cs="Arial"/>
                <w:i/>
                <w:lang w:val="fr-CA" w:eastAsia="fr-CA"/>
              </w:rPr>
              <w:t>Directive sur les conditions d'emploi pour les cadres supérieurs</w:t>
            </w:r>
            <w:r>
              <w:rPr>
                <w:rFonts w:ascii="Arial" w:eastAsia="Times New Roman" w:hAnsi="Arial" w:cs="Arial"/>
                <w:lang w:val="fr-CA" w:eastAsia="fr-CA"/>
              </w:rPr>
              <w:t xml:space="preserve">, SCT, </w:t>
            </w:r>
            <w:r w:rsidR="00B2146B" w:rsidRPr="007D658A">
              <w:rPr>
                <w:rFonts w:ascii="Arial" w:eastAsia="Times New Roman" w:hAnsi="Arial" w:cs="Arial"/>
                <w:lang w:val="fr-CA" w:eastAsia="fr-CA"/>
              </w:rPr>
              <w:t>Ann</w:t>
            </w:r>
            <w:r w:rsidR="00B2146B">
              <w:rPr>
                <w:rFonts w:ascii="Arial" w:eastAsia="Times New Roman" w:hAnsi="Arial" w:cs="Arial"/>
                <w:lang w:val="fr-CA" w:eastAsia="fr-CA"/>
              </w:rPr>
              <w:t>exe</w:t>
            </w:r>
            <w:r w:rsidR="00B2146B" w:rsidRPr="007D658A">
              <w:rPr>
                <w:rFonts w:ascii="Arial" w:eastAsia="Times New Roman" w:hAnsi="Arial" w:cs="Arial"/>
                <w:lang w:val="fr-CA" w:eastAsia="fr-CA"/>
              </w:rPr>
              <w:t> B : 2</w:t>
            </w:r>
            <w:r w:rsidR="00B2146B">
              <w:rPr>
                <w:rFonts w:ascii="Arial" w:eastAsia="Times New Roman" w:hAnsi="Arial" w:cs="Arial"/>
                <w:lang w:val="fr-CA" w:eastAsia="fr-CA"/>
              </w:rPr>
              <w:t>.</w:t>
            </w:r>
            <w:r w:rsidR="00B2146B" w:rsidRPr="007D658A">
              <w:rPr>
                <w:rFonts w:ascii="Arial" w:eastAsia="Times New Roman" w:hAnsi="Arial" w:cs="Arial"/>
                <w:lang w:val="fr-CA" w:eastAsia="fr-CA"/>
              </w:rPr>
              <w:t>5</w:t>
            </w:r>
          </w:p>
          <w:p w14:paraId="33DFDCE7" w14:textId="77777777" w:rsidR="00B2146B" w:rsidRPr="007D658A" w:rsidRDefault="00B2146B" w:rsidP="00797D75">
            <w:pPr>
              <w:rPr>
                <w:rFonts w:ascii="Arial" w:eastAsia="Times New Roman" w:hAnsi="Arial" w:cs="Arial"/>
                <w:lang w:val="fr-CA" w:eastAsia="fr-CA"/>
              </w:rPr>
            </w:pPr>
          </w:p>
          <w:p w14:paraId="2E2A5D64" w14:textId="77777777" w:rsidR="00BD0EBC" w:rsidRPr="00B2146B" w:rsidRDefault="00B2146B" w:rsidP="00797D75">
            <w:pPr>
              <w:rPr>
                <w:rFonts w:ascii="Arial" w:eastAsia="Times New Roman" w:hAnsi="Arial" w:cs="Arial"/>
                <w:lang w:val="fr-CA" w:eastAsia="en-CA"/>
              </w:rPr>
            </w:pPr>
            <w:r w:rsidRPr="00852431">
              <w:rPr>
                <w:rFonts w:ascii="Arial" w:eastAsia="Times New Roman" w:hAnsi="Arial" w:cs="Arial"/>
                <w:i/>
                <w:lang w:val="fr-CA" w:eastAsia="fr-CA"/>
              </w:rPr>
              <w:t>Directive du SCT sur les conditions d’emploi</w:t>
            </w:r>
            <w:r w:rsidRPr="007D658A">
              <w:rPr>
                <w:rFonts w:ascii="Arial" w:eastAsia="Times New Roman" w:hAnsi="Arial" w:cs="Arial"/>
                <w:lang w:val="fr-CA" w:eastAsia="fr-CA"/>
              </w:rPr>
              <w:t>, partie 2, 1.1</w:t>
            </w:r>
          </w:p>
        </w:tc>
      </w:tr>
      <w:tr w:rsidR="00BD0EBC" w:rsidRPr="00172A65" w14:paraId="424B200F" w14:textId="77777777" w:rsidTr="00797D75">
        <w:tc>
          <w:tcPr>
            <w:tcW w:w="977" w:type="dxa"/>
          </w:tcPr>
          <w:p w14:paraId="7B1FF17C" w14:textId="77777777" w:rsidR="00BD0EBC" w:rsidRDefault="00BD0EBC" w:rsidP="00797D75">
            <w:pPr>
              <w:rPr>
                <w:rFonts w:ascii="Arial" w:hAnsi="Arial" w:cs="Arial"/>
                <w:lang w:eastAsia="en-CA"/>
              </w:rPr>
            </w:pPr>
            <w:r>
              <w:rPr>
                <w:rFonts w:ascii="Arial" w:hAnsi="Arial" w:cs="Arial"/>
                <w:lang w:eastAsia="en-CA"/>
              </w:rPr>
              <w:t>5.9</w:t>
            </w:r>
          </w:p>
        </w:tc>
        <w:tc>
          <w:tcPr>
            <w:tcW w:w="5681" w:type="dxa"/>
          </w:tcPr>
          <w:p w14:paraId="13801D28" w14:textId="77777777" w:rsidR="00BD0EBC"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Autoriser un taux de traitement plus élevé que le taux minimum dans le cas d’une personne provenant de l’ex</w:t>
            </w:r>
            <w:r>
              <w:rPr>
                <w:rFonts w:ascii="Arial" w:eastAsia="Times New Roman" w:hAnsi="Arial" w:cs="Arial"/>
                <w:lang w:val="fr-CA" w:eastAsia="fr-CA"/>
              </w:rPr>
              <w:t>térieur de la fonction publique</w:t>
            </w:r>
          </w:p>
        </w:tc>
        <w:tc>
          <w:tcPr>
            <w:tcW w:w="990" w:type="dxa"/>
          </w:tcPr>
          <w:p w14:paraId="34EB4BCB" w14:textId="77777777" w:rsidR="00BD0EBC" w:rsidRDefault="00BD0EBC"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41C7706E" w14:textId="77777777" w:rsidR="00BD0EBC" w:rsidRDefault="00BD0EBC"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1B3102F5" w14:textId="77777777" w:rsidR="00BD0EBC" w:rsidRPr="00B2146B" w:rsidRDefault="00B2146B" w:rsidP="00797D75">
            <w:pPr>
              <w:rPr>
                <w:rFonts w:ascii="Arial" w:eastAsia="Times New Roman" w:hAnsi="Arial" w:cs="Arial"/>
                <w:lang w:val="fr-CA" w:eastAsia="en-CA"/>
              </w:rPr>
            </w:pPr>
            <w:r w:rsidRPr="00852431">
              <w:rPr>
                <w:rFonts w:ascii="Arial" w:eastAsia="Times New Roman" w:hAnsi="Arial" w:cs="Arial"/>
                <w:i/>
                <w:lang w:val="fr-CA" w:eastAsia="fr-CA"/>
              </w:rPr>
              <w:t>Directive du SCT sur les conditions d’emploi</w:t>
            </w:r>
            <w:r w:rsidRPr="007D658A">
              <w:rPr>
                <w:rFonts w:ascii="Arial" w:eastAsia="Times New Roman" w:hAnsi="Arial" w:cs="Arial"/>
                <w:lang w:val="fr-CA" w:eastAsia="fr-CA"/>
              </w:rPr>
              <w:t>, partie 2, 2.1</w:t>
            </w:r>
          </w:p>
        </w:tc>
      </w:tr>
      <w:tr w:rsidR="00BD0EBC" w:rsidRPr="00172A65" w14:paraId="7C6E87B4" w14:textId="77777777" w:rsidTr="00797D75">
        <w:tc>
          <w:tcPr>
            <w:tcW w:w="977" w:type="dxa"/>
          </w:tcPr>
          <w:p w14:paraId="5719BBFC" w14:textId="77777777" w:rsidR="00BD0EBC" w:rsidRDefault="00BD0EBC" w:rsidP="00797D75">
            <w:pPr>
              <w:rPr>
                <w:rFonts w:ascii="Arial" w:hAnsi="Arial" w:cs="Arial"/>
                <w:lang w:eastAsia="en-CA"/>
              </w:rPr>
            </w:pPr>
            <w:r>
              <w:rPr>
                <w:rFonts w:ascii="Arial" w:hAnsi="Arial" w:cs="Arial"/>
                <w:lang w:eastAsia="en-CA"/>
              </w:rPr>
              <w:t>5.10</w:t>
            </w:r>
          </w:p>
        </w:tc>
        <w:tc>
          <w:tcPr>
            <w:tcW w:w="5681" w:type="dxa"/>
          </w:tcPr>
          <w:p w14:paraId="114D98E7" w14:textId="77777777" w:rsidR="00BD0EBC" w:rsidRPr="00B2146B" w:rsidRDefault="00B2146B" w:rsidP="00797D75">
            <w:pPr>
              <w:rPr>
                <w:rFonts w:ascii="Arial" w:eastAsia="Times New Roman" w:hAnsi="Arial" w:cs="Arial"/>
                <w:lang w:val="fr-CA" w:eastAsia="en-CA"/>
              </w:rPr>
            </w:pPr>
            <w:r w:rsidRPr="007D658A">
              <w:rPr>
                <w:rFonts w:ascii="Arial" w:eastAsia="Times New Roman" w:hAnsi="Arial" w:cs="Arial"/>
                <w:lang w:val="fr-CA" w:eastAsia="fr-CA"/>
              </w:rPr>
              <w:t>Approuver le recouvrement de paiements en trop au titre des salaires selon un taux inférieur à 10 % en raison de circonstances atténuantes</w:t>
            </w:r>
          </w:p>
        </w:tc>
        <w:tc>
          <w:tcPr>
            <w:tcW w:w="990" w:type="dxa"/>
          </w:tcPr>
          <w:p w14:paraId="68EF8E09" w14:textId="77777777" w:rsidR="00BD0EBC" w:rsidRDefault="00D105CE"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4928F158" w14:textId="77777777" w:rsidR="00BD0EBC" w:rsidRDefault="00D105CE" w:rsidP="00797D75">
            <w:pPr>
              <w:jc w:val="center"/>
              <w:rPr>
                <w:rFonts w:ascii="Arial" w:eastAsia="Times New Roman" w:hAnsi="Arial" w:cs="Arial"/>
                <w:lang w:eastAsia="en-CA"/>
              </w:rPr>
            </w:pPr>
            <w:r>
              <w:rPr>
                <w:rFonts w:ascii="Arial" w:eastAsia="Times New Roman" w:hAnsi="Arial" w:cs="Arial"/>
                <w:lang w:eastAsia="en-CA"/>
              </w:rPr>
              <w:t>3</w:t>
            </w:r>
          </w:p>
        </w:tc>
        <w:tc>
          <w:tcPr>
            <w:tcW w:w="5954" w:type="dxa"/>
          </w:tcPr>
          <w:p w14:paraId="42BFA365" w14:textId="77777777" w:rsidR="00B2146B" w:rsidRPr="007D658A" w:rsidRDefault="00B2146B" w:rsidP="00797D75">
            <w:pPr>
              <w:rPr>
                <w:rFonts w:ascii="Arial" w:eastAsia="Times New Roman" w:hAnsi="Arial" w:cs="Arial"/>
                <w:lang w:val="fr-CA" w:eastAsia="fr-CA"/>
              </w:rPr>
            </w:pPr>
            <w:r w:rsidRPr="007D658A">
              <w:rPr>
                <w:rFonts w:ascii="Arial" w:eastAsia="Times New Roman" w:hAnsi="Arial" w:cs="Arial"/>
                <w:lang w:val="fr-CA" w:eastAsia="fr-CA"/>
              </w:rPr>
              <w:t>LGFP 155(3)</w:t>
            </w:r>
          </w:p>
          <w:p w14:paraId="4CEC3F25" w14:textId="77777777" w:rsidR="00B2146B" w:rsidRPr="00852431" w:rsidRDefault="00B2146B" w:rsidP="00797D75">
            <w:pPr>
              <w:rPr>
                <w:rFonts w:ascii="Arial" w:eastAsia="Times New Roman" w:hAnsi="Arial" w:cs="Arial"/>
                <w:i/>
                <w:lang w:val="fr-CA" w:eastAsia="fr-CA"/>
              </w:rPr>
            </w:pPr>
            <w:r w:rsidRPr="00852431">
              <w:rPr>
                <w:rFonts w:ascii="Arial" w:eastAsia="Times New Roman" w:hAnsi="Arial" w:cs="Arial"/>
                <w:i/>
                <w:lang w:val="fr-CA" w:eastAsia="fr-CA"/>
              </w:rPr>
              <w:t>Directive du SCT sur les conditions d’emploi</w:t>
            </w:r>
          </w:p>
          <w:p w14:paraId="1E3F4609" w14:textId="77777777" w:rsidR="00BD0EBC" w:rsidRPr="00B2146B" w:rsidRDefault="00B2146B" w:rsidP="00797D75">
            <w:pPr>
              <w:autoSpaceDE w:val="0"/>
              <w:autoSpaceDN w:val="0"/>
              <w:adjustRightInd w:val="0"/>
              <w:rPr>
                <w:rFonts w:ascii="Arial" w:eastAsia="Times New Roman" w:hAnsi="Arial" w:cs="Arial"/>
                <w:lang w:val="fr-CA" w:eastAsia="fr-CA"/>
              </w:rPr>
            </w:pPr>
            <w:r>
              <w:rPr>
                <w:rFonts w:ascii="Arial" w:eastAsia="Times New Roman" w:hAnsi="Arial" w:cs="Arial"/>
                <w:lang w:val="fr-CA" w:eastAsia="fr-CA"/>
              </w:rPr>
              <w:t>Il faut consulter les RH</w:t>
            </w:r>
          </w:p>
        </w:tc>
      </w:tr>
      <w:tr w:rsidR="00D105CE" w:rsidRPr="00172A65" w14:paraId="23C28628" w14:textId="77777777" w:rsidTr="00797D75">
        <w:tc>
          <w:tcPr>
            <w:tcW w:w="977" w:type="dxa"/>
          </w:tcPr>
          <w:p w14:paraId="37590CB0" w14:textId="77777777" w:rsidR="00D105CE" w:rsidRDefault="00D105CE" w:rsidP="00797D75">
            <w:pPr>
              <w:rPr>
                <w:rFonts w:ascii="Arial" w:hAnsi="Arial" w:cs="Arial"/>
                <w:lang w:eastAsia="en-CA"/>
              </w:rPr>
            </w:pPr>
            <w:r>
              <w:rPr>
                <w:rFonts w:ascii="Arial" w:hAnsi="Arial" w:cs="Arial"/>
                <w:lang w:eastAsia="en-CA"/>
              </w:rPr>
              <w:t>5.11</w:t>
            </w:r>
          </w:p>
        </w:tc>
        <w:tc>
          <w:tcPr>
            <w:tcW w:w="5681" w:type="dxa"/>
            <w:vAlign w:val="center"/>
          </w:tcPr>
          <w:p w14:paraId="6E487EFF" w14:textId="77777777" w:rsidR="00B2146B" w:rsidRPr="007D658A" w:rsidRDefault="00B2146B" w:rsidP="00797D75">
            <w:pPr>
              <w:rPr>
                <w:rFonts w:ascii="Arial" w:eastAsia="Times New Roman" w:hAnsi="Arial" w:cs="Arial"/>
                <w:lang w:val="fr-CA" w:eastAsia="fr-CA"/>
              </w:rPr>
            </w:pPr>
            <w:r w:rsidRPr="007D658A">
              <w:rPr>
                <w:rFonts w:ascii="Arial" w:eastAsia="Times New Roman" w:hAnsi="Arial" w:cs="Arial"/>
                <w:lang w:val="fr-CA" w:eastAsia="fr-CA"/>
              </w:rPr>
              <w:t xml:space="preserve">Approuver le recouvrement du trop-payé de salaire à un taux égal </w:t>
            </w:r>
            <w:r>
              <w:rPr>
                <w:rFonts w:ascii="Arial" w:eastAsia="Times New Roman" w:hAnsi="Arial" w:cs="Arial"/>
                <w:lang w:val="fr-CA" w:eastAsia="fr-CA"/>
              </w:rPr>
              <w:t xml:space="preserve">à 10% </w:t>
            </w:r>
            <w:r w:rsidRPr="007D658A">
              <w:rPr>
                <w:rFonts w:ascii="Arial" w:eastAsia="Times New Roman" w:hAnsi="Arial" w:cs="Arial"/>
                <w:lang w:val="fr-CA" w:eastAsia="fr-CA"/>
              </w:rPr>
              <w:t>ou supérieur si un recouvrement complet et immédiat devait être so</w:t>
            </w:r>
            <w:r>
              <w:rPr>
                <w:rFonts w:ascii="Arial" w:eastAsia="Times New Roman" w:hAnsi="Arial" w:cs="Arial"/>
                <w:lang w:val="fr-CA" w:eastAsia="fr-CA"/>
              </w:rPr>
              <w:t>urce de difficultés financières</w:t>
            </w:r>
          </w:p>
          <w:p w14:paraId="6E3CEC47" w14:textId="77777777" w:rsidR="00B2146B" w:rsidRPr="007D658A" w:rsidRDefault="00EA5927" w:rsidP="00797D75">
            <w:pPr>
              <w:numPr>
                <w:ilvl w:val="0"/>
                <w:numId w:val="11"/>
              </w:numPr>
              <w:tabs>
                <w:tab w:val="left" w:pos="600"/>
              </w:tabs>
              <w:rPr>
                <w:rFonts w:ascii="Arial" w:eastAsia="Times New Roman" w:hAnsi="Arial" w:cs="Arial"/>
                <w:lang w:val="fr-CA" w:eastAsia="fr-CA"/>
              </w:rPr>
            </w:pPr>
            <w:r>
              <w:rPr>
                <w:rFonts w:ascii="Arial" w:eastAsia="Times New Roman" w:hAnsi="Arial" w:cs="Arial"/>
                <w:lang w:val="fr-CA" w:eastAsia="fr-CA"/>
              </w:rPr>
              <w:t xml:space="preserve">  </w:t>
            </w:r>
            <w:r w:rsidR="00B2146B">
              <w:rPr>
                <w:rFonts w:ascii="Arial" w:eastAsia="Times New Roman" w:hAnsi="Arial" w:cs="Arial"/>
                <w:lang w:val="fr-CA" w:eastAsia="fr-CA"/>
              </w:rPr>
              <w:t>à</w:t>
            </w:r>
            <w:r w:rsidR="00B2146B" w:rsidRPr="007D658A">
              <w:rPr>
                <w:rFonts w:ascii="Arial" w:eastAsia="Times New Roman" w:hAnsi="Arial" w:cs="Arial"/>
                <w:lang w:val="fr-CA" w:eastAsia="fr-CA"/>
              </w:rPr>
              <w:t xml:space="preserve"> la demande de l’employé,</w:t>
            </w:r>
            <w:r w:rsidR="00B2146B">
              <w:rPr>
                <w:rFonts w:ascii="Arial" w:eastAsia="Times New Roman" w:hAnsi="Arial" w:cs="Arial"/>
                <w:lang w:val="fr-CA" w:eastAsia="fr-CA"/>
              </w:rPr>
              <w:t xml:space="preserve"> après consultation avec les RH</w:t>
            </w:r>
          </w:p>
          <w:p w14:paraId="32415282" w14:textId="77777777" w:rsidR="00B2146B" w:rsidRDefault="00B2146B" w:rsidP="00797D75">
            <w:pPr>
              <w:numPr>
                <w:ilvl w:val="0"/>
                <w:numId w:val="11"/>
              </w:numPr>
              <w:rPr>
                <w:rFonts w:ascii="Arial" w:eastAsia="Times New Roman" w:hAnsi="Arial" w:cs="Arial"/>
                <w:lang w:val="fr-CA" w:eastAsia="fr-CA"/>
              </w:rPr>
            </w:pPr>
            <w:r>
              <w:rPr>
                <w:rFonts w:ascii="Arial" w:eastAsia="Times New Roman" w:hAnsi="Arial" w:cs="Arial"/>
                <w:lang w:val="fr-CA" w:eastAsia="fr-CA"/>
              </w:rPr>
              <w:t>s</w:t>
            </w:r>
            <w:r w:rsidRPr="007D658A">
              <w:rPr>
                <w:rFonts w:ascii="Arial" w:eastAsia="Times New Roman" w:hAnsi="Arial" w:cs="Arial"/>
                <w:lang w:val="fr-CA" w:eastAsia="fr-CA"/>
              </w:rPr>
              <w:t xml:space="preserve">i l’on estime que l’employé a contribué à </w:t>
            </w:r>
          </w:p>
          <w:p w14:paraId="0F0722AA" w14:textId="77777777" w:rsidR="00D105CE" w:rsidRPr="00B2146B" w:rsidRDefault="00B2146B" w:rsidP="00797D75">
            <w:pPr>
              <w:pStyle w:val="ListParagraph"/>
              <w:ind w:left="720"/>
              <w:rPr>
                <w:rFonts w:ascii="Arial" w:hAnsi="Arial" w:cs="Arial"/>
                <w:sz w:val="22"/>
                <w:szCs w:val="22"/>
              </w:rPr>
            </w:pPr>
            <w:r w:rsidRPr="00B2146B">
              <w:rPr>
                <w:rFonts w:ascii="Arial" w:hAnsi="Arial" w:cs="Arial"/>
                <w:sz w:val="22"/>
                <w:szCs w:val="22"/>
                <w:lang w:val="fr-CA" w:eastAsia="fr-CA"/>
              </w:rPr>
              <w:t>causer le trop-payé</w:t>
            </w:r>
          </w:p>
        </w:tc>
        <w:tc>
          <w:tcPr>
            <w:tcW w:w="990" w:type="dxa"/>
          </w:tcPr>
          <w:p w14:paraId="1FC99AA4" w14:textId="77777777" w:rsidR="00D105CE" w:rsidRDefault="00D105CE" w:rsidP="00797D75">
            <w:pPr>
              <w:jc w:val="center"/>
              <w:rPr>
                <w:rFonts w:ascii="Arial" w:eastAsia="Times New Roman" w:hAnsi="Arial" w:cs="Arial"/>
                <w:lang w:eastAsia="en-CA"/>
              </w:rPr>
            </w:pPr>
          </w:p>
          <w:p w14:paraId="143E58FA" w14:textId="77777777" w:rsidR="00D105CE" w:rsidRDefault="00D105CE" w:rsidP="00797D75">
            <w:pPr>
              <w:jc w:val="center"/>
              <w:rPr>
                <w:rFonts w:ascii="Arial" w:eastAsia="Times New Roman" w:hAnsi="Arial" w:cs="Arial"/>
                <w:lang w:eastAsia="en-CA"/>
              </w:rPr>
            </w:pPr>
          </w:p>
          <w:p w14:paraId="36E828AA" w14:textId="77777777" w:rsidR="00D105CE" w:rsidRDefault="00D105CE" w:rsidP="00797D75">
            <w:pPr>
              <w:jc w:val="center"/>
              <w:rPr>
                <w:rFonts w:ascii="Arial" w:eastAsia="Times New Roman" w:hAnsi="Arial" w:cs="Arial"/>
                <w:lang w:eastAsia="en-CA"/>
              </w:rPr>
            </w:pPr>
          </w:p>
          <w:p w14:paraId="036CE44B" w14:textId="77777777" w:rsidR="00D105CE" w:rsidRDefault="00D105CE" w:rsidP="00797D75">
            <w:pPr>
              <w:jc w:val="center"/>
              <w:rPr>
                <w:rFonts w:ascii="Arial" w:eastAsia="Times New Roman" w:hAnsi="Arial" w:cs="Arial"/>
                <w:lang w:eastAsia="en-CA"/>
              </w:rPr>
            </w:pPr>
          </w:p>
          <w:p w14:paraId="037EBF42"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3</w:t>
            </w:r>
          </w:p>
          <w:p w14:paraId="307BE852" w14:textId="77777777" w:rsidR="00D105CE" w:rsidRDefault="00D105CE" w:rsidP="00797D75">
            <w:pPr>
              <w:jc w:val="center"/>
              <w:rPr>
                <w:rFonts w:ascii="Arial" w:eastAsia="Times New Roman" w:hAnsi="Arial" w:cs="Arial"/>
                <w:lang w:eastAsia="en-CA"/>
              </w:rPr>
            </w:pPr>
          </w:p>
          <w:p w14:paraId="1C8C651D"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510FBC69" w14:textId="77777777" w:rsidR="00D105CE" w:rsidRDefault="00D105CE" w:rsidP="00797D75">
            <w:pPr>
              <w:jc w:val="center"/>
              <w:rPr>
                <w:rFonts w:ascii="Arial" w:eastAsia="Times New Roman" w:hAnsi="Arial" w:cs="Arial"/>
                <w:lang w:eastAsia="en-CA"/>
              </w:rPr>
            </w:pPr>
          </w:p>
          <w:p w14:paraId="63BBEECB" w14:textId="77777777" w:rsidR="00D105CE" w:rsidRDefault="00D105CE" w:rsidP="00797D75">
            <w:pPr>
              <w:rPr>
                <w:rFonts w:ascii="Arial" w:eastAsia="Times New Roman" w:hAnsi="Arial" w:cs="Arial"/>
                <w:lang w:eastAsia="en-CA"/>
              </w:rPr>
            </w:pPr>
          </w:p>
          <w:p w14:paraId="3BC4DC1B" w14:textId="77777777" w:rsidR="00D105CE" w:rsidRDefault="00D105CE" w:rsidP="00797D75">
            <w:pPr>
              <w:rPr>
                <w:rFonts w:ascii="Arial" w:eastAsia="Times New Roman" w:hAnsi="Arial" w:cs="Arial"/>
                <w:lang w:eastAsia="en-CA"/>
              </w:rPr>
            </w:pPr>
          </w:p>
          <w:p w14:paraId="0A3CC30A" w14:textId="77777777" w:rsidR="00D105CE" w:rsidRDefault="00D105CE" w:rsidP="00797D75">
            <w:pPr>
              <w:rPr>
                <w:rFonts w:ascii="Arial" w:eastAsia="Times New Roman" w:hAnsi="Arial" w:cs="Arial"/>
                <w:lang w:eastAsia="en-CA"/>
              </w:rPr>
            </w:pPr>
          </w:p>
          <w:p w14:paraId="58131832"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6</w:t>
            </w:r>
          </w:p>
          <w:p w14:paraId="6F940D87" w14:textId="77777777" w:rsidR="00D105CE" w:rsidRDefault="00D105CE" w:rsidP="00797D75">
            <w:pPr>
              <w:jc w:val="center"/>
              <w:rPr>
                <w:rFonts w:ascii="Arial" w:eastAsia="Times New Roman" w:hAnsi="Arial" w:cs="Arial"/>
                <w:lang w:eastAsia="en-CA"/>
              </w:rPr>
            </w:pPr>
          </w:p>
          <w:p w14:paraId="1DD7EC4E" w14:textId="77777777" w:rsidR="00D105CE" w:rsidRPr="00D105CE" w:rsidRDefault="00D105CE" w:rsidP="00797D75">
            <w:pPr>
              <w:jc w:val="center"/>
              <w:rPr>
                <w:rFonts w:ascii="Arial" w:eastAsia="Times New Roman" w:hAnsi="Arial" w:cs="Arial"/>
                <w:lang w:eastAsia="en-CA"/>
              </w:rPr>
            </w:pPr>
            <w:r>
              <w:rPr>
                <w:rFonts w:ascii="Arial" w:eastAsia="Times New Roman" w:hAnsi="Arial" w:cs="Arial"/>
                <w:lang w:eastAsia="en-CA"/>
              </w:rPr>
              <w:t>4</w:t>
            </w:r>
          </w:p>
        </w:tc>
        <w:tc>
          <w:tcPr>
            <w:tcW w:w="5954" w:type="dxa"/>
          </w:tcPr>
          <w:p w14:paraId="7F913457" w14:textId="77777777" w:rsidR="00B2146B" w:rsidRPr="007D658A" w:rsidRDefault="00B2146B" w:rsidP="00797D75">
            <w:pPr>
              <w:rPr>
                <w:rFonts w:ascii="Arial" w:eastAsia="Times New Roman" w:hAnsi="Arial" w:cs="Arial"/>
                <w:lang w:val="fr-CA" w:eastAsia="fr-CA"/>
              </w:rPr>
            </w:pPr>
            <w:r w:rsidRPr="007D658A">
              <w:rPr>
                <w:rFonts w:ascii="Arial" w:eastAsia="Times New Roman" w:hAnsi="Arial" w:cs="Arial"/>
                <w:lang w:val="fr-CA" w:eastAsia="fr-CA"/>
              </w:rPr>
              <w:t>LGFP 155(3)</w:t>
            </w:r>
          </w:p>
          <w:p w14:paraId="0091DCCE" w14:textId="77777777" w:rsidR="00B2146B" w:rsidRPr="00852431" w:rsidRDefault="00B2146B" w:rsidP="00797D75">
            <w:pPr>
              <w:rPr>
                <w:rFonts w:ascii="Arial" w:eastAsia="Times New Roman" w:hAnsi="Arial" w:cs="Arial"/>
                <w:i/>
                <w:lang w:val="fr-CA" w:eastAsia="fr-CA"/>
              </w:rPr>
            </w:pPr>
            <w:r w:rsidRPr="00852431">
              <w:rPr>
                <w:rFonts w:ascii="Arial" w:eastAsia="Times New Roman" w:hAnsi="Arial" w:cs="Arial"/>
                <w:i/>
                <w:lang w:val="fr-CA" w:eastAsia="fr-CA"/>
              </w:rPr>
              <w:t>Directive du SCT sur les conditions d’emploi</w:t>
            </w:r>
          </w:p>
          <w:p w14:paraId="76D06D3A" w14:textId="77777777" w:rsidR="00B2146B" w:rsidRPr="007D658A" w:rsidRDefault="00B2146B" w:rsidP="00797D75">
            <w:pPr>
              <w:rPr>
                <w:rFonts w:ascii="Arial" w:eastAsia="Times New Roman" w:hAnsi="Arial" w:cs="Arial"/>
                <w:lang w:val="fr-CA" w:eastAsia="fr-CA"/>
              </w:rPr>
            </w:pPr>
          </w:p>
          <w:p w14:paraId="34FB3239" w14:textId="77777777" w:rsidR="00D105CE" w:rsidRPr="00B2146B" w:rsidRDefault="00B2146B"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D105CE" w14:paraId="1077627F" w14:textId="77777777" w:rsidTr="00797D75">
        <w:tc>
          <w:tcPr>
            <w:tcW w:w="977" w:type="dxa"/>
          </w:tcPr>
          <w:p w14:paraId="78A17103" w14:textId="77777777" w:rsidR="00D105CE" w:rsidRDefault="00D105CE" w:rsidP="00797D75">
            <w:pPr>
              <w:rPr>
                <w:rFonts w:ascii="Arial" w:hAnsi="Arial" w:cs="Arial"/>
                <w:lang w:eastAsia="en-CA"/>
              </w:rPr>
            </w:pPr>
            <w:r>
              <w:rPr>
                <w:rFonts w:ascii="Arial" w:hAnsi="Arial" w:cs="Arial"/>
                <w:lang w:eastAsia="en-CA"/>
              </w:rPr>
              <w:t>5.12</w:t>
            </w:r>
          </w:p>
        </w:tc>
        <w:tc>
          <w:tcPr>
            <w:tcW w:w="5681" w:type="dxa"/>
          </w:tcPr>
          <w:p w14:paraId="6479810A" w14:textId="77777777" w:rsidR="00D105CE" w:rsidRPr="00B90752" w:rsidRDefault="00B90752" w:rsidP="00797D75">
            <w:pPr>
              <w:rPr>
                <w:rFonts w:ascii="Arial" w:eastAsia="Times New Roman" w:hAnsi="Arial" w:cs="Arial"/>
                <w:lang w:val="fr-CA" w:eastAsia="en-CA"/>
              </w:rPr>
            </w:pPr>
            <w:r w:rsidRPr="007D658A">
              <w:rPr>
                <w:rFonts w:ascii="Arial" w:eastAsia="Times New Roman" w:hAnsi="Arial" w:cs="Arial"/>
                <w:lang w:val="fr-CA" w:eastAsia="fr-CA"/>
              </w:rPr>
              <w:t>Approuver les heures quotidiennes de travail et l</w:t>
            </w:r>
            <w:r>
              <w:rPr>
                <w:rFonts w:ascii="Arial" w:eastAsia="Times New Roman" w:hAnsi="Arial" w:cs="Arial"/>
                <w:lang w:val="fr-CA" w:eastAsia="fr-CA"/>
              </w:rPr>
              <w:t>es autres conditions de travail</w:t>
            </w:r>
          </w:p>
        </w:tc>
        <w:tc>
          <w:tcPr>
            <w:tcW w:w="990" w:type="dxa"/>
          </w:tcPr>
          <w:p w14:paraId="24584DB4"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6AA9A989"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09D9E0FD" w14:textId="77777777" w:rsidR="00B90752" w:rsidRDefault="00B90752" w:rsidP="00797D75">
            <w:pPr>
              <w:rPr>
                <w:rFonts w:ascii="Arial" w:eastAsia="Times New Roman" w:hAnsi="Arial" w:cs="Arial"/>
                <w:lang w:val="fr-CA" w:eastAsia="fr-CA"/>
              </w:rPr>
            </w:pPr>
            <w:r w:rsidRPr="00852431">
              <w:rPr>
                <w:rFonts w:ascii="Arial" w:eastAsia="Times New Roman" w:hAnsi="Arial" w:cs="Arial"/>
                <w:i/>
                <w:lang w:val="fr-CA" w:eastAsia="fr-CA"/>
              </w:rPr>
              <w:t>Directive du SCT sur les conditions d’emploi</w:t>
            </w:r>
            <w:r w:rsidRPr="007D658A">
              <w:rPr>
                <w:rFonts w:ascii="Arial" w:eastAsia="Times New Roman" w:hAnsi="Arial" w:cs="Arial"/>
                <w:lang w:val="fr-CA" w:eastAsia="fr-CA"/>
              </w:rPr>
              <w:t>, partie 2, 8</w:t>
            </w:r>
          </w:p>
          <w:p w14:paraId="0698F2D3" w14:textId="77777777" w:rsidR="00B90752" w:rsidRPr="007D658A" w:rsidRDefault="00B90752" w:rsidP="00797D75">
            <w:pPr>
              <w:rPr>
                <w:rFonts w:ascii="Arial" w:eastAsia="Times New Roman" w:hAnsi="Arial" w:cs="Arial"/>
                <w:lang w:val="fr-CA" w:eastAsia="fr-CA"/>
              </w:rPr>
            </w:pPr>
          </w:p>
          <w:p w14:paraId="34A842DF" w14:textId="77777777" w:rsidR="00B90752" w:rsidRDefault="00B90752" w:rsidP="00797D75">
            <w:pPr>
              <w:rPr>
                <w:rFonts w:ascii="Arial" w:eastAsia="Times New Roman" w:hAnsi="Arial" w:cs="Arial"/>
                <w:lang w:val="fr-CA" w:eastAsia="fr-CA"/>
              </w:rPr>
            </w:pPr>
            <w:r w:rsidRPr="00852431">
              <w:rPr>
                <w:rFonts w:ascii="Arial" w:eastAsia="Times New Roman" w:hAnsi="Arial" w:cs="Arial"/>
                <w:i/>
                <w:lang w:val="fr-CA" w:eastAsia="fr-CA"/>
              </w:rPr>
              <w:t>Politique du SCT sur les conditions d’emploi pour les étudiants</w:t>
            </w:r>
            <w:r w:rsidRPr="007D658A">
              <w:rPr>
                <w:rFonts w:ascii="Arial" w:eastAsia="Times New Roman" w:hAnsi="Arial" w:cs="Arial"/>
                <w:lang w:val="fr-CA" w:eastAsia="fr-CA"/>
              </w:rPr>
              <w:t xml:space="preserve">, 3.2 </w:t>
            </w:r>
          </w:p>
          <w:p w14:paraId="361A4406" w14:textId="77777777" w:rsidR="00B90752" w:rsidRDefault="00B90752" w:rsidP="00797D75">
            <w:pPr>
              <w:rPr>
                <w:rFonts w:ascii="Arial" w:eastAsia="Times New Roman" w:hAnsi="Arial" w:cs="Arial"/>
                <w:lang w:val="fr-CA" w:eastAsia="fr-CA"/>
              </w:rPr>
            </w:pPr>
          </w:p>
          <w:p w14:paraId="28B059F2" w14:textId="77777777" w:rsidR="00D105CE" w:rsidRPr="007876DD" w:rsidRDefault="00B90752"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D105CE" w:rsidRPr="00172A65" w14:paraId="1A9D93B5" w14:textId="77777777" w:rsidTr="00797D75">
        <w:tc>
          <w:tcPr>
            <w:tcW w:w="977" w:type="dxa"/>
          </w:tcPr>
          <w:p w14:paraId="4F0A63D9" w14:textId="77777777" w:rsidR="00D105CE" w:rsidRDefault="00D105CE" w:rsidP="00797D75">
            <w:pPr>
              <w:rPr>
                <w:rFonts w:ascii="Arial" w:hAnsi="Arial" w:cs="Arial"/>
                <w:lang w:eastAsia="en-CA"/>
              </w:rPr>
            </w:pPr>
            <w:r>
              <w:rPr>
                <w:rFonts w:ascii="Arial" w:hAnsi="Arial" w:cs="Arial"/>
                <w:lang w:eastAsia="en-CA"/>
              </w:rPr>
              <w:t>5.13</w:t>
            </w:r>
          </w:p>
        </w:tc>
        <w:tc>
          <w:tcPr>
            <w:tcW w:w="5681" w:type="dxa"/>
          </w:tcPr>
          <w:p w14:paraId="5CA56122" w14:textId="77777777" w:rsidR="00B90752" w:rsidRDefault="00B90752" w:rsidP="00797D75">
            <w:pPr>
              <w:rPr>
                <w:rFonts w:ascii="Arial" w:eastAsia="Times New Roman" w:hAnsi="Arial" w:cs="Arial"/>
                <w:lang w:val="fr-CA" w:eastAsia="fr-CA"/>
              </w:rPr>
            </w:pPr>
            <w:r w:rsidRPr="007D658A">
              <w:rPr>
                <w:rFonts w:ascii="Arial" w:eastAsia="Times New Roman" w:hAnsi="Arial" w:cs="Arial"/>
                <w:lang w:val="fr-CA" w:eastAsia="fr-CA"/>
              </w:rPr>
              <w:t>Appro</w:t>
            </w:r>
            <w:r>
              <w:rPr>
                <w:rFonts w:ascii="Arial" w:eastAsia="Times New Roman" w:hAnsi="Arial" w:cs="Arial"/>
                <w:lang w:val="fr-CA" w:eastAsia="fr-CA"/>
              </w:rPr>
              <w:t>uver les heures supplémentaires compensatoires</w:t>
            </w:r>
          </w:p>
          <w:p w14:paraId="4F8C455E" w14:textId="77777777" w:rsidR="00B90752" w:rsidRDefault="00B90752" w:rsidP="00797D75">
            <w:pPr>
              <w:rPr>
                <w:rFonts w:ascii="Arial" w:eastAsia="Times New Roman" w:hAnsi="Arial" w:cs="Arial"/>
                <w:lang w:val="fr-CA" w:eastAsia="fr-CA"/>
              </w:rPr>
            </w:pPr>
          </w:p>
          <w:p w14:paraId="534E1631" w14:textId="77777777" w:rsidR="00D105CE" w:rsidRPr="00B90752" w:rsidRDefault="00B90752" w:rsidP="00797D75">
            <w:pPr>
              <w:rPr>
                <w:rFonts w:ascii="Arial" w:eastAsia="Times New Roman" w:hAnsi="Arial" w:cs="Arial"/>
                <w:lang w:val="fr-CA" w:eastAsia="en-CA"/>
              </w:rPr>
            </w:pPr>
            <w:r>
              <w:rPr>
                <w:rFonts w:ascii="Arial" w:eastAsia="Times New Roman" w:hAnsi="Arial" w:cs="Arial"/>
                <w:lang w:val="fr-CA" w:eastAsia="fr-CA"/>
              </w:rPr>
              <w:t>Approuver les heures supplémentaires payés</w:t>
            </w:r>
          </w:p>
        </w:tc>
        <w:tc>
          <w:tcPr>
            <w:tcW w:w="990" w:type="dxa"/>
          </w:tcPr>
          <w:p w14:paraId="75B636FB" w14:textId="77777777" w:rsidR="00D105CE" w:rsidRDefault="00B90752"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6A682B93"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6</w:t>
            </w:r>
          </w:p>
          <w:p w14:paraId="395C91ED" w14:textId="77777777" w:rsidR="00D105CE" w:rsidRDefault="00D105CE" w:rsidP="00797D75">
            <w:pPr>
              <w:jc w:val="center"/>
              <w:rPr>
                <w:rFonts w:ascii="Arial" w:eastAsia="Times New Roman" w:hAnsi="Arial" w:cs="Arial"/>
                <w:lang w:eastAsia="en-CA"/>
              </w:rPr>
            </w:pPr>
          </w:p>
          <w:p w14:paraId="2F56FDAD"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374EA1C0" w14:textId="77777777" w:rsidR="00B90752" w:rsidRPr="007D658A" w:rsidRDefault="00B90752" w:rsidP="00797D75">
            <w:pPr>
              <w:rPr>
                <w:rFonts w:ascii="Arial" w:eastAsia="Times New Roman" w:hAnsi="Arial" w:cs="Arial"/>
                <w:lang w:val="fr-CA" w:eastAsia="fr-CA"/>
              </w:rPr>
            </w:pPr>
            <w:r w:rsidRPr="00852431">
              <w:rPr>
                <w:rFonts w:ascii="Arial" w:eastAsia="Times New Roman" w:hAnsi="Arial" w:cs="Arial"/>
                <w:i/>
                <w:lang w:val="fr-CA" w:eastAsia="fr-CA"/>
              </w:rPr>
              <w:t>Directive du SCT sur les conditions d’emploi</w:t>
            </w:r>
            <w:r w:rsidRPr="007D658A">
              <w:rPr>
                <w:rFonts w:ascii="Arial" w:eastAsia="Times New Roman" w:hAnsi="Arial" w:cs="Arial"/>
                <w:lang w:val="fr-CA" w:eastAsia="fr-CA"/>
              </w:rPr>
              <w:t>, partie 2, 9</w:t>
            </w:r>
          </w:p>
          <w:p w14:paraId="5EA01CAA" w14:textId="77777777" w:rsidR="00B90752" w:rsidRDefault="00B90752" w:rsidP="00797D75">
            <w:pPr>
              <w:rPr>
                <w:rFonts w:ascii="Arial" w:eastAsia="Times New Roman" w:hAnsi="Arial" w:cs="Arial"/>
                <w:lang w:val="fr-CA" w:eastAsia="fr-CA"/>
              </w:rPr>
            </w:pPr>
            <w:r w:rsidRPr="00852431">
              <w:rPr>
                <w:rFonts w:ascii="Arial" w:eastAsia="Times New Roman" w:hAnsi="Arial" w:cs="Arial"/>
                <w:i/>
                <w:lang w:val="fr-CA" w:eastAsia="fr-CA"/>
              </w:rPr>
              <w:t>Politique du SCT sur les conditions d’emploi pour les étudiants</w:t>
            </w:r>
            <w:r w:rsidRPr="007D658A">
              <w:rPr>
                <w:rFonts w:ascii="Arial" w:eastAsia="Times New Roman" w:hAnsi="Arial" w:cs="Arial"/>
                <w:lang w:val="fr-CA" w:eastAsia="fr-CA"/>
              </w:rPr>
              <w:t xml:space="preserve">, 3.5 </w:t>
            </w:r>
          </w:p>
          <w:p w14:paraId="3F787E66" w14:textId="77777777" w:rsidR="00B90752" w:rsidRPr="007D658A" w:rsidRDefault="00B90752" w:rsidP="00797D75">
            <w:pPr>
              <w:rPr>
                <w:rFonts w:ascii="Arial" w:eastAsia="Times New Roman" w:hAnsi="Arial" w:cs="Arial"/>
                <w:lang w:val="fr-CA" w:eastAsia="fr-CA"/>
              </w:rPr>
            </w:pPr>
          </w:p>
          <w:p w14:paraId="0C95E454" w14:textId="77777777" w:rsidR="00B90752" w:rsidRDefault="00B90752"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6D6512C0" w14:textId="77777777" w:rsidR="00B90752" w:rsidRPr="007D658A" w:rsidRDefault="00B90752" w:rsidP="00797D75">
            <w:pPr>
              <w:rPr>
                <w:rFonts w:ascii="Arial" w:eastAsia="Times New Roman" w:hAnsi="Arial" w:cs="Arial"/>
                <w:lang w:val="fr-CA" w:eastAsia="fr-CA"/>
              </w:rPr>
            </w:pPr>
          </w:p>
          <w:p w14:paraId="598D3E58" w14:textId="77777777" w:rsidR="00D105CE" w:rsidRPr="00B90752" w:rsidRDefault="00B90752" w:rsidP="00797D75">
            <w:pPr>
              <w:rPr>
                <w:rFonts w:ascii="Arial" w:eastAsia="Times New Roman" w:hAnsi="Arial" w:cs="Arial"/>
                <w:lang w:val="fr-CA" w:eastAsia="en-CA"/>
              </w:rPr>
            </w:pPr>
            <w:r>
              <w:rPr>
                <w:rFonts w:ascii="Arial" w:eastAsia="Times New Roman" w:hAnsi="Arial" w:cs="Arial"/>
                <w:lang w:val="fr-CA" w:eastAsia="fr-CA"/>
              </w:rPr>
              <w:t>*</w:t>
            </w:r>
            <w:r w:rsidRPr="007D658A">
              <w:rPr>
                <w:rFonts w:ascii="Arial" w:eastAsia="Times New Roman" w:hAnsi="Arial" w:cs="Arial"/>
                <w:lang w:val="fr-CA" w:eastAsia="fr-CA"/>
              </w:rPr>
              <w:t>L</w:t>
            </w:r>
            <w:r>
              <w:rPr>
                <w:rFonts w:ascii="Arial" w:eastAsia="Times New Roman" w:hAnsi="Arial" w:cs="Arial"/>
                <w:lang w:val="fr-CA" w:eastAsia="fr-CA"/>
              </w:rPr>
              <w:t>a section</w:t>
            </w:r>
            <w:r w:rsidRPr="007D658A">
              <w:rPr>
                <w:rFonts w:ascii="Arial" w:eastAsia="Times New Roman" w:hAnsi="Arial" w:cs="Arial"/>
                <w:lang w:val="fr-CA" w:eastAsia="fr-CA"/>
              </w:rPr>
              <w:t> 34 est requis</w:t>
            </w:r>
            <w:r>
              <w:rPr>
                <w:rFonts w:ascii="Arial" w:eastAsia="Times New Roman" w:hAnsi="Arial" w:cs="Arial"/>
                <w:lang w:val="fr-CA" w:eastAsia="fr-CA"/>
              </w:rPr>
              <w:t>e</w:t>
            </w:r>
            <w:r w:rsidRPr="007D658A">
              <w:rPr>
                <w:rFonts w:ascii="Arial" w:eastAsia="Times New Roman" w:hAnsi="Arial" w:cs="Arial"/>
                <w:lang w:val="fr-CA" w:eastAsia="fr-CA"/>
              </w:rPr>
              <w:t xml:space="preserve"> pour approuver le</w:t>
            </w:r>
            <w:r>
              <w:rPr>
                <w:rFonts w:ascii="Arial" w:eastAsia="Times New Roman" w:hAnsi="Arial" w:cs="Arial"/>
                <w:lang w:val="fr-CA" w:eastAsia="fr-CA"/>
              </w:rPr>
              <w:t>s heures supplémentaires payées</w:t>
            </w:r>
          </w:p>
        </w:tc>
      </w:tr>
      <w:tr w:rsidR="00D105CE" w14:paraId="233AFD8C" w14:textId="77777777" w:rsidTr="00797D75">
        <w:tc>
          <w:tcPr>
            <w:tcW w:w="977" w:type="dxa"/>
          </w:tcPr>
          <w:p w14:paraId="2A384326" w14:textId="77777777" w:rsidR="00D105CE" w:rsidRDefault="00D105CE" w:rsidP="00797D75">
            <w:pPr>
              <w:rPr>
                <w:rFonts w:ascii="Arial" w:hAnsi="Arial" w:cs="Arial"/>
                <w:lang w:eastAsia="en-CA"/>
              </w:rPr>
            </w:pPr>
            <w:r>
              <w:rPr>
                <w:rFonts w:ascii="Arial" w:hAnsi="Arial" w:cs="Arial"/>
                <w:lang w:eastAsia="en-CA"/>
              </w:rPr>
              <w:lastRenderedPageBreak/>
              <w:t>5.14</w:t>
            </w:r>
          </w:p>
        </w:tc>
        <w:tc>
          <w:tcPr>
            <w:tcW w:w="5681" w:type="dxa"/>
          </w:tcPr>
          <w:p w14:paraId="4B74CBB7" w14:textId="77777777" w:rsidR="00D105CE" w:rsidRPr="00B90752" w:rsidRDefault="00B90752" w:rsidP="00797D75">
            <w:pPr>
              <w:rPr>
                <w:rFonts w:ascii="Arial" w:eastAsia="Times New Roman" w:hAnsi="Arial" w:cs="Arial"/>
                <w:lang w:val="fr-CA" w:eastAsia="en-CA"/>
              </w:rPr>
            </w:pPr>
            <w:r w:rsidRPr="007D658A">
              <w:rPr>
                <w:rFonts w:ascii="Arial" w:eastAsia="Times New Roman" w:hAnsi="Arial" w:cs="Arial"/>
                <w:lang w:val="fr-CA" w:eastAsia="fr-CA"/>
              </w:rPr>
              <w:t>Mettre en application les dispositions de la Politique/Directive du SCT sur les conditions d’emploi applicables et des conventions collectiv</w:t>
            </w:r>
            <w:r>
              <w:rPr>
                <w:rFonts w:ascii="Arial" w:eastAsia="Times New Roman" w:hAnsi="Arial" w:cs="Arial"/>
                <w:lang w:val="fr-CA" w:eastAsia="fr-CA"/>
              </w:rPr>
              <w:t>es non mentionnées précédemment</w:t>
            </w:r>
          </w:p>
        </w:tc>
        <w:tc>
          <w:tcPr>
            <w:tcW w:w="990" w:type="dxa"/>
          </w:tcPr>
          <w:p w14:paraId="5AB80D30"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61DEBEE1"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394DB2C7" w14:textId="77777777" w:rsidR="00B90752" w:rsidRPr="007D658A" w:rsidRDefault="00B90752" w:rsidP="00797D75">
            <w:pPr>
              <w:rPr>
                <w:rFonts w:ascii="Arial" w:eastAsia="Times New Roman" w:hAnsi="Arial" w:cs="Arial"/>
                <w:lang w:val="fr-CA" w:eastAsia="fr-CA"/>
              </w:rPr>
            </w:pPr>
            <w:r w:rsidRPr="007D658A">
              <w:rPr>
                <w:rFonts w:ascii="Arial" w:eastAsia="Times New Roman" w:hAnsi="Arial" w:cs="Arial"/>
                <w:lang w:val="fr-CA" w:eastAsia="fr-CA"/>
              </w:rPr>
              <w:t>LGFP 7(1)</w:t>
            </w:r>
            <w:r w:rsidRPr="007D658A">
              <w:rPr>
                <w:rFonts w:ascii="Arial" w:eastAsia="Times New Roman" w:hAnsi="Arial" w:cs="Arial"/>
                <w:iCs/>
                <w:lang w:val="fr-CA" w:eastAsia="fr-CA"/>
              </w:rPr>
              <w:t xml:space="preserve"> e</w:t>
            </w:r>
            <w:r w:rsidRPr="007D658A">
              <w:rPr>
                <w:rFonts w:ascii="Arial" w:eastAsia="Times New Roman" w:hAnsi="Arial" w:cs="Arial"/>
                <w:lang w:val="fr-CA" w:eastAsia="fr-CA"/>
              </w:rPr>
              <w:t>)</w:t>
            </w:r>
          </w:p>
          <w:p w14:paraId="74D04B7D" w14:textId="77777777" w:rsidR="00B90752" w:rsidRDefault="00B90752" w:rsidP="00797D75">
            <w:pPr>
              <w:rPr>
                <w:rFonts w:ascii="Arial" w:eastAsia="Times New Roman" w:hAnsi="Arial" w:cs="Arial"/>
                <w:lang w:val="fr-CA" w:eastAsia="fr-CA"/>
              </w:rPr>
            </w:pPr>
            <w:r w:rsidRPr="007D658A">
              <w:rPr>
                <w:rFonts w:ascii="Arial" w:eastAsia="Times New Roman" w:hAnsi="Arial" w:cs="Arial"/>
                <w:lang w:val="fr-CA" w:eastAsia="fr-CA"/>
              </w:rPr>
              <w:t>Politique/Directive du SCT sur les conditions d’emploi</w:t>
            </w:r>
          </w:p>
          <w:p w14:paraId="75ECFA62" w14:textId="77777777" w:rsidR="00B90752" w:rsidRPr="007D658A" w:rsidRDefault="00B90752" w:rsidP="00797D75">
            <w:pPr>
              <w:rPr>
                <w:rFonts w:ascii="Arial" w:eastAsia="Times New Roman" w:hAnsi="Arial" w:cs="Arial"/>
                <w:lang w:val="fr-CA" w:eastAsia="fr-CA"/>
              </w:rPr>
            </w:pPr>
          </w:p>
          <w:p w14:paraId="1F4E8B19" w14:textId="77777777" w:rsidR="00D105CE" w:rsidRPr="007876DD" w:rsidRDefault="00B90752"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D105CE" w14:paraId="7425F7A8" w14:textId="77777777" w:rsidTr="00797D75">
        <w:tc>
          <w:tcPr>
            <w:tcW w:w="14596" w:type="dxa"/>
            <w:gridSpan w:val="5"/>
            <w:shd w:val="clear" w:color="auto" w:fill="D0CECE" w:themeFill="background2" w:themeFillShade="E6"/>
            <w:vAlign w:val="center"/>
          </w:tcPr>
          <w:p w14:paraId="291DB7EE" w14:textId="77777777" w:rsidR="00D105CE" w:rsidRPr="009E4B5A" w:rsidRDefault="00D105CE" w:rsidP="00797D75">
            <w:pPr>
              <w:pStyle w:val="Heading1"/>
              <w:outlineLvl w:val="0"/>
              <w:rPr>
                <w:rFonts w:eastAsia="Times New Roman" w:cs="Arial"/>
                <w:szCs w:val="24"/>
                <w:lang w:eastAsia="en-CA"/>
              </w:rPr>
            </w:pPr>
            <w:bookmarkStart w:id="19" w:name="_Toc64358730"/>
            <w:r w:rsidRPr="009E4B5A">
              <w:rPr>
                <w:rFonts w:eastAsia="Times New Roman" w:cs="Arial"/>
                <w:szCs w:val="24"/>
                <w:lang w:eastAsia="en-CA"/>
              </w:rPr>
              <w:t>6.0</w:t>
            </w:r>
            <w:bookmarkStart w:id="20" w:name="Isolated"/>
            <w:r w:rsidRPr="009E4B5A">
              <w:rPr>
                <w:rFonts w:eastAsia="Times New Roman" w:cs="Arial"/>
                <w:szCs w:val="24"/>
                <w:lang w:eastAsia="en-CA"/>
              </w:rPr>
              <w:t xml:space="preserve"> </w:t>
            </w:r>
            <w:bookmarkEnd w:id="20"/>
            <w:r w:rsidR="00B90752" w:rsidRPr="00B90752">
              <w:rPr>
                <w:rFonts w:eastAsia="Times New Roman" w:cs="Arial"/>
                <w:szCs w:val="24"/>
                <w:lang w:eastAsia="en-CA"/>
              </w:rPr>
              <w:t>Indemnité de poste isolé</w:t>
            </w:r>
            <w:bookmarkEnd w:id="19"/>
          </w:p>
        </w:tc>
      </w:tr>
      <w:tr w:rsidR="00D105CE" w:rsidRPr="00172A65" w14:paraId="382B4B4F" w14:textId="77777777" w:rsidTr="00797D75">
        <w:tc>
          <w:tcPr>
            <w:tcW w:w="977" w:type="dxa"/>
            <w:vAlign w:val="center"/>
          </w:tcPr>
          <w:p w14:paraId="6F9ACBD5" w14:textId="77777777" w:rsidR="00D105CE" w:rsidRDefault="00D105CE" w:rsidP="00797D75">
            <w:pPr>
              <w:rPr>
                <w:rFonts w:ascii="Arial" w:hAnsi="Arial" w:cs="Arial"/>
                <w:lang w:eastAsia="en-CA"/>
              </w:rPr>
            </w:pPr>
            <w:r>
              <w:rPr>
                <w:rFonts w:ascii="Arial" w:hAnsi="Arial" w:cs="Arial"/>
                <w:lang w:eastAsia="en-CA"/>
              </w:rPr>
              <w:t>6.1</w:t>
            </w:r>
          </w:p>
        </w:tc>
        <w:tc>
          <w:tcPr>
            <w:tcW w:w="5681" w:type="dxa"/>
            <w:vAlign w:val="center"/>
          </w:tcPr>
          <w:p w14:paraId="208AA87C" w14:textId="77777777" w:rsidR="00D105CE" w:rsidRPr="00B90752" w:rsidRDefault="00B90752" w:rsidP="00797D75">
            <w:pPr>
              <w:spacing w:line="216" w:lineRule="auto"/>
              <w:rPr>
                <w:rFonts w:ascii="Arial" w:eastAsia="Times New Roman" w:hAnsi="Arial" w:cs="Arial"/>
                <w:i/>
                <w:lang w:val="fr-CA" w:eastAsia="fr-CA"/>
              </w:rPr>
            </w:pPr>
            <w:r w:rsidRPr="007D658A">
              <w:rPr>
                <w:rFonts w:ascii="Arial" w:eastAsia="Times New Roman" w:hAnsi="Arial" w:cs="Arial"/>
                <w:lang w:val="fr-CA" w:eastAsia="fr-CA"/>
              </w:rPr>
              <w:t xml:space="preserve">Mettre en application les dispositions de </w:t>
            </w:r>
            <w:r w:rsidRPr="007D658A">
              <w:rPr>
                <w:rFonts w:ascii="Arial" w:eastAsia="Times New Roman" w:hAnsi="Arial" w:cs="Arial"/>
                <w:i/>
                <w:lang w:val="fr-CA" w:eastAsia="fr-CA"/>
              </w:rPr>
              <w:t>la Directive sur les postes isolés</w:t>
            </w:r>
            <w:r>
              <w:rPr>
                <w:rFonts w:ascii="Arial" w:eastAsia="Times New Roman" w:hAnsi="Arial" w:cs="Arial"/>
                <w:i/>
                <w:lang w:val="fr-CA" w:eastAsia="fr-CA"/>
              </w:rPr>
              <w:t xml:space="preserve"> du CN</w:t>
            </w:r>
            <w:r w:rsidR="00DE329A">
              <w:rPr>
                <w:rFonts w:ascii="Arial" w:eastAsia="Times New Roman" w:hAnsi="Arial" w:cs="Arial"/>
                <w:i/>
                <w:lang w:val="fr-CA" w:eastAsia="fr-CA"/>
              </w:rPr>
              <w:t>M</w:t>
            </w:r>
          </w:p>
        </w:tc>
        <w:tc>
          <w:tcPr>
            <w:tcW w:w="990" w:type="dxa"/>
          </w:tcPr>
          <w:p w14:paraId="026E6B80"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611EC7CB" w14:textId="77777777" w:rsidR="00D105CE" w:rsidRDefault="00D105CE" w:rsidP="00797D75">
            <w:pPr>
              <w:jc w:val="center"/>
              <w:rPr>
                <w:rFonts w:ascii="Arial" w:eastAsia="Times New Roman" w:hAnsi="Arial" w:cs="Arial"/>
                <w:lang w:eastAsia="en-CA"/>
              </w:rPr>
            </w:pPr>
            <w:r>
              <w:rPr>
                <w:rFonts w:ascii="Arial" w:eastAsia="Times New Roman" w:hAnsi="Arial" w:cs="Arial"/>
                <w:lang w:eastAsia="en-CA"/>
              </w:rPr>
              <w:t>4</w:t>
            </w:r>
          </w:p>
        </w:tc>
        <w:tc>
          <w:tcPr>
            <w:tcW w:w="5954" w:type="dxa"/>
          </w:tcPr>
          <w:p w14:paraId="74E39CB9" w14:textId="77777777" w:rsidR="00B90752" w:rsidRPr="00852431" w:rsidRDefault="00B90752" w:rsidP="00797D75">
            <w:pPr>
              <w:spacing w:line="216" w:lineRule="auto"/>
              <w:rPr>
                <w:rFonts w:ascii="Arial" w:eastAsia="Times New Roman" w:hAnsi="Arial" w:cs="Arial"/>
                <w:i/>
                <w:lang w:val="fr-CA" w:eastAsia="fr-CA"/>
              </w:rPr>
            </w:pPr>
            <w:r w:rsidRPr="00852431">
              <w:rPr>
                <w:rFonts w:ascii="Arial" w:eastAsia="Times New Roman" w:hAnsi="Arial" w:cs="Arial"/>
                <w:i/>
                <w:lang w:val="fr-CA" w:eastAsia="fr-CA"/>
              </w:rPr>
              <w:t>Directive sur les postes isolés du CNM</w:t>
            </w:r>
          </w:p>
          <w:p w14:paraId="5B005E37" w14:textId="77777777" w:rsidR="00D105CE" w:rsidRPr="00B90752" w:rsidRDefault="00D105CE" w:rsidP="00797D75">
            <w:pPr>
              <w:rPr>
                <w:rFonts w:ascii="Arial" w:eastAsia="Times New Roman" w:hAnsi="Arial" w:cs="Arial"/>
                <w:lang w:val="fr-CA" w:eastAsia="en-CA"/>
              </w:rPr>
            </w:pPr>
          </w:p>
        </w:tc>
      </w:tr>
      <w:tr w:rsidR="00D105CE" w14:paraId="1F9C9514" w14:textId="77777777" w:rsidTr="00797D75">
        <w:tc>
          <w:tcPr>
            <w:tcW w:w="14596" w:type="dxa"/>
            <w:gridSpan w:val="5"/>
            <w:shd w:val="clear" w:color="auto" w:fill="D0CECE" w:themeFill="background2" w:themeFillShade="E6"/>
            <w:vAlign w:val="center"/>
          </w:tcPr>
          <w:p w14:paraId="6FF4DBAE" w14:textId="77777777" w:rsidR="00D105CE" w:rsidRPr="009E4B5A" w:rsidRDefault="00D105CE" w:rsidP="00797D75">
            <w:pPr>
              <w:pStyle w:val="Heading1"/>
              <w:outlineLvl w:val="0"/>
              <w:rPr>
                <w:rFonts w:eastAsia="Times New Roman" w:cs="Arial"/>
                <w:szCs w:val="24"/>
                <w:lang w:eastAsia="en-CA"/>
              </w:rPr>
            </w:pPr>
            <w:bookmarkStart w:id="21" w:name="_Toc64358731"/>
            <w:r w:rsidRPr="009E4B5A">
              <w:rPr>
                <w:rFonts w:eastAsia="Times New Roman" w:cs="Arial"/>
                <w:szCs w:val="24"/>
                <w:lang w:eastAsia="en-CA"/>
              </w:rPr>
              <w:t xml:space="preserve">7.0 </w:t>
            </w:r>
            <w:r w:rsidR="00DE329A" w:rsidRPr="00DE329A">
              <w:rPr>
                <w:rFonts w:eastAsia="Times New Roman" w:cs="Arial"/>
                <w:szCs w:val="24"/>
                <w:lang w:eastAsia="en-CA"/>
              </w:rPr>
              <w:t>Relations de travail</w:t>
            </w:r>
            <w:bookmarkEnd w:id="21"/>
          </w:p>
        </w:tc>
      </w:tr>
      <w:tr w:rsidR="00D105CE" w:rsidRPr="00172A65" w14:paraId="26367B29" w14:textId="77777777" w:rsidTr="00797D75">
        <w:tc>
          <w:tcPr>
            <w:tcW w:w="6658" w:type="dxa"/>
            <w:gridSpan w:val="2"/>
            <w:vAlign w:val="center"/>
          </w:tcPr>
          <w:p w14:paraId="550FE546" w14:textId="77777777" w:rsidR="00D105CE" w:rsidRPr="00DE329A" w:rsidRDefault="00D105CE" w:rsidP="00797D75">
            <w:pPr>
              <w:pStyle w:val="Heading2"/>
              <w:outlineLvl w:val="1"/>
              <w:rPr>
                <w:rFonts w:eastAsia="Times New Roman" w:cs="Arial"/>
                <w:szCs w:val="22"/>
                <w:lang w:val="fr-CA" w:eastAsia="en-CA"/>
              </w:rPr>
            </w:pPr>
            <w:bookmarkStart w:id="22" w:name="_Toc64358732"/>
            <w:r w:rsidRPr="00DE329A">
              <w:rPr>
                <w:rFonts w:eastAsia="Times New Roman" w:cs="Arial"/>
                <w:szCs w:val="22"/>
                <w:lang w:val="fr-CA" w:eastAsia="en-CA"/>
              </w:rPr>
              <w:t xml:space="preserve">7.1 </w:t>
            </w:r>
            <w:bookmarkStart w:id="23" w:name="CHRC"/>
            <w:bookmarkEnd w:id="23"/>
            <w:r w:rsidR="00DE329A" w:rsidRPr="00DE329A">
              <w:rPr>
                <w:rFonts w:eastAsia="Times New Roman" w:cs="Arial"/>
                <w:b/>
                <w:i/>
                <w:szCs w:val="22"/>
                <w:lang w:val="fr-CA" w:eastAsia="en-CA"/>
              </w:rPr>
              <w:t>Commission canadienne des droits de la personne</w:t>
            </w:r>
            <w:bookmarkEnd w:id="22"/>
          </w:p>
        </w:tc>
        <w:tc>
          <w:tcPr>
            <w:tcW w:w="990" w:type="dxa"/>
          </w:tcPr>
          <w:p w14:paraId="5DDB936E" w14:textId="77777777" w:rsidR="00D105CE" w:rsidRPr="00DE329A" w:rsidRDefault="00D105CE" w:rsidP="00797D75">
            <w:pPr>
              <w:jc w:val="center"/>
              <w:rPr>
                <w:rFonts w:ascii="Arial" w:eastAsia="Times New Roman" w:hAnsi="Arial" w:cs="Arial"/>
                <w:lang w:val="fr-CA" w:eastAsia="en-CA"/>
              </w:rPr>
            </w:pPr>
          </w:p>
        </w:tc>
        <w:tc>
          <w:tcPr>
            <w:tcW w:w="994" w:type="dxa"/>
          </w:tcPr>
          <w:p w14:paraId="4BB3DD78" w14:textId="77777777" w:rsidR="00D105CE" w:rsidRPr="00DE329A" w:rsidRDefault="00D105CE" w:rsidP="00797D75">
            <w:pPr>
              <w:jc w:val="center"/>
              <w:rPr>
                <w:rFonts w:ascii="Arial" w:eastAsia="Times New Roman" w:hAnsi="Arial" w:cs="Arial"/>
                <w:lang w:val="fr-CA" w:eastAsia="en-CA"/>
              </w:rPr>
            </w:pPr>
          </w:p>
        </w:tc>
        <w:tc>
          <w:tcPr>
            <w:tcW w:w="5954" w:type="dxa"/>
          </w:tcPr>
          <w:p w14:paraId="4E441DC2" w14:textId="77777777" w:rsidR="00D105CE" w:rsidRPr="00DE329A" w:rsidRDefault="00D105CE" w:rsidP="00797D75">
            <w:pPr>
              <w:rPr>
                <w:rFonts w:ascii="Arial" w:eastAsia="Times New Roman" w:hAnsi="Arial" w:cs="Arial"/>
                <w:lang w:val="fr-CA" w:eastAsia="en-CA"/>
              </w:rPr>
            </w:pPr>
          </w:p>
        </w:tc>
      </w:tr>
      <w:tr w:rsidR="00D105CE" w:rsidRPr="00172A65" w14:paraId="6DBDE898" w14:textId="77777777" w:rsidTr="00797D75">
        <w:tc>
          <w:tcPr>
            <w:tcW w:w="977" w:type="dxa"/>
          </w:tcPr>
          <w:p w14:paraId="131FAC03" w14:textId="77777777" w:rsidR="00D105CE" w:rsidRDefault="00D105CE" w:rsidP="00797D75">
            <w:pPr>
              <w:rPr>
                <w:rFonts w:ascii="Arial" w:hAnsi="Arial" w:cs="Arial"/>
                <w:lang w:eastAsia="en-CA"/>
              </w:rPr>
            </w:pPr>
            <w:r>
              <w:rPr>
                <w:rFonts w:ascii="Arial" w:hAnsi="Arial" w:cs="Arial"/>
                <w:lang w:eastAsia="en-CA"/>
              </w:rPr>
              <w:t>7.1.1</w:t>
            </w:r>
          </w:p>
        </w:tc>
        <w:tc>
          <w:tcPr>
            <w:tcW w:w="5681" w:type="dxa"/>
          </w:tcPr>
          <w:p w14:paraId="4116B9F2" w14:textId="77777777" w:rsidR="00D105CE" w:rsidRPr="00DE329A" w:rsidRDefault="00DE329A" w:rsidP="00797D75">
            <w:pPr>
              <w:rPr>
                <w:rFonts w:ascii="Arial" w:eastAsia="Times New Roman" w:hAnsi="Arial" w:cs="Arial"/>
                <w:lang w:val="fr-CA" w:eastAsia="en-CA"/>
              </w:rPr>
            </w:pPr>
            <w:r w:rsidRPr="007D658A">
              <w:rPr>
                <w:rFonts w:ascii="Arial" w:eastAsia="Times New Roman" w:hAnsi="Arial" w:cs="Arial"/>
                <w:lang w:val="fr-CA" w:eastAsia="fr-CA"/>
              </w:rPr>
              <w:t>Agir à titre de représentant autorisé à l’égard de situations reliées à la Commission canadienne des droits de la personne et du Tri</w:t>
            </w:r>
            <w:r>
              <w:rPr>
                <w:rFonts w:ascii="Arial" w:eastAsia="Times New Roman" w:hAnsi="Arial" w:cs="Arial"/>
                <w:lang w:val="fr-CA" w:eastAsia="fr-CA"/>
              </w:rPr>
              <w:t>bunal des droits de la personne (pour des questions liées aux relations de travail)</w:t>
            </w:r>
          </w:p>
        </w:tc>
        <w:tc>
          <w:tcPr>
            <w:tcW w:w="990" w:type="dxa"/>
          </w:tcPr>
          <w:p w14:paraId="1FE83E00" w14:textId="77777777" w:rsidR="00D105CE" w:rsidRDefault="00DE329A" w:rsidP="00797D75">
            <w:pPr>
              <w:jc w:val="center"/>
              <w:rPr>
                <w:rFonts w:ascii="Arial" w:eastAsia="Times New Roman" w:hAnsi="Arial" w:cs="Arial"/>
                <w:lang w:eastAsia="en-CA"/>
              </w:rPr>
            </w:pPr>
            <w:r>
              <w:rPr>
                <w:rFonts w:ascii="Arial" w:eastAsia="Times New Roman" w:hAnsi="Arial" w:cs="Arial"/>
                <w:lang w:eastAsia="en-CA"/>
              </w:rPr>
              <w:t>RH*</w:t>
            </w:r>
          </w:p>
        </w:tc>
        <w:tc>
          <w:tcPr>
            <w:tcW w:w="994" w:type="dxa"/>
          </w:tcPr>
          <w:p w14:paraId="2B9F4B9C" w14:textId="77777777" w:rsidR="00D105CE" w:rsidRDefault="00DE329A" w:rsidP="00797D75">
            <w:pPr>
              <w:jc w:val="center"/>
              <w:rPr>
                <w:rFonts w:ascii="Arial" w:eastAsia="Times New Roman" w:hAnsi="Arial" w:cs="Arial"/>
                <w:lang w:eastAsia="en-CA"/>
              </w:rPr>
            </w:pPr>
            <w:r>
              <w:rPr>
                <w:rFonts w:ascii="Arial" w:eastAsia="Times New Roman" w:hAnsi="Arial" w:cs="Arial"/>
                <w:lang w:eastAsia="en-CA"/>
              </w:rPr>
              <w:t>RH*</w:t>
            </w:r>
          </w:p>
        </w:tc>
        <w:tc>
          <w:tcPr>
            <w:tcW w:w="5954" w:type="dxa"/>
          </w:tcPr>
          <w:p w14:paraId="19246FB3" w14:textId="77777777" w:rsidR="00DE329A" w:rsidRDefault="00DE329A" w:rsidP="00797D75">
            <w:pPr>
              <w:rPr>
                <w:rFonts w:ascii="Arial" w:eastAsia="Times New Roman" w:hAnsi="Arial" w:cs="Arial"/>
                <w:lang w:val="fr-CA" w:eastAsia="fr-CA"/>
              </w:rPr>
            </w:pPr>
            <w:r w:rsidRPr="00C20D06">
              <w:rPr>
                <w:rFonts w:ascii="Arial" w:eastAsia="Times New Roman" w:hAnsi="Arial" w:cs="Arial"/>
                <w:lang w:val="fr-CA" w:eastAsia="fr-CA"/>
              </w:rPr>
              <w:t xml:space="preserve">*Le directeur adjoint autorisé responsable des relations de travail au sein </w:t>
            </w:r>
            <w:r>
              <w:rPr>
                <w:rFonts w:ascii="Arial" w:eastAsia="Times New Roman" w:hAnsi="Arial" w:cs="Arial"/>
                <w:lang w:val="fr-CA" w:eastAsia="fr-CA"/>
              </w:rPr>
              <w:t xml:space="preserve">de la DGSRH </w:t>
            </w:r>
          </w:p>
          <w:p w14:paraId="25DDD935" w14:textId="77777777" w:rsidR="00DE329A" w:rsidRDefault="00DE329A" w:rsidP="00797D75">
            <w:pPr>
              <w:rPr>
                <w:rFonts w:ascii="Arial" w:eastAsia="Times New Roman" w:hAnsi="Arial" w:cs="Arial"/>
                <w:lang w:val="fr-CA" w:eastAsia="fr-CA"/>
              </w:rPr>
            </w:pPr>
          </w:p>
          <w:p w14:paraId="4AE27C0D" w14:textId="77777777" w:rsidR="00D105CE" w:rsidRPr="00DE329A" w:rsidRDefault="00DE329A" w:rsidP="00797D75">
            <w:pPr>
              <w:rPr>
                <w:rFonts w:ascii="Arial" w:eastAsia="Times New Roman" w:hAnsi="Arial" w:cs="Arial"/>
                <w:highlight w:val="yellow"/>
                <w:lang w:val="fr-CA" w:eastAsia="fr-CA"/>
              </w:rPr>
            </w:pPr>
            <w:r>
              <w:rPr>
                <w:rFonts w:ascii="Arial" w:eastAsia="Times New Roman" w:hAnsi="Arial" w:cs="Arial"/>
                <w:lang w:val="fr-CA" w:eastAsia="fr-CA"/>
              </w:rPr>
              <w:t xml:space="preserve">Les questions liées à la dotation doivent être dirigées au </w:t>
            </w:r>
            <w:r w:rsidRPr="009545B4">
              <w:rPr>
                <w:rFonts w:ascii="Arial" w:eastAsia="Times New Roman" w:hAnsi="Arial" w:cs="Arial"/>
                <w:lang w:val="fr-CA" w:eastAsia="fr-CA"/>
              </w:rPr>
              <w:t>directeur autorisé des Stratégies relatives à l’effectif de la DGSRH</w:t>
            </w:r>
          </w:p>
        </w:tc>
      </w:tr>
      <w:tr w:rsidR="00C81F48" w14:paraId="2883204C" w14:textId="77777777" w:rsidTr="00797D75">
        <w:tc>
          <w:tcPr>
            <w:tcW w:w="6658" w:type="dxa"/>
            <w:gridSpan w:val="2"/>
            <w:vAlign w:val="center"/>
          </w:tcPr>
          <w:p w14:paraId="2991024F" w14:textId="77777777" w:rsidR="00C81F48" w:rsidRPr="00C81F48" w:rsidRDefault="00C81F48" w:rsidP="00797D75">
            <w:pPr>
              <w:pStyle w:val="Heading2"/>
              <w:outlineLvl w:val="1"/>
              <w:rPr>
                <w:rFonts w:eastAsia="Times New Roman" w:cs="Arial"/>
                <w:szCs w:val="22"/>
                <w:lang w:eastAsia="en-CA"/>
              </w:rPr>
            </w:pPr>
            <w:bookmarkStart w:id="24" w:name="Grievances"/>
            <w:bookmarkStart w:id="25" w:name="_Toc64358733"/>
            <w:r>
              <w:rPr>
                <w:rFonts w:eastAsia="Times New Roman" w:cs="Arial"/>
                <w:szCs w:val="22"/>
                <w:lang w:eastAsia="en-CA"/>
              </w:rPr>
              <w:t xml:space="preserve">7.2 </w:t>
            </w:r>
            <w:r w:rsidR="00DE329A" w:rsidRPr="00DE329A">
              <w:rPr>
                <w:rFonts w:eastAsia="Times New Roman" w:cs="Arial"/>
                <w:b/>
                <w:i/>
                <w:szCs w:val="22"/>
                <w:lang w:eastAsia="en-CA"/>
              </w:rPr>
              <w:t>Griefs</w:t>
            </w:r>
            <w:bookmarkEnd w:id="24"/>
            <w:bookmarkEnd w:id="25"/>
          </w:p>
        </w:tc>
        <w:tc>
          <w:tcPr>
            <w:tcW w:w="990" w:type="dxa"/>
          </w:tcPr>
          <w:p w14:paraId="3B126A8A" w14:textId="77777777" w:rsidR="00C81F48" w:rsidRDefault="00C81F48" w:rsidP="00797D75">
            <w:pPr>
              <w:jc w:val="center"/>
              <w:rPr>
                <w:rFonts w:ascii="Arial" w:eastAsia="Times New Roman" w:hAnsi="Arial" w:cs="Arial"/>
                <w:lang w:eastAsia="en-CA"/>
              </w:rPr>
            </w:pPr>
          </w:p>
        </w:tc>
        <w:tc>
          <w:tcPr>
            <w:tcW w:w="994" w:type="dxa"/>
          </w:tcPr>
          <w:p w14:paraId="4C8E01CE" w14:textId="77777777" w:rsidR="00C81F48" w:rsidRDefault="00C81F48" w:rsidP="00797D75">
            <w:pPr>
              <w:jc w:val="center"/>
              <w:rPr>
                <w:rFonts w:ascii="Arial" w:eastAsia="Times New Roman" w:hAnsi="Arial" w:cs="Arial"/>
                <w:lang w:eastAsia="en-CA"/>
              </w:rPr>
            </w:pPr>
          </w:p>
        </w:tc>
        <w:tc>
          <w:tcPr>
            <w:tcW w:w="5954" w:type="dxa"/>
          </w:tcPr>
          <w:p w14:paraId="7EE81539" w14:textId="77777777" w:rsidR="00C81F48" w:rsidRDefault="00C81F48" w:rsidP="00797D75">
            <w:pPr>
              <w:rPr>
                <w:rFonts w:ascii="Arial" w:eastAsia="Times New Roman" w:hAnsi="Arial" w:cs="Arial"/>
                <w:lang w:eastAsia="en-CA"/>
              </w:rPr>
            </w:pPr>
          </w:p>
        </w:tc>
      </w:tr>
      <w:tr w:rsidR="00C81F48" w:rsidRPr="00172A65" w14:paraId="1CE921F4" w14:textId="77777777" w:rsidTr="00797D75">
        <w:tc>
          <w:tcPr>
            <w:tcW w:w="977" w:type="dxa"/>
          </w:tcPr>
          <w:p w14:paraId="497ACF5D" w14:textId="77777777" w:rsidR="00C81F48" w:rsidRDefault="00C81F48" w:rsidP="00797D75">
            <w:pPr>
              <w:rPr>
                <w:rFonts w:ascii="Arial" w:hAnsi="Arial" w:cs="Arial"/>
                <w:lang w:eastAsia="en-CA"/>
              </w:rPr>
            </w:pPr>
            <w:r>
              <w:rPr>
                <w:rFonts w:ascii="Arial" w:hAnsi="Arial" w:cs="Arial"/>
                <w:lang w:eastAsia="en-CA"/>
              </w:rPr>
              <w:t>7.2.1</w:t>
            </w:r>
          </w:p>
        </w:tc>
        <w:tc>
          <w:tcPr>
            <w:tcW w:w="5681" w:type="dxa"/>
          </w:tcPr>
          <w:p w14:paraId="0771EEC4" w14:textId="77777777" w:rsidR="00DE329A" w:rsidRDefault="00DE329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Répondre aux griefs des relations de travail :</w:t>
            </w:r>
          </w:p>
          <w:p w14:paraId="38E18FB9" w14:textId="77777777" w:rsidR="00DE329A" w:rsidRPr="007D658A" w:rsidRDefault="00DE329A" w:rsidP="00797D75">
            <w:pPr>
              <w:spacing w:line="216" w:lineRule="auto"/>
              <w:rPr>
                <w:rFonts w:ascii="Arial" w:eastAsia="Times New Roman" w:hAnsi="Arial" w:cs="Arial"/>
                <w:lang w:val="fr-CA" w:eastAsia="fr-CA"/>
              </w:rPr>
            </w:pPr>
          </w:p>
          <w:p w14:paraId="405380BA" w14:textId="77777777" w:rsidR="00DE329A" w:rsidRPr="004E2E54" w:rsidRDefault="00DE329A" w:rsidP="00797D75">
            <w:pPr>
              <w:pStyle w:val="ListParagraph"/>
              <w:numPr>
                <w:ilvl w:val="0"/>
                <w:numId w:val="10"/>
              </w:numPr>
              <w:spacing w:line="216" w:lineRule="auto"/>
              <w:contextualSpacing/>
              <w:rPr>
                <w:rFonts w:ascii="Arial" w:hAnsi="Arial" w:cs="Arial"/>
                <w:sz w:val="22"/>
                <w:szCs w:val="22"/>
                <w:lang w:val="fr-CA" w:eastAsia="fr-CA"/>
              </w:rPr>
            </w:pPr>
            <w:r w:rsidRPr="004E2E54">
              <w:rPr>
                <w:rFonts w:ascii="Arial" w:hAnsi="Arial" w:cs="Arial"/>
                <w:sz w:val="22"/>
                <w:szCs w:val="22"/>
                <w:lang w:val="fr-CA" w:eastAsia="fr-CA"/>
              </w:rPr>
              <w:t>au premier palier</w:t>
            </w:r>
          </w:p>
          <w:p w14:paraId="5E7E3536" w14:textId="77777777" w:rsidR="00DE329A" w:rsidRPr="007D658A" w:rsidRDefault="00DE329A" w:rsidP="00797D75">
            <w:pPr>
              <w:numPr>
                <w:ilvl w:val="0"/>
                <w:numId w:val="10"/>
              </w:numPr>
              <w:spacing w:line="216" w:lineRule="auto"/>
              <w:rPr>
                <w:rFonts w:ascii="Arial" w:eastAsia="Times New Roman" w:hAnsi="Arial" w:cs="Arial"/>
                <w:lang w:val="fr-CA" w:eastAsia="fr-CA"/>
              </w:rPr>
            </w:pPr>
            <w:r>
              <w:rPr>
                <w:rFonts w:ascii="Arial" w:eastAsia="Times New Roman" w:hAnsi="Arial" w:cs="Arial"/>
                <w:lang w:val="fr-CA" w:eastAsia="fr-CA"/>
              </w:rPr>
              <w:t>au deuxième palier</w:t>
            </w:r>
          </w:p>
          <w:p w14:paraId="2ACC4A0F" w14:textId="77777777" w:rsidR="00C81F48" w:rsidRPr="000754F2" w:rsidRDefault="00DE329A" w:rsidP="00797D75">
            <w:pPr>
              <w:numPr>
                <w:ilvl w:val="0"/>
                <w:numId w:val="10"/>
              </w:numPr>
              <w:rPr>
                <w:rFonts w:ascii="Arial" w:eastAsia="Times New Roman" w:hAnsi="Arial" w:cs="Arial"/>
                <w:lang w:eastAsia="en-CA"/>
              </w:rPr>
            </w:pPr>
            <w:r>
              <w:rPr>
                <w:rFonts w:ascii="Arial" w:eastAsia="Times New Roman" w:hAnsi="Arial" w:cs="Arial"/>
                <w:lang w:val="fr-CA" w:eastAsia="fr-CA"/>
              </w:rPr>
              <w:t>au troisième palier</w:t>
            </w:r>
            <w:r w:rsidRPr="00CA713B">
              <w:rPr>
                <w:rFonts w:ascii="Arial" w:eastAsia="Times New Roman" w:hAnsi="Arial" w:cs="Arial"/>
                <w:lang w:val="fr-CA" w:eastAsia="fr-CA"/>
              </w:rPr>
              <w:t>*</w:t>
            </w:r>
          </w:p>
        </w:tc>
        <w:tc>
          <w:tcPr>
            <w:tcW w:w="990" w:type="dxa"/>
          </w:tcPr>
          <w:p w14:paraId="7A41FB6F" w14:textId="77777777" w:rsidR="00C81F48" w:rsidRDefault="00C81F48" w:rsidP="00797D75">
            <w:pPr>
              <w:jc w:val="center"/>
              <w:rPr>
                <w:rFonts w:ascii="Arial" w:eastAsia="Times New Roman" w:hAnsi="Arial" w:cs="Arial"/>
                <w:lang w:eastAsia="en-CA"/>
              </w:rPr>
            </w:pPr>
          </w:p>
          <w:p w14:paraId="5057D74C" w14:textId="77777777" w:rsidR="00C81F48" w:rsidRDefault="00C81F48" w:rsidP="00797D75">
            <w:pPr>
              <w:jc w:val="center"/>
              <w:rPr>
                <w:rFonts w:ascii="Arial" w:eastAsia="Times New Roman" w:hAnsi="Arial" w:cs="Arial"/>
                <w:lang w:eastAsia="en-CA"/>
              </w:rPr>
            </w:pPr>
          </w:p>
          <w:p w14:paraId="54EB4FC1" w14:textId="77777777" w:rsidR="00C81F48" w:rsidRDefault="00DE329A" w:rsidP="00797D75">
            <w:pPr>
              <w:jc w:val="center"/>
              <w:rPr>
                <w:rFonts w:ascii="Arial" w:eastAsia="Times New Roman" w:hAnsi="Arial" w:cs="Arial"/>
                <w:lang w:eastAsia="en-CA"/>
              </w:rPr>
            </w:pPr>
            <w:r>
              <w:rPr>
                <w:rFonts w:ascii="Arial" w:eastAsia="Times New Roman" w:hAnsi="Arial" w:cs="Arial"/>
                <w:lang w:eastAsia="en-CA"/>
              </w:rPr>
              <w:t>S.O.</w:t>
            </w:r>
          </w:p>
          <w:p w14:paraId="625F9473" w14:textId="77777777" w:rsidR="00C81F48" w:rsidRDefault="00C81F48" w:rsidP="00797D75">
            <w:pPr>
              <w:jc w:val="center"/>
              <w:rPr>
                <w:rFonts w:ascii="Arial" w:eastAsia="Times New Roman" w:hAnsi="Arial" w:cs="Arial"/>
                <w:lang w:eastAsia="en-CA"/>
              </w:rPr>
            </w:pPr>
            <w:r>
              <w:rPr>
                <w:rFonts w:ascii="Arial" w:eastAsia="Times New Roman" w:hAnsi="Arial" w:cs="Arial"/>
                <w:lang w:eastAsia="en-CA"/>
              </w:rPr>
              <w:t>2</w:t>
            </w:r>
          </w:p>
          <w:p w14:paraId="07CEEADB" w14:textId="77777777" w:rsidR="00C81F48" w:rsidRDefault="00DE329A" w:rsidP="00797D75">
            <w:pPr>
              <w:jc w:val="center"/>
              <w:rPr>
                <w:rFonts w:ascii="Arial" w:eastAsia="Times New Roman" w:hAnsi="Arial" w:cs="Arial"/>
                <w:lang w:eastAsia="en-CA"/>
              </w:rPr>
            </w:pPr>
            <w:r>
              <w:rPr>
                <w:rFonts w:ascii="Arial" w:eastAsia="Times New Roman" w:hAnsi="Arial" w:cs="Arial"/>
                <w:lang w:eastAsia="en-CA"/>
              </w:rPr>
              <w:t>RH</w:t>
            </w:r>
            <w:r w:rsidR="00C81F48">
              <w:rPr>
                <w:rFonts w:ascii="Arial" w:eastAsia="Times New Roman" w:hAnsi="Arial" w:cs="Arial"/>
                <w:lang w:eastAsia="en-CA"/>
              </w:rPr>
              <w:t>*</w:t>
            </w:r>
          </w:p>
        </w:tc>
        <w:tc>
          <w:tcPr>
            <w:tcW w:w="994" w:type="dxa"/>
          </w:tcPr>
          <w:p w14:paraId="28147654" w14:textId="77777777" w:rsidR="00C81F48" w:rsidRDefault="00C81F48" w:rsidP="00797D75">
            <w:pPr>
              <w:jc w:val="center"/>
              <w:rPr>
                <w:rFonts w:ascii="Arial" w:eastAsia="Times New Roman" w:hAnsi="Arial" w:cs="Arial"/>
                <w:lang w:eastAsia="en-CA"/>
              </w:rPr>
            </w:pPr>
          </w:p>
          <w:p w14:paraId="340C32C8" w14:textId="77777777" w:rsidR="00C81F48" w:rsidRDefault="00C81F48" w:rsidP="00797D75">
            <w:pPr>
              <w:jc w:val="center"/>
              <w:rPr>
                <w:rFonts w:ascii="Arial" w:eastAsia="Times New Roman" w:hAnsi="Arial" w:cs="Arial"/>
                <w:lang w:eastAsia="en-CA"/>
              </w:rPr>
            </w:pPr>
          </w:p>
          <w:p w14:paraId="5304FA52" w14:textId="77777777" w:rsidR="00C81F48" w:rsidRDefault="00C81F48" w:rsidP="00797D75">
            <w:pPr>
              <w:jc w:val="center"/>
              <w:rPr>
                <w:rFonts w:ascii="Arial" w:eastAsia="Times New Roman" w:hAnsi="Arial" w:cs="Arial"/>
                <w:lang w:eastAsia="en-CA"/>
              </w:rPr>
            </w:pPr>
            <w:r>
              <w:rPr>
                <w:rFonts w:ascii="Arial" w:eastAsia="Times New Roman" w:hAnsi="Arial" w:cs="Arial"/>
                <w:lang w:eastAsia="en-CA"/>
              </w:rPr>
              <w:t>5</w:t>
            </w:r>
          </w:p>
          <w:p w14:paraId="01040990" w14:textId="77777777" w:rsidR="00C81F48" w:rsidRDefault="00C81F48" w:rsidP="00797D75">
            <w:pPr>
              <w:jc w:val="center"/>
              <w:rPr>
                <w:rFonts w:ascii="Arial" w:eastAsia="Times New Roman" w:hAnsi="Arial" w:cs="Arial"/>
                <w:lang w:eastAsia="en-CA"/>
              </w:rPr>
            </w:pPr>
            <w:r>
              <w:rPr>
                <w:rFonts w:ascii="Arial" w:eastAsia="Times New Roman" w:hAnsi="Arial" w:cs="Arial"/>
                <w:lang w:eastAsia="en-CA"/>
              </w:rPr>
              <w:t>3</w:t>
            </w:r>
          </w:p>
          <w:p w14:paraId="12EF90C3" w14:textId="77777777" w:rsidR="00C81F48" w:rsidRDefault="00C81F48"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0B914C34" w14:textId="77777777" w:rsidR="00DE329A" w:rsidRDefault="00DE329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Les gestionnaires qui répondent aux griefs à tous les paliers doivent occuper un poste exclu (ou un poste proposé pour une exclusion) ou un poste non représenté, et doivent être délégués à titre de responsable de palier de grief, conformément aux règlements presc</w:t>
            </w:r>
            <w:r>
              <w:rPr>
                <w:rFonts w:ascii="Arial" w:eastAsia="Times New Roman" w:hAnsi="Arial" w:cs="Arial"/>
                <w:lang w:val="fr-CA" w:eastAsia="fr-CA"/>
              </w:rPr>
              <w:t>rits en application de la LRTFP</w:t>
            </w:r>
          </w:p>
          <w:p w14:paraId="6025312E" w14:textId="77777777" w:rsidR="00DE329A" w:rsidRDefault="00DE329A" w:rsidP="00797D75">
            <w:pPr>
              <w:spacing w:line="216" w:lineRule="auto"/>
              <w:rPr>
                <w:rFonts w:ascii="Arial" w:eastAsia="Times New Roman" w:hAnsi="Arial" w:cs="Arial"/>
                <w:lang w:val="fr-CA" w:eastAsia="fr-CA"/>
              </w:rPr>
            </w:pPr>
          </w:p>
          <w:p w14:paraId="0DDCA272" w14:textId="77777777" w:rsidR="00DE329A" w:rsidRDefault="00DE329A" w:rsidP="00797D75">
            <w:pPr>
              <w:spacing w:line="216" w:lineRule="auto"/>
              <w:rPr>
                <w:rFonts w:ascii="Arial" w:eastAsia="Times New Roman" w:hAnsi="Arial" w:cs="Arial"/>
                <w:lang w:val="fr-CA" w:eastAsia="fr-CA"/>
              </w:rPr>
            </w:pPr>
            <w:r>
              <w:rPr>
                <w:rFonts w:ascii="Arial" w:hAnsi="Arial" w:cs="Arial"/>
                <w:lang w:val="fr-CA" w:eastAsia="en-CA"/>
              </w:rPr>
              <w:t>*</w:t>
            </w:r>
            <w:r w:rsidRPr="007E2670">
              <w:rPr>
                <w:rFonts w:ascii="Arial" w:hAnsi="Arial" w:cs="Arial"/>
                <w:lang w:val="fr-CA" w:eastAsia="en-CA"/>
              </w:rPr>
              <w:t xml:space="preserve">Le SMA de la </w:t>
            </w:r>
            <w:r>
              <w:rPr>
                <w:rFonts w:ascii="Arial" w:hAnsi="Arial" w:cs="Arial"/>
                <w:lang w:val="fr-CA" w:eastAsia="en-CA"/>
              </w:rPr>
              <w:t>DGSRH</w:t>
            </w:r>
            <w:r w:rsidRPr="007E2670">
              <w:rPr>
                <w:rFonts w:ascii="Arial" w:hAnsi="Arial" w:cs="Arial"/>
                <w:lang w:val="fr-CA" w:eastAsia="en-CA"/>
              </w:rPr>
              <w:t xml:space="preserve"> a le pouvoir de répondre aux</w:t>
            </w:r>
            <w:r>
              <w:rPr>
                <w:rFonts w:ascii="Arial" w:hAnsi="Arial" w:cs="Arial"/>
                <w:lang w:val="fr-CA" w:eastAsia="en-CA"/>
              </w:rPr>
              <w:t xml:space="preserve"> griefs EX au niveau final, à l’exception des griefs déposés par les employés au Niveau 2, auxquels le Niveau 1 répondra</w:t>
            </w:r>
          </w:p>
          <w:p w14:paraId="64509A6C" w14:textId="77777777" w:rsidR="00DE329A" w:rsidRPr="007D658A" w:rsidRDefault="00DE329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 xml:space="preserve"> </w:t>
            </w:r>
          </w:p>
          <w:p w14:paraId="0341051E" w14:textId="77777777" w:rsidR="00DE329A" w:rsidRDefault="00DE329A" w:rsidP="00797D75">
            <w:pPr>
              <w:rPr>
                <w:u w:val="single"/>
                <w:lang w:val="fr-CA" w:eastAsia="fr-CA"/>
              </w:rPr>
            </w:pPr>
            <w:r w:rsidRPr="009545B4">
              <w:rPr>
                <w:rFonts w:ascii="Arial" w:eastAsia="Times New Roman" w:hAnsi="Arial" w:cs="Arial"/>
                <w:lang w:val="fr-CA" w:eastAsia="fr-CA"/>
              </w:rPr>
              <w:t>Le SMA de la DGSRH a le pouvoir de répondre aux griefs liés à un licenciement, à une rétrogradation, à une suspension d’au moins 20 jours et à une suspension pendant une enquête</w:t>
            </w:r>
          </w:p>
          <w:p w14:paraId="706E083E" w14:textId="77777777" w:rsidR="00DE329A" w:rsidRDefault="00DE329A" w:rsidP="00797D75">
            <w:pPr>
              <w:spacing w:line="216" w:lineRule="auto"/>
              <w:rPr>
                <w:rFonts w:ascii="Arial" w:eastAsia="Times New Roman" w:hAnsi="Arial" w:cs="Arial"/>
                <w:lang w:val="fr-CA" w:eastAsia="fr-CA"/>
              </w:rPr>
            </w:pPr>
            <w:r w:rsidRPr="006E2252">
              <w:rPr>
                <w:rFonts w:ascii="Arial" w:eastAsia="Times New Roman" w:hAnsi="Arial" w:cs="Arial"/>
                <w:u w:val="single"/>
                <w:lang w:val="fr-CA" w:eastAsia="fr-CA"/>
              </w:rPr>
              <w:t>Remarque </w:t>
            </w:r>
            <w:r w:rsidRPr="007D658A">
              <w:rPr>
                <w:rFonts w:ascii="Arial" w:eastAsia="Times New Roman" w:hAnsi="Arial" w:cs="Arial"/>
                <w:lang w:val="fr-CA" w:eastAsia="fr-CA"/>
              </w:rPr>
              <w:t xml:space="preserve">: Le pouvoir de répondre à des griefs concernant le contenu d’un poste pour toute </w:t>
            </w:r>
            <w:r w:rsidRPr="007D658A">
              <w:rPr>
                <w:rFonts w:ascii="Arial" w:eastAsia="Times New Roman" w:hAnsi="Arial" w:cs="Arial"/>
                <w:color w:val="000000"/>
                <w:lang w:val="fr-CA" w:eastAsia="fr-CA"/>
              </w:rPr>
              <w:t xml:space="preserve">description de travail normalisée </w:t>
            </w:r>
            <w:r w:rsidRPr="007D658A">
              <w:rPr>
                <w:rFonts w:ascii="Arial" w:eastAsia="Times New Roman" w:hAnsi="Arial" w:cs="Arial"/>
                <w:lang w:val="fr-CA" w:eastAsia="fr-CA"/>
              </w:rPr>
              <w:t xml:space="preserve">sera géré au troisième palier par le DG </w:t>
            </w:r>
            <w:r>
              <w:rPr>
                <w:rFonts w:ascii="Arial" w:eastAsia="Times New Roman" w:hAnsi="Arial" w:cs="Arial"/>
                <w:lang w:val="fr-CA" w:eastAsia="fr-CA"/>
              </w:rPr>
              <w:t xml:space="preserve">responsable des </w:t>
            </w:r>
            <w:r w:rsidRPr="007D658A">
              <w:rPr>
                <w:rFonts w:ascii="Arial" w:eastAsia="Times New Roman" w:hAnsi="Arial" w:cs="Arial"/>
                <w:lang w:val="fr-CA" w:eastAsia="fr-CA"/>
              </w:rPr>
              <w:t xml:space="preserve">Relations de travail de la </w:t>
            </w:r>
            <w:r>
              <w:rPr>
                <w:rFonts w:ascii="Arial" w:eastAsia="Times New Roman" w:hAnsi="Arial" w:cs="Arial"/>
                <w:lang w:val="fr-CA" w:eastAsia="fr-CA"/>
              </w:rPr>
              <w:t>DGSRH</w:t>
            </w:r>
          </w:p>
          <w:p w14:paraId="483F2325" w14:textId="77777777" w:rsidR="00DE329A" w:rsidRDefault="00DE329A" w:rsidP="00797D75">
            <w:pPr>
              <w:spacing w:line="216" w:lineRule="auto"/>
              <w:rPr>
                <w:rFonts w:ascii="Arial" w:eastAsia="Times New Roman" w:hAnsi="Arial" w:cs="Arial"/>
                <w:lang w:val="fr-CA" w:eastAsia="fr-CA"/>
              </w:rPr>
            </w:pPr>
          </w:p>
          <w:p w14:paraId="39340D25" w14:textId="77777777" w:rsidR="00C81F48" w:rsidRPr="00DE329A" w:rsidRDefault="00DE329A" w:rsidP="00797D75">
            <w:pPr>
              <w:rPr>
                <w:rFonts w:ascii="Arial" w:eastAsia="Times New Roman" w:hAnsi="Arial" w:cs="Arial"/>
                <w:lang w:val="fr-CA" w:eastAsia="en-CA"/>
              </w:rPr>
            </w:pPr>
            <w:r w:rsidRPr="009545B4">
              <w:rPr>
                <w:rFonts w:ascii="Arial" w:eastAsia="Times New Roman" w:hAnsi="Arial" w:cs="Arial"/>
                <w:u w:val="single"/>
                <w:lang w:val="fr-CA" w:eastAsia="fr-CA"/>
              </w:rPr>
              <w:t>Remarque</w:t>
            </w:r>
            <w:r>
              <w:rPr>
                <w:rFonts w:ascii="Arial" w:eastAsia="Times New Roman" w:hAnsi="Arial" w:cs="Arial"/>
                <w:lang w:val="fr-CA" w:eastAsia="fr-CA"/>
              </w:rPr>
              <w:t> : Le pouvoir de répondre aux griefs de paie sera géré au troisième palier par le Directeur exécutif de la rémunération de la DGSRH</w:t>
            </w:r>
          </w:p>
        </w:tc>
      </w:tr>
      <w:tr w:rsidR="00C81F48" w:rsidRPr="00172A65" w14:paraId="476A4931" w14:textId="77777777" w:rsidTr="00797D75">
        <w:tc>
          <w:tcPr>
            <w:tcW w:w="977" w:type="dxa"/>
          </w:tcPr>
          <w:p w14:paraId="36C85B7E" w14:textId="77777777" w:rsidR="00C81F48" w:rsidRDefault="00C81F48" w:rsidP="00797D75">
            <w:pPr>
              <w:rPr>
                <w:rFonts w:ascii="Arial" w:hAnsi="Arial" w:cs="Arial"/>
                <w:lang w:eastAsia="en-CA"/>
              </w:rPr>
            </w:pPr>
            <w:r>
              <w:rPr>
                <w:rFonts w:ascii="Arial" w:hAnsi="Arial" w:cs="Arial"/>
                <w:lang w:eastAsia="en-CA"/>
              </w:rPr>
              <w:lastRenderedPageBreak/>
              <w:t>7.2.2</w:t>
            </w:r>
          </w:p>
        </w:tc>
        <w:tc>
          <w:tcPr>
            <w:tcW w:w="5681" w:type="dxa"/>
          </w:tcPr>
          <w:p w14:paraId="3F6AC00C" w14:textId="77777777" w:rsidR="00DE329A" w:rsidRPr="00DE329A" w:rsidRDefault="00DE329A" w:rsidP="00797D75">
            <w:pPr>
              <w:rPr>
                <w:rFonts w:ascii="Arial" w:eastAsia="Times New Roman" w:hAnsi="Arial" w:cs="Arial"/>
                <w:lang w:val="fr-CA" w:eastAsia="en-CA"/>
              </w:rPr>
            </w:pPr>
            <w:r w:rsidRPr="00DE329A">
              <w:rPr>
                <w:rFonts w:ascii="Arial" w:eastAsia="Times New Roman" w:hAnsi="Arial" w:cs="Arial"/>
                <w:lang w:val="fr-CA" w:eastAsia="en-CA"/>
              </w:rPr>
              <w:t>Répondre aux griefs conformément à une directive du Conseil national mixte :</w:t>
            </w:r>
          </w:p>
          <w:p w14:paraId="7D566CF0" w14:textId="77777777" w:rsidR="00DE329A" w:rsidRPr="00DE329A" w:rsidRDefault="00DE329A" w:rsidP="00797D75">
            <w:pPr>
              <w:pStyle w:val="ListParagraph"/>
              <w:numPr>
                <w:ilvl w:val="0"/>
                <w:numId w:val="20"/>
              </w:numPr>
              <w:rPr>
                <w:rFonts w:ascii="Arial" w:hAnsi="Arial" w:cs="Arial"/>
                <w:sz w:val="22"/>
                <w:szCs w:val="22"/>
              </w:rPr>
            </w:pPr>
            <w:r w:rsidRPr="00DE329A">
              <w:rPr>
                <w:rFonts w:ascii="Arial" w:hAnsi="Arial" w:cs="Arial"/>
                <w:sz w:val="22"/>
                <w:szCs w:val="22"/>
              </w:rPr>
              <w:t>au premier palier</w:t>
            </w:r>
          </w:p>
          <w:p w14:paraId="779E388F" w14:textId="77777777" w:rsidR="00C81F48" w:rsidRPr="00DE329A" w:rsidRDefault="00DE329A" w:rsidP="00797D75">
            <w:pPr>
              <w:pStyle w:val="ListParagraph"/>
              <w:numPr>
                <w:ilvl w:val="0"/>
                <w:numId w:val="20"/>
              </w:numPr>
              <w:rPr>
                <w:rFonts w:ascii="Arial" w:hAnsi="Arial" w:cs="Arial"/>
              </w:rPr>
            </w:pPr>
            <w:r w:rsidRPr="00DE329A">
              <w:rPr>
                <w:rFonts w:ascii="Arial" w:hAnsi="Arial" w:cs="Arial"/>
                <w:sz w:val="22"/>
                <w:szCs w:val="22"/>
              </w:rPr>
              <w:t>au deuxième palier</w:t>
            </w:r>
            <w:r w:rsidRPr="00DE329A">
              <w:rPr>
                <w:rFonts w:ascii="Arial" w:hAnsi="Arial" w:cs="Arial"/>
              </w:rPr>
              <w:t xml:space="preserve"> </w:t>
            </w:r>
          </w:p>
        </w:tc>
        <w:tc>
          <w:tcPr>
            <w:tcW w:w="990" w:type="dxa"/>
          </w:tcPr>
          <w:p w14:paraId="0BECAC14" w14:textId="77777777" w:rsidR="00C81F48" w:rsidRDefault="00C81F48" w:rsidP="00797D75">
            <w:pPr>
              <w:jc w:val="center"/>
              <w:rPr>
                <w:rFonts w:ascii="Arial" w:eastAsia="Times New Roman" w:hAnsi="Arial" w:cs="Arial"/>
                <w:lang w:eastAsia="en-CA"/>
              </w:rPr>
            </w:pPr>
          </w:p>
          <w:p w14:paraId="119244EC" w14:textId="77777777" w:rsidR="00C81F48" w:rsidRDefault="00C81F48" w:rsidP="00797D75">
            <w:pPr>
              <w:jc w:val="center"/>
              <w:rPr>
                <w:rFonts w:ascii="Arial" w:eastAsia="Times New Roman" w:hAnsi="Arial" w:cs="Arial"/>
                <w:lang w:eastAsia="en-CA"/>
              </w:rPr>
            </w:pPr>
          </w:p>
          <w:p w14:paraId="336ADA6A" w14:textId="77777777" w:rsidR="00C81F48" w:rsidRDefault="00DE329A" w:rsidP="00797D75">
            <w:pPr>
              <w:jc w:val="center"/>
              <w:rPr>
                <w:rFonts w:ascii="Arial" w:eastAsia="Times New Roman" w:hAnsi="Arial" w:cs="Arial"/>
                <w:lang w:eastAsia="en-CA"/>
              </w:rPr>
            </w:pPr>
            <w:r>
              <w:rPr>
                <w:rFonts w:ascii="Arial" w:eastAsia="Times New Roman" w:hAnsi="Arial" w:cs="Arial"/>
                <w:lang w:eastAsia="en-CA"/>
              </w:rPr>
              <w:t>S.O.</w:t>
            </w:r>
          </w:p>
          <w:p w14:paraId="2549F5B1" w14:textId="77777777" w:rsidR="00C81F48" w:rsidRDefault="00C81F48"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21635155" w14:textId="77777777" w:rsidR="00C81F48" w:rsidRDefault="00C81F48" w:rsidP="00797D75">
            <w:pPr>
              <w:jc w:val="center"/>
              <w:rPr>
                <w:rFonts w:ascii="Arial" w:eastAsia="Times New Roman" w:hAnsi="Arial" w:cs="Arial"/>
                <w:lang w:eastAsia="en-CA"/>
              </w:rPr>
            </w:pPr>
          </w:p>
          <w:p w14:paraId="7A33EF09" w14:textId="77777777" w:rsidR="00C81F48" w:rsidRDefault="00C81F48" w:rsidP="00797D75">
            <w:pPr>
              <w:jc w:val="center"/>
              <w:rPr>
                <w:rFonts w:ascii="Arial" w:eastAsia="Times New Roman" w:hAnsi="Arial" w:cs="Arial"/>
                <w:lang w:eastAsia="en-CA"/>
              </w:rPr>
            </w:pPr>
          </w:p>
          <w:p w14:paraId="35661F36" w14:textId="77777777" w:rsidR="00C81F48" w:rsidRDefault="00C81F48" w:rsidP="00797D75">
            <w:pPr>
              <w:jc w:val="center"/>
              <w:rPr>
                <w:rFonts w:ascii="Arial" w:eastAsia="Times New Roman" w:hAnsi="Arial" w:cs="Arial"/>
                <w:lang w:eastAsia="en-CA"/>
              </w:rPr>
            </w:pPr>
            <w:r>
              <w:rPr>
                <w:rFonts w:ascii="Arial" w:eastAsia="Times New Roman" w:hAnsi="Arial" w:cs="Arial"/>
                <w:lang w:eastAsia="en-CA"/>
              </w:rPr>
              <w:t>5</w:t>
            </w:r>
          </w:p>
          <w:p w14:paraId="29C826AC" w14:textId="77777777" w:rsidR="00C81F48" w:rsidRDefault="00C81F48" w:rsidP="00797D75">
            <w:pPr>
              <w:jc w:val="center"/>
              <w:rPr>
                <w:rFonts w:ascii="Arial" w:eastAsia="Times New Roman" w:hAnsi="Arial" w:cs="Arial"/>
                <w:lang w:eastAsia="en-CA"/>
              </w:rPr>
            </w:pPr>
            <w:r>
              <w:rPr>
                <w:rFonts w:ascii="Arial" w:eastAsia="Times New Roman" w:hAnsi="Arial" w:cs="Arial"/>
                <w:lang w:eastAsia="en-CA"/>
              </w:rPr>
              <w:t>3*</w:t>
            </w:r>
          </w:p>
        </w:tc>
        <w:tc>
          <w:tcPr>
            <w:tcW w:w="5954" w:type="dxa"/>
          </w:tcPr>
          <w:p w14:paraId="7E8055F8" w14:textId="77777777" w:rsidR="00DE329A" w:rsidRDefault="00DE329A" w:rsidP="00797D75">
            <w:pPr>
              <w:spacing w:line="216" w:lineRule="auto"/>
              <w:rPr>
                <w:rFonts w:ascii="Arial" w:eastAsia="Times New Roman" w:hAnsi="Arial" w:cs="Arial"/>
                <w:lang w:val="fr-CA" w:eastAsia="fr-CA"/>
              </w:rPr>
            </w:pPr>
            <w:r>
              <w:rPr>
                <w:rFonts w:ascii="Arial" w:eastAsia="Times New Roman" w:hAnsi="Arial" w:cs="Arial"/>
                <w:lang w:val="fr-CA" w:eastAsia="fr-CA"/>
              </w:rPr>
              <w:t>Article</w:t>
            </w:r>
            <w:r w:rsidRPr="007D658A">
              <w:rPr>
                <w:rFonts w:ascii="Arial" w:eastAsia="Times New Roman" w:hAnsi="Arial" w:cs="Arial"/>
                <w:lang w:val="fr-CA" w:eastAsia="fr-CA"/>
              </w:rPr>
              <w:t> 15 du Règlement du CNM</w:t>
            </w:r>
          </w:p>
          <w:p w14:paraId="1C6F01DC" w14:textId="77777777" w:rsidR="00DE329A" w:rsidRPr="007D658A" w:rsidRDefault="00DE329A" w:rsidP="00797D75">
            <w:pPr>
              <w:spacing w:line="216" w:lineRule="auto"/>
              <w:rPr>
                <w:rFonts w:ascii="Arial" w:eastAsia="Times New Roman" w:hAnsi="Arial" w:cs="Arial"/>
                <w:lang w:val="fr-CA" w:eastAsia="fr-CA"/>
              </w:rPr>
            </w:pPr>
          </w:p>
          <w:p w14:paraId="69A704A6" w14:textId="77777777" w:rsidR="00C81F48" w:rsidRPr="00DE329A" w:rsidRDefault="00DE329A" w:rsidP="00797D75">
            <w:pPr>
              <w:rPr>
                <w:rFonts w:ascii="Arial" w:eastAsia="Times New Roman" w:hAnsi="Arial" w:cs="Arial"/>
                <w:lang w:val="fr-CA" w:eastAsia="en-CA"/>
              </w:rPr>
            </w:pPr>
            <w:r w:rsidRPr="007D658A">
              <w:rPr>
                <w:rFonts w:ascii="Arial" w:eastAsia="Times New Roman" w:hAnsi="Arial" w:cs="Arial"/>
                <w:lang w:val="fr-CA" w:eastAsia="fr-CA"/>
              </w:rPr>
              <w:t xml:space="preserve">*Ce pouvoir est subdélégué à l’agent de liaison ministériel du CNM pour EDSC. Le DG autorisé de la </w:t>
            </w:r>
            <w:r>
              <w:rPr>
                <w:rFonts w:ascii="Arial" w:eastAsia="Times New Roman" w:hAnsi="Arial" w:cs="Arial"/>
                <w:lang w:val="fr-CA" w:eastAsia="fr-CA"/>
              </w:rPr>
              <w:t xml:space="preserve">DGSRH </w:t>
            </w:r>
            <w:r w:rsidRPr="007D658A">
              <w:rPr>
                <w:rFonts w:ascii="Arial" w:eastAsia="Times New Roman" w:hAnsi="Arial" w:cs="Arial"/>
                <w:lang w:val="fr-CA" w:eastAsia="fr-CA"/>
              </w:rPr>
              <w:t>a été désigné comme agen</w:t>
            </w:r>
            <w:r>
              <w:rPr>
                <w:rFonts w:ascii="Arial" w:eastAsia="Times New Roman" w:hAnsi="Arial" w:cs="Arial"/>
                <w:lang w:val="fr-CA" w:eastAsia="fr-CA"/>
              </w:rPr>
              <w:t>t de liaison ministériel du CNM</w:t>
            </w:r>
          </w:p>
        </w:tc>
      </w:tr>
      <w:tr w:rsidR="00344B8C" w:rsidRPr="00172A65" w14:paraId="011D0BF7" w14:textId="77777777" w:rsidTr="00797D75">
        <w:tc>
          <w:tcPr>
            <w:tcW w:w="977" w:type="dxa"/>
          </w:tcPr>
          <w:p w14:paraId="5386C46D" w14:textId="77777777" w:rsidR="00344B8C" w:rsidRDefault="00344B8C" w:rsidP="00797D75">
            <w:pPr>
              <w:rPr>
                <w:rFonts w:ascii="Arial" w:hAnsi="Arial" w:cs="Arial"/>
                <w:lang w:eastAsia="en-CA"/>
              </w:rPr>
            </w:pPr>
            <w:r>
              <w:rPr>
                <w:rFonts w:ascii="Arial" w:hAnsi="Arial" w:cs="Arial"/>
                <w:lang w:eastAsia="en-CA"/>
              </w:rPr>
              <w:t>7.2.3</w:t>
            </w:r>
          </w:p>
        </w:tc>
        <w:tc>
          <w:tcPr>
            <w:tcW w:w="5681" w:type="dxa"/>
          </w:tcPr>
          <w:p w14:paraId="742A6B73" w14:textId="77777777" w:rsidR="00344B8C" w:rsidRPr="00DE329A" w:rsidRDefault="00DE329A" w:rsidP="00797D75">
            <w:pPr>
              <w:rPr>
                <w:rFonts w:ascii="Arial" w:eastAsia="Times New Roman" w:hAnsi="Arial" w:cs="Arial"/>
                <w:lang w:val="fr-CA" w:eastAsia="en-CA"/>
              </w:rPr>
            </w:pPr>
            <w:r w:rsidRPr="0083299C">
              <w:rPr>
                <w:rFonts w:ascii="Arial" w:eastAsia="Times New Roman" w:hAnsi="Arial" w:cs="Arial"/>
                <w:lang w:val="fr-CA" w:eastAsia="fr-CA"/>
              </w:rPr>
              <w:t>Approuver la décision de grief au dernier niveau concernant une demande soumise en vertu du protocole d'accord signé le 12 juin 2019, relative aux dommages causés par le système de rémunération Ph</w:t>
            </w:r>
            <w:r>
              <w:rPr>
                <w:rFonts w:ascii="Arial" w:eastAsia="Times New Roman" w:hAnsi="Arial" w:cs="Arial"/>
                <w:lang w:val="fr-CA" w:eastAsia="fr-CA"/>
              </w:rPr>
              <w:t>é</w:t>
            </w:r>
            <w:r w:rsidRPr="0083299C">
              <w:rPr>
                <w:rFonts w:ascii="Arial" w:eastAsia="Times New Roman" w:hAnsi="Arial" w:cs="Arial"/>
                <w:lang w:val="fr-CA" w:eastAsia="fr-CA"/>
              </w:rPr>
              <w:t>nix</w:t>
            </w:r>
          </w:p>
        </w:tc>
        <w:tc>
          <w:tcPr>
            <w:tcW w:w="990" w:type="dxa"/>
          </w:tcPr>
          <w:p w14:paraId="1A692386" w14:textId="77777777" w:rsidR="00344B8C" w:rsidRPr="00D0650B" w:rsidRDefault="00DE329A" w:rsidP="00797D75">
            <w:pPr>
              <w:jc w:val="center"/>
              <w:rPr>
                <w:rFonts w:ascii="Arial" w:eastAsia="Times New Roman" w:hAnsi="Arial" w:cs="Arial"/>
                <w:sz w:val="18"/>
                <w:szCs w:val="18"/>
                <w:lang w:eastAsia="en-CA"/>
              </w:rPr>
            </w:pPr>
            <w:r w:rsidRPr="00D0650B">
              <w:rPr>
                <w:rFonts w:ascii="Arial" w:eastAsia="Times New Roman" w:hAnsi="Arial" w:cs="Arial"/>
                <w:sz w:val="18"/>
                <w:szCs w:val="18"/>
                <w:lang w:eastAsia="en-CA"/>
              </w:rPr>
              <w:t>DGDPF*</w:t>
            </w:r>
          </w:p>
        </w:tc>
        <w:tc>
          <w:tcPr>
            <w:tcW w:w="994" w:type="dxa"/>
          </w:tcPr>
          <w:p w14:paraId="4E849230" w14:textId="77777777" w:rsidR="00344B8C" w:rsidRPr="00D0650B" w:rsidRDefault="00DE329A" w:rsidP="00797D75">
            <w:pPr>
              <w:jc w:val="center"/>
              <w:rPr>
                <w:rFonts w:ascii="Arial" w:eastAsia="Times New Roman" w:hAnsi="Arial" w:cs="Arial"/>
                <w:sz w:val="18"/>
                <w:szCs w:val="18"/>
                <w:lang w:eastAsia="en-CA"/>
              </w:rPr>
            </w:pPr>
            <w:r w:rsidRPr="00D0650B">
              <w:rPr>
                <w:rFonts w:ascii="Arial" w:eastAsia="Times New Roman" w:hAnsi="Arial" w:cs="Arial"/>
                <w:sz w:val="18"/>
                <w:szCs w:val="18"/>
                <w:lang w:eastAsia="en-CA"/>
              </w:rPr>
              <w:t>DGDPF*</w:t>
            </w:r>
          </w:p>
        </w:tc>
        <w:tc>
          <w:tcPr>
            <w:tcW w:w="5954" w:type="dxa"/>
          </w:tcPr>
          <w:p w14:paraId="4EE9125B" w14:textId="77777777" w:rsidR="00DE329A" w:rsidRPr="0083299C" w:rsidRDefault="00DE329A" w:rsidP="00797D75">
            <w:pPr>
              <w:rPr>
                <w:rFonts w:ascii="Arial" w:eastAsia="Times New Roman" w:hAnsi="Arial" w:cs="Arial"/>
                <w:lang w:val="fr-CA" w:eastAsia="fr-CA"/>
              </w:rPr>
            </w:pPr>
            <w:r w:rsidRPr="0083299C">
              <w:rPr>
                <w:rFonts w:ascii="Arial" w:eastAsia="Times New Roman" w:hAnsi="Arial" w:cs="Arial"/>
                <w:lang w:val="fr-CA" w:eastAsia="fr-CA"/>
              </w:rPr>
              <w:t>*Note : Le pouvoir d'approuver les demandes soumises dans le cadre du protocole d'accord concernant les dommages causés par le système de rémunération Ph</w:t>
            </w:r>
            <w:r>
              <w:rPr>
                <w:rFonts w:ascii="Arial" w:eastAsia="Times New Roman" w:hAnsi="Arial" w:cs="Arial"/>
                <w:lang w:val="fr-CA" w:eastAsia="fr-CA"/>
              </w:rPr>
              <w:t>é</w:t>
            </w:r>
            <w:r w:rsidRPr="0083299C">
              <w:rPr>
                <w:rFonts w:ascii="Arial" w:eastAsia="Times New Roman" w:hAnsi="Arial" w:cs="Arial"/>
                <w:lang w:val="fr-CA" w:eastAsia="fr-CA"/>
              </w:rPr>
              <w:t>nix pour l'indemnisation générale des anciens employés, comme indiqué aux articles 16 et 17, est subdélégué au directeur principal des comptes nationaux créditeurs</w:t>
            </w:r>
          </w:p>
          <w:p w14:paraId="5E71FB82" w14:textId="77777777" w:rsidR="00DE329A" w:rsidRPr="0083299C" w:rsidRDefault="00DE329A" w:rsidP="00797D75">
            <w:pPr>
              <w:rPr>
                <w:rFonts w:ascii="Arial" w:eastAsia="Times New Roman" w:hAnsi="Arial" w:cs="Arial"/>
                <w:lang w:val="fr-CA" w:eastAsia="fr-CA"/>
              </w:rPr>
            </w:pPr>
          </w:p>
          <w:p w14:paraId="55CA8AE2" w14:textId="77777777" w:rsidR="00DE329A" w:rsidRDefault="00DE329A" w:rsidP="00797D75">
            <w:pPr>
              <w:rPr>
                <w:rFonts w:ascii="Arial" w:eastAsia="Times New Roman" w:hAnsi="Arial" w:cs="Arial"/>
                <w:lang w:val="fr-CA" w:eastAsia="fr-CA"/>
              </w:rPr>
            </w:pPr>
            <w:r w:rsidRPr="0083299C">
              <w:rPr>
                <w:rFonts w:ascii="Arial" w:eastAsia="Times New Roman" w:hAnsi="Arial" w:cs="Arial"/>
                <w:lang w:val="fr-CA" w:eastAsia="fr-CA"/>
              </w:rPr>
              <w:lastRenderedPageBreak/>
              <w:t xml:space="preserve">*Note : Le pouvoir d'approuver les demandes soumises dans le cadre du protocole d'accord concernant les dommages causés par le système </w:t>
            </w:r>
            <w:r>
              <w:rPr>
                <w:rFonts w:ascii="Arial" w:eastAsia="Times New Roman" w:hAnsi="Arial" w:cs="Arial"/>
                <w:lang w:val="fr-CA" w:eastAsia="fr-CA"/>
              </w:rPr>
              <w:t>de rémunération Phénix</w:t>
            </w:r>
            <w:r w:rsidRPr="0083299C">
              <w:rPr>
                <w:rFonts w:ascii="Arial" w:eastAsia="Times New Roman" w:hAnsi="Arial" w:cs="Arial"/>
                <w:lang w:val="fr-CA" w:eastAsia="fr-CA"/>
              </w:rPr>
              <w:t xml:space="preserve"> pour les cas d'impact grave et autres cas démontrables, comme indiqué aux clauses 21 a) à 21 l), est subdélégué au </w:t>
            </w:r>
            <w:r>
              <w:rPr>
                <w:rFonts w:ascii="Arial" w:eastAsia="Times New Roman" w:hAnsi="Arial" w:cs="Arial"/>
                <w:lang w:val="fr-CA" w:eastAsia="fr-CA"/>
              </w:rPr>
              <w:t xml:space="preserve">dirigeant principal des finances </w:t>
            </w:r>
            <w:r w:rsidRPr="0083299C">
              <w:rPr>
                <w:rFonts w:ascii="Arial" w:eastAsia="Times New Roman" w:hAnsi="Arial" w:cs="Arial"/>
                <w:lang w:val="fr-CA" w:eastAsia="fr-CA"/>
              </w:rPr>
              <w:t>et au directeur général principal, Comptabilité et responsabilité intégrées de l'entreprise</w:t>
            </w:r>
          </w:p>
          <w:p w14:paraId="563EE614" w14:textId="77777777" w:rsidR="00DE329A" w:rsidRDefault="00DE329A" w:rsidP="00797D75">
            <w:pPr>
              <w:spacing w:line="216" w:lineRule="auto"/>
              <w:rPr>
                <w:rFonts w:ascii="Arial" w:eastAsia="Times New Roman" w:hAnsi="Arial" w:cs="Arial"/>
                <w:lang w:val="fr-CA" w:eastAsia="fr-CA"/>
              </w:rPr>
            </w:pPr>
          </w:p>
          <w:p w14:paraId="460D6F46" w14:textId="77777777" w:rsidR="00DE329A" w:rsidRPr="00BC3885" w:rsidRDefault="00DE329A" w:rsidP="00797D75">
            <w:pPr>
              <w:spacing w:line="216" w:lineRule="auto"/>
              <w:rPr>
                <w:rFonts w:ascii="Arial" w:eastAsia="Times New Roman" w:hAnsi="Arial" w:cs="Arial"/>
                <w:lang w:val="fr-CA" w:eastAsia="fr-CA"/>
              </w:rPr>
            </w:pPr>
            <w:r>
              <w:rPr>
                <w:rFonts w:ascii="Arial" w:eastAsia="Times New Roman" w:hAnsi="Arial" w:cs="Arial"/>
                <w:lang w:val="fr-CA" w:eastAsia="fr-CA"/>
              </w:rPr>
              <w:t>LGFP</w:t>
            </w:r>
            <w:r w:rsidRPr="00BC3885">
              <w:rPr>
                <w:rFonts w:ascii="Arial" w:eastAsia="Times New Roman" w:hAnsi="Arial" w:cs="Arial"/>
                <w:lang w:val="fr-CA" w:eastAsia="fr-CA"/>
              </w:rPr>
              <w:t xml:space="preserve"> 11.1</w:t>
            </w:r>
          </w:p>
          <w:p w14:paraId="0C729A63" w14:textId="77777777" w:rsidR="00DE329A" w:rsidRPr="00BC3885" w:rsidRDefault="00DE329A" w:rsidP="00797D75">
            <w:pPr>
              <w:rPr>
                <w:rFonts w:ascii="Arial" w:eastAsia="Times New Roman" w:hAnsi="Arial" w:cs="Arial"/>
                <w:lang w:val="fr-CA" w:eastAsia="fr-CA"/>
              </w:rPr>
            </w:pPr>
            <w:r w:rsidRPr="00BC3885">
              <w:rPr>
                <w:rFonts w:ascii="Arial" w:eastAsia="Times New Roman" w:hAnsi="Arial" w:cs="Arial"/>
                <w:lang w:val="fr-CA" w:eastAsia="fr-CA"/>
              </w:rPr>
              <w:t xml:space="preserve">Paragraphe 28 du protocole d'accord sur les dommages causés par le système </w:t>
            </w:r>
            <w:r>
              <w:rPr>
                <w:rFonts w:ascii="Arial" w:eastAsia="Times New Roman" w:hAnsi="Arial" w:cs="Arial"/>
                <w:lang w:val="fr-CA" w:eastAsia="fr-CA"/>
              </w:rPr>
              <w:t>de rémunération Phénix</w:t>
            </w:r>
          </w:p>
          <w:p w14:paraId="23998628" w14:textId="77777777" w:rsidR="00DE329A" w:rsidRPr="00BC3885" w:rsidRDefault="00DE329A" w:rsidP="00797D75">
            <w:pPr>
              <w:rPr>
                <w:rFonts w:ascii="Arial" w:eastAsia="Times New Roman" w:hAnsi="Arial" w:cs="Arial"/>
                <w:lang w:val="fr-CA" w:eastAsia="fr-CA"/>
              </w:rPr>
            </w:pPr>
          </w:p>
          <w:p w14:paraId="53BC7D3A" w14:textId="77777777" w:rsidR="00344B8C" w:rsidRPr="00DE329A" w:rsidRDefault="00DE329A" w:rsidP="00797D75">
            <w:pPr>
              <w:rPr>
                <w:rFonts w:ascii="Arial" w:eastAsia="Times New Roman" w:hAnsi="Arial" w:cs="Arial"/>
                <w:lang w:val="fr-CA" w:eastAsia="en-CA"/>
              </w:rPr>
            </w:pPr>
            <w:r w:rsidRPr="00BC3885">
              <w:rPr>
                <w:rFonts w:ascii="Arial" w:eastAsia="Times New Roman" w:hAnsi="Arial" w:cs="Arial"/>
                <w:lang w:val="fr-CA" w:eastAsia="fr-CA"/>
              </w:rPr>
              <w:t xml:space="preserve">Type de dépense : Réclamations contre l'État liées aux dommages causés par le système </w:t>
            </w:r>
            <w:r>
              <w:rPr>
                <w:rFonts w:ascii="Arial" w:eastAsia="Times New Roman" w:hAnsi="Arial" w:cs="Arial"/>
                <w:lang w:val="fr-CA" w:eastAsia="fr-CA"/>
              </w:rPr>
              <w:t>de rémunération Phénix</w:t>
            </w:r>
          </w:p>
        </w:tc>
      </w:tr>
      <w:tr w:rsidR="00344B8C" w14:paraId="5A8620AF" w14:textId="77777777" w:rsidTr="00797D75">
        <w:tc>
          <w:tcPr>
            <w:tcW w:w="6658" w:type="dxa"/>
            <w:gridSpan w:val="2"/>
            <w:vAlign w:val="center"/>
          </w:tcPr>
          <w:p w14:paraId="05483816" w14:textId="4AEA63D8" w:rsidR="00344B8C" w:rsidRPr="00344B8C" w:rsidRDefault="00344B8C" w:rsidP="00797D75">
            <w:pPr>
              <w:pStyle w:val="Heading2"/>
              <w:outlineLvl w:val="1"/>
              <w:rPr>
                <w:rFonts w:eastAsia="Times New Roman" w:cs="Arial"/>
                <w:szCs w:val="22"/>
                <w:lang w:eastAsia="en-CA"/>
              </w:rPr>
            </w:pPr>
            <w:bookmarkStart w:id="26" w:name="Leave"/>
            <w:bookmarkStart w:id="27" w:name="_Toc64358734"/>
            <w:r>
              <w:rPr>
                <w:rFonts w:eastAsia="Times New Roman" w:cs="Arial"/>
                <w:szCs w:val="22"/>
                <w:lang w:eastAsia="en-CA"/>
              </w:rPr>
              <w:lastRenderedPageBreak/>
              <w:t>7.</w:t>
            </w:r>
            <w:r w:rsidR="006F779B">
              <w:rPr>
                <w:rFonts w:eastAsia="Times New Roman" w:cs="Arial"/>
                <w:szCs w:val="22"/>
                <w:lang w:eastAsia="en-CA"/>
              </w:rPr>
              <w:t>3</w:t>
            </w:r>
            <w:r>
              <w:rPr>
                <w:rFonts w:eastAsia="Times New Roman" w:cs="Arial"/>
                <w:szCs w:val="22"/>
                <w:lang w:eastAsia="en-CA"/>
              </w:rPr>
              <w:t xml:space="preserve"> </w:t>
            </w:r>
            <w:r w:rsidR="00DE329A" w:rsidRPr="00DE329A">
              <w:rPr>
                <w:rFonts w:eastAsia="Times New Roman" w:cs="Arial"/>
                <w:b/>
                <w:i/>
                <w:szCs w:val="22"/>
                <w:lang w:eastAsia="en-CA"/>
              </w:rPr>
              <w:t>Congé</w:t>
            </w:r>
            <w:bookmarkEnd w:id="26"/>
            <w:bookmarkEnd w:id="27"/>
          </w:p>
        </w:tc>
        <w:tc>
          <w:tcPr>
            <w:tcW w:w="990" w:type="dxa"/>
          </w:tcPr>
          <w:p w14:paraId="3E9C45A3" w14:textId="77777777" w:rsidR="00344B8C" w:rsidRDefault="00344B8C" w:rsidP="00797D75">
            <w:pPr>
              <w:jc w:val="center"/>
              <w:rPr>
                <w:rFonts w:ascii="Arial" w:eastAsia="Times New Roman" w:hAnsi="Arial" w:cs="Arial"/>
                <w:lang w:eastAsia="en-CA"/>
              </w:rPr>
            </w:pPr>
          </w:p>
        </w:tc>
        <w:tc>
          <w:tcPr>
            <w:tcW w:w="994" w:type="dxa"/>
          </w:tcPr>
          <w:p w14:paraId="0C28470C" w14:textId="77777777" w:rsidR="00344B8C" w:rsidRDefault="00344B8C" w:rsidP="00797D75">
            <w:pPr>
              <w:jc w:val="center"/>
              <w:rPr>
                <w:rFonts w:ascii="Arial" w:eastAsia="Times New Roman" w:hAnsi="Arial" w:cs="Arial"/>
                <w:lang w:eastAsia="en-CA"/>
              </w:rPr>
            </w:pPr>
          </w:p>
        </w:tc>
        <w:tc>
          <w:tcPr>
            <w:tcW w:w="5954" w:type="dxa"/>
          </w:tcPr>
          <w:p w14:paraId="003A601E" w14:textId="77777777" w:rsidR="00344B8C" w:rsidRPr="000754F2" w:rsidRDefault="00344B8C" w:rsidP="00797D75">
            <w:pPr>
              <w:rPr>
                <w:rFonts w:ascii="Arial" w:eastAsia="Times New Roman" w:hAnsi="Arial" w:cs="Arial"/>
                <w:lang w:eastAsia="en-CA"/>
              </w:rPr>
            </w:pPr>
          </w:p>
        </w:tc>
      </w:tr>
      <w:tr w:rsidR="00344B8C" w:rsidRPr="00172A65" w14:paraId="02BB43FE" w14:textId="77777777" w:rsidTr="00797D75">
        <w:tc>
          <w:tcPr>
            <w:tcW w:w="977" w:type="dxa"/>
          </w:tcPr>
          <w:p w14:paraId="66A0C5D8" w14:textId="3EF6F931" w:rsidR="00344B8C" w:rsidRDefault="00344B8C" w:rsidP="00797D75">
            <w:pPr>
              <w:rPr>
                <w:rFonts w:ascii="Arial" w:hAnsi="Arial" w:cs="Arial"/>
                <w:lang w:eastAsia="en-CA"/>
              </w:rPr>
            </w:pPr>
            <w:r>
              <w:rPr>
                <w:rFonts w:ascii="Arial" w:hAnsi="Arial" w:cs="Arial"/>
                <w:lang w:eastAsia="en-CA"/>
              </w:rPr>
              <w:t>7.</w:t>
            </w:r>
            <w:r w:rsidR="006F779B">
              <w:rPr>
                <w:rFonts w:ascii="Arial" w:hAnsi="Arial" w:cs="Arial"/>
                <w:lang w:eastAsia="en-CA"/>
              </w:rPr>
              <w:t>3</w:t>
            </w:r>
            <w:r>
              <w:rPr>
                <w:rFonts w:ascii="Arial" w:hAnsi="Arial" w:cs="Arial"/>
                <w:lang w:eastAsia="en-CA"/>
              </w:rPr>
              <w:t>.1</w:t>
            </w:r>
          </w:p>
        </w:tc>
        <w:tc>
          <w:tcPr>
            <w:tcW w:w="5681" w:type="dxa"/>
          </w:tcPr>
          <w:p w14:paraId="40D2E9C1" w14:textId="77777777" w:rsidR="00344B8C" w:rsidRPr="000754F2" w:rsidRDefault="00DE329A" w:rsidP="00797D75">
            <w:pPr>
              <w:ind w:left="130" w:hanging="130"/>
              <w:rPr>
                <w:rFonts w:ascii="Arial" w:eastAsia="Times New Roman" w:hAnsi="Arial" w:cs="Arial"/>
                <w:lang w:eastAsia="en-CA"/>
              </w:rPr>
            </w:pPr>
            <w:r>
              <w:rPr>
                <w:rFonts w:ascii="Arial" w:eastAsia="Times New Roman" w:hAnsi="Arial" w:cs="Arial"/>
                <w:lang w:val="fr-CA" w:eastAsia="fr-CA"/>
              </w:rPr>
              <w:t>Approuver des vacances payées</w:t>
            </w:r>
          </w:p>
        </w:tc>
        <w:tc>
          <w:tcPr>
            <w:tcW w:w="990" w:type="dxa"/>
          </w:tcPr>
          <w:p w14:paraId="765E555F" w14:textId="77777777" w:rsidR="00344B8C" w:rsidRDefault="00344B8C"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1BFE0990" w14:textId="77777777" w:rsidR="00344B8C" w:rsidRDefault="00344B8C"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7BC18A16" w14:textId="77777777" w:rsidR="00DE329A" w:rsidRPr="007D658A" w:rsidRDefault="00DE329A"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4ADB77B6" w14:textId="77777777" w:rsidR="00DE329A" w:rsidRDefault="00DE329A"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C : 5</w:t>
            </w:r>
            <w:r>
              <w:rPr>
                <w:rFonts w:ascii="Arial" w:eastAsia="Times New Roman" w:hAnsi="Arial" w:cs="Arial"/>
                <w:lang w:val="fr-CA" w:eastAsia="fr-CA"/>
              </w:rPr>
              <w:t xml:space="preserve"> </w:t>
            </w:r>
          </w:p>
          <w:p w14:paraId="608C558F" w14:textId="77777777" w:rsidR="00344B8C" w:rsidRPr="00DE329A" w:rsidRDefault="00DE329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les conditions d’emploi</w:t>
            </w:r>
          </w:p>
        </w:tc>
      </w:tr>
      <w:tr w:rsidR="000322B5" w:rsidRPr="00172A65" w14:paraId="75FD63BA" w14:textId="77777777" w:rsidTr="00797D75">
        <w:tc>
          <w:tcPr>
            <w:tcW w:w="977" w:type="dxa"/>
          </w:tcPr>
          <w:p w14:paraId="652C101B" w14:textId="5BDC05C8" w:rsidR="000322B5" w:rsidRDefault="000322B5" w:rsidP="00797D75">
            <w:pPr>
              <w:rPr>
                <w:rFonts w:ascii="Arial" w:hAnsi="Arial" w:cs="Arial"/>
                <w:lang w:eastAsia="en-CA"/>
              </w:rPr>
            </w:pPr>
            <w:r>
              <w:rPr>
                <w:rFonts w:ascii="Arial" w:hAnsi="Arial" w:cs="Arial"/>
                <w:lang w:eastAsia="en-CA"/>
              </w:rPr>
              <w:t>7.</w:t>
            </w:r>
            <w:r w:rsidR="006F779B">
              <w:rPr>
                <w:rFonts w:ascii="Arial" w:hAnsi="Arial" w:cs="Arial"/>
                <w:lang w:eastAsia="en-CA"/>
              </w:rPr>
              <w:t>3</w:t>
            </w:r>
            <w:r>
              <w:rPr>
                <w:rFonts w:ascii="Arial" w:hAnsi="Arial" w:cs="Arial"/>
                <w:lang w:eastAsia="en-CA"/>
              </w:rPr>
              <w:t>.2</w:t>
            </w:r>
          </w:p>
        </w:tc>
        <w:tc>
          <w:tcPr>
            <w:tcW w:w="5681" w:type="dxa"/>
          </w:tcPr>
          <w:p w14:paraId="6672DBC9" w14:textId="77777777" w:rsidR="000322B5" w:rsidRPr="00DE329A" w:rsidRDefault="00DE329A" w:rsidP="00797D75">
            <w:pPr>
              <w:rPr>
                <w:rFonts w:ascii="Arial" w:eastAsia="Times New Roman" w:hAnsi="Arial" w:cs="Arial"/>
                <w:lang w:val="fr-CA" w:eastAsia="en-CA"/>
              </w:rPr>
            </w:pPr>
            <w:r w:rsidRPr="007D658A">
              <w:rPr>
                <w:rFonts w:ascii="Arial" w:eastAsia="Times New Roman" w:hAnsi="Arial" w:cs="Arial"/>
                <w:lang w:val="fr-CA" w:eastAsia="fr-CA"/>
              </w:rPr>
              <w:t>Approuver un paiement en argent de crédits</w:t>
            </w:r>
            <w:r>
              <w:rPr>
                <w:rFonts w:ascii="Arial" w:eastAsia="Times New Roman" w:hAnsi="Arial" w:cs="Arial"/>
                <w:lang w:val="fr-CA" w:eastAsia="fr-CA"/>
              </w:rPr>
              <w:t xml:space="preserve"> de congés annuels non utilisés</w:t>
            </w:r>
          </w:p>
        </w:tc>
        <w:tc>
          <w:tcPr>
            <w:tcW w:w="990" w:type="dxa"/>
          </w:tcPr>
          <w:p w14:paraId="5F66A827"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004DBCDC"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4</w:t>
            </w:r>
          </w:p>
        </w:tc>
        <w:tc>
          <w:tcPr>
            <w:tcW w:w="5954" w:type="dxa"/>
          </w:tcPr>
          <w:p w14:paraId="4152EB7C" w14:textId="77777777" w:rsidR="00DE329A" w:rsidRPr="007D658A" w:rsidRDefault="00DE329A" w:rsidP="00797D75">
            <w:pPr>
              <w:rPr>
                <w:rFonts w:ascii="Arial" w:eastAsia="Times New Roman" w:hAnsi="Arial" w:cs="Arial"/>
                <w:lang w:val="fr-CA" w:eastAsia="fr-CA"/>
              </w:rPr>
            </w:pPr>
            <w:r w:rsidRPr="007D658A">
              <w:rPr>
                <w:rFonts w:ascii="Arial" w:eastAsia="Times New Roman" w:hAnsi="Arial" w:cs="Arial"/>
                <w:lang w:val="fr-CA" w:eastAsia="fr-CA"/>
              </w:rPr>
              <w:t xml:space="preserve">Convention collective pertinente </w:t>
            </w:r>
          </w:p>
          <w:p w14:paraId="2520CA4B" w14:textId="77777777" w:rsidR="000322B5" w:rsidRPr="00DE329A" w:rsidRDefault="00DE329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xml:space="preserve"> C : 5.3.2 </w:t>
            </w:r>
            <w:r>
              <w:rPr>
                <w:rFonts w:ascii="Arial" w:eastAsia="Times New Roman" w:hAnsi="Arial" w:cs="Arial"/>
                <w:lang w:val="fr-CA" w:eastAsia="fr-CA"/>
              </w:rPr>
              <w:t>(</w:t>
            </w:r>
            <w:r w:rsidRPr="007D658A">
              <w:rPr>
                <w:rFonts w:ascii="Arial" w:eastAsia="Times New Roman" w:hAnsi="Arial" w:cs="Arial"/>
                <w:iCs/>
                <w:lang w:val="fr-CA" w:eastAsia="fr-CA"/>
              </w:rPr>
              <w:t>c</w:t>
            </w:r>
            <w:r w:rsidRPr="007D658A">
              <w:rPr>
                <w:rFonts w:ascii="Arial" w:eastAsia="Times New Roman" w:hAnsi="Arial" w:cs="Arial"/>
                <w:lang w:val="fr-CA" w:eastAsia="fr-CA"/>
              </w:rPr>
              <w:t>)</w:t>
            </w:r>
          </w:p>
        </w:tc>
      </w:tr>
      <w:tr w:rsidR="000322B5" w:rsidRPr="00172A65" w14:paraId="090BA609" w14:textId="77777777" w:rsidTr="00797D75">
        <w:tc>
          <w:tcPr>
            <w:tcW w:w="977" w:type="dxa"/>
          </w:tcPr>
          <w:p w14:paraId="14E7D786" w14:textId="5C8BAA71" w:rsidR="000322B5" w:rsidRDefault="000322B5"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.3</w:t>
            </w:r>
          </w:p>
        </w:tc>
        <w:tc>
          <w:tcPr>
            <w:tcW w:w="5681" w:type="dxa"/>
          </w:tcPr>
          <w:p w14:paraId="2F0916DD" w14:textId="77777777" w:rsidR="00661799" w:rsidRDefault="00DE329A"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 xml:space="preserve">Annuler ou modifier </w:t>
            </w:r>
            <w:r w:rsidR="00661799">
              <w:rPr>
                <w:rFonts w:ascii="Arial" w:eastAsia="Times New Roman" w:hAnsi="Arial" w:cs="Arial"/>
                <w:lang w:val="fr-CA" w:eastAsia="fr-CA"/>
              </w:rPr>
              <w:t>les vacances d’un employé ou le</w:t>
            </w:r>
          </w:p>
          <w:p w14:paraId="1D43FA63" w14:textId="489C4B7F" w:rsidR="000322B5" w:rsidRPr="00DE329A" w:rsidRDefault="00DE329A" w:rsidP="00797D75">
            <w:pPr>
              <w:ind w:left="130" w:hanging="130"/>
              <w:rPr>
                <w:rFonts w:ascii="Arial" w:eastAsia="Times New Roman" w:hAnsi="Arial" w:cs="Arial"/>
                <w:lang w:val="fr-CA" w:eastAsia="en-CA"/>
              </w:rPr>
            </w:pPr>
            <w:r w:rsidRPr="007D658A">
              <w:rPr>
                <w:rFonts w:ascii="Arial" w:eastAsia="Times New Roman" w:hAnsi="Arial" w:cs="Arial"/>
                <w:lang w:val="fr-CA" w:eastAsia="fr-CA"/>
              </w:rPr>
              <w:t>rappeler au travail, et rembourser ses dép</w:t>
            </w:r>
            <w:r>
              <w:rPr>
                <w:rFonts w:ascii="Arial" w:eastAsia="Times New Roman" w:hAnsi="Arial" w:cs="Arial"/>
                <w:lang w:val="fr-CA" w:eastAsia="fr-CA"/>
              </w:rPr>
              <w:t>enses</w:t>
            </w:r>
          </w:p>
        </w:tc>
        <w:tc>
          <w:tcPr>
            <w:tcW w:w="990" w:type="dxa"/>
          </w:tcPr>
          <w:p w14:paraId="53E95F1C"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3AF2A963"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4</w:t>
            </w:r>
          </w:p>
        </w:tc>
        <w:tc>
          <w:tcPr>
            <w:tcW w:w="5954" w:type="dxa"/>
          </w:tcPr>
          <w:p w14:paraId="0A590A3E" w14:textId="77777777" w:rsidR="00DE329A" w:rsidRPr="007D658A" w:rsidRDefault="00DE329A" w:rsidP="00797D75">
            <w:pPr>
              <w:rPr>
                <w:rFonts w:ascii="Arial" w:eastAsia="Times New Roman" w:hAnsi="Arial" w:cs="Arial"/>
                <w:lang w:val="fr-CA" w:eastAsia="fr-CA"/>
              </w:rPr>
            </w:pPr>
            <w:r w:rsidRPr="007D658A">
              <w:rPr>
                <w:rFonts w:ascii="Arial" w:eastAsia="Times New Roman" w:hAnsi="Arial" w:cs="Arial"/>
                <w:lang w:val="fr-CA" w:eastAsia="fr-CA"/>
              </w:rPr>
              <w:t xml:space="preserve">Convention collective pertinente </w:t>
            </w:r>
          </w:p>
          <w:p w14:paraId="14EAA6BF" w14:textId="77777777" w:rsidR="000322B5" w:rsidRPr="00DE329A" w:rsidRDefault="00DE329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la rémunération des cadres supérieurs</w:t>
            </w:r>
            <w:r>
              <w:rPr>
                <w:rFonts w:ascii="Arial" w:eastAsia="Times New Roman" w:hAnsi="Arial" w:cs="Arial"/>
                <w:lang w:val="fr-CA" w:eastAsia="fr-CA"/>
              </w:rPr>
              <w:t>, Annexe</w:t>
            </w:r>
            <w:r w:rsidRPr="007D658A">
              <w:rPr>
                <w:rFonts w:ascii="Arial" w:eastAsia="Times New Roman" w:hAnsi="Arial" w:cs="Arial"/>
                <w:lang w:val="fr-CA" w:eastAsia="fr-CA"/>
              </w:rPr>
              <w:t xml:space="preserve"> C : 5.7</w:t>
            </w:r>
          </w:p>
        </w:tc>
      </w:tr>
      <w:tr w:rsidR="000322B5" w:rsidRPr="00172A65" w14:paraId="2B2909E8" w14:textId="77777777" w:rsidTr="00797D75">
        <w:tc>
          <w:tcPr>
            <w:tcW w:w="977" w:type="dxa"/>
          </w:tcPr>
          <w:p w14:paraId="1EED6709" w14:textId="01032553" w:rsidR="000322B5" w:rsidRDefault="000322B5"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.4</w:t>
            </w:r>
          </w:p>
        </w:tc>
        <w:tc>
          <w:tcPr>
            <w:tcW w:w="5681" w:type="dxa"/>
          </w:tcPr>
          <w:p w14:paraId="14968DDA" w14:textId="77777777" w:rsidR="008234B2" w:rsidRDefault="00DE329A"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 xml:space="preserve">Approuver le cumul </w:t>
            </w:r>
            <w:r w:rsidR="008234B2">
              <w:rPr>
                <w:rFonts w:ascii="Arial" w:eastAsia="Times New Roman" w:hAnsi="Arial" w:cs="Arial"/>
                <w:lang w:val="fr-CA" w:eastAsia="fr-CA"/>
              </w:rPr>
              <w:t>de crédits de congés annuels au</w:t>
            </w:r>
          </w:p>
          <w:p w14:paraId="6ECCA5E8" w14:textId="77777777" w:rsidR="008234B2" w:rsidRDefault="00DE329A"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même taux qu’avant une nomination à un poste </w:t>
            </w:r>
            <w:r w:rsidRPr="007D658A">
              <w:rPr>
                <w:rFonts w:ascii="Arial" w:eastAsia="Times New Roman" w:hAnsi="Arial" w:cs="Arial"/>
                <w:b/>
                <w:bCs/>
                <w:lang w:val="fr-CA" w:eastAsia="fr-CA"/>
              </w:rPr>
              <w:t>EX</w:t>
            </w:r>
          </w:p>
          <w:p w14:paraId="3C059A96" w14:textId="77777777" w:rsidR="000322B5" w:rsidRPr="00DE329A" w:rsidRDefault="00DE329A" w:rsidP="00797D75">
            <w:pPr>
              <w:ind w:left="130" w:hanging="130"/>
              <w:rPr>
                <w:rFonts w:ascii="Arial" w:eastAsia="Times New Roman" w:hAnsi="Arial" w:cs="Arial"/>
                <w:lang w:val="fr-CA" w:eastAsia="en-CA"/>
              </w:rPr>
            </w:pPr>
            <w:r w:rsidRPr="007D658A">
              <w:rPr>
                <w:rFonts w:ascii="Arial" w:eastAsia="Times New Roman" w:hAnsi="Arial" w:cs="Arial"/>
                <w:lang w:val="fr-CA" w:eastAsia="fr-CA"/>
              </w:rPr>
              <w:t xml:space="preserve">depuis l’extérieur de l’administration </w:t>
            </w:r>
            <w:r>
              <w:rPr>
                <w:rFonts w:ascii="Arial" w:eastAsia="Times New Roman" w:hAnsi="Arial" w:cs="Arial"/>
                <w:lang w:val="fr-CA" w:eastAsia="fr-CA"/>
              </w:rPr>
              <w:t>publique centrale</w:t>
            </w:r>
          </w:p>
        </w:tc>
        <w:tc>
          <w:tcPr>
            <w:tcW w:w="990" w:type="dxa"/>
          </w:tcPr>
          <w:p w14:paraId="3E083626" w14:textId="77777777" w:rsidR="000322B5" w:rsidRDefault="00DE329A"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5C12187C" w14:textId="77777777" w:rsidR="000322B5" w:rsidRDefault="00DE329A"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3D422E3B" w14:textId="77777777" w:rsidR="00DE329A" w:rsidRDefault="00DE329A"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DA7416">
              <w:rPr>
                <w:rFonts w:ascii="Arial" w:eastAsia="Times New Roman" w:hAnsi="Arial" w:cs="Arial"/>
                <w:i/>
                <w:lang w:val="fr-CA" w:eastAsia="fr-CA"/>
              </w:rPr>
              <w:t>Politique sur la gestion des personnes</w:t>
            </w:r>
          </w:p>
          <w:p w14:paraId="2EF45777" w14:textId="77777777" w:rsidR="00DE329A" w:rsidRPr="007D658A" w:rsidRDefault="00DE329A" w:rsidP="00797D75">
            <w:pPr>
              <w:rPr>
                <w:rFonts w:ascii="Arial" w:eastAsia="Times New Roman" w:hAnsi="Arial" w:cs="Arial"/>
                <w:lang w:val="fr-CA" w:eastAsia="fr-CA"/>
              </w:rPr>
            </w:pPr>
          </w:p>
          <w:p w14:paraId="6ECC3563" w14:textId="77777777" w:rsidR="000322B5" w:rsidRPr="00DE329A" w:rsidRDefault="00DE329A" w:rsidP="00797D75">
            <w:pPr>
              <w:rPr>
                <w:rFonts w:ascii="Arial" w:eastAsia="Times New Roman" w:hAnsi="Arial" w:cs="Arial"/>
                <w:lang w:val="fr-CA" w:eastAsia="en-CA"/>
              </w:rPr>
            </w:pPr>
            <w:r w:rsidRPr="00EF338E">
              <w:rPr>
                <w:rFonts w:ascii="Arial" w:eastAsia="Times New Roman" w:hAnsi="Arial" w:cs="Arial"/>
                <w:i/>
                <w:lang w:val="fr-CA" w:eastAsia="fr-CA"/>
              </w:rPr>
              <w:lastRenderedPageBreak/>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xml:space="preserve"> C : 5.2.4 </w:t>
            </w:r>
            <w:r>
              <w:rPr>
                <w:rFonts w:ascii="Arial" w:eastAsia="Times New Roman" w:hAnsi="Arial" w:cs="Arial"/>
                <w:lang w:val="fr-CA" w:eastAsia="fr-CA"/>
              </w:rPr>
              <w:t>(</w:t>
            </w:r>
            <w:r w:rsidRPr="007D658A">
              <w:rPr>
                <w:rFonts w:ascii="Arial" w:eastAsia="Times New Roman" w:hAnsi="Arial" w:cs="Arial"/>
                <w:lang w:val="fr-CA" w:eastAsia="fr-CA"/>
              </w:rPr>
              <w:t>c), à condition que la définition de « service » à l’Ann</w:t>
            </w:r>
            <w:r>
              <w:rPr>
                <w:rFonts w:ascii="Arial" w:eastAsia="Times New Roman" w:hAnsi="Arial" w:cs="Arial"/>
                <w:lang w:val="fr-CA" w:eastAsia="fr-CA"/>
              </w:rPr>
              <w:t>exe</w:t>
            </w:r>
            <w:r w:rsidRPr="007D658A">
              <w:rPr>
                <w:rFonts w:ascii="Arial" w:eastAsia="Times New Roman" w:hAnsi="Arial" w:cs="Arial"/>
                <w:lang w:val="fr-CA" w:eastAsia="fr-CA"/>
              </w:rPr>
              <w:t> A ne s’applique pas</w:t>
            </w:r>
          </w:p>
        </w:tc>
      </w:tr>
      <w:tr w:rsidR="000322B5" w:rsidRPr="00172A65" w14:paraId="4DD49244" w14:textId="77777777" w:rsidTr="00797D75">
        <w:tc>
          <w:tcPr>
            <w:tcW w:w="977" w:type="dxa"/>
          </w:tcPr>
          <w:p w14:paraId="606DD555" w14:textId="1FA23945" w:rsidR="000322B5" w:rsidRDefault="000322B5" w:rsidP="00797D75">
            <w:pPr>
              <w:rPr>
                <w:rFonts w:ascii="Arial" w:hAnsi="Arial" w:cs="Arial"/>
                <w:lang w:eastAsia="en-CA"/>
              </w:rPr>
            </w:pPr>
            <w:r>
              <w:rPr>
                <w:rFonts w:ascii="Arial" w:hAnsi="Arial" w:cs="Arial"/>
                <w:lang w:eastAsia="en-CA"/>
              </w:rPr>
              <w:lastRenderedPageBreak/>
              <w:t>7.</w:t>
            </w:r>
            <w:r w:rsidR="00C641C2">
              <w:rPr>
                <w:rFonts w:ascii="Arial" w:hAnsi="Arial" w:cs="Arial"/>
                <w:lang w:eastAsia="en-CA"/>
              </w:rPr>
              <w:t>3</w:t>
            </w:r>
            <w:r>
              <w:rPr>
                <w:rFonts w:ascii="Arial" w:hAnsi="Arial" w:cs="Arial"/>
                <w:lang w:eastAsia="en-CA"/>
              </w:rPr>
              <w:t>.5</w:t>
            </w:r>
          </w:p>
        </w:tc>
        <w:tc>
          <w:tcPr>
            <w:tcW w:w="5681" w:type="dxa"/>
          </w:tcPr>
          <w:p w14:paraId="709E05BA" w14:textId="77777777" w:rsidR="008234B2" w:rsidRDefault="00DE329A"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 xml:space="preserve">Approuver, pour </w:t>
            </w:r>
            <w:r w:rsidRPr="007D658A">
              <w:rPr>
                <w:rFonts w:ascii="Arial" w:eastAsia="Times New Roman" w:hAnsi="Arial" w:cs="Arial"/>
                <w:bCs/>
                <w:lang w:val="fr-CA" w:eastAsia="fr-CA"/>
              </w:rPr>
              <w:t>un </w:t>
            </w:r>
            <w:r w:rsidRPr="007D658A">
              <w:rPr>
                <w:rFonts w:ascii="Arial" w:eastAsia="Times New Roman" w:hAnsi="Arial" w:cs="Arial"/>
                <w:b/>
                <w:bCs/>
                <w:lang w:val="fr-CA" w:eastAsia="fr-CA"/>
              </w:rPr>
              <w:t>EX</w:t>
            </w:r>
            <w:r w:rsidR="008234B2">
              <w:rPr>
                <w:rFonts w:ascii="Arial" w:eastAsia="Times New Roman" w:hAnsi="Arial" w:cs="Arial"/>
                <w:lang w:val="fr-CA" w:eastAsia="fr-CA"/>
              </w:rPr>
              <w:t>, le report d’au plus</w:t>
            </w:r>
          </w:p>
          <w:p w14:paraId="794EA754" w14:textId="77777777" w:rsidR="008234B2" w:rsidRDefault="00DE329A"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une (1) année de cr</w:t>
            </w:r>
            <w:r w:rsidR="008234B2">
              <w:rPr>
                <w:rFonts w:ascii="Arial" w:eastAsia="Times New Roman" w:hAnsi="Arial" w:cs="Arial"/>
                <w:lang w:val="fr-CA" w:eastAsia="fr-CA"/>
              </w:rPr>
              <w:t>édits de congés annuels acquis,</w:t>
            </w:r>
          </w:p>
          <w:p w14:paraId="59763DF8" w14:textId="77777777" w:rsidR="008234B2" w:rsidRDefault="00DE329A"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mais non utilisés, en plus du maxim</w:t>
            </w:r>
            <w:r w:rsidR="008234B2">
              <w:rPr>
                <w:rFonts w:ascii="Arial" w:eastAsia="Times New Roman" w:hAnsi="Arial" w:cs="Arial"/>
                <w:lang w:val="fr-CA" w:eastAsia="fr-CA"/>
              </w:rPr>
              <w:t>um qu’il a le droit</w:t>
            </w:r>
          </w:p>
          <w:p w14:paraId="2834480F" w14:textId="77777777" w:rsidR="000322B5" w:rsidRPr="00DE329A" w:rsidRDefault="00DE329A" w:rsidP="00797D75">
            <w:pPr>
              <w:ind w:left="130" w:hanging="130"/>
              <w:rPr>
                <w:rFonts w:ascii="Arial" w:eastAsia="Times New Roman" w:hAnsi="Arial" w:cs="Arial"/>
                <w:lang w:val="fr-CA" w:eastAsia="en-CA"/>
              </w:rPr>
            </w:pPr>
            <w:r>
              <w:rPr>
                <w:rFonts w:ascii="Arial" w:eastAsia="Times New Roman" w:hAnsi="Arial" w:cs="Arial"/>
                <w:lang w:val="fr-CA" w:eastAsia="fr-CA"/>
              </w:rPr>
              <w:t>d’accumuler</w:t>
            </w:r>
          </w:p>
        </w:tc>
        <w:tc>
          <w:tcPr>
            <w:tcW w:w="990" w:type="dxa"/>
          </w:tcPr>
          <w:p w14:paraId="78BD2FAD"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0CDB03F3" w14:textId="77777777" w:rsidR="000322B5" w:rsidRDefault="00DE329A"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49333DBF" w14:textId="77777777" w:rsidR="000322B5" w:rsidRPr="00DE329A" w:rsidRDefault="00DE329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la rémunération des cadres supérieurs</w:t>
            </w:r>
            <w:r>
              <w:rPr>
                <w:rFonts w:ascii="Arial" w:eastAsia="Times New Roman" w:hAnsi="Arial" w:cs="Arial"/>
                <w:lang w:val="fr-CA" w:eastAsia="fr-CA"/>
              </w:rPr>
              <w:t>, Annexe</w:t>
            </w:r>
            <w:r w:rsidRPr="007D658A">
              <w:rPr>
                <w:rFonts w:ascii="Arial" w:eastAsia="Times New Roman" w:hAnsi="Arial" w:cs="Arial"/>
                <w:lang w:val="fr-CA" w:eastAsia="fr-CA"/>
              </w:rPr>
              <w:t> C : 5.4.3</w:t>
            </w:r>
          </w:p>
        </w:tc>
      </w:tr>
      <w:tr w:rsidR="000322B5" w14:paraId="4D66818B" w14:textId="77777777" w:rsidTr="00797D75">
        <w:tc>
          <w:tcPr>
            <w:tcW w:w="977" w:type="dxa"/>
          </w:tcPr>
          <w:p w14:paraId="6EFC1849" w14:textId="19CBEBBF" w:rsidR="000322B5" w:rsidRDefault="000322B5"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.6</w:t>
            </w:r>
          </w:p>
        </w:tc>
        <w:tc>
          <w:tcPr>
            <w:tcW w:w="5681" w:type="dxa"/>
          </w:tcPr>
          <w:p w14:paraId="583CA3B3" w14:textId="77777777" w:rsidR="000322B5" w:rsidRPr="00DE329A" w:rsidRDefault="00DE329A" w:rsidP="00797D75">
            <w:pPr>
              <w:ind w:left="130" w:hanging="130"/>
              <w:rPr>
                <w:rFonts w:ascii="Arial" w:eastAsia="Times New Roman" w:hAnsi="Arial" w:cs="Arial"/>
                <w:lang w:val="fr-CA" w:eastAsia="en-CA"/>
              </w:rPr>
            </w:pPr>
            <w:r w:rsidRPr="007D658A">
              <w:rPr>
                <w:rFonts w:ascii="Arial" w:eastAsia="Times New Roman" w:hAnsi="Arial" w:cs="Arial"/>
                <w:lang w:val="fr-CA" w:eastAsia="fr-CA"/>
              </w:rPr>
              <w:t>Approuver un congé</w:t>
            </w:r>
            <w:r>
              <w:rPr>
                <w:rFonts w:ascii="Arial" w:eastAsia="Times New Roman" w:hAnsi="Arial" w:cs="Arial"/>
                <w:lang w:val="fr-CA" w:eastAsia="fr-CA"/>
              </w:rPr>
              <w:t xml:space="preserve"> payé pour raisons personnelles</w:t>
            </w:r>
          </w:p>
        </w:tc>
        <w:tc>
          <w:tcPr>
            <w:tcW w:w="990" w:type="dxa"/>
          </w:tcPr>
          <w:p w14:paraId="2960FB8C"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089EE475"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52AF11A1" w14:textId="77777777" w:rsidR="00DE329A" w:rsidRPr="007D658A" w:rsidRDefault="00DE329A"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C : 4</w:t>
            </w:r>
          </w:p>
          <w:p w14:paraId="21441F03" w14:textId="77777777" w:rsidR="000322B5" w:rsidRPr="000754F2" w:rsidRDefault="00DE329A"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0322B5" w14:paraId="322AA909" w14:textId="77777777" w:rsidTr="00797D75">
        <w:tc>
          <w:tcPr>
            <w:tcW w:w="977" w:type="dxa"/>
          </w:tcPr>
          <w:p w14:paraId="708487F6" w14:textId="48093627" w:rsidR="000322B5" w:rsidRDefault="000322B5"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.7</w:t>
            </w:r>
          </w:p>
        </w:tc>
        <w:tc>
          <w:tcPr>
            <w:tcW w:w="5681" w:type="dxa"/>
          </w:tcPr>
          <w:p w14:paraId="2760D9BC" w14:textId="77777777" w:rsidR="000322B5" w:rsidRPr="00DE329A" w:rsidRDefault="00DE329A" w:rsidP="00797D75">
            <w:pPr>
              <w:rPr>
                <w:rFonts w:ascii="Arial" w:eastAsia="Times New Roman" w:hAnsi="Arial" w:cs="Arial"/>
                <w:lang w:val="fr-CA" w:eastAsia="fr-CA"/>
              </w:rPr>
            </w:pPr>
            <w:r w:rsidRPr="007D658A">
              <w:rPr>
                <w:rFonts w:ascii="Arial" w:eastAsia="Times New Roman" w:hAnsi="Arial" w:cs="Arial"/>
                <w:lang w:val="fr-CA" w:eastAsia="fr-CA"/>
              </w:rPr>
              <w:t>Approuver un congé payé de bénévolat</w:t>
            </w:r>
          </w:p>
        </w:tc>
        <w:tc>
          <w:tcPr>
            <w:tcW w:w="990" w:type="dxa"/>
          </w:tcPr>
          <w:p w14:paraId="498DD464" w14:textId="77777777" w:rsidR="000322B5" w:rsidRDefault="00DE329A"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6119EB06"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3A5A3832" w14:textId="77777777" w:rsidR="000322B5" w:rsidRPr="000754F2" w:rsidRDefault="00DE329A"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0322B5" w:rsidRPr="00172A65" w14:paraId="4BB4E527" w14:textId="77777777" w:rsidTr="00797D75">
        <w:tc>
          <w:tcPr>
            <w:tcW w:w="977" w:type="dxa"/>
          </w:tcPr>
          <w:p w14:paraId="29A39410" w14:textId="48778858" w:rsidR="000322B5" w:rsidRDefault="000322B5"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.8</w:t>
            </w:r>
          </w:p>
        </w:tc>
        <w:tc>
          <w:tcPr>
            <w:tcW w:w="5681" w:type="dxa"/>
          </w:tcPr>
          <w:p w14:paraId="037402D5" w14:textId="77777777" w:rsidR="000322B5" w:rsidRPr="00FB0F2E" w:rsidRDefault="00FB0F2E" w:rsidP="00797D75">
            <w:pPr>
              <w:ind w:left="130" w:hanging="130"/>
              <w:rPr>
                <w:rFonts w:ascii="Arial" w:eastAsia="Times New Roman" w:hAnsi="Arial" w:cs="Arial"/>
                <w:lang w:val="fr-CA" w:eastAsia="en-CA"/>
              </w:rPr>
            </w:pPr>
            <w:r w:rsidRPr="007D658A">
              <w:rPr>
                <w:rFonts w:ascii="Arial" w:eastAsia="Times New Roman" w:hAnsi="Arial" w:cs="Arial"/>
                <w:lang w:val="fr-CA" w:eastAsia="fr-CA"/>
              </w:rPr>
              <w:t>Approuver un congé p</w:t>
            </w:r>
            <w:r>
              <w:rPr>
                <w:rFonts w:ascii="Arial" w:eastAsia="Times New Roman" w:hAnsi="Arial" w:cs="Arial"/>
                <w:lang w:val="fr-CA" w:eastAsia="fr-CA"/>
              </w:rPr>
              <w:t>ayé pour obligations familiales</w:t>
            </w:r>
          </w:p>
        </w:tc>
        <w:tc>
          <w:tcPr>
            <w:tcW w:w="990" w:type="dxa"/>
          </w:tcPr>
          <w:p w14:paraId="149D50C4"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72302932"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3CA953A2" w14:textId="77777777" w:rsidR="00FB0F2E" w:rsidRPr="007D658A" w:rsidRDefault="00FB0F2E"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Pr>
                <w:rFonts w:ascii="Arial" w:eastAsia="Times New Roman" w:hAnsi="Arial" w:cs="Arial"/>
                <w:lang w:val="fr-CA" w:eastAsia="fr-CA"/>
              </w:rPr>
              <w:t>, Annexe</w:t>
            </w:r>
            <w:r w:rsidRPr="007D658A">
              <w:rPr>
                <w:rFonts w:ascii="Arial" w:eastAsia="Times New Roman" w:hAnsi="Arial" w:cs="Arial"/>
                <w:lang w:val="fr-CA" w:eastAsia="fr-CA"/>
              </w:rPr>
              <w:t> C : 7.1</w:t>
            </w:r>
          </w:p>
          <w:p w14:paraId="46FA3A0E" w14:textId="77777777" w:rsidR="00FB0F2E" w:rsidRDefault="00FB0F2E"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0891FA83" w14:textId="77777777" w:rsidR="00FB0F2E" w:rsidRPr="007D658A" w:rsidRDefault="00FB0F2E" w:rsidP="00797D75">
            <w:pPr>
              <w:rPr>
                <w:rFonts w:ascii="Arial" w:eastAsia="Times New Roman" w:hAnsi="Arial" w:cs="Arial"/>
                <w:lang w:val="fr-CA" w:eastAsia="fr-CA"/>
              </w:rPr>
            </w:pPr>
          </w:p>
          <w:p w14:paraId="63443BBE" w14:textId="77777777" w:rsidR="000322B5" w:rsidRPr="00FB0F2E" w:rsidRDefault="00FB0F2E" w:rsidP="00797D75">
            <w:pPr>
              <w:rPr>
                <w:rFonts w:ascii="Arial" w:eastAsia="Times New Roman" w:hAnsi="Arial" w:cs="Arial"/>
                <w:lang w:val="fr-CA" w:eastAsia="en-CA"/>
              </w:rPr>
            </w:pPr>
            <w:r w:rsidRPr="007D658A">
              <w:rPr>
                <w:rFonts w:ascii="Arial" w:eastAsia="Times New Roman" w:hAnsi="Arial" w:cs="Arial"/>
                <w:lang w:val="fr-CA" w:eastAsia="fr-CA"/>
              </w:rPr>
              <w:t>Pour les postes EX, l’</w:t>
            </w:r>
            <w:r>
              <w:rPr>
                <w:rFonts w:ascii="Arial" w:eastAsia="Times New Roman" w:hAnsi="Arial" w:cs="Arial"/>
                <w:lang w:val="fr-CA" w:eastAsia="fr-CA"/>
              </w:rPr>
              <w:t>approbation est discrétionnaire</w:t>
            </w:r>
          </w:p>
        </w:tc>
      </w:tr>
      <w:tr w:rsidR="000322B5" w:rsidRPr="00172A65" w14:paraId="32763C65" w14:textId="77777777" w:rsidTr="00797D75">
        <w:tc>
          <w:tcPr>
            <w:tcW w:w="977" w:type="dxa"/>
          </w:tcPr>
          <w:p w14:paraId="75C7F00B" w14:textId="180EB946" w:rsidR="000322B5" w:rsidRDefault="000322B5"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.9</w:t>
            </w:r>
          </w:p>
        </w:tc>
        <w:tc>
          <w:tcPr>
            <w:tcW w:w="5681" w:type="dxa"/>
          </w:tcPr>
          <w:p w14:paraId="1250BEE6" w14:textId="77777777" w:rsidR="00FB0F2E" w:rsidRPr="007D658A" w:rsidRDefault="00FB0F2E" w:rsidP="00797D75">
            <w:pPr>
              <w:rPr>
                <w:rFonts w:ascii="Arial" w:eastAsia="Times New Roman" w:hAnsi="Arial" w:cs="Arial"/>
                <w:lang w:val="fr-CA" w:eastAsia="fr-CA"/>
              </w:rPr>
            </w:pPr>
            <w:r w:rsidRPr="007D658A">
              <w:rPr>
                <w:rFonts w:ascii="Arial" w:eastAsia="Times New Roman" w:hAnsi="Arial" w:cs="Arial"/>
                <w:lang w:val="fr-CA" w:eastAsia="fr-CA"/>
              </w:rPr>
              <w:t xml:space="preserve">Approuver </w:t>
            </w:r>
            <w:r w:rsidRPr="007D658A">
              <w:rPr>
                <w:rFonts w:ascii="Arial" w:eastAsia="Times New Roman" w:hAnsi="Arial" w:cs="Arial"/>
                <w:u w:val="single"/>
                <w:lang w:val="fr-CA" w:eastAsia="fr-CA"/>
              </w:rPr>
              <w:t>un congé exceptionnel</w:t>
            </w:r>
            <w:r w:rsidRPr="007D658A">
              <w:rPr>
                <w:rFonts w:ascii="Arial" w:eastAsia="Times New Roman" w:hAnsi="Arial" w:cs="Arial"/>
                <w:lang w:val="fr-CA" w:eastAsia="fr-CA"/>
              </w:rPr>
              <w:t xml:space="preserve"> payé (discrétionnaire) pour les membres du groupe </w:t>
            </w:r>
            <w:r w:rsidRPr="004261B8">
              <w:rPr>
                <w:rFonts w:ascii="Arial" w:eastAsia="Times New Roman" w:hAnsi="Arial" w:cs="Arial"/>
                <w:b/>
                <w:lang w:val="fr-CA" w:eastAsia="fr-CA"/>
              </w:rPr>
              <w:t>EX</w:t>
            </w:r>
            <w:r w:rsidRPr="007D658A">
              <w:rPr>
                <w:rFonts w:ascii="Arial" w:eastAsia="Times New Roman" w:hAnsi="Arial" w:cs="Arial"/>
                <w:lang w:val="fr-CA" w:eastAsia="fr-CA"/>
              </w:rPr>
              <w:t> :</w:t>
            </w:r>
          </w:p>
          <w:p w14:paraId="3EB83C6C" w14:textId="77777777" w:rsidR="00FB0F2E" w:rsidRPr="00FB0F2E" w:rsidRDefault="00FB0F2E" w:rsidP="00797D75">
            <w:pPr>
              <w:pStyle w:val="ListParagraph"/>
              <w:numPr>
                <w:ilvl w:val="0"/>
                <w:numId w:val="10"/>
              </w:numPr>
              <w:contextualSpacing/>
              <w:rPr>
                <w:rFonts w:ascii="Arial" w:hAnsi="Arial" w:cs="Arial"/>
                <w:sz w:val="22"/>
                <w:szCs w:val="22"/>
                <w:lang w:val="fr-CA" w:eastAsia="fr-CA"/>
              </w:rPr>
            </w:pPr>
            <w:r w:rsidRPr="00FB0F2E">
              <w:rPr>
                <w:rFonts w:ascii="Arial" w:hAnsi="Arial" w:cs="Arial"/>
                <w:sz w:val="22"/>
                <w:szCs w:val="22"/>
                <w:lang w:val="fr-CA" w:eastAsia="fr-CA"/>
              </w:rPr>
              <w:t>allant jusqu’à cinq jours</w:t>
            </w:r>
          </w:p>
          <w:p w14:paraId="3CF2BDEC" w14:textId="77777777" w:rsidR="000322B5" w:rsidRPr="00FB0F2E" w:rsidRDefault="00FB0F2E" w:rsidP="00797D75">
            <w:pPr>
              <w:numPr>
                <w:ilvl w:val="0"/>
                <w:numId w:val="10"/>
              </w:numPr>
              <w:tabs>
                <w:tab w:val="left" w:pos="2090"/>
              </w:tabs>
              <w:rPr>
                <w:rFonts w:ascii="Arial" w:eastAsia="Times New Roman" w:hAnsi="Arial" w:cs="Arial"/>
                <w:lang w:val="fr-CA" w:eastAsia="en-CA"/>
              </w:rPr>
            </w:pPr>
            <w:r w:rsidRPr="00FB0F2E">
              <w:rPr>
                <w:rFonts w:ascii="Arial" w:eastAsia="Times New Roman" w:hAnsi="Arial" w:cs="Arial"/>
                <w:lang w:val="fr-CA" w:eastAsia="fr-CA"/>
              </w:rPr>
              <w:t>de plus de cinq jours</w:t>
            </w:r>
          </w:p>
        </w:tc>
        <w:tc>
          <w:tcPr>
            <w:tcW w:w="990" w:type="dxa"/>
          </w:tcPr>
          <w:p w14:paraId="476CD389" w14:textId="77777777" w:rsidR="000322B5" w:rsidRPr="00FB0F2E" w:rsidRDefault="000322B5" w:rsidP="00797D75">
            <w:pPr>
              <w:jc w:val="center"/>
              <w:rPr>
                <w:rFonts w:ascii="Arial" w:eastAsia="Times New Roman" w:hAnsi="Arial" w:cs="Arial"/>
                <w:lang w:val="fr-CA" w:eastAsia="en-CA"/>
              </w:rPr>
            </w:pPr>
          </w:p>
          <w:p w14:paraId="34FC0F94" w14:textId="77777777" w:rsidR="000322B5" w:rsidRPr="00FB0F2E" w:rsidRDefault="000322B5" w:rsidP="00797D75">
            <w:pPr>
              <w:jc w:val="center"/>
              <w:rPr>
                <w:rFonts w:ascii="Arial" w:eastAsia="Times New Roman" w:hAnsi="Arial" w:cs="Arial"/>
                <w:lang w:val="fr-CA" w:eastAsia="en-CA"/>
              </w:rPr>
            </w:pPr>
          </w:p>
          <w:p w14:paraId="44EE6E51" w14:textId="77777777" w:rsidR="000322B5" w:rsidRDefault="000322B5" w:rsidP="00797D75">
            <w:pPr>
              <w:jc w:val="center"/>
              <w:rPr>
                <w:rFonts w:ascii="Arial" w:eastAsia="Times New Roman" w:hAnsi="Arial" w:cs="Arial"/>
                <w:lang w:eastAsia="en-CA"/>
              </w:rPr>
            </w:pPr>
            <w:r>
              <w:rPr>
                <w:rFonts w:ascii="Arial" w:eastAsia="Times New Roman" w:hAnsi="Arial" w:cs="Arial"/>
                <w:lang w:eastAsia="en-CA"/>
              </w:rPr>
              <w:t>2</w:t>
            </w:r>
          </w:p>
          <w:p w14:paraId="0A0AF332" w14:textId="77777777" w:rsidR="000322B5" w:rsidRDefault="00FB0F2E"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61206981" w14:textId="77777777" w:rsidR="000322B5" w:rsidRDefault="000322B5" w:rsidP="00797D75">
            <w:pPr>
              <w:jc w:val="center"/>
              <w:rPr>
                <w:rFonts w:ascii="Arial" w:eastAsia="Times New Roman" w:hAnsi="Arial" w:cs="Arial"/>
                <w:lang w:eastAsia="en-CA"/>
              </w:rPr>
            </w:pPr>
          </w:p>
          <w:p w14:paraId="337C5760" w14:textId="77777777" w:rsidR="00B871C9" w:rsidRDefault="00B871C9" w:rsidP="00797D75">
            <w:pPr>
              <w:jc w:val="center"/>
              <w:rPr>
                <w:rFonts w:ascii="Arial" w:eastAsia="Times New Roman" w:hAnsi="Arial" w:cs="Arial"/>
                <w:lang w:eastAsia="en-CA"/>
              </w:rPr>
            </w:pPr>
          </w:p>
          <w:p w14:paraId="4430CBBA" w14:textId="77777777" w:rsidR="00B871C9" w:rsidRDefault="00FB0F2E" w:rsidP="00797D75">
            <w:pPr>
              <w:jc w:val="center"/>
              <w:rPr>
                <w:rFonts w:ascii="Arial" w:eastAsia="Times New Roman" w:hAnsi="Arial" w:cs="Arial"/>
                <w:lang w:eastAsia="en-CA"/>
              </w:rPr>
            </w:pPr>
            <w:r>
              <w:rPr>
                <w:rFonts w:ascii="Arial" w:eastAsia="Times New Roman" w:hAnsi="Arial" w:cs="Arial"/>
                <w:lang w:eastAsia="en-CA"/>
              </w:rPr>
              <w:t>S.O.</w:t>
            </w:r>
          </w:p>
          <w:p w14:paraId="1F046DD9" w14:textId="77777777" w:rsidR="00B871C9" w:rsidRDefault="00FB0F2E"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07F6D80E" w14:textId="77777777" w:rsidR="00C2032A" w:rsidRDefault="00C2032A"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Pr>
                <w:rFonts w:ascii="Arial" w:eastAsia="Times New Roman" w:hAnsi="Arial" w:cs="Arial"/>
                <w:lang w:val="fr-CA" w:eastAsia="fr-CA"/>
              </w:rPr>
              <w:t xml:space="preserve">, Annexe </w:t>
            </w:r>
            <w:r w:rsidRPr="007D658A">
              <w:rPr>
                <w:rFonts w:ascii="Arial" w:eastAsia="Times New Roman" w:hAnsi="Arial" w:cs="Arial"/>
                <w:lang w:val="fr-CA" w:eastAsia="fr-CA"/>
              </w:rPr>
              <w:t>C : 10</w:t>
            </w:r>
          </w:p>
          <w:p w14:paraId="23CB49BC" w14:textId="77777777" w:rsidR="00C2032A" w:rsidRPr="007D658A" w:rsidRDefault="00C2032A" w:rsidP="00797D75">
            <w:pPr>
              <w:rPr>
                <w:rFonts w:ascii="Arial" w:eastAsia="Times New Roman" w:hAnsi="Arial" w:cs="Arial"/>
                <w:lang w:val="fr-CA" w:eastAsia="fr-CA"/>
              </w:rPr>
            </w:pPr>
          </w:p>
          <w:p w14:paraId="48D87110" w14:textId="77777777" w:rsidR="000322B5" w:rsidRPr="00C2032A" w:rsidRDefault="00C2032A" w:rsidP="00797D75">
            <w:pPr>
              <w:rPr>
                <w:rFonts w:ascii="Arial" w:eastAsia="Times New Roman" w:hAnsi="Arial" w:cs="Arial"/>
                <w:lang w:val="fr-CA" w:eastAsia="en-CA"/>
              </w:rPr>
            </w:pPr>
            <w:r w:rsidRPr="007D658A">
              <w:rPr>
                <w:rFonts w:ascii="Arial" w:eastAsia="Times New Roman" w:hAnsi="Arial" w:cs="Arial"/>
                <w:lang w:val="fr-CA" w:eastAsia="fr-CA"/>
              </w:rPr>
              <w:t>Une demande de congé de plus de</w:t>
            </w:r>
            <w:r>
              <w:rPr>
                <w:rFonts w:ascii="Arial" w:eastAsia="Times New Roman" w:hAnsi="Arial" w:cs="Arial"/>
                <w:lang w:val="fr-CA" w:eastAsia="fr-CA"/>
              </w:rPr>
              <w:t xml:space="preserve"> cinq jours doit être justifiée</w:t>
            </w:r>
          </w:p>
        </w:tc>
      </w:tr>
      <w:tr w:rsidR="00B871C9" w:rsidRPr="00172A65" w14:paraId="49DA12C7" w14:textId="77777777" w:rsidTr="00797D75">
        <w:tc>
          <w:tcPr>
            <w:tcW w:w="977" w:type="dxa"/>
          </w:tcPr>
          <w:p w14:paraId="7CF7B066" w14:textId="1BF716A3" w:rsidR="00B871C9" w:rsidRDefault="00B871C9"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.10</w:t>
            </w:r>
          </w:p>
        </w:tc>
        <w:tc>
          <w:tcPr>
            <w:tcW w:w="5681" w:type="dxa"/>
          </w:tcPr>
          <w:p w14:paraId="453744B9" w14:textId="77777777" w:rsidR="00B871C9" w:rsidRPr="00C2032A" w:rsidRDefault="00C2032A" w:rsidP="00797D75">
            <w:pPr>
              <w:rPr>
                <w:rFonts w:ascii="Arial" w:eastAsia="Times New Roman" w:hAnsi="Arial" w:cs="Arial"/>
                <w:lang w:val="fr-CA" w:eastAsia="en-CA"/>
              </w:rPr>
            </w:pPr>
            <w:r w:rsidRPr="007D658A">
              <w:rPr>
                <w:rFonts w:ascii="Arial" w:eastAsia="Times New Roman" w:hAnsi="Arial" w:cs="Arial"/>
                <w:lang w:val="fr-CA" w:eastAsia="fr-CA"/>
              </w:rPr>
              <w:t>Autoriser une absence pour des rendez-vous personnels</w:t>
            </w:r>
            <w:r>
              <w:rPr>
                <w:rFonts w:ascii="Arial" w:eastAsia="Times New Roman" w:hAnsi="Arial" w:cs="Arial"/>
                <w:lang w:val="fr-CA" w:eastAsia="fr-CA"/>
              </w:rPr>
              <w:t xml:space="preserve"> de nature médicale ou dentaire</w:t>
            </w:r>
          </w:p>
        </w:tc>
        <w:tc>
          <w:tcPr>
            <w:tcW w:w="990" w:type="dxa"/>
          </w:tcPr>
          <w:p w14:paraId="745436DC"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5DC984F7"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16FED911" w14:textId="77777777" w:rsidR="00B871C9" w:rsidRPr="00C2032A" w:rsidRDefault="00C2032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les congés et les modalités de travail spéciales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A : 2.2.3</w:t>
            </w:r>
          </w:p>
        </w:tc>
      </w:tr>
      <w:tr w:rsidR="00B871C9" w:rsidRPr="00172A65" w14:paraId="679B3881" w14:textId="77777777" w:rsidTr="00797D75">
        <w:tc>
          <w:tcPr>
            <w:tcW w:w="977" w:type="dxa"/>
          </w:tcPr>
          <w:p w14:paraId="4E0F3F93" w14:textId="6A8308A3" w:rsidR="00B871C9" w:rsidRDefault="00B871C9"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.11</w:t>
            </w:r>
          </w:p>
        </w:tc>
        <w:tc>
          <w:tcPr>
            <w:tcW w:w="5681" w:type="dxa"/>
          </w:tcPr>
          <w:p w14:paraId="3A06B7BB" w14:textId="77777777" w:rsidR="00B871C9" w:rsidRPr="00C2032A" w:rsidRDefault="00C2032A" w:rsidP="00797D75">
            <w:pPr>
              <w:rPr>
                <w:rFonts w:ascii="Arial" w:eastAsia="Times New Roman" w:hAnsi="Arial" w:cs="Arial"/>
                <w:lang w:val="fr-CA" w:eastAsia="en-CA"/>
              </w:rPr>
            </w:pPr>
            <w:r w:rsidRPr="007D658A">
              <w:rPr>
                <w:rFonts w:ascii="Arial" w:eastAsia="Times New Roman" w:hAnsi="Arial" w:cs="Arial"/>
                <w:lang w:val="fr-CA" w:eastAsia="fr-CA"/>
              </w:rPr>
              <w:t xml:space="preserve">Approuver un congé de maladie </w:t>
            </w:r>
            <w:r w:rsidRPr="007D658A">
              <w:rPr>
                <w:rFonts w:ascii="Arial" w:eastAsia="Times New Roman" w:hAnsi="Arial" w:cs="Arial"/>
                <w:b/>
                <w:bCs/>
                <w:lang w:val="fr-CA" w:eastAsia="fr-CA"/>
              </w:rPr>
              <w:t>payé</w:t>
            </w:r>
          </w:p>
        </w:tc>
        <w:tc>
          <w:tcPr>
            <w:tcW w:w="990" w:type="dxa"/>
          </w:tcPr>
          <w:p w14:paraId="2EC345CB"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145953D1"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41F12EF3"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5CA2F8B1" w14:textId="77777777" w:rsidR="00C2032A" w:rsidRPr="007D658A" w:rsidRDefault="00C2032A"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C : 6</w:t>
            </w:r>
          </w:p>
          <w:p w14:paraId="732B8506" w14:textId="77777777" w:rsidR="00B871C9" w:rsidRPr="00C2032A" w:rsidRDefault="00C2032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les conditions d’emploi</w:t>
            </w:r>
          </w:p>
        </w:tc>
      </w:tr>
      <w:tr w:rsidR="00B871C9" w:rsidRPr="00172A65" w14:paraId="70013E90" w14:textId="77777777" w:rsidTr="00797D75">
        <w:tc>
          <w:tcPr>
            <w:tcW w:w="977" w:type="dxa"/>
          </w:tcPr>
          <w:p w14:paraId="48D39A7C" w14:textId="36879C06" w:rsidR="00B871C9" w:rsidRDefault="00B871C9"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.12</w:t>
            </w:r>
          </w:p>
        </w:tc>
        <w:tc>
          <w:tcPr>
            <w:tcW w:w="5681" w:type="dxa"/>
          </w:tcPr>
          <w:p w14:paraId="78DA56EB" w14:textId="77777777" w:rsidR="00C2032A" w:rsidRPr="007D658A" w:rsidRDefault="00C2032A" w:rsidP="00797D75">
            <w:pPr>
              <w:tabs>
                <w:tab w:val="left" w:pos="2090"/>
              </w:tabs>
              <w:rPr>
                <w:rFonts w:ascii="Arial" w:eastAsia="Times New Roman" w:hAnsi="Arial" w:cs="Arial"/>
                <w:b/>
                <w:bCs/>
                <w:lang w:val="fr-CA" w:eastAsia="fr-CA"/>
              </w:rPr>
            </w:pPr>
            <w:r w:rsidRPr="007D658A">
              <w:rPr>
                <w:rFonts w:ascii="Arial" w:eastAsia="Times New Roman" w:hAnsi="Arial" w:cs="Arial"/>
                <w:lang w:val="fr-CA" w:eastAsia="fr-CA"/>
              </w:rPr>
              <w:t xml:space="preserve">Approuver un congé de maladie </w:t>
            </w:r>
            <w:r w:rsidRPr="007D658A">
              <w:rPr>
                <w:rFonts w:ascii="Arial" w:eastAsia="Times New Roman" w:hAnsi="Arial" w:cs="Arial"/>
                <w:b/>
                <w:bCs/>
                <w:lang w:val="fr-CA" w:eastAsia="fr-CA"/>
              </w:rPr>
              <w:t>non payé</w:t>
            </w:r>
            <w:r w:rsidRPr="007D658A">
              <w:rPr>
                <w:rFonts w:ascii="Arial" w:eastAsia="Times New Roman" w:hAnsi="Arial" w:cs="Arial"/>
                <w:lang w:val="fr-CA" w:eastAsia="fr-CA"/>
              </w:rPr>
              <w:t xml:space="preserve"> (période cumulative) :</w:t>
            </w:r>
          </w:p>
          <w:p w14:paraId="6B456756" w14:textId="77777777" w:rsidR="00C2032A" w:rsidRPr="007D658A" w:rsidRDefault="00C2032A" w:rsidP="00797D75">
            <w:pPr>
              <w:numPr>
                <w:ilvl w:val="0"/>
                <w:numId w:val="10"/>
              </w:numPr>
              <w:tabs>
                <w:tab w:val="left" w:pos="2090"/>
              </w:tabs>
              <w:rPr>
                <w:rFonts w:ascii="Arial" w:eastAsia="Times New Roman" w:hAnsi="Arial" w:cs="Arial"/>
                <w:lang w:val="fr-CA" w:eastAsia="fr-CA"/>
              </w:rPr>
            </w:pPr>
            <w:r>
              <w:rPr>
                <w:rFonts w:ascii="Arial" w:eastAsia="Times New Roman" w:hAnsi="Arial" w:cs="Arial"/>
                <w:lang w:val="fr-CA" w:eastAsia="fr-CA"/>
              </w:rPr>
              <w:lastRenderedPageBreak/>
              <w:t>jusqu’à 30 jours de travail</w:t>
            </w:r>
          </w:p>
          <w:p w14:paraId="609A32B8" w14:textId="77777777" w:rsidR="00C2032A" w:rsidRPr="007D658A" w:rsidRDefault="00C2032A" w:rsidP="00797D75">
            <w:pPr>
              <w:numPr>
                <w:ilvl w:val="0"/>
                <w:numId w:val="10"/>
              </w:numPr>
              <w:tabs>
                <w:tab w:val="left" w:pos="2090"/>
              </w:tabs>
              <w:rPr>
                <w:rFonts w:ascii="Arial" w:eastAsia="Times New Roman" w:hAnsi="Arial" w:cs="Arial"/>
                <w:lang w:val="fr-CA" w:eastAsia="fr-CA"/>
              </w:rPr>
            </w:pPr>
            <w:r>
              <w:rPr>
                <w:rFonts w:ascii="Arial" w:eastAsia="Times New Roman" w:hAnsi="Arial" w:cs="Arial"/>
                <w:lang w:val="fr-CA" w:eastAsia="fr-CA"/>
              </w:rPr>
              <w:t>31 jours de travail jusqu’à 24 mois</w:t>
            </w:r>
          </w:p>
          <w:p w14:paraId="1698AD04" w14:textId="77777777" w:rsidR="00B871C9" w:rsidRPr="004E2E54" w:rsidRDefault="00C2032A" w:rsidP="00797D75">
            <w:pPr>
              <w:pStyle w:val="ListParagraph"/>
              <w:numPr>
                <w:ilvl w:val="0"/>
                <w:numId w:val="33"/>
              </w:numPr>
              <w:tabs>
                <w:tab w:val="left" w:pos="2090"/>
              </w:tabs>
              <w:rPr>
                <w:rFonts w:ascii="Arial" w:hAnsi="Arial" w:cs="Arial"/>
                <w:sz w:val="22"/>
                <w:szCs w:val="22"/>
              </w:rPr>
            </w:pPr>
            <w:r w:rsidRPr="004E2E54">
              <w:rPr>
                <w:rFonts w:ascii="Arial" w:hAnsi="Arial" w:cs="Arial"/>
                <w:sz w:val="22"/>
                <w:szCs w:val="22"/>
                <w:lang w:val="fr-CA" w:eastAsia="fr-CA"/>
              </w:rPr>
              <w:t>plus de 24 mois</w:t>
            </w:r>
          </w:p>
        </w:tc>
        <w:tc>
          <w:tcPr>
            <w:tcW w:w="990" w:type="dxa"/>
          </w:tcPr>
          <w:p w14:paraId="7A3222B4" w14:textId="77777777" w:rsidR="00B871C9" w:rsidRDefault="00B871C9" w:rsidP="00797D75">
            <w:pPr>
              <w:jc w:val="center"/>
              <w:rPr>
                <w:rFonts w:ascii="Arial" w:eastAsia="Times New Roman" w:hAnsi="Arial" w:cs="Arial"/>
                <w:lang w:eastAsia="en-CA"/>
              </w:rPr>
            </w:pPr>
          </w:p>
          <w:p w14:paraId="706A52B1" w14:textId="77777777" w:rsidR="00C2032A" w:rsidRDefault="00C2032A" w:rsidP="00797D75">
            <w:pPr>
              <w:jc w:val="center"/>
              <w:rPr>
                <w:rFonts w:ascii="Arial" w:eastAsia="Times New Roman" w:hAnsi="Arial" w:cs="Arial"/>
                <w:lang w:eastAsia="en-CA"/>
              </w:rPr>
            </w:pPr>
          </w:p>
          <w:p w14:paraId="39F34185"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lastRenderedPageBreak/>
              <w:t>3</w:t>
            </w:r>
          </w:p>
          <w:p w14:paraId="4425507A"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3</w:t>
            </w:r>
          </w:p>
          <w:p w14:paraId="668D24E5"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4FCD5775" w14:textId="77777777" w:rsidR="00B871C9" w:rsidRDefault="00B871C9" w:rsidP="00797D75">
            <w:pPr>
              <w:jc w:val="center"/>
              <w:rPr>
                <w:rFonts w:ascii="Arial" w:eastAsia="Times New Roman" w:hAnsi="Arial" w:cs="Arial"/>
                <w:lang w:eastAsia="en-CA"/>
              </w:rPr>
            </w:pPr>
          </w:p>
          <w:p w14:paraId="13A0FD6C" w14:textId="77777777" w:rsidR="00C2032A" w:rsidRDefault="00C2032A" w:rsidP="00797D75">
            <w:pPr>
              <w:jc w:val="center"/>
              <w:rPr>
                <w:rFonts w:ascii="Arial" w:eastAsia="Times New Roman" w:hAnsi="Arial" w:cs="Arial"/>
                <w:lang w:eastAsia="en-CA"/>
              </w:rPr>
            </w:pPr>
          </w:p>
          <w:p w14:paraId="2226CA83"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lastRenderedPageBreak/>
              <w:t>5</w:t>
            </w:r>
          </w:p>
          <w:p w14:paraId="4533D8DC"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5</w:t>
            </w:r>
          </w:p>
          <w:p w14:paraId="71133E85"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0A5262EA"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lastRenderedPageBreak/>
              <w:t>Convention collective pertinente</w:t>
            </w:r>
          </w:p>
          <w:p w14:paraId="15A96262" w14:textId="77777777" w:rsidR="00C2032A" w:rsidRPr="00EF338E" w:rsidRDefault="00C2032A" w:rsidP="00797D75">
            <w:pPr>
              <w:rPr>
                <w:rFonts w:ascii="Arial" w:eastAsia="Times New Roman" w:hAnsi="Arial" w:cs="Arial"/>
                <w:i/>
                <w:lang w:val="fr-CA" w:eastAsia="fr-CA"/>
              </w:rPr>
            </w:pPr>
            <w:r w:rsidRPr="00EF338E">
              <w:rPr>
                <w:rFonts w:ascii="Arial" w:eastAsia="Times New Roman" w:hAnsi="Arial" w:cs="Arial"/>
                <w:i/>
                <w:lang w:val="fr-CA" w:eastAsia="fr-CA"/>
              </w:rPr>
              <w:lastRenderedPageBreak/>
              <w:t>Directive du SCT sur les congés et les modalités de travail spéciales</w:t>
            </w:r>
          </w:p>
          <w:p w14:paraId="1E3005FF" w14:textId="77777777" w:rsidR="00C2032A" w:rsidRPr="007D658A" w:rsidRDefault="00C2032A" w:rsidP="00797D75">
            <w:pPr>
              <w:rPr>
                <w:rFonts w:ascii="Arial" w:eastAsia="Times New Roman" w:hAnsi="Arial" w:cs="Arial"/>
                <w:lang w:val="fr-CA" w:eastAsia="fr-CA"/>
              </w:rPr>
            </w:pPr>
          </w:p>
          <w:p w14:paraId="3362CA8C" w14:textId="77777777" w:rsidR="00B871C9" w:rsidRPr="00C2032A" w:rsidRDefault="00C2032A" w:rsidP="00797D75">
            <w:pPr>
              <w:rPr>
                <w:rFonts w:ascii="Arial" w:eastAsia="Times New Roman" w:hAnsi="Arial" w:cs="Arial"/>
                <w:lang w:val="fr-CA" w:eastAsia="en-CA"/>
              </w:rPr>
            </w:pPr>
            <w:r>
              <w:rPr>
                <w:rFonts w:ascii="Arial" w:eastAsia="Times New Roman" w:hAnsi="Arial" w:cs="Arial"/>
                <w:lang w:val="fr-CA" w:eastAsia="fr-CA"/>
              </w:rPr>
              <w:t>Il faut consulter le Centre d’expertise en gestion des limitations fonctionnelles, via le portail CSRH</w:t>
            </w:r>
          </w:p>
        </w:tc>
      </w:tr>
      <w:tr w:rsidR="00B871C9" w:rsidRPr="00172A65" w14:paraId="57C576D5" w14:textId="77777777" w:rsidTr="00797D75">
        <w:tc>
          <w:tcPr>
            <w:tcW w:w="977" w:type="dxa"/>
          </w:tcPr>
          <w:p w14:paraId="7ACA151E" w14:textId="71076BD0" w:rsidR="00B871C9" w:rsidRDefault="00B871C9" w:rsidP="00797D75">
            <w:pPr>
              <w:rPr>
                <w:rFonts w:ascii="Arial" w:hAnsi="Arial" w:cs="Arial"/>
                <w:lang w:eastAsia="en-CA"/>
              </w:rPr>
            </w:pPr>
            <w:r>
              <w:rPr>
                <w:rFonts w:ascii="Arial" w:hAnsi="Arial" w:cs="Arial"/>
                <w:lang w:eastAsia="en-CA"/>
              </w:rPr>
              <w:lastRenderedPageBreak/>
              <w:t>7.</w:t>
            </w:r>
            <w:r w:rsidR="00C641C2">
              <w:rPr>
                <w:rFonts w:ascii="Arial" w:hAnsi="Arial" w:cs="Arial"/>
                <w:lang w:eastAsia="en-CA"/>
              </w:rPr>
              <w:t>3</w:t>
            </w:r>
            <w:r>
              <w:rPr>
                <w:rFonts w:ascii="Arial" w:hAnsi="Arial" w:cs="Arial"/>
                <w:lang w:eastAsia="en-CA"/>
              </w:rPr>
              <w:t>.13</w:t>
            </w:r>
          </w:p>
        </w:tc>
        <w:tc>
          <w:tcPr>
            <w:tcW w:w="5681" w:type="dxa"/>
          </w:tcPr>
          <w:p w14:paraId="35991503" w14:textId="77777777" w:rsidR="00B871C9" w:rsidRPr="00C2032A" w:rsidRDefault="00C2032A" w:rsidP="00797D75">
            <w:pPr>
              <w:tabs>
                <w:tab w:val="left" w:pos="2090"/>
              </w:tabs>
              <w:rPr>
                <w:rFonts w:ascii="Arial" w:eastAsia="Times New Roman" w:hAnsi="Arial" w:cs="Arial"/>
                <w:lang w:val="fr-CA" w:eastAsia="en-CA"/>
              </w:rPr>
            </w:pPr>
            <w:r w:rsidRPr="007D658A">
              <w:rPr>
                <w:rFonts w:ascii="Arial" w:eastAsia="Times New Roman" w:hAnsi="Arial" w:cs="Arial"/>
                <w:lang w:val="fr-CA" w:eastAsia="fr-CA"/>
              </w:rPr>
              <w:t>Avancer des crédits de congés de ma</w:t>
            </w:r>
            <w:r>
              <w:rPr>
                <w:rFonts w:ascii="Arial" w:eastAsia="Times New Roman" w:hAnsi="Arial" w:cs="Arial"/>
                <w:lang w:val="fr-CA" w:eastAsia="fr-CA"/>
              </w:rPr>
              <w:t>ladie jusqu’au maximum prescrit</w:t>
            </w:r>
          </w:p>
        </w:tc>
        <w:tc>
          <w:tcPr>
            <w:tcW w:w="990" w:type="dxa"/>
          </w:tcPr>
          <w:p w14:paraId="4CC7EA55"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2C759B58"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36D537FD"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2CD1C784" w14:textId="77777777" w:rsidR="00C2032A" w:rsidRPr="007D658A" w:rsidRDefault="00C2032A"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Pr>
                <w:rFonts w:ascii="Arial" w:eastAsia="Times New Roman" w:hAnsi="Arial" w:cs="Arial"/>
                <w:lang w:val="fr-CA" w:eastAsia="fr-CA"/>
              </w:rPr>
              <w:t>, Annexe</w:t>
            </w:r>
            <w:r w:rsidRPr="007D658A">
              <w:rPr>
                <w:rFonts w:ascii="Arial" w:eastAsia="Times New Roman" w:hAnsi="Arial" w:cs="Arial"/>
                <w:lang w:val="fr-CA" w:eastAsia="fr-CA"/>
              </w:rPr>
              <w:t> C : 6.6</w:t>
            </w:r>
          </w:p>
          <w:p w14:paraId="06DFEE4B" w14:textId="77777777" w:rsidR="00B871C9" w:rsidRPr="00C2032A" w:rsidRDefault="00C2032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les conditions d’emploi de certains employés exclus/non représentés</w:t>
            </w:r>
          </w:p>
        </w:tc>
      </w:tr>
      <w:tr w:rsidR="00B871C9" w:rsidRPr="00172A65" w14:paraId="7F7EEC0C" w14:textId="77777777" w:rsidTr="00797D75">
        <w:tc>
          <w:tcPr>
            <w:tcW w:w="977" w:type="dxa"/>
          </w:tcPr>
          <w:p w14:paraId="4D6C9D13" w14:textId="0083A0B6" w:rsidR="00B871C9" w:rsidRDefault="00B871C9"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.14</w:t>
            </w:r>
          </w:p>
        </w:tc>
        <w:tc>
          <w:tcPr>
            <w:tcW w:w="5681" w:type="dxa"/>
          </w:tcPr>
          <w:p w14:paraId="5AD2B79E" w14:textId="77777777" w:rsidR="00B871C9" w:rsidRPr="00C2032A" w:rsidRDefault="00C2032A" w:rsidP="00797D75">
            <w:pPr>
              <w:tabs>
                <w:tab w:val="left" w:pos="2090"/>
              </w:tabs>
              <w:rPr>
                <w:rFonts w:ascii="Arial" w:eastAsia="Times New Roman" w:hAnsi="Arial" w:cs="Arial"/>
                <w:lang w:val="fr-CA" w:eastAsia="en-CA"/>
              </w:rPr>
            </w:pPr>
            <w:r w:rsidRPr="007D658A">
              <w:rPr>
                <w:rFonts w:ascii="Arial" w:eastAsia="Times New Roman" w:hAnsi="Arial" w:cs="Arial"/>
                <w:lang w:val="fr-CA" w:eastAsia="fr-CA"/>
              </w:rPr>
              <w:t>Approuver un crédit de 25 jours de congé de maladie à la nomination d’un membre du groupe </w:t>
            </w:r>
            <w:r w:rsidRPr="007D658A">
              <w:rPr>
                <w:rFonts w:ascii="Arial" w:eastAsia="Times New Roman" w:hAnsi="Arial" w:cs="Arial"/>
                <w:b/>
                <w:bCs/>
                <w:lang w:val="fr-CA" w:eastAsia="fr-CA"/>
              </w:rPr>
              <w:t>EX</w:t>
            </w:r>
            <w:r w:rsidRPr="007D658A">
              <w:rPr>
                <w:rFonts w:ascii="Arial" w:eastAsia="Times New Roman" w:hAnsi="Arial" w:cs="Arial"/>
                <w:lang w:val="fr-CA" w:eastAsia="fr-CA"/>
              </w:rPr>
              <w:t xml:space="preserve"> provenant d’une organisation autre que celles visée par la définition de « service » à l’Ann</w:t>
            </w:r>
            <w:r>
              <w:rPr>
                <w:rFonts w:ascii="Arial" w:eastAsia="Times New Roman" w:hAnsi="Arial" w:cs="Arial"/>
                <w:lang w:val="fr-CA" w:eastAsia="fr-CA"/>
              </w:rPr>
              <w:t>exe</w:t>
            </w:r>
            <w:r w:rsidRPr="007D658A">
              <w:rPr>
                <w:rFonts w:ascii="Arial" w:eastAsia="Times New Roman" w:hAnsi="Arial" w:cs="Arial"/>
                <w:lang w:val="fr-CA" w:eastAsia="fr-CA"/>
              </w:rPr>
              <w:t xml:space="preserve"> A de la </w:t>
            </w:r>
            <w:r w:rsidRPr="00CF5C36">
              <w:rPr>
                <w:rFonts w:ascii="Arial" w:eastAsia="Times New Roman" w:hAnsi="Arial" w:cs="Arial"/>
                <w:i/>
                <w:lang w:val="fr-CA" w:eastAsia="fr-CA"/>
              </w:rPr>
              <w:t xml:space="preserve">Directive </w:t>
            </w:r>
            <w:r>
              <w:rPr>
                <w:rFonts w:ascii="Arial" w:eastAsia="Times New Roman" w:hAnsi="Arial" w:cs="Arial"/>
                <w:i/>
                <w:lang w:val="fr-CA" w:eastAsia="fr-CA"/>
              </w:rPr>
              <w:t xml:space="preserve">du SCT </w:t>
            </w:r>
            <w:r w:rsidRPr="00CF5C36">
              <w:rPr>
                <w:rFonts w:ascii="Arial" w:eastAsia="Times New Roman" w:hAnsi="Arial" w:cs="Arial"/>
                <w:i/>
                <w:lang w:val="fr-CA" w:eastAsia="fr-CA"/>
              </w:rPr>
              <w:t>sur la rémunération des cadres supérieurs</w:t>
            </w:r>
          </w:p>
        </w:tc>
        <w:tc>
          <w:tcPr>
            <w:tcW w:w="990" w:type="dxa"/>
          </w:tcPr>
          <w:p w14:paraId="60DB20CE" w14:textId="77777777" w:rsidR="00B871C9" w:rsidRDefault="00C2032A"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51867B11" w14:textId="77777777" w:rsidR="00B871C9" w:rsidRDefault="00C2032A"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2F2C1B29" w14:textId="77777777" w:rsidR="00C2032A" w:rsidRDefault="00C2032A"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C : 6.5</w:t>
            </w:r>
          </w:p>
          <w:p w14:paraId="4A1AC185" w14:textId="77777777" w:rsidR="00B871C9" w:rsidRPr="00C2032A" w:rsidRDefault="00B871C9" w:rsidP="00797D75">
            <w:pPr>
              <w:rPr>
                <w:rFonts w:ascii="Arial" w:eastAsia="Times New Roman" w:hAnsi="Arial" w:cs="Arial"/>
                <w:lang w:val="fr-CA" w:eastAsia="en-CA"/>
              </w:rPr>
            </w:pPr>
          </w:p>
        </w:tc>
      </w:tr>
      <w:tr w:rsidR="00B871C9" w:rsidRPr="00172A65" w14:paraId="3FF1EFD5" w14:textId="77777777" w:rsidTr="00797D75">
        <w:tc>
          <w:tcPr>
            <w:tcW w:w="977" w:type="dxa"/>
          </w:tcPr>
          <w:p w14:paraId="4332754E" w14:textId="17533A29" w:rsidR="00B871C9" w:rsidRDefault="00B871C9"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.15</w:t>
            </w:r>
          </w:p>
        </w:tc>
        <w:tc>
          <w:tcPr>
            <w:tcW w:w="5681" w:type="dxa"/>
          </w:tcPr>
          <w:p w14:paraId="01CB0F60" w14:textId="77777777" w:rsidR="00B871C9" w:rsidRPr="00C2032A" w:rsidRDefault="00C2032A" w:rsidP="00797D75">
            <w:pPr>
              <w:tabs>
                <w:tab w:val="left" w:pos="2090"/>
              </w:tabs>
              <w:rPr>
                <w:rFonts w:ascii="Arial" w:eastAsia="Times New Roman" w:hAnsi="Arial" w:cs="Arial"/>
                <w:lang w:val="fr-CA" w:eastAsia="en-CA"/>
              </w:rPr>
            </w:pPr>
            <w:r w:rsidRPr="007D658A">
              <w:rPr>
                <w:rFonts w:ascii="Arial" w:eastAsia="Times New Roman" w:hAnsi="Arial" w:cs="Arial"/>
                <w:lang w:val="fr-CA" w:eastAsia="fr-CA"/>
              </w:rPr>
              <w:t xml:space="preserve">Approuver jusqu’à 130 jours de congé de maladie spécial </w:t>
            </w:r>
            <w:r w:rsidRPr="007D658A">
              <w:rPr>
                <w:rFonts w:ascii="Arial" w:eastAsia="Times New Roman" w:hAnsi="Arial" w:cs="Arial"/>
                <w:b/>
                <w:bCs/>
                <w:lang w:val="fr-CA" w:eastAsia="fr-CA"/>
              </w:rPr>
              <w:t xml:space="preserve">payé </w:t>
            </w:r>
            <w:r w:rsidRPr="007D658A">
              <w:rPr>
                <w:rFonts w:ascii="Arial" w:eastAsia="Times New Roman" w:hAnsi="Arial" w:cs="Arial"/>
                <w:lang w:val="fr-CA" w:eastAsia="fr-CA"/>
              </w:rPr>
              <w:t xml:space="preserve">(discrétionnaire) pour </w:t>
            </w:r>
            <w:r>
              <w:rPr>
                <w:rFonts w:ascii="Arial" w:eastAsia="Times New Roman" w:hAnsi="Arial" w:cs="Arial"/>
                <w:lang w:val="fr-CA" w:eastAsia="fr-CA"/>
              </w:rPr>
              <w:t>de</w:t>
            </w:r>
            <w:r w:rsidRPr="007D658A">
              <w:rPr>
                <w:rFonts w:ascii="Arial" w:eastAsia="Times New Roman" w:hAnsi="Arial" w:cs="Arial"/>
                <w:lang w:val="fr-CA" w:eastAsia="fr-CA"/>
              </w:rPr>
              <w:t>s membres du groupe </w:t>
            </w:r>
            <w:r w:rsidRPr="007D658A">
              <w:rPr>
                <w:rFonts w:ascii="Arial" w:eastAsia="Times New Roman" w:hAnsi="Arial" w:cs="Arial"/>
                <w:b/>
                <w:bCs/>
                <w:lang w:val="fr-CA" w:eastAsia="fr-CA"/>
              </w:rPr>
              <w:t>EX</w:t>
            </w:r>
          </w:p>
        </w:tc>
        <w:tc>
          <w:tcPr>
            <w:tcW w:w="990" w:type="dxa"/>
          </w:tcPr>
          <w:p w14:paraId="661987C6" w14:textId="77777777" w:rsidR="00B871C9" w:rsidRDefault="00C2032A"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7C7AB615" w14:textId="77777777" w:rsidR="00B871C9" w:rsidRDefault="00C2032A"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0AA83DD7" w14:textId="77777777" w:rsidR="00C2032A" w:rsidRPr="007D658A" w:rsidRDefault="00C2032A"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p>
          <w:p w14:paraId="73591E78" w14:textId="77777777" w:rsidR="00C2032A" w:rsidRPr="007D658A" w:rsidRDefault="00C2032A"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C : 6.3</w:t>
            </w:r>
          </w:p>
          <w:p w14:paraId="3CF2D8BB" w14:textId="77777777" w:rsidR="00C2032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Ce congé ne peut être accordé qu’une seu</w:t>
            </w:r>
            <w:r>
              <w:rPr>
                <w:rFonts w:ascii="Arial" w:eastAsia="Times New Roman" w:hAnsi="Arial" w:cs="Arial"/>
                <w:lang w:val="fr-CA" w:eastAsia="fr-CA"/>
              </w:rPr>
              <w:t>le fois au cours d’une carrière</w:t>
            </w:r>
          </w:p>
          <w:p w14:paraId="4B715094" w14:textId="77777777" w:rsidR="00C2032A" w:rsidRDefault="00C2032A" w:rsidP="00797D75">
            <w:pPr>
              <w:rPr>
                <w:rFonts w:ascii="Arial" w:eastAsia="Times New Roman" w:hAnsi="Arial" w:cs="Arial"/>
                <w:lang w:val="fr-CA" w:eastAsia="fr-CA"/>
              </w:rPr>
            </w:pPr>
          </w:p>
          <w:p w14:paraId="552D2504" w14:textId="77777777" w:rsidR="00B871C9" w:rsidRPr="00C2032A" w:rsidRDefault="00C2032A" w:rsidP="00797D75">
            <w:pPr>
              <w:rPr>
                <w:rFonts w:ascii="Arial" w:eastAsia="Times New Roman" w:hAnsi="Arial" w:cs="Arial"/>
                <w:lang w:val="fr-CA" w:eastAsia="en-CA"/>
              </w:rPr>
            </w:pPr>
            <w:r w:rsidRPr="007D658A">
              <w:rPr>
                <w:rFonts w:ascii="Arial" w:eastAsia="Times New Roman" w:hAnsi="Arial" w:cs="Arial"/>
                <w:lang w:val="fr-CA" w:eastAsia="fr-CA"/>
              </w:rPr>
              <w:t>Le SM peut autoriser l’utilisation d’un solde des 130 jours accordés antérieurement po</w:t>
            </w:r>
            <w:r>
              <w:rPr>
                <w:rFonts w:ascii="Arial" w:eastAsia="Times New Roman" w:hAnsi="Arial" w:cs="Arial"/>
                <w:lang w:val="fr-CA" w:eastAsia="fr-CA"/>
              </w:rPr>
              <w:t>ur une maladie grave ultérieure</w:t>
            </w:r>
          </w:p>
        </w:tc>
      </w:tr>
      <w:tr w:rsidR="00B871C9" w:rsidRPr="00172A65" w14:paraId="58C2BC54" w14:textId="77777777" w:rsidTr="00797D75">
        <w:tc>
          <w:tcPr>
            <w:tcW w:w="977" w:type="dxa"/>
          </w:tcPr>
          <w:p w14:paraId="3F8A8F01" w14:textId="7F1F915C" w:rsidR="00B871C9" w:rsidRDefault="00B871C9"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.16</w:t>
            </w:r>
          </w:p>
        </w:tc>
        <w:tc>
          <w:tcPr>
            <w:tcW w:w="5681" w:type="dxa"/>
          </w:tcPr>
          <w:p w14:paraId="419CDDEC" w14:textId="77777777" w:rsidR="00B871C9" w:rsidRPr="00C2032A" w:rsidRDefault="00C2032A" w:rsidP="00797D75">
            <w:pPr>
              <w:tabs>
                <w:tab w:val="left" w:pos="2090"/>
              </w:tabs>
              <w:rPr>
                <w:rFonts w:ascii="Arial" w:eastAsia="Times New Roman" w:hAnsi="Arial" w:cs="Arial"/>
                <w:lang w:val="fr-CA" w:eastAsia="en-CA"/>
              </w:rPr>
            </w:pPr>
            <w:r w:rsidRPr="007D658A">
              <w:rPr>
                <w:rFonts w:ascii="Arial" w:eastAsia="Times New Roman" w:hAnsi="Arial" w:cs="Arial"/>
                <w:lang w:val="fr-CA" w:eastAsia="fr-CA"/>
              </w:rPr>
              <w:t>Approuver un congé spécial non payé pour des membres du groupe </w:t>
            </w:r>
            <w:r w:rsidRPr="007D658A">
              <w:rPr>
                <w:rFonts w:ascii="Arial" w:eastAsia="Times New Roman" w:hAnsi="Arial" w:cs="Arial"/>
                <w:b/>
                <w:bCs/>
                <w:lang w:val="fr-CA" w:eastAsia="fr-CA"/>
              </w:rPr>
              <w:t>EX</w:t>
            </w:r>
            <w:r w:rsidRPr="007D658A">
              <w:rPr>
                <w:rFonts w:ascii="Arial" w:eastAsia="Times New Roman" w:hAnsi="Arial" w:cs="Arial"/>
                <w:lang w:val="fr-CA" w:eastAsia="fr-CA"/>
              </w:rPr>
              <w:t xml:space="preserve"> (discrét</w:t>
            </w:r>
            <w:r>
              <w:rPr>
                <w:rFonts w:ascii="Arial" w:eastAsia="Times New Roman" w:hAnsi="Arial" w:cs="Arial"/>
                <w:lang w:val="fr-CA" w:eastAsia="fr-CA"/>
              </w:rPr>
              <w:t>ionnaire)</w:t>
            </w:r>
          </w:p>
        </w:tc>
        <w:tc>
          <w:tcPr>
            <w:tcW w:w="990" w:type="dxa"/>
          </w:tcPr>
          <w:p w14:paraId="39FA884B" w14:textId="77777777" w:rsidR="00B871C9" w:rsidRDefault="00C2032A"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5B4B6BC1" w14:textId="77777777" w:rsidR="00B871C9" w:rsidRDefault="00C2032A"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7771A207" w14:textId="77777777" w:rsidR="00C2032A" w:rsidRDefault="00C2032A"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Pr>
                <w:rFonts w:ascii="Arial" w:eastAsia="Times New Roman" w:hAnsi="Arial" w:cs="Arial"/>
                <w:lang w:val="fr-CA" w:eastAsia="fr-CA"/>
              </w:rPr>
              <w:t>, Annexe</w:t>
            </w:r>
            <w:r w:rsidRPr="007D658A">
              <w:rPr>
                <w:rFonts w:ascii="Arial" w:eastAsia="Times New Roman" w:hAnsi="Arial" w:cs="Arial"/>
                <w:lang w:val="fr-CA" w:eastAsia="fr-CA"/>
              </w:rPr>
              <w:t> C : 12</w:t>
            </w:r>
          </w:p>
          <w:p w14:paraId="5D61DB5B" w14:textId="77777777" w:rsidR="00C2032A" w:rsidRPr="007D658A" w:rsidRDefault="00C2032A" w:rsidP="00797D75">
            <w:pPr>
              <w:rPr>
                <w:rFonts w:ascii="Arial" w:eastAsia="Times New Roman" w:hAnsi="Arial" w:cs="Arial"/>
                <w:lang w:val="fr-CA" w:eastAsia="fr-CA"/>
              </w:rPr>
            </w:pPr>
          </w:p>
          <w:p w14:paraId="0E2912CB" w14:textId="77777777" w:rsidR="00B871C9" w:rsidRPr="00C2032A" w:rsidRDefault="00C2032A" w:rsidP="00797D75">
            <w:pPr>
              <w:rPr>
                <w:rFonts w:ascii="Arial" w:eastAsia="Times New Roman" w:hAnsi="Arial" w:cs="Arial"/>
                <w:lang w:val="fr-CA" w:eastAsia="en-CA"/>
              </w:rPr>
            </w:pPr>
            <w:r w:rsidRPr="007D658A">
              <w:rPr>
                <w:rFonts w:ascii="Arial" w:eastAsia="Times New Roman" w:hAnsi="Arial" w:cs="Arial"/>
                <w:lang w:val="fr-CA" w:eastAsia="fr-CA"/>
              </w:rPr>
              <w:t xml:space="preserve">Vise un congé non prévu explicitement dans la </w:t>
            </w:r>
            <w:r w:rsidRPr="002E6E5B">
              <w:rPr>
                <w:rFonts w:ascii="Arial" w:eastAsia="Times New Roman" w:hAnsi="Arial" w:cs="Arial"/>
                <w:i/>
                <w:lang w:val="fr-CA" w:eastAsia="fr-CA"/>
              </w:rPr>
              <w:t>Directive sur la rémunération des cadres supérieurs,</w:t>
            </w:r>
            <w:r w:rsidRPr="007D658A">
              <w:rPr>
                <w:rFonts w:ascii="Arial" w:eastAsia="Times New Roman" w:hAnsi="Arial" w:cs="Arial"/>
                <w:lang w:val="fr-CA" w:eastAsia="fr-CA"/>
              </w:rPr>
              <w:t xml:space="preserve"> par exemple </w:t>
            </w:r>
            <w:r w:rsidRPr="007D658A">
              <w:rPr>
                <w:rFonts w:ascii="Arial" w:eastAsia="Times New Roman" w:hAnsi="Arial" w:cs="Arial"/>
                <w:lang w:val="fr-CA" w:eastAsia="fr-CA"/>
              </w:rPr>
              <w:lastRenderedPageBreak/>
              <w:t>pour une affectation auprès d’une organisation internationale, ou pour accepter une nomi</w:t>
            </w:r>
            <w:r>
              <w:rPr>
                <w:rFonts w:ascii="Arial" w:eastAsia="Times New Roman" w:hAnsi="Arial" w:cs="Arial"/>
                <w:lang w:val="fr-CA" w:eastAsia="fr-CA"/>
              </w:rPr>
              <w:t>nation au cabinet d’un ministre</w:t>
            </w:r>
          </w:p>
        </w:tc>
      </w:tr>
      <w:tr w:rsidR="00B871C9" w:rsidRPr="00172A65" w14:paraId="398A35AD" w14:textId="77777777" w:rsidTr="00797D75">
        <w:tc>
          <w:tcPr>
            <w:tcW w:w="977" w:type="dxa"/>
          </w:tcPr>
          <w:p w14:paraId="41BFC067" w14:textId="0B19B7D7" w:rsidR="00B871C9" w:rsidRDefault="00B871C9" w:rsidP="00797D75">
            <w:pPr>
              <w:rPr>
                <w:rFonts w:ascii="Arial" w:hAnsi="Arial" w:cs="Arial"/>
                <w:lang w:eastAsia="en-CA"/>
              </w:rPr>
            </w:pPr>
            <w:r>
              <w:rPr>
                <w:rFonts w:ascii="Arial" w:hAnsi="Arial" w:cs="Arial"/>
                <w:lang w:eastAsia="en-CA"/>
              </w:rPr>
              <w:lastRenderedPageBreak/>
              <w:t>7.</w:t>
            </w:r>
            <w:r w:rsidR="00C641C2">
              <w:rPr>
                <w:rFonts w:ascii="Arial" w:hAnsi="Arial" w:cs="Arial"/>
                <w:lang w:eastAsia="en-CA"/>
              </w:rPr>
              <w:t>3</w:t>
            </w:r>
            <w:r>
              <w:rPr>
                <w:rFonts w:ascii="Arial" w:hAnsi="Arial" w:cs="Arial"/>
                <w:lang w:eastAsia="en-CA"/>
              </w:rPr>
              <w:t>.17</w:t>
            </w:r>
          </w:p>
        </w:tc>
        <w:tc>
          <w:tcPr>
            <w:tcW w:w="5681" w:type="dxa"/>
          </w:tcPr>
          <w:p w14:paraId="7444F9BE" w14:textId="77777777" w:rsidR="00B871C9" w:rsidRPr="00C2032A" w:rsidRDefault="00C2032A" w:rsidP="00797D75">
            <w:pPr>
              <w:rPr>
                <w:rFonts w:ascii="Arial" w:eastAsia="Times New Roman" w:hAnsi="Arial" w:cs="Arial"/>
                <w:lang w:val="fr-CA" w:eastAsia="en-CA"/>
              </w:rPr>
            </w:pPr>
            <w:r w:rsidRPr="007D658A">
              <w:rPr>
                <w:rFonts w:ascii="Arial" w:eastAsia="Times New Roman" w:hAnsi="Arial" w:cs="Arial"/>
                <w:lang w:val="fr-CA" w:eastAsia="fr-CA"/>
              </w:rPr>
              <w:t>Approuver les congés non payés pour s’occuper d’un</w:t>
            </w:r>
            <w:r>
              <w:rPr>
                <w:rFonts w:ascii="Arial" w:eastAsia="Times New Roman" w:hAnsi="Arial" w:cs="Arial"/>
                <w:lang w:val="fr-CA" w:eastAsia="fr-CA"/>
              </w:rPr>
              <w:t xml:space="preserve"> membre de la famille</w:t>
            </w:r>
          </w:p>
        </w:tc>
        <w:tc>
          <w:tcPr>
            <w:tcW w:w="990" w:type="dxa"/>
          </w:tcPr>
          <w:p w14:paraId="152DF56C"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1F2CEC67"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1975FFCA"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5EE2B016" w14:textId="77777777" w:rsidR="00B871C9" w:rsidRPr="00C2032A" w:rsidRDefault="00C2032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C : 8.1</w:t>
            </w:r>
          </w:p>
        </w:tc>
      </w:tr>
      <w:tr w:rsidR="00B871C9" w14:paraId="536EA595" w14:textId="77777777" w:rsidTr="00797D75">
        <w:tc>
          <w:tcPr>
            <w:tcW w:w="977" w:type="dxa"/>
          </w:tcPr>
          <w:p w14:paraId="063A0717" w14:textId="262FAF93" w:rsidR="00B871C9" w:rsidRDefault="00B871C9"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.18</w:t>
            </w:r>
          </w:p>
        </w:tc>
        <w:tc>
          <w:tcPr>
            <w:tcW w:w="5681" w:type="dxa"/>
          </w:tcPr>
          <w:p w14:paraId="7B2EBDA4" w14:textId="77777777" w:rsidR="00B871C9" w:rsidRPr="00C2032A" w:rsidRDefault="00C2032A" w:rsidP="00797D75">
            <w:pPr>
              <w:rPr>
                <w:rFonts w:ascii="Arial" w:eastAsia="Times New Roman" w:hAnsi="Arial" w:cs="Arial"/>
                <w:lang w:val="fr-CA" w:eastAsia="en-CA"/>
              </w:rPr>
            </w:pPr>
            <w:r>
              <w:rPr>
                <w:rFonts w:ascii="Arial" w:eastAsia="Times New Roman" w:hAnsi="Arial" w:cs="Arial"/>
                <w:lang w:val="fr-CA" w:eastAsia="fr-CA"/>
              </w:rPr>
              <w:t>Approuver un congé de compassion</w:t>
            </w:r>
          </w:p>
        </w:tc>
        <w:tc>
          <w:tcPr>
            <w:tcW w:w="990" w:type="dxa"/>
          </w:tcPr>
          <w:p w14:paraId="4B2E36F0"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46FE607E"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27C88A4E" w14:textId="77777777" w:rsidR="00B871C9" w:rsidRPr="000754F2" w:rsidRDefault="00C2032A" w:rsidP="00797D75">
            <w:pPr>
              <w:rPr>
                <w:rFonts w:ascii="Arial" w:eastAsia="Times New Roman" w:hAnsi="Arial" w:cs="Arial"/>
                <w:lang w:eastAsia="en-CA"/>
              </w:rPr>
            </w:pPr>
            <w:r>
              <w:rPr>
                <w:rFonts w:ascii="Arial" w:eastAsia="Times New Roman" w:hAnsi="Arial" w:cs="Arial"/>
                <w:lang w:val="fr-CA" w:eastAsia="fr-CA"/>
              </w:rPr>
              <w:t>Convention collective pertinente</w:t>
            </w:r>
          </w:p>
        </w:tc>
      </w:tr>
      <w:tr w:rsidR="00B871C9" w:rsidRPr="00172A65" w14:paraId="28C864AE" w14:textId="77777777" w:rsidTr="00797D75">
        <w:tc>
          <w:tcPr>
            <w:tcW w:w="977" w:type="dxa"/>
          </w:tcPr>
          <w:p w14:paraId="56D31766" w14:textId="50CE088F" w:rsidR="00B871C9" w:rsidRDefault="00B871C9"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.19</w:t>
            </w:r>
          </w:p>
        </w:tc>
        <w:tc>
          <w:tcPr>
            <w:tcW w:w="5681" w:type="dxa"/>
          </w:tcPr>
          <w:p w14:paraId="7B358ED3"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Approuver un congé d’études non payé :</w:t>
            </w:r>
          </w:p>
          <w:p w14:paraId="50B52EA3" w14:textId="77777777" w:rsidR="00C2032A" w:rsidRPr="007D658A" w:rsidRDefault="00C2032A" w:rsidP="00797D75">
            <w:pPr>
              <w:numPr>
                <w:ilvl w:val="0"/>
                <w:numId w:val="13"/>
              </w:numPr>
              <w:tabs>
                <w:tab w:val="left" w:pos="720"/>
              </w:tabs>
              <w:ind w:left="709" w:hanging="357"/>
              <w:rPr>
                <w:rFonts w:ascii="Arial" w:eastAsia="Times New Roman" w:hAnsi="Arial" w:cs="Arial"/>
                <w:lang w:val="fr-CA" w:eastAsia="fr-CA"/>
              </w:rPr>
            </w:pPr>
            <w:r w:rsidRPr="007D658A">
              <w:rPr>
                <w:rFonts w:ascii="Arial" w:eastAsia="Times New Roman" w:hAnsi="Arial" w:cs="Arial"/>
                <w:lang w:val="fr-CA" w:eastAsia="fr-CA"/>
              </w:rPr>
              <w:t>jusqu’à 12 mois</w:t>
            </w:r>
          </w:p>
          <w:p w14:paraId="51CAF1F7" w14:textId="77777777" w:rsidR="00B871C9" w:rsidRPr="004E2E54" w:rsidRDefault="00C2032A" w:rsidP="00797D75">
            <w:pPr>
              <w:pStyle w:val="ListParagraph"/>
              <w:numPr>
                <w:ilvl w:val="0"/>
                <w:numId w:val="33"/>
              </w:numPr>
              <w:tabs>
                <w:tab w:val="left" w:pos="423"/>
              </w:tabs>
              <w:rPr>
                <w:rFonts w:ascii="Arial" w:hAnsi="Arial" w:cs="Arial"/>
                <w:sz w:val="22"/>
                <w:szCs w:val="22"/>
              </w:rPr>
            </w:pPr>
            <w:r w:rsidRPr="004E2E54">
              <w:rPr>
                <w:rFonts w:ascii="Arial" w:hAnsi="Arial" w:cs="Arial"/>
                <w:sz w:val="22"/>
                <w:szCs w:val="22"/>
                <w:lang w:val="fr-CA" w:eastAsia="fr-CA"/>
              </w:rPr>
              <w:t>pour renouvellement</w:t>
            </w:r>
          </w:p>
        </w:tc>
        <w:tc>
          <w:tcPr>
            <w:tcW w:w="990" w:type="dxa"/>
          </w:tcPr>
          <w:p w14:paraId="71B166E5" w14:textId="77777777" w:rsidR="00B871C9" w:rsidRDefault="00B871C9" w:rsidP="00797D75">
            <w:pPr>
              <w:jc w:val="center"/>
              <w:rPr>
                <w:rFonts w:ascii="Arial" w:eastAsia="Times New Roman" w:hAnsi="Arial" w:cs="Arial"/>
                <w:lang w:eastAsia="en-CA"/>
              </w:rPr>
            </w:pPr>
          </w:p>
          <w:p w14:paraId="3DC55B0C" w14:textId="77777777" w:rsidR="00B871C9" w:rsidRDefault="00C2032A" w:rsidP="00797D75">
            <w:pPr>
              <w:jc w:val="center"/>
              <w:rPr>
                <w:rFonts w:ascii="Arial" w:eastAsia="Times New Roman" w:hAnsi="Arial" w:cs="Arial"/>
                <w:lang w:eastAsia="en-CA"/>
              </w:rPr>
            </w:pPr>
            <w:r>
              <w:rPr>
                <w:rFonts w:ascii="Arial" w:eastAsia="Times New Roman" w:hAnsi="Arial" w:cs="Arial"/>
                <w:lang w:eastAsia="en-CA"/>
              </w:rPr>
              <w:t>SM</w:t>
            </w:r>
          </w:p>
          <w:p w14:paraId="5742BEF0" w14:textId="77777777" w:rsidR="00B871C9" w:rsidRDefault="00C2032A" w:rsidP="00797D75">
            <w:pPr>
              <w:jc w:val="center"/>
              <w:rPr>
                <w:rFonts w:ascii="Arial" w:eastAsia="Times New Roman" w:hAnsi="Arial" w:cs="Arial"/>
                <w:lang w:eastAsia="en-CA"/>
              </w:rPr>
            </w:pPr>
            <w:r>
              <w:rPr>
                <w:rFonts w:ascii="Arial" w:eastAsia="Times New Roman" w:hAnsi="Arial" w:cs="Arial"/>
                <w:lang w:eastAsia="en-CA"/>
              </w:rPr>
              <w:t>S</w:t>
            </w:r>
            <w:r w:rsidR="00B871C9">
              <w:rPr>
                <w:rFonts w:ascii="Arial" w:eastAsia="Times New Roman" w:hAnsi="Arial" w:cs="Arial"/>
                <w:lang w:eastAsia="en-CA"/>
              </w:rPr>
              <w:t>M</w:t>
            </w:r>
          </w:p>
        </w:tc>
        <w:tc>
          <w:tcPr>
            <w:tcW w:w="994" w:type="dxa"/>
          </w:tcPr>
          <w:p w14:paraId="36A3E663" w14:textId="77777777" w:rsidR="00B871C9" w:rsidRDefault="00B871C9" w:rsidP="00797D75">
            <w:pPr>
              <w:jc w:val="center"/>
              <w:rPr>
                <w:rFonts w:ascii="Arial" w:eastAsia="Times New Roman" w:hAnsi="Arial" w:cs="Arial"/>
                <w:lang w:eastAsia="en-CA"/>
              </w:rPr>
            </w:pPr>
          </w:p>
          <w:p w14:paraId="48CA3EB4"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5</w:t>
            </w:r>
          </w:p>
          <w:p w14:paraId="11D457F6" w14:textId="77777777" w:rsidR="00B871C9" w:rsidRDefault="00B871C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1A3F204E"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LGFP 12 (1)</w:t>
            </w:r>
            <w:r>
              <w:rPr>
                <w:rFonts w:ascii="Arial" w:eastAsia="Times New Roman" w:hAnsi="Arial" w:cs="Arial"/>
                <w:lang w:val="fr-CA" w:eastAsia="fr-CA"/>
              </w:rPr>
              <w:t>(</w:t>
            </w:r>
            <w:r w:rsidRPr="007D658A">
              <w:rPr>
                <w:rFonts w:ascii="Arial" w:eastAsia="Times New Roman" w:hAnsi="Arial" w:cs="Arial"/>
                <w:iCs/>
                <w:lang w:val="fr-CA" w:eastAsia="fr-CA"/>
              </w:rPr>
              <w:t>a</w:t>
            </w:r>
            <w:r w:rsidRPr="007D658A">
              <w:rPr>
                <w:rFonts w:ascii="Arial" w:eastAsia="Times New Roman" w:hAnsi="Arial" w:cs="Arial"/>
                <w:lang w:val="fr-CA" w:eastAsia="fr-CA"/>
              </w:rPr>
              <w:t>)</w:t>
            </w:r>
          </w:p>
          <w:p w14:paraId="02C72310" w14:textId="77777777" w:rsidR="00C2032A" w:rsidRPr="00EF338E" w:rsidRDefault="00C2032A" w:rsidP="00797D75">
            <w:pPr>
              <w:rPr>
                <w:rFonts w:ascii="Arial" w:eastAsia="Times New Roman" w:hAnsi="Arial" w:cs="Arial"/>
                <w:i/>
                <w:lang w:val="fr-CA" w:eastAsia="fr-CA"/>
              </w:rPr>
            </w:pPr>
            <w:r w:rsidRPr="00EF338E">
              <w:rPr>
                <w:rFonts w:ascii="Arial" w:eastAsia="Times New Roman" w:hAnsi="Arial" w:cs="Arial"/>
                <w:i/>
                <w:lang w:val="fr-CA" w:eastAsia="fr-CA"/>
              </w:rPr>
              <w:t>Directive sur la rémunération des cadres supérieurs du SCT</w:t>
            </w:r>
          </w:p>
          <w:p w14:paraId="2C98BE4F" w14:textId="77777777" w:rsidR="00C2032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7AC99798" w14:textId="77777777" w:rsidR="00C2032A" w:rsidRDefault="00C2032A" w:rsidP="00797D75">
            <w:pPr>
              <w:rPr>
                <w:rFonts w:ascii="Arial" w:eastAsia="Times New Roman" w:hAnsi="Arial" w:cs="Arial"/>
                <w:lang w:val="fr-CA" w:eastAsia="fr-CA"/>
              </w:rPr>
            </w:pPr>
          </w:p>
          <w:p w14:paraId="22C98A39" w14:textId="77777777" w:rsidR="00B871C9" w:rsidRPr="00C2032A" w:rsidRDefault="00C2032A" w:rsidP="00797D75">
            <w:pPr>
              <w:rPr>
                <w:rFonts w:ascii="Arial" w:eastAsia="Times New Roman" w:hAnsi="Arial" w:cs="Arial"/>
                <w:lang w:val="fr-CA" w:eastAsia="en-CA"/>
              </w:rPr>
            </w:pPr>
            <w:r>
              <w:rPr>
                <w:rFonts w:ascii="Arial" w:eastAsia="Times New Roman" w:hAnsi="Arial" w:cs="Arial"/>
                <w:lang w:val="fr-CA" w:eastAsia="fr-CA"/>
              </w:rPr>
              <w:t>Pour le pouvoir d’accorder une indemnité en remplacement de salaire, veuillez consulter l’instrument de délégation financière d’EDSC</w:t>
            </w:r>
          </w:p>
        </w:tc>
      </w:tr>
      <w:tr w:rsidR="006A4084" w14:paraId="3D5E739A" w14:textId="77777777" w:rsidTr="00797D75">
        <w:tc>
          <w:tcPr>
            <w:tcW w:w="977" w:type="dxa"/>
          </w:tcPr>
          <w:p w14:paraId="2ACB34FD" w14:textId="5205202A" w:rsidR="006A4084" w:rsidRDefault="006A408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.20</w:t>
            </w:r>
          </w:p>
        </w:tc>
        <w:tc>
          <w:tcPr>
            <w:tcW w:w="5681" w:type="dxa"/>
          </w:tcPr>
          <w:p w14:paraId="50BC9637" w14:textId="77777777" w:rsidR="00C2032A" w:rsidRPr="00C2032A" w:rsidRDefault="00C2032A" w:rsidP="00797D75">
            <w:pPr>
              <w:ind w:left="130" w:hanging="130"/>
              <w:rPr>
                <w:rFonts w:ascii="Arial" w:eastAsia="Times New Roman" w:hAnsi="Arial" w:cs="Arial"/>
                <w:lang w:val="fr-CA" w:eastAsia="en-CA"/>
              </w:rPr>
            </w:pPr>
            <w:r w:rsidRPr="00C2032A">
              <w:rPr>
                <w:rFonts w:ascii="Arial" w:eastAsia="Times New Roman" w:hAnsi="Arial" w:cs="Arial"/>
                <w:lang w:val="fr-CA" w:eastAsia="en-CA"/>
              </w:rPr>
              <w:t>Approuver un congé d’accident de travail :</w:t>
            </w:r>
          </w:p>
          <w:p w14:paraId="6DDBA0AE" w14:textId="77777777" w:rsidR="00C2032A" w:rsidRPr="00C2032A" w:rsidRDefault="00C2032A" w:rsidP="00797D75">
            <w:pPr>
              <w:pStyle w:val="ListParagraph"/>
              <w:numPr>
                <w:ilvl w:val="0"/>
                <w:numId w:val="22"/>
              </w:numPr>
              <w:rPr>
                <w:rFonts w:ascii="Arial" w:hAnsi="Arial" w:cs="Arial"/>
                <w:sz w:val="22"/>
                <w:szCs w:val="22"/>
              </w:rPr>
            </w:pPr>
            <w:r w:rsidRPr="00C2032A">
              <w:rPr>
                <w:rFonts w:ascii="Arial" w:hAnsi="Arial" w:cs="Arial"/>
                <w:sz w:val="22"/>
                <w:szCs w:val="22"/>
              </w:rPr>
              <w:t>de moins de six mois</w:t>
            </w:r>
          </w:p>
          <w:p w14:paraId="1DB03836" w14:textId="77777777" w:rsidR="006A4084" w:rsidRPr="00C2032A" w:rsidRDefault="00C2032A" w:rsidP="00797D75">
            <w:pPr>
              <w:pStyle w:val="ListParagraph"/>
              <w:numPr>
                <w:ilvl w:val="0"/>
                <w:numId w:val="22"/>
              </w:numPr>
              <w:rPr>
                <w:rFonts w:ascii="Arial" w:hAnsi="Arial" w:cs="Arial"/>
                <w:sz w:val="22"/>
                <w:szCs w:val="22"/>
                <w:lang w:val="fr-CA"/>
              </w:rPr>
            </w:pPr>
            <w:r w:rsidRPr="00C2032A">
              <w:rPr>
                <w:rFonts w:ascii="Arial" w:hAnsi="Arial" w:cs="Arial"/>
                <w:sz w:val="22"/>
                <w:szCs w:val="22"/>
                <w:lang w:val="fr-CA"/>
              </w:rPr>
              <w:t>de six mois ou plus</w:t>
            </w:r>
          </w:p>
        </w:tc>
        <w:tc>
          <w:tcPr>
            <w:tcW w:w="990" w:type="dxa"/>
          </w:tcPr>
          <w:p w14:paraId="0C6932FB" w14:textId="77777777" w:rsidR="006A4084" w:rsidRPr="00C2032A" w:rsidRDefault="006A4084" w:rsidP="00797D75">
            <w:pPr>
              <w:jc w:val="center"/>
              <w:rPr>
                <w:rFonts w:ascii="Arial" w:eastAsia="Times New Roman" w:hAnsi="Arial" w:cs="Arial"/>
                <w:lang w:val="fr-CA" w:eastAsia="en-CA"/>
              </w:rPr>
            </w:pPr>
          </w:p>
          <w:p w14:paraId="3AD585F9" w14:textId="77777777" w:rsidR="006A4084" w:rsidRDefault="00C2032A" w:rsidP="00797D75">
            <w:pPr>
              <w:jc w:val="center"/>
              <w:rPr>
                <w:rFonts w:ascii="Arial" w:eastAsia="Times New Roman" w:hAnsi="Arial" w:cs="Arial"/>
                <w:lang w:eastAsia="en-CA"/>
              </w:rPr>
            </w:pPr>
            <w:r>
              <w:rPr>
                <w:rFonts w:ascii="Arial" w:eastAsia="Times New Roman" w:hAnsi="Arial" w:cs="Arial"/>
                <w:lang w:eastAsia="en-CA"/>
              </w:rPr>
              <w:t>S.O.</w:t>
            </w:r>
          </w:p>
          <w:p w14:paraId="2C81838A" w14:textId="77777777" w:rsidR="00C2032A" w:rsidRDefault="00C2032A"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7FA0160D" w14:textId="77777777" w:rsidR="006A4084" w:rsidRDefault="006A4084" w:rsidP="00797D75">
            <w:pPr>
              <w:jc w:val="center"/>
              <w:rPr>
                <w:rFonts w:ascii="Arial" w:eastAsia="Times New Roman" w:hAnsi="Arial" w:cs="Arial"/>
                <w:lang w:eastAsia="en-CA"/>
              </w:rPr>
            </w:pPr>
          </w:p>
          <w:p w14:paraId="3B7AF785"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5</w:t>
            </w:r>
          </w:p>
          <w:p w14:paraId="77767A76"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1744F635" w14:textId="77777777" w:rsidR="00C2032A" w:rsidRPr="00EF338E" w:rsidRDefault="00C2032A" w:rsidP="00797D75">
            <w:pPr>
              <w:rPr>
                <w:rFonts w:ascii="Arial" w:eastAsia="Times New Roman" w:hAnsi="Arial" w:cs="Arial"/>
                <w:i/>
                <w:lang w:val="fr-CA" w:eastAsia="fr-CA"/>
              </w:rPr>
            </w:pPr>
            <w:r w:rsidRPr="00EF338E">
              <w:rPr>
                <w:rFonts w:ascii="Arial" w:eastAsia="Times New Roman" w:hAnsi="Arial" w:cs="Arial"/>
                <w:i/>
                <w:lang w:val="fr-CA" w:eastAsia="fr-CA"/>
              </w:rPr>
              <w:t>Directive du SCT sur les congés et les modalités de travail spéciales</w:t>
            </w:r>
          </w:p>
          <w:p w14:paraId="4BA6141D" w14:textId="77777777" w:rsidR="006A4084" w:rsidRPr="000754F2" w:rsidRDefault="00C2032A"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6A4084" w:rsidRPr="00172A65" w14:paraId="5A9DBCA4" w14:textId="77777777" w:rsidTr="00797D75">
        <w:tc>
          <w:tcPr>
            <w:tcW w:w="977" w:type="dxa"/>
          </w:tcPr>
          <w:p w14:paraId="6B85B754" w14:textId="51E8158C" w:rsidR="006A4084" w:rsidRDefault="006A408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.21</w:t>
            </w:r>
          </w:p>
        </w:tc>
        <w:tc>
          <w:tcPr>
            <w:tcW w:w="5681" w:type="dxa"/>
          </w:tcPr>
          <w:p w14:paraId="03D7104C"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Ap</w:t>
            </w:r>
            <w:r>
              <w:rPr>
                <w:rFonts w:ascii="Arial" w:eastAsia="Times New Roman" w:hAnsi="Arial" w:cs="Arial"/>
                <w:lang w:val="fr-CA" w:eastAsia="fr-CA"/>
              </w:rPr>
              <w:t>prouver un congé de deuil payé</w:t>
            </w:r>
          </w:p>
          <w:p w14:paraId="6C98F3F8" w14:textId="77777777" w:rsidR="00C2032A" w:rsidRPr="007D658A" w:rsidRDefault="00C2032A" w:rsidP="00797D75">
            <w:pPr>
              <w:rPr>
                <w:rFonts w:ascii="Arial" w:eastAsia="Times New Roman" w:hAnsi="Arial" w:cs="Arial"/>
                <w:lang w:val="fr-CA" w:eastAsia="fr-CA"/>
              </w:rPr>
            </w:pPr>
          </w:p>
          <w:p w14:paraId="42D4726C" w14:textId="77777777" w:rsidR="006A4084" w:rsidRPr="00C2032A" w:rsidRDefault="00C2032A" w:rsidP="00797D75">
            <w:pPr>
              <w:rPr>
                <w:rFonts w:ascii="Arial" w:eastAsia="Times New Roman" w:hAnsi="Arial" w:cs="Arial"/>
                <w:lang w:val="fr-CA" w:eastAsia="en-CA"/>
              </w:rPr>
            </w:pPr>
            <w:r w:rsidRPr="007D658A">
              <w:rPr>
                <w:rFonts w:ascii="Arial" w:eastAsia="Times New Roman" w:hAnsi="Arial" w:cs="Arial"/>
                <w:lang w:val="fr-CA" w:eastAsia="fr-CA"/>
              </w:rPr>
              <w:t xml:space="preserve">Pour des postes </w:t>
            </w:r>
            <w:r w:rsidRPr="007D658A">
              <w:rPr>
                <w:rFonts w:ascii="Arial" w:eastAsia="Times New Roman" w:hAnsi="Arial" w:cs="Arial"/>
                <w:b/>
                <w:bCs/>
                <w:lang w:val="fr-CA" w:eastAsia="fr-CA"/>
              </w:rPr>
              <w:t>non EX</w:t>
            </w:r>
            <w:r w:rsidRPr="007D658A">
              <w:rPr>
                <w:rFonts w:ascii="Arial" w:eastAsia="Times New Roman" w:hAnsi="Arial" w:cs="Arial"/>
                <w:bCs/>
                <w:lang w:val="fr-CA" w:eastAsia="fr-CA"/>
              </w:rPr>
              <w:t>,</w:t>
            </w:r>
            <w:r w:rsidRPr="007D658A">
              <w:rPr>
                <w:rFonts w:ascii="Arial" w:eastAsia="Times New Roman" w:hAnsi="Arial" w:cs="Arial"/>
                <w:b/>
                <w:bCs/>
                <w:lang w:val="fr-CA" w:eastAsia="fr-CA"/>
              </w:rPr>
              <w:t xml:space="preserve"> </w:t>
            </w:r>
            <w:r w:rsidRPr="007D658A">
              <w:rPr>
                <w:rFonts w:ascii="Arial" w:eastAsia="Times New Roman" w:hAnsi="Arial" w:cs="Arial"/>
                <w:lang w:val="fr-CA" w:eastAsia="fr-CA"/>
              </w:rPr>
              <w:t xml:space="preserve">dans des circonstances exceptionnelles, approuver un congé aux modalités différentes ou pour une période plus longue que la normale, comme le </w:t>
            </w:r>
            <w:r>
              <w:rPr>
                <w:rFonts w:ascii="Arial" w:eastAsia="Times New Roman" w:hAnsi="Arial" w:cs="Arial"/>
                <w:lang w:val="fr-CA" w:eastAsia="fr-CA"/>
              </w:rPr>
              <w:t>permet la convention collective</w:t>
            </w:r>
          </w:p>
        </w:tc>
        <w:tc>
          <w:tcPr>
            <w:tcW w:w="990" w:type="dxa"/>
          </w:tcPr>
          <w:p w14:paraId="6B36607D"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3</w:t>
            </w:r>
          </w:p>
          <w:p w14:paraId="202091A6" w14:textId="77777777" w:rsidR="006A4084" w:rsidRDefault="006A4084" w:rsidP="00797D75">
            <w:pPr>
              <w:jc w:val="center"/>
              <w:rPr>
                <w:rFonts w:ascii="Arial" w:eastAsia="Times New Roman" w:hAnsi="Arial" w:cs="Arial"/>
                <w:lang w:eastAsia="en-CA"/>
              </w:rPr>
            </w:pPr>
          </w:p>
          <w:p w14:paraId="1C80590F" w14:textId="77777777" w:rsidR="006A4084" w:rsidRDefault="00C2032A"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02E5606E"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6</w:t>
            </w:r>
          </w:p>
          <w:p w14:paraId="34B1167B" w14:textId="77777777" w:rsidR="006A4084" w:rsidRDefault="006A4084" w:rsidP="00797D75">
            <w:pPr>
              <w:jc w:val="center"/>
              <w:rPr>
                <w:rFonts w:ascii="Arial" w:eastAsia="Times New Roman" w:hAnsi="Arial" w:cs="Arial"/>
                <w:lang w:eastAsia="en-CA"/>
              </w:rPr>
            </w:pPr>
          </w:p>
          <w:p w14:paraId="08B84135"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4</w:t>
            </w:r>
          </w:p>
        </w:tc>
        <w:tc>
          <w:tcPr>
            <w:tcW w:w="5954" w:type="dxa"/>
          </w:tcPr>
          <w:p w14:paraId="1FAA548A"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6479F425" w14:textId="77777777" w:rsidR="00C2032A" w:rsidRPr="00EF338E" w:rsidRDefault="00C2032A" w:rsidP="00797D75">
            <w:pPr>
              <w:rPr>
                <w:rFonts w:ascii="Arial" w:eastAsia="Times New Roman" w:hAnsi="Arial" w:cs="Arial"/>
                <w:i/>
                <w:lang w:val="fr-CA" w:eastAsia="fr-CA"/>
              </w:rPr>
            </w:pPr>
            <w:r w:rsidRPr="00EF338E">
              <w:rPr>
                <w:rFonts w:ascii="Arial" w:eastAsia="Times New Roman" w:hAnsi="Arial" w:cs="Arial"/>
                <w:i/>
                <w:lang w:val="fr-CA" w:eastAsia="fr-CA"/>
              </w:rPr>
              <w:t>Directive du SCT sur les conditions d’emploi</w:t>
            </w:r>
          </w:p>
          <w:p w14:paraId="35980A41" w14:textId="77777777" w:rsidR="00C2032A" w:rsidRPr="007D658A" w:rsidRDefault="00C2032A"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xml:space="preserve"> C : 11</w:t>
            </w:r>
          </w:p>
          <w:p w14:paraId="24CE3F26" w14:textId="77777777" w:rsidR="00C2032A" w:rsidRPr="007D658A" w:rsidRDefault="00C2032A" w:rsidP="00797D75">
            <w:pPr>
              <w:rPr>
                <w:rFonts w:ascii="Arial" w:eastAsia="Times New Roman" w:hAnsi="Arial" w:cs="Arial"/>
                <w:lang w:val="fr-CA" w:eastAsia="fr-CA"/>
              </w:rPr>
            </w:pPr>
          </w:p>
          <w:p w14:paraId="17595EFD" w14:textId="77777777" w:rsidR="006A4084" w:rsidRPr="00C2032A" w:rsidRDefault="00C2032A"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6A4084" w:rsidRPr="00172A65" w14:paraId="27CACDD2" w14:textId="77777777" w:rsidTr="00797D75">
        <w:tc>
          <w:tcPr>
            <w:tcW w:w="977" w:type="dxa"/>
          </w:tcPr>
          <w:p w14:paraId="705ACA46" w14:textId="06400DC0" w:rsidR="006A4084" w:rsidRDefault="006A408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.22</w:t>
            </w:r>
          </w:p>
        </w:tc>
        <w:tc>
          <w:tcPr>
            <w:tcW w:w="5681" w:type="dxa"/>
          </w:tcPr>
          <w:p w14:paraId="660ED271" w14:textId="77777777" w:rsidR="006A4084" w:rsidRPr="00C2032A" w:rsidRDefault="00C2032A" w:rsidP="00797D75">
            <w:pPr>
              <w:rPr>
                <w:rFonts w:ascii="Arial" w:eastAsia="Times New Roman" w:hAnsi="Arial" w:cs="Arial"/>
                <w:lang w:val="fr-CA" w:eastAsia="en-CA"/>
              </w:rPr>
            </w:pPr>
            <w:r w:rsidRPr="007D658A">
              <w:rPr>
                <w:rFonts w:ascii="Arial" w:eastAsia="Times New Roman" w:hAnsi="Arial" w:cs="Arial"/>
                <w:lang w:val="fr-CA" w:eastAsia="fr-CA"/>
              </w:rPr>
              <w:t>Approuver un congé payé, lorsque des circonstances ne relevant pas directement de l’employé l’empêchent de se présenter au travail (mauvaises conditions météorologiques ou en</w:t>
            </w:r>
            <w:r>
              <w:rPr>
                <w:rFonts w:ascii="Arial" w:eastAsia="Times New Roman" w:hAnsi="Arial" w:cs="Arial"/>
                <w:lang w:val="fr-CA" w:eastAsia="fr-CA"/>
              </w:rPr>
              <w:t>vironnementales)</w:t>
            </w:r>
          </w:p>
        </w:tc>
        <w:tc>
          <w:tcPr>
            <w:tcW w:w="990" w:type="dxa"/>
          </w:tcPr>
          <w:p w14:paraId="61AC325C"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2614D02F"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07836FF9" w14:textId="77777777" w:rsidR="00C2032A" w:rsidRPr="00EF338E" w:rsidRDefault="00C2032A" w:rsidP="00797D75">
            <w:pPr>
              <w:rPr>
                <w:rFonts w:ascii="Arial" w:eastAsia="Times New Roman" w:hAnsi="Arial" w:cs="Arial"/>
                <w:i/>
                <w:lang w:val="fr-CA" w:eastAsia="fr-CA"/>
              </w:rPr>
            </w:pPr>
            <w:r w:rsidRPr="007D658A">
              <w:rPr>
                <w:rFonts w:ascii="Arial" w:eastAsia="Times New Roman" w:hAnsi="Arial" w:cs="Arial"/>
                <w:lang w:val="fr-CA" w:eastAsia="fr-CA"/>
              </w:rPr>
              <w:t xml:space="preserve">Convention collective pertinente et la </w:t>
            </w:r>
            <w:r w:rsidRPr="00EF338E">
              <w:rPr>
                <w:rFonts w:ascii="Arial" w:eastAsia="Times New Roman" w:hAnsi="Arial" w:cs="Arial"/>
                <w:i/>
                <w:lang w:val="fr-CA" w:eastAsia="fr-CA"/>
              </w:rPr>
              <w:t xml:space="preserve">Directive du SCT sur </w:t>
            </w:r>
            <w:r>
              <w:rPr>
                <w:rFonts w:ascii="Arial" w:eastAsia="Times New Roman" w:hAnsi="Arial" w:cs="Arial"/>
                <w:i/>
                <w:lang w:val="fr-CA" w:eastAsia="fr-CA"/>
              </w:rPr>
              <w:t xml:space="preserve">les </w:t>
            </w:r>
            <w:r w:rsidRPr="00EF338E">
              <w:rPr>
                <w:rFonts w:ascii="Arial" w:eastAsia="Times New Roman" w:hAnsi="Arial" w:cs="Arial"/>
                <w:i/>
                <w:lang w:val="fr-CA" w:eastAsia="fr-CA"/>
              </w:rPr>
              <w:t>conditions d’emploi</w:t>
            </w:r>
          </w:p>
          <w:p w14:paraId="586B4F37" w14:textId="77777777" w:rsidR="006A4084" w:rsidRPr="00C2032A" w:rsidDel="006656EB" w:rsidRDefault="00C2032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les congés et les modalités de travail spéciales</w:t>
            </w:r>
            <w:r>
              <w:rPr>
                <w:rFonts w:ascii="Arial" w:eastAsia="Times New Roman" w:hAnsi="Arial" w:cs="Arial"/>
                <w:lang w:val="fr-CA" w:eastAsia="fr-CA"/>
              </w:rPr>
              <w:t>, Annexe</w:t>
            </w:r>
            <w:r w:rsidRPr="007D658A">
              <w:rPr>
                <w:rFonts w:ascii="Arial" w:eastAsia="Times New Roman" w:hAnsi="Arial" w:cs="Arial"/>
                <w:lang w:val="fr-CA" w:eastAsia="fr-CA"/>
              </w:rPr>
              <w:t xml:space="preserve"> A : 2.2.2</w:t>
            </w:r>
          </w:p>
        </w:tc>
      </w:tr>
      <w:tr w:rsidR="006A4084" w:rsidRPr="00172A65" w14:paraId="779CA38E" w14:textId="77777777" w:rsidTr="00797D75">
        <w:tc>
          <w:tcPr>
            <w:tcW w:w="977" w:type="dxa"/>
          </w:tcPr>
          <w:p w14:paraId="2A46A6CA" w14:textId="398C7E6E" w:rsidR="006A4084" w:rsidRDefault="006A4084" w:rsidP="00797D75">
            <w:pPr>
              <w:rPr>
                <w:rFonts w:ascii="Arial" w:hAnsi="Arial" w:cs="Arial"/>
                <w:lang w:eastAsia="en-CA"/>
              </w:rPr>
            </w:pPr>
            <w:r>
              <w:rPr>
                <w:rFonts w:ascii="Arial" w:hAnsi="Arial" w:cs="Arial"/>
                <w:lang w:eastAsia="en-CA"/>
              </w:rPr>
              <w:lastRenderedPageBreak/>
              <w:t>7.</w:t>
            </w:r>
            <w:r w:rsidR="00C641C2">
              <w:rPr>
                <w:rFonts w:ascii="Arial" w:hAnsi="Arial" w:cs="Arial"/>
                <w:lang w:eastAsia="en-CA"/>
              </w:rPr>
              <w:t>3</w:t>
            </w:r>
            <w:r>
              <w:rPr>
                <w:rFonts w:ascii="Arial" w:hAnsi="Arial" w:cs="Arial"/>
                <w:lang w:eastAsia="en-CA"/>
              </w:rPr>
              <w:t>.23</w:t>
            </w:r>
          </w:p>
        </w:tc>
        <w:tc>
          <w:tcPr>
            <w:tcW w:w="5681" w:type="dxa"/>
          </w:tcPr>
          <w:p w14:paraId="73796161" w14:textId="77777777" w:rsidR="006A4084" w:rsidRPr="00C2032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Approuver un congé non payé pour la réinstallation d’un conjoint ou d’une conjointe, ou d’un conjo</w:t>
            </w:r>
            <w:r>
              <w:rPr>
                <w:rFonts w:ascii="Arial" w:eastAsia="Times New Roman" w:hAnsi="Arial" w:cs="Arial"/>
                <w:lang w:val="fr-CA" w:eastAsia="fr-CA"/>
              </w:rPr>
              <w:t>int ou d’une conjointe de fait</w:t>
            </w:r>
          </w:p>
        </w:tc>
        <w:tc>
          <w:tcPr>
            <w:tcW w:w="990" w:type="dxa"/>
          </w:tcPr>
          <w:p w14:paraId="1299C9D1"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30E008E7"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1DC265AE"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45C37CEE" w14:textId="77777777" w:rsidR="006A4084" w:rsidRPr="00C2032A" w:rsidRDefault="00C2032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xml:space="preserve"> (obligatoire)</w:t>
            </w:r>
          </w:p>
        </w:tc>
      </w:tr>
      <w:tr w:rsidR="006A4084" w:rsidRPr="00172A65" w14:paraId="79D26ED4" w14:textId="77777777" w:rsidTr="00797D75">
        <w:tc>
          <w:tcPr>
            <w:tcW w:w="977" w:type="dxa"/>
          </w:tcPr>
          <w:p w14:paraId="4F3B6A68" w14:textId="0BF5A216" w:rsidR="006A4084" w:rsidRDefault="006A408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.24</w:t>
            </w:r>
          </w:p>
        </w:tc>
        <w:tc>
          <w:tcPr>
            <w:tcW w:w="5681" w:type="dxa"/>
          </w:tcPr>
          <w:p w14:paraId="356E004F" w14:textId="77777777" w:rsidR="006A4084" w:rsidRPr="00C2032A" w:rsidRDefault="00C2032A" w:rsidP="00797D75">
            <w:pPr>
              <w:rPr>
                <w:rFonts w:ascii="Arial" w:eastAsia="Times New Roman" w:hAnsi="Arial" w:cs="Arial"/>
                <w:lang w:val="fr-CA" w:eastAsia="en-CA"/>
              </w:rPr>
            </w:pPr>
            <w:r>
              <w:rPr>
                <w:rFonts w:ascii="Arial" w:eastAsia="Times New Roman" w:hAnsi="Arial" w:cs="Arial"/>
                <w:lang w:val="fr-CA" w:eastAsia="fr-CA"/>
              </w:rPr>
              <w:t>Approuver un congé de direction</w:t>
            </w:r>
          </w:p>
        </w:tc>
        <w:tc>
          <w:tcPr>
            <w:tcW w:w="990" w:type="dxa"/>
          </w:tcPr>
          <w:p w14:paraId="580E9916" w14:textId="77777777" w:rsidR="006A4084" w:rsidRDefault="00C2032A"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4313B849"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3</w:t>
            </w:r>
          </w:p>
        </w:tc>
        <w:tc>
          <w:tcPr>
            <w:tcW w:w="5954" w:type="dxa"/>
          </w:tcPr>
          <w:p w14:paraId="66919372" w14:textId="77777777" w:rsidR="006A4084" w:rsidRPr="00C2032A" w:rsidRDefault="00C2032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les conditions d’emploi de certains employés exclus/non représentés</w:t>
            </w:r>
          </w:p>
        </w:tc>
      </w:tr>
      <w:tr w:rsidR="006A4084" w:rsidRPr="00172A65" w14:paraId="07316455" w14:textId="77777777" w:rsidTr="00797D75">
        <w:tc>
          <w:tcPr>
            <w:tcW w:w="977" w:type="dxa"/>
          </w:tcPr>
          <w:p w14:paraId="18F2A2DE" w14:textId="69708553" w:rsidR="006A4084" w:rsidRDefault="006A408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.25</w:t>
            </w:r>
          </w:p>
        </w:tc>
        <w:tc>
          <w:tcPr>
            <w:tcW w:w="5681" w:type="dxa"/>
          </w:tcPr>
          <w:p w14:paraId="2F5EEF33" w14:textId="77777777" w:rsidR="006A4084" w:rsidRPr="00C2032A" w:rsidRDefault="00C2032A" w:rsidP="00797D75">
            <w:pPr>
              <w:rPr>
                <w:rFonts w:ascii="Arial" w:eastAsia="Times New Roman" w:hAnsi="Arial" w:cs="Arial"/>
                <w:lang w:val="fr-CA" w:eastAsia="en-CA"/>
              </w:rPr>
            </w:pPr>
            <w:r w:rsidRPr="007D658A">
              <w:rPr>
                <w:rFonts w:ascii="Arial" w:eastAsia="Times New Roman" w:hAnsi="Arial" w:cs="Arial"/>
                <w:lang w:val="fr-CA" w:eastAsia="fr-CA"/>
              </w:rPr>
              <w:t>Approuver un congé de maternité, une réaffectation liée à la maternit</w:t>
            </w:r>
            <w:r>
              <w:rPr>
                <w:rFonts w:ascii="Arial" w:eastAsia="Times New Roman" w:hAnsi="Arial" w:cs="Arial"/>
                <w:lang w:val="fr-CA" w:eastAsia="fr-CA"/>
              </w:rPr>
              <w:t>é ou un congé parental non payé</w:t>
            </w:r>
          </w:p>
        </w:tc>
        <w:tc>
          <w:tcPr>
            <w:tcW w:w="990" w:type="dxa"/>
          </w:tcPr>
          <w:p w14:paraId="680B351E"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1101A594"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0739E4E7"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530F25FE" w14:textId="77777777" w:rsidR="006A4084" w:rsidRPr="00C2032A" w:rsidRDefault="00C2032A"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C : 7</w:t>
            </w:r>
          </w:p>
        </w:tc>
      </w:tr>
      <w:tr w:rsidR="006A4084" w14:paraId="37518B4B" w14:textId="77777777" w:rsidTr="00797D75">
        <w:tc>
          <w:tcPr>
            <w:tcW w:w="977" w:type="dxa"/>
          </w:tcPr>
          <w:p w14:paraId="0CE2C94E" w14:textId="5BBBF0CA" w:rsidR="006A4084" w:rsidRDefault="006A408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.26</w:t>
            </w:r>
          </w:p>
        </w:tc>
        <w:tc>
          <w:tcPr>
            <w:tcW w:w="5681" w:type="dxa"/>
          </w:tcPr>
          <w:p w14:paraId="73516031" w14:textId="77777777" w:rsidR="00C2032A" w:rsidRPr="007D658A" w:rsidRDefault="00C2032A" w:rsidP="00797D75">
            <w:pPr>
              <w:rPr>
                <w:rFonts w:ascii="Arial" w:eastAsia="Times New Roman" w:hAnsi="Arial" w:cs="Arial"/>
                <w:lang w:val="fr-CA" w:eastAsia="fr-CA"/>
              </w:rPr>
            </w:pPr>
            <w:r w:rsidRPr="007D658A">
              <w:rPr>
                <w:rFonts w:ascii="Arial" w:eastAsia="Times New Roman" w:hAnsi="Arial" w:cs="Arial"/>
                <w:lang w:val="fr-CA" w:eastAsia="fr-CA"/>
              </w:rPr>
              <w:t>Approuver un congé (p</w:t>
            </w:r>
            <w:r>
              <w:rPr>
                <w:rFonts w:ascii="Arial" w:eastAsia="Times New Roman" w:hAnsi="Arial" w:cs="Arial"/>
                <w:lang w:val="fr-CA" w:eastAsia="fr-CA"/>
              </w:rPr>
              <w:t>ayé) pour fonctions comparution</w:t>
            </w:r>
          </w:p>
          <w:p w14:paraId="13E4341C" w14:textId="77777777" w:rsidR="00C2032A" w:rsidRPr="00D06B99" w:rsidRDefault="00C2032A" w:rsidP="00797D75">
            <w:pPr>
              <w:pStyle w:val="ListParagraph"/>
              <w:numPr>
                <w:ilvl w:val="0"/>
                <w:numId w:val="23"/>
              </w:numPr>
              <w:rPr>
                <w:rFonts w:ascii="Arial" w:hAnsi="Arial" w:cs="Arial"/>
                <w:sz w:val="22"/>
                <w:szCs w:val="22"/>
                <w:lang w:val="fr-CA" w:eastAsia="fr-CA"/>
              </w:rPr>
            </w:pPr>
            <w:r w:rsidRPr="00D06B99">
              <w:rPr>
                <w:rFonts w:ascii="Arial" w:hAnsi="Arial" w:cs="Arial"/>
                <w:b/>
                <w:bCs/>
                <w:sz w:val="22"/>
                <w:szCs w:val="22"/>
                <w:lang w:val="fr-CA" w:eastAsia="fr-CA"/>
              </w:rPr>
              <w:t xml:space="preserve">EX </w:t>
            </w:r>
            <w:r w:rsidRPr="00D06B99">
              <w:rPr>
                <w:rFonts w:ascii="Arial" w:hAnsi="Arial" w:cs="Arial"/>
                <w:sz w:val="22"/>
                <w:szCs w:val="22"/>
                <w:lang w:val="fr-CA" w:eastAsia="fr-CA"/>
              </w:rPr>
              <w:t>(obligatoire)</w:t>
            </w:r>
          </w:p>
          <w:p w14:paraId="34AFD6D6" w14:textId="77777777" w:rsidR="006A4084" w:rsidRPr="00D06B99" w:rsidRDefault="00C2032A" w:rsidP="00797D75">
            <w:pPr>
              <w:pStyle w:val="ListParagraph"/>
              <w:numPr>
                <w:ilvl w:val="0"/>
                <w:numId w:val="23"/>
              </w:numPr>
              <w:rPr>
                <w:rFonts w:ascii="Arial" w:hAnsi="Arial" w:cs="Arial"/>
              </w:rPr>
            </w:pPr>
            <w:r w:rsidRPr="00D06B99">
              <w:rPr>
                <w:rFonts w:ascii="Arial" w:hAnsi="Arial" w:cs="Arial"/>
                <w:b/>
                <w:bCs/>
                <w:sz w:val="22"/>
                <w:szCs w:val="22"/>
                <w:lang w:val="fr-CA" w:eastAsia="fr-CA"/>
              </w:rPr>
              <w:t>non EX</w:t>
            </w:r>
          </w:p>
        </w:tc>
        <w:tc>
          <w:tcPr>
            <w:tcW w:w="990" w:type="dxa"/>
          </w:tcPr>
          <w:p w14:paraId="58D1A037"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7CFC3AF7"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736EFF87" w14:textId="77777777" w:rsidR="00D06B99" w:rsidRDefault="00D06B99"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xml:space="preserve"> C : 9</w:t>
            </w:r>
          </w:p>
          <w:p w14:paraId="044DCA2B" w14:textId="77777777" w:rsidR="006A4084" w:rsidRPr="000754F2" w:rsidRDefault="00D06B99"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6A4084" w:rsidRPr="00172A65" w14:paraId="053ECD3B" w14:textId="77777777" w:rsidTr="00797D75">
        <w:tc>
          <w:tcPr>
            <w:tcW w:w="977" w:type="dxa"/>
          </w:tcPr>
          <w:p w14:paraId="4E599483" w14:textId="2CE82687" w:rsidR="006A4084" w:rsidRDefault="006A408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.27</w:t>
            </w:r>
          </w:p>
        </w:tc>
        <w:tc>
          <w:tcPr>
            <w:tcW w:w="5681" w:type="dxa"/>
          </w:tcPr>
          <w:p w14:paraId="5DA33E61" w14:textId="77777777" w:rsidR="006A4084" w:rsidRPr="00D06B99" w:rsidRDefault="00D06B99" w:rsidP="00797D75">
            <w:pPr>
              <w:rPr>
                <w:rFonts w:ascii="Arial" w:eastAsia="Times New Roman" w:hAnsi="Arial" w:cs="Arial"/>
                <w:lang w:val="fr-CA" w:eastAsia="en-CA"/>
              </w:rPr>
            </w:pPr>
            <w:r w:rsidRPr="007D658A">
              <w:rPr>
                <w:rFonts w:ascii="Arial" w:eastAsia="Times New Roman" w:hAnsi="Arial" w:cs="Arial"/>
                <w:lang w:val="fr-CA" w:eastAsia="fr-CA"/>
              </w:rPr>
              <w:t>Approuver un congé pour obligations religieuses</w:t>
            </w:r>
          </w:p>
        </w:tc>
        <w:tc>
          <w:tcPr>
            <w:tcW w:w="990" w:type="dxa"/>
          </w:tcPr>
          <w:p w14:paraId="5A9CF271"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520DC5C5"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756905E8" w14:textId="77777777" w:rsidR="00D06B99" w:rsidRPr="007D658A" w:rsidRDefault="00D06B99"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59149256" w14:textId="77777777" w:rsidR="006A4084" w:rsidRPr="00D06B99" w:rsidRDefault="00D06B99"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les congés et les modalités de travail</w:t>
            </w:r>
            <w:r>
              <w:rPr>
                <w:rFonts w:ascii="Arial" w:eastAsia="Times New Roman" w:hAnsi="Arial" w:cs="Arial"/>
                <w:lang w:val="fr-CA" w:eastAsia="fr-CA"/>
              </w:rPr>
              <w:t xml:space="preserve"> </w:t>
            </w:r>
            <w:r w:rsidRPr="00DA7416">
              <w:rPr>
                <w:rFonts w:ascii="Arial" w:eastAsia="Times New Roman" w:hAnsi="Arial" w:cs="Arial"/>
                <w:i/>
                <w:lang w:val="fr-CA" w:eastAsia="fr-CA"/>
              </w:rPr>
              <w:t>spéciales</w:t>
            </w:r>
            <w:r>
              <w:rPr>
                <w:rFonts w:ascii="Arial" w:eastAsia="Times New Roman" w:hAnsi="Arial" w:cs="Arial"/>
                <w:lang w:val="fr-CA" w:eastAsia="fr-CA"/>
              </w:rPr>
              <w:t>, Annexe</w:t>
            </w:r>
            <w:r w:rsidRPr="007D658A">
              <w:rPr>
                <w:rFonts w:ascii="Arial" w:eastAsia="Times New Roman" w:hAnsi="Arial" w:cs="Arial"/>
                <w:lang w:val="fr-CA" w:eastAsia="fr-CA"/>
              </w:rPr>
              <w:t xml:space="preserve"> A : 2.3.1</w:t>
            </w:r>
          </w:p>
        </w:tc>
      </w:tr>
      <w:tr w:rsidR="006A4084" w:rsidRPr="00172A65" w14:paraId="474415F6" w14:textId="77777777" w:rsidTr="00797D75">
        <w:tc>
          <w:tcPr>
            <w:tcW w:w="977" w:type="dxa"/>
          </w:tcPr>
          <w:p w14:paraId="5553F7B2" w14:textId="0270C591" w:rsidR="006A4084" w:rsidRDefault="006A408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.28</w:t>
            </w:r>
          </w:p>
        </w:tc>
        <w:tc>
          <w:tcPr>
            <w:tcW w:w="5681" w:type="dxa"/>
          </w:tcPr>
          <w:p w14:paraId="11524866" w14:textId="77777777" w:rsidR="006A4084" w:rsidRPr="00E8175B" w:rsidRDefault="00E8175B" w:rsidP="00797D75">
            <w:pPr>
              <w:rPr>
                <w:rFonts w:ascii="Arial" w:eastAsia="Times New Roman" w:hAnsi="Arial" w:cs="Arial"/>
                <w:lang w:val="fr-CA" w:eastAsia="en-CA"/>
              </w:rPr>
            </w:pPr>
            <w:r w:rsidRPr="007D658A">
              <w:rPr>
                <w:rFonts w:ascii="Arial" w:eastAsia="Times New Roman" w:hAnsi="Arial" w:cs="Arial"/>
                <w:lang w:val="fr-CA" w:eastAsia="fr-CA"/>
              </w:rPr>
              <w:t xml:space="preserve">Approuver un congé autofinancé </w:t>
            </w:r>
            <w:r w:rsidRPr="007D658A">
              <w:rPr>
                <w:rFonts w:ascii="Arial" w:eastAsia="Times New Roman" w:hAnsi="Arial" w:cs="Arial"/>
                <w:b/>
                <w:bCs/>
                <w:lang w:val="fr-CA" w:eastAsia="fr-CA"/>
              </w:rPr>
              <w:t>non payé</w:t>
            </w:r>
          </w:p>
        </w:tc>
        <w:tc>
          <w:tcPr>
            <w:tcW w:w="990" w:type="dxa"/>
          </w:tcPr>
          <w:p w14:paraId="1CB037A4"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2F53461A"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4</w:t>
            </w:r>
          </w:p>
        </w:tc>
        <w:tc>
          <w:tcPr>
            <w:tcW w:w="5954" w:type="dxa"/>
          </w:tcPr>
          <w:p w14:paraId="28B51DC7" w14:textId="77777777" w:rsidR="006A4084" w:rsidRPr="00E8175B" w:rsidRDefault="00E8175B" w:rsidP="00797D75">
            <w:pPr>
              <w:rPr>
                <w:rFonts w:ascii="Arial" w:eastAsia="Times New Roman" w:hAnsi="Arial" w:cs="Arial"/>
                <w:i/>
                <w:lang w:val="fr-CA" w:eastAsia="fr-CA"/>
              </w:rPr>
            </w:pPr>
            <w:r w:rsidRPr="00EF338E">
              <w:rPr>
                <w:rFonts w:ascii="Arial" w:eastAsia="Times New Roman" w:hAnsi="Arial" w:cs="Arial"/>
                <w:i/>
                <w:lang w:val="fr-CA" w:eastAsia="fr-CA"/>
              </w:rPr>
              <w:t>Politique du SCT sur le congé autofinancé</w:t>
            </w:r>
          </w:p>
        </w:tc>
      </w:tr>
      <w:tr w:rsidR="006A4084" w:rsidRPr="00172A65" w14:paraId="3D999850" w14:textId="77777777" w:rsidTr="00797D75">
        <w:tc>
          <w:tcPr>
            <w:tcW w:w="977" w:type="dxa"/>
          </w:tcPr>
          <w:p w14:paraId="1A0B60D3" w14:textId="58CD8C5E" w:rsidR="006A4084" w:rsidRDefault="006A408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.29</w:t>
            </w:r>
          </w:p>
        </w:tc>
        <w:tc>
          <w:tcPr>
            <w:tcW w:w="5681" w:type="dxa"/>
          </w:tcPr>
          <w:p w14:paraId="418E4C0E" w14:textId="77777777" w:rsidR="006A4084" w:rsidRPr="00E8175B" w:rsidRDefault="00E8175B" w:rsidP="00797D75">
            <w:pPr>
              <w:rPr>
                <w:rFonts w:ascii="Arial" w:eastAsia="Times New Roman" w:hAnsi="Arial" w:cs="Arial"/>
                <w:lang w:val="fr-CA" w:eastAsia="en-CA"/>
              </w:rPr>
            </w:pPr>
            <w:r w:rsidRPr="007D658A">
              <w:rPr>
                <w:rFonts w:ascii="Arial" w:eastAsia="Times New Roman" w:hAnsi="Arial" w:cs="Arial"/>
                <w:lang w:val="fr-CA" w:eastAsia="fr-CA"/>
              </w:rPr>
              <w:t>Approuver un congé a</w:t>
            </w:r>
            <w:r>
              <w:rPr>
                <w:rFonts w:ascii="Arial" w:eastAsia="Times New Roman" w:hAnsi="Arial" w:cs="Arial"/>
                <w:lang w:val="fr-CA" w:eastAsia="fr-CA"/>
              </w:rPr>
              <w:t>vec étalement du revenu</w:t>
            </w:r>
          </w:p>
        </w:tc>
        <w:tc>
          <w:tcPr>
            <w:tcW w:w="990" w:type="dxa"/>
          </w:tcPr>
          <w:p w14:paraId="0B0880EB"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604663F4" w14:textId="77777777" w:rsidR="006A4084" w:rsidRDefault="006A4084"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07756468" w14:textId="77777777" w:rsidR="006A4084" w:rsidRPr="00E8175B" w:rsidRDefault="00E8175B"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les congés et les modalités de travail spéciales</w:t>
            </w:r>
          </w:p>
        </w:tc>
      </w:tr>
      <w:tr w:rsidR="006A4084" w:rsidRPr="00172A65" w14:paraId="0F897980" w14:textId="77777777" w:rsidTr="00797D75">
        <w:tc>
          <w:tcPr>
            <w:tcW w:w="977" w:type="dxa"/>
          </w:tcPr>
          <w:p w14:paraId="4875072F" w14:textId="1697FB71" w:rsidR="006A4084" w:rsidRDefault="006A408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.30</w:t>
            </w:r>
          </w:p>
        </w:tc>
        <w:tc>
          <w:tcPr>
            <w:tcW w:w="5681" w:type="dxa"/>
          </w:tcPr>
          <w:p w14:paraId="4CA172E9" w14:textId="77777777" w:rsidR="006A4084" w:rsidRPr="00E8175B" w:rsidRDefault="00E8175B" w:rsidP="00797D75">
            <w:pPr>
              <w:rPr>
                <w:rFonts w:ascii="Arial" w:eastAsia="Times New Roman" w:hAnsi="Arial" w:cs="Arial"/>
                <w:lang w:val="fr-CA" w:eastAsia="en-CA"/>
              </w:rPr>
            </w:pPr>
            <w:r w:rsidRPr="007D658A">
              <w:rPr>
                <w:rFonts w:ascii="Arial" w:eastAsia="Times New Roman" w:hAnsi="Arial" w:cs="Arial"/>
                <w:lang w:val="fr-CA" w:eastAsia="fr-CA"/>
              </w:rPr>
              <w:t>Approuver un co</w:t>
            </w:r>
            <w:r>
              <w:rPr>
                <w:rFonts w:ascii="Arial" w:eastAsia="Times New Roman" w:hAnsi="Arial" w:cs="Arial"/>
                <w:lang w:val="fr-CA" w:eastAsia="fr-CA"/>
              </w:rPr>
              <w:t>ngé de transition à la retraite</w:t>
            </w:r>
          </w:p>
        </w:tc>
        <w:tc>
          <w:tcPr>
            <w:tcW w:w="990" w:type="dxa"/>
          </w:tcPr>
          <w:p w14:paraId="68C23081" w14:textId="77777777" w:rsidR="006A4084" w:rsidRDefault="003C6616"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7CCBB939" w14:textId="77777777" w:rsidR="006A4084" w:rsidRDefault="003C6616" w:rsidP="00797D75">
            <w:pPr>
              <w:jc w:val="center"/>
              <w:rPr>
                <w:rFonts w:ascii="Arial" w:eastAsia="Times New Roman" w:hAnsi="Arial" w:cs="Arial"/>
                <w:lang w:eastAsia="en-CA"/>
              </w:rPr>
            </w:pPr>
            <w:r>
              <w:rPr>
                <w:rFonts w:ascii="Arial" w:eastAsia="Times New Roman" w:hAnsi="Arial" w:cs="Arial"/>
                <w:lang w:eastAsia="en-CA"/>
              </w:rPr>
              <w:t>4</w:t>
            </w:r>
          </w:p>
        </w:tc>
        <w:tc>
          <w:tcPr>
            <w:tcW w:w="5954" w:type="dxa"/>
          </w:tcPr>
          <w:p w14:paraId="2E8DC348" w14:textId="77777777" w:rsidR="006A4084" w:rsidRPr="00E8175B" w:rsidRDefault="00E8175B" w:rsidP="00797D75">
            <w:pPr>
              <w:rPr>
                <w:rFonts w:ascii="Arial" w:eastAsia="Times New Roman" w:hAnsi="Arial" w:cs="Arial"/>
                <w:i/>
                <w:lang w:val="fr-CA" w:eastAsia="en-CA"/>
              </w:rPr>
            </w:pPr>
            <w:r w:rsidRPr="00EF338E">
              <w:rPr>
                <w:rFonts w:ascii="Arial" w:eastAsia="Times New Roman" w:hAnsi="Arial" w:cs="Arial"/>
                <w:i/>
                <w:lang w:val="fr-CA" w:eastAsia="fr-CA"/>
              </w:rPr>
              <w:t>Directive du SCT sur les congés et les modalités de travail spéciales</w:t>
            </w:r>
          </w:p>
        </w:tc>
      </w:tr>
      <w:tr w:rsidR="006A4084" w14:paraId="610B380F" w14:textId="77777777" w:rsidTr="00797D75">
        <w:tc>
          <w:tcPr>
            <w:tcW w:w="977" w:type="dxa"/>
          </w:tcPr>
          <w:p w14:paraId="2806DCE6" w14:textId="46947DC4" w:rsidR="006A4084" w:rsidRDefault="003C6616"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.31</w:t>
            </w:r>
          </w:p>
        </w:tc>
        <w:tc>
          <w:tcPr>
            <w:tcW w:w="5681" w:type="dxa"/>
          </w:tcPr>
          <w:p w14:paraId="2A551C47" w14:textId="77777777" w:rsidR="006A4084" w:rsidRPr="00E8175B" w:rsidRDefault="00E8175B" w:rsidP="00797D75">
            <w:pPr>
              <w:rPr>
                <w:rFonts w:ascii="Arial" w:eastAsia="Times New Roman" w:hAnsi="Arial" w:cs="Arial"/>
                <w:lang w:val="fr-CA" w:eastAsia="en-CA"/>
              </w:rPr>
            </w:pPr>
            <w:r w:rsidRPr="007D658A">
              <w:rPr>
                <w:rFonts w:ascii="Arial" w:eastAsia="Times New Roman" w:hAnsi="Arial" w:cs="Arial"/>
                <w:lang w:val="fr-CA" w:eastAsia="fr-CA"/>
              </w:rPr>
              <w:t>Approuver un congé payé de sélection du pers</w:t>
            </w:r>
            <w:r>
              <w:rPr>
                <w:rFonts w:ascii="Arial" w:eastAsia="Times New Roman" w:hAnsi="Arial" w:cs="Arial"/>
                <w:lang w:val="fr-CA" w:eastAsia="fr-CA"/>
              </w:rPr>
              <w:t>onnel et un congé payé d’examen</w:t>
            </w:r>
          </w:p>
        </w:tc>
        <w:tc>
          <w:tcPr>
            <w:tcW w:w="990" w:type="dxa"/>
          </w:tcPr>
          <w:p w14:paraId="1E2A9687" w14:textId="77777777" w:rsidR="006A4084" w:rsidRDefault="00E8175B"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62DD7E80" w14:textId="77777777" w:rsidR="006A4084" w:rsidRDefault="003C6616"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664ADCF3" w14:textId="77777777" w:rsidR="006A4084" w:rsidRPr="000754F2" w:rsidRDefault="00E8175B"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6A4084" w:rsidRPr="00172A65" w14:paraId="3BD05BDD" w14:textId="77777777" w:rsidTr="00797D75">
        <w:tc>
          <w:tcPr>
            <w:tcW w:w="977" w:type="dxa"/>
          </w:tcPr>
          <w:p w14:paraId="067272DE" w14:textId="702D7162" w:rsidR="006A4084" w:rsidRDefault="00B77B7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.32</w:t>
            </w:r>
          </w:p>
        </w:tc>
        <w:tc>
          <w:tcPr>
            <w:tcW w:w="5681" w:type="dxa"/>
          </w:tcPr>
          <w:p w14:paraId="6FAD52D6" w14:textId="77777777" w:rsidR="006A4084" w:rsidRPr="00E8175B" w:rsidRDefault="00E8175B" w:rsidP="00797D75">
            <w:pPr>
              <w:rPr>
                <w:rFonts w:ascii="Arial" w:eastAsia="Times New Roman" w:hAnsi="Arial" w:cs="Arial"/>
                <w:lang w:val="fr-CA" w:eastAsia="en-CA"/>
              </w:rPr>
            </w:pPr>
            <w:r>
              <w:rPr>
                <w:rFonts w:ascii="Arial" w:eastAsia="Times New Roman" w:hAnsi="Arial" w:cs="Arial"/>
                <w:lang w:val="fr-CA" w:eastAsia="fr-CA"/>
              </w:rPr>
              <w:t>Approuver un congé pour les employés en déplacement</w:t>
            </w:r>
          </w:p>
        </w:tc>
        <w:tc>
          <w:tcPr>
            <w:tcW w:w="990" w:type="dxa"/>
          </w:tcPr>
          <w:p w14:paraId="674FD1AD" w14:textId="77777777" w:rsidR="006A4084" w:rsidRDefault="00E8175B"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7C2BD673" w14:textId="77777777" w:rsidR="006A4084" w:rsidRDefault="00B77B74"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38CEFC9A" w14:textId="77777777" w:rsidR="00E8175B" w:rsidRDefault="00E8175B" w:rsidP="00797D75">
            <w:pPr>
              <w:rPr>
                <w:rFonts w:ascii="Arial" w:eastAsia="Times New Roman" w:hAnsi="Arial" w:cs="Arial"/>
                <w:lang w:val="fr-CA" w:eastAsia="fr-CA"/>
              </w:rPr>
            </w:pPr>
            <w:r w:rsidRPr="007D658A">
              <w:rPr>
                <w:rFonts w:ascii="Arial" w:eastAsia="Times New Roman" w:hAnsi="Arial" w:cs="Arial"/>
                <w:lang w:val="fr-CA" w:eastAsia="fr-CA"/>
              </w:rPr>
              <w:t>Convention collective pertinente</w:t>
            </w:r>
          </w:p>
          <w:p w14:paraId="77BD7F7A" w14:textId="77777777" w:rsidR="006A4084" w:rsidRPr="00E8175B" w:rsidRDefault="00E8175B" w:rsidP="00797D75">
            <w:pPr>
              <w:rPr>
                <w:rFonts w:ascii="Arial" w:eastAsia="Times New Roman" w:hAnsi="Arial" w:cs="Arial"/>
                <w:lang w:val="fr-CA" w:eastAsia="en-CA"/>
              </w:rPr>
            </w:pPr>
            <w:r w:rsidRPr="00EF338E">
              <w:rPr>
                <w:rFonts w:ascii="Arial" w:eastAsia="Times New Roman" w:hAnsi="Arial" w:cs="Arial"/>
                <w:i/>
                <w:lang w:val="fr-CA" w:eastAsia="fr-CA"/>
              </w:rPr>
              <w:t>Directive sur le voyage du CNM</w:t>
            </w:r>
          </w:p>
        </w:tc>
      </w:tr>
      <w:tr w:rsidR="006A4084" w14:paraId="024A77C2" w14:textId="77777777" w:rsidTr="00797D75">
        <w:tc>
          <w:tcPr>
            <w:tcW w:w="977" w:type="dxa"/>
          </w:tcPr>
          <w:p w14:paraId="43610088" w14:textId="53DF0892" w:rsidR="006A4084" w:rsidRDefault="00B77B7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.33</w:t>
            </w:r>
          </w:p>
        </w:tc>
        <w:tc>
          <w:tcPr>
            <w:tcW w:w="5681" w:type="dxa"/>
          </w:tcPr>
          <w:p w14:paraId="7B5E33AD" w14:textId="77777777" w:rsidR="006A4084" w:rsidRPr="00E8175B" w:rsidRDefault="00E8175B" w:rsidP="00797D75">
            <w:pPr>
              <w:rPr>
                <w:rFonts w:ascii="Arial" w:eastAsia="Times New Roman" w:hAnsi="Arial" w:cs="Arial"/>
                <w:lang w:val="fr-CA" w:eastAsia="en-CA"/>
              </w:rPr>
            </w:pPr>
            <w:r>
              <w:rPr>
                <w:rFonts w:ascii="Arial" w:eastAsia="Times New Roman" w:hAnsi="Arial" w:cs="Arial"/>
                <w:lang w:val="fr-CA" w:eastAsia="fr-CA"/>
              </w:rPr>
              <w:t>Approuver un congé de promotion professionnelle</w:t>
            </w:r>
          </w:p>
        </w:tc>
        <w:tc>
          <w:tcPr>
            <w:tcW w:w="990" w:type="dxa"/>
          </w:tcPr>
          <w:p w14:paraId="67F15E9E" w14:textId="77777777" w:rsidR="006A4084" w:rsidRDefault="00E8175B"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31C7CD75" w14:textId="77777777" w:rsidR="006A4084" w:rsidRDefault="00B77B74"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5921D738" w14:textId="77777777" w:rsidR="006A4084" w:rsidRPr="000754F2" w:rsidRDefault="00E8175B"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6A4084" w14:paraId="34931AD8" w14:textId="77777777" w:rsidTr="00797D75">
        <w:tc>
          <w:tcPr>
            <w:tcW w:w="977" w:type="dxa"/>
          </w:tcPr>
          <w:p w14:paraId="7DE0FCFA" w14:textId="351CE5E2" w:rsidR="006A4084" w:rsidRDefault="00B77B74"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.34</w:t>
            </w:r>
          </w:p>
        </w:tc>
        <w:tc>
          <w:tcPr>
            <w:tcW w:w="5681" w:type="dxa"/>
          </w:tcPr>
          <w:p w14:paraId="3B56092B" w14:textId="77777777" w:rsidR="006A4084" w:rsidRPr="00E8175B" w:rsidRDefault="00E8175B" w:rsidP="00797D75">
            <w:pPr>
              <w:rPr>
                <w:rFonts w:ascii="Arial" w:eastAsia="Times New Roman" w:hAnsi="Arial" w:cs="Arial"/>
                <w:lang w:val="fr-CA" w:eastAsia="en-CA"/>
              </w:rPr>
            </w:pPr>
            <w:r>
              <w:rPr>
                <w:rFonts w:ascii="Arial" w:eastAsia="Times New Roman" w:hAnsi="Arial" w:cs="Arial"/>
                <w:lang w:val="fr-CA" w:eastAsia="fr-CA"/>
              </w:rPr>
              <w:t>Approuver un congé compensatoire payé</w:t>
            </w:r>
          </w:p>
        </w:tc>
        <w:tc>
          <w:tcPr>
            <w:tcW w:w="990" w:type="dxa"/>
          </w:tcPr>
          <w:p w14:paraId="6EAA9B3F" w14:textId="77777777" w:rsidR="006A4084" w:rsidRDefault="00E8175B"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2212BDEB" w14:textId="77777777" w:rsidR="006A4084" w:rsidRDefault="00B77B74"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440CA7ED" w14:textId="77777777" w:rsidR="006A4084" w:rsidRPr="000754F2" w:rsidRDefault="00E8175B"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6A4084" w14:paraId="00CA9670" w14:textId="77777777" w:rsidTr="00797D75">
        <w:tc>
          <w:tcPr>
            <w:tcW w:w="977" w:type="dxa"/>
          </w:tcPr>
          <w:p w14:paraId="0A79B1F4" w14:textId="2087120D" w:rsidR="006A4084" w:rsidRDefault="00E33A27"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.35</w:t>
            </w:r>
          </w:p>
        </w:tc>
        <w:tc>
          <w:tcPr>
            <w:tcW w:w="5681" w:type="dxa"/>
          </w:tcPr>
          <w:p w14:paraId="79AC9D2D" w14:textId="77777777" w:rsidR="006A4084" w:rsidRPr="00E8175B" w:rsidRDefault="00E8175B" w:rsidP="00797D75">
            <w:pPr>
              <w:rPr>
                <w:rFonts w:ascii="Arial" w:eastAsia="Times New Roman" w:hAnsi="Arial" w:cs="Arial"/>
                <w:lang w:val="fr-CA" w:eastAsia="en-CA"/>
              </w:rPr>
            </w:pPr>
            <w:r>
              <w:rPr>
                <w:rFonts w:ascii="Arial" w:eastAsia="Times New Roman" w:hAnsi="Arial" w:cs="Arial"/>
                <w:lang w:val="fr-CA" w:eastAsia="fr-CA"/>
              </w:rPr>
              <w:t>Approuver un congé non payé pour les obligations personnelles</w:t>
            </w:r>
          </w:p>
        </w:tc>
        <w:tc>
          <w:tcPr>
            <w:tcW w:w="990" w:type="dxa"/>
          </w:tcPr>
          <w:p w14:paraId="6E16C8BF" w14:textId="77777777" w:rsidR="006A4084" w:rsidRDefault="00E8175B"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7B203BE6" w14:textId="77777777" w:rsidR="006A4084" w:rsidRDefault="00E33A27"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1EA6D1C8" w14:textId="77777777" w:rsidR="006A4084" w:rsidRPr="000754F2" w:rsidRDefault="00E8175B"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6A4084" w14:paraId="21447033" w14:textId="77777777" w:rsidTr="00797D75">
        <w:tc>
          <w:tcPr>
            <w:tcW w:w="977" w:type="dxa"/>
          </w:tcPr>
          <w:p w14:paraId="76FA03AD" w14:textId="1FC07EE9" w:rsidR="006A4084" w:rsidRDefault="00E33A27" w:rsidP="00797D75">
            <w:pPr>
              <w:rPr>
                <w:rFonts w:ascii="Arial" w:hAnsi="Arial" w:cs="Arial"/>
                <w:lang w:eastAsia="en-CA"/>
              </w:rPr>
            </w:pPr>
            <w:r>
              <w:rPr>
                <w:rFonts w:ascii="Arial" w:hAnsi="Arial" w:cs="Arial"/>
                <w:lang w:eastAsia="en-CA"/>
              </w:rPr>
              <w:lastRenderedPageBreak/>
              <w:t>7.</w:t>
            </w:r>
            <w:r w:rsidR="00C641C2">
              <w:rPr>
                <w:rFonts w:ascii="Arial" w:hAnsi="Arial" w:cs="Arial"/>
                <w:lang w:eastAsia="en-CA"/>
              </w:rPr>
              <w:t>3</w:t>
            </w:r>
            <w:r>
              <w:rPr>
                <w:rFonts w:ascii="Arial" w:hAnsi="Arial" w:cs="Arial"/>
                <w:lang w:eastAsia="en-CA"/>
              </w:rPr>
              <w:t>.36</w:t>
            </w:r>
          </w:p>
        </w:tc>
        <w:tc>
          <w:tcPr>
            <w:tcW w:w="5681" w:type="dxa"/>
          </w:tcPr>
          <w:p w14:paraId="706BFE81" w14:textId="77777777" w:rsidR="006A4084" w:rsidRPr="00E8175B" w:rsidRDefault="00E8175B" w:rsidP="00797D75">
            <w:pPr>
              <w:rPr>
                <w:rFonts w:ascii="Arial" w:eastAsia="Times New Roman" w:hAnsi="Arial" w:cs="Arial"/>
                <w:lang w:val="fr-CA" w:eastAsia="en-CA"/>
              </w:rPr>
            </w:pPr>
            <w:r>
              <w:rPr>
                <w:rFonts w:ascii="Arial" w:eastAsia="Times New Roman" w:hAnsi="Arial" w:cs="Arial"/>
                <w:lang w:val="fr-CA" w:eastAsia="fr-CA"/>
              </w:rPr>
              <w:t>Approuver un congé pour affaires syndicales (payé ou non payé)</w:t>
            </w:r>
          </w:p>
        </w:tc>
        <w:tc>
          <w:tcPr>
            <w:tcW w:w="990" w:type="dxa"/>
          </w:tcPr>
          <w:p w14:paraId="7A0F8D93" w14:textId="77777777" w:rsidR="006A4084" w:rsidRDefault="00E8175B"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41B74434" w14:textId="77777777" w:rsidR="006A4084" w:rsidRDefault="00E33A27"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2EC045D9" w14:textId="77777777" w:rsidR="006A4084" w:rsidRPr="000754F2" w:rsidRDefault="00E8175B"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6A4084" w14:paraId="782AF132" w14:textId="77777777" w:rsidTr="00797D75">
        <w:tc>
          <w:tcPr>
            <w:tcW w:w="977" w:type="dxa"/>
          </w:tcPr>
          <w:p w14:paraId="59910A40" w14:textId="2B0FC02C" w:rsidR="006A4084" w:rsidRDefault="00E33A27"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.37</w:t>
            </w:r>
          </w:p>
        </w:tc>
        <w:tc>
          <w:tcPr>
            <w:tcW w:w="5681" w:type="dxa"/>
          </w:tcPr>
          <w:p w14:paraId="2C431C28" w14:textId="77777777" w:rsidR="006A4084" w:rsidRPr="00E8175B" w:rsidRDefault="00E8175B" w:rsidP="00797D75">
            <w:pPr>
              <w:rPr>
                <w:rFonts w:ascii="Arial" w:eastAsia="Times New Roman" w:hAnsi="Arial" w:cs="Arial"/>
                <w:lang w:val="fr-CA" w:eastAsia="en-CA"/>
              </w:rPr>
            </w:pPr>
            <w:r>
              <w:rPr>
                <w:rFonts w:ascii="Arial" w:eastAsia="Times New Roman" w:hAnsi="Arial" w:cs="Arial"/>
                <w:lang w:val="fr-CA" w:eastAsia="fr-CA"/>
              </w:rPr>
              <w:t>Approuver le temps libre payé pour permettre aux employées enceintes de se rendre à des rendez-vous médicaux de routine</w:t>
            </w:r>
          </w:p>
        </w:tc>
        <w:tc>
          <w:tcPr>
            <w:tcW w:w="990" w:type="dxa"/>
          </w:tcPr>
          <w:p w14:paraId="259BFB61" w14:textId="77777777" w:rsidR="006A4084" w:rsidRDefault="00E8175B"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6C0791B3" w14:textId="77777777" w:rsidR="006A4084" w:rsidRDefault="00E33A27"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796D7B95" w14:textId="77777777" w:rsidR="006A4084" w:rsidRPr="000754F2" w:rsidRDefault="00E8175B" w:rsidP="00797D75">
            <w:pPr>
              <w:rPr>
                <w:rFonts w:ascii="Arial" w:eastAsia="Times New Roman" w:hAnsi="Arial" w:cs="Arial"/>
                <w:lang w:eastAsia="en-CA"/>
              </w:rPr>
            </w:pPr>
            <w:r w:rsidRPr="007D658A">
              <w:rPr>
                <w:rFonts w:ascii="Arial" w:eastAsia="Times New Roman" w:hAnsi="Arial" w:cs="Arial"/>
                <w:lang w:val="fr-CA" w:eastAsia="fr-CA"/>
              </w:rPr>
              <w:t>Convention collective pertinente</w:t>
            </w:r>
          </w:p>
        </w:tc>
      </w:tr>
      <w:tr w:rsidR="00E8175B" w:rsidRPr="00172A65" w14:paraId="0F77D428" w14:textId="77777777" w:rsidTr="00797D75">
        <w:tc>
          <w:tcPr>
            <w:tcW w:w="977" w:type="dxa"/>
          </w:tcPr>
          <w:p w14:paraId="227404ED" w14:textId="2529498A" w:rsidR="00E8175B" w:rsidRDefault="00E8175B"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.38</w:t>
            </w:r>
          </w:p>
        </w:tc>
        <w:tc>
          <w:tcPr>
            <w:tcW w:w="5681" w:type="dxa"/>
          </w:tcPr>
          <w:p w14:paraId="57EDB204" w14:textId="77777777" w:rsidR="00E8175B" w:rsidRDefault="00E8175B" w:rsidP="00797D75">
            <w:pPr>
              <w:rPr>
                <w:rFonts w:ascii="Arial" w:eastAsia="Times New Roman" w:hAnsi="Arial" w:cs="Arial"/>
                <w:lang w:val="fr-CA" w:eastAsia="fr-CA"/>
              </w:rPr>
            </w:pPr>
            <w:r w:rsidRPr="007D658A">
              <w:rPr>
                <w:rFonts w:ascii="Arial" w:eastAsia="Times New Roman" w:hAnsi="Arial" w:cs="Arial"/>
                <w:lang w:val="fr-CA" w:eastAsia="fr-CA"/>
              </w:rPr>
              <w:t xml:space="preserve">Approuver un congé payé ou non payé conformément à la convention collective pertinente ou à la politique de l’organisme central pour des motifs </w:t>
            </w:r>
          </w:p>
          <w:p w14:paraId="54D32CF4" w14:textId="77777777" w:rsidR="00E8175B" w:rsidRPr="007D658A" w:rsidRDefault="00E8175B" w:rsidP="00797D75">
            <w:pPr>
              <w:rPr>
                <w:rFonts w:ascii="Arial" w:eastAsia="Times New Roman" w:hAnsi="Arial" w:cs="Arial"/>
                <w:lang w:val="fr-CA" w:eastAsia="fr-CA"/>
              </w:rPr>
            </w:pPr>
            <w:r w:rsidRPr="007D658A">
              <w:rPr>
                <w:rFonts w:ascii="Arial" w:eastAsia="Times New Roman" w:hAnsi="Arial" w:cs="Arial"/>
                <w:lang w:val="fr-CA" w:eastAsia="fr-CA"/>
              </w:rPr>
              <w:t xml:space="preserve">non mentionnés dans la présente section (B.3) </w:t>
            </w:r>
            <w:r w:rsidRPr="007D658A">
              <w:rPr>
                <w:rFonts w:ascii="Arial" w:eastAsia="Times New Roman" w:hAnsi="Arial" w:cs="Arial"/>
                <w:b/>
                <w:bCs/>
                <w:lang w:val="fr-CA" w:eastAsia="fr-CA"/>
              </w:rPr>
              <w:t>pour une période maximale d’une année</w:t>
            </w:r>
          </w:p>
        </w:tc>
        <w:tc>
          <w:tcPr>
            <w:tcW w:w="990" w:type="dxa"/>
          </w:tcPr>
          <w:p w14:paraId="44705CE4"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25A85EE9"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474DE071" w14:textId="77777777" w:rsidR="00E8175B" w:rsidRPr="007D658A" w:rsidRDefault="00E8175B" w:rsidP="00797D75">
            <w:pPr>
              <w:rPr>
                <w:rFonts w:ascii="Arial" w:eastAsia="Times New Roman" w:hAnsi="Arial" w:cs="Arial"/>
                <w:lang w:val="fr-CA" w:eastAsia="fr-CA"/>
              </w:rPr>
            </w:pPr>
            <w:r w:rsidRPr="007D658A">
              <w:rPr>
                <w:rFonts w:ascii="Arial" w:eastAsia="Times New Roman" w:hAnsi="Arial" w:cs="Arial"/>
                <w:lang w:val="fr-CA" w:eastAsia="fr-CA"/>
              </w:rPr>
              <w:t xml:space="preserve">Convention collective pertinente </w:t>
            </w:r>
          </w:p>
          <w:p w14:paraId="11A83A0D" w14:textId="77777777" w:rsidR="00E8175B" w:rsidRPr="00EF338E" w:rsidRDefault="00E8175B" w:rsidP="00797D75">
            <w:pPr>
              <w:rPr>
                <w:rFonts w:ascii="Arial" w:eastAsia="Times New Roman" w:hAnsi="Arial" w:cs="Arial"/>
                <w:i/>
                <w:lang w:val="fr-CA" w:eastAsia="fr-CA"/>
              </w:rPr>
            </w:pPr>
            <w:r w:rsidRPr="00EF338E">
              <w:rPr>
                <w:rFonts w:ascii="Arial" w:eastAsia="Times New Roman" w:hAnsi="Arial" w:cs="Arial"/>
                <w:i/>
                <w:lang w:val="fr-CA" w:eastAsia="fr-CA"/>
              </w:rPr>
              <w:t>Directive du SCT sur les conditions d’emploi</w:t>
            </w:r>
          </w:p>
          <w:p w14:paraId="7DC7C6E2" w14:textId="77777777" w:rsidR="00E8175B" w:rsidRPr="00EF338E" w:rsidRDefault="00E8175B" w:rsidP="00797D75">
            <w:pPr>
              <w:rPr>
                <w:rFonts w:ascii="Arial" w:eastAsia="Times New Roman" w:hAnsi="Arial" w:cs="Arial"/>
                <w:i/>
                <w:lang w:val="fr-CA" w:eastAsia="fr-CA"/>
              </w:rPr>
            </w:pPr>
            <w:r w:rsidRPr="00EF338E">
              <w:rPr>
                <w:rFonts w:ascii="Arial" w:eastAsia="Times New Roman" w:hAnsi="Arial" w:cs="Arial"/>
                <w:i/>
                <w:lang w:val="fr-CA" w:eastAsia="fr-CA"/>
              </w:rPr>
              <w:t>Directive du SCT sur les congés et les modalités de travail spéciales</w:t>
            </w:r>
          </w:p>
          <w:p w14:paraId="7425B4D9" w14:textId="77777777" w:rsidR="00E8175B" w:rsidRPr="007D658A" w:rsidRDefault="00E8175B" w:rsidP="00797D75">
            <w:pPr>
              <w:rPr>
                <w:rFonts w:ascii="Arial" w:eastAsia="Times New Roman" w:hAnsi="Arial" w:cs="Arial"/>
                <w:lang w:val="fr-CA" w:eastAsia="fr-CA"/>
              </w:rPr>
            </w:pPr>
          </w:p>
          <w:p w14:paraId="6597E6A2" w14:textId="77777777" w:rsidR="00E8175B" w:rsidRPr="00E8175B" w:rsidRDefault="00E8175B" w:rsidP="00797D75">
            <w:pPr>
              <w:rPr>
                <w:rFonts w:ascii="Arial" w:eastAsia="Times New Roman" w:hAnsi="Arial" w:cs="Arial"/>
                <w:lang w:val="fr-CA" w:eastAsia="en-CA"/>
              </w:rPr>
            </w:pPr>
            <w:r w:rsidRPr="007D658A">
              <w:rPr>
                <w:rFonts w:ascii="Arial" w:eastAsia="Times New Roman" w:hAnsi="Arial" w:cs="Arial"/>
                <w:lang w:val="fr-CA" w:eastAsia="fr-CA"/>
              </w:rPr>
              <w:t xml:space="preserve">La CFP conserve le pouvoir d’approuver les demandes de congés non payés des fonctionnaires qui souhaitent se </w:t>
            </w:r>
            <w:r>
              <w:rPr>
                <w:rFonts w:ascii="Arial" w:eastAsia="Times New Roman" w:hAnsi="Arial" w:cs="Arial"/>
                <w:lang w:val="fr-CA" w:eastAsia="fr-CA"/>
              </w:rPr>
              <w:t>porter candidats à une élection</w:t>
            </w:r>
          </w:p>
        </w:tc>
      </w:tr>
      <w:tr w:rsidR="00E8175B" w:rsidRPr="00172A65" w14:paraId="4B0739F5" w14:textId="77777777" w:rsidTr="00797D75">
        <w:tc>
          <w:tcPr>
            <w:tcW w:w="977" w:type="dxa"/>
          </w:tcPr>
          <w:p w14:paraId="0312CD50" w14:textId="295F43CE" w:rsidR="00E8175B" w:rsidRDefault="00E8175B" w:rsidP="00797D75">
            <w:pPr>
              <w:rPr>
                <w:rFonts w:ascii="Arial" w:hAnsi="Arial" w:cs="Arial"/>
                <w:lang w:eastAsia="en-CA"/>
              </w:rPr>
            </w:pPr>
            <w:r>
              <w:rPr>
                <w:rFonts w:ascii="Arial" w:hAnsi="Arial" w:cs="Arial"/>
                <w:lang w:eastAsia="en-CA"/>
              </w:rPr>
              <w:t>7.</w:t>
            </w:r>
            <w:r w:rsidR="00C641C2">
              <w:rPr>
                <w:rFonts w:ascii="Arial" w:hAnsi="Arial" w:cs="Arial"/>
                <w:lang w:eastAsia="en-CA"/>
              </w:rPr>
              <w:t>3</w:t>
            </w:r>
            <w:r>
              <w:rPr>
                <w:rFonts w:ascii="Arial" w:hAnsi="Arial" w:cs="Arial"/>
                <w:lang w:eastAsia="en-CA"/>
              </w:rPr>
              <w:t>.39</w:t>
            </w:r>
          </w:p>
        </w:tc>
        <w:tc>
          <w:tcPr>
            <w:tcW w:w="5681" w:type="dxa"/>
          </w:tcPr>
          <w:p w14:paraId="035B342F" w14:textId="77777777" w:rsidR="00E8175B" w:rsidRPr="00E8175B" w:rsidRDefault="00E8175B" w:rsidP="00797D75">
            <w:pPr>
              <w:rPr>
                <w:rFonts w:ascii="Arial" w:eastAsia="Times New Roman" w:hAnsi="Arial" w:cs="Arial"/>
                <w:lang w:val="fr-CA" w:eastAsia="en-CA"/>
              </w:rPr>
            </w:pPr>
            <w:r w:rsidRPr="007D658A">
              <w:rPr>
                <w:rFonts w:ascii="Arial" w:eastAsia="Times New Roman" w:hAnsi="Arial" w:cs="Arial"/>
                <w:lang w:val="fr-CA" w:eastAsia="fr-CA"/>
              </w:rPr>
              <w:t xml:space="preserve">Approuver un congé payé ou non payé conformément à la convention collective pertinente ou à la politique de l’organisme central pour des motifs non mentionnés dans la présente section (B.3) </w:t>
            </w:r>
            <w:r w:rsidRPr="007D658A">
              <w:rPr>
                <w:rFonts w:ascii="Arial" w:eastAsia="Times New Roman" w:hAnsi="Arial" w:cs="Arial"/>
                <w:b/>
                <w:bCs/>
                <w:lang w:val="fr-CA" w:eastAsia="fr-CA"/>
              </w:rPr>
              <w:t>pour une période de plus d’une année</w:t>
            </w:r>
          </w:p>
        </w:tc>
        <w:tc>
          <w:tcPr>
            <w:tcW w:w="990" w:type="dxa"/>
          </w:tcPr>
          <w:p w14:paraId="5CED9271"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2117DFB2"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4</w:t>
            </w:r>
          </w:p>
        </w:tc>
        <w:tc>
          <w:tcPr>
            <w:tcW w:w="5954" w:type="dxa"/>
          </w:tcPr>
          <w:p w14:paraId="2BED7460" w14:textId="77777777" w:rsidR="00E8175B" w:rsidRPr="007D658A" w:rsidRDefault="00E8175B" w:rsidP="00797D75">
            <w:pPr>
              <w:rPr>
                <w:rFonts w:ascii="Arial" w:eastAsia="Times New Roman" w:hAnsi="Arial" w:cs="Arial"/>
                <w:lang w:val="fr-CA" w:eastAsia="fr-CA"/>
              </w:rPr>
            </w:pPr>
            <w:r w:rsidRPr="007D658A">
              <w:rPr>
                <w:rFonts w:ascii="Arial" w:eastAsia="Times New Roman" w:hAnsi="Arial" w:cs="Arial"/>
                <w:lang w:val="fr-CA" w:eastAsia="fr-CA"/>
              </w:rPr>
              <w:t xml:space="preserve">Convention collective pertinente </w:t>
            </w:r>
          </w:p>
          <w:p w14:paraId="4F965001" w14:textId="77777777" w:rsidR="00E8175B" w:rsidRPr="00EF338E" w:rsidRDefault="00E8175B" w:rsidP="00797D75">
            <w:pPr>
              <w:rPr>
                <w:rFonts w:ascii="Arial" w:eastAsia="Times New Roman" w:hAnsi="Arial" w:cs="Arial"/>
                <w:i/>
                <w:lang w:val="fr-CA" w:eastAsia="fr-CA"/>
              </w:rPr>
            </w:pPr>
            <w:r w:rsidRPr="00EF338E">
              <w:rPr>
                <w:rFonts w:ascii="Arial" w:eastAsia="Times New Roman" w:hAnsi="Arial" w:cs="Arial"/>
                <w:i/>
                <w:lang w:val="fr-CA" w:eastAsia="fr-CA"/>
              </w:rPr>
              <w:t>Directive du SCT sur les conditions d’emploi</w:t>
            </w:r>
          </w:p>
          <w:p w14:paraId="54881AFE" w14:textId="77777777" w:rsidR="00E8175B" w:rsidRPr="00EF338E" w:rsidRDefault="00E8175B" w:rsidP="00797D75">
            <w:pPr>
              <w:rPr>
                <w:rFonts w:ascii="Arial" w:eastAsia="Times New Roman" w:hAnsi="Arial" w:cs="Arial"/>
                <w:i/>
                <w:lang w:val="fr-CA" w:eastAsia="fr-CA"/>
              </w:rPr>
            </w:pPr>
            <w:r w:rsidRPr="00EF338E">
              <w:rPr>
                <w:rFonts w:ascii="Arial" w:eastAsia="Times New Roman" w:hAnsi="Arial" w:cs="Arial"/>
                <w:i/>
                <w:lang w:val="fr-CA" w:eastAsia="fr-CA"/>
              </w:rPr>
              <w:t>Directive du SCT sur les congés et les modalités de travail spéciales</w:t>
            </w:r>
          </w:p>
          <w:p w14:paraId="048059F2" w14:textId="77777777" w:rsidR="00E8175B" w:rsidRPr="00E8175B" w:rsidRDefault="00E8175B" w:rsidP="00797D75">
            <w:pPr>
              <w:rPr>
                <w:rFonts w:ascii="Arial" w:eastAsia="Times New Roman" w:hAnsi="Arial" w:cs="Arial"/>
                <w:lang w:val="fr-CA" w:eastAsia="en-CA"/>
              </w:rPr>
            </w:pPr>
            <w:r w:rsidRPr="007D658A">
              <w:rPr>
                <w:rFonts w:ascii="Arial" w:eastAsia="Times New Roman" w:hAnsi="Arial" w:cs="Arial"/>
                <w:lang w:val="fr-CA" w:eastAsia="fr-CA"/>
              </w:rPr>
              <w:t xml:space="preserve">La CFP conserve le pouvoir d’approuver les demandes de congés non payés des fonctionnaires qui souhaitent se </w:t>
            </w:r>
            <w:r>
              <w:rPr>
                <w:rFonts w:ascii="Arial" w:eastAsia="Times New Roman" w:hAnsi="Arial" w:cs="Arial"/>
                <w:lang w:val="fr-CA" w:eastAsia="fr-CA"/>
              </w:rPr>
              <w:t>porter candidats à une élection</w:t>
            </w:r>
          </w:p>
        </w:tc>
      </w:tr>
      <w:tr w:rsidR="00E8175B" w14:paraId="5B313CA3" w14:textId="77777777" w:rsidTr="00797D75">
        <w:tc>
          <w:tcPr>
            <w:tcW w:w="6658" w:type="dxa"/>
            <w:gridSpan w:val="2"/>
            <w:vAlign w:val="center"/>
          </w:tcPr>
          <w:p w14:paraId="6F4749D0" w14:textId="2BC78640" w:rsidR="00E8175B" w:rsidRPr="00E33A27" w:rsidRDefault="00E8175B" w:rsidP="00797D75">
            <w:pPr>
              <w:pStyle w:val="Heading2"/>
              <w:outlineLvl w:val="1"/>
              <w:rPr>
                <w:rFonts w:eastAsia="Times New Roman" w:cs="Arial"/>
                <w:szCs w:val="22"/>
                <w:lang w:eastAsia="en-CA"/>
              </w:rPr>
            </w:pPr>
            <w:bookmarkStart w:id="28" w:name="_Toc64358735"/>
            <w:r w:rsidRPr="00E33A27">
              <w:rPr>
                <w:rFonts w:eastAsia="Times New Roman" w:cs="Arial"/>
                <w:szCs w:val="22"/>
                <w:lang w:eastAsia="en-CA"/>
              </w:rPr>
              <w:t>7.</w:t>
            </w:r>
            <w:bookmarkStart w:id="29" w:name="Probation"/>
            <w:r w:rsidR="00C641C2">
              <w:rPr>
                <w:rFonts w:eastAsia="Times New Roman" w:cs="Arial"/>
                <w:szCs w:val="22"/>
                <w:lang w:eastAsia="en-CA"/>
              </w:rPr>
              <w:t>4</w:t>
            </w:r>
            <w:r>
              <w:rPr>
                <w:rFonts w:eastAsia="Times New Roman" w:cs="Arial"/>
                <w:szCs w:val="22"/>
                <w:lang w:eastAsia="en-CA"/>
              </w:rPr>
              <w:t xml:space="preserve"> </w:t>
            </w:r>
            <w:r w:rsidR="00975320" w:rsidRPr="00975320">
              <w:rPr>
                <w:rFonts w:eastAsia="Times New Roman" w:cs="Arial"/>
                <w:b/>
                <w:i/>
                <w:szCs w:val="22"/>
                <w:lang w:eastAsia="en-CA"/>
              </w:rPr>
              <w:t>Probation, Non-renouvellement, Rétrogradation</w:t>
            </w:r>
            <w:bookmarkEnd w:id="29"/>
            <w:bookmarkEnd w:id="28"/>
          </w:p>
        </w:tc>
        <w:tc>
          <w:tcPr>
            <w:tcW w:w="990" w:type="dxa"/>
          </w:tcPr>
          <w:p w14:paraId="1CE79A4A" w14:textId="77777777" w:rsidR="00E8175B" w:rsidRDefault="00E8175B" w:rsidP="00797D75">
            <w:pPr>
              <w:jc w:val="center"/>
              <w:rPr>
                <w:rFonts w:ascii="Arial" w:eastAsia="Times New Roman" w:hAnsi="Arial" w:cs="Arial"/>
                <w:lang w:eastAsia="en-CA"/>
              </w:rPr>
            </w:pPr>
          </w:p>
        </w:tc>
        <w:tc>
          <w:tcPr>
            <w:tcW w:w="994" w:type="dxa"/>
          </w:tcPr>
          <w:p w14:paraId="7C16C7BF" w14:textId="77777777" w:rsidR="00E8175B" w:rsidRDefault="00E8175B" w:rsidP="00797D75">
            <w:pPr>
              <w:jc w:val="center"/>
              <w:rPr>
                <w:rFonts w:ascii="Arial" w:eastAsia="Times New Roman" w:hAnsi="Arial" w:cs="Arial"/>
                <w:lang w:eastAsia="en-CA"/>
              </w:rPr>
            </w:pPr>
          </w:p>
        </w:tc>
        <w:tc>
          <w:tcPr>
            <w:tcW w:w="5954" w:type="dxa"/>
          </w:tcPr>
          <w:p w14:paraId="10F9D370" w14:textId="77777777" w:rsidR="00E8175B" w:rsidRDefault="00E8175B" w:rsidP="00797D75">
            <w:pPr>
              <w:rPr>
                <w:rFonts w:ascii="Arial" w:eastAsia="Times New Roman" w:hAnsi="Arial" w:cs="Arial"/>
                <w:lang w:eastAsia="en-CA"/>
              </w:rPr>
            </w:pPr>
          </w:p>
        </w:tc>
      </w:tr>
      <w:tr w:rsidR="00E8175B" w:rsidRPr="00172A65" w14:paraId="7EA3AFB4" w14:textId="77777777" w:rsidTr="00797D75">
        <w:tc>
          <w:tcPr>
            <w:tcW w:w="977" w:type="dxa"/>
          </w:tcPr>
          <w:p w14:paraId="0AF027F6" w14:textId="5D648CF9" w:rsidR="00E8175B" w:rsidRDefault="00E8175B" w:rsidP="00797D75">
            <w:pPr>
              <w:rPr>
                <w:rFonts w:ascii="Arial" w:hAnsi="Arial" w:cs="Arial"/>
                <w:lang w:eastAsia="en-CA"/>
              </w:rPr>
            </w:pPr>
            <w:r>
              <w:rPr>
                <w:rFonts w:ascii="Arial" w:hAnsi="Arial" w:cs="Arial"/>
                <w:lang w:eastAsia="en-CA"/>
              </w:rPr>
              <w:t>7.</w:t>
            </w:r>
            <w:r w:rsidR="00C641C2">
              <w:rPr>
                <w:rFonts w:ascii="Arial" w:hAnsi="Arial" w:cs="Arial"/>
                <w:lang w:eastAsia="en-CA"/>
              </w:rPr>
              <w:t>4</w:t>
            </w:r>
            <w:r>
              <w:rPr>
                <w:rFonts w:ascii="Arial" w:hAnsi="Arial" w:cs="Arial"/>
                <w:lang w:eastAsia="en-CA"/>
              </w:rPr>
              <w:t>.1</w:t>
            </w:r>
          </w:p>
        </w:tc>
        <w:tc>
          <w:tcPr>
            <w:tcW w:w="5681" w:type="dxa"/>
          </w:tcPr>
          <w:p w14:paraId="5DC35DEE" w14:textId="77777777" w:rsidR="00661799" w:rsidRDefault="00975320" w:rsidP="00797D75">
            <w:pPr>
              <w:ind w:left="130" w:hanging="130"/>
              <w:rPr>
                <w:rFonts w:ascii="Arial" w:hAnsi="Arial" w:cs="Arial"/>
                <w:lang w:val="fr-CA"/>
              </w:rPr>
            </w:pPr>
            <w:r w:rsidRPr="00FD14C7">
              <w:rPr>
                <w:rFonts w:ascii="Arial" w:hAnsi="Arial" w:cs="Arial"/>
                <w:lang w:val="fr-CA"/>
              </w:rPr>
              <w:t xml:space="preserve">Pour mettre fin à la nomination </w:t>
            </w:r>
            <w:r w:rsidR="00661799">
              <w:rPr>
                <w:rFonts w:ascii="Arial" w:hAnsi="Arial" w:cs="Arial"/>
                <w:lang w:val="fr-CA"/>
              </w:rPr>
              <w:t>d’un employé pendant la</w:t>
            </w:r>
          </w:p>
          <w:p w14:paraId="3A39CDAD" w14:textId="6BCACA64" w:rsidR="00E8175B" w:rsidRPr="00975320" w:rsidRDefault="00975320" w:rsidP="00797D75">
            <w:pPr>
              <w:ind w:left="130" w:hanging="130"/>
              <w:rPr>
                <w:rFonts w:ascii="Arial" w:eastAsia="Times New Roman" w:hAnsi="Arial" w:cs="Arial"/>
                <w:lang w:val="fr-CA" w:eastAsia="en-CA"/>
              </w:rPr>
            </w:pPr>
            <w:r w:rsidRPr="00FD14C7">
              <w:rPr>
                <w:rFonts w:ascii="Arial" w:hAnsi="Arial" w:cs="Arial"/>
                <w:lang w:val="fr-CA"/>
              </w:rPr>
              <w:t>période de stage</w:t>
            </w:r>
          </w:p>
        </w:tc>
        <w:tc>
          <w:tcPr>
            <w:tcW w:w="990" w:type="dxa"/>
          </w:tcPr>
          <w:p w14:paraId="5694405C"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1075F373"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18093714" w14:textId="77777777" w:rsidR="00975320" w:rsidRPr="00FD14C7" w:rsidRDefault="00975320" w:rsidP="00797D75">
            <w:pPr>
              <w:rPr>
                <w:rFonts w:ascii="Arial" w:eastAsia="Times New Roman" w:hAnsi="Arial" w:cs="Arial"/>
                <w:lang w:val="fr-CA" w:eastAsia="en-CA"/>
              </w:rPr>
            </w:pPr>
            <w:r w:rsidRPr="00FD14C7">
              <w:rPr>
                <w:rFonts w:ascii="Arial" w:eastAsia="Times New Roman" w:hAnsi="Arial" w:cs="Arial"/>
                <w:lang w:val="fr-CA" w:eastAsia="en-CA"/>
              </w:rPr>
              <w:t>LEFP 62</w:t>
            </w:r>
          </w:p>
          <w:p w14:paraId="3492CBDD" w14:textId="77777777" w:rsidR="00E8175B" w:rsidRPr="00975320" w:rsidRDefault="00975320" w:rsidP="00797D75">
            <w:pPr>
              <w:rPr>
                <w:rFonts w:ascii="Arial" w:eastAsia="Times New Roman" w:hAnsi="Arial" w:cs="Arial"/>
                <w:lang w:val="fr-CA" w:eastAsia="en-CA"/>
              </w:rPr>
            </w:pPr>
            <w:r w:rsidRPr="00FD14C7">
              <w:rPr>
                <w:rFonts w:ascii="Arial" w:eastAsia="Times New Roman" w:hAnsi="Arial" w:cs="Arial"/>
                <w:lang w:val="fr-CA" w:eastAsia="en-CA"/>
              </w:rPr>
              <w:t>Il faut consulter les RH</w:t>
            </w:r>
          </w:p>
        </w:tc>
      </w:tr>
      <w:tr w:rsidR="00E8175B" w14:paraId="1FD47273" w14:textId="77777777" w:rsidTr="00797D75">
        <w:tc>
          <w:tcPr>
            <w:tcW w:w="977" w:type="dxa"/>
          </w:tcPr>
          <w:p w14:paraId="68988519" w14:textId="4306EF76" w:rsidR="00E8175B" w:rsidRDefault="00E8175B" w:rsidP="00797D75">
            <w:pPr>
              <w:rPr>
                <w:rFonts w:ascii="Arial" w:hAnsi="Arial" w:cs="Arial"/>
                <w:lang w:eastAsia="en-CA"/>
              </w:rPr>
            </w:pPr>
            <w:r>
              <w:rPr>
                <w:rFonts w:ascii="Arial" w:hAnsi="Arial" w:cs="Arial"/>
                <w:lang w:eastAsia="en-CA"/>
              </w:rPr>
              <w:t>7.</w:t>
            </w:r>
            <w:r w:rsidR="00C641C2">
              <w:rPr>
                <w:rFonts w:ascii="Arial" w:hAnsi="Arial" w:cs="Arial"/>
                <w:lang w:eastAsia="en-CA"/>
              </w:rPr>
              <w:t>4</w:t>
            </w:r>
            <w:r>
              <w:rPr>
                <w:rFonts w:ascii="Arial" w:hAnsi="Arial" w:cs="Arial"/>
                <w:lang w:eastAsia="en-CA"/>
              </w:rPr>
              <w:t>.2</w:t>
            </w:r>
          </w:p>
        </w:tc>
        <w:tc>
          <w:tcPr>
            <w:tcW w:w="5681" w:type="dxa"/>
          </w:tcPr>
          <w:p w14:paraId="3E3701E6" w14:textId="77777777" w:rsidR="00E8175B" w:rsidRDefault="00975320" w:rsidP="00797D75">
            <w:pPr>
              <w:ind w:left="130" w:hanging="130"/>
              <w:rPr>
                <w:rFonts w:ascii="Arial" w:eastAsia="Times New Roman" w:hAnsi="Arial" w:cs="Arial"/>
                <w:lang w:eastAsia="en-CA"/>
              </w:rPr>
            </w:pPr>
            <w:r w:rsidRPr="00FD14C7">
              <w:rPr>
                <w:rFonts w:ascii="Arial" w:eastAsia="Times New Roman" w:hAnsi="Arial" w:cs="Arial"/>
                <w:lang w:eastAsia="en-CA"/>
              </w:rPr>
              <w:t xml:space="preserve">Accepter une </w:t>
            </w:r>
            <w:r>
              <w:rPr>
                <w:rFonts w:ascii="Arial" w:eastAsia="Times New Roman" w:hAnsi="Arial" w:cs="Arial"/>
                <w:lang w:eastAsia="en-CA"/>
              </w:rPr>
              <w:t>demission</w:t>
            </w:r>
          </w:p>
        </w:tc>
        <w:tc>
          <w:tcPr>
            <w:tcW w:w="990" w:type="dxa"/>
          </w:tcPr>
          <w:p w14:paraId="5F50AB05"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34BDD02F"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70E86E18" w14:textId="77777777" w:rsidR="00E8175B" w:rsidRDefault="00975320" w:rsidP="00797D75">
            <w:pPr>
              <w:rPr>
                <w:rFonts w:ascii="Arial" w:eastAsia="Times New Roman" w:hAnsi="Arial" w:cs="Arial"/>
                <w:lang w:eastAsia="en-CA"/>
              </w:rPr>
            </w:pPr>
            <w:r w:rsidRPr="00FD14C7">
              <w:rPr>
                <w:rFonts w:ascii="Arial" w:eastAsia="Times New Roman" w:hAnsi="Arial" w:cs="Arial"/>
                <w:lang w:eastAsia="en-CA"/>
              </w:rPr>
              <w:t>LEFP 63</w:t>
            </w:r>
          </w:p>
        </w:tc>
      </w:tr>
      <w:tr w:rsidR="00E8175B" w:rsidRPr="00172A65" w14:paraId="323F9BC7" w14:textId="77777777" w:rsidTr="00797D75">
        <w:tc>
          <w:tcPr>
            <w:tcW w:w="977" w:type="dxa"/>
          </w:tcPr>
          <w:p w14:paraId="343776A0" w14:textId="206CDF44" w:rsidR="00E8175B" w:rsidRDefault="00E8175B" w:rsidP="00797D75">
            <w:pPr>
              <w:rPr>
                <w:rFonts w:ascii="Arial" w:hAnsi="Arial" w:cs="Arial"/>
                <w:lang w:eastAsia="en-CA"/>
              </w:rPr>
            </w:pPr>
            <w:r>
              <w:rPr>
                <w:rFonts w:ascii="Arial" w:hAnsi="Arial" w:cs="Arial"/>
                <w:lang w:eastAsia="en-CA"/>
              </w:rPr>
              <w:t>7.</w:t>
            </w:r>
            <w:r w:rsidR="00C641C2">
              <w:rPr>
                <w:rFonts w:ascii="Arial" w:hAnsi="Arial" w:cs="Arial"/>
                <w:lang w:eastAsia="en-CA"/>
              </w:rPr>
              <w:t>4</w:t>
            </w:r>
            <w:r>
              <w:rPr>
                <w:rFonts w:ascii="Arial" w:hAnsi="Arial" w:cs="Arial"/>
                <w:lang w:eastAsia="en-CA"/>
              </w:rPr>
              <w:t>.3</w:t>
            </w:r>
          </w:p>
        </w:tc>
        <w:tc>
          <w:tcPr>
            <w:tcW w:w="5681" w:type="dxa"/>
          </w:tcPr>
          <w:p w14:paraId="4ECEB197" w14:textId="77777777" w:rsidR="00E8175B" w:rsidRPr="00975320" w:rsidRDefault="00975320" w:rsidP="00797D75">
            <w:pPr>
              <w:rPr>
                <w:rFonts w:ascii="Arial" w:eastAsia="Times New Roman" w:hAnsi="Arial" w:cs="Arial"/>
                <w:lang w:val="fr-CA" w:eastAsia="en-CA"/>
              </w:rPr>
            </w:pPr>
            <w:r w:rsidRPr="00FD14C7">
              <w:rPr>
                <w:rFonts w:ascii="Arial" w:eastAsia="Times New Roman" w:hAnsi="Arial" w:cs="Arial"/>
                <w:lang w:val="fr-CA" w:eastAsia="en-CA"/>
              </w:rPr>
              <w:t>Mise à pied des employés nommés pour une période déterminée</w:t>
            </w:r>
          </w:p>
        </w:tc>
        <w:tc>
          <w:tcPr>
            <w:tcW w:w="990" w:type="dxa"/>
          </w:tcPr>
          <w:p w14:paraId="6A7FC30C"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426A915B"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0D571C6A" w14:textId="77777777" w:rsidR="00975320" w:rsidRPr="00FD14C7" w:rsidRDefault="00975320" w:rsidP="00797D75">
            <w:pPr>
              <w:rPr>
                <w:rFonts w:ascii="Arial" w:eastAsia="Times New Roman" w:hAnsi="Arial" w:cs="Arial"/>
                <w:lang w:val="fr-CA" w:eastAsia="en-CA"/>
              </w:rPr>
            </w:pPr>
            <w:r w:rsidRPr="00FD14C7">
              <w:rPr>
                <w:rFonts w:ascii="Arial" w:eastAsia="Times New Roman" w:hAnsi="Arial" w:cs="Arial"/>
                <w:lang w:val="fr-CA" w:eastAsia="en-CA"/>
              </w:rPr>
              <w:t>LEFP 64</w:t>
            </w:r>
          </w:p>
          <w:p w14:paraId="61E9C581" w14:textId="77777777" w:rsidR="00975320" w:rsidRPr="00FD14C7" w:rsidRDefault="00975320" w:rsidP="00797D75">
            <w:pPr>
              <w:rPr>
                <w:rFonts w:ascii="Arial" w:eastAsia="Times New Roman" w:hAnsi="Arial" w:cs="Arial"/>
                <w:lang w:val="fr-CA" w:eastAsia="en-CA"/>
              </w:rPr>
            </w:pPr>
          </w:p>
          <w:p w14:paraId="604ACC24" w14:textId="77777777" w:rsidR="00975320" w:rsidRDefault="00975320" w:rsidP="00797D75">
            <w:pPr>
              <w:rPr>
                <w:rFonts w:ascii="Arial" w:eastAsia="Times New Roman" w:hAnsi="Arial" w:cs="Arial"/>
                <w:lang w:val="fr-CA" w:eastAsia="en-CA"/>
              </w:rPr>
            </w:pPr>
            <w:r w:rsidRPr="00FD14C7">
              <w:rPr>
                <w:rFonts w:ascii="Arial" w:eastAsia="Times New Roman" w:hAnsi="Arial" w:cs="Arial"/>
                <w:lang w:val="fr-CA" w:eastAsia="en-CA"/>
              </w:rPr>
              <w:t>SCT</w:t>
            </w:r>
            <w:r>
              <w:rPr>
                <w:rFonts w:ascii="Arial" w:eastAsia="Times New Roman" w:hAnsi="Arial" w:cs="Arial"/>
                <w:lang w:val="fr-CA" w:eastAsia="en-CA"/>
              </w:rPr>
              <w:t xml:space="preserve">, </w:t>
            </w:r>
            <w:r w:rsidRPr="00EF338E">
              <w:rPr>
                <w:rFonts w:ascii="Arial" w:eastAsia="Times New Roman" w:hAnsi="Arial" w:cs="Arial"/>
                <w:i/>
                <w:lang w:val="fr-CA" w:eastAsia="en-CA"/>
              </w:rPr>
              <w:t>Politique sur la gestion des personnes</w:t>
            </w:r>
            <w:r w:rsidRPr="00FD14C7">
              <w:rPr>
                <w:rFonts w:ascii="Arial" w:eastAsia="Times New Roman" w:hAnsi="Arial" w:cs="Arial"/>
                <w:lang w:val="fr-CA" w:eastAsia="en-CA"/>
              </w:rPr>
              <w:t xml:space="preserve"> </w:t>
            </w:r>
          </w:p>
          <w:p w14:paraId="30865898" w14:textId="77777777" w:rsidR="00975320" w:rsidRPr="00FD14C7" w:rsidRDefault="00975320" w:rsidP="00797D75">
            <w:pPr>
              <w:rPr>
                <w:rFonts w:ascii="Arial" w:eastAsia="Times New Roman" w:hAnsi="Arial" w:cs="Arial"/>
                <w:lang w:val="fr-CA" w:eastAsia="en-CA"/>
              </w:rPr>
            </w:pPr>
          </w:p>
          <w:p w14:paraId="2D019F0E" w14:textId="77777777" w:rsidR="00E8175B" w:rsidRPr="00975320" w:rsidRDefault="00975320" w:rsidP="00797D75">
            <w:pPr>
              <w:rPr>
                <w:rFonts w:ascii="Arial" w:eastAsia="Times New Roman" w:hAnsi="Arial" w:cs="Arial"/>
                <w:lang w:val="fr-CA" w:eastAsia="en-CA"/>
              </w:rPr>
            </w:pPr>
            <w:r w:rsidRPr="00FD14C7">
              <w:rPr>
                <w:rFonts w:ascii="Arial" w:eastAsia="Times New Roman" w:hAnsi="Arial" w:cs="Arial"/>
                <w:lang w:val="fr-CA" w:eastAsia="en-CA"/>
              </w:rPr>
              <w:lastRenderedPageBreak/>
              <w:t>Voir 15.1 pour mise à pied dans des situations de réaménagement des effectifs dans ce tableau</w:t>
            </w:r>
          </w:p>
        </w:tc>
      </w:tr>
      <w:tr w:rsidR="00E8175B" w:rsidRPr="00172A65" w14:paraId="6CB3667B" w14:textId="77777777" w:rsidTr="00797D75">
        <w:tc>
          <w:tcPr>
            <w:tcW w:w="977" w:type="dxa"/>
          </w:tcPr>
          <w:p w14:paraId="4D47E3E7" w14:textId="57A5956C" w:rsidR="00E8175B" w:rsidRDefault="00E8175B" w:rsidP="00797D75">
            <w:pPr>
              <w:rPr>
                <w:rFonts w:ascii="Arial" w:hAnsi="Arial" w:cs="Arial"/>
                <w:lang w:eastAsia="en-CA"/>
              </w:rPr>
            </w:pPr>
            <w:r>
              <w:rPr>
                <w:rFonts w:ascii="Arial" w:hAnsi="Arial" w:cs="Arial"/>
                <w:lang w:eastAsia="en-CA"/>
              </w:rPr>
              <w:lastRenderedPageBreak/>
              <w:t>7.</w:t>
            </w:r>
            <w:r w:rsidR="00C641C2">
              <w:rPr>
                <w:rFonts w:ascii="Arial" w:hAnsi="Arial" w:cs="Arial"/>
                <w:lang w:eastAsia="en-CA"/>
              </w:rPr>
              <w:t>4</w:t>
            </w:r>
            <w:r>
              <w:rPr>
                <w:rFonts w:ascii="Arial" w:hAnsi="Arial" w:cs="Arial"/>
                <w:lang w:eastAsia="en-CA"/>
              </w:rPr>
              <w:t>.4</w:t>
            </w:r>
          </w:p>
        </w:tc>
        <w:tc>
          <w:tcPr>
            <w:tcW w:w="5681" w:type="dxa"/>
          </w:tcPr>
          <w:p w14:paraId="59FF011D" w14:textId="77777777" w:rsidR="00E8175B" w:rsidRPr="00975320" w:rsidRDefault="00975320" w:rsidP="00797D75">
            <w:pPr>
              <w:rPr>
                <w:rFonts w:ascii="Arial" w:eastAsia="Times New Roman" w:hAnsi="Arial" w:cs="Arial"/>
                <w:lang w:val="fr-CA" w:eastAsia="en-CA"/>
              </w:rPr>
            </w:pPr>
            <w:r w:rsidRPr="00FD14C7">
              <w:rPr>
                <w:rFonts w:ascii="Arial" w:eastAsia="Times New Roman" w:hAnsi="Arial" w:cs="Arial"/>
                <w:lang w:val="fr-CA" w:eastAsia="en-CA"/>
              </w:rPr>
              <w:t>Fournir un avis de non-renouvellement à une personne employée à titre d’employé nommé pour une période déterminée</w:t>
            </w:r>
          </w:p>
        </w:tc>
        <w:tc>
          <w:tcPr>
            <w:tcW w:w="990" w:type="dxa"/>
          </w:tcPr>
          <w:p w14:paraId="26DA9A77"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2B649468"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4C9E3711" w14:textId="77777777" w:rsidR="00E8175B" w:rsidRPr="00975320" w:rsidRDefault="00975320" w:rsidP="00797D75">
            <w:pPr>
              <w:rPr>
                <w:rFonts w:ascii="Arial" w:eastAsia="Times New Roman" w:hAnsi="Arial" w:cs="Arial"/>
                <w:lang w:val="fr-CA" w:eastAsia="en-CA"/>
              </w:rPr>
            </w:pPr>
            <w:r w:rsidRPr="00FD14C7">
              <w:rPr>
                <w:rFonts w:ascii="Arial" w:eastAsia="Times New Roman" w:hAnsi="Arial" w:cs="Arial"/>
                <w:lang w:val="fr-CA" w:eastAsia="en-CA"/>
              </w:rPr>
              <w:t>SCT</w:t>
            </w:r>
            <w:r>
              <w:rPr>
                <w:rFonts w:ascii="Arial" w:eastAsia="Times New Roman" w:hAnsi="Arial" w:cs="Arial"/>
                <w:lang w:val="fr-CA" w:eastAsia="en-CA"/>
              </w:rPr>
              <w:t>,</w:t>
            </w:r>
            <w:r w:rsidRPr="00FD14C7">
              <w:rPr>
                <w:rFonts w:ascii="Arial" w:eastAsia="Times New Roman" w:hAnsi="Arial" w:cs="Arial"/>
                <w:lang w:val="fr-CA" w:eastAsia="en-CA"/>
              </w:rPr>
              <w:t xml:space="preserve"> </w:t>
            </w:r>
            <w:r w:rsidRPr="00EF338E">
              <w:rPr>
                <w:rFonts w:ascii="Arial" w:eastAsia="Times New Roman" w:hAnsi="Arial" w:cs="Arial"/>
                <w:i/>
                <w:lang w:val="fr-CA" w:eastAsia="en-CA"/>
              </w:rPr>
              <w:t>Politique sur la gestion des personnes</w:t>
            </w:r>
          </w:p>
        </w:tc>
      </w:tr>
      <w:tr w:rsidR="00E8175B" w:rsidRPr="00172A65" w14:paraId="69A38B74" w14:textId="77777777" w:rsidTr="00797D75">
        <w:tc>
          <w:tcPr>
            <w:tcW w:w="977" w:type="dxa"/>
          </w:tcPr>
          <w:p w14:paraId="396F7EAF" w14:textId="178FCD90" w:rsidR="00E8175B" w:rsidRDefault="00E8175B" w:rsidP="00797D75">
            <w:pPr>
              <w:rPr>
                <w:rFonts w:ascii="Arial" w:hAnsi="Arial" w:cs="Arial"/>
                <w:lang w:eastAsia="en-CA"/>
              </w:rPr>
            </w:pPr>
            <w:r>
              <w:rPr>
                <w:rFonts w:ascii="Arial" w:hAnsi="Arial" w:cs="Arial"/>
                <w:lang w:eastAsia="en-CA"/>
              </w:rPr>
              <w:t>7.</w:t>
            </w:r>
            <w:r w:rsidR="00C641C2">
              <w:rPr>
                <w:rFonts w:ascii="Arial" w:hAnsi="Arial" w:cs="Arial"/>
                <w:lang w:eastAsia="en-CA"/>
              </w:rPr>
              <w:t>4</w:t>
            </w:r>
            <w:r>
              <w:rPr>
                <w:rFonts w:ascii="Arial" w:hAnsi="Arial" w:cs="Arial"/>
                <w:lang w:eastAsia="en-CA"/>
              </w:rPr>
              <w:t>.5</w:t>
            </w:r>
          </w:p>
        </w:tc>
        <w:tc>
          <w:tcPr>
            <w:tcW w:w="5681" w:type="dxa"/>
          </w:tcPr>
          <w:p w14:paraId="055BDF1D" w14:textId="77777777" w:rsidR="00975320" w:rsidRPr="00975320" w:rsidRDefault="00975320" w:rsidP="00797D75">
            <w:pPr>
              <w:rPr>
                <w:rFonts w:ascii="Arial" w:eastAsia="Times New Roman" w:hAnsi="Arial" w:cs="Arial"/>
                <w:lang w:val="fr-CA" w:eastAsia="en-CA"/>
              </w:rPr>
            </w:pPr>
            <w:r w:rsidRPr="00975320">
              <w:rPr>
                <w:rFonts w:ascii="Arial" w:eastAsia="Times New Roman" w:hAnsi="Arial" w:cs="Arial"/>
                <w:lang w:val="fr-CA" w:eastAsia="en-CA"/>
              </w:rPr>
              <w:t>Mettre fin à l’emploi d’un employé ou le rétrograder à un poste à un taux de traitement maximum inférieur pour :</w:t>
            </w:r>
          </w:p>
          <w:p w14:paraId="308AFF5A" w14:textId="77777777" w:rsidR="00975320" w:rsidRPr="00975320" w:rsidRDefault="00975320" w:rsidP="00797D75">
            <w:pPr>
              <w:pStyle w:val="ListParagraph"/>
              <w:numPr>
                <w:ilvl w:val="0"/>
                <w:numId w:val="25"/>
              </w:numPr>
              <w:rPr>
                <w:rFonts w:ascii="Arial" w:hAnsi="Arial" w:cs="Arial"/>
                <w:sz w:val="22"/>
                <w:szCs w:val="22"/>
                <w:lang w:val="fr-CA"/>
              </w:rPr>
            </w:pPr>
            <w:r w:rsidRPr="00975320">
              <w:rPr>
                <w:rFonts w:ascii="Arial" w:hAnsi="Arial" w:cs="Arial"/>
                <w:sz w:val="22"/>
                <w:szCs w:val="22"/>
                <w:lang w:val="fr-CA"/>
              </w:rPr>
              <w:t>manquement à la discipline ou inconduite</w:t>
            </w:r>
          </w:p>
          <w:p w14:paraId="5F72F2CA" w14:textId="77777777" w:rsidR="00975320" w:rsidRPr="00975320" w:rsidRDefault="00975320" w:rsidP="00797D75">
            <w:pPr>
              <w:pStyle w:val="ListParagraph"/>
              <w:numPr>
                <w:ilvl w:val="0"/>
                <w:numId w:val="24"/>
              </w:numPr>
              <w:rPr>
                <w:rFonts w:ascii="Arial" w:hAnsi="Arial" w:cs="Arial"/>
                <w:sz w:val="22"/>
                <w:szCs w:val="22"/>
              </w:rPr>
            </w:pPr>
            <w:r w:rsidRPr="00975320">
              <w:rPr>
                <w:rFonts w:ascii="Arial" w:hAnsi="Arial" w:cs="Arial"/>
                <w:sz w:val="22"/>
                <w:szCs w:val="22"/>
              </w:rPr>
              <w:t>rendement insuffisant</w:t>
            </w:r>
          </w:p>
          <w:p w14:paraId="57D91A14" w14:textId="77777777" w:rsidR="00E8175B" w:rsidRPr="00975320" w:rsidRDefault="00975320" w:rsidP="00797D75">
            <w:pPr>
              <w:pStyle w:val="ListParagraph"/>
              <w:numPr>
                <w:ilvl w:val="0"/>
                <w:numId w:val="24"/>
              </w:numPr>
              <w:rPr>
                <w:rFonts w:ascii="Arial" w:hAnsi="Arial" w:cs="Arial"/>
                <w:lang w:val="fr-CA"/>
              </w:rPr>
            </w:pPr>
            <w:r w:rsidRPr="00975320">
              <w:rPr>
                <w:rFonts w:ascii="Arial" w:hAnsi="Arial" w:cs="Arial"/>
                <w:sz w:val="22"/>
                <w:szCs w:val="22"/>
                <w:lang w:val="fr-CA"/>
              </w:rPr>
              <w:t>motifs autres qu’un manquement à la discipline ou une inconduite</w:t>
            </w:r>
          </w:p>
        </w:tc>
        <w:tc>
          <w:tcPr>
            <w:tcW w:w="990" w:type="dxa"/>
          </w:tcPr>
          <w:p w14:paraId="3ECA6448"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7575F106"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48AC6F56" w14:textId="77777777" w:rsidR="00975320" w:rsidRDefault="00975320" w:rsidP="00797D75">
            <w:pPr>
              <w:rPr>
                <w:rFonts w:ascii="Arial" w:eastAsia="Times New Roman" w:hAnsi="Arial" w:cs="Arial"/>
                <w:lang w:val="fr-CA" w:eastAsia="fr-CA"/>
              </w:rPr>
            </w:pPr>
            <w:r w:rsidRPr="007D658A">
              <w:rPr>
                <w:rFonts w:ascii="Arial" w:eastAsia="Times New Roman" w:hAnsi="Arial" w:cs="Arial"/>
                <w:lang w:val="fr-CA" w:eastAsia="fr-CA"/>
              </w:rPr>
              <w:t>LGFP 12(1)</w:t>
            </w:r>
            <w:r>
              <w:rPr>
                <w:rFonts w:ascii="Arial" w:eastAsia="Times New Roman" w:hAnsi="Arial" w:cs="Arial"/>
                <w:lang w:val="fr-CA" w:eastAsia="fr-CA"/>
              </w:rPr>
              <w:t>(</w:t>
            </w:r>
            <w:r w:rsidRPr="007D658A">
              <w:rPr>
                <w:rFonts w:ascii="Arial" w:eastAsia="Times New Roman" w:hAnsi="Arial" w:cs="Arial"/>
                <w:iCs/>
                <w:lang w:val="fr-CA" w:eastAsia="fr-CA"/>
              </w:rPr>
              <w:t>c</w:t>
            </w:r>
            <w:r w:rsidRPr="007D658A">
              <w:rPr>
                <w:rFonts w:ascii="Arial" w:eastAsia="Times New Roman" w:hAnsi="Arial" w:cs="Arial"/>
                <w:lang w:val="fr-CA" w:eastAsia="fr-CA"/>
              </w:rPr>
              <w:t xml:space="preserve">), </w:t>
            </w:r>
            <w:r>
              <w:rPr>
                <w:rFonts w:ascii="Arial" w:eastAsia="Times New Roman" w:hAnsi="Arial" w:cs="Arial"/>
                <w:lang w:val="fr-CA" w:eastAsia="fr-CA"/>
              </w:rPr>
              <w:t>(</w:t>
            </w:r>
            <w:r w:rsidRPr="007D658A">
              <w:rPr>
                <w:rFonts w:ascii="Arial" w:eastAsia="Times New Roman" w:hAnsi="Arial" w:cs="Arial"/>
                <w:iCs/>
                <w:lang w:val="fr-CA" w:eastAsia="fr-CA"/>
              </w:rPr>
              <w:t>d</w:t>
            </w:r>
            <w:r w:rsidRPr="007D658A">
              <w:rPr>
                <w:rFonts w:ascii="Arial" w:eastAsia="Times New Roman" w:hAnsi="Arial" w:cs="Arial"/>
                <w:lang w:val="fr-CA" w:eastAsia="fr-CA"/>
              </w:rPr>
              <w:t xml:space="preserve">), </w:t>
            </w:r>
            <w:r>
              <w:rPr>
                <w:rFonts w:ascii="Arial" w:eastAsia="Times New Roman" w:hAnsi="Arial" w:cs="Arial"/>
                <w:lang w:val="fr-CA" w:eastAsia="fr-CA"/>
              </w:rPr>
              <w:t>(</w:t>
            </w:r>
            <w:r w:rsidRPr="007D658A">
              <w:rPr>
                <w:rFonts w:ascii="Arial" w:eastAsia="Times New Roman" w:hAnsi="Arial" w:cs="Arial"/>
                <w:iCs/>
                <w:lang w:val="fr-CA" w:eastAsia="fr-CA"/>
              </w:rPr>
              <w:t>e</w:t>
            </w:r>
            <w:r w:rsidRPr="007D658A">
              <w:rPr>
                <w:rFonts w:ascii="Arial" w:eastAsia="Times New Roman" w:hAnsi="Arial" w:cs="Arial"/>
                <w:lang w:val="fr-CA" w:eastAsia="fr-CA"/>
              </w:rPr>
              <w:t>)</w:t>
            </w:r>
          </w:p>
          <w:p w14:paraId="1A380F56" w14:textId="77777777" w:rsidR="00975320" w:rsidRPr="007D658A" w:rsidRDefault="00975320" w:rsidP="00797D75">
            <w:pPr>
              <w:rPr>
                <w:rFonts w:ascii="Arial" w:eastAsia="Times New Roman" w:hAnsi="Arial" w:cs="Arial"/>
                <w:lang w:val="fr-CA" w:eastAsia="fr-CA"/>
              </w:rPr>
            </w:pPr>
          </w:p>
          <w:p w14:paraId="73B10897" w14:textId="77777777" w:rsidR="00E8175B" w:rsidRPr="00975320" w:rsidRDefault="00975320" w:rsidP="00797D75">
            <w:pPr>
              <w:rPr>
                <w:rFonts w:ascii="Arial" w:eastAsia="Times New Roman" w:hAnsi="Arial" w:cs="Arial"/>
                <w:lang w:val="fr-CA" w:eastAsia="en-CA"/>
              </w:rPr>
            </w:pPr>
            <w:r w:rsidRPr="007D658A">
              <w:rPr>
                <w:rFonts w:ascii="Arial" w:eastAsia="Times New Roman" w:hAnsi="Arial" w:cs="Arial"/>
                <w:lang w:val="fr-CA" w:eastAsia="fr-CA"/>
              </w:rPr>
              <w:t>Il faut consulter les RH, qui présenteront une recommandation au fonctionnaire délégué, avant de procéder à une cessation d’emploi ou à une rétrograd</w:t>
            </w:r>
            <w:r>
              <w:rPr>
                <w:rFonts w:ascii="Arial" w:eastAsia="Times New Roman" w:hAnsi="Arial" w:cs="Arial"/>
                <w:lang w:val="fr-CA" w:eastAsia="fr-CA"/>
              </w:rPr>
              <w:t>ation</w:t>
            </w:r>
          </w:p>
        </w:tc>
      </w:tr>
      <w:tr w:rsidR="00E8175B" w:rsidRPr="00172A65" w14:paraId="276C0550" w14:textId="77777777" w:rsidTr="00797D75">
        <w:tc>
          <w:tcPr>
            <w:tcW w:w="977" w:type="dxa"/>
          </w:tcPr>
          <w:p w14:paraId="4229D20F" w14:textId="0806A137" w:rsidR="00E8175B" w:rsidRDefault="00E8175B" w:rsidP="00797D75">
            <w:pPr>
              <w:rPr>
                <w:rFonts w:ascii="Arial" w:hAnsi="Arial" w:cs="Arial"/>
                <w:lang w:eastAsia="en-CA"/>
              </w:rPr>
            </w:pPr>
            <w:r>
              <w:rPr>
                <w:rFonts w:ascii="Arial" w:hAnsi="Arial" w:cs="Arial"/>
                <w:lang w:eastAsia="en-CA"/>
              </w:rPr>
              <w:t>7.</w:t>
            </w:r>
            <w:r w:rsidR="00C641C2">
              <w:rPr>
                <w:rFonts w:ascii="Arial" w:hAnsi="Arial" w:cs="Arial"/>
                <w:lang w:eastAsia="en-CA"/>
              </w:rPr>
              <w:t>4</w:t>
            </w:r>
            <w:r>
              <w:rPr>
                <w:rFonts w:ascii="Arial" w:hAnsi="Arial" w:cs="Arial"/>
                <w:lang w:eastAsia="en-CA"/>
              </w:rPr>
              <w:t>.6</w:t>
            </w:r>
          </w:p>
        </w:tc>
        <w:tc>
          <w:tcPr>
            <w:tcW w:w="5681" w:type="dxa"/>
          </w:tcPr>
          <w:p w14:paraId="596C5906" w14:textId="77777777" w:rsidR="00E8175B" w:rsidRPr="00975320" w:rsidRDefault="00975320" w:rsidP="00797D75">
            <w:pPr>
              <w:rPr>
                <w:rFonts w:ascii="Arial" w:eastAsia="Times New Roman" w:hAnsi="Arial" w:cs="Arial"/>
                <w:lang w:val="fr-CA" w:eastAsia="en-CA"/>
              </w:rPr>
            </w:pPr>
            <w:r w:rsidRPr="007D658A">
              <w:rPr>
                <w:rFonts w:ascii="Arial" w:eastAsia="Times New Roman" w:hAnsi="Arial" w:cs="Arial"/>
                <w:lang w:val="fr-CA" w:eastAsia="fr-CA"/>
              </w:rPr>
              <w:t>Mettre fin à l’emploi lorsqu’une offre d’emploi est faite à la suite du transfert de tout travail, engagement ou activité de l’administration publique centrale à tout organisme ou société qui ne fait pas partie de l’administration publique cen</w:t>
            </w:r>
            <w:r>
              <w:rPr>
                <w:rFonts w:ascii="Arial" w:eastAsia="Times New Roman" w:hAnsi="Arial" w:cs="Arial"/>
                <w:lang w:val="fr-CA" w:eastAsia="fr-CA"/>
              </w:rPr>
              <w:t>trale</w:t>
            </w:r>
          </w:p>
        </w:tc>
        <w:tc>
          <w:tcPr>
            <w:tcW w:w="990" w:type="dxa"/>
          </w:tcPr>
          <w:p w14:paraId="2CA01146"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13C378F5" w14:textId="77777777" w:rsidR="00E8175B" w:rsidRDefault="00E8175B"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4D041044" w14:textId="77777777" w:rsidR="00975320" w:rsidRDefault="00975320" w:rsidP="00797D75">
            <w:pPr>
              <w:rPr>
                <w:rFonts w:ascii="Arial" w:eastAsia="Times New Roman" w:hAnsi="Arial" w:cs="Arial"/>
                <w:lang w:val="fr-CA" w:eastAsia="fr-CA"/>
              </w:rPr>
            </w:pPr>
            <w:r w:rsidRPr="007D658A">
              <w:rPr>
                <w:rFonts w:ascii="Arial" w:eastAsia="Times New Roman" w:hAnsi="Arial" w:cs="Arial"/>
                <w:lang w:val="fr-CA" w:eastAsia="fr-CA"/>
              </w:rPr>
              <w:t>LGFP 12(1)</w:t>
            </w:r>
            <w:r>
              <w:rPr>
                <w:rFonts w:ascii="Arial" w:eastAsia="Times New Roman" w:hAnsi="Arial" w:cs="Arial"/>
                <w:lang w:val="fr-CA" w:eastAsia="fr-CA"/>
              </w:rPr>
              <w:t>(</w:t>
            </w:r>
            <w:r w:rsidRPr="007D658A">
              <w:rPr>
                <w:rFonts w:ascii="Arial" w:eastAsia="Times New Roman" w:hAnsi="Arial" w:cs="Arial"/>
                <w:iCs/>
                <w:lang w:val="fr-CA" w:eastAsia="fr-CA"/>
              </w:rPr>
              <w:t>f</w:t>
            </w:r>
            <w:r w:rsidRPr="007D658A">
              <w:rPr>
                <w:rFonts w:ascii="Arial" w:eastAsia="Times New Roman" w:hAnsi="Arial" w:cs="Arial"/>
                <w:lang w:val="fr-CA" w:eastAsia="fr-CA"/>
              </w:rPr>
              <w:t>)</w:t>
            </w:r>
          </w:p>
          <w:p w14:paraId="2FF0E290" w14:textId="77777777" w:rsidR="00975320" w:rsidRPr="007D658A" w:rsidRDefault="00975320" w:rsidP="00797D75">
            <w:pPr>
              <w:rPr>
                <w:rFonts w:ascii="Arial" w:eastAsia="Times New Roman" w:hAnsi="Arial" w:cs="Arial"/>
                <w:lang w:val="fr-CA" w:eastAsia="fr-CA"/>
              </w:rPr>
            </w:pPr>
          </w:p>
          <w:p w14:paraId="47306A54" w14:textId="77777777" w:rsidR="00E8175B" w:rsidRPr="00975320" w:rsidRDefault="00975320" w:rsidP="00797D75">
            <w:pPr>
              <w:rPr>
                <w:rFonts w:ascii="Arial" w:eastAsia="Times New Roman" w:hAnsi="Arial" w:cs="Arial"/>
                <w:lang w:val="fr-CA" w:eastAsia="en-CA"/>
              </w:rPr>
            </w:pPr>
            <w:r w:rsidRPr="007D658A">
              <w:rPr>
                <w:rFonts w:ascii="Arial" w:eastAsia="Times New Roman" w:hAnsi="Arial" w:cs="Arial"/>
                <w:lang w:val="fr-CA" w:eastAsia="fr-CA"/>
              </w:rPr>
              <w:t>Il faut consulter les RH, qui présenteront une recommandation au fonctionnaire délégué, avant de pr</w:t>
            </w:r>
            <w:r>
              <w:rPr>
                <w:rFonts w:ascii="Arial" w:eastAsia="Times New Roman" w:hAnsi="Arial" w:cs="Arial"/>
                <w:lang w:val="fr-CA" w:eastAsia="fr-CA"/>
              </w:rPr>
              <w:t>océder à une cessation d’emploi</w:t>
            </w:r>
          </w:p>
        </w:tc>
      </w:tr>
      <w:tr w:rsidR="00E8175B" w14:paraId="60BD1A5C" w14:textId="77777777" w:rsidTr="00797D75">
        <w:tc>
          <w:tcPr>
            <w:tcW w:w="6658" w:type="dxa"/>
            <w:gridSpan w:val="2"/>
            <w:vAlign w:val="center"/>
          </w:tcPr>
          <w:p w14:paraId="76149E02" w14:textId="57D4050F" w:rsidR="00E8175B" w:rsidRPr="0089302C" w:rsidRDefault="00E8175B" w:rsidP="00797D75">
            <w:pPr>
              <w:pStyle w:val="Heading2"/>
              <w:outlineLvl w:val="1"/>
              <w:rPr>
                <w:rFonts w:eastAsia="Times New Roman" w:cs="Arial"/>
                <w:szCs w:val="22"/>
                <w:lang w:eastAsia="en-CA"/>
              </w:rPr>
            </w:pPr>
            <w:bookmarkStart w:id="30" w:name="_Toc64358736"/>
            <w:r w:rsidRPr="0089302C">
              <w:rPr>
                <w:rFonts w:eastAsia="Times New Roman" w:cs="Arial"/>
                <w:szCs w:val="22"/>
                <w:lang w:eastAsia="en-CA"/>
              </w:rPr>
              <w:t>7.</w:t>
            </w:r>
            <w:bookmarkStart w:id="31" w:name="Discipline"/>
            <w:r w:rsidR="00C641C2">
              <w:rPr>
                <w:rFonts w:eastAsia="Times New Roman" w:cs="Arial"/>
                <w:szCs w:val="22"/>
                <w:lang w:eastAsia="en-CA"/>
              </w:rPr>
              <w:t>5</w:t>
            </w:r>
            <w:r>
              <w:rPr>
                <w:rFonts w:eastAsia="Times New Roman" w:cs="Arial"/>
                <w:szCs w:val="22"/>
                <w:lang w:eastAsia="en-CA"/>
              </w:rPr>
              <w:t xml:space="preserve"> </w:t>
            </w:r>
            <w:r w:rsidR="00975320" w:rsidRPr="00975320">
              <w:rPr>
                <w:rFonts w:eastAsia="Times New Roman" w:cs="Arial"/>
                <w:b/>
                <w:i/>
                <w:szCs w:val="22"/>
                <w:lang w:eastAsia="en-CA"/>
              </w:rPr>
              <w:t>Discipline</w:t>
            </w:r>
            <w:bookmarkEnd w:id="31"/>
            <w:bookmarkEnd w:id="30"/>
          </w:p>
        </w:tc>
        <w:tc>
          <w:tcPr>
            <w:tcW w:w="990" w:type="dxa"/>
          </w:tcPr>
          <w:p w14:paraId="0FFEABAA" w14:textId="77777777" w:rsidR="00E8175B" w:rsidRDefault="00E8175B" w:rsidP="00797D75">
            <w:pPr>
              <w:jc w:val="center"/>
              <w:rPr>
                <w:rFonts w:ascii="Arial" w:eastAsia="Times New Roman" w:hAnsi="Arial" w:cs="Arial"/>
                <w:lang w:eastAsia="en-CA"/>
              </w:rPr>
            </w:pPr>
          </w:p>
        </w:tc>
        <w:tc>
          <w:tcPr>
            <w:tcW w:w="994" w:type="dxa"/>
          </w:tcPr>
          <w:p w14:paraId="380C52D4" w14:textId="77777777" w:rsidR="00E8175B" w:rsidRDefault="00E8175B" w:rsidP="00797D75">
            <w:pPr>
              <w:jc w:val="center"/>
              <w:rPr>
                <w:rFonts w:ascii="Arial" w:eastAsia="Times New Roman" w:hAnsi="Arial" w:cs="Arial"/>
                <w:lang w:eastAsia="en-CA"/>
              </w:rPr>
            </w:pPr>
          </w:p>
        </w:tc>
        <w:tc>
          <w:tcPr>
            <w:tcW w:w="5954" w:type="dxa"/>
          </w:tcPr>
          <w:p w14:paraId="4BD26016" w14:textId="77777777" w:rsidR="00E8175B" w:rsidRPr="00540528" w:rsidRDefault="00E8175B" w:rsidP="00797D75">
            <w:pPr>
              <w:rPr>
                <w:rFonts w:ascii="Arial" w:eastAsia="Times New Roman" w:hAnsi="Arial" w:cs="Arial"/>
                <w:lang w:eastAsia="en-CA"/>
              </w:rPr>
            </w:pPr>
          </w:p>
        </w:tc>
      </w:tr>
      <w:tr w:rsidR="00975320" w:rsidRPr="00172A65" w14:paraId="42677AF2" w14:textId="77777777" w:rsidTr="00797D75">
        <w:tc>
          <w:tcPr>
            <w:tcW w:w="977" w:type="dxa"/>
          </w:tcPr>
          <w:p w14:paraId="51A92A9D" w14:textId="474CDC5E" w:rsidR="00975320" w:rsidRDefault="00975320" w:rsidP="00797D75">
            <w:pPr>
              <w:rPr>
                <w:rFonts w:ascii="Arial" w:hAnsi="Arial" w:cs="Arial"/>
                <w:lang w:eastAsia="en-CA"/>
              </w:rPr>
            </w:pPr>
            <w:r>
              <w:rPr>
                <w:rFonts w:ascii="Arial" w:hAnsi="Arial" w:cs="Arial"/>
                <w:lang w:eastAsia="en-CA"/>
              </w:rPr>
              <w:t>7.</w:t>
            </w:r>
            <w:r w:rsidR="00C641C2">
              <w:rPr>
                <w:rFonts w:ascii="Arial" w:hAnsi="Arial" w:cs="Arial"/>
                <w:lang w:eastAsia="en-CA"/>
              </w:rPr>
              <w:t>5</w:t>
            </w:r>
            <w:r>
              <w:rPr>
                <w:rFonts w:ascii="Arial" w:hAnsi="Arial" w:cs="Arial"/>
                <w:lang w:eastAsia="en-CA"/>
              </w:rPr>
              <w:t>.1</w:t>
            </w:r>
          </w:p>
        </w:tc>
        <w:tc>
          <w:tcPr>
            <w:tcW w:w="5681" w:type="dxa"/>
          </w:tcPr>
          <w:p w14:paraId="61D4B827" w14:textId="77777777" w:rsidR="00975320" w:rsidRPr="007D658A" w:rsidRDefault="00975320" w:rsidP="00797D75">
            <w:pPr>
              <w:rPr>
                <w:rFonts w:ascii="Arial" w:eastAsia="Times New Roman" w:hAnsi="Arial" w:cs="Arial"/>
                <w:lang w:val="fr-CA" w:eastAsia="fr-CA"/>
              </w:rPr>
            </w:pPr>
            <w:r w:rsidRPr="007D658A">
              <w:rPr>
                <w:rFonts w:ascii="Arial" w:eastAsia="Times New Roman" w:hAnsi="Arial" w:cs="Arial"/>
                <w:lang w:val="fr-CA" w:eastAsia="fr-CA"/>
              </w:rPr>
              <w:t>Administrer les mesures disciplinaires suivantes :</w:t>
            </w:r>
          </w:p>
          <w:p w14:paraId="38A99852" w14:textId="77777777" w:rsidR="00975320" w:rsidRPr="00975320" w:rsidRDefault="00975320" w:rsidP="00797D75">
            <w:pPr>
              <w:pStyle w:val="ListParagraph"/>
              <w:numPr>
                <w:ilvl w:val="0"/>
                <w:numId w:val="26"/>
              </w:numPr>
              <w:contextualSpacing/>
              <w:rPr>
                <w:rFonts w:ascii="Arial" w:hAnsi="Arial" w:cs="Arial"/>
                <w:sz w:val="22"/>
                <w:szCs w:val="22"/>
                <w:lang w:val="fr-CA" w:eastAsia="fr-CA"/>
              </w:rPr>
            </w:pPr>
            <w:r w:rsidRPr="00975320">
              <w:rPr>
                <w:rFonts w:ascii="Arial" w:hAnsi="Arial" w:cs="Arial"/>
                <w:sz w:val="22"/>
                <w:szCs w:val="22"/>
                <w:lang w:val="fr-CA" w:eastAsia="fr-CA"/>
              </w:rPr>
              <w:t>réprimande verbale</w:t>
            </w:r>
          </w:p>
          <w:p w14:paraId="5D4547B2" w14:textId="77777777" w:rsidR="00975320" w:rsidRDefault="00975320" w:rsidP="00797D75">
            <w:pPr>
              <w:pStyle w:val="ListParagraph"/>
              <w:numPr>
                <w:ilvl w:val="0"/>
                <w:numId w:val="26"/>
              </w:numPr>
              <w:contextualSpacing/>
              <w:rPr>
                <w:rFonts w:ascii="Arial" w:hAnsi="Arial" w:cs="Arial"/>
                <w:lang w:val="fr-CA" w:eastAsia="fr-CA"/>
              </w:rPr>
            </w:pPr>
            <w:r w:rsidRPr="00975320">
              <w:rPr>
                <w:rFonts w:ascii="Arial" w:hAnsi="Arial" w:cs="Arial"/>
                <w:sz w:val="22"/>
                <w:szCs w:val="22"/>
                <w:lang w:val="fr-CA" w:eastAsia="fr-CA"/>
              </w:rPr>
              <w:t>réprimande écrite</w:t>
            </w:r>
          </w:p>
          <w:p w14:paraId="45DC6390" w14:textId="77777777" w:rsidR="00975320" w:rsidRPr="002908DF" w:rsidRDefault="00975320" w:rsidP="00797D75">
            <w:pPr>
              <w:pStyle w:val="ListParagraph"/>
              <w:rPr>
                <w:rFonts w:ascii="Arial" w:hAnsi="Arial" w:cs="Arial"/>
                <w:lang w:val="fr-CA" w:eastAsia="fr-CA"/>
              </w:rPr>
            </w:pPr>
          </w:p>
          <w:p w14:paraId="32E4545E" w14:textId="77777777" w:rsidR="00975320" w:rsidRPr="007D658A" w:rsidRDefault="00975320" w:rsidP="00797D75">
            <w:pPr>
              <w:rPr>
                <w:rFonts w:ascii="Arial" w:eastAsia="Times New Roman" w:hAnsi="Arial" w:cs="Arial"/>
                <w:lang w:val="fr-CA" w:eastAsia="fr-CA"/>
              </w:rPr>
            </w:pPr>
            <w:r w:rsidRPr="007D658A">
              <w:rPr>
                <w:rFonts w:ascii="Arial" w:eastAsia="Times New Roman" w:hAnsi="Arial" w:cs="Arial"/>
                <w:lang w:val="fr-CA" w:eastAsia="fr-CA"/>
              </w:rPr>
              <w:t>Suspension ou sanction pécuniaire équivalente :</w:t>
            </w:r>
          </w:p>
          <w:p w14:paraId="7C8577CE" w14:textId="77777777" w:rsidR="00975320" w:rsidRPr="007D658A" w:rsidRDefault="00975320" w:rsidP="00797D75">
            <w:pPr>
              <w:numPr>
                <w:ilvl w:val="0"/>
                <w:numId w:val="10"/>
              </w:numPr>
              <w:rPr>
                <w:rFonts w:ascii="Arial" w:eastAsia="Times New Roman" w:hAnsi="Arial" w:cs="Arial"/>
                <w:lang w:val="fr-CA" w:eastAsia="fr-CA"/>
              </w:rPr>
            </w:pPr>
            <w:r>
              <w:rPr>
                <w:rFonts w:ascii="Arial" w:eastAsia="Times New Roman" w:hAnsi="Arial" w:cs="Arial"/>
                <w:lang w:val="fr-CA" w:eastAsia="fr-CA"/>
              </w:rPr>
              <w:t>9 jours et moins</w:t>
            </w:r>
          </w:p>
          <w:p w14:paraId="27521BFD" w14:textId="77777777" w:rsidR="00975320" w:rsidRPr="007D658A" w:rsidRDefault="00975320" w:rsidP="00797D75">
            <w:pPr>
              <w:numPr>
                <w:ilvl w:val="0"/>
                <w:numId w:val="10"/>
              </w:numPr>
              <w:rPr>
                <w:rFonts w:ascii="Arial" w:eastAsia="Times New Roman" w:hAnsi="Arial" w:cs="Arial"/>
                <w:lang w:val="fr-CA" w:eastAsia="fr-CA"/>
              </w:rPr>
            </w:pPr>
            <w:r>
              <w:rPr>
                <w:rFonts w:ascii="Arial" w:eastAsia="Times New Roman" w:hAnsi="Arial" w:cs="Arial"/>
                <w:lang w:val="fr-CA" w:eastAsia="fr-CA"/>
              </w:rPr>
              <w:t>de 10 jours à 19 jours</w:t>
            </w:r>
          </w:p>
          <w:p w14:paraId="14088005" w14:textId="77777777" w:rsidR="00975320" w:rsidRDefault="00975320" w:rsidP="00797D75">
            <w:pPr>
              <w:numPr>
                <w:ilvl w:val="0"/>
                <w:numId w:val="10"/>
              </w:numPr>
              <w:rPr>
                <w:rFonts w:ascii="Arial" w:eastAsia="Times New Roman" w:hAnsi="Arial" w:cs="Arial"/>
                <w:lang w:val="fr-CA" w:eastAsia="fr-CA"/>
              </w:rPr>
            </w:pPr>
            <w:r>
              <w:rPr>
                <w:rFonts w:ascii="Arial" w:eastAsia="Times New Roman" w:hAnsi="Arial" w:cs="Arial"/>
                <w:lang w:val="fr-CA" w:eastAsia="fr-CA"/>
              </w:rPr>
              <w:t>20 jours ou plus</w:t>
            </w:r>
          </w:p>
          <w:p w14:paraId="252401C1" w14:textId="77777777" w:rsidR="00975320" w:rsidRPr="007D658A" w:rsidRDefault="00975320" w:rsidP="00797D75">
            <w:pPr>
              <w:ind w:left="720"/>
              <w:rPr>
                <w:rFonts w:ascii="Arial" w:eastAsia="Times New Roman" w:hAnsi="Arial" w:cs="Arial"/>
                <w:lang w:val="fr-CA" w:eastAsia="fr-CA"/>
              </w:rPr>
            </w:pPr>
          </w:p>
        </w:tc>
        <w:tc>
          <w:tcPr>
            <w:tcW w:w="990" w:type="dxa"/>
          </w:tcPr>
          <w:p w14:paraId="71641CF5" w14:textId="77777777" w:rsidR="00975320" w:rsidRDefault="00975320" w:rsidP="00797D75">
            <w:pPr>
              <w:jc w:val="center"/>
              <w:rPr>
                <w:rFonts w:ascii="Arial" w:eastAsia="Times New Roman" w:hAnsi="Arial" w:cs="Arial"/>
                <w:lang w:eastAsia="en-CA"/>
              </w:rPr>
            </w:pPr>
          </w:p>
          <w:p w14:paraId="28B7C6A9"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3</w:t>
            </w:r>
          </w:p>
          <w:p w14:paraId="2D4D0B5A"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3</w:t>
            </w:r>
          </w:p>
          <w:p w14:paraId="7FB939E2" w14:textId="77777777" w:rsidR="00975320" w:rsidRDefault="00975320" w:rsidP="00797D75">
            <w:pPr>
              <w:jc w:val="center"/>
              <w:rPr>
                <w:rFonts w:ascii="Arial" w:eastAsia="Times New Roman" w:hAnsi="Arial" w:cs="Arial"/>
                <w:lang w:eastAsia="en-CA"/>
              </w:rPr>
            </w:pPr>
          </w:p>
          <w:p w14:paraId="7FEE8A29" w14:textId="77777777" w:rsidR="00975320" w:rsidRDefault="00975320" w:rsidP="00797D75">
            <w:pPr>
              <w:jc w:val="center"/>
              <w:rPr>
                <w:rFonts w:ascii="Arial" w:eastAsia="Times New Roman" w:hAnsi="Arial" w:cs="Arial"/>
                <w:lang w:eastAsia="en-CA"/>
              </w:rPr>
            </w:pPr>
          </w:p>
          <w:p w14:paraId="7D3738DB"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2</w:t>
            </w:r>
          </w:p>
          <w:p w14:paraId="4A8D3467"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2</w:t>
            </w:r>
          </w:p>
          <w:p w14:paraId="26201D39"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390DEA53" w14:textId="77777777" w:rsidR="00975320" w:rsidRDefault="00975320" w:rsidP="00797D75">
            <w:pPr>
              <w:jc w:val="center"/>
              <w:rPr>
                <w:rFonts w:ascii="Arial" w:eastAsia="Times New Roman" w:hAnsi="Arial" w:cs="Arial"/>
                <w:lang w:eastAsia="en-CA"/>
              </w:rPr>
            </w:pPr>
          </w:p>
          <w:p w14:paraId="65E34B17"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6</w:t>
            </w:r>
          </w:p>
          <w:p w14:paraId="5BC4A27F"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5</w:t>
            </w:r>
          </w:p>
          <w:p w14:paraId="219AC69E" w14:textId="77777777" w:rsidR="00975320" w:rsidRDefault="00975320" w:rsidP="00797D75">
            <w:pPr>
              <w:jc w:val="center"/>
              <w:rPr>
                <w:rFonts w:ascii="Arial" w:eastAsia="Times New Roman" w:hAnsi="Arial" w:cs="Arial"/>
                <w:lang w:eastAsia="en-CA"/>
              </w:rPr>
            </w:pPr>
          </w:p>
          <w:p w14:paraId="49C26521" w14:textId="77777777" w:rsidR="00975320" w:rsidRDefault="00975320" w:rsidP="00797D75">
            <w:pPr>
              <w:jc w:val="center"/>
              <w:rPr>
                <w:rFonts w:ascii="Arial" w:eastAsia="Times New Roman" w:hAnsi="Arial" w:cs="Arial"/>
                <w:lang w:eastAsia="en-CA"/>
              </w:rPr>
            </w:pPr>
          </w:p>
          <w:p w14:paraId="41AE72A3"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5</w:t>
            </w:r>
          </w:p>
          <w:p w14:paraId="5C70B446"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4</w:t>
            </w:r>
          </w:p>
          <w:p w14:paraId="6AC0D232"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024CB02B" w14:textId="77777777" w:rsidR="00975320" w:rsidRDefault="00975320" w:rsidP="00797D75">
            <w:pPr>
              <w:rPr>
                <w:rFonts w:ascii="Arial" w:eastAsia="Times New Roman" w:hAnsi="Arial" w:cs="Arial"/>
                <w:lang w:val="fr-CA" w:eastAsia="fr-CA"/>
              </w:rPr>
            </w:pPr>
            <w:r w:rsidRPr="007D658A">
              <w:rPr>
                <w:rFonts w:ascii="Arial" w:eastAsia="Times New Roman" w:hAnsi="Arial" w:cs="Arial"/>
                <w:lang w:val="fr-CA" w:eastAsia="fr-CA"/>
              </w:rPr>
              <w:t>LGFP 12(1)</w:t>
            </w:r>
            <w:r>
              <w:rPr>
                <w:rFonts w:ascii="Arial" w:eastAsia="Times New Roman" w:hAnsi="Arial" w:cs="Arial"/>
                <w:lang w:val="fr-CA" w:eastAsia="fr-CA"/>
              </w:rPr>
              <w:t>(</w:t>
            </w:r>
            <w:r w:rsidRPr="007D658A">
              <w:rPr>
                <w:rFonts w:ascii="Arial" w:eastAsia="Times New Roman" w:hAnsi="Arial" w:cs="Arial"/>
                <w:iCs/>
                <w:lang w:val="fr-CA" w:eastAsia="fr-CA"/>
              </w:rPr>
              <w:t>c</w:t>
            </w:r>
            <w:r w:rsidRPr="007D658A">
              <w:rPr>
                <w:rFonts w:ascii="Arial" w:eastAsia="Times New Roman" w:hAnsi="Arial" w:cs="Arial"/>
                <w:lang w:val="fr-CA" w:eastAsia="fr-CA"/>
              </w:rPr>
              <w:t>)</w:t>
            </w:r>
          </w:p>
          <w:p w14:paraId="530F1997" w14:textId="77777777" w:rsidR="00975320" w:rsidRPr="007D658A" w:rsidRDefault="00975320" w:rsidP="00797D75">
            <w:pPr>
              <w:rPr>
                <w:rFonts w:ascii="Arial" w:eastAsia="Times New Roman" w:hAnsi="Arial" w:cs="Arial"/>
                <w:lang w:val="fr-CA" w:eastAsia="fr-CA"/>
              </w:rPr>
            </w:pPr>
          </w:p>
          <w:p w14:paraId="0555AA00" w14:textId="77777777" w:rsidR="00975320" w:rsidRPr="00975320" w:rsidRDefault="00975320" w:rsidP="00797D75">
            <w:pPr>
              <w:rPr>
                <w:rFonts w:ascii="Arial" w:eastAsia="Times New Roman" w:hAnsi="Arial" w:cs="Arial"/>
                <w:lang w:val="fr-CA" w:eastAsia="en-CA"/>
              </w:rPr>
            </w:pPr>
            <w:r w:rsidRPr="007D658A">
              <w:rPr>
                <w:rFonts w:ascii="Arial" w:eastAsia="Times New Roman" w:hAnsi="Arial" w:cs="Arial"/>
                <w:lang w:val="fr-CA" w:eastAsia="fr-CA"/>
              </w:rPr>
              <w:t>Il faut consulter les RH avant d’imposer une suspen</w:t>
            </w:r>
            <w:r>
              <w:rPr>
                <w:rFonts w:ascii="Arial" w:eastAsia="Times New Roman" w:hAnsi="Arial" w:cs="Arial"/>
                <w:lang w:val="fr-CA" w:eastAsia="fr-CA"/>
              </w:rPr>
              <w:t>sion ou une sanction pécuniaire</w:t>
            </w:r>
          </w:p>
        </w:tc>
      </w:tr>
      <w:tr w:rsidR="00975320" w14:paraId="497E631F" w14:textId="77777777" w:rsidTr="00797D75">
        <w:tc>
          <w:tcPr>
            <w:tcW w:w="6658" w:type="dxa"/>
            <w:gridSpan w:val="2"/>
            <w:vAlign w:val="center"/>
          </w:tcPr>
          <w:p w14:paraId="16E4718E" w14:textId="054E0921" w:rsidR="00975320" w:rsidRPr="0089302C" w:rsidRDefault="00975320" w:rsidP="00797D75">
            <w:pPr>
              <w:pStyle w:val="Heading2"/>
              <w:outlineLvl w:val="1"/>
              <w:rPr>
                <w:rFonts w:eastAsia="Times New Roman" w:cs="Arial"/>
                <w:szCs w:val="22"/>
                <w:lang w:eastAsia="en-CA"/>
              </w:rPr>
            </w:pPr>
            <w:bookmarkStart w:id="32" w:name="_Toc64358737"/>
            <w:r w:rsidRPr="0089302C">
              <w:rPr>
                <w:rFonts w:eastAsia="Times New Roman" w:cs="Arial"/>
                <w:szCs w:val="22"/>
                <w:lang w:eastAsia="en-CA"/>
              </w:rPr>
              <w:t>7.</w:t>
            </w:r>
            <w:r w:rsidR="00C641C2">
              <w:rPr>
                <w:rFonts w:eastAsia="Times New Roman" w:cs="Arial"/>
                <w:szCs w:val="22"/>
                <w:lang w:eastAsia="en-CA"/>
              </w:rPr>
              <w:t>6</w:t>
            </w:r>
            <w:r w:rsidRPr="0089302C">
              <w:rPr>
                <w:rFonts w:eastAsia="Times New Roman" w:cs="Arial"/>
                <w:szCs w:val="22"/>
                <w:lang w:eastAsia="en-CA"/>
              </w:rPr>
              <w:t xml:space="preserve"> </w:t>
            </w:r>
            <w:bookmarkStart w:id="33" w:name="Suspend"/>
            <w:bookmarkEnd w:id="33"/>
            <w:r w:rsidRPr="00975320">
              <w:rPr>
                <w:rFonts w:eastAsia="Times New Roman" w:cs="Arial"/>
                <w:b/>
                <w:i/>
                <w:szCs w:val="22"/>
                <w:lang w:eastAsia="en-CA"/>
              </w:rPr>
              <w:t>Suspension sans solde</w:t>
            </w:r>
            <w:bookmarkEnd w:id="32"/>
          </w:p>
        </w:tc>
        <w:tc>
          <w:tcPr>
            <w:tcW w:w="990" w:type="dxa"/>
          </w:tcPr>
          <w:p w14:paraId="54E50DAE" w14:textId="77777777" w:rsidR="00975320" w:rsidRDefault="00975320" w:rsidP="00797D75">
            <w:pPr>
              <w:jc w:val="center"/>
              <w:rPr>
                <w:rFonts w:ascii="Arial" w:eastAsia="Times New Roman" w:hAnsi="Arial" w:cs="Arial"/>
                <w:lang w:eastAsia="en-CA"/>
              </w:rPr>
            </w:pPr>
          </w:p>
        </w:tc>
        <w:tc>
          <w:tcPr>
            <w:tcW w:w="994" w:type="dxa"/>
          </w:tcPr>
          <w:p w14:paraId="724AB5C8" w14:textId="77777777" w:rsidR="00975320" w:rsidRDefault="00975320" w:rsidP="00797D75">
            <w:pPr>
              <w:jc w:val="center"/>
              <w:rPr>
                <w:rFonts w:ascii="Arial" w:eastAsia="Times New Roman" w:hAnsi="Arial" w:cs="Arial"/>
                <w:lang w:eastAsia="en-CA"/>
              </w:rPr>
            </w:pPr>
          </w:p>
        </w:tc>
        <w:tc>
          <w:tcPr>
            <w:tcW w:w="5954" w:type="dxa"/>
          </w:tcPr>
          <w:p w14:paraId="372CB73D" w14:textId="77777777" w:rsidR="00975320" w:rsidRPr="00540528" w:rsidRDefault="00975320" w:rsidP="00797D75">
            <w:pPr>
              <w:rPr>
                <w:rFonts w:ascii="Arial" w:eastAsia="Times New Roman" w:hAnsi="Arial" w:cs="Arial"/>
                <w:lang w:eastAsia="en-CA"/>
              </w:rPr>
            </w:pPr>
          </w:p>
        </w:tc>
      </w:tr>
      <w:tr w:rsidR="00975320" w:rsidRPr="00172A65" w14:paraId="3ACBC142" w14:textId="77777777" w:rsidTr="00797D75">
        <w:tc>
          <w:tcPr>
            <w:tcW w:w="977" w:type="dxa"/>
          </w:tcPr>
          <w:p w14:paraId="10AD6C70" w14:textId="6A51ED10" w:rsidR="00975320" w:rsidRDefault="00975320" w:rsidP="00797D75">
            <w:pPr>
              <w:rPr>
                <w:rFonts w:ascii="Arial" w:hAnsi="Arial" w:cs="Arial"/>
                <w:lang w:eastAsia="en-CA"/>
              </w:rPr>
            </w:pPr>
            <w:r>
              <w:rPr>
                <w:rFonts w:ascii="Arial" w:hAnsi="Arial" w:cs="Arial"/>
                <w:lang w:eastAsia="en-CA"/>
              </w:rPr>
              <w:lastRenderedPageBreak/>
              <w:t>7.</w:t>
            </w:r>
            <w:r w:rsidR="00C641C2">
              <w:rPr>
                <w:rFonts w:ascii="Arial" w:hAnsi="Arial" w:cs="Arial"/>
                <w:lang w:eastAsia="en-CA"/>
              </w:rPr>
              <w:t>6</w:t>
            </w:r>
            <w:r>
              <w:rPr>
                <w:rFonts w:ascii="Arial" w:hAnsi="Arial" w:cs="Arial"/>
                <w:lang w:eastAsia="en-CA"/>
              </w:rPr>
              <w:t>.1</w:t>
            </w:r>
          </w:p>
        </w:tc>
        <w:tc>
          <w:tcPr>
            <w:tcW w:w="5681" w:type="dxa"/>
          </w:tcPr>
          <w:p w14:paraId="6825C5CC" w14:textId="77777777" w:rsidR="00975320" w:rsidRPr="007D658A" w:rsidRDefault="00975320" w:rsidP="00797D75">
            <w:pPr>
              <w:rPr>
                <w:rFonts w:ascii="Arial" w:eastAsia="Times New Roman" w:hAnsi="Arial" w:cs="Arial"/>
                <w:lang w:val="fr-CA" w:eastAsia="fr-CA"/>
              </w:rPr>
            </w:pPr>
            <w:r w:rsidRPr="007D658A">
              <w:rPr>
                <w:rFonts w:ascii="Arial" w:eastAsia="Times New Roman" w:hAnsi="Arial" w:cs="Arial"/>
                <w:lang w:val="fr-CA" w:eastAsia="fr-CA"/>
              </w:rPr>
              <w:t xml:space="preserve">Suspendre un employé sans </w:t>
            </w:r>
            <w:r>
              <w:rPr>
                <w:rFonts w:ascii="Arial" w:eastAsia="Times New Roman" w:hAnsi="Arial" w:cs="Arial"/>
                <w:lang w:val="fr-CA" w:eastAsia="fr-CA"/>
              </w:rPr>
              <w:t>solde</w:t>
            </w:r>
            <w:r w:rsidRPr="007D658A">
              <w:rPr>
                <w:rFonts w:ascii="Arial" w:eastAsia="Times New Roman" w:hAnsi="Arial" w:cs="Arial"/>
                <w:lang w:val="fr-CA" w:eastAsia="fr-CA"/>
              </w:rPr>
              <w:t xml:space="preserve"> pendant l’enquête administrative pour :</w:t>
            </w:r>
          </w:p>
          <w:p w14:paraId="0C221D65" w14:textId="77777777" w:rsidR="00975320" w:rsidRPr="007D658A" w:rsidRDefault="00975320" w:rsidP="00797D75">
            <w:pPr>
              <w:numPr>
                <w:ilvl w:val="0"/>
                <w:numId w:val="10"/>
              </w:numPr>
              <w:rPr>
                <w:rFonts w:ascii="Arial" w:eastAsia="Times New Roman" w:hAnsi="Arial" w:cs="Arial"/>
                <w:lang w:val="fr-CA" w:eastAsia="fr-CA"/>
              </w:rPr>
            </w:pPr>
            <w:r w:rsidRPr="007D658A">
              <w:rPr>
                <w:rFonts w:ascii="Arial" w:eastAsia="Times New Roman" w:hAnsi="Arial" w:cs="Arial"/>
                <w:lang w:val="fr-CA" w:eastAsia="fr-CA"/>
              </w:rPr>
              <w:t>jusqu’à 10 jours</w:t>
            </w:r>
          </w:p>
          <w:p w14:paraId="13CE6FF4" w14:textId="77777777" w:rsidR="00975320" w:rsidRPr="007D658A" w:rsidRDefault="00975320" w:rsidP="00797D75">
            <w:pPr>
              <w:numPr>
                <w:ilvl w:val="0"/>
                <w:numId w:val="10"/>
              </w:numPr>
              <w:rPr>
                <w:rFonts w:ascii="Arial" w:eastAsia="Times New Roman" w:hAnsi="Arial" w:cs="Arial"/>
                <w:lang w:val="fr-CA" w:eastAsia="fr-CA"/>
              </w:rPr>
            </w:pPr>
            <w:r>
              <w:rPr>
                <w:rFonts w:ascii="Arial" w:eastAsia="Times New Roman" w:hAnsi="Arial" w:cs="Arial"/>
                <w:lang w:val="fr-CA" w:eastAsia="fr-CA"/>
              </w:rPr>
              <w:t>toute durée au-delà de 10 jours</w:t>
            </w:r>
          </w:p>
        </w:tc>
        <w:tc>
          <w:tcPr>
            <w:tcW w:w="990" w:type="dxa"/>
          </w:tcPr>
          <w:p w14:paraId="71A9A952" w14:textId="77777777" w:rsidR="00975320" w:rsidRPr="00975320" w:rsidRDefault="00975320" w:rsidP="00797D75">
            <w:pPr>
              <w:jc w:val="center"/>
              <w:rPr>
                <w:rFonts w:ascii="Arial" w:eastAsia="Times New Roman" w:hAnsi="Arial" w:cs="Arial"/>
                <w:lang w:val="fr-CA" w:eastAsia="en-CA"/>
              </w:rPr>
            </w:pPr>
          </w:p>
          <w:p w14:paraId="14D1AC26" w14:textId="77777777" w:rsidR="00975320" w:rsidRPr="00975320" w:rsidRDefault="00975320" w:rsidP="00797D75">
            <w:pPr>
              <w:jc w:val="center"/>
              <w:rPr>
                <w:rFonts w:ascii="Arial" w:eastAsia="Times New Roman" w:hAnsi="Arial" w:cs="Arial"/>
                <w:lang w:val="fr-CA" w:eastAsia="en-CA"/>
              </w:rPr>
            </w:pPr>
          </w:p>
          <w:p w14:paraId="4AC5DCEF"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2</w:t>
            </w:r>
          </w:p>
          <w:p w14:paraId="23B9A055"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234898C0" w14:textId="77777777" w:rsidR="00975320" w:rsidRDefault="00975320" w:rsidP="00797D75">
            <w:pPr>
              <w:jc w:val="center"/>
              <w:rPr>
                <w:rFonts w:ascii="Arial" w:eastAsia="Times New Roman" w:hAnsi="Arial" w:cs="Arial"/>
                <w:lang w:eastAsia="en-CA"/>
              </w:rPr>
            </w:pPr>
          </w:p>
          <w:p w14:paraId="3318B63F" w14:textId="77777777" w:rsidR="00975320" w:rsidRDefault="00975320" w:rsidP="00797D75">
            <w:pPr>
              <w:jc w:val="center"/>
              <w:rPr>
                <w:rFonts w:ascii="Arial" w:eastAsia="Times New Roman" w:hAnsi="Arial" w:cs="Arial"/>
                <w:lang w:eastAsia="en-CA"/>
              </w:rPr>
            </w:pPr>
          </w:p>
          <w:p w14:paraId="56146714"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3</w:t>
            </w:r>
          </w:p>
          <w:p w14:paraId="67C33C16"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47E4FF51" w14:textId="77777777" w:rsidR="00975320" w:rsidRDefault="00975320" w:rsidP="00797D75">
            <w:pPr>
              <w:rPr>
                <w:rFonts w:ascii="Arial" w:eastAsia="Times New Roman" w:hAnsi="Arial" w:cs="Arial"/>
                <w:lang w:val="fr-CA" w:eastAsia="fr-CA"/>
              </w:rPr>
            </w:pPr>
            <w:r w:rsidRPr="007D658A">
              <w:rPr>
                <w:rFonts w:ascii="Arial" w:eastAsia="Times New Roman" w:hAnsi="Arial" w:cs="Arial"/>
                <w:lang w:val="fr-CA" w:eastAsia="fr-CA"/>
              </w:rPr>
              <w:t>LGFP 12(1)</w:t>
            </w:r>
            <w:r>
              <w:rPr>
                <w:rFonts w:ascii="Arial" w:eastAsia="Times New Roman" w:hAnsi="Arial" w:cs="Arial"/>
                <w:lang w:val="fr-CA" w:eastAsia="fr-CA"/>
              </w:rPr>
              <w:t>(</w:t>
            </w:r>
            <w:r w:rsidRPr="007D658A">
              <w:rPr>
                <w:rFonts w:ascii="Arial" w:eastAsia="Times New Roman" w:hAnsi="Arial" w:cs="Arial"/>
                <w:iCs/>
                <w:lang w:val="fr-CA" w:eastAsia="fr-CA"/>
              </w:rPr>
              <w:t>c</w:t>
            </w:r>
            <w:r w:rsidRPr="007D658A">
              <w:rPr>
                <w:rFonts w:ascii="Arial" w:eastAsia="Times New Roman" w:hAnsi="Arial" w:cs="Arial"/>
                <w:lang w:val="fr-CA" w:eastAsia="fr-CA"/>
              </w:rPr>
              <w:t>)</w:t>
            </w:r>
          </w:p>
          <w:p w14:paraId="3723B2C6" w14:textId="77777777" w:rsidR="00975320" w:rsidRPr="007D658A" w:rsidRDefault="00975320" w:rsidP="00797D75">
            <w:pPr>
              <w:rPr>
                <w:rFonts w:ascii="Arial" w:eastAsia="Times New Roman" w:hAnsi="Arial" w:cs="Arial"/>
                <w:lang w:val="fr-CA" w:eastAsia="fr-CA"/>
              </w:rPr>
            </w:pPr>
          </w:p>
          <w:p w14:paraId="6F8E226E" w14:textId="77777777" w:rsidR="00975320" w:rsidRPr="00975320" w:rsidRDefault="00975320" w:rsidP="00797D75">
            <w:pPr>
              <w:rPr>
                <w:rFonts w:ascii="Arial" w:eastAsia="Times New Roman" w:hAnsi="Arial" w:cs="Arial"/>
                <w:lang w:val="fr-CA" w:eastAsia="en-CA"/>
              </w:rPr>
            </w:pPr>
            <w:r w:rsidRPr="007D658A">
              <w:rPr>
                <w:rFonts w:ascii="Arial" w:eastAsia="Times New Roman" w:hAnsi="Arial" w:cs="Arial"/>
                <w:lang w:val="fr-CA" w:eastAsia="fr-CA"/>
              </w:rPr>
              <w:t>Il faut consulter les RH avant de suspendre un employé en attendant les résulta</w:t>
            </w:r>
            <w:r>
              <w:rPr>
                <w:rFonts w:ascii="Arial" w:eastAsia="Times New Roman" w:hAnsi="Arial" w:cs="Arial"/>
                <w:lang w:val="fr-CA" w:eastAsia="fr-CA"/>
              </w:rPr>
              <w:t>ts d’une enquête administrative</w:t>
            </w:r>
          </w:p>
        </w:tc>
      </w:tr>
      <w:tr w:rsidR="00975320" w14:paraId="69954E5A" w14:textId="77777777" w:rsidTr="00797D75">
        <w:tc>
          <w:tcPr>
            <w:tcW w:w="14596" w:type="dxa"/>
            <w:gridSpan w:val="5"/>
            <w:shd w:val="clear" w:color="auto" w:fill="D0CECE" w:themeFill="background2" w:themeFillShade="E6"/>
            <w:vAlign w:val="center"/>
          </w:tcPr>
          <w:p w14:paraId="35C1DF03" w14:textId="2F4E656B" w:rsidR="00975320" w:rsidRPr="00540528" w:rsidRDefault="00B93BE0" w:rsidP="00797D75">
            <w:pPr>
              <w:pStyle w:val="Heading1"/>
              <w:outlineLvl w:val="0"/>
              <w:rPr>
                <w:rFonts w:eastAsia="Times New Roman"/>
                <w:lang w:eastAsia="en-CA"/>
              </w:rPr>
            </w:pPr>
            <w:bookmarkStart w:id="34" w:name="_Toc64358738"/>
            <w:r>
              <w:rPr>
                <w:rFonts w:eastAsia="Times New Roman"/>
                <w:lang w:eastAsia="en-CA"/>
              </w:rPr>
              <w:t>8</w:t>
            </w:r>
            <w:r w:rsidR="00975320">
              <w:rPr>
                <w:rFonts w:eastAsia="Times New Roman"/>
                <w:lang w:eastAsia="en-CA"/>
              </w:rPr>
              <w:t xml:space="preserve">.0 </w:t>
            </w:r>
            <w:r w:rsidR="00975320" w:rsidRPr="00975320">
              <w:rPr>
                <w:rFonts w:eastAsia="Times New Roman"/>
                <w:lang w:eastAsia="en-CA"/>
              </w:rPr>
              <w:t>Apprentissage</w:t>
            </w:r>
            <w:bookmarkEnd w:id="34"/>
          </w:p>
        </w:tc>
      </w:tr>
      <w:tr w:rsidR="00975320" w:rsidRPr="00172A65" w14:paraId="522DE5E7" w14:textId="77777777" w:rsidTr="00797D75">
        <w:tc>
          <w:tcPr>
            <w:tcW w:w="977" w:type="dxa"/>
          </w:tcPr>
          <w:p w14:paraId="1FEBD1DA" w14:textId="5EDD7DD4" w:rsidR="00975320" w:rsidRDefault="00B93BE0" w:rsidP="00797D75">
            <w:pPr>
              <w:rPr>
                <w:rFonts w:ascii="Arial" w:hAnsi="Arial" w:cs="Arial"/>
                <w:lang w:eastAsia="en-CA"/>
              </w:rPr>
            </w:pPr>
            <w:r>
              <w:rPr>
                <w:rFonts w:ascii="Arial" w:hAnsi="Arial" w:cs="Arial"/>
                <w:lang w:eastAsia="en-CA"/>
              </w:rPr>
              <w:t>8</w:t>
            </w:r>
            <w:r w:rsidR="00975320">
              <w:rPr>
                <w:rFonts w:ascii="Arial" w:hAnsi="Arial" w:cs="Arial"/>
                <w:lang w:eastAsia="en-CA"/>
              </w:rPr>
              <w:t>.1</w:t>
            </w:r>
          </w:p>
        </w:tc>
        <w:tc>
          <w:tcPr>
            <w:tcW w:w="5681" w:type="dxa"/>
          </w:tcPr>
          <w:p w14:paraId="34DE550A" w14:textId="77777777" w:rsidR="00975320" w:rsidRPr="00975320" w:rsidRDefault="00975320" w:rsidP="00797D75">
            <w:pPr>
              <w:rPr>
                <w:rFonts w:ascii="Arial" w:eastAsia="Times New Roman" w:hAnsi="Arial" w:cs="Arial"/>
                <w:lang w:val="fr-CA" w:eastAsia="en-CA"/>
              </w:rPr>
            </w:pPr>
            <w:r w:rsidRPr="007D658A">
              <w:rPr>
                <w:rFonts w:ascii="Arial" w:eastAsia="Times New Roman" w:hAnsi="Arial" w:cs="Arial"/>
                <w:lang w:val="fr-CA" w:eastAsia="fr-CA"/>
              </w:rPr>
              <w:t>Autoriser l’apprentissage et le perfectionnement pendant les heur</w:t>
            </w:r>
            <w:r>
              <w:rPr>
                <w:rFonts w:ascii="Arial" w:eastAsia="Times New Roman" w:hAnsi="Arial" w:cs="Arial"/>
                <w:lang w:val="fr-CA" w:eastAsia="fr-CA"/>
              </w:rPr>
              <w:t>es de travail ou le temps libre</w:t>
            </w:r>
          </w:p>
        </w:tc>
        <w:tc>
          <w:tcPr>
            <w:tcW w:w="990" w:type="dxa"/>
          </w:tcPr>
          <w:p w14:paraId="507126FD"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4</w:t>
            </w:r>
          </w:p>
        </w:tc>
        <w:tc>
          <w:tcPr>
            <w:tcW w:w="994" w:type="dxa"/>
          </w:tcPr>
          <w:p w14:paraId="1FF1A742"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5</w:t>
            </w:r>
          </w:p>
          <w:p w14:paraId="14AA3F4F"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624B733E" w14:textId="77777777" w:rsidR="00975320" w:rsidRPr="007D658A" w:rsidRDefault="00975320" w:rsidP="00797D75">
            <w:pPr>
              <w:rPr>
                <w:rFonts w:ascii="Arial" w:eastAsia="Times New Roman" w:hAnsi="Arial" w:cs="Arial"/>
                <w:lang w:val="fr-CA" w:eastAsia="fr-CA"/>
              </w:rPr>
            </w:pPr>
            <w:r w:rsidRPr="007D658A">
              <w:rPr>
                <w:rFonts w:ascii="Arial" w:eastAsia="Times New Roman" w:hAnsi="Arial" w:cs="Arial"/>
                <w:lang w:val="fr-CA" w:eastAsia="fr-CA"/>
              </w:rPr>
              <w:t xml:space="preserve">LGFP 12(1) </w:t>
            </w:r>
            <w:r w:rsidRPr="007D658A">
              <w:rPr>
                <w:rFonts w:ascii="Arial" w:eastAsia="Times New Roman" w:hAnsi="Arial" w:cs="Arial"/>
                <w:iCs/>
                <w:lang w:val="fr-CA" w:eastAsia="fr-CA"/>
              </w:rPr>
              <w:t>a</w:t>
            </w:r>
            <w:r w:rsidRPr="007D658A">
              <w:rPr>
                <w:rFonts w:ascii="Arial" w:eastAsia="Times New Roman" w:hAnsi="Arial" w:cs="Arial"/>
                <w:lang w:val="fr-CA" w:eastAsia="fr-CA"/>
              </w:rPr>
              <w:t>)</w:t>
            </w:r>
          </w:p>
          <w:p w14:paraId="0390FE8C" w14:textId="77777777" w:rsidR="00975320" w:rsidRPr="007D658A" w:rsidRDefault="00975320" w:rsidP="00797D75">
            <w:pPr>
              <w:rPr>
                <w:rFonts w:ascii="Arial" w:eastAsia="Times New Roman" w:hAnsi="Arial" w:cs="Arial"/>
                <w:lang w:val="fr-CA" w:eastAsia="fr-CA"/>
              </w:rPr>
            </w:pPr>
            <w:r w:rsidRPr="007D658A">
              <w:rPr>
                <w:rFonts w:ascii="Arial" w:eastAsia="Times New Roman" w:hAnsi="Arial" w:cs="Arial"/>
                <w:lang w:val="fr-CA" w:eastAsia="fr-CA"/>
              </w:rPr>
              <w:t>Nive</w:t>
            </w:r>
            <w:r>
              <w:rPr>
                <w:rFonts w:ascii="Arial" w:eastAsia="Times New Roman" w:hAnsi="Arial" w:cs="Arial"/>
                <w:lang w:val="fr-CA" w:eastAsia="fr-CA"/>
              </w:rPr>
              <w:t>au 5 pour les activités avec coûts</w:t>
            </w:r>
          </w:p>
          <w:p w14:paraId="6C81FF59" w14:textId="77777777" w:rsidR="00975320" w:rsidRPr="00975320" w:rsidRDefault="00975320" w:rsidP="00797D75">
            <w:pPr>
              <w:rPr>
                <w:rFonts w:ascii="Arial" w:eastAsia="Times New Roman" w:hAnsi="Arial" w:cs="Arial"/>
                <w:lang w:val="fr-CA" w:eastAsia="en-CA"/>
              </w:rPr>
            </w:pPr>
            <w:r>
              <w:rPr>
                <w:rFonts w:ascii="Arial" w:eastAsia="Times New Roman" w:hAnsi="Arial" w:cs="Arial"/>
                <w:lang w:val="fr-CA" w:eastAsia="fr-CA"/>
              </w:rPr>
              <w:t>Niveau 6 pour les activités sans coûts</w:t>
            </w:r>
          </w:p>
        </w:tc>
      </w:tr>
      <w:tr w:rsidR="00975320" w14:paraId="2E666811" w14:textId="77777777" w:rsidTr="00797D75">
        <w:tc>
          <w:tcPr>
            <w:tcW w:w="977" w:type="dxa"/>
          </w:tcPr>
          <w:p w14:paraId="45D9B066" w14:textId="02130C24" w:rsidR="00975320" w:rsidRDefault="00B93BE0" w:rsidP="00797D75">
            <w:pPr>
              <w:rPr>
                <w:rFonts w:ascii="Arial" w:hAnsi="Arial" w:cs="Arial"/>
                <w:lang w:eastAsia="en-CA"/>
              </w:rPr>
            </w:pPr>
            <w:r>
              <w:rPr>
                <w:rFonts w:ascii="Arial" w:hAnsi="Arial" w:cs="Arial"/>
                <w:lang w:eastAsia="en-CA"/>
              </w:rPr>
              <w:t>8</w:t>
            </w:r>
            <w:r w:rsidR="00975320">
              <w:rPr>
                <w:rFonts w:ascii="Arial" w:hAnsi="Arial" w:cs="Arial"/>
                <w:lang w:eastAsia="en-CA"/>
              </w:rPr>
              <w:t>.2</w:t>
            </w:r>
          </w:p>
        </w:tc>
        <w:tc>
          <w:tcPr>
            <w:tcW w:w="5681" w:type="dxa"/>
          </w:tcPr>
          <w:p w14:paraId="4B511EF5" w14:textId="77777777" w:rsidR="00975320" w:rsidRPr="00975320" w:rsidRDefault="00975320" w:rsidP="00797D75">
            <w:pPr>
              <w:rPr>
                <w:rFonts w:ascii="Arial" w:eastAsia="Times New Roman" w:hAnsi="Arial" w:cs="Arial"/>
                <w:lang w:val="fr-CA" w:eastAsia="en-CA"/>
              </w:rPr>
            </w:pPr>
            <w:r w:rsidRPr="007D658A">
              <w:rPr>
                <w:rFonts w:ascii="Arial" w:eastAsia="Times New Roman" w:hAnsi="Arial" w:cs="Arial"/>
                <w:lang w:val="fr-CA" w:eastAsia="fr-CA"/>
              </w:rPr>
              <w:t xml:space="preserve">Autoriser l’apprentissage et le perfectionnement pendant une période de plus de 12 mois pendant que </w:t>
            </w:r>
            <w:r>
              <w:rPr>
                <w:rFonts w:ascii="Arial" w:eastAsia="Times New Roman" w:hAnsi="Arial" w:cs="Arial"/>
                <w:lang w:val="fr-CA" w:eastAsia="fr-CA"/>
              </w:rPr>
              <w:t>l’employé est en congé d’études</w:t>
            </w:r>
          </w:p>
        </w:tc>
        <w:tc>
          <w:tcPr>
            <w:tcW w:w="990" w:type="dxa"/>
          </w:tcPr>
          <w:p w14:paraId="021D780C"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3F930C12"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4</w:t>
            </w:r>
          </w:p>
        </w:tc>
        <w:tc>
          <w:tcPr>
            <w:tcW w:w="5954" w:type="dxa"/>
          </w:tcPr>
          <w:p w14:paraId="0742F2B9" w14:textId="77777777" w:rsidR="00975320" w:rsidRPr="00540528" w:rsidRDefault="00975320" w:rsidP="00797D75">
            <w:pPr>
              <w:rPr>
                <w:rFonts w:ascii="Arial" w:eastAsia="Times New Roman" w:hAnsi="Arial" w:cs="Arial"/>
                <w:lang w:eastAsia="en-CA"/>
              </w:rPr>
            </w:pPr>
            <w:r w:rsidRPr="007D658A">
              <w:rPr>
                <w:rFonts w:ascii="Arial" w:eastAsia="Times New Roman" w:hAnsi="Arial" w:cs="Arial"/>
                <w:lang w:val="fr-CA" w:eastAsia="fr-CA"/>
              </w:rPr>
              <w:t>LGFP 12(1)</w:t>
            </w:r>
            <w:r>
              <w:rPr>
                <w:rFonts w:ascii="Arial" w:eastAsia="Times New Roman" w:hAnsi="Arial" w:cs="Arial"/>
                <w:lang w:val="fr-CA" w:eastAsia="fr-CA"/>
              </w:rPr>
              <w:t xml:space="preserve"> (</w:t>
            </w:r>
            <w:r w:rsidRPr="007D658A">
              <w:rPr>
                <w:rFonts w:ascii="Arial" w:eastAsia="Times New Roman" w:hAnsi="Arial" w:cs="Arial"/>
                <w:lang w:val="fr-CA" w:eastAsia="fr-CA"/>
              </w:rPr>
              <w:t>a)</w:t>
            </w:r>
          </w:p>
        </w:tc>
      </w:tr>
      <w:tr w:rsidR="00975320" w:rsidRPr="00172A65" w14:paraId="1663F09F" w14:textId="77777777" w:rsidTr="00797D75">
        <w:tc>
          <w:tcPr>
            <w:tcW w:w="977" w:type="dxa"/>
          </w:tcPr>
          <w:p w14:paraId="29B32B3F" w14:textId="15FCA351" w:rsidR="00975320" w:rsidRDefault="00B93BE0" w:rsidP="00797D75">
            <w:pPr>
              <w:rPr>
                <w:rFonts w:ascii="Arial" w:hAnsi="Arial" w:cs="Arial"/>
                <w:lang w:eastAsia="en-CA"/>
              </w:rPr>
            </w:pPr>
            <w:r>
              <w:rPr>
                <w:rFonts w:ascii="Arial" w:hAnsi="Arial" w:cs="Arial"/>
                <w:lang w:eastAsia="en-CA"/>
              </w:rPr>
              <w:t>8</w:t>
            </w:r>
            <w:r w:rsidR="00975320">
              <w:rPr>
                <w:rFonts w:ascii="Arial" w:hAnsi="Arial" w:cs="Arial"/>
                <w:lang w:eastAsia="en-CA"/>
              </w:rPr>
              <w:t>.3</w:t>
            </w:r>
          </w:p>
        </w:tc>
        <w:tc>
          <w:tcPr>
            <w:tcW w:w="5681" w:type="dxa"/>
          </w:tcPr>
          <w:p w14:paraId="598EC5E9" w14:textId="77777777" w:rsidR="00344537" w:rsidRDefault="00975320"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Établir des objectifs de</w:t>
            </w:r>
            <w:r w:rsidR="00344537">
              <w:rPr>
                <w:rFonts w:ascii="Arial" w:eastAsia="Times New Roman" w:hAnsi="Arial" w:cs="Arial"/>
                <w:lang w:val="fr-CA" w:eastAsia="fr-CA"/>
              </w:rPr>
              <w:t xml:space="preserve"> travail, examiner le rendement</w:t>
            </w:r>
          </w:p>
          <w:p w14:paraId="554B540F" w14:textId="77777777" w:rsidR="00344537" w:rsidRDefault="00975320"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 xml:space="preserve">au travail, et </w:t>
            </w:r>
            <w:r w:rsidR="00344537">
              <w:rPr>
                <w:rFonts w:ascii="Arial" w:eastAsia="Times New Roman" w:hAnsi="Arial" w:cs="Arial"/>
                <w:lang w:val="fr-CA" w:eastAsia="fr-CA"/>
              </w:rPr>
              <w:t>discuter des besoins en matière</w:t>
            </w:r>
          </w:p>
          <w:p w14:paraId="45E4AA2D" w14:textId="77777777" w:rsidR="00344537" w:rsidRDefault="00975320"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d’apprentissage, de form</w:t>
            </w:r>
            <w:r w:rsidR="00344537">
              <w:rPr>
                <w:rFonts w:ascii="Arial" w:eastAsia="Times New Roman" w:hAnsi="Arial" w:cs="Arial"/>
                <w:lang w:val="fr-CA" w:eastAsia="fr-CA"/>
              </w:rPr>
              <w:t>ation et de perfectionnement et</w:t>
            </w:r>
          </w:p>
          <w:p w14:paraId="70615B4F" w14:textId="77777777" w:rsidR="00344537" w:rsidRDefault="00975320"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établir des plans de gesti</w:t>
            </w:r>
            <w:r w:rsidR="00344537">
              <w:rPr>
                <w:rFonts w:ascii="Arial" w:eastAsia="Times New Roman" w:hAnsi="Arial" w:cs="Arial"/>
                <w:lang w:val="fr-CA" w:eastAsia="fr-CA"/>
              </w:rPr>
              <w:t>on de talents.  Faire les mises</w:t>
            </w:r>
          </w:p>
          <w:p w14:paraId="61F8D32B" w14:textId="77777777" w:rsidR="00344537" w:rsidRDefault="00975320"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 xml:space="preserve">à jour si nécessaire et de façon </w:t>
            </w:r>
            <w:r>
              <w:rPr>
                <w:rFonts w:ascii="Arial" w:eastAsia="Times New Roman" w:hAnsi="Arial" w:cs="Arial"/>
                <w:lang w:val="fr-CA" w:eastAsia="fr-CA"/>
              </w:rPr>
              <w:t>contin</w:t>
            </w:r>
            <w:r w:rsidR="00344537">
              <w:rPr>
                <w:rFonts w:ascii="Arial" w:eastAsia="Times New Roman" w:hAnsi="Arial" w:cs="Arial"/>
                <w:lang w:val="fr-CA" w:eastAsia="fr-CA"/>
              </w:rPr>
              <w:t>ue tout au long du</w:t>
            </w:r>
          </w:p>
          <w:p w14:paraId="21CA0100" w14:textId="77777777" w:rsidR="00975320" w:rsidRPr="00975320" w:rsidRDefault="00975320" w:rsidP="00797D75">
            <w:pPr>
              <w:ind w:left="130" w:hanging="130"/>
              <w:rPr>
                <w:rFonts w:ascii="Arial" w:eastAsia="Times New Roman" w:hAnsi="Arial" w:cs="Arial"/>
                <w:lang w:val="fr-CA" w:eastAsia="en-CA"/>
              </w:rPr>
            </w:pPr>
            <w:r>
              <w:rPr>
                <w:rFonts w:ascii="Arial" w:eastAsia="Times New Roman" w:hAnsi="Arial" w:cs="Arial"/>
                <w:lang w:val="fr-CA" w:eastAsia="fr-CA"/>
              </w:rPr>
              <w:t>cycle</w:t>
            </w:r>
          </w:p>
        </w:tc>
        <w:tc>
          <w:tcPr>
            <w:tcW w:w="990" w:type="dxa"/>
          </w:tcPr>
          <w:p w14:paraId="5D951173"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3ACB4850" w14:textId="77777777" w:rsidR="00975320" w:rsidRDefault="00975320"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23A1EF3E" w14:textId="77777777" w:rsidR="00975320" w:rsidRPr="00975320" w:rsidRDefault="00975320" w:rsidP="00797D75">
            <w:pPr>
              <w:rPr>
                <w:rFonts w:ascii="Arial" w:eastAsia="Times New Roman" w:hAnsi="Arial" w:cs="Arial"/>
                <w:lang w:val="fr-CA" w:eastAsia="en-CA"/>
              </w:rPr>
            </w:pPr>
            <w:r w:rsidRPr="007D658A">
              <w:rPr>
                <w:rFonts w:ascii="Arial" w:eastAsia="Times New Roman" w:hAnsi="Arial" w:cs="Arial"/>
                <w:lang w:val="fr-CA" w:eastAsia="fr-CA"/>
              </w:rPr>
              <w:t>LGFP 11.1, 12 (1) et droits de la direction</w:t>
            </w:r>
          </w:p>
        </w:tc>
      </w:tr>
      <w:tr w:rsidR="00975320" w:rsidRPr="00172A65" w14:paraId="529333BC" w14:textId="77777777" w:rsidTr="00797D75">
        <w:tc>
          <w:tcPr>
            <w:tcW w:w="14596" w:type="dxa"/>
            <w:gridSpan w:val="5"/>
            <w:shd w:val="clear" w:color="auto" w:fill="D0CECE" w:themeFill="background2" w:themeFillShade="E6"/>
            <w:vAlign w:val="center"/>
          </w:tcPr>
          <w:p w14:paraId="1312C819" w14:textId="6DFA31DC" w:rsidR="00975320" w:rsidRPr="005C7AFA" w:rsidRDefault="00B93BE0" w:rsidP="00797D75">
            <w:pPr>
              <w:pStyle w:val="Heading1"/>
              <w:outlineLvl w:val="0"/>
              <w:rPr>
                <w:rFonts w:eastAsia="Times New Roman"/>
                <w:lang w:val="fr-CA" w:eastAsia="en-CA"/>
              </w:rPr>
            </w:pPr>
            <w:bookmarkStart w:id="35" w:name="_Toc64358739"/>
            <w:r>
              <w:rPr>
                <w:rFonts w:eastAsia="Times New Roman"/>
                <w:lang w:val="fr-CA" w:eastAsia="en-CA"/>
              </w:rPr>
              <w:t>9</w:t>
            </w:r>
            <w:r w:rsidR="00975320" w:rsidRPr="005C7AFA">
              <w:rPr>
                <w:rFonts w:eastAsia="Times New Roman"/>
                <w:lang w:val="fr-CA" w:eastAsia="en-CA"/>
              </w:rPr>
              <w:t xml:space="preserve">.0 </w:t>
            </w:r>
            <w:r w:rsidR="005C7AFA" w:rsidRPr="005C7AFA">
              <w:rPr>
                <w:rFonts w:eastAsia="Times New Roman"/>
                <w:lang w:val="fr-CA" w:eastAsia="en-CA"/>
              </w:rPr>
              <w:t>Santé et sécurité au travail (SST)</w:t>
            </w:r>
            <w:bookmarkEnd w:id="35"/>
          </w:p>
        </w:tc>
      </w:tr>
      <w:tr w:rsidR="005C7AFA" w:rsidRPr="00172A65" w14:paraId="5D0D3A53" w14:textId="77777777" w:rsidTr="00797D75">
        <w:tc>
          <w:tcPr>
            <w:tcW w:w="977" w:type="dxa"/>
          </w:tcPr>
          <w:p w14:paraId="7434862A" w14:textId="74D87149" w:rsidR="005C7AFA" w:rsidRDefault="00B93BE0" w:rsidP="00797D75">
            <w:pPr>
              <w:rPr>
                <w:rFonts w:ascii="Arial" w:hAnsi="Arial" w:cs="Arial"/>
                <w:lang w:eastAsia="en-CA"/>
              </w:rPr>
            </w:pPr>
            <w:r>
              <w:rPr>
                <w:rFonts w:ascii="Arial" w:hAnsi="Arial" w:cs="Arial"/>
                <w:lang w:eastAsia="en-CA"/>
              </w:rPr>
              <w:t>9</w:t>
            </w:r>
            <w:r w:rsidR="005C7AFA">
              <w:rPr>
                <w:rFonts w:ascii="Arial" w:hAnsi="Arial" w:cs="Arial"/>
                <w:lang w:eastAsia="en-CA"/>
              </w:rPr>
              <w:t>.1</w:t>
            </w:r>
          </w:p>
        </w:tc>
        <w:tc>
          <w:tcPr>
            <w:tcW w:w="5681" w:type="dxa"/>
          </w:tcPr>
          <w:p w14:paraId="1E0BF56B" w14:textId="77777777" w:rsidR="005C7AFA" w:rsidRPr="007D658A" w:rsidRDefault="005C7AF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 xml:space="preserve">Assurer le respect de l’ensemble des obligations de SST de l’employeur décrites dans la partie II du </w:t>
            </w:r>
            <w:r w:rsidRPr="007D658A">
              <w:rPr>
                <w:rFonts w:ascii="Arial" w:eastAsia="Times New Roman" w:hAnsi="Arial" w:cs="Arial"/>
                <w:i/>
                <w:iCs/>
                <w:lang w:val="fr-CA" w:eastAsia="fr-CA"/>
              </w:rPr>
              <w:t>Code canadien du travail</w:t>
            </w:r>
            <w:r>
              <w:rPr>
                <w:rFonts w:ascii="Arial" w:eastAsia="Times New Roman" w:hAnsi="Arial" w:cs="Arial"/>
                <w:lang w:val="fr-CA" w:eastAsia="fr-CA"/>
              </w:rPr>
              <w:t> (CCT)</w:t>
            </w:r>
            <w:r w:rsidRPr="007D658A">
              <w:rPr>
                <w:rFonts w:ascii="Arial" w:eastAsia="Times New Roman" w:hAnsi="Arial" w:cs="Arial"/>
                <w:lang w:val="fr-CA" w:eastAsia="fr-CA"/>
              </w:rPr>
              <w:t xml:space="preserve">  </w:t>
            </w:r>
          </w:p>
        </w:tc>
        <w:tc>
          <w:tcPr>
            <w:tcW w:w="990" w:type="dxa"/>
          </w:tcPr>
          <w:p w14:paraId="4BD2BC99"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6E9A124B"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27BCC9D9" w14:textId="77777777" w:rsidR="005C7AFA" w:rsidRDefault="005C7AFA" w:rsidP="00797D75">
            <w:pPr>
              <w:spacing w:line="216" w:lineRule="auto"/>
              <w:rPr>
                <w:rFonts w:ascii="Arial" w:eastAsia="Times New Roman" w:hAnsi="Arial" w:cs="Arial"/>
                <w:iCs/>
                <w:lang w:val="fr-CA" w:eastAsia="fr-CA"/>
              </w:rPr>
            </w:pPr>
            <w:r w:rsidRPr="007D658A">
              <w:rPr>
                <w:rFonts w:ascii="Arial" w:eastAsia="Times New Roman" w:hAnsi="Arial" w:cs="Arial"/>
                <w:lang w:val="fr-CA" w:eastAsia="fr-CA"/>
              </w:rPr>
              <w:t>CCT, partie II, 125;</w:t>
            </w:r>
            <w:r w:rsidRPr="007435D6">
              <w:rPr>
                <w:rFonts w:ascii="Arial" w:eastAsia="Times New Roman" w:hAnsi="Arial" w:cs="Arial"/>
                <w:lang w:val="fr-CA" w:eastAsia="fr-CA"/>
              </w:rPr>
              <w:t xml:space="preserve"> </w:t>
            </w:r>
            <w:r w:rsidRPr="007435D6">
              <w:rPr>
                <w:rFonts w:ascii="Arial" w:eastAsia="Times New Roman" w:hAnsi="Arial" w:cs="Arial"/>
                <w:iCs/>
                <w:lang w:val="fr-CA" w:eastAsia="fr-CA"/>
              </w:rPr>
              <w:t xml:space="preserve">Règlement canadien sur la </w:t>
            </w:r>
            <w:r>
              <w:rPr>
                <w:rFonts w:ascii="Arial" w:eastAsia="Times New Roman" w:hAnsi="Arial" w:cs="Arial"/>
                <w:iCs/>
                <w:lang w:val="fr-CA" w:eastAsia="fr-CA"/>
              </w:rPr>
              <w:t>SST</w:t>
            </w:r>
          </w:p>
          <w:p w14:paraId="10985464" w14:textId="77777777" w:rsidR="005C7AFA" w:rsidRDefault="005C7AFA" w:rsidP="00797D75">
            <w:pPr>
              <w:spacing w:line="216" w:lineRule="auto"/>
              <w:rPr>
                <w:rFonts w:ascii="Arial" w:eastAsia="Times New Roman" w:hAnsi="Arial" w:cs="Arial"/>
                <w:i/>
                <w:lang w:val="fr-CA" w:eastAsia="fr-CA"/>
              </w:rPr>
            </w:pPr>
          </w:p>
          <w:p w14:paraId="3EEA298A" w14:textId="77777777" w:rsidR="005C7AFA" w:rsidRDefault="005C7AFA" w:rsidP="00797D75">
            <w:pPr>
              <w:spacing w:line="216" w:lineRule="auto"/>
              <w:rPr>
                <w:rFonts w:ascii="Arial" w:eastAsia="Times New Roman" w:hAnsi="Arial" w:cs="Arial"/>
                <w:i/>
                <w:lang w:val="fr-CA" w:eastAsia="fr-CA"/>
              </w:rPr>
            </w:pPr>
            <w:r w:rsidRPr="00EF338E">
              <w:rPr>
                <w:rFonts w:ascii="Arial" w:eastAsia="Times New Roman" w:hAnsi="Arial" w:cs="Arial"/>
                <w:i/>
                <w:lang w:val="fr-CA" w:eastAsia="fr-CA"/>
              </w:rPr>
              <w:t>Politique</w:t>
            </w:r>
            <w:r w:rsidRPr="007D658A">
              <w:rPr>
                <w:rFonts w:ascii="Arial" w:eastAsia="Times New Roman" w:hAnsi="Arial" w:cs="Arial"/>
                <w:lang w:val="fr-CA" w:eastAsia="fr-CA"/>
              </w:rPr>
              <w:t xml:space="preserve"> </w:t>
            </w:r>
            <w:r w:rsidRPr="00EF338E">
              <w:rPr>
                <w:rFonts w:ascii="Arial" w:eastAsia="Times New Roman" w:hAnsi="Arial" w:cs="Arial"/>
                <w:i/>
                <w:lang w:val="fr-CA" w:eastAsia="fr-CA"/>
              </w:rPr>
              <w:t>du SCT en matière de SST</w:t>
            </w:r>
          </w:p>
          <w:p w14:paraId="3848693A" w14:textId="77777777" w:rsidR="005C7AFA" w:rsidRDefault="005C7AFA" w:rsidP="00797D75">
            <w:pPr>
              <w:spacing w:line="216" w:lineRule="auto"/>
              <w:rPr>
                <w:rFonts w:ascii="Arial" w:eastAsia="Times New Roman" w:hAnsi="Arial" w:cs="Arial"/>
                <w:lang w:val="fr-CA" w:eastAsia="fr-CA"/>
              </w:rPr>
            </w:pPr>
            <w:r w:rsidRPr="00EF338E">
              <w:rPr>
                <w:rFonts w:ascii="Arial" w:eastAsia="Times New Roman" w:hAnsi="Arial" w:cs="Arial"/>
                <w:i/>
                <w:lang w:val="fr-CA" w:eastAsia="fr-CA"/>
              </w:rPr>
              <w:t>Directive SST du CNM</w:t>
            </w:r>
            <w:r w:rsidRPr="007D658A">
              <w:rPr>
                <w:rFonts w:ascii="Arial" w:eastAsia="Times New Roman" w:hAnsi="Arial" w:cs="Arial"/>
                <w:lang w:val="fr-CA" w:eastAsia="fr-CA"/>
              </w:rPr>
              <w:t xml:space="preserve"> </w:t>
            </w:r>
          </w:p>
          <w:p w14:paraId="4CF9A498" w14:textId="77777777" w:rsidR="005C7AFA" w:rsidRDefault="005C7AFA" w:rsidP="00797D75">
            <w:pPr>
              <w:spacing w:line="216" w:lineRule="auto"/>
              <w:rPr>
                <w:rFonts w:ascii="Arial" w:eastAsia="Times New Roman" w:hAnsi="Arial" w:cs="Arial"/>
                <w:lang w:val="fr-CA" w:eastAsia="fr-CA"/>
              </w:rPr>
            </w:pPr>
          </w:p>
          <w:p w14:paraId="202C42D9" w14:textId="77777777" w:rsidR="005C7AFA" w:rsidRPr="005C7AFA" w:rsidRDefault="005C7AFA" w:rsidP="00797D75">
            <w:pPr>
              <w:rPr>
                <w:rFonts w:ascii="Arial" w:eastAsia="Times New Roman" w:hAnsi="Arial" w:cs="Arial"/>
                <w:lang w:val="fr-CA" w:eastAsia="en-CA"/>
              </w:rPr>
            </w:pPr>
            <w:r w:rsidRPr="00DA7416">
              <w:rPr>
                <w:rFonts w:ascii="Arial" w:eastAsia="Times New Roman" w:hAnsi="Arial" w:cs="Arial"/>
                <w:lang w:val="fr-CA" w:eastAsia="fr-CA"/>
              </w:rPr>
              <w:t>Politique et programme de SST d’EDSC</w:t>
            </w:r>
          </w:p>
        </w:tc>
      </w:tr>
      <w:tr w:rsidR="005C7AFA" w14:paraId="03BC37BA" w14:textId="77777777" w:rsidTr="00797D75">
        <w:tc>
          <w:tcPr>
            <w:tcW w:w="977" w:type="dxa"/>
          </w:tcPr>
          <w:p w14:paraId="5F836488" w14:textId="4DF15A5C" w:rsidR="005C7AFA" w:rsidRDefault="00B93BE0" w:rsidP="00797D75">
            <w:pPr>
              <w:rPr>
                <w:rFonts w:ascii="Arial" w:hAnsi="Arial" w:cs="Arial"/>
                <w:lang w:eastAsia="en-CA"/>
              </w:rPr>
            </w:pPr>
            <w:r>
              <w:rPr>
                <w:rFonts w:ascii="Arial" w:hAnsi="Arial" w:cs="Arial"/>
                <w:lang w:eastAsia="en-CA"/>
              </w:rPr>
              <w:t>9</w:t>
            </w:r>
            <w:r w:rsidR="005C7AFA">
              <w:rPr>
                <w:rFonts w:ascii="Arial" w:hAnsi="Arial" w:cs="Arial"/>
                <w:lang w:eastAsia="en-CA"/>
              </w:rPr>
              <w:t>.2</w:t>
            </w:r>
          </w:p>
        </w:tc>
        <w:tc>
          <w:tcPr>
            <w:tcW w:w="5681" w:type="dxa"/>
          </w:tcPr>
          <w:p w14:paraId="4EB4A234" w14:textId="77777777" w:rsidR="00344537" w:rsidRDefault="005C7AFA"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Répondre</w:t>
            </w:r>
            <w:r w:rsidR="00344537">
              <w:rPr>
                <w:rFonts w:ascii="Arial" w:eastAsia="Times New Roman" w:hAnsi="Arial" w:cs="Arial"/>
                <w:lang w:val="fr-CA" w:eastAsia="fr-CA"/>
              </w:rPr>
              <w:t xml:space="preserve"> aux plaintes en matière de SST</w:t>
            </w:r>
          </w:p>
          <w:p w14:paraId="02BF74D8" w14:textId="77777777" w:rsidR="00344537" w:rsidRDefault="005C7AFA"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conformément au processus de règlement interne</w:t>
            </w:r>
            <w:r w:rsidR="00344537">
              <w:rPr>
                <w:rFonts w:ascii="Arial" w:eastAsia="Times New Roman" w:hAnsi="Arial" w:cs="Arial"/>
                <w:lang w:val="fr-CA" w:eastAsia="fr-CA"/>
              </w:rPr>
              <w:t xml:space="preserve"> des</w:t>
            </w:r>
          </w:p>
          <w:p w14:paraId="05F22EAE" w14:textId="77777777" w:rsidR="005C7AFA" w:rsidRPr="005C7AFA" w:rsidRDefault="005C7AFA" w:rsidP="00797D75">
            <w:pPr>
              <w:ind w:left="130" w:hanging="130"/>
              <w:rPr>
                <w:rFonts w:ascii="Arial" w:eastAsia="Times New Roman" w:hAnsi="Arial" w:cs="Arial"/>
                <w:lang w:val="fr-CA" w:eastAsia="en-CA"/>
              </w:rPr>
            </w:pPr>
            <w:r>
              <w:rPr>
                <w:rFonts w:ascii="Arial" w:eastAsia="Times New Roman" w:hAnsi="Arial" w:cs="Arial"/>
                <w:lang w:val="fr-CA" w:eastAsia="fr-CA"/>
              </w:rPr>
              <w:t>plaintes défini par la loi</w:t>
            </w:r>
          </w:p>
        </w:tc>
        <w:tc>
          <w:tcPr>
            <w:tcW w:w="990" w:type="dxa"/>
          </w:tcPr>
          <w:p w14:paraId="36F58322"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03B4897C"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400B11F2" w14:textId="77777777" w:rsidR="005C7AFA" w:rsidRPr="000754F2" w:rsidRDefault="005C7AFA" w:rsidP="00797D75">
            <w:pPr>
              <w:rPr>
                <w:rFonts w:ascii="Arial" w:eastAsia="Times New Roman" w:hAnsi="Arial" w:cs="Arial"/>
                <w:lang w:eastAsia="en-CA"/>
              </w:rPr>
            </w:pPr>
            <w:r w:rsidRPr="007D658A">
              <w:rPr>
                <w:rFonts w:ascii="Arial" w:eastAsia="Times New Roman" w:hAnsi="Arial" w:cs="Arial"/>
                <w:lang w:val="fr-CA" w:eastAsia="fr-CA"/>
              </w:rPr>
              <w:t>CCT, Partie II, 127.1(2)(3)(6)(7)(8)</w:t>
            </w:r>
          </w:p>
        </w:tc>
      </w:tr>
      <w:tr w:rsidR="005C7AFA" w:rsidRPr="00172A65" w14:paraId="7AEDB5BB" w14:textId="77777777" w:rsidTr="00797D75">
        <w:tc>
          <w:tcPr>
            <w:tcW w:w="977" w:type="dxa"/>
          </w:tcPr>
          <w:p w14:paraId="66B280A2" w14:textId="0E2CF2A0" w:rsidR="005C7AFA" w:rsidRDefault="00B93BE0" w:rsidP="00797D75">
            <w:pPr>
              <w:rPr>
                <w:rFonts w:ascii="Arial" w:hAnsi="Arial" w:cs="Arial"/>
                <w:lang w:eastAsia="en-CA"/>
              </w:rPr>
            </w:pPr>
            <w:r>
              <w:rPr>
                <w:rFonts w:ascii="Arial" w:hAnsi="Arial" w:cs="Arial"/>
                <w:lang w:eastAsia="en-CA"/>
              </w:rPr>
              <w:lastRenderedPageBreak/>
              <w:t>9</w:t>
            </w:r>
            <w:r w:rsidR="005C7AFA">
              <w:rPr>
                <w:rFonts w:ascii="Arial" w:hAnsi="Arial" w:cs="Arial"/>
                <w:lang w:eastAsia="en-CA"/>
              </w:rPr>
              <w:t>.3</w:t>
            </w:r>
          </w:p>
        </w:tc>
        <w:tc>
          <w:tcPr>
            <w:tcW w:w="5681" w:type="dxa"/>
          </w:tcPr>
          <w:p w14:paraId="14001D1A" w14:textId="77777777" w:rsidR="001A13EF" w:rsidRDefault="005C7AFA" w:rsidP="00797D75">
            <w:pPr>
              <w:ind w:left="130" w:hanging="130"/>
              <w:rPr>
                <w:rFonts w:ascii="Arial" w:eastAsia="Times New Roman" w:hAnsi="Arial" w:cs="Arial"/>
                <w:lang w:val="fr-CA" w:eastAsia="fr-CA"/>
              </w:rPr>
            </w:pPr>
            <w:r w:rsidRPr="007D658A">
              <w:rPr>
                <w:rFonts w:ascii="Arial" w:eastAsia="Times New Roman" w:hAnsi="Arial" w:cs="Arial"/>
                <w:lang w:val="fr-CA" w:eastAsia="fr-CA"/>
              </w:rPr>
              <w:t xml:space="preserve">Répondre à </w:t>
            </w:r>
            <w:r w:rsidR="002B4FE7">
              <w:rPr>
                <w:rFonts w:ascii="Arial" w:eastAsia="Times New Roman" w:hAnsi="Arial" w:cs="Arial"/>
                <w:lang w:val="fr-CA" w:eastAsia="fr-CA"/>
              </w:rPr>
              <w:t>un avis d’</w:t>
            </w:r>
            <w:r w:rsidR="001A13EF">
              <w:rPr>
                <w:rFonts w:ascii="Arial" w:eastAsia="Times New Roman" w:hAnsi="Arial" w:cs="Arial"/>
                <w:lang w:val="fr-CA" w:eastAsia="fr-CA"/>
              </w:rPr>
              <w:t>occurrence de harcèlement et de</w:t>
            </w:r>
          </w:p>
          <w:p w14:paraId="0E83C868" w14:textId="77777777" w:rsidR="001A13EF" w:rsidRDefault="002B4FE7" w:rsidP="00797D75">
            <w:pPr>
              <w:ind w:left="130" w:hanging="130"/>
              <w:rPr>
                <w:rFonts w:ascii="Arial" w:eastAsia="Times New Roman" w:hAnsi="Arial" w:cs="Arial"/>
                <w:lang w:val="fr-CA" w:eastAsia="fr-CA"/>
              </w:rPr>
            </w:pPr>
            <w:r>
              <w:rPr>
                <w:rFonts w:ascii="Arial" w:eastAsia="Times New Roman" w:hAnsi="Arial" w:cs="Arial"/>
                <w:lang w:val="fr-CA" w:eastAsia="fr-CA"/>
              </w:rPr>
              <w:t>violence au travail et faciliter le processus de résolution</w:t>
            </w:r>
            <w:r w:rsidR="001A13EF">
              <w:rPr>
                <w:rFonts w:ascii="Arial" w:eastAsia="Times New Roman" w:hAnsi="Arial" w:cs="Arial"/>
                <w:lang w:val="fr-CA" w:eastAsia="fr-CA"/>
              </w:rPr>
              <w:t>;</w:t>
            </w:r>
          </w:p>
          <w:p w14:paraId="45864DE1" w14:textId="77777777" w:rsidR="001A13EF" w:rsidRDefault="002B4FE7" w:rsidP="00797D75">
            <w:pPr>
              <w:ind w:left="130" w:hanging="130"/>
              <w:rPr>
                <w:rFonts w:ascii="Arial" w:eastAsia="Times New Roman" w:hAnsi="Arial" w:cs="Arial"/>
                <w:lang w:val="fr-CA" w:eastAsia="fr-CA"/>
              </w:rPr>
            </w:pPr>
            <w:r>
              <w:rPr>
                <w:rFonts w:ascii="Arial" w:eastAsia="Times New Roman" w:hAnsi="Arial" w:cs="Arial"/>
                <w:lang w:val="fr-CA" w:eastAsia="fr-CA"/>
              </w:rPr>
              <w:t xml:space="preserve">et de faciliter </w:t>
            </w:r>
            <w:r w:rsidRPr="001A13EF">
              <w:rPr>
                <w:rFonts w:ascii="Arial" w:eastAsia="Times New Roman" w:hAnsi="Arial" w:cs="Arial"/>
                <w:lang w:val="fr-CA" w:eastAsia="fr-CA"/>
              </w:rPr>
              <w:t>la nomination d’</w:t>
            </w:r>
            <w:r w:rsidR="009727ED" w:rsidRPr="001A13EF">
              <w:rPr>
                <w:rFonts w:ascii="Arial" w:eastAsia="Times New Roman" w:hAnsi="Arial" w:cs="Arial"/>
                <w:lang w:val="fr-CA" w:eastAsia="fr-CA"/>
              </w:rPr>
              <w:t>un</w:t>
            </w:r>
            <w:r w:rsidR="001A13EF">
              <w:rPr>
                <w:rFonts w:ascii="Arial" w:eastAsia="Times New Roman" w:hAnsi="Arial" w:cs="Arial"/>
                <w:lang w:val="fr-CA" w:eastAsia="fr-CA"/>
              </w:rPr>
              <w:t xml:space="preserve"> enquêteur pour</w:t>
            </w:r>
          </w:p>
          <w:p w14:paraId="08107840" w14:textId="77777777" w:rsidR="001A13EF" w:rsidRDefault="002B4FE7" w:rsidP="00797D75">
            <w:pPr>
              <w:ind w:left="130" w:hanging="130"/>
              <w:rPr>
                <w:rFonts w:ascii="Arial" w:eastAsia="Times New Roman" w:hAnsi="Arial" w:cs="Arial"/>
                <w:lang w:val="fr-CA" w:eastAsia="fr-CA"/>
              </w:rPr>
            </w:pPr>
            <w:r w:rsidRPr="001A13EF">
              <w:rPr>
                <w:rFonts w:ascii="Arial" w:eastAsia="Times New Roman" w:hAnsi="Arial" w:cs="Arial"/>
                <w:lang w:val="fr-CA" w:eastAsia="fr-CA"/>
              </w:rPr>
              <w:t>enquêter sur les situation</w:t>
            </w:r>
            <w:r w:rsidR="009727ED" w:rsidRPr="001A13EF">
              <w:rPr>
                <w:rFonts w:ascii="Arial" w:eastAsia="Times New Roman" w:hAnsi="Arial" w:cs="Arial"/>
                <w:lang w:val="fr-CA" w:eastAsia="fr-CA"/>
              </w:rPr>
              <w:t>s</w:t>
            </w:r>
            <w:r w:rsidRPr="001A13EF">
              <w:rPr>
                <w:rFonts w:ascii="Arial" w:eastAsia="Times New Roman" w:hAnsi="Arial" w:cs="Arial"/>
                <w:lang w:val="fr-CA" w:eastAsia="fr-CA"/>
              </w:rPr>
              <w:t xml:space="preserve"> d</w:t>
            </w:r>
            <w:r w:rsidR="001A13EF">
              <w:rPr>
                <w:rFonts w:ascii="Arial" w:eastAsia="Times New Roman" w:hAnsi="Arial" w:cs="Arial"/>
                <w:lang w:val="fr-CA" w:eastAsia="fr-CA"/>
              </w:rPr>
              <w:t>e harcèlement et de</w:t>
            </w:r>
          </w:p>
          <w:p w14:paraId="68FDAB2E" w14:textId="411970FD" w:rsidR="005C7AFA" w:rsidRPr="005C7AFA" w:rsidRDefault="002B4FE7" w:rsidP="00797D75">
            <w:pPr>
              <w:ind w:left="130" w:hanging="130"/>
              <w:rPr>
                <w:rFonts w:ascii="Arial" w:eastAsia="Times New Roman" w:hAnsi="Arial" w:cs="Arial"/>
                <w:lang w:val="fr-CA" w:eastAsia="en-CA"/>
              </w:rPr>
            </w:pPr>
            <w:r w:rsidRPr="001A13EF">
              <w:rPr>
                <w:rFonts w:ascii="Arial" w:eastAsia="Times New Roman" w:hAnsi="Arial" w:cs="Arial"/>
                <w:lang w:val="fr-CA" w:eastAsia="fr-CA"/>
              </w:rPr>
              <w:t>violence</w:t>
            </w:r>
            <w:r>
              <w:rPr>
                <w:rFonts w:ascii="Arial" w:eastAsia="Times New Roman" w:hAnsi="Arial" w:cs="Arial"/>
                <w:lang w:val="fr-CA" w:eastAsia="fr-CA"/>
              </w:rPr>
              <w:t xml:space="preserve"> </w:t>
            </w:r>
          </w:p>
        </w:tc>
        <w:tc>
          <w:tcPr>
            <w:tcW w:w="990" w:type="dxa"/>
          </w:tcPr>
          <w:p w14:paraId="669CE5DD" w14:textId="69C3038B" w:rsidR="005C7AFA" w:rsidRDefault="00D80E2A" w:rsidP="00797D75">
            <w:pPr>
              <w:jc w:val="center"/>
              <w:rPr>
                <w:rFonts w:ascii="Arial" w:eastAsia="Times New Roman" w:hAnsi="Arial" w:cs="Arial"/>
                <w:lang w:eastAsia="en-CA"/>
              </w:rPr>
            </w:pPr>
            <w:r>
              <w:rPr>
                <w:rFonts w:ascii="Arial" w:eastAsia="Times New Roman" w:hAnsi="Arial" w:cs="Arial"/>
                <w:lang w:eastAsia="en-CA"/>
              </w:rPr>
              <w:t>RH</w:t>
            </w:r>
            <w:r w:rsidR="00D0650B">
              <w:rPr>
                <w:rFonts w:ascii="Arial" w:eastAsia="Times New Roman" w:hAnsi="Arial" w:cs="Arial"/>
                <w:lang w:eastAsia="en-CA"/>
              </w:rPr>
              <w:t>*</w:t>
            </w:r>
          </w:p>
        </w:tc>
        <w:tc>
          <w:tcPr>
            <w:tcW w:w="994" w:type="dxa"/>
          </w:tcPr>
          <w:p w14:paraId="2C2B4D8A" w14:textId="796BD8AA" w:rsidR="005C7AFA" w:rsidRDefault="00D80E2A" w:rsidP="00797D75">
            <w:pPr>
              <w:jc w:val="center"/>
              <w:rPr>
                <w:rFonts w:ascii="Arial" w:eastAsia="Times New Roman" w:hAnsi="Arial" w:cs="Arial"/>
                <w:lang w:eastAsia="en-CA"/>
              </w:rPr>
            </w:pPr>
            <w:r>
              <w:rPr>
                <w:rFonts w:ascii="Arial" w:eastAsia="Times New Roman" w:hAnsi="Arial" w:cs="Arial"/>
                <w:lang w:eastAsia="en-CA"/>
              </w:rPr>
              <w:t>RH</w:t>
            </w:r>
            <w:r w:rsidR="00D0650B">
              <w:rPr>
                <w:rFonts w:ascii="Arial" w:eastAsia="Times New Roman" w:hAnsi="Arial" w:cs="Arial"/>
                <w:lang w:eastAsia="en-CA"/>
              </w:rPr>
              <w:t>*</w:t>
            </w:r>
          </w:p>
        </w:tc>
        <w:tc>
          <w:tcPr>
            <w:tcW w:w="5954" w:type="dxa"/>
          </w:tcPr>
          <w:p w14:paraId="144A8373" w14:textId="3963FB8D" w:rsidR="005C7AFA" w:rsidRDefault="005C7AFA" w:rsidP="00797D75">
            <w:pPr>
              <w:rPr>
                <w:rFonts w:ascii="Arial" w:eastAsia="Times New Roman" w:hAnsi="Arial" w:cs="Arial"/>
                <w:lang w:val="fr-CA" w:eastAsia="fr-CA"/>
              </w:rPr>
            </w:pPr>
            <w:r w:rsidRPr="007D658A">
              <w:rPr>
                <w:rFonts w:ascii="Arial" w:eastAsia="Times New Roman" w:hAnsi="Arial" w:cs="Arial"/>
                <w:lang w:val="fr-CA" w:eastAsia="fr-CA"/>
              </w:rPr>
              <w:t xml:space="preserve">CCT, Partie II, 125(1) (z.16); </w:t>
            </w:r>
            <w:r w:rsidRPr="00DA7416">
              <w:rPr>
                <w:rFonts w:ascii="Arial" w:eastAsia="Times New Roman" w:hAnsi="Arial" w:cs="Arial"/>
                <w:i/>
                <w:lang w:val="fr-CA" w:eastAsia="fr-CA"/>
              </w:rPr>
              <w:t>Règlement canadien sur la SST</w:t>
            </w:r>
            <w:r w:rsidRPr="007D658A">
              <w:rPr>
                <w:rFonts w:ascii="Arial" w:eastAsia="Times New Roman" w:hAnsi="Arial" w:cs="Arial"/>
                <w:lang w:val="fr-CA" w:eastAsia="fr-CA"/>
              </w:rPr>
              <w:t xml:space="preserve">, </w:t>
            </w:r>
            <w:r w:rsidR="002B4FE7">
              <w:rPr>
                <w:rFonts w:ascii="Arial" w:eastAsia="Times New Roman" w:hAnsi="Arial" w:cs="Arial"/>
                <w:lang w:val="fr-CA" w:eastAsia="fr-CA"/>
              </w:rPr>
              <w:t>14</w:t>
            </w:r>
            <w:r w:rsidRPr="007D658A">
              <w:rPr>
                <w:rFonts w:ascii="Arial" w:eastAsia="Times New Roman" w:hAnsi="Arial" w:cs="Arial"/>
                <w:lang w:val="fr-CA" w:eastAsia="fr-CA"/>
              </w:rPr>
              <w:t xml:space="preserve"> </w:t>
            </w:r>
          </w:p>
          <w:p w14:paraId="09A17DDD" w14:textId="77777777" w:rsidR="002B4FE7" w:rsidRPr="00FC4C5E" w:rsidRDefault="002B4FE7" w:rsidP="00797D75">
            <w:pPr>
              <w:rPr>
                <w:rFonts w:ascii="Arial" w:eastAsia="Times New Roman" w:hAnsi="Arial" w:cs="Arial"/>
                <w:i/>
                <w:lang w:val="fr-CA" w:eastAsia="fr-CA"/>
              </w:rPr>
            </w:pPr>
            <w:r w:rsidRPr="00FC4C5E">
              <w:rPr>
                <w:rFonts w:ascii="Arial" w:eastAsia="Times New Roman" w:hAnsi="Arial" w:cs="Arial"/>
                <w:i/>
                <w:lang w:val="fr-CA" w:eastAsia="fr-CA"/>
              </w:rPr>
              <w:t>Politique de prévention du harcèlement et de la violence en milieu de travail de l’EDSC</w:t>
            </w:r>
          </w:p>
          <w:p w14:paraId="13664BC6" w14:textId="77777777" w:rsidR="002B4FE7" w:rsidRPr="00FC4C5E" w:rsidRDefault="002B4FE7" w:rsidP="00797D75">
            <w:pPr>
              <w:rPr>
                <w:rFonts w:ascii="Arial" w:eastAsia="Times New Roman" w:hAnsi="Arial" w:cs="Arial"/>
                <w:i/>
                <w:lang w:val="fr-CA" w:eastAsia="fr-CA"/>
              </w:rPr>
            </w:pPr>
          </w:p>
          <w:p w14:paraId="56759F27" w14:textId="1BC78C00" w:rsidR="002B4FE7" w:rsidRDefault="00EB15B0" w:rsidP="00797D75">
            <w:pPr>
              <w:rPr>
                <w:rFonts w:ascii="Arial" w:eastAsia="Times New Roman" w:hAnsi="Arial" w:cs="Arial"/>
                <w:lang w:val="fr-CA" w:eastAsia="fr-CA"/>
              </w:rPr>
            </w:pPr>
            <w:r>
              <w:rPr>
                <w:rFonts w:ascii="Arial" w:eastAsia="Times New Roman" w:hAnsi="Arial" w:cs="Arial"/>
                <w:lang w:val="fr-CA" w:eastAsia="fr-CA"/>
              </w:rPr>
              <w:t>*</w:t>
            </w:r>
            <w:r w:rsidR="002306D4">
              <w:rPr>
                <w:rFonts w:ascii="Arial" w:eastAsia="Times New Roman" w:hAnsi="Arial" w:cs="Arial"/>
                <w:lang w:val="fr-CA" w:eastAsia="fr-CA"/>
              </w:rPr>
              <w:t xml:space="preserve">Le </w:t>
            </w:r>
            <w:r w:rsidR="002B4FE7">
              <w:rPr>
                <w:rFonts w:ascii="Arial" w:eastAsia="Times New Roman" w:hAnsi="Arial" w:cs="Arial"/>
                <w:lang w:val="fr-CA" w:eastAsia="fr-CA"/>
              </w:rPr>
              <w:t>DG, Direction de la gestion du milieu de travail et Centre d’expertise en harcèlement et violence</w:t>
            </w:r>
          </w:p>
          <w:p w14:paraId="1478D771" w14:textId="1459A941" w:rsidR="005C7AFA" w:rsidRPr="005C7AFA" w:rsidRDefault="005C7AFA" w:rsidP="00797D75">
            <w:pPr>
              <w:rPr>
                <w:rFonts w:ascii="Arial" w:eastAsia="Times New Roman" w:hAnsi="Arial" w:cs="Arial"/>
                <w:lang w:val="fr-CA" w:eastAsia="en-CA"/>
              </w:rPr>
            </w:pPr>
          </w:p>
        </w:tc>
      </w:tr>
      <w:tr w:rsidR="005C7AFA" w:rsidRPr="00172A65" w14:paraId="26DD96F0" w14:textId="77777777" w:rsidTr="00797D75">
        <w:tc>
          <w:tcPr>
            <w:tcW w:w="977" w:type="dxa"/>
          </w:tcPr>
          <w:p w14:paraId="368F8464" w14:textId="1E72AE49" w:rsidR="005C7AFA" w:rsidRDefault="00B93BE0" w:rsidP="00797D75">
            <w:pPr>
              <w:rPr>
                <w:rFonts w:ascii="Arial" w:hAnsi="Arial" w:cs="Arial"/>
                <w:lang w:eastAsia="en-CA"/>
              </w:rPr>
            </w:pPr>
            <w:r>
              <w:rPr>
                <w:rFonts w:ascii="Arial" w:hAnsi="Arial" w:cs="Arial"/>
                <w:lang w:eastAsia="en-CA"/>
              </w:rPr>
              <w:t>9</w:t>
            </w:r>
            <w:r w:rsidR="00C641C2">
              <w:rPr>
                <w:rFonts w:ascii="Arial" w:hAnsi="Arial" w:cs="Arial"/>
                <w:lang w:eastAsia="en-CA"/>
              </w:rPr>
              <w:t>.4</w:t>
            </w:r>
          </w:p>
        </w:tc>
        <w:tc>
          <w:tcPr>
            <w:tcW w:w="5681" w:type="dxa"/>
          </w:tcPr>
          <w:p w14:paraId="3AD6BAE2" w14:textId="77777777" w:rsidR="005C7AFA" w:rsidRPr="007D658A" w:rsidRDefault="005C7AF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Répondre au nom de l’employeur à un employé qui refuse d’e</w:t>
            </w:r>
            <w:r>
              <w:rPr>
                <w:rFonts w:ascii="Arial" w:eastAsia="Times New Roman" w:hAnsi="Arial" w:cs="Arial"/>
                <w:lang w:val="fr-CA" w:eastAsia="fr-CA"/>
              </w:rPr>
              <w:t>ffectuer un travail dangereux</w:t>
            </w:r>
          </w:p>
        </w:tc>
        <w:tc>
          <w:tcPr>
            <w:tcW w:w="990" w:type="dxa"/>
          </w:tcPr>
          <w:p w14:paraId="5ACC3FAD"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68B3A5F0"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4EF1DD13" w14:textId="77777777" w:rsidR="005C7AFA" w:rsidRPr="007D658A" w:rsidRDefault="005C7AFA" w:rsidP="00797D75">
            <w:pPr>
              <w:spacing w:line="216" w:lineRule="auto"/>
              <w:rPr>
                <w:rFonts w:ascii="Arial" w:eastAsia="Times New Roman" w:hAnsi="Arial" w:cs="Arial"/>
                <w:lang w:val="fr-CA" w:eastAsia="fr-CA"/>
              </w:rPr>
            </w:pPr>
            <w:r>
              <w:rPr>
                <w:rFonts w:ascii="Arial" w:eastAsia="Times New Roman" w:hAnsi="Arial" w:cs="Arial"/>
                <w:lang w:val="fr-CA" w:eastAsia="fr-CA"/>
              </w:rPr>
              <w:t>C</w:t>
            </w:r>
            <w:r w:rsidRPr="007D658A">
              <w:rPr>
                <w:rFonts w:ascii="Arial" w:eastAsia="Times New Roman" w:hAnsi="Arial" w:cs="Arial"/>
                <w:lang w:val="fr-CA" w:eastAsia="fr-CA"/>
              </w:rPr>
              <w:t>C</w:t>
            </w:r>
            <w:r>
              <w:rPr>
                <w:rFonts w:ascii="Arial" w:eastAsia="Times New Roman" w:hAnsi="Arial" w:cs="Arial"/>
                <w:lang w:val="fr-CA" w:eastAsia="fr-CA"/>
              </w:rPr>
              <w:t>T</w:t>
            </w:r>
            <w:r w:rsidRPr="007D658A">
              <w:rPr>
                <w:rFonts w:ascii="Arial" w:eastAsia="Times New Roman" w:hAnsi="Arial" w:cs="Arial"/>
                <w:lang w:val="fr-CA" w:eastAsia="fr-CA"/>
              </w:rPr>
              <w:t xml:space="preserve">, Partie II, 128 (7.1) (8) (10.2) (13) (14) (15) (16) </w:t>
            </w:r>
          </w:p>
          <w:p w14:paraId="2FBB0988" w14:textId="77777777" w:rsidR="005C7AFA" w:rsidRDefault="005C7AFA" w:rsidP="00797D75">
            <w:pPr>
              <w:spacing w:line="216" w:lineRule="auto"/>
              <w:rPr>
                <w:rFonts w:ascii="Arial" w:eastAsia="Times New Roman" w:hAnsi="Arial" w:cs="Arial"/>
                <w:lang w:val="fr-CA" w:eastAsia="fr-CA"/>
              </w:rPr>
            </w:pPr>
            <w:r w:rsidRPr="008D1ACA">
              <w:rPr>
                <w:rFonts w:ascii="Arial" w:eastAsia="Times New Roman" w:hAnsi="Arial" w:cs="Arial"/>
                <w:i/>
                <w:lang w:val="fr-CA" w:eastAsia="fr-CA"/>
              </w:rPr>
              <w:t>Directive de SST de CNM</w:t>
            </w:r>
            <w:r w:rsidRPr="007D658A">
              <w:rPr>
                <w:rFonts w:ascii="Arial" w:eastAsia="Times New Roman" w:hAnsi="Arial" w:cs="Arial"/>
                <w:lang w:val="fr-CA" w:eastAsia="fr-CA"/>
              </w:rPr>
              <w:t>, partie XIX</w:t>
            </w:r>
            <w:r>
              <w:rPr>
                <w:rFonts w:ascii="Arial" w:eastAsia="Times New Roman" w:hAnsi="Arial" w:cs="Arial"/>
                <w:lang w:val="fr-CA" w:eastAsia="fr-CA"/>
              </w:rPr>
              <w:t xml:space="preserve"> </w:t>
            </w:r>
          </w:p>
          <w:p w14:paraId="356961E6" w14:textId="77777777" w:rsidR="005C7AFA" w:rsidRPr="005C7AFA" w:rsidRDefault="005C7AF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Il faut consulter immédiatemen</w:t>
            </w:r>
            <w:r>
              <w:rPr>
                <w:rFonts w:ascii="Arial" w:eastAsia="Times New Roman" w:hAnsi="Arial" w:cs="Arial"/>
                <w:lang w:val="fr-CA" w:eastAsia="fr-CA"/>
              </w:rPr>
              <w:t>t le conseiller régional en SST</w:t>
            </w:r>
          </w:p>
        </w:tc>
      </w:tr>
      <w:tr w:rsidR="005C7AFA" w:rsidRPr="00172A65" w14:paraId="13D0E231" w14:textId="77777777" w:rsidTr="00797D75">
        <w:tc>
          <w:tcPr>
            <w:tcW w:w="977" w:type="dxa"/>
          </w:tcPr>
          <w:p w14:paraId="1DF43B9F" w14:textId="298822E1" w:rsidR="005C7AFA" w:rsidRDefault="00B93BE0" w:rsidP="00797D75">
            <w:pPr>
              <w:rPr>
                <w:rFonts w:ascii="Arial" w:hAnsi="Arial" w:cs="Arial"/>
                <w:lang w:eastAsia="en-CA"/>
              </w:rPr>
            </w:pPr>
            <w:r>
              <w:rPr>
                <w:rFonts w:ascii="Arial" w:hAnsi="Arial" w:cs="Arial"/>
                <w:lang w:eastAsia="en-CA"/>
              </w:rPr>
              <w:t>9</w:t>
            </w:r>
            <w:r w:rsidR="00C641C2">
              <w:rPr>
                <w:rFonts w:ascii="Arial" w:hAnsi="Arial" w:cs="Arial"/>
                <w:lang w:eastAsia="en-CA"/>
              </w:rPr>
              <w:t>.5</w:t>
            </w:r>
          </w:p>
        </w:tc>
        <w:tc>
          <w:tcPr>
            <w:tcW w:w="5681" w:type="dxa"/>
          </w:tcPr>
          <w:p w14:paraId="3DA012B6" w14:textId="77777777" w:rsidR="005C7AFA" w:rsidRDefault="005C7AFA" w:rsidP="00797D75">
            <w:pPr>
              <w:spacing w:line="216" w:lineRule="auto"/>
              <w:rPr>
                <w:rFonts w:ascii="Arial" w:eastAsia="Times New Roman" w:hAnsi="Arial" w:cs="Arial"/>
                <w:i/>
                <w:iCs/>
                <w:lang w:val="fr-CA" w:eastAsia="fr-CA"/>
              </w:rPr>
            </w:pPr>
            <w:r w:rsidRPr="007D658A">
              <w:rPr>
                <w:rFonts w:ascii="Arial" w:eastAsia="Times New Roman" w:hAnsi="Arial" w:cs="Arial"/>
                <w:lang w:val="fr-CA" w:eastAsia="fr-CA"/>
              </w:rPr>
              <w:t xml:space="preserve">Répondre au nom de l’employeur à une orientation prise par le Programme de travail pour une infraction à la partie II du </w:t>
            </w:r>
            <w:r>
              <w:rPr>
                <w:rFonts w:ascii="Arial" w:eastAsia="Times New Roman" w:hAnsi="Arial" w:cs="Arial"/>
                <w:i/>
                <w:iCs/>
                <w:lang w:val="fr-CA" w:eastAsia="fr-CA"/>
              </w:rPr>
              <w:t>Code canadien du travail</w:t>
            </w:r>
          </w:p>
          <w:p w14:paraId="40FAA2B0" w14:textId="77777777" w:rsidR="005C7AFA" w:rsidRPr="007D658A" w:rsidRDefault="005C7AFA" w:rsidP="00797D75">
            <w:pPr>
              <w:spacing w:line="216" w:lineRule="auto"/>
              <w:rPr>
                <w:rFonts w:ascii="Arial" w:eastAsia="Times New Roman" w:hAnsi="Arial" w:cs="Arial"/>
                <w:lang w:val="fr-CA" w:eastAsia="fr-CA"/>
              </w:rPr>
            </w:pPr>
          </w:p>
        </w:tc>
        <w:tc>
          <w:tcPr>
            <w:tcW w:w="990" w:type="dxa"/>
          </w:tcPr>
          <w:p w14:paraId="6A401A38"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383ABFD8"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40DE91B8" w14:textId="77777777" w:rsidR="005C7AFA" w:rsidRDefault="005C7AF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 xml:space="preserve">CCT, Partie II, 145(1)(2) </w:t>
            </w:r>
          </w:p>
          <w:p w14:paraId="358907ED" w14:textId="77777777" w:rsidR="005C7AFA" w:rsidRPr="007D658A" w:rsidRDefault="005C7AFA" w:rsidP="00797D75">
            <w:pPr>
              <w:spacing w:line="216" w:lineRule="auto"/>
              <w:rPr>
                <w:rFonts w:ascii="Arial" w:eastAsia="Times New Roman" w:hAnsi="Arial" w:cs="Arial"/>
                <w:lang w:val="fr-CA" w:eastAsia="fr-CA"/>
              </w:rPr>
            </w:pPr>
          </w:p>
          <w:p w14:paraId="6501DEE5" w14:textId="77777777" w:rsidR="005C7AFA" w:rsidRPr="007D658A" w:rsidRDefault="005C7AF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Il faut consulter immédiatemen</w:t>
            </w:r>
            <w:r>
              <w:rPr>
                <w:rFonts w:ascii="Arial" w:eastAsia="Times New Roman" w:hAnsi="Arial" w:cs="Arial"/>
                <w:lang w:val="fr-CA" w:eastAsia="fr-CA"/>
              </w:rPr>
              <w:t>t le conseiller régional en SST</w:t>
            </w:r>
          </w:p>
        </w:tc>
      </w:tr>
      <w:tr w:rsidR="005C7AFA" w:rsidRPr="00172A65" w14:paraId="50B3E23B" w14:textId="77777777" w:rsidTr="00797D75">
        <w:tc>
          <w:tcPr>
            <w:tcW w:w="977" w:type="dxa"/>
          </w:tcPr>
          <w:p w14:paraId="4F8233F6" w14:textId="01821374" w:rsidR="005C7AFA" w:rsidRDefault="00B93BE0" w:rsidP="00797D75">
            <w:pPr>
              <w:rPr>
                <w:rFonts w:ascii="Arial" w:hAnsi="Arial" w:cs="Arial"/>
                <w:lang w:eastAsia="en-CA"/>
              </w:rPr>
            </w:pPr>
            <w:r>
              <w:rPr>
                <w:rFonts w:ascii="Arial" w:hAnsi="Arial" w:cs="Arial"/>
                <w:lang w:eastAsia="en-CA"/>
              </w:rPr>
              <w:t>9</w:t>
            </w:r>
            <w:r w:rsidR="00C641C2">
              <w:rPr>
                <w:rFonts w:ascii="Arial" w:hAnsi="Arial" w:cs="Arial"/>
                <w:lang w:eastAsia="en-CA"/>
              </w:rPr>
              <w:t>.6</w:t>
            </w:r>
          </w:p>
        </w:tc>
        <w:tc>
          <w:tcPr>
            <w:tcW w:w="5681" w:type="dxa"/>
          </w:tcPr>
          <w:p w14:paraId="51104D1E" w14:textId="77777777" w:rsidR="005C7AFA" w:rsidRPr="005C7AFA" w:rsidRDefault="005C7AFA" w:rsidP="00797D75">
            <w:pPr>
              <w:rPr>
                <w:rFonts w:ascii="Arial" w:eastAsia="Times New Roman" w:hAnsi="Arial" w:cs="Arial"/>
                <w:lang w:val="fr-CA" w:eastAsia="en-CA"/>
              </w:rPr>
            </w:pPr>
            <w:r w:rsidRPr="007D658A">
              <w:rPr>
                <w:rFonts w:ascii="Arial" w:eastAsia="Times New Roman" w:hAnsi="Arial" w:cs="Arial"/>
                <w:lang w:val="fr-CA" w:eastAsia="fr-CA"/>
              </w:rPr>
              <w:t xml:space="preserve">Intervenir en tant que représentant autorisé en cas de poursuite du Ministère ou d’un représentant de l’employeur, à la suite d’une infraction à la partie II du </w:t>
            </w:r>
            <w:r w:rsidRPr="007D658A">
              <w:rPr>
                <w:rFonts w:ascii="Arial" w:eastAsia="Times New Roman" w:hAnsi="Arial" w:cs="Arial"/>
                <w:i/>
                <w:iCs/>
                <w:lang w:val="fr-CA" w:eastAsia="fr-CA"/>
              </w:rPr>
              <w:t>Code canadien du travail</w:t>
            </w:r>
          </w:p>
        </w:tc>
        <w:tc>
          <w:tcPr>
            <w:tcW w:w="990" w:type="dxa"/>
          </w:tcPr>
          <w:p w14:paraId="796B4F30"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RH*</w:t>
            </w:r>
          </w:p>
        </w:tc>
        <w:tc>
          <w:tcPr>
            <w:tcW w:w="994" w:type="dxa"/>
          </w:tcPr>
          <w:p w14:paraId="24C9D5BB"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RH*</w:t>
            </w:r>
          </w:p>
        </w:tc>
        <w:tc>
          <w:tcPr>
            <w:tcW w:w="5954" w:type="dxa"/>
          </w:tcPr>
          <w:p w14:paraId="6E1932FC" w14:textId="77777777" w:rsidR="005C7AFA" w:rsidRDefault="005C7AF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 xml:space="preserve">CCT, Partie II, 148 </w:t>
            </w:r>
          </w:p>
          <w:p w14:paraId="57C5D565" w14:textId="77777777" w:rsidR="005C7AFA" w:rsidRPr="007D658A" w:rsidRDefault="005C7AFA" w:rsidP="00797D75">
            <w:pPr>
              <w:spacing w:line="216" w:lineRule="auto"/>
              <w:rPr>
                <w:rFonts w:ascii="Arial" w:eastAsia="Times New Roman" w:hAnsi="Arial" w:cs="Arial"/>
                <w:lang w:val="fr-CA" w:eastAsia="fr-CA"/>
              </w:rPr>
            </w:pPr>
          </w:p>
          <w:p w14:paraId="5B987A9A" w14:textId="77777777" w:rsidR="005C7AFA" w:rsidRDefault="005C7AF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w:t>
            </w:r>
            <w:r>
              <w:rPr>
                <w:rFonts w:ascii="Arial" w:eastAsia="Times New Roman" w:hAnsi="Arial" w:cs="Arial"/>
                <w:lang w:val="fr-CA" w:eastAsia="fr-CA"/>
              </w:rPr>
              <w:t>Le</w:t>
            </w:r>
            <w:r w:rsidRPr="007D658A">
              <w:rPr>
                <w:rFonts w:ascii="Arial" w:eastAsia="Times New Roman" w:hAnsi="Arial" w:cs="Arial"/>
                <w:lang w:val="fr-CA" w:eastAsia="fr-CA"/>
              </w:rPr>
              <w:t xml:space="preserve"> SMA </w:t>
            </w:r>
            <w:r>
              <w:rPr>
                <w:rFonts w:ascii="Arial" w:eastAsia="Times New Roman" w:hAnsi="Arial" w:cs="Arial"/>
                <w:lang w:val="fr-CA" w:eastAsia="fr-CA"/>
              </w:rPr>
              <w:t>de la DGSRH</w:t>
            </w:r>
          </w:p>
          <w:p w14:paraId="03A449E7" w14:textId="77777777" w:rsidR="005C7AFA" w:rsidRPr="005C7AFA" w:rsidRDefault="005C7AFA" w:rsidP="00797D75">
            <w:pPr>
              <w:rPr>
                <w:rFonts w:ascii="Arial" w:eastAsia="Times New Roman" w:hAnsi="Arial" w:cs="Arial"/>
                <w:lang w:val="fr-CA" w:eastAsia="en-CA"/>
              </w:rPr>
            </w:pPr>
            <w:r w:rsidRPr="007D658A">
              <w:rPr>
                <w:rFonts w:ascii="Arial" w:eastAsia="Times New Roman" w:hAnsi="Arial" w:cs="Arial"/>
                <w:lang w:val="fr-CA" w:eastAsia="fr-CA"/>
              </w:rPr>
              <w:t xml:space="preserve">Il faut consulter le DG, Direction de la gestion </w:t>
            </w:r>
            <w:r>
              <w:rPr>
                <w:rFonts w:ascii="Arial" w:eastAsia="Times New Roman" w:hAnsi="Arial" w:cs="Arial"/>
                <w:lang w:val="fr-CA" w:eastAsia="fr-CA"/>
              </w:rPr>
              <w:t>de l’effectif</w:t>
            </w:r>
            <w:r w:rsidRPr="007D658A">
              <w:rPr>
                <w:rFonts w:ascii="Arial" w:eastAsia="Times New Roman" w:hAnsi="Arial" w:cs="Arial"/>
                <w:lang w:val="fr-CA" w:eastAsia="fr-CA"/>
              </w:rPr>
              <w:t xml:space="preserve"> et les Se</w:t>
            </w:r>
            <w:r>
              <w:rPr>
                <w:rFonts w:ascii="Arial" w:eastAsia="Times New Roman" w:hAnsi="Arial" w:cs="Arial"/>
                <w:lang w:val="fr-CA" w:eastAsia="fr-CA"/>
              </w:rPr>
              <w:t>rvices juridiques immédiatement</w:t>
            </w:r>
          </w:p>
        </w:tc>
      </w:tr>
      <w:tr w:rsidR="005C7AFA" w14:paraId="7620CDE5" w14:textId="77777777" w:rsidTr="00797D75">
        <w:tc>
          <w:tcPr>
            <w:tcW w:w="14596" w:type="dxa"/>
            <w:gridSpan w:val="5"/>
            <w:shd w:val="clear" w:color="auto" w:fill="D0CECE" w:themeFill="background2" w:themeFillShade="E6"/>
            <w:vAlign w:val="center"/>
          </w:tcPr>
          <w:p w14:paraId="1FFADDEF" w14:textId="2C821EA4" w:rsidR="005C7AFA" w:rsidRPr="009E5C00" w:rsidRDefault="00B93BE0" w:rsidP="00797D75">
            <w:pPr>
              <w:pStyle w:val="Heading1"/>
              <w:outlineLvl w:val="0"/>
              <w:rPr>
                <w:rFonts w:eastAsia="Times New Roman" w:cs="Arial"/>
                <w:b w:val="0"/>
                <w:lang w:eastAsia="en-CA"/>
              </w:rPr>
            </w:pPr>
            <w:bookmarkStart w:id="36" w:name="_Toc64358740"/>
            <w:r>
              <w:rPr>
                <w:rStyle w:val="Heading1Char"/>
                <w:b/>
              </w:rPr>
              <w:t>10</w:t>
            </w:r>
            <w:r w:rsidR="005C7AFA" w:rsidRPr="009E5C00">
              <w:rPr>
                <w:rStyle w:val="Heading1Char"/>
                <w:b/>
              </w:rPr>
              <w:t xml:space="preserve">.0 </w:t>
            </w:r>
            <w:r w:rsidR="005C7AFA" w:rsidRPr="005C7AFA">
              <w:rPr>
                <w:rStyle w:val="Heading1Char"/>
                <w:b/>
              </w:rPr>
              <w:t>Langues officielles</w:t>
            </w:r>
            <w:bookmarkEnd w:id="36"/>
          </w:p>
        </w:tc>
      </w:tr>
      <w:tr w:rsidR="005C7AFA" w:rsidRPr="00172A65" w14:paraId="148926D0" w14:textId="77777777" w:rsidTr="00797D75">
        <w:tc>
          <w:tcPr>
            <w:tcW w:w="977" w:type="dxa"/>
          </w:tcPr>
          <w:p w14:paraId="6387D39C" w14:textId="35825D32" w:rsidR="005C7AFA" w:rsidRDefault="00B93BE0" w:rsidP="00797D75">
            <w:pPr>
              <w:rPr>
                <w:rFonts w:ascii="Arial" w:hAnsi="Arial" w:cs="Arial"/>
                <w:lang w:eastAsia="en-CA"/>
              </w:rPr>
            </w:pPr>
            <w:r>
              <w:rPr>
                <w:rFonts w:ascii="Arial" w:hAnsi="Arial" w:cs="Arial"/>
                <w:lang w:eastAsia="en-CA"/>
              </w:rPr>
              <w:t>10</w:t>
            </w:r>
            <w:r w:rsidR="005C7AFA">
              <w:rPr>
                <w:rFonts w:ascii="Arial" w:hAnsi="Arial" w:cs="Arial"/>
                <w:lang w:eastAsia="en-CA"/>
              </w:rPr>
              <w:t>.1</w:t>
            </w:r>
          </w:p>
        </w:tc>
        <w:tc>
          <w:tcPr>
            <w:tcW w:w="5681" w:type="dxa"/>
          </w:tcPr>
          <w:p w14:paraId="6CCDE69B" w14:textId="77777777" w:rsidR="005C7AFA" w:rsidRPr="007D658A" w:rsidRDefault="005C7AFA" w:rsidP="00797D75">
            <w:pPr>
              <w:rPr>
                <w:rFonts w:ascii="Arial" w:eastAsia="Times New Roman" w:hAnsi="Arial" w:cs="Arial"/>
                <w:lang w:val="fr-CA" w:eastAsia="fr-CA"/>
              </w:rPr>
            </w:pPr>
            <w:r w:rsidRPr="007D658A">
              <w:rPr>
                <w:rFonts w:ascii="Arial" w:eastAsia="Times New Roman" w:hAnsi="Arial" w:cs="Arial"/>
                <w:lang w:val="fr-CA" w:eastAsia="fr-CA"/>
              </w:rPr>
              <w:t xml:space="preserve">Approuver le lancement de nominations et de mutations non impératives conformément aux exemptions mentionnées dans le </w:t>
            </w:r>
            <w:r w:rsidRPr="007D658A">
              <w:rPr>
                <w:rFonts w:ascii="Arial" w:eastAsia="Times New Roman" w:hAnsi="Arial" w:cs="Arial"/>
                <w:i/>
                <w:iCs/>
                <w:lang w:val="fr-CA" w:eastAsia="fr-CA"/>
              </w:rPr>
              <w:t>Décret d’exemption concernant les langues officielles dans la fonction publique</w:t>
            </w:r>
          </w:p>
          <w:p w14:paraId="3214A778" w14:textId="77777777" w:rsidR="005C7AFA" w:rsidRPr="007D658A" w:rsidRDefault="005C7AFA" w:rsidP="00797D75">
            <w:pPr>
              <w:rPr>
                <w:rFonts w:ascii="Arial" w:eastAsia="Times New Roman" w:hAnsi="Arial" w:cs="Arial"/>
                <w:lang w:val="fr-CA" w:eastAsia="fr-CA"/>
              </w:rPr>
            </w:pPr>
          </w:p>
        </w:tc>
        <w:tc>
          <w:tcPr>
            <w:tcW w:w="990" w:type="dxa"/>
          </w:tcPr>
          <w:p w14:paraId="5D697471"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31A508B0"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234B2886" w14:textId="77777777" w:rsidR="005C7AFA" w:rsidRPr="007D658A" w:rsidRDefault="005C7AFA" w:rsidP="00797D75">
            <w:pPr>
              <w:rPr>
                <w:rFonts w:ascii="Arial" w:eastAsia="Times New Roman" w:hAnsi="Arial" w:cs="Arial"/>
                <w:lang w:val="fr-CA" w:eastAsia="fr-CA"/>
              </w:rPr>
            </w:pPr>
            <w:r w:rsidRPr="007D658A">
              <w:rPr>
                <w:rFonts w:ascii="Arial" w:eastAsia="Times New Roman" w:hAnsi="Arial" w:cs="Arial"/>
                <w:lang w:val="fr-CA" w:eastAsia="fr-CA"/>
              </w:rPr>
              <w:t>Article 91 de la LLO</w:t>
            </w:r>
          </w:p>
          <w:p w14:paraId="155E5554" w14:textId="77777777" w:rsidR="005C7AFA" w:rsidRPr="007D658A" w:rsidRDefault="005C7AFA" w:rsidP="00797D75">
            <w:pPr>
              <w:rPr>
                <w:rFonts w:ascii="Arial" w:eastAsia="Times New Roman" w:hAnsi="Arial" w:cs="Arial"/>
                <w:lang w:val="fr-CA" w:eastAsia="fr-CA"/>
              </w:rPr>
            </w:pPr>
            <w:r w:rsidRPr="007D658A">
              <w:rPr>
                <w:rFonts w:ascii="Arial" w:eastAsia="Times New Roman" w:hAnsi="Arial" w:cs="Arial"/>
                <w:lang w:val="fr-CA" w:eastAsia="fr-CA"/>
              </w:rPr>
              <w:t>DELOFP 3 et 5</w:t>
            </w:r>
          </w:p>
          <w:p w14:paraId="5EFC3747" w14:textId="77777777" w:rsidR="005C7AFA" w:rsidRPr="009545B4" w:rsidRDefault="005C7AFA" w:rsidP="00797D75">
            <w:pPr>
              <w:rPr>
                <w:rFonts w:ascii="Arial" w:eastAsia="Times New Roman" w:hAnsi="Arial" w:cs="Arial"/>
                <w:iCs/>
                <w:lang w:val="fr-CA" w:eastAsia="fr-CA"/>
              </w:rPr>
            </w:pPr>
            <w:r w:rsidRPr="00016329">
              <w:rPr>
                <w:rFonts w:ascii="Arial" w:eastAsia="Times New Roman" w:hAnsi="Arial" w:cs="Arial"/>
                <w:lang w:val="fr-CA" w:eastAsia="fr-CA"/>
              </w:rPr>
              <w:t>Guide à l’intention des gestionnaires – dotation non-impérative</w:t>
            </w:r>
          </w:p>
          <w:p w14:paraId="0CE18EBD" w14:textId="77777777" w:rsidR="005C7AFA" w:rsidRDefault="005C7AFA" w:rsidP="00797D75">
            <w:pPr>
              <w:rPr>
                <w:rFonts w:ascii="Arial" w:eastAsia="Times New Roman" w:hAnsi="Arial" w:cs="Arial"/>
                <w:lang w:val="fr-CA" w:eastAsia="fr-CA"/>
              </w:rPr>
            </w:pPr>
            <w:r w:rsidRPr="007D658A">
              <w:rPr>
                <w:rFonts w:ascii="Arial" w:eastAsia="Times New Roman" w:hAnsi="Arial" w:cs="Arial"/>
                <w:lang w:val="fr-CA" w:eastAsia="fr-CA"/>
              </w:rPr>
              <w:t>Pour les postes de groupe EX seulement, une recommandation du SMA de la D</w:t>
            </w:r>
            <w:r>
              <w:rPr>
                <w:rFonts w:ascii="Arial" w:eastAsia="Times New Roman" w:hAnsi="Arial" w:cs="Arial"/>
                <w:lang w:val="fr-CA" w:eastAsia="fr-CA"/>
              </w:rPr>
              <w:t>GSRH</w:t>
            </w:r>
            <w:r w:rsidRPr="007D658A">
              <w:rPr>
                <w:rFonts w:ascii="Arial" w:eastAsia="Times New Roman" w:hAnsi="Arial" w:cs="Arial"/>
                <w:lang w:val="fr-CA" w:eastAsia="fr-CA"/>
              </w:rPr>
              <w:t xml:space="preserve"> doit être jointe à la demande d’app</w:t>
            </w:r>
            <w:r>
              <w:rPr>
                <w:rFonts w:ascii="Arial" w:eastAsia="Times New Roman" w:hAnsi="Arial" w:cs="Arial"/>
                <w:lang w:val="fr-CA" w:eastAsia="fr-CA"/>
              </w:rPr>
              <w:t>robation et à sa documentation</w:t>
            </w:r>
          </w:p>
          <w:p w14:paraId="442DAA5F" w14:textId="77777777" w:rsidR="005C7AFA" w:rsidRPr="007D658A" w:rsidRDefault="005C7AFA" w:rsidP="00797D75">
            <w:pPr>
              <w:rPr>
                <w:rFonts w:ascii="Arial" w:eastAsia="Times New Roman" w:hAnsi="Arial" w:cs="Arial"/>
                <w:lang w:val="fr-CA" w:eastAsia="fr-CA"/>
              </w:rPr>
            </w:pPr>
            <w:r w:rsidRPr="007D658A">
              <w:rPr>
                <w:rFonts w:ascii="Arial" w:eastAsia="Times New Roman" w:hAnsi="Arial" w:cs="Arial"/>
                <w:lang w:val="fr-CA" w:eastAsia="fr-CA"/>
              </w:rPr>
              <w:lastRenderedPageBreak/>
              <w:t>Le pouvoir d’approuver l’exemption d’une personne pour des raisons d’ordre médical (art</w:t>
            </w:r>
            <w:r>
              <w:rPr>
                <w:rFonts w:ascii="Arial" w:eastAsia="Times New Roman" w:hAnsi="Arial" w:cs="Arial"/>
                <w:lang w:val="fr-CA" w:eastAsia="fr-CA"/>
              </w:rPr>
              <w:t>icle</w:t>
            </w:r>
            <w:r w:rsidRPr="007D658A">
              <w:rPr>
                <w:rFonts w:ascii="Arial" w:eastAsia="Times New Roman" w:hAnsi="Arial" w:cs="Arial"/>
                <w:lang w:val="fr-CA" w:eastAsia="fr-CA"/>
              </w:rPr>
              <w:t xml:space="preserve"> 4 du DELOFP) dans le cas de nominations est réservé à la Commission de la fonction publique (CFP) et dans le cas de mutations, au </w:t>
            </w:r>
            <w:r>
              <w:rPr>
                <w:rFonts w:ascii="Arial" w:eastAsia="Times New Roman" w:hAnsi="Arial" w:cs="Arial"/>
                <w:lang w:val="fr-CA" w:eastAsia="fr-CA"/>
              </w:rPr>
              <w:t>SM</w:t>
            </w:r>
          </w:p>
          <w:p w14:paraId="26EDE3D1" w14:textId="77777777" w:rsidR="005C7AFA" w:rsidRPr="007D658A" w:rsidRDefault="005C7AFA" w:rsidP="00797D75">
            <w:pPr>
              <w:rPr>
                <w:rFonts w:ascii="Arial" w:eastAsia="Times New Roman" w:hAnsi="Arial" w:cs="Arial"/>
                <w:lang w:val="fr-CA" w:eastAsia="fr-CA"/>
              </w:rPr>
            </w:pPr>
          </w:p>
          <w:p w14:paraId="0F499295" w14:textId="77777777" w:rsidR="005C7AFA" w:rsidRPr="007D658A" w:rsidRDefault="005C7AFA" w:rsidP="00797D75">
            <w:pPr>
              <w:rPr>
                <w:rFonts w:ascii="Arial" w:eastAsia="Times New Roman" w:hAnsi="Arial" w:cs="Arial"/>
                <w:lang w:val="fr-CA" w:eastAsia="fr-CA"/>
              </w:rPr>
            </w:pPr>
            <w:r w:rsidRPr="007D658A">
              <w:rPr>
                <w:rFonts w:ascii="Arial" w:eastAsia="Times New Roman" w:hAnsi="Arial" w:cs="Arial"/>
                <w:lang w:val="fr-CA" w:eastAsia="fr-CA"/>
              </w:rPr>
              <w:t>*Le lancement de nominations ou de mutation</w:t>
            </w:r>
            <w:r>
              <w:rPr>
                <w:rFonts w:ascii="Arial" w:eastAsia="Times New Roman" w:hAnsi="Arial" w:cs="Arial"/>
                <w:lang w:val="fr-CA" w:eastAsia="fr-CA"/>
              </w:rPr>
              <w:t>s non-impérative</w:t>
            </w:r>
            <w:r w:rsidRPr="007D658A">
              <w:rPr>
                <w:rFonts w:ascii="Arial" w:eastAsia="Times New Roman" w:hAnsi="Arial" w:cs="Arial"/>
                <w:lang w:val="fr-CA" w:eastAsia="fr-CA"/>
              </w:rPr>
              <w:t xml:space="preserve"> doit être approuvé par le niveau 2, par contre, la lettre de nomination peut être approuvée par les </w:t>
            </w:r>
            <w:r>
              <w:rPr>
                <w:rFonts w:ascii="Arial" w:eastAsia="Times New Roman" w:hAnsi="Arial" w:cs="Arial"/>
                <w:lang w:val="fr-CA" w:eastAsia="fr-CA"/>
              </w:rPr>
              <w:t>niveaux 3, 4, ou 5 selon le cas</w:t>
            </w:r>
          </w:p>
        </w:tc>
      </w:tr>
      <w:tr w:rsidR="005C7AFA" w:rsidRPr="00172A65" w14:paraId="17C1A853" w14:textId="77777777" w:rsidTr="00797D75">
        <w:tc>
          <w:tcPr>
            <w:tcW w:w="977" w:type="dxa"/>
          </w:tcPr>
          <w:p w14:paraId="6CA2B461" w14:textId="24F28D10" w:rsidR="005C7AFA" w:rsidRDefault="00B93BE0" w:rsidP="00797D75">
            <w:pPr>
              <w:rPr>
                <w:rFonts w:ascii="Arial" w:hAnsi="Arial" w:cs="Arial"/>
                <w:lang w:eastAsia="en-CA"/>
              </w:rPr>
            </w:pPr>
            <w:r>
              <w:rPr>
                <w:rFonts w:ascii="Arial" w:hAnsi="Arial" w:cs="Arial"/>
                <w:lang w:eastAsia="en-CA"/>
              </w:rPr>
              <w:lastRenderedPageBreak/>
              <w:t>10</w:t>
            </w:r>
            <w:r w:rsidR="005C7AFA">
              <w:rPr>
                <w:rFonts w:ascii="Arial" w:hAnsi="Arial" w:cs="Arial"/>
                <w:lang w:eastAsia="en-CA"/>
              </w:rPr>
              <w:t>.2</w:t>
            </w:r>
          </w:p>
        </w:tc>
        <w:tc>
          <w:tcPr>
            <w:tcW w:w="5681" w:type="dxa"/>
          </w:tcPr>
          <w:p w14:paraId="38EEDDA2" w14:textId="77777777" w:rsidR="005C7AFA" w:rsidRPr="005C7AFA" w:rsidDel="00623C9E" w:rsidRDefault="005C7AFA" w:rsidP="00797D75">
            <w:pPr>
              <w:contextualSpacing/>
              <w:rPr>
                <w:rFonts w:ascii="Arial" w:eastAsia="Times New Roman" w:hAnsi="Arial" w:cs="Arial"/>
                <w:lang w:val="fr-CA" w:eastAsia="en-CA"/>
              </w:rPr>
            </w:pPr>
            <w:r w:rsidRPr="007D658A">
              <w:rPr>
                <w:rFonts w:ascii="Arial" w:eastAsia="Times New Roman" w:hAnsi="Arial" w:cs="Arial"/>
                <w:lang w:val="fr-CA" w:eastAsia="fr-CA"/>
              </w:rPr>
              <w:t>Prolonger la période de deux ans visée dans un engagement à devenir bilingue d’une ou de plusieurs pér</w:t>
            </w:r>
            <w:r>
              <w:rPr>
                <w:rFonts w:ascii="Arial" w:eastAsia="Times New Roman" w:hAnsi="Arial" w:cs="Arial"/>
                <w:lang w:val="fr-CA" w:eastAsia="fr-CA"/>
              </w:rPr>
              <w:t>iodes pour au plus de deux ans</w:t>
            </w:r>
          </w:p>
        </w:tc>
        <w:tc>
          <w:tcPr>
            <w:tcW w:w="990" w:type="dxa"/>
          </w:tcPr>
          <w:p w14:paraId="3EB95503"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66FF20AA"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64950C06" w14:textId="77777777" w:rsidR="005C7AFA" w:rsidRPr="007D658A" w:rsidRDefault="005C7AFA" w:rsidP="00797D75">
            <w:pPr>
              <w:rPr>
                <w:rFonts w:ascii="Arial" w:eastAsia="Times New Roman" w:hAnsi="Arial" w:cs="Arial"/>
                <w:lang w:val="fr-CA" w:eastAsia="fr-CA"/>
              </w:rPr>
            </w:pPr>
            <w:r w:rsidRPr="00EF338E">
              <w:rPr>
                <w:rFonts w:ascii="Arial" w:eastAsia="Times New Roman" w:hAnsi="Arial" w:cs="Arial"/>
                <w:i/>
                <w:lang w:val="fr-CA" w:eastAsia="fr-CA"/>
              </w:rPr>
              <w:t>Règlement sur les langues officielles – nominations dans la fonction publique</w:t>
            </w:r>
            <w:r>
              <w:rPr>
                <w:rFonts w:ascii="Arial" w:eastAsia="Times New Roman" w:hAnsi="Arial" w:cs="Arial"/>
                <w:lang w:val="fr-CA" w:eastAsia="fr-CA"/>
              </w:rPr>
              <w:t xml:space="preserve"> (</w:t>
            </w:r>
            <w:r w:rsidRPr="007D658A">
              <w:rPr>
                <w:rFonts w:ascii="Arial" w:eastAsia="Times New Roman" w:hAnsi="Arial" w:cs="Arial"/>
                <w:lang w:val="fr-CA" w:eastAsia="fr-CA"/>
              </w:rPr>
              <w:t>RLONFP</w:t>
            </w:r>
            <w:r>
              <w:rPr>
                <w:rFonts w:ascii="Arial" w:eastAsia="Times New Roman" w:hAnsi="Arial" w:cs="Arial"/>
                <w:lang w:val="fr-CA" w:eastAsia="fr-CA"/>
              </w:rPr>
              <w:t>)</w:t>
            </w:r>
            <w:r w:rsidRPr="007D658A">
              <w:rPr>
                <w:rFonts w:ascii="Arial" w:eastAsia="Times New Roman" w:hAnsi="Arial" w:cs="Arial"/>
                <w:lang w:val="fr-CA" w:eastAsia="fr-CA"/>
              </w:rPr>
              <w:t xml:space="preserve"> 7</w:t>
            </w:r>
          </w:p>
          <w:p w14:paraId="44FB1C18" w14:textId="77777777" w:rsidR="005C7AFA" w:rsidRDefault="005C7AFA" w:rsidP="00797D75">
            <w:pPr>
              <w:rPr>
                <w:rFonts w:ascii="Arial" w:eastAsia="Times New Roman" w:hAnsi="Arial" w:cs="Arial"/>
                <w:iCs/>
                <w:lang w:val="fr-CA" w:eastAsia="fr-CA"/>
              </w:rPr>
            </w:pPr>
          </w:p>
          <w:p w14:paraId="70719D5B" w14:textId="77777777" w:rsidR="005C7AFA" w:rsidRPr="008504E8" w:rsidRDefault="005C7AFA" w:rsidP="00797D75">
            <w:pPr>
              <w:rPr>
                <w:rFonts w:ascii="Arial" w:eastAsia="Times New Roman" w:hAnsi="Arial" w:cs="Arial"/>
                <w:iCs/>
                <w:lang w:val="fr-CA" w:eastAsia="fr-CA"/>
              </w:rPr>
            </w:pPr>
            <w:r w:rsidRPr="00016329">
              <w:rPr>
                <w:rFonts w:ascii="Arial" w:eastAsia="Times New Roman" w:hAnsi="Arial" w:cs="Arial"/>
                <w:lang w:val="fr-CA" w:eastAsia="fr-CA"/>
              </w:rPr>
              <w:t>Guide à l’intention des gestionnaires – dotation non-impérative</w:t>
            </w:r>
          </w:p>
          <w:p w14:paraId="51AEA7B1" w14:textId="77777777" w:rsidR="005C7AFA" w:rsidRPr="007D658A" w:rsidRDefault="005C7AFA" w:rsidP="00797D75">
            <w:pPr>
              <w:rPr>
                <w:rFonts w:ascii="Arial" w:eastAsia="Times New Roman" w:hAnsi="Arial" w:cs="Arial"/>
                <w:lang w:val="fr-CA" w:eastAsia="fr-CA"/>
              </w:rPr>
            </w:pPr>
            <w:r w:rsidRPr="007D658A">
              <w:rPr>
                <w:rFonts w:ascii="Arial" w:eastAsia="Times New Roman" w:hAnsi="Arial" w:cs="Arial"/>
                <w:lang w:val="fr-CA" w:eastAsia="fr-CA"/>
              </w:rPr>
              <w:t>Une demande doit être envoyée à la Direction de la gestion de l’effectif – Stratégies relatives à l’effectif aux fins d’examen avant de demander</w:t>
            </w:r>
            <w:r>
              <w:rPr>
                <w:rFonts w:ascii="Arial" w:eastAsia="Times New Roman" w:hAnsi="Arial" w:cs="Arial"/>
                <w:lang w:val="fr-CA" w:eastAsia="fr-CA"/>
              </w:rPr>
              <w:t xml:space="preserve"> l’approbation du SM ou du SMA</w:t>
            </w:r>
          </w:p>
          <w:p w14:paraId="3464000D" w14:textId="77777777" w:rsidR="005C7AFA" w:rsidRPr="007D658A" w:rsidRDefault="005C7AFA" w:rsidP="00797D75">
            <w:pPr>
              <w:rPr>
                <w:rFonts w:ascii="Arial" w:eastAsia="Times New Roman" w:hAnsi="Arial" w:cs="Arial"/>
                <w:lang w:val="fr-CA" w:eastAsia="fr-CA"/>
              </w:rPr>
            </w:pPr>
          </w:p>
          <w:p w14:paraId="7B62C8E3" w14:textId="77777777" w:rsidR="005C7AFA" w:rsidRPr="005C7AFA" w:rsidRDefault="005C7AFA" w:rsidP="00797D75">
            <w:pPr>
              <w:rPr>
                <w:rFonts w:ascii="Arial" w:eastAsia="Times New Roman" w:hAnsi="Arial" w:cs="Arial"/>
                <w:lang w:val="fr-CA" w:eastAsia="en-CA"/>
              </w:rPr>
            </w:pPr>
            <w:r w:rsidRPr="00314DE0">
              <w:rPr>
                <w:rFonts w:ascii="Arial" w:hAnsi="Arial" w:cs="Arial"/>
                <w:lang w:val="fr-FR"/>
              </w:rPr>
              <w:t>*Un niveau 2 ne peut exercer cette aut</w:t>
            </w:r>
            <w:r>
              <w:rPr>
                <w:rFonts w:ascii="Arial" w:hAnsi="Arial" w:cs="Arial"/>
                <w:lang w:val="fr-FR"/>
              </w:rPr>
              <w:t>orité que s'il est au</w:t>
            </w:r>
            <w:r w:rsidRPr="00314DE0">
              <w:rPr>
                <w:rFonts w:ascii="Arial" w:hAnsi="Arial" w:cs="Arial"/>
                <w:lang w:val="fr-FR"/>
              </w:rPr>
              <w:t xml:space="preserve"> niveau EX-04 ou EX-05</w:t>
            </w:r>
          </w:p>
        </w:tc>
      </w:tr>
      <w:tr w:rsidR="005C7AFA" w:rsidRPr="00172A65" w14:paraId="38918EE5" w14:textId="77777777" w:rsidTr="00797D75">
        <w:tc>
          <w:tcPr>
            <w:tcW w:w="977" w:type="dxa"/>
          </w:tcPr>
          <w:p w14:paraId="7B63355E" w14:textId="3DF1861D" w:rsidR="005C7AFA" w:rsidRDefault="00B93BE0" w:rsidP="00797D75">
            <w:pPr>
              <w:rPr>
                <w:rFonts w:ascii="Arial" w:hAnsi="Arial" w:cs="Arial"/>
                <w:lang w:eastAsia="en-CA"/>
              </w:rPr>
            </w:pPr>
            <w:r>
              <w:rPr>
                <w:rFonts w:ascii="Arial" w:hAnsi="Arial" w:cs="Arial"/>
                <w:lang w:eastAsia="en-CA"/>
              </w:rPr>
              <w:t>10</w:t>
            </w:r>
            <w:r w:rsidR="005C7AFA">
              <w:rPr>
                <w:rFonts w:ascii="Arial" w:hAnsi="Arial" w:cs="Arial"/>
                <w:lang w:eastAsia="en-CA"/>
              </w:rPr>
              <w:t>.3</w:t>
            </w:r>
          </w:p>
        </w:tc>
        <w:tc>
          <w:tcPr>
            <w:tcW w:w="5681" w:type="dxa"/>
          </w:tcPr>
          <w:p w14:paraId="5100086E" w14:textId="77777777" w:rsidR="00661799" w:rsidRDefault="005C7AFA" w:rsidP="00797D75">
            <w:pPr>
              <w:ind w:left="130" w:hanging="130"/>
              <w:rPr>
                <w:rFonts w:ascii="Arial" w:eastAsia="Times New Roman" w:hAnsi="Arial" w:cs="Arial"/>
                <w:i/>
                <w:lang w:val="fr-CA" w:eastAsia="fr-CA"/>
              </w:rPr>
            </w:pPr>
            <w:r w:rsidRPr="007D658A">
              <w:rPr>
                <w:rFonts w:ascii="Arial" w:eastAsia="Times New Roman" w:hAnsi="Arial" w:cs="Arial"/>
                <w:lang w:val="fr-CA" w:eastAsia="fr-CA"/>
              </w:rPr>
              <w:t xml:space="preserve">Mettre en application les dispositions de la </w:t>
            </w:r>
            <w:r w:rsidR="00661799">
              <w:rPr>
                <w:rFonts w:ascii="Arial" w:eastAsia="Times New Roman" w:hAnsi="Arial" w:cs="Arial"/>
                <w:i/>
                <w:lang w:val="fr-CA" w:eastAsia="fr-CA"/>
              </w:rPr>
              <w:t>Directive sur</w:t>
            </w:r>
          </w:p>
          <w:p w14:paraId="28034059" w14:textId="7864E05B" w:rsidR="005C7AFA" w:rsidRPr="005C7AFA" w:rsidRDefault="005C7AFA" w:rsidP="00797D75">
            <w:pPr>
              <w:ind w:left="130" w:hanging="130"/>
              <w:rPr>
                <w:rFonts w:ascii="Arial" w:eastAsia="Times New Roman" w:hAnsi="Arial" w:cs="Arial"/>
                <w:lang w:val="fr-CA" w:eastAsia="en-CA"/>
              </w:rPr>
            </w:pPr>
            <w:r w:rsidRPr="00AA42D1">
              <w:rPr>
                <w:rFonts w:ascii="Arial" w:eastAsia="Times New Roman" w:hAnsi="Arial" w:cs="Arial"/>
                <w:i/>
                <w:lang w:val="fr-CA" w:eastAsia="fr-CA"/>
              </w:rPr>
              <w:t>la prime au bilinguisme du CNM</w:t>
            </w:r>
          </w:p>
        </w:tc>
        <w:tc>
          <w:tcPr>
            <w:tcW w:w="990" w:type="dxa"/>
          </w:tcPr>
          <w:p w14:paraId="1FC87113"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67A6981A"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7D26121B" w14:textId="77777777" w:rsidR="005C7AFA" w:rsidRPr="00EF338E" w:rsidRDefault="005C7AFA" w:rsidP="00797D75">
            <w:pPr>
              <w:spacing w:line="216" w:lineRule="auto"/>
              <w:rPr>
                <w:rFonts w:ascii="Arial" w:eastAsia="Times New Roman" w:hAnsi="Arial" w:cs="Arial"/>
                <w:i/>
                <w:lang w:val="fr-CA" w:eastAsia="fr-CA"/>
              </w:rPr>
            </w:pPr>
            <w:r w:rsidRPr="00EF338E">
              <w:rPr>
                <w:rFonts w:ascii="Arial" w:eastAsia="Times New Roman" w:hAnsi="Arial" w:cs="Arial"/>
                <w:i/>
                <w:lang w:val="fr-CA" w:eastAsia="fr-CA"/>
              </w:rPr>
              <w:t xml:space="preserve">Directive sur la prime au bilinguisme du CNM </w:t>
            </w:r>
          </w:p>
        </w:tc>
      </w:tr>
      <w:tr w:rsidR="005C7AFA" w:rsidRPr="00172A65" w14:paraId="535C8B2F" w14:textId="77777777" w:rsidTr="00797D75">
        <w:tc>
          <w:tcPr>
            <w:tcW w:w="977" w:type="dxa"/>
          </w:tcPr>
          <w:p w14:paraId="4323AF0C" w14:textId="1F1F2BB9" w:rsidR="005C7AFA" w:rsidRDefault="00B93BE0" w:rsidP="00797D75">
            <w:pPr>
              <w:rPr>
                <w:rFonts w:ascii="Arial" w:hAnsi="Arial" w:cs="Arial"/>
                <w:lang w:eastAsia="en-CA"/>
              </w:rPr>
            </w:pPr>
            <w:r>
              <w:rPr>
                <w:rFonts w:ascii="Arial" w:hAnsi="Arial" w:cs="Arial"/>
                <w:lang w:eastAsia="en-CA"/>
              </w:rPr>
              <w:t>10</w:t>
            </w:r>
            <w:r w:rsidR="005C7AFA">
              <w:rPr>
                <w:rFonts w:ascii="Arial" w:hAnsi="Arial" w:cs="Arial"/>
                <w:lang w:eastAsia="en-CA"/>
              </w:rPr>
              <w:t>.4</w:t>
            </w:r>
          </w:p>
        </w:tc>
        <w:tc>
          <w:tcPr>
            <w:tcW w:w="5681" w:type="dxa"/>
          </w:tcPr>
          <w:p w14:paraId="4AFF409E" w14:textId="77777777" w:rsidR="005C7AFA" w:rsidRPr="007D658A" w:rsidRDefault="005C7AF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t xml:space="preserve">Identification </w:t>
            </w:r>
            <w:r>
              <w:rPr>
                <w:rFonts w:ascii="Arial" w:eastAsia="Times New Roman" w:hAnsi="Arial" w:cs="Arial"/>
                <w:lang w:val="fr-CA" w:eastAsia="fr-CA"/>
              </w:rPr>
              <w:t xml:space="preserve">ou modification </w:t>
            </w:r>
            <w:r w:rsidRPr="007D658A">
              <w:rPr>
                <w:rFonts w:ascii="Arial" w:eastAsia="Times New Roman" w:hAnsi="Arial" w:cs="Arial"/>
                <w:lang w:val="fr-CA" w:eastAsia="fr-CA"/>
              </w:rPr>
              <w:t xml:space="preserve">des </w:t>
            </w:r>
            <w:r>
              <w:rPr>
                <w:rFonts w:ascii="Arial" w:eastAsia="Times New Roman" w:hAnsi="Arial" w:cs="Arial"/>
                <w:lang w:val="fr-CA" w:eastAsia="fr-CA"/>
              </w:rPr>
              <w:t xml:space="preserve">exigences </w:t>
            </w:r>
            <w:r w:rsidRPr="007D658A">
              <w:rPr>
                <w:rFonts w:ascii="Arial" w:eastAsia="Times New Roman" w:hAnsi="Arial" w:cs="Arial"/>
                <w:lang w:val="fr-CA" w:eastAsia="fr-CA"/>
              </w:rPr>
              <w:t xml:space="preserve">linguistiques des postes </w:t>
            </w:r>
          </w:p>
          <w:p w14:paraId="3D5EBE65" w14:textId="77777777" w:rsidR="005C7AFA" w:rsidRPr="005C7AFA" w:rsidRDefault="005C7AFA" w:rsidP="00797D75">
            <w:pPr>
              <w:pStyle w:val="ListParagraph"/>
              <w:numPr>
                <w:ilvl w:val="0"/>
                <w:numId w:val="28"/>
              </w:numPr>
              <w:spacing w:line="216" w:lineRule="auto"/>
              <w:contextualSpacing/>
              <w:rPr>
                <w:rFonts w:ascii="Arial" w:hAnsi="Arial" w:cs="Arial"/>
                <w:color w:val="000000"/>
                <w:sz w:val="22"/>
                <w:szCs w:val="22"/>
                <w:lang w:val="fr-CA" w:eastAsia="fr-CA"/>
              </w:rPr>
            </w:pPr>
            <w:r w:rsidRPr="005C7AFA">
              <w:rPr>
                <w:rFonts w:ascii="Arial" w:hAnsi="Arial" w:cs="Arial"/>
                <w:color w:val="000000"/>
                <w:sz w:val="22"/>
                <w:szCs w:val="22"/>
                <w:lang w:val="fr-CA" w:eastAsia="fr-CA"/>
              </w:rPr>
              <w:t xml:space="preserve">Approuver et modifier les exigences linguistiques et les profils linguistiques des </w:t>
            </w:r>
            <w:r w:rsidRPr="005C7AFA">
              <w:rPr>
                <w:rFonts w:ascii="Arial" w:hAnsi="Arial" w:cs="Arial"/>
                <w:color w:val="000000"/>
                <w:sz w:val="22"/>
                <w:szCs w:val="22"/>
                <w:lang w:val="fr-CA" w:eastAsia="fr-CA"/>
              </w:rPr>
              <w:lastRenderedPageBreak/>
              <w:t>postes pour lesquels il n’existe pas de norme ministérielle *</w:t>
            </w:r>
          </w:p>
          <w:p w14:paraId="76BB1017" w14:textId="77777777" w:rsidR="005C7AFA" w:rsidRPr="005C7AFA" w:rsidRDefault="005C7AFA" w:rsidP="00797D75">
            <w:pPr>
              <w:pStyle w:val="ListParagraph"/>
              <w:spacing w:line="216" w:lineRule="auto"/>
              <w:ind w:left="1080"/>
              <w:rPr>
                <w:rFonts w:ascii="Arial" w:hAnsi="Arial" w:cs="Arial"/>
                <w:color w:val="000000"/>
                <w:sz w:val="22"/>
                <w:szCs w:val="22"/>
                <w:lang w:val="fr-CA" w:eastAsia="fr-CA"/>
              </w:rPr>
            </w:pPr>
          </w:p>
          <w:p w14:paraId="016535AD" w14:textId="77777777" w:rsidR="005C7AFA" w:rsidRPr="009545B4" w:rsidRDefault="005C7AFA" w:rsidP="00797D75">
            <w:pPr>
              <w:pStyle w:val="ListParagraph"/>
              <w:numPr>
                <w:ilvl w:val="0"/>
                <w:numId w:val="28"/>
              </w:numPr>
              <w:spacing w:line="216" w:lineRule="auto"/>
              <w:contextualSpacing/>
              <w:rPr>
                <w:rFonts w:ascii="Arial" w:hAnsi="Arial" w:cs="Arial"/>
                <w:color w:val="000000"/>
                <w:lang w:val="fr-CA" w:eastAsia="fr-CA"/>
              </w:rPr>
            </w:pPr>
            <w:r w:rsidRPr="005C7AFA">
              <w:rPr>
                <w:rFonts w:ascii="Arial" w:hAnsi="Arial" w:cs="Arial"/>
                <w:color w:val="000000"/>
                <w:sz w:val="22"/>
                <w:szCs w:val="22"/>
                <w:lang w:val="fr-CA" w:eastAsia="fr-CA"/>
              </w:rPr>
              <w:t>Approuver et modifier les exigences linguistiques et les profils linguistiques des postes pour lesquels il existe une norme ministérielle*</w:t>
            </w:r>
          </w:p>
        </w:tc>
        <w:tc>
          <w:tcPr>
            <w:tcW w:w="990" w:type="dxa"/>
          </w:tcPr>
          <w:p w14:paraId="22C8CFF1" w14:textId="77777777" w:rsidR="005C7AFA" w:rsidRPr="005C7AFA" w:rsidRDefault="005C7AFA" w:rsidP="00797D75">
            <w:pPr>
              <w:jc w:val="center"/>
              <w:rPr>
                <w:rFonts w:ascii="Arial" w:eastAsia="Times New Roman" w:hAnsi="Arial" w:cs="Arial"/>
                <w:lang w:val="fr-CA" w:eastAsia="en-CA"/>
              </w:rPr>
            </w:pPr>
          </w:p>
          <w:p w14:paraId="0CDE1CD5" w14:textId="77777777" w:rsidR="005C7AFA" w:rsidRPr="005C7AFA" w:rsidRDefault="005C7AFA" w:rsidP="00797D75">
            <w:pPr>
              <w:jc w:val="center"/>
              <w:rPr>
                <w:rFonts w:ascii="Arial" w:eastAsia="Times New Roman" w:hAnsi="Arial" w:cs="Arial"/>
                <w:lang w:val="fr-CA" w:eastAsia="en-CA"/>
              </w:rPr>
            </w:pPr>
          </w:p>
          <w:p w14:paraId="4004D2E9" w14:textId="77777777" w:rsidR="005C7AFA" w:rsidRPr="005C7AFA" w:rsidRDefault="005C7AFA" w:rsidP="00797D75">
            <w:pPr>
              <w:jc w:val="center"/>
              <w:rPr>
                <w:rFonts w:ascii="Arial" w:eastAsia="Times New Roman" w:hAnsi="Arial" w:cs="Arial"/>
                <w:lang w:val="fr-CA" w:eastAsia="en-CA"/>
              </w:rPr>
            </w:pPr>
          </w:p>
          <w:p w14:paraId="141C0755"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SM</w:t>
            </w:r>
          </w:p>
          <w:p w14:paraId="1251F909" w14:textId="77777777" w:rsidR="005C7AFA" w:rsidRDefault="005C7AFA" w:rsidP="00797D75">
            <w:pPr>
              <w:jc w:val="center"/>
              <w:rPr>
                <w:rFonts w:ascii="Arial" w:eastAsia="Times New Roman" w:hAnsi="Arial" w:cs="Arial"/>
                <w:lang w:eastAsia="en-CA"/>
              </w:rPr>
            </w:pPr>
          </w:p>
          <w:p w14:paraId="6DCB87BD" w14:textId="77777777" w:rsidR="005C7AFA" w:rsidRDefault="005C7AFA" w:rsidP="00797D75">
            <w:pPr>
              <w:jc w:val="center"/>
              <w:rPr>
                <w:rFonts w:ascii="Arial" w:eastAsia="Times New Roman" w:hAnsi="Arial" w:cs="Arial"/>
                <w:lang w:eastAsia="en-CA"/>
              </w:rPr>
            </w:pPr>
          </w:p>
          <w:p w14:paraId="342343B7" w14:textId="77777777" w:rsidR="005C7AFA" w:rsidRDefault="005C7AFA" w:rsidP="00797D75">
            <w:pPr>
              <w:jc w:val="center"/>
              <w:rPr>
                <w:rFonts w:ascii="Arial" w:eastAsia="Times New Roman" w:hAnsi="Arial" w:cs="Arial"/>
                <w:lang w:eastAsia="en-CA"/>
              </w:rPr>
            </w:pPr>
          </w:p>
          <w:p w14:paraId="47E9863E"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64CFCC4B" w14:textId="77777777" w:rsidR="005C7AFA" w:rsidRDefault="005C7AFA" w:rsidP="00797D75">
            <w:pPr>
              <w:jc w:val="center"/>
              <w:rPr>
                <w:rFonts w:ascii="Arial" w:eastAsia="Times New Roman" w:hAnsi="Arial" w:cs="Arial"/>
                <w:lang w:eastAsia="en-CA"/>
              </w:rPr>
            </w:pPr>
          </w:p>
          <w:p w14:paraId="12DD35EF" w14:textId="77777777" w:rsidR="005C7AFA" w:rsidRDefault="005C7AFA" w:rsidP="00797D75">
            <w:pPr>
              <w:jc w:val="center"/>
              <w:rPr>
                <w:rFonts w:ascii="Arial" w:eastAsia="Times New Roman" w:hAnsi="Arial" w:cs="Arial"/>
                <w:lang w:eastAsia="en-CA"/>
              </w:rPr>
            </w:pPr>
          </w:p>
          <w:p w14:paraId="4B6ADFC0" w14:textId="77777777" w:rsidR="005C7AFA" w:rsidRDefault="005C7AFA" w:rsidP="00797D75">
            <w:pPr>
              <w:jc w:val="center"/>
              <w:rPr>
                <w:rFonts w:ascii="Arial" w:eastAsia="Times New Roman" w:hAnsi="Arial" w:cs="Arial"/>
                <w:lang w:eastAsia="en-CA"/>
              </w:rPr>
            </w:pPr>
          </w:p>
          <w:p w14:paraId="5E169EFE"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4</w:t>
            </w:r>
          </w:p>
          <w:p w14:paraId="24DE52BD" w14:textId="77777777" w:rsidR="005C7AFA" w:rsidRDefault="005C7AFA" w:rsidP="00797D75">
            <w:pPr>
              <w:jc w:val="center"/>
              <w:rPr>
                <w:rFonts w:ascii="Arial" w:eastAsia="Times New Roman" w:hAnsi="Arial" w:cs="Arial"/>
                <w:lang w:eastAsia="en-CA"/>
              </w:rPr>
            </w:pPr>
          </w:p>
          <w:p w14:paraId="0018D5AF" w14:textId="77777777" w:rsidR="005C7AFA" w:rsidRDefault="005C7AFA" w:rsidP="00797D75">
            <w:pPr>
              <w:jc w:val="center"/>
              <w:rPr>
                <w:rFonts w:ascii="Arial" w:eastAsia="Times New Roman" w:hAnsi="Arial" w:cs="Arial"/>
                <w:lang w:eastAsia="en-CA"/>
              </w:rPr>
            </w:pPr>
          </w:p>
          <w:p w14:paraId="53CA56D1" w14:textId="77777777" w:rsidR="005C7AFA" w:rsidRDefault="005C7AFA" w:rsidP="00797D75">
            <w:pPr>
              <w:jc w:val="center"/>
              <w:rPr>
                <w:rFonts w:ascii="Arial" w:eastAsia="Times New Roman" w:hAnsi="Arial" w:cs="Arial"/>
                <w:lang w:eastAsia="en-CA"/>
              </w:rPr>
            </w:pPr>
          </w:p>
          <w:p w14:paraId="14716B45"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5E2CE0ED" w14:textId="77777777" w:rsidR="005C7AFA" w:rsidRPr="007D658A" w:rsidRDefault="005C7AF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lastRenderedPageBreak/>
              <w:t>Article 91 de la LLO</w:t>
            </w:r>
          </w:p>
          <w:p w14:paraId="7ABDBA0A" w14:textId="77777777" w:rsidR="005C7AFA" w:rsidRPr="00EF338E" w:rsidRDefault="005C7AFA" w:rsidP="00797D75">
            <w:pPr>
              <w:spacing w:line="216" w:lineRule="auto"/>
              <w:rPr>
                <w:rFonts w:ascii="Arial" w:eastAsia="Times New Roman" w:hAnsi="Arial" w:cs="Arial"/>
                <w:i/>
                <w:lang w:val="fr-CA" w:eastAsia="fr-CA"/>
              </w:rPr>
            </w:pPr>
            <w:r w:rsidRPr="00EF338E">
              <w:rPr>
                <w:rFonts w:ascii="Arial" w:eastAsia="Times New Roman" w:hAnsi="Arial" w:cs="Arial"/>
                <w:i/>
                <w:lang w:val="fr-CA" w:eastAsia="fr-CA"/>
              </w:rPr>
              <w:t xml:space="preserve">Politique sur les langues officielles du SCT </w:t>
            </w:r>
          </w:p>
          <w:p w14:paraId="5B96F895" w14:textId="77777777" w:rsidR="005C7AFA" w:rsidRDefault="005C7AFA" w:rsidP="00797D75">
            <w:pPr>
              <w:spacing w:line="216" w:lineRule="auto"/>
              <w:rPr>
                <w:rFonts w:ascii="Arial" w:eastAsia="Times New Roman" w:hAnsi="Arial" w:cs="Arial"/>
                <w:i/>
                <w:lang w:val="fr-CA" w:eastAsia="fr-CA"/>
              </w:rPr>
            </w:pPr>
            <w:r w:rsidRPr="00EF338E">
              <w:rPr>
                <w:rFonts w:ascii="Arial" w:eastAsia="Times New Roman" w:hAnsi="Arial" w:cs="Arial"/>
                <w:i/>
                <w:lang w:val="fr-CA" w:eastAsia="fr-CA"/>
              </w:rPr>
              <w:t>Directive sur les langues officielles pour la gestion des personnes du SCT</w:t>
            </w:r>
          </w:p>
          <w:p w14:paraId="49CB5C25" w14:textId="77777777" w:rsidR="005C7AFA" w:rsidRPr="00EF338E" w:rsidRDefault="005C7AFA" w:rsidP="00797D75">
            <w:pPr>
              <w:spacing w:line="216" w:lineRule="auto"/>
              <w:rPr>
                <w:rFonts w:ascii="Arial" w:eastAsia="Times New Roman" w:hAnsi="Arial" w:cs="Arial"/>
                <w:i/>
                <w:lang w:val="fr-CA" w:eastAsia="fr-CA"/>
              </w:rPr>
            </w:pPr>
          </w:p>
          <w:p w14:paraId="199AE67D" w14:textId="77777777" w:rsidR="005C7AFA" w:rsidRDefault="005C7AFA" w:rsidP="00797D75">
            <w:pPr>
              <w:spacing w:line="216" w:lineRule="auto"/>
              <w:rPr>
                <w:rFonts w:ascii="Arial" w:eastAsia="Times New Roman" w:hAnsi="Arial" w:cs="Arial"/>
                <w:lang w:val="fr-CA" w:eastAsia="fr-CA"/>
              </w:rPr>
            </w:pPr>
            <w:r w:rsidRPr="007D658A">
              <w:rPr>
                <w:rFonts w:ascii="Arial" w:eastAsia="Times New Roman" w:hAnsi="Arial" w:cs="Arial"/>
                <w:lang w:val="fr-CA" w:eastAsia="fr-CA"/>
              </w:rPr>
              <w:lastRenderedPageBreak/>
              <w:t>Ligne directrice d’EDSC relative à l’établissement des exi</w:t>
            </w:r>
            <w:r>
              <w:rPr>
                <w:rFonts w:ascii="Arial" w:eastAsia="Times New Roman" w:hAnsi="Arial" w:cs="Arial"/>
                <w:lang w:val="fr-CA" w:eastAsia="fr-CA"/>
              </w:rPr>
              <w:t>gences linguistiques des postes</w:t>
            </w:r>
          </w:p>
          <w:p w14:paraId="6689043A" w14:textId="77777777" w:rsidR="005C7AFA" w:rsidRDefault="005C7AFA" w:rsidP="00797D75">
            <w:pPr>
              <w:spacing w:line="216" w:lineRule="auto"/>
              <w:rPr>
                <w:rFonts w:ascii="Arial" w:eastAsia="Times New Roman" w:hAnsi="Arial" w:cs="Arial"/>
                <w:lang w:val="fr-CA" w:eastAsia="fr-CA"/>
              </w:rPr>
            </w:pPr>
          </w:p>
          <w:p w14:paraId="31741577" w14:textId="77777777" w:rsidR="005C7AFA" w:rsidRPr="007D658A" w:rsidRDefault="005C7AFA" w:rsidP="00797D75">
            <w:pPr>
              <w:spacing w:line="216" w:lineRule="auto"/>
              <w:rPr>
                <w:rFonts w:ascii="Arial" w:eastAsia="Times New Roman" w:hAnsi="Arial" w:cs="Arial"/>
                <w:lang w:val="fr-CA" w:eastAsia="fr-CA"/>
              </w:rPr>
            </w:pPr>
            <w:r w:rsidRPr="00016329">
              <w:rPr>
                <w:rFonts w:ascii="Arial" w:eastAsia="Times New Roman" w:hAnsi="Arial" w:cs="Arial"/>
                <w:lang w:val="fr-CA" w:eastAsia="fr-CA"/>
              </w:rPr>
              <w:t>Directive sur les obligations en matière de langues officielles dans les points de service bilingues d’EDSC</w:t>
            </w:r>
          </w:p>
          <w:p w14:paraId="4D683B64" w14:textId="77777777" w:rsidR="005C7AFA" w:rsidRPr="007D658A" w:rsidRDefault="005C7AFA" w:rsidP="00797D75">
            <w:pPr>
              <w:spacing w:line="216" w:lineRule="auto"/>
              <w:rPr>
                <w:rFonts w:ascii="Arial" w:eastAsia="Times New Roman" w:hAnsi="Arial" w:cs="Arial"/>
                <w:lang w:val="fr-CA" w:eastAsia="fr-CA"/>
              </w:rPr>
            </w:pPr>
          </w:p>
          <w:p w14:paraId="32BB37E8" w14:textId="77777777" w:rsidR="005C7AFA" w:rsidRPr="005C7AFA" w:rsidRDefault="005C7AFA" w:rsidP="00797D75">
            <w:pPr>
              <w:rPr>
                <w:rFonts w:ascii="Arial" w:eastAsia="Times New Roman" w:hAnsi="Arial" w:cs="Arial"/>
                <w:lang w:val="fr-CA" w:eastAsia="en-CA"/>
              </w:rPr>
            </w:pPr>
            <w:r w:rsidRPr="009545B4">
              <w:rPr>
                <w:rFonts w:ascii="Arial" w:hAnsi="Arial" w:cs="Arial"/>
                <w:lang w:val="fr-CA"/>
              </w:rPr>
              <w:t>* Une norme ministérielle fait référence aux lignes directrices et directives suivantes qui prescrivent un profil linguistique à EDSC</w:t>
            </w:r>
            <w:r>
              <w:rPr>
                <w:rFonts w:ascii="Arial" w:hAnsi="Arial" w:cs="Arial"/>
                <w:lang w:val="fr-CA"/>
              </w:rPr>
              <w:t xml:space="preserve"> tel que</w:t>
            </w:r>
            <w:r w:rsidRPr="009545B4">
              <w:rPr>
                <w:rFonts w:ascii="Arial" w:hAnsi="Arial" w:cs="Arial"/>
                <w:lang w:val="fr-CA"/>
              </w:rPr>
              <w:t>:</w:t>
            </w:r>
            <w:r>
              <w:rPr>
                <w:rFonts w:ascii="Arial" w:hAnsi="Arial" w:cs="Arial"/>
                <w:lang w:val="fr-CA"/>
              </w:rPr>
              <w:t xml:space="preserve">  La L</w:t>
            </w:r>
            <w:r w:rsidRPr="009545B4">
              <w:rPr>
                <w:rFonts w:ascii="Arial" w:hAnsi="Arial" w:cs="Arial"/>
                <w:lang w:val="fr-CA"/>
              </w:rPr>
              <w:t>igne directrice relative à l’établissement des exigences linguistiques des postes</w:t>
            </w:r>
            <w:r w:rsidRPr="009545B4">
              <w:rPr>
                <w:rFonts w:ascii="Arial" w:hAnsi="Arial" w:cs="Arial"/>
                <w:lang w:val="fr-FR"/>
              </w:rPr>
              <w:t xml:space="preserve"> et</w:t>
            </w:r>
            <w:r>
              <w:rPr>
                <w:rFonts w:ascii="Arial" w:hAnsi="Arial" w:cs="Arial"/>
                <w:lang w:val="fr-FR"/>
              </w:rPr>
              <w:t xml:space="preserve"> la </w:t>
            </w:r>
            <w:r w:rsidRPr="009545B4">
              <w:rPr>
                <w:rFonts w:ascii="Arial" w:hAnsi="Arial" w:cs="Arial"/>
                <w:lang w:val="fr-CA"/>
              </w:rPr>
              <w:t>directive sur les obligations en matière de langues officielles dans les points de service bilingues d’EDSC</w:t>
            </w:r>
          </w:p>
        </w:tc>
      </w:tr>
      <w:tr w:rsidR="005C7AFA" w:rsidRPr="00172A65" w14:paraId="2221F063" w14:textId="77777777" w:rsidTr="00797D75">
        <w:tc>
          <w:tcPr>
            <w:tcW w:w="977" w:type="dxa"/>
          </w:tcPr>
          <w:p w14:paraId="205463FE" w14:textId="3F770212" w:rsidR="005C7AFA" w:rsidRDefault="00B93BE0" w:rsidP="00797D75">
            <w:pPr>
              <w:rPr>
                <w:rFonts w:ascii="Arial" w:hAnsi="Arial" w:cs="Arial"/>
                <w:lang w:eastAsia="en-CA"/>
              </w:rPr>
            </w:pPr>
            <w:r>
              <w:rPr>
                <w:rFonts w:ascii="Arial" w:hAnsi="Arial" w:cs="Arial"/>
                <w:lang w:eastAsia="en-CA"/>
              </w:rPr>
              <w:lastRenderedPageBreak/>
              <w:t>10</w:t>
            </w:r>
            <w:r w:rsidR="005C7AFA">
              <w:rPr>
                <w:rFonts w:ascii="Arial" w:hAnsi="Arial" w:cs="Arial"/>
                <w:lang w:eastAsia="en-CA"/>
              </w:rPr>
              <w:t>.5</w:t>
            </w:r>
          </w:p>
        </w:tc>
        <w:tc>
          <w:tcPr>
            <w:tcW w:w="5681" w:type="dxa"/>
          </w:tcPr>
          <w:p w14:paraId="608CB98C" w14:textId="77777777" w:rsidR="005C7AFA" w:rsidRPr="005C7AFA" w:rsidDel="00514FA1" w:rsidRDefault="005C7AFA" w:rsidP="00797D75">
            <w:pPr>
              <w:rPr>
                <w:rFonts w:ascii="Arial" w:eastAsia="Times New Roman" w:hAnsi="Arial" w:cs="Arial"/>
                <w:lang w:val="fr-CA" w:eastAsia="en-CA"/>
              </w:rPr>
            </w:pPr>
            <w:r w:rsidRPr="00460B58">
              <w:rPr>
                <w:rFonts w:ascii="Arial" w:eastAsia="Times New Roman" w:hAnsi="Arial" w:cs="Arial"/>
                <w:lang w:val="fr-CA" w:eastAsia="fr-CA"/>
              </w:rPr>
              <w:t xml:space="preserve">Fournir au CLO les renseignements demandés concernant le processus de plainte de </w:t>
            </w:r>
            <w:r>
              <w:rPr>
                <w:rFonts w:ascii="Arial" w:eastAsia="Times New Roman" w:hAnsi="Arial" w:cs="Arial"/>
                <w:lang w:val="fr-CA" w:eastAsia="fr-CA"/>
              </w:rPr>
              <w:t xml:space="preserve">résolution </w:t>
            </w:r>
            <w:r w:rsidRPr="00460B58">
              <w:rPr>
                <w:rFonts w:ascii="Arial" w:eastAsia="Times New Roman" w:hAnsi="Arial" w:cs="Arial"/>
                <w:lang w:val="fr-CA" w:eastAsia="fr-CA"/>
              </w:rPr>
              <w:t xml:space="preserve">facilité des parties V, VI et </w:t>
            </w:r>
            <w:r>
              <w:rPr>
                <w:rFonts w:ascii="Arial" w:eastAsia="Times New Roman" w:hAnsi="Arial" w:cs="Arial"/>
                <w:lang w:val="fr-CA" w:eastAsia="fr-CA"/>
              </w:rPr>
              <w:t>l’article 91 de la LLO</w:t>
            </w:r>
          </w:p>
        </w:tc>
        <w:tc>
          <w:tcPr>
            <w:tcW w:w="990" w:type="dxa"/>
          </w:tcPr>
          <w:p w14:paraId="11B72B7F"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RH*</w:t>
            </w:r>
          </w:p>
        </w:tc>
        <w:tc>
          <w:tcPr>
            <w:tcW w:w="994" w:type="dxa"/>
          </w:tcPr>
          <w:p w14:paraId="3B0C4F60"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RH*</w:t>
            </w:r>
          </w:p>
        </w:tc>
        <w:tc>
          <w:tcPr>
            <w:tcW w:w="5954" w:type="dxa"/>
          </w:tcPr>
          <w:p w14:paraId="624DDE1B" w14:textId="77777777" w:rsidR="005C7AFA" w:rsidRPr="00460B58" w:rsidRDefault="005C7AFA" w:rsidP="00797D75">
            <w:pPr>
              <w:spacing w:line="216" w:lineRule="auto"/>
              <w:rPr>
                <w:rFonts w:ascii="Arial" w:eastAsia="Times New Roman" w:hAnsi="Arial" w:cs="Arial"/>
                <w:lang w:val="fr-CA" w:eastAsia="fr-CA"/>
              </w:rPr>
            </w:pPr>
            <w:r w:rsidRPr="00460B58">
              <w:rPr>
                <w:rFonts w:ascii="Arial" w:eastAsia="Times New Roman" w:hAnsi="Arial" w:cs="Arial"/>
                <w:lang w:val="fr-CA" w:eastAsia="fr-CA"/>
              </w:rPr>
              <w:t xml:space="preserve">* Conseiller principal en ressources humaines </w:t>
            </w:r>
            <w:r>
              <w:rPr>
                <w:rFonts w:ascii="Arial" w:eastAsia="Times New Roman" w:hAnsi="Arial" w:cs="Arial"/>
                <w:lang w:val="fr-CA" w:eastAsia="fr-CA"/>
              </w:rPr>
              <w:t xml:space="preserve">autorisé de </w:t>
            </w:r>
            <w:r w:rsidRPr="00460B58">
              <w:rPr>
                <w:rFonts w:ascii="Arial" w:eastAsia="Times New Roman" w:hAnsi="Arial" w:cs="Arial"/>
                <w:lang w:val="fr-CA" w:eastAsia="fr-CA"/>
              </w:rPr>
              <w:t xml:space="preserve">la division des stratégies </w:t>
            </w:r>
            <w:r>
              <w:rPr>
                <w:rFonts w:ascii="Arial" w:eastAsia="Times New Roman" w:hAnsi="Arial" w:cs="Arial"/>
                <w:lang w:val="fr-CA" w:eastAsia="fr-CA"/>
              </w:rPr>
              <w:t>relatives à l’effectif, à la DGSRH</w:t>
            </w:r>
          </w:p>
          <w:p w14:paraId="604E8F8B" w14:textId="77777777" w:rsidR="005C7AFA" w:rsidRDefault="005C7AFA" w:rsidP="00797D75">
            <w:pPr>
              <w:spacing w:line="216" w:lineRule="auto"/>
              <w:rPr>
                <w:rFonts w:ascii="Arial" w:eastAsia="Times New Roman" w:hAnsi="Arial" w:cs="Arial"/>
                <w:lang w:val="fr-CA" w:eastAsia="fr-CA"/>
              </w:rPr>
            </w:pPr>
          </w:p>
          <w:p w14:paraId="40E5AA40" w14:textId="77777777" w:rsidR="005C7AFA" w:rsidRDefault="005C7AFA" w:rsidP="00797D75">
            <w:pPr>
              <w:spacing w:line="216" w:lineRule="auto"/>
              <w:rPr>
                <w:rFonts w:ascii="Arial" w:eastAsia="Times New Roman" w:hAnsi="Arial" w:cs="Arial"/>
                <w:lang w:val="fr-CA" w:eastAsia="fr-CA"/>
              </w:rPr>
            </w:pPr>
          </w:p>
          <w:p w14:paraId="45C14286" w14:textId="77777777" w:rsidR="005C7AFA" w:rsidRPr="005C7AFA" w:rsidRDefault="005C7AFA" w:rsidP="00797D75">
            <w:pPr>
              <w:rPr>
                <w:rFonts w:ascii="Arial" w:eastAsia="Times New Roman" w:hAnsi="Arial" w:cs="Arial"/>
                <w:lang w:val="fr-CA" w:eastAsia="en-CA"/>
              </w:rPr>
            </w:pPr>
            <w:r w:rsidRPr="00460B58">
              <w:rPr>
                <w:rFonts w:ascii="Arial" w:eastAsia="Times New Roman" w:hAnsi="Arial" w:cs="Arial"/>
                <w:lang w:val="fr-CA" w:eastAsia="fr-CA"/>
              </w:rPr>
              <w:t xml:space="preserve">En consultation avec </w:t>
            </w:r>
            <w:r>
              <w:rPr>
                <w:rFonts w:ascii="Arial" w:eastAsia="Times New Roman" w:hAnsi="Arial" w:cs="Arial"/>
                <w:lang w:val="fr-CA" w:eastAsia="fr-CA"/>
              </w:rPr>
              <w:t>la division de</w:t>
            </w:r>
            <w:r w:rsidRPr="00460B58">
              <w:rPr>
                <w:rFonts w:ascii="Arial" w:eastAsia="Times New Roman" w:hAnsi="Arial" w:cs="Arial"/>
                <w:lang w:val="fr-CA" w:eastAsia="fr-CA"/>
              </w:rPr>
              <w:t xml:space="preserve"> opérations </w:t>
            </w:r>
            <w:r>
              <w:rPr>
                <w:rFonts w:ascii="Arial" w:eastAsia="Times New Roman" w:hAnsi="Arial" w:cs="Arial"/>
                <w:lang w:val="fr-CA" w:eastAsia="fr-CA"/>
              </w:rPr>
              <w:t>en RH</w:t>
            </w:r>
            <w:r w:rsidRPr="00460B58">
              <w:rPr>
                <w:rFonts w:ascii="Arial" w:eastAsia="Times New Roman" w:hAnsi="Arial" w:cs="Arial"/>
                <w:lang w:val="fr-CA" w:eastAsia="fr-CA"/>
              </w:rPr>
              <w:t xml:space="preserve"> et le gestionnaire subdélégué</w:t>
            </w:r>
          </w:p>
        </w:tc>
      </w:tr>
      <w:tr w:rsidR="005C7AFA" w:rsidRPr="00172A65" w14:paraId="3D610A22" w14:textId="77777777" w:rsidTr="00797D75">
        <w:tc>
          <w:tcPr>
            <w:tcW w:w="977" w:type="dxa"/>
          </w:tcPr>
          <w:p w14:paraId="0B0FDA6A" w14:textId="75DBA6F8" w:rsidR="005C7AFA" w:rsidRDefault="00B93BE0" w:rsidP="00797D75">
            <w:pPr>
              <w:rPr>
                <w:rFonts w:ascii="Arial" w:hAnsi="Arial" w:cs="Arial"/>
                <w:lang w:eastAsia="en-CA"/>
              </w:rPr>
            </w:pPr>
            <w:r>
              <w:rPr>
                <w:rFonts w:ascii="Arial" w:hAnsi="Arial" w:cs="Arial"/>
                <w:lang w:eastAsia="en-CA"/>
              </w:rPr>
              <w:t>10</w:t>
            </w:r>
            <w:r w:rsidR="005C7AFA">
              <w:rPr>
                <w:rFonts w:ascii="Arial" w:hAnsi="Arial" w:cs="Arial"/>
                <w:lang w:eastAsia="en-CA"/>
              </w:rPr>
              <w:t>.6</w:t>
            </w:r>
          </w:p>
        </w:tc>
        <w:tc>
          <w:tcPr>
            <w:tcW w:w="5681" w:type="dxa"/>
          </w:tcPr>
          <w:p w14:paraId="7A3ABCD1" w14:textId="77777777" w:rsidR="005C7AFA" w:rsidRPr="005C7AFA" w:rsidRDefault="005C7AFA" w:rsidP="00797D75">
            <w:pPr>
              <w:rPr>
                <w:rFonts w:ascii="Arial" w:eastAsia="Times New Roman" w:hAnsi="Arial" w:cs="Arial"/>
                <w:lang w:val="fr-CA" w:eastAsia="en-CA"/>
              </w:rPr>
            </w:pPr>
            <w:r w:rsidRPr="00B84BE4">
              <w:rPr>
                <w:rFonts w:ascii="Arial" w:eastAsia="Times New Roman" w:hAnsi="Arial" w:cs="Arial"/>
                <w:lang w:val="fr-CA" w:eastAsia="fr-CA"/>
              </w:rPr>
              <w:t>Répondre par écrit aux plaintes relativ</w:t>
            </w:r>
            <w:r>
              <w:rPr>
                <w:rFonts w:ascii="Arial" w:eastAsia="Times New Roman" w:hAnsi="Arial" w:cs="Arial"/>
                <w:lang w:val="fr-CA" w:eastAsia="fr-CA"/>
              </w:rPr>
              <w:t>es aux LO des parties V, VI et l’article</w:t>
            </w:r>
            <w:r w:rsidRPr="00B84BE4">
              <w:rPr>
                <w:rFonts w:ascii="Arial" w:eastAsia="Times New Roman" w:hAnsi="Arial" w:cs="Arial"/>
                <w:lang w:val="fr-CA" w:eastAsia="fr-CA"/>
              </w:rPr>
              <w:t xml:space="preserve"> 91</w:t>
            </w:r>
            <w:r>
              <w:rPr>
                <w:rFonts w:ascii="Arial" w:eastAsia="Times New Roman" w:hAnsi="Arial" w:cs="Arial"/>
                <w:lang w:val="fr-CA" w:eastAsia="fr-CA"/>
              </w:rPr>
              <w:t xml:space="preserve"> de la LLO</w:t>
            </w:r>
            <w:r w:rsidRPr="00B84BE4">
              <w:rPr>
                <w:rFonts w:ascii="Arial" w:eastAsia="Times New Roman" w:hAnsi="Arial" w:cs="Arial"/>
                <w:lang w:val="fr-CA" w:eastAsia="fr-CA"/>
              </w:rPr>
              <w:t xml:space="preserve">, en </w:t>
            </w:r>
            <w:r>
              <w:rPr>
                <w:rFonts w:ascii="Arial" w:eastAsia="Times New Roman" w:hAnsi="Arial" w:cs="Arial"/>
                <w:lang w:val="fr-CA" w:eastAsia="fr-CA"/>
              </w:rPr>
              <w:t>vertu d’</w:t>
            </w:r>
            <w:r w:rsidRPr="00B84BE4">
              <w:rPr>
                <w:rFonts w:ascii="Arial" w:eastAsia="Times New Roman" w:hAnsi="Arial" w:cs="Arial"/>
                <w:lang w:val="fr-CA" w:eastAsia="fr-CA"/>
              </w:rPr>
              <w:t>un processus d'enquête formel</w:t>
            </w:r>
          </w:p>
        </w:tc>
        <w:tc>
          <w:tcPr>
            <w:tcW w:w="990" w:type="dxa"/>
          </w:tcPr>
          <w:p w14:paraId="3A6A937D"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RH*</w:t>
            </w:r>
          </w:p>
        </w:tc>
        <w:tc>
          <w:tcPr>
            <w:tcW w:w="994" w:type="dxa"/>
          </w:tcPr>
          <w:p w14:paraId="25A8FC1A"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RH*</w:t>
            </w:r>
          </w:p>
        </w:tc>
        <w:tc>
          <w:tcPr>
            <w:tcW w:w="5954" w:type="dxa"/>
          </w:tcPr>
          <w:p w14:paraId="40F10758" w14:textId="470F6F6A" w:rsidR="005C7AFA" w:rsidRDefault="00592922" w:rsidP="00797D75">
            <w:pPr>
              <w:spacing w:line="216" w:lineRule="auto"/>
              <w:rPr>
                <w:rFonts w:ascii="Arial" w:eastAsia="Times New Roman" w:hAnsi="Arial" w:cs="Arial"/>
                <w:lang w:val="fr-CA" w:eastAsia="fr-CA"/>
              </w:rPr>
            </w:pPr>
            <w:r>
              <w:rPr>
                <w:rFonts w:ascii="Arial" w:eastAsia="Times New Roman" w:hAnsi="Arial" w:cs="Arial"/>
                <w:lang w:val="fr-CA" w:eastAsia="fr-CA"/>
              </w:rPr>
              <w:t>*Le</w:t>
            </w:r>
            <w:r w:rsidR="00503BC7">
              <w:rPr>
                <w:rFonts w:ascii="Arial" w:eastAsia="Times New Roman" w:hAnsi="Arial" w:cs="Arial"/>
                <w:lang w:val="fr-CA" w:eastAsia="fr-CA"/>
              </w:rPr>
              <w:t xml:space="preserve"> </w:t>
            </w:r>
            <w:r w:rsidR="00AA65F8">
              <w:rPr>
                <w:rFonts w:ascii="Arial" w:eastAsia="Times New Roman" w:hAnsi="Arial" w:cs="Arial"/>
                <w:lang w:val="fr-CA" w:eastAsia="fr-CA"/>
              </w:rPr>
              <w:t xml:space="preserve">DG, </w:t>
            </w:r>
            <w:r w:rsidR="009727ED">
              <w:rPr>
                <w:rFonts w:ascii="Arial" w:eastAsia="Times New Roman" w:hAnsi="Arial" w:cs="Arial"/>
                <w:lang w:val="fr-CA" w:eastAsia="fr-CA"/>
              </w:rPr>
              <w:t>d</w:t>
            </w:r>
            <w:r w:rsidR="00FC60CD">
              <w:rPr>
                <w:rFonts w:ascii="Arial" w:eastAsia="Times New Roman" w:hAnsi="Arial" w:cs="Arial"/>
                <w:lang w:val="fr-CA" w:eastAsia="fr-CA"/>
              </w:rPr>
              <w:t xml:space="preserve">irecteur </w:t>
            </w:r>
            <w:r w:rsidR="00E47CA8">
              <w:rPr>
                <w:rFonts w:ascii="Arial" w:eastAsia="Times New Roman" w:hAnsi="Arial" w:cs="Arial"/>
                <w:lang w:val="fr-CA" w:eastAsia="fr-CA"/>
              </w:rPr>
              <w:t xml:space="preserve">ou </w:t>
            </w:r>
            <w:r w:rsidR="009727ED">
              <w:rPr>
                <w:rFonts w:ascii="Arial" w:eastAsia="Times New Roman" w:hAnsi="Arial" w:cs="Arial"/>
                <w:lang w:val="fr-CA" w:eastAsia="fr-CA"/>
              </w:rPr>
              <w:t>d</w:t>
            </w:r>
            <w:r w:rsidR="00E47CA8">
              <w:rPr>
                <w:rFonts w:ascii="Arial" w:eastAsia="Times New Roman" w:hAnsi="Arial" w:cs="Arial"/>
                <w:lang w:val="fr-CA" w:eastAsia="fr-CA"/>
              </w:rPr>
              <w:t>irecteur adjoint</w:t>
            </w:r>
            <w:r w:rsidR="00AC68CB">
              <w:rPr>
                <w:rFonts w:ascii="Arial" w:eastAsia="Times New Roman" w:hAnsi="Arial" w:cs="Arial"/>
                <w:lang w:val="fr-CA" w:eastAsia="fr-CA"/>
              </w:rPr>
              <w:t xml:space="preserve"> autorisé</w:t>
            </w:r>
            <w:r w:rsidR="002306D4">
              <w:rPr>
                <w:rFonts w:ascii="Arial" w:eastAsia="Times New Roman" w:hAnsi="Arial" w:cs="Arial"/>
                <w:lang w:val="fr-CA" w:eastAsia="fr-CA"/>
              </w:rPr>
              <w:t xml:space="preserve"> de la </w:t>
            </w:r>
            <w:r>
              <w:rPr>
                <w:rFonts w:ascii="Arial" w:eastAsia="Times New Roman" w:hAnsi="Arial" w:cs="Arial"/>
                <w:lang w:val="fr-CA" w:eastAsia="fr-CA"/>
              </w:rPr>
              <w:t>DGSRH</w:t>
            </w:r>
          </w:p>
          <w:p w14:paraId="79B38871" w14:textId="77777777" w:rsidR="00A07A13" w:rsidRDefault="00A07A13" w:rsidP="00797D75">
            <w:pPr>
              <w:spacing w:line="216" w:lineRule="auto"/>
              <w:rPr>
                <w:rFonts w:ascii="Arial" w:eastAsia="Times New Roman" w:hAnsi="Arial" w:cs="Arial"/>
                <w:lang w:val="fr-CA" w:eastAsia="fr-CA"/>
              </w:rPr>
            </w:pPr>
          </w:p>
          <w:p w14:paraId="77865035" w14:textId="77777777" w:rsidR="005C7AFA" w:rsidRPr="00B84BE4" w:rsidRDefault="00A07A13" w:rsidP="00797D75">
            <w:pPr>
              <w:spacing w:line="216" w:lineRule="auto"/>
              <w:rPr>
                <w:rFonts w:ascii="Arial" w:eastAsia="Times New Roman" w:hAnsi="Arial" w:cs="Arial"/>
                <w:lang w:val="fr-CA" w:eastAsia="fr-CA"/>
              </w:rPr>
            </w:pPr>
            <w:r w:rsidRPr="00A07A13">
              <w:rPr>
                <w:rFonts w:ascii="Arial" w:eastAsia="Times New Roman" w:hAnsi="Arial" w:cs="Arial"/>
                <w:lang w:val="fr-CA" w:eastAsia="fr-CA"/>
              </w:rPr>
              <w:t>Le SMA ou le DG subdélégué chez le client est chargé de préparer une réponse.</w:t>
            </w:r>
          </w:p>
          <w:p w14:paraId="76BFF684" w14:textId="77777777" w:rsidR="005C7AFA" w:rsidRPr="005C7AFA" w:rsidRDefault="005C7AFA" w:rsidP="00797D75">
            <w:pPr>
              <w:rPr>
                <w:rFonts w:ascii="Arial" w:eastAsia="Times New Roman" w:hAnsi="Arial" w:cs="Arial"/>
                <w:lang w:val="fr-CA" w:eastAsia="en-CA"/>
              </w:rPr>
            </w:pPr>
          </w:p>
        </w:tc>
      </w:tr>
      <w:tr w:rsidR="005C7AFA" w:rsidRPr="00AA65F8" w14:paraId="442DCB4B" w14:textId="77777777" w:rsidTr="00797D75">
        <w:tc>
          <w:tcPr>
            <w:tcW w:w="977" w:type="dxa"/>
          </w:tcPr>
          <w:p w14:paraId="4ECE8EA5" w14:textId="2941D893" w:rsidR="005C7AFA" w:rsidRDefault="00B93BE0" w:rsidP="00797D75">
            <w:pPr>
              <w:rPr>
                <w:rFonts w:ascii="Arial" w:hAnsi="Arial" w:cs="Arial"/>
                <w:lang w:eastAsia="en-CA"/>
              </w:rPr>
            </w:pPr>
            <w:r>
              <w:rPr>
                <w:rFonts w:ascii="Arial" w:hAnsi="Arial" w:cs="Arial"/>
                <w:lang w:eastAsia="en-CA"/>
              </w:rPr>
              <w:t>10</w:t>
            </w:r>
            <w:r w:rsidR="005C7AFA">
              <w:rPr>
                <w:rFonts w:ascii="Arial" w:hAnsi="Arial" w:cs="Arial"/>
                <w:lang w:eastAsia="en-CA"/>
              </w:rPr>
              <w:t>.7</w:t>
            </w:r>
          </w:p>
        </w:tc>
        <w:tc>
          <w:tcPr>
            <w:tcW w:w="5681" w:type="dxa"/>
          </w:tcPr>
          <w:p w14:paraId="6543370A" w14:textId="77777777" w:rsidR="005C7AFA" w:rsidRPr="00D127A1" w:rsidRDefault="005C7AFA" w:rsidP="00797D75">
            <w:pPr>
              <w:spacing w:line="216" w:lineRule="auto"/>
              <w:rPr>
                <w:rFonts w:ascii="Arial" w:eastAsia="Times New Roman" w:hAnsi="Arial" w:cs="Arial"/>
                <w:lang w:val="fr-CA" w:eastAsia="fr-CA"/>
              </w:rPr>
            </w:pPr>
            <w:r w:rsidRPr="00F17CB5">
              <w:rPr>
                <w:rFonts w:ascii="Arial" w:eastAsia="Times New Roman" w:hAnsi="Arial" w:cs="Arial"/>
                <w:lang w:val="fr-CA" w:eastAsia="fr-CA"/>
              </w:rPr>
              <w:t xml:space="preserve">Mettre en œuvre les mesures correctives recommandées par le Commissariat </w:t>
            </w:r>
            <w:r>
              <w:rPr>
                <w:rFonts w:ascii="Arial" w:eastAsia="Times New Roman" w:hAnsi="Arial" w:cs="Arial"/>
                <w:lang w:val="fr-CA" w:eastAsia="fr-CA"/>
              </w:rPr>
              <w:t>suite à</w:t>
            </w:r>
            <w:r w:rsidRPr="00F17CB5">
              <w:rPr>
                <w:rFonts w:ascii="Arial" w:eastAsia="Times New Roman" w:hAnsi="Arial" w:cs="Arial"/>
                <w:lang w:val="fr-CA" w:eastAsia="fr-CA"/>
              </w:rPr>
              <w:t xml:space="preserve"> </w:t>
            </w:r>
            <w:r>
              <w:rPr>
                <w:rFonts w:ascii="Arial" w:eastAsia="Times New Roman" w:hAnsi="Arial" w:cs="Arial"/>
                <w:lang w:val="fr-CA" w:eastAsia="fr-CA"/>
              </w:rPr>
              <w:t>l’enquête</w:t>
            </w:r>
          </w:p>
        </w:tc>
        <w:tc>
          <w:tcPr>
            <w:tcW w:w="990" w:type="dxa"/>
          </w:tcPr>
          <w:p w14:paraId="5EA37870"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4050398E"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3</w:t>
            </w:r>
          </w:p>
        </w:tc>
        <w:tc>
          <w:tcPr>
            <w:tcW w:w="5954" w:type="dxa"/>
          </w:tcPr>
          <w:p w14:paraId="60BCC065" w14:textId="1B46DF43" w:rsidR="005C7AFA" w:rsidRPr="005C7AFA" w:rsidRDefault="005C7AFA" w:rsidP="00797D75">
            <w:pPr>
              <w:rPr>
                <w:rFonts w:ascii="Arial" w:eastAsia="Times New Roman" w:hAnsi="Arial" w:cs="Arial"/>
                <w:lang w:val="fr-CA" w:eastAsia="en-CA"/>
              </w:rPr>
            </w:pPr>
            <w:r w:rsidRPr="00F17CB5">
              <w:rPr>
                <w:rFonts w:ascii="Arial" w:eastAsia="Times New Roman" w:hAnsi="Arial" w:cs="Arial"/>
                <w:lang w:val="fr-CA" w:eastAsia="fr-CA"/>
              </w:rPr>
              <w:t>Le directeur</w:t>
            </w:r>
            <w:r>
              <w:rPr>
                <w:rFonts w:ascii="Arial" w:eastAsia="Times New Roman" w:hAnsi="Arial" w:cs="Arial"/>
                <w:lang w:val="fr-CA" w:eastAsia="fr-CA"/>
              </w:rPr>
              <w:t xml:space="preserve"> autorisé</w:t>
            </w:r>
            <w:r w:rsidR="008C211F">
              <w:rPr>
                <w:rFonts w:ascii="Arial" w:eastAsia="Times New Roman" w:hAnsi="Arial" w:cs="Arial"/>
                <w:lang w:val="fr-CA" w:eastAsia="fr-CA"/>
              </w:rPr>
              <w:t xml:space="preserve"> de la DGSRH </w:t>
            </w:r>
            <w:r>
              <w:rPr>
                <w:rFonts w:ascii="Arial" w:eastAsia="Times New Roman" w:hAnsi="Arial" w:cs="Arial"/>
                <w:lang w:val="fr-CA" w:eastAsia="fr-CA"/>
              </w:rPr>
              <w:t>est responsable pour la surveillance de la mise en œuvre</w:t>
            </w:r>
          </w:p>
        </w:tc>
      </w:tr>
      <w:tr w:rsidR="005C7AFA" w:rsidRPr="00AA65F8" w14:paraId="4F95781D" w14:textId="77777777" w:rsidTr="00797D75">
        <w:tc>
          <w:tcPr>
            <w:tcW w:w="14596" w:type="dxa"/>
            <w:gridSpan w:val="5"/>
            <w:shd w:val="clear" w:color="auto" w:fill="D0CECE" w:themeFill="background2" w:themeFillShade="E6"/>
            <w:vAlign w:val="center"/>
          </w:tcPr>
          <w:p w14:paraId="2BDCC59A" w14:textId="39F02F2E" w:rsidR="005C7AFA" w:rsidRPr="005C7AFA" w:rsidRDefault="00C641C2" w:rsidP="00797D75">
            <w:pPr>
              <w:pStyle w:val="Heading1"/>
              <w:outlineLvl w:val="0"/>
              <w:rPr>
                <w:rFonts w:eastAsia="Times New Roman"/>
                <w:lang w:val="fr-CA" w:eastAsia="en-CA"/>
              </w:rPr>
            </w:pPr>
            <w:bookmarkStart w:id="37" w:name="_Toc64358741"/>
            <w:r>
              <w:rPr>
                <w:rFonts w:eastAsia="Times New Roman"/>
                <w:lang w:val="fr-CA" w:eastAsia="en-CA"/>
              </w:rPr>
              <w:t>1</w:t>
            </w:r>
            <w:r w:rsidR="00B93BE0">
              <w:rPr>
                <w:rFonts w:eastAsia="Times New Roman"/>
                <w:lang w:val="fr-CA" w:eastAsia="en-CA"/>
              </w:rPr>
              <w:t>1</w:t>
            </w:r>
            <w:r w:rsidR="005C7AFA" w:rsidRPr="005C7AFA">
              <w:rPr>
                <w:rFonts w:eastAsia="Times New Roman"/>
                <w:lang w:val="fr-CA" w:eastAsia="en-CA"/>
              </w:rPr>
              <w:t>.0 Programme de perfectionnement professionnel et d’apprentissage</w:t>
            </w:r>
            <w:bookmarkEnd w:id="37"/>
          </w:p>
        </w:tc>
      </w:tr>
      <w:tr w:rsidR="005C7AFA" w:rsidRPr="00AA65F8" w14:paraId="7B920FF6" w14:textId="77777777" w:rsidTr="00797D75">
        <w:tc>
          <w:tcPr>
            <w:tcW w:w="977" w:type="dxa"/>
          </w:tcPr>
          <w:p w14:paraId="342DE234" w14:textId="23779F97" w:rsidR="005C7AFA" w:rsidRDefault="005C7AFA" w:rsidP="00797D75">
            <w:pPr>
              <w:rPr>
                <w:rFonts w:ascii="Arial" w:hAnsi="Arial" w:cs="Arial"/>
                <w:lang w:eastAsia="en-CA"/>
              </w:rPr>
            </w:pPr>
            <w:r>
              <w:rPr>
                <w:rFonts w:ascii="Arial" w:hAnsi="Arial" w:cs="Arial"/>
                <w:lang w:eastAsia="en-CA"/>
              </w:rPr>
              <w:t>1</w:t>
            </w:r>
            <w:r w:rsidR="00B93BE0">
              <w:rPr>
                <w:rFonts w:ascii="Arial" w:hAnsi="Arial" w:cs="Arial"/>
                <w:lang w:eastAsia="en-CA"/>
              </w:rPr>
              <w:t>1</w:t>
            </w:r>
            <w:r>
              <w:rPr>
                <w:rFonts w:ascii="Arial" w:hAnsi="Arial" w:cs="Arial"/>
                <w:lang w:eastAsia="en-CA"/>
              </w:rPr>
              <w:t>.1</w:t>
            </w:r>
          </w:p>
        </w:tc>
        <w:tc>
          <w:tcPr>
            <w:tcW w:w="5681" w:type="dxa"/>
          </w:tcPr>
          <w:p w14:paraId="5F4BAD6B" w14:textId="77777777" w:rsidR="005C7AFA" w:rsidRPr="005C7AFA" w:rsidRDefault="005C7AFA" w:rsidP="00797D75">
            <w:pPr>
              <w:rPr>
                <w:rFonts w:ascii="Arial" w:eastAsia="Times New Roman" w:hAnsi="Arial" w:cs="Arial"/>
                <w:lang w:val="fr-CA" w:eastAsia="en-CA"/>
              </w:rPr>
            </w:pPr>
            <w:r w:rsidRPr="007D658A">
              <w:rPr>
                <w:rFonts w:ascii="Arial" w:eastAsia="Times New Roman" w:hAnsi="Arial" w:cs="Arial"/>
                <w:lang w:val="fr-CA" w:eastAsia="fr-CA"/>
              </w:rPr>
              <w:t xml:space="preserve">Approuver l’établissement de programmes de perfectionnement professionnel et d’apprentissage et </w:t>
            </w:r>
            <w:r w:rsidRPr="007D658A">
              <w:rPr>
                <w:rFonts w:ascii="Arial" w:eastAsia="Times New Roman" w:hAnsi="Arial" w:cs="Arial"/>
                <w:lang w:val="fr-CA" w:eastAsia="fr-CA"/>
              </w:rPr>
              <w:lastRenderedPageBreak/>
              <w:t>de la norme de compétence connexe pour</w:t>
            </w:r>
            <w:r>
              <w:rPr>
                <w:rFonts w:ascii="Arial" w:eastAsia="Times New Roman" w:hAnsi="Arial" w:cs="Arial"/>
                <w:lang w:val="fr-CA" w:eastAsia="fr-CA"/>
              </w:rPr>
              <w:t xml:space="preserve"> la nomination des participants</w:t>
            </w:r>
          </w:p>
        </w:tc>
        <w:tc>
          <w:tcPr>
            <w:tcW w:w="990" w:type="dxa"/>
          </w:tcPr>
          <w:p w14:paraId="7548DB7A"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lastRenderedPageBreak/>
              <w:t>S.O.</w:t>
            </w:r>
          </w:p>
        </w:tc>
        <w:tc>
          <w:tcPr>
            <w:tcW w:w="994" w:type="dxa"/>
          </w:tcPr>
          <w:p w14:paraId="0718CFF5"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2*</w:t>
            </w:r>
          </w:p>
          <w:p w14:paraId="5DEEAE90" w14:textId="77777777" w:rsidR="005C7AFA" w:rsidRDefault="005C7AFA" w:rsidP="00797D75">
            <w:pPr>
              <w:jc w:val="center"/>
              <w:rPr>
                <w:rFonts w:ascii="Arial" w:eastAsia="Times New Roman" w:hAnsi="Arial" w:cs="Arial"/>
                <w:lang w:eastAsia="en-CA"/>
              </w:rPr>
            </w:pPr>
          </w:p>
          <w:p w14:paraId="28ABABDF" w14:textId="77777777" w:rsidR="005C7AFA" w:rsidRDefault="005C7AFA" w:rsidP="00797D75">
            <w:pPr>
              <w:jc w:val="center"/>
              <w:rPr>
                <w:rFonts w:ascii="Arial" w:eastAsia="Times New Roman" w:hAnsi="Arial" w:cs="Arial"/>
                <w:lang w:eastAsia="en-CA"/>
              </w:rPr>
            </w:pPr>
          </w:p>
          <w:p w14:paraId="5CED5085" w14:textId="77777777" w:rsidR="005C7AFA" w:rsidRDefault="005C7AFA" w:rsidP="00797D75">
            <w:pPr>
              <w:jc w:val="center"/>
              <w:rPr>
                <w:rFonts w:ascii="Arial" w:eastAsia="Times New Roman" w:hAnsi="Arial" w:cs="Arial"/>
                <w:lang w:eastAsia="en-CA"/>
              </w:rPr>
            </w:pPr>
            <w:r>
              <w:rPr>
                <w:rFonts w:ascii="Arial" w:eastAsia="Times New Roman" w:hAnsi="Arial" w:cs="Arial"/>
                <w:lang w:eastAsia="en-CA"/>
              </w:rPr>
              <w:t>HR**</w:t>
            </w:r>
          </w:p>
        </w:tc>
        <w:tc>
          <w:tcPr>
            <w:tcW w:w="5954" w:type="dxa"/>
          </w:tcPr>
          <w:p w14:paraId="1736D53C" w14:textId="77777777" w:rsidR="005C7AFA" w:rsidRPr="007D658A" w:rsidRDefault="005C7AFA" w:rsidP="00797D75">
            <w:pPr>
              <w:rPr>
                <w:rFonts w:ascii="Arial" w:eastAsia="Times New Roman" w:hAnsi="Arial" w:cs="Arial"/>
                <w:lang w:val="fr-CA" w:eastAsia="fr-CA"/>
              </w:rPr>
            </w:pPr>
            <w:r w:rsidRPr="007D658A">
              <w:rPr>
                <w:rFonts w:ascii="Arial" w:eastAsia="Times New Roman" w:hAnsi="Arial" w:cs="Arial"/>
                <w:lang w:val="fr-CA" w:eastAsia="fr-CA"/>
              </w:rPr>
              <w:lastRenderedPageBreak/>
              <w:t>LEFP 32</w:t>
            </w:r>
          </w:p>
          <w:p w14:paraId="2D9F2D40" w14:textId="77777777" w:rsidR="005C7AFA" w:rsidRDefault="005C7AFA" w:rsidP="00797D75">
            <w:pPr>
              <w:rPr>
                <w:rFonts w:ascii="Arial" w:eastAsia="Times New Roman" w:hAnsi="Arial" w:cs="Arial"/>
                <w:lang w:val="fr-CA" w:eastAsia="fr-CA"/>
              </w:rPr>
            </w:pPr>
            <w:r w:rsidRPr="007D658A">
              <w:rPr>
                <w:rFonts w:ascii="Arial" w:eastAsia="Times New Roman" w:hAnsi="Arial" w:cs="Arial"/>
                <w:lang w:val="fr-CA" w:eastAsia="fr-CA"/>
              </w:rPr>
              <w:t>LGFP 12(1)</w:t>
            </w:r>
            <w:r>
              <w:rPr>
                <w:rFonts w:ascii="Arial" w:eastAsia="Times New Roman" w:hAnsi="Arial" w:cs="Arial"/>
                <w:lang w:val="fr-CA" w:eastAsia="fr-CA"/>
              </w:rPr>
              <w:t>(</w:t>
            </w:r>
            <w:r w:rsidRPr="007D658A">
              <w:rPr>
                <w:rFonts w:ascii="Arial" w:eastAsia="Times New Roman" w:hAnsi="Arial" w:cs="Arial"/>
                <w:iCs/>
                <w:lang w:val="fr-CA" w:eastAsia="fr-CA"/>
              </w:rPr>
              <w:t>a</w:t>
            </w:r>
            <w:r w:rsidRPr="007D658A">
              <w:rPr>
                <w:rFonts w:ascii="Arial" w:eastAsia="Times New Roman" w:hAnsi="Arial" w:cs="Arial"/>
                <w:lang w:val="fr-CA" w:eastAsia="fr-CA"/>
              </w:rPr>
              <w:t>)</w:t>
            </w:r>
          </w:p>
          <w:p w14:paraId="4E97AA8B" w14:textId="77777777" w:rsidR="005C7AFA" w:rsidRPr="007D658A" w:rsidRDefault="005C7AFA" w:rsidP="00797D75">
            <w:pPr>
              <w:rPr>
                <w:rFonts w:ascii="Arial" w:eastAsia="Times New Roman" w:hAnsi="Arial" w:cs="Arial"/>
                <w:lang w:val="fr-CA" w:eastAsia="fr-CA"/>
              </w:rPr>
            </w:pPr>
          </w:p>
          <w:p w14:paraId="2B767C7A" w14:textId="77777777" w:rsidR="005C7AFA" w:rsidRPr="005C7AFA" w:rsidRDefault="005C7AFA" w:rsidP="00797D75">
            <w:pPr>
              <w:rPr>
                <w:rFonts w:ascii="Arial" w:eastAsia="Times New Roman" w:hAnsi="Arial" w:cs="Arial"/>
                <w:lang w:val="fr-CA" w:eastAsia="en-CA"/>
              </w:rPr>
            </w:pPr>
            <w:r>
              <w:rPr>
                <w:rFonts w:ascii="Arial" w:eastAsia="Times New Roman" w:hAnsi="Arial" w:cs="Arial"/>
                <w:lang w:val="fr-CA" w:eastAsia="fr-CA"/>
              </w:rPr>
              <w:t xml:space="preserve">Suite à la revue du *DG et la recommandation du **SMA </w:t>
            </w:r>
            <w:r w:rsidRPr="007D658A">
              <w:rPr>
                <w:rFonts w:ascii="Arial" w:eastAsia="Times New Roman" w:hAnsi="Arial" w:cs="Arial"/>
                <w:lang w:val="fr-CA" w:eastAsia="fr-CA"/>
              </w:rPr>
              <w:t>d</w:t>
            </w:r>
            <w:r>
              <w:rPr>
                <w:rFonts w:ascii="Arial" w:eastAsia="Times New Roman" w:hAnsi="Arial" w:cs="Arial"/>
                <w:lang w:val="fr-CA" w:eastAsia="fr-CA"/>
              </w:rPr>
              <w:t>e</w:t>
            </w:r>
            <w:r w:rsidRPr="007D658A">
              <w:rPr>
                <w:rFonts w:ascii="Arial" w:eastAsia="Times New Roman" w:hAnsi="Arial" w:cs="Arial"/>
                <w:lang w:val="fr-CA" w:eastAsia="fr-CA"/>
              </w:rPr>
              <w:t xml:space="preserve"> la </w:t>
            </w:r>
            <w:r>
              <w:rPr>
                <w:rFonts w:ascii="Arial" w:eastAsia="Times New Roman" w:hAnsi="Arial" w:cs="Arial"/>
                <w:lang w:val="fr-CA" w:eastAsia="fr-CA"/>
              </w:rPr>
              <w:t>DGSRH</w:t>
            </w:r>
          </w:p>
        </w:tc>
      </w:tr>
      <w:tr w:rsidR="005C7AFA" w14:paraId="6C6D5E33" w14:textId="77777777" w:rsidTr="00797D75">
        <w:tc>
          <w:tcPr>
            <w:tcW w:w="14596" w:type="dxa"/>
            <w:gridSpan w:val="5"/>
            <w:shd w:val="clear" w:color="auto" w:fill="D0CECE" w:themeFill="background2" w:themeFillShade="E6"/>
            <w:vAlign w:val="center"/>
          </w:tcPr>
          <w:p w14:paraId="2D7B40B0" w14:textId="59ADEB47" w:rsidR="005C7AFA" w:rsidRPr="005127EB" w:rsidRDefault="005C7AFA" w:rsidP="00797D75">
            <w:pPr>
              <w:pStyle w:val="Heading1"/>
              <w:outlineLvl w:val="0"/>
              <w:rPr>
                <w:rFonts w:eastAsia="Times New Roman"/>
                <w:lang w:eastAsia="en-CA"/>
              </w:rPr>
            </w:pPr>
            <w:bookmarkStart w:id="38" w:name="_Toc64358742"/>
            <w:r>
              <w:rPr>
                <w:rFonts w:eastAsia="Times New Roman"/>
                <w:lang w:eastAsia="en-CA"/>
              </w:rPr>
              <w:lastRenderedPageBreak/>
              <w:t>1</w:t>
            </w:r>
            <w:r w:rsidR="00B93BE0">
              <w:rPr>
                <w:rFonts w:eastAsia="Times New Roman"/>
                <w:lang w:eastAsia="en-CA"/>
              </w:rPr>
              <w:t>2</w:t>
            </w:r>
            <w:r>
              <w:rPr>
                <w:rFonts w:eastAsia="Times New Roman"/>
                <w:lang w:eastAsia="en-CA"/>
              </w:rPr>
              <w:t xml:space="preserve">.0 </w:t>
            </w:r>
            <w:r w:rsidR="003E6CDE" w:rsidRPr="003E6CDE">
              <w:rPr>
                <w:rFonts w:eastAsia="Times New Roman"/>
                <w:lang w:eastAsia="en-CA"/>
              </w:rPr>
              <w:t>Dotation</w:t>
            </w:r>
            <w:bookmarkEnd w:id="38"/>
          </w:p>
        </w:tc>
      </w:tr>
      <w:tr w:rsidR="005C7AFA" w14:paraId="63FE4925" w14:textId="77777777" w:rsidTr="00797D75">
        <w:tc>
          <w:tcPr>
            <w:tcW w:w="6658" w:type="dxa"/>
            <w:gridSpan w:val="2"/>
            <w:vAlign w:val="center"/>
          </w:tcPr>
          <w:p w14:paraId="3AC3C88F" w14:textId="2AF7EA89" w:rsidR="005C7AFA" w:rsidRPr="00E044BB" w:rsidRDefault="005C7AFA" w:rsidP="00797D75">
            <w:pPr>
              <w:pStyle w:val="Heading2"/>
              <w:outlineLvl w:val="1"/>
              <w:rPr>
                <w:rFonts w:eastAsia="Times New Roman"/>
                <w:b/>
                <w:i/>
                <w:lang w:eastAsia="en-CA"/>
              </w:rPr>
            </w:pPr>
            <w:bookmarkStart w:id="39" w:name="_Toc64358743"/>
            <w:r>
              <w:rPr>
                <w:rFonts w:eastAsia="Times New Roman"/>
                <w:lang w:eastAsia="en-CA"/>
              </w:rPr>
              <w:t>1</w:t>
            </w:r>
            <w:r w:rsidR="00B93BE0">
              <w:rPr>
                <w:rFonts w:eastAsia="Times New Roman"/>
                <w:lang w:eastAsia="en-CA"/>
              </w:rPr>
              <w:t>2</w:t>
            </w:r>
            <w:r>
              <w:rPr>
                <w:rFonts w:eastAsia="Times New Roman"/>
                <w:lang w:eastAsia="en-CA"/>
              </w:rPr>
              <w:t xml:space="preserve">.1 </w:t>
            </w:r>
            <w:r w:rsidR="003E6CDE" w:rsidRPr="003E6CDE">
              <w:rPr>
                <w:rFonts w:eastAsia="Times New Roman"/>
                <w:b/>
                <w:i/>
                <w:lang w:eastAsia="en-CA"/>
              </w:rPr>
              <w:t>Nomination</w:t>
            </w:r>
            <w:bookmarkEnd w:id="39"/>
          </w:p>
        </w:tc>
        <w:tc>
          <w:tcPr>
            <w:tcW w:w="990" w:type="dxa"/>
          </w:tcPr>
          <w:p w14:paraId="03F1DD82" w14:textId="77777777" w:rsidR="005C7AFA" w:rsidRDefault="005C7AFA" w:rsidP="00797D75">
            <w:pPr>
              <w:jc w:val="center"/>
              <w:rPr>
                <w:rFonts w:ascii="Arial" w:eastAsia="Times New Roman" w:hAnsi="Arial" w:cs="Arial"/>
                <w:lang w:eastAsia="en-CA"/>
              </w:rPr>
            </w:pPr>
          </w:p>
        </w:tc>
        <w:tc>
          <w:tcPr>
            <w:tcW w:w="994" w:type="dxa"/>
          </w:tcPr>
          <w:p w14:paraId="70CB899C" w14:textId="77777777" w:rsidR="005C7AFA" w:rsidRDefault="005C7AFA" w:rsidP="00797D75">
            <w:pPr>
              <w:jc w:val="center"/>
              <w:rPr>
                <w:rFonts w:ascii="Arial" w:eastAsia="Times New Roman" w:hAnsi="Arial" w:cs="Arial"/>
                <w:lang w:eastAsia="en-CA"/>
              </w:rPr>
            </w:pPr>
          </w:p>
        </w:tc>
        <w:tc>
          <w:tcPr>
            <w:tcW w:w="5954" w:type="dxa"/>
          </w:tcPr>
          <w:p w14:paraId="4B6B0727" w14:textId="77777777" w:rsidR="005C7AFA" w:rsidRPr="005127EB" w:rsidRDefault="005C7AFA" w:rsidP="00797D75">
            <w:pPr>
              <w:rPr>
                <w:rFonts w:ascii="Arial" w:eastAsia="Times New Roman" w:hAnsi="Arial" w:cs="Arial"/>
                <w:lang w:eastAsia="en-CA"/>
              </w:rPr>
            </w:pPr>
          </w:p>
        </w:tc>
      </w:tr>
      <w:tr w:rsidR="003E6CDE" w:rsidRPr="00AA65F8" w14:paraId="16B66332" w14:textId="77777777" w:rsidTr="00797D75">
        <w:tc>
          <w:tcPr>
            <w:tcW w:w="977" w:type="dxa"/>
          </w:tcPr>
          <w:p w14:paraId="2D48F273" w14:textId="4761A222" w:rsidR="003E6CDE" w:rsidRDefault="003E6CDE"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.1.1</w:t>
            </w:r>
          </w:p>
        </w:tc>
        <w:tc>
          <w:tcPr>
            <w:tcW w:w="5681" w:type="dxa"/>
          </w:tcPr>
          <w:p w14:paraId="6289EFBB" w14:textId="77777777" w:rsidR="003E6CDE" w:rsidRDefault="003E6CDE" w:rsidP="00797D75">
            <w:pPr>
              <w:rPr>
                <w:rFonts w:ascii="Arial" w:eastAsia="Times New Roman" w:hAnsi="Arial" w:cs="Arial"/>
                <w:lang w:val="fr-CA" w:eastAsia="fr-CA"/>
              </w:rPr>
            </w:pPr>
            <w:r w:rsidRPr="007D658A">
              <w:rPr>
                <w:rFonts w:ascii="Arial" w:eastAsia="Times New Roman" w:hAnsi="Arial" w:cs="Arial"/>
                <w:lang w:val="fr-CA" w:eastAsia="fr-CA"/>
              </w:rPr>
              <w:t xml:space="preserve">Procéder à des nominations intérimaires </w:t>
            </w:r>
            <w:r w:rsidRPr="007D658A">
              <w:rPr>
                <w:rFonts w:ascii="Arial" w:eastAsia="Times New Roman" w:hAnsi="Arial" w:cs="Arial"/>
                <w:color w:val="222222"/>
                <w:lang w:val="fr-FR" w:eastAsia="en-CA"/>
              </w:rPr>
              <w:t>basé</w:t>
            </w:r>
            <w:r>
              <w:rPr>
                <w:rFonts w:ascii="Arial" w:eastAsia="Times New Roman" w:hAnsi="Arial" w:cs="Arial"/>
                <w:color w:val="222222"/>
                <w:lang w:val="fr-FR" w:eastAsia="en-CA"/>
              </w:rPr>
              <w:t>es</w:t>
            </w:r>
            <w:r w:rsidRPr="007D658A">
              <w:rPr>
                <w:rFonts w:ascii="Arial" w:eastAsia="Times New Roman" w:hAnsi="Arial" w:cs="Arial"/>
                <w:color w:val="222222"/>
                <w:lang w:val="fr-FR" w:eastAsia="en-CA"/>
              </w:rPr>
              <w:t xml:space="preserve"> sur le mérite et libre de toute influence politique</w:t>
            </w:r>
            <w:r w:rsidRPr="007D658A">
              <w:rPr>
                <w:rFonts w:ascii="Arial" w:eastAsia="Times New Roman" w:hAnsi="Arial" w:cs="Arial"/>
                <w:lang w:val="fr-CA" w:eastAsia="fr-CA"/>
              </w:rPr>
              <w:t xml:space="preserve"> (y compris les prolongations d’intérim</w:t>
            </w:r>
            <w:r>
              <w:rPr>
                <w:rFonts w:ascii="Arial" w:eastAsia="Times New Roman" w:hAnsi="Arial" w:cs="Arial"/>
                <w:lang w:val="fr-CA" w:eastAsia="fr-CA"/>
              </w:rPr>
              <w:t>aires</w:t>
            </w:r>
            <w:r w:rsidRPr="007D658A">
              <w:rPr>
                <w:rFonts w:ascii="Arial" w:eastAsia="Times New Roman" w:hAnsi="Arial" w:cs="Arial"/>
                <w:lang w:val="fr-CA" w:eastAsia="fr-CA"/>
              </w:rPr>
              <w:t>), et déterminer le choix du processus de no</w:t>
            </w:r>
            <w:r>
              <w:rPr>
                <w:rFonts w:ascii="Arial" w:eastAsia="Times New Roman" w:hAnsi="Arial" w:cs="Arial"/>
                <w:lang w:val="fr-CA" w:eastAsia="fr-CA"/>
              </w:rPr>
              <w:t>mination (p. ex. annoncé ou non-annoncé)</w:t>
            </w:r>
          </w:p>
          <w:p w14:paraId="60BEBD7C" w14:textId="77777777" w:rsidR="003E6CDE" w:rsidRDefault="003E6CDE" w:rsidP="00797D75">
            <w:pPr>
              <w:rPr>
                <w:rFonts w:ascii="Arial" w:eastAsia="Times New Roman" w:hAnsi="Arial" w:cs="Arial"/>
                <w:lang w:val="fr-CA" w:eastAsia="fr-CA"/>
              </w:rPr>
            </w:pPr>
          </w:p>
          <w:p w14:paraId="1078351C" w14:textId="77777777" w:rsidR="003E6CDE" w:rsidRPr="007D658A" w:rsidRDefault="003E6CDE" w:rsidP="00797D75">
            <w:pPr>
              <w:rPr>
                <w:rFonts w:ascii="Arial" w:eastAsia="Times New Roman" w:hAnsi="Arial" w:cs="Arial"/>
                <w:lang w:val="fr-CA" w:eastAsia="fr-CA"/>
              </w:rPr>
            </w:pPr>
          </w:p>
          <w:p w14:paraId="6E9A3EB2" w14:textId="77777777" w:rsidR="003E6CDE" w:rsidRPr="003E6CDE" w:rsidRDefault="003E6CDE" w:rsidP="00797D75">
            <w:pPr>
              <w:pStyle w:val="ListParagraph"/>
              <w:numPr>
                <w:ilvl w:val="0"/>
                <w:numId w:val="29"/>
              </w:numPr>
              <w:rPr>
                <w:rFonts w:ascii="Arial" w:hAnsi="Arial" w:cs="Arial"/>
                <w:sz w:val="22"/>
                <w:szCs w:val="22"/>
                <w:lang w:val="fr-CA" w:eastAsia="fr-CA"/>
              </w:rPr>
            </w:pPr>
            <w:r w:rsidRPr="003E6CDE">
              <w:rPr>
                <w:rFonts w:ascii="Arial" w:hAnsi="Arial" w:cs="Arial"/>
                <w:sz w:val="22"/>
                <w:szCs w:val="22"/>
                <w:lang w:val="fr-CA" w:eastAsia="fr-CA"/>
              </w:rPr>
              <w:t>nominations intérimaires de moins de 4 mois</w:t>
            </w:r>
          </w:p>
          <w:p w14:paraId="2E643677" w14:textId="77777777" w:rsidR="003E6CDE" w:rsidRPr="003E6CDE" w:rsidRDefault="003E6CDE" w:rsidP="00797D75">
            <w:pPr>
              <w:pStyle w:val="ListParagraph"/>
              <w:numPr>
                <w:ilvl w:val="0"/>
                <w:numId w:val="29"/>
              </w:numPr>
              <w:rPr>
                <w:rFonts w:ascii="Arial" w:hAnsi="Arial" w:cs="Arial"/>
                <w:sz w:val="22"/>
                <w:szCs w:val="22"/>
                <w:lang w:val="fr-FR"/>
              </w:rPr>
            </w:pPr>
            <w:r w:rsidRPr="003E6CDE">
              <w:rPr>
                <w:rFonts w:ascii="Arial" w:hAnsi="Arial" w:cs="Arial"/>
                <w:sz w:val="22"/>
                <w:szCs w:val="22"/>
                <w:lang w:val="fr-CA" w:eastAsia="fr-CA"/>
              </w:rPr>
              <w:t>nominations intérimaires de 4 mois ou plus, mais de moins de 12 mois</w:t>
            </w:r>
          </w:p>
          <w:p w14:paraId="558A3A30" w14:textId="77777777" w:rsidR="003E6CDE" w:rsidRPr="003E6CDE" w:rsidRDefault="003E6CDE" w:rsidP="00797D75">
            <w:pPr>
              <w:pStyle w:val="ListParagraph"/>
              <w:numPr>
                <w:ilvl w:val="0"/>
                <w:numId w:val="29"/>
              </w:numPr>
              <w:rPr>
                <w:rFonts w:ascii="Arial" w:hAnsi="Arial" w:cs="Arial"/>
                <w:sz w:val="22"/>
                <w:szCs w:val="22"/>
                <w:lang w:val="fr-CA" w:eastAsia="fr-CA"/>
              </w:rPr>
            </w:pPr>
            <w:r w:rsidRPr="003E6CDE">
              <w:rPr>
                <w:rFonts w:ascii="Arial" w:hAnsi="Arial" w:cs="Arial"/>
                <w:sz w:val="22"/>
                <w:szCs w:val="22"/>
                <w:lang w:val="fr-FR" w:eastAsia="fr-CA"/>
              </w:rPr>
              <w:t>n</w:t>
            </w:r>
            <w:r w:rsidRPr="003E6CDE">
              <w:rPr>
                <w:rFonts w:ascii="Arial" w:hAnsi="Arial" w:cs="Arial"/>
                <w:sz w:val="22"/>
                <w:szCs w:val="22"/>
                <w:lang w:val="fr-CA" w:eastAsia="fr-CA"/>
              </w:rPr>
              <w:t>ominations intérimaires de 12 mois ou plus, mais de moins de 36 mois</w:t>
            </w:r>
          </w:p>
          <w:p w14:paraId="32E71DCD" w14:textId="77777777" w:rsidR="003E6CDE" w:rsidRPr="003E6CDE" w:rsidRDefault="003E6CDE" w:rsidP="00797D75">
            <w:pPr>
              <w:pStyle w:val="ListParagraph"/>
              <w:numPr>
                <w:ilvl w:val="0"/>
                <w:numId w:val="29"/>
              </w:numPr>
              <w:rPr>
                <w:rFonts w:ascii="Arial" w:hAnsi="Arial" w:cs="Arial"/>
                <w:lang w:val="fr-CA" w:eastAsia="fr-CA"/>
              </w:rPr>
            </w:pPr>
            <w:r w:rsidRPr="003E6CDE">
              <w:rPr>
                <w:rFonts w:ascii="Arial" w:hAnsi="Arial" w:cs="Arial"/>
                <w:sz w:val="22"/>
                <w:szCs w:val="22"/>
                <w:lang w:val="fr-CA" w:eastAsia="fr-CA"/>
              </w:rPr>
              <w:t>nominations intérimaires de 36 mois ou plus</w:t>
            </w:r>
          </w:p>
        </w:tc>
        <w:tc>
          <w:tcPr>
            <w:tcW w:w="990" w:type="dxa"/>
          </w:tcPr>
          <w:p w14:paraId="676F1D8F" w14:textId="77777777" w:rsidR="003E6CDE" w:rsidRPr="003E6CDE" w:rsidRDefault="003E6CDE" w:rsidP="00797D75">
            <w:pPr>
              <w:jc w:val="center"/>
              <w:rPr>
                <w:rFonts w:ascii="Arial" w:eastAsia="Times New Roman" w:hAnsi="Arial" w:cs="Arial"/>
                <w:lang w:val="fr-CA" w:eastAsia="en-CA"/>
              </w:rPr>
            </w:pPr>
          </w:p>
          <w:p w14:paraId="2CCDD9DB" w14:textId="77777777" w:rsidR="003E6CDE" w:rsidRPr="003E6CDE" w:rsidRDefault="003E6CDE" w:rsidP="00797D75">
            <w:pPr>
              <w:jc w:val="center"/>
              <w:rPr>
                <w:rFonts w:ascii="Arial" w:eastAsia="Times New Roman" w:hAnsi="Arial" w:cs="Arial"/>
                <w:lang w:val="fr-CA" w:eastAsia="en-CA"/>
              </w:rPr>
            </w:pPr>
          </w:p>
          <w:p w14:paraId="702B7767" w14:textId="77777777" w:rsidR="003E6CDE" w:rsidRPr="003E6CDE" w:rsidRDefault="003E6CDE" w:rsidP="00797D75">
            <w:pPr>
              <w:jc w:val="center"/>
              <w:rPr>
                <w:rFonts w:ascii="Arial" w:eastAsia="Times New Roman" w:hAnsi="Arial" w:cs="Arial"/>
                <w:lang w:val="fr-CA" w:eastAsia="en-CA"/>
              </w:rPr>
            </w:pPr>
          </w:p>
          <w:p w14:paraId="4E90AA3F" w14:textId="77777777" w:rsidR="003E6CDE" w:rsidRPr="003E6CDE" w:rsidRDefault="003E6CDE" w:rsidP="00797D75">
            <w:pPr>
              <w:jc w:val="center"/>
              <w:rPr>
                <w:rFonts w:ascii="Arial" w:eastAsia="Times New Roman" w:hAnsi="Arial" w:cs="Arial"/>
                <w:lang w:val="fr-CA" w:eastAsia="en-CA"/>
              </w:rPr>
            </w:pPr>
          </w:p>
          <w:p w14:paraId="1EE0083B" w14:textId="77777777" w:rsidR="003E6CDE" w:rsidRPr="003E6CDE" w:rsidRDefault="003E6CDE" w:rsidP="00797D75">
            <w:pPr>
              <w:jc w:val="center"/>
              <w:rPr>
                <w:rFonts w:ascii="Arial" w:eastAsia="Times New Roman" w:hAnsi="Arial" w:cs="Arial"/>
                <w:lang w:val="fr-CA" w:eastAsia="en-CA"/>
              </w:rPr>
            </w:pPr>
          </w:p>
          <w:p w14:paraId="45690B79" w14:textId="6308743D" w:rsidR="00D0650B" w:rsidRPr="00702FA3" w:rsidRDefault="00D0650B" w:rsidP="00797D75">
            <w:pPr>
              <w:rPr>
                <w:rFonts w:ascii="Arial" w:eastAsia="Times New Roman" w:hAnsi="Arial" w:cs="Arial"/>
                <w:lang w:val="fr-CA" w:eastAsia="en-CA"/>
              </w:rPr>
            </w:pPr>
          </w:p>
          <w:p w14:paraId="69E9FF11" w14:textId="77777777" w:rsidR="003E6CDE" w:rsidRPr="00702FA3" w:rsidRDefault="003E6CDE" w:rsidP="00797D75">
            <w:pPr>
              <w:jc w:val="center"/>
              <w:rPr>
                <w:rFonts w:ascii="Arial" w:eastAsia="Times New Roman" w:hAnsi="Arial" w:cs="Arial"/>
                <w:lang w:val="fr-CA" w:eastAsia="en-CA"/>
              </w:rPr>
            </w:pPr>
          </w:p>
          <w:p w14:paraId="7364BC62" w14:textId="4DE0669C" w:rsidR="00B86E70" w:rsidRDefault="003E6CDE" w:rsidP="00A94766">
            <w:pPr>
              <w:jc w:val="center"/>
              <w:rPr>
                <w:rFonts w:ascii="Arial" w:eastAsia="Times New Roman" w:hAnsi="Arial" w:cs="Arial"/>
                <w:lang w:eastAsia="en-CA"/>
              </w:rPr>
            </w:pPr>
            <w:r>
              <w:rPr>
                <w:rFonts w:ascii="Arial" w:eastAsia="Times New Roman" w:hAnsi="Arial" w:cs="Arial"/>
                <w:lang w:eastAsia="en-CA"/>
              </w:rPr>
              <w:t>3</w:t>
            </w:r>
          </w:p>
          <w:p w14:paraId="6494A6D0"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2</w:t>
            </w:r>
          </w:p>
          <w:p w14:paraId="35D05D25" w14:textId="77777777" w:rsidR="003E6CDE" w:rsidRDefault="003E6CDE" w:rsidP="00797D75">
            <w:pPr>
              <w:rPr>
                <w:rFonts w:ascii="Arial" w:eastAsia="Times New Roman" w:hAnsi="Arial" w:cs="Arial"/>
                <w:lang w:eastAsia="en-CA"/>
              </w:rPr>
            </w:pPr>
          </w:p>
          <w:p w14:paraId="15921748"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SM</w:t>
            </w:r>
          </w:p>
          <w:p w14:paraId="2093D989" w14:textId="77777777" w:rsidR="003E6CDE" w:rsidRDefault="003E6CDE" w:rsidP="00797D75">
            <w:pPr>
              <w:jc w:val="center"/>
              <w:rPr>
                <w:rFonts w:ascii="Arial" w:eastAsia="Times New Roman" w:hAnsi="Arial" w:cs="Arial"/>
                <w:lang w:eastAsia="en-CA"/>
              </w:rPr>
            </w:pPr>
          </w:p>
          <w:p w14:paraId="630D0EF8"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070434C3" w14:textId="77777777" w:rsidR="003E6CDE" w:rsidRDefault="003E6CDE" w:rsidP="00797D75">
            <w:pPr>
              <w:jc w:val="center"/>
              <w:rPr>
                <w:rFonts w:ascii="Arial" w:eastAsia="Times New Roman" w:hAnsi="Arial" w:cs="Arial"/>
                <w:lang w:eastAsia="en-CA"/>
              </w:rPr>
            </w:pPr>
          </w:p>
          <w:p w14:paraId="4768C933" w14:textId="77777777" w:rsidR="003E6CDE" w:rsidRDefault="003E6CDE" w:rsidP="00797D75">
            <w:pPr>
              <w:jc w:val="center"/>
              <w:rPr>
                <w:rFonts w:ascii="Arial" w:eastAsia="Times New Roman" w:hAnsi="Arial" w:cs="Arial"/>
                <w:lang w:eastAsia="en-CA"/>
              </w:rPr>
            </w:pPr>
          </w:p>
          <w:p w14:paraId="19FB7163" w14:textId="77777777" w:rsidR="003E6CDE" w:rsidRDefault="003E6CDE" w:rsidP="00797D75">
            <w:pPr>
              <w:jc w:val="center"/>
              <w:rPr>
                <w:rFonts w:ascii="Arial" w:eastAsia="Times New Roman" w:hAnsi="Arial" w:cs="Arial"/>
                <w:lang w:eastAsia="en-CA"/>
              </w:rPr>
            </w:pPr>
          </w:p>
          <w:p w14:paraId="5E399DDB" w14:textId="77777777" w:rsidR="003E6CDE" w:rsidRDefault="003E6CDE" w:rsidP="00797D75">
            <w:pPr>
              <w:jc w:val="center"/>
              <w:rPr>
                <w:rFonts w:ascii="Arial" w:eastAsia="Times New Roman" w:hAnsi="Arial" w:cs="Arial"/>
                <w:lang w:eastAsia="en-CA"/>
              </w:rPr>
            </w:pPr>
          </w:p>
          <w:p w14:paraId="6369D1EB" w14:textId="77777777" w:rsidR="003E6CDE" w:rsidRDefault="003E6CDE" w:rsidP="00797D75">
            <w:pPr>
              <w:jc w:val="center"/>
              <w:rPr>
                <w:rFonts w:ascii="Arial" w:eastAsia="Times New Roman" w:hAnsi="Arial" w:cs="Arial"/>
                <w:lang w:eastAsia="en-CA"/>
              </w:rPr>
            </w:pPr>
          </w:p>
          <w:p w14:paraId="6DA70BC5" w14:textId="77777777" w:rsidR="003E6CDE" w:rsidRDefault="003E6CDE" w:rsidP="00797D75">
            <w:pPr>
              <w:jc w:val="center"/>
              <w:rPr>
                <w:rFonts w:ascii="Arial" w:eastAsia="Times New Roman" w:hAnsi="Arial" w:cs="Arial"/>
                <w:lang w:eastAsia="en-CA"/>
              </w:rPr>
            </w:pPr>
          </w:p>
          <w:p w14:paraId="67B2E18E" w14:textId="3266DFC1" w:rsidR="003E6CDE" w:rsidRDefault="003E6CDE" w:rsidP="00797D75">
            <w:pPr>
              <w:rPr>
                <w:rFonts w:ascii="Arial" w:eastAsia="Times New Roman" w:hAnsi="Arial" w:cs="Arial"/>
                <w:lang w:eastAsia="en-CA"/>
              </w:rPr>
            </w:pPr>
          </w:p>
          <w:p w14:paraId="61717DB9" w14:textId="1A6A15C0" w:rsidR="00B86E70" w:rsidRDefault="003E6CDE" w:rsidP="00A94766">
            <w:pPr>
              <w:jc w:val="center"/>
              <w:rPr>
                <w:rFonts w:ascii="Arial" w:eastAsia="Times New Roman" w:hAnsi="Arial" w:cs="Arial"/>
                <w:lang w:eastAsia="en-CA"/>
              </w:rPr>
            </w:pPr>
            <w:r>
              <w:rPr>
                <w:rFonts w:ascii="Arial" w:eastAsia="Times New Roman" w:hAnsi="Arial" w:cs="Arial"/>
                <w:lang w:eastAsia="en-CA"/>
              </w:rPr>
              <w:t>5</w:t>
            </w:r>
          </w:p>
          <w:p w14:paraId="65B04276" w14:textId="11F8F0C5" w:rsidR="003E6CDE" w:rsidRDefault="003E6CDE" w:rsidP="00797D75">
            <w:pPr>
              <w:jc w:val="center"/>
              <w:rPr>
                <w:rFonts w:ascii="Arial" w:eastAsia="Times New Roman" w:hAnsi="Arial" w:cs="Arial"/>
                <w:lang w:eastAsia="en-CA"/>
              </w:rPr>
            </w:pPr>
            <w:r>
              <w:rPr>
                <w:rFonts w:ascii="Arial" w:eastAsia="Times New Roman" w:hAnsi="Arial" w:cs="Arial"/>
                <w:lang w:eastAsia="en-CA"/>
              </w:rPr>
              <w:t>5</w:t>
            </w:r>
          </w:p>
          <w:p w14:paraId="35F29344" w14:textId="5A4B25CD" w:rsidR="003E6CDE" w:rsidRDefault="003E6CDE" w:rsidP="00797D75">
            <w:pPr>
              <w:rPr>
                <w:rFonts w:ascii="Arial" w:eastAsia="Times New Roman" w:hAnsi="Arial" w:cs="Arial"/>
                <w:lang w:eastAsia="en-CA"/>
              </w:rPr>
            </w:pPr>
          </w:p>
          <w:p w14:paraId="36086ED8"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2*</w:t>
            </w:r>
          </w:p>
          <w:p w14:paraId="7C9137D2" w14:textId="77777777" w:rsidR="003E6CDE" w:rsidRDefault="003E6CDE" w:rsidP="00797D75">
            <w:pPr>
              <w:jc w:val="center"/>
              <w:rPr>
                <w:rFonts w:ascii="Arial" w:eastAsia="Times New Roman" w:hAnsi="Arial" w:cs="Arial"/>
                <w:lang w:eastAsia="en-CA"/>
              </w:rPr>
            </w:pPr>
          </w:p>
          <w:p w14:paraId="6A176DF2"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1FE1C418" w14:textId="77777777" w:rsidR="003E6CDE" w:rsidRPr="007D658A" w:rsidRDefault="003E6CDE" w:rsidP="00797D75">
            <w:pPr>
              <w:rPr>
                <w:rFonts w:ascii="Arial" w:eastAsia="Times New Roman" w:hAnsi="Arial" w:cs="Arial"/>
                <w:lang w:val="fr-CA" w:eastAsia="fr-CA"/>
              </w:rPr>
            </w:pPr>
            <w:r w:rsidRPr="007D658A">
              <w:rPr>
                <w:rFonts w:ascii="Arial" w:eastAsia="Times New Roman" w:hAnsi="Arial" w:cs="Arial"/>
                <w:lang w:val="fr-CA" w:eastAsia="fr-CA"/>
              </w:rPr>
              <w:t>LEFP </w:t>
            </w:r>
            <w:r w:rsidRPr="002040AF">
              <w:rPr>
                <w:rFonts w:ascii="Arial" w:eastAsia="Times New Roman" w:hAnsi="Arial" w:cs="Arial"/>
                <w:lang w:val="fr-CA" w:eastAsia="fr-CA"/>
              </w:rPr>
              <w:t>29(1),</w:t>
            </w:r>
            <w:r w:rsidRPr="007D658A">
              <w:rPr>
                <w:rFonts w:ascii="Arial" w:eastAsia="Times New Roman" w:hAnsi="Arial" w:cs="Arial"/>
                <w:lang w:val="fr-CA" w:eastAsia="fr-CA"/>
              </w:rPr>
              <w:t xml:space="preserve"> 30, 33</w:t>
            </w:r>
          </w:p>
          <w:p w14:paraId="332C84C4" w14:textId="77777777" w:rsidR="003E6CDE" w:rsidRPr="007D658A" w:rsidRDefault="003E6CDE"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w:t>
            </w:r>
            <w:r>
              <w:rPr>
                <w:rFonts w:ascii="Arial" w:eastAsia="Times New Roman" w:hAnsi="Arial" w:cs="Arial"/>
                <w:lang w:val="fr-CA" w:eastAsia="fr-CA"/>
              </w:rPr>
              <w:t xml:space="preserve"> </w:t>
            </w:r>
            <w:r w:rsidRPr="009545B4">
              <w:rPr>
                <w:rFonts w:ascii="Arial" w:eastAsia="Times New Roman" w:hAnsi="Arial" w:cs="Arial"/>
                <w:i/>
                <w:lang w:val="fr-CA" w:eastAsia="fr-CA"/>
              </w:rPr>
              <w:t>la gestion des personnes</w:t>
            </w:r>
          </w:p>
          <w:p w14:paraId="4DEE27F2" w14:textId="77777777" w:rsidR="003E6CDE" w:rsidRPr="007D658A" w:rsidRDefault="003E6CDE" w:rsidP="00797D75">
            <w:pPr>
              <w:rPr>
                <w:rFonts w:ascii="Arial" w:eastAsia="Times New Roman" w:hAnsi="Arial" w:cs="Arial"/>
                <w:lang w:val="fr-CA" w:eastAsia="fr-CA"/>
              </w:rPr>
            </w:pPr>
            <w:r w:rsidRPr="00EF338E">
              <w:rPr>
                <w:rFonts w:ascii="Arial" w:eastAsia="Times New Roman" w:hAnsi="Arial" w:cs="Arial"/>
                <w:i/>
                <w:lang w:val="fr-CA" w:eastAsia="fr-CA"/>
              </w:rPr>
              <w:t>Directive du SCT sur la rémunération des cadres supérieurs</w:t>
            </w:r>
            <w:r w:rsidRPr="007D658A">
              <w:rPr>
                <w:rFonts w:ascii="Arial" w:eastAsia="Times New Roman" w:hAnsi="Arial" w:cs="Arial"/>
                <w:lang w:val="fr-CA" w:eastAsia="fr-CA"/>
              </w:rPr>
              <w:t>, Ann</w:t>
            </w:r>
            <w:r>
              <w:rPr>
                <w:rFonts w:ascii="Arial" w:eastAsia="Times New Roman" w:hAnsi="Arial" w:cs="Arial"/>
                <w:lang w:val="fr-CA" w:eastAsia="fr-CA"/>
              </w:rPr>
              <w:t>exe</w:t>
            </w:r>
            <w:r w:rsidRPr="007D658A">
              <w:rPr>
                <w:rFonts w:ascii="Arial" w:eastAsia="Times New Roman" w:hAnsi="Arial" w:cs="Arial"/>
                <w:lang w:val="fr-CA" w:eastAsia="fr-CA"/>
              </w:rPr>
              <w:t> B</w:t>
            </w:r>
          </w:p>
          <w:p w14:paraId="447F5976" w14:textId="77777777" w:rsidR="003E6CDE" w:rsidRPr="007D658A" w:rsidRDefault="003E6CDE" w:rsidP="00797D75">
            <w:pPr>
              <w:rPr>
                <w:rFonts w:ascii="Arial" w:eastAsia="Times New Roman" w:hAnsi="Arial" w:cs="Arial"/>
                <w:lang w:val="fr-CA" w:eastAsia="fr-CA"/>
              </w:rPr>
            </w:pPr>
            <w:r w:rsidRPr="00EF338E">
              <w:rPr>
                <w:rFonts w:ascii="Arial" w:eastAsia="Times New Roman" w:hAnsi="Arial" w:cs="Arial"/>
                <w:i/>
                <w:lang w:val="fr-CA" w:eastAsia="fr-CA"/>
              </w:rPr>
              <w:t>Politique de nomination</w:t>
            </w:r>
            <w:r w:rsidRPr="007D658A">
              <w:rPr>
                <w:rFonts w:ascii="Arial" w:eastAsia="Times New Roman" w:hAnsi="Arial" w:cs="Arial"/>
                <w:lang w:val="fr-CA" w:eastAsia="fr-CA"/>
              </w:rPr>
              <w:t xml:space="preserve"> de la CFP</w:t>
            </w:r>
          </w:p>
          <w:p w14:paraId="6497E8F2" w14:textId="77777777" w:rsidR="003E6CDE" w:rsidRPr="00E01A05" w:rsidRDefault="003E6CDE" w:rsidP="00797D75">
            <w:pPr>
              <w:rPr>
                <w:rFonts w:ascii="Arial" w:eastAsia="Times New Roman" w:hAnsi="Arial" w:cs="Arial"/>
                <w:i/>
                <w:lang w:val="fr-CA" w:eastAsia="fr-CA"/>
              </w:rPr>
            </w:pPr>
            <w:r w:rsidRPr="00E01A05">
              <w:rPr>
                <w:rFonts w:ascii="Arial" w:eastAsia="Times New Roman" w:hAnsi="Arial" w:cs="Arial"/>
                <w:i/>
                <w:lang w:val="fr-CA" w:eastAsia="fr-CA"/>
              </w:rPr>
              <w:t>Politiques et cadre d’orientation d’EDSC en matière de dotation</w:t>
            </w:r>
          </w:p>
          <w:p w14:paraId="32D06707" w14:textId="77777777" w:rsidR="003E6CDE" w:rsidRPr="007D658A" w:rsidRDefault="003E6CDE" w:rsidP="00797D75">
            <w:pPr>
              <w:rPr>
                <w:rFonts w:ascii="Arial" w:eastAsia="Times New Roman" w:hAnsi="Arial" w:cs="Arial"/>
                <w:lang w:val="fr-CA" w:eastAsia="fr-CA"/>
              </w:rPr>
            </w:pPr>
          </w:p>
          <w:p w14:paraId="000D4C97" w14:textId="77777777" w:rsidR="003E6CDE" w:rsidRDefault="003E6CDE" w:rsidP="00797D75">
            <w:pPr>
              <w:rPr>
                <w:rFonts w:ascii="Arial" w:eastAsia="Times New Roman" w:hAnsi="Arial" w:cs="Arial"/>
                <w:lang w:val="fr-CA" w:eastAsia="fr-CA"/>
              </w:rPr>
            </w:pPr>
            <w:r w:rsidRPr="007D658A">
              <w:rPr>
                <w:rFonts w:ascii="Arial" w:eastAsia="Times New Roman" w:hAnsi="Arial" w:cs="Arial"/>
                <w:lang w:val="fr-CA" w:eastAsia="fr-CA"/>
              </w:rPr>
              <w:t xml:space="preserve">* La durée de la nomination intérimaire doit être </w:t>
            </w:r>
            <w:r>
              <w:rPr>
                <w:rFonts w:ascii="Arial" w:eastAsia="Times New Roman" w:hAnsi="Arial" w:cs="Arial"/>
                <w:lang w:val="fr-CA" w:eastAsia="fr-CA"/>
              </w:rPr>
              <w:t>approuvée</w:t>
            </w:r>
            <w:r w:rsidRPr="007D658A">
              <w:rPr>
                <w:rFonts w:ascii="Arial" w:eastAsia="Times New Roman" w:hAnsi="Arial" w:cs="Arial"/>
                <w:lang w:val="fr-CA" w:eastAsia="fr-CA"/>
              </w:rPr>
              <w:t xml:space="preserve"> par le niveau </w:t>
            </w:r>
            <w:r>
              <w:rPr>
                <w:rFonts w:ascii="Arial" w:eastAsia="Times New Roman" w:hAnsi="Arial" w:cs="Arial"/>
                <w:lang w:val="fr-CA" w:eastAsia="fr-CA"/>
              </w:rPr>
              <w:t>2</w:t>
            </w:r>
            <w:r w:rsidRPr="007D658A">
              <w:rPr>
                <w:rFonts w:ascii="Arial" w:eastAsia="Times New Roman" w:hAnsi="Arial" w:cs="Arial"/>
                <w:lang w:val="fr-CA" w:eastAsia="fr-CA"/>
              </w:rPr>
              <w:t xml:space="preserve">. Toutefois, la lettre de nomination peut être approuvée par le gestionnaire subdélégué responsable </w:t>
            </w:r>
            <w:r>
              <w:rPr>
                <w:rFonts w:ascii="Arial" w:eastAsia="Times New Roman" w:hAnsi="Arial" w:cs="Arial"/>
                <w:lang w:val="fr-CA" w:eastAsia="fr-CA"/>
              </w:rPr>
              <w:t>(niveau 3, 4 ou 5, selon le cas)</w:t>
            </w:r>
          </w:p>
          <w:p w14:paraId="193FF68E" w14:textId="77777777" w:rsidR="003E6CDE" w:rsidRPr="007D658A" w:rsidRDefault="003E6CDE" w:rsidP="00797D75">
            <w:pPr>
              <w:rPr>
                <w:rFonts w:ascii="Arial" w:eastAsia="Times New Roman" w:hAnsi="Arial" w:cs="Arial"/>
                <w:lang w:val="fr-CA" w:eastAsia="fr-CA"/>
              </w:rPr>
            </w:pPr>
          </w:p>
          <w:p w14:paraId="45E253D1" w14:textId="77777777" w:rsidR="003E6CDE" w:rsidRPr="003E6CDE" w:rsidRDefault="003E6CDE" w:rsidP="00797D75">
            <w:pPr>
              <w:rPr>
                <w:rFonts w:ascii="Arial" w:eastAsia="Times New Roman" w:hAnsi="Arial" w:cs="Arial"/>
                <w:lang w:val="fr-CA" w:eastAsia="en-CA"/>
              </w:rPr>
            </w:pPr>
            <w:r w:rsidRPr="007D658A">
              <w:rPr>
                <w:rFonts w:ascii="Arial" w:eastAsia="Times New Roman" w:hAnsi="Arial" w:cs="Arial"/>
                <w:lang w:val="fr-CA" w:eastAsia="fr-CA"/>
              </w:rPr>
              <w:t xml:space="preserve">** La durée de la nomination intérimaire doit être </w:t>
            </w:r>
            <w:r>
              <w:rPr>
                <w:rFonts w:ascii="Arial" w:eastAsia="Times New Roman" w:hAnsi="Arial" w:cs="Arial"/>
                <w:lang w:val="fr-CA" w:eastAsia="fr-CA"/>
              </w:rPr>
              <w:t>approuvée</w:t>
            </w:r>
            <w:r w:rsidRPr="007D658A">
              <w:rPr>
                <w:rFonts w:ascii="Arial" w:eastAsia="Times New Roman" w:hAnsi="Arial" w:cs="Arial"/>
                <w:lang w:val="fr-CA" w:eastAsia="fr-CA"/>
              </w:rPr>
              <w:t xml:space="preserve"> par le </w:t>
            </w:r>
            <w:r>
              <w:rPr>
                <w:rFonts w:ascii="Arial" w:eastAsia="Times New Roman" w:hAnsi="Arial" w:cs="Arial"/>
                <w:lang w:val="fr-CA" w:eastAsia="fr-CA"/>
              </w:rPr>
              <w:t>SM</w:t>
            </w:r>
            <w:r w:rsidRPr="007D658A">
              <w:rPr>
                <w:rFonts w:ascii="Arial" w:eastAsia="Times New Roman" w:hAnsi="Arial" w:cs="Arial"/>
                <w:lang w:val="fr-CA" w:eastAsia="fr-CA"/>
              </w:rPr>
              <w:t>. Toutefois, la lettre de nomination peut être approuvée par</w:t>
            </w:r>
            <w:r>
              <w:rPr>
                <w:rFonts w:ascii="Arial" w:eastAsia="Times New Roman" w:hAnsi="Arial" w:cs="Arial"/>
                <w:lang w:val="fr-CA" w:eastAsia="fr-CA"/>
              </w:rPr>
              <w:t xml:space="preserve"> le niveau 2</w:t>
            </w:r>
          </w:p>
        </w:tc>
      </w:tr>
      <w:tr w:rsidR="003E6CDE" w:rsidRPr="00AA65F8" w14:paraId="273F8343" w14:textId="77777777" w:rsidTr="00797D75">
        <w:tc>
          <w:tcPr>
            <w:tcW w:w="977" w:type="dxa"/>
          </w:tcPr>
          <w:p w14:paraId="6E083680" w14:textId="50BA879F" w:rsidR="003E6CDE" w:rsidRDefault="003E6CDE"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.1.2</w:t>
            </w:r>
          </w:p>
        </w:tc>
        <w:tc>
          <w:tcPr>
            <w:tcW w:w="5681" w:type="dxa"/>
          </w:tcPr>
          <w:p w14:paraId="7779406C" w14:textId="77777777" w:rsidR="00661799" w:rsidRDefault="003E6CDE" w:rsidP="00797D75">
            <w:pPr>
              <w:ind w:left="130" w:hanging="130"/>
              <w:rPr>
                <w:rFonts w:ascii="Arial" w:hAnsi="Arial" w:cs="Arial"/>
                <w:lang w:val="fr-CA"/>
              </w:rPr>
            </w:pPr>
            <w:r w:rsidRPr="00DC09E3">
              <w:rPr>
                <w:rFonts w:ascii="Arial" w:hAnsi="Arial" w:cs="Arial"/>
                <w:lang w:val="fr-CA"/>
              </w:rPr>
              <w:t>Considérer et nommer des perso</w:t>
            </w:r>
            <w:r w:rsidR="00661799">
              <w:rPr>
                <w:rFonts w:ascii="Arial" w:hAnsi="Arial" w:cs="Arial"/>
                <w:lang w:val="fr-CA"/>
              </w:rPr>
              <w:t>nnes bénéficiaires de</w:t>
            </w:r>
          </w:p>
          <w:p w14:paraId="4C1FB553" w14:textId="777C5296" w:rsidR="003E6CDE" w:rsidRPr="003E6CDE" w:rsidRDefault="003E6CDE" w:rsidP="00797D75">
            <w:pPr>
              <w:ind w:left="130" w:hanging="130"/>
              <w:rPr>
                <w:rFonts w:ascii="Arial" w:eastAsia="Times New Roman" w:hAnsi="Arial" w:cs="Arial"/>
                <w:lang w:val="fr-CA" w:eastAsia="en-CA"/>
              </w:rPr>
            </w:pPr>
            <w:r>
              <w:rPr>
                <w:rFonts w:ascii="Arial" w:hAnsi="Arial" w:cs="Arial"/>
                <w:lang w:val="fr-CA"/>
              </w:rPr>
              <w:t>priorité</w:t>
            </w:r>
          </w:p>
        </w:tc>
        <w:tc>
          <w:tcPr>
            <w:tcW w:w="990" w:type="dxa"/>
          </w:tcPr>
          <w:p w14:paraId="777C0F7C"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6D6AFC2F"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3C5985E5" w14:textId="77777777" w:rsidR="003E6CDE" w:rsidRPr="00DC09E3" w:rsidRDefault="003E6CDE" w:rsidP="00797D75">
            <w:pPr>
              <w:rPr>
                <w:rFonts w:ascii="Arial" w:hAnsi="Arial" w:cs="Arial"/>
                <w:lang w:val="fr-CA"/>
              </w:rPr>
            </w:pPr>
            <w:r w:rsidRPr="00DC09E3">
              <w:rPr>
                <w:rFonts w:ascii="Arial" w:hAnsi="Arial" w:cs="Arial"/>
                <w:lang w:val="fr-CA"/>
              </w:rPr>
              <w:t>LEFP </w:t>
            </w:r>
            <w:r w:rsidRPr="00607135">
              <w:rPr>
                <w:rFonts w:ascii="Arial" w:hAnsi="Arial" w:cs="Arial"/>
                <w:lang w:val="fr-CA"/>
              </w:rPr>
              <w:t>39(1),</w:t>
            </w:r>
            <w:r w:rsidRPr="00DC09E3">
              <w:rPr>
                <w:rFonts w:ascii="Arial" w:hAnsi="Arial" w:cs="Arial"/>
                <w:lang w:val="fr-CA"/>
              </w:rPr>
              <w:t xml:space="preserve"> 40, 41(1)(4), 43</w:t>
            </w:r>
          </w:p>
          <w:p w14:paraId="51726E8B" w14:textId="77777777" w:rsidR="003E6CDE" w:rsidRDefault="003E6CDE" w:rsidP="00797D75">
            <w:pPr>
              <w:rPr>
                <w:rFonts w:ascii="Arial" w:hAnsi="Arial" w:cs="Arial"/>
                <w:lang w:val="fr-CA"/>
              </w:rPr>
            </w:pPr>
            <w:r w:rsidRPr="00DC09E3">
              <w:rPr>
                <w:rFonts w:ascii="Arial" w:hAnsi="Arial" w:cs="Arial"/>
                <w:lang w:val="fr-CA"/>
              </w:rPr>
              <w:t>REFP 5, 7, 7.1, 8, 8.1, 9, 10</w:t>
            </w:r>
          </w:p>
          <w:p w14:paraId="2E07A7DC" w14:textId="77777777" w:rsidR="003E6CDE" w:rsidRPr="00DC09E3" w:rsidRDefault="003E6CDE" w:rsidP="00797D75">
            <w:pPr>
              <w:rPr>
                <w:rFonts w:ascii="Arial" w:hAnsi="Arial" w:cs="Arial"/>
                <w:lang w:val="fr-CA"/>
              </w:rPr>
            </w:pPr>
          </w:p>
          <w:p w14:paraId="76BF62D5" w14:textId="77777777" w:rsidR="003E6CDE" w:rsidRPr="003E6CDE" w:rsidRDefault="003E6CDE" w:rsidP="00797D75">
            <w:pPr>
              <w:rPr>
                <w:rFonts w:ascii="Arial" w:hAnsi="Arial" w:cs="Arial"/>
                <w:i/>
                <w:lang w:val="fr-CA"/>
              </w:rPr>
            </w:pPr>
            <w:r w:rsidRPr="00EF338E">
              <w:rPr>
                <w:rFonts w:ascii="Arial" w:hAnsi="Arial" w:cs="Arial"/>
                <w:i/>
                <w:lang w:val="fr-CA"/>
              </w:rPr>
              <w:t>Directive sur l’admini</w:t>
            </w:r>
            <w:r>
              <w:rPr>
                <w:rFonts w:ascii="Arial" w:hAnsi="Arial" w:cs="Arial"/>
                <w:i/>
                <w:lang w:val="fr-CA"/>
              </w:rPr>
              <w:t>stration des priorités de la CFP</w:t>
            </w:r>
          </w:p>
        </w:tc>
      </w:tr>
      <w:tr w:rsidR="003E6CDE" w:rsidRPr="00AA65F8" w14:paraId="6F6F08E8" w14:textId="77777777" w:rsidTr="00797D75">
        <w:tc>
          <w:tcPr>
            <w:tcW w:w="977" w:type="dxa"/>
          </w:tcPr>
          <w:p w14:paraId="4A9B5ACF" w14:textId="215E2BA5" w:rsidR="003E6CDE" w:rsidRDefault="003E6CDE"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.1.3</w:t>
            </w:r>
          </w:p>
        </w:tc>
        <w:tc>
          <w:tcPr>
            <w:tcW w:w="5681" w:type="dxa"/>
          </w:tcPr>
          <w:p w14:paraId="44F79D40" w14:textId="77777777" w:rsidR="003E6CDE" w:rsidRPr="00CD2637" w:rsidRDefault="003E6CDE" w:rsidP="00797D75">
            <w:pPr>
              <w:rPr>
                <w:rFonts w:ascii="Arial" w:hAnsi="Arial" w:cs="Arial"/>
                <w:lang w:val="fr-CA"/>
              </w:rPr>
            </w:pPr>
            <w:r w:rsidRPr="00CD2637">
              <w:rPr>
                <w:rFonts w:ascii="Arial" w:hAnsi="Arial" w:cs="Arial"/>
                <w:lang w:val="fr-CA"/>
              </w:rPr>
              <w:t xml:space="preserve">Procéder à des nominations internes ou externes pour une période indéterminée </w:t>
            </w:r>
            <w:r>
              <w:rPr>
                <w:rFonts w:ascii="Arial" w:hAnsi="Arial" w:cs="Arial"/>
                <w:lang w:val="fr-CA"/>
              </w:rPr>
              <w:t xml:space="preserve">ou </w:t>
            </w:r>
            <w:r w:rsidRPr="00CD2637">
              <w:rPr>
                <w:rFonts w:ascii="Arial" w:hAnsi="Arial" w:cs="Arial"/>
                <w:lang w:val="fr-CA"/>
              </w:rPr>
              <w:t>déterminée basé</w:t>
            </w:r>
            <w:r>
              <w:rPr>
                <w:rFonts w:ascii="Arial" w:hAnsi="Arial" w:cs="Arial"/>
                <w:lang w:val="fr-CA"/>
              </w:rPr>
              <w:t>es</w:t>
            </w:r>
            <w:r w:rsidRPr="00CD2637">
              <w:rPr>
                <w:rFonts w:ascii="Arial" w:hAnsi="Arial" w:cs="Arial"/>
                <w:lang w:val="fr-CA"/>
              </w:rPr>
              <w:t xml:space="preserve"> sur le </w:t>
            </w:r>
            <w:r w:rsidRPr="00CD2637">
              <w:rPr>
                <w:rFonts w:ascii="Arial" w:hAnsi="Arial" w:cs="Arial"/>
                <w:lang w:val="fr-CA"/>
              </w:rPr>
              <w:lastRenderedPageBreak/>
              <w:t>mérite et libre de toute influence politique, et déterminer le choix du processus de no</w:t>
            </w:r>
            <w:r>
              <w:rPr>
                <w:rFonts w:ascii="Arial" w:hAnsi="Arial" w:cs="Arial"/>
                <w:lang w:val="fr-CA"/>
              </w:rPr>
              <w:t>mination (p. ex. annoncé ou non-</w:t>
            </w:r>
            <w:r w:rsidRPr="00CD2637">
              <w:rPr>
                <w:rFonts w:ascii="Arial" w:hAnsi="Arial" w:cs="Arial"/>
                <w:lang w:val="fr-CA"/>
              </w:rPr>
              <w:t>annoncé).</w:t>
            </w:r>
          </w:p>
          <w:p w14:paraId="6A588939" w14:textId="77777777" w:rsidR="003E6CDE" w:rsidRPr="00CD2637" w:rsidRDefault="003E6CDE" w:rsidP="00797D75">
            <w:pPr>
              <w:rPr>
                <w:rFonts w:ascii="Arial" w:hAnsi="Arial" w:cs="Arial"/>
                <w:lang w:val="fr-CA"/>
              </w:rPr>
            </w:pPr>
            <w:r w:rsidRPr="00CD2637">
              <w:rPr>
                <w:rFonts w:ascii="Arial" w:hAnsi="Arial" w:cs="Arial"/>
                <w:lang w:val="fr-CA"/>
              </w:rPr>
              <w:t>Dans un processus de nomination externe annoncé, privilégier l’ordre suivant :</w:t>
            </w:r>
          </w:p>
          <w:p w14:paraId="61953BE7" w14:textId="77777777" w:rsidR="003E6CDE" w:rsidRPr="003E6CDE" w:rsidRDefault="003E6CDE" w:rsidP="00797D75">
            <w:pPr>
              <w:pStyle w:val="ListParagraph"/>
              <w:numPr>
                <w:ilvl w:val="0"/>
                <w:numId w:val="30"/>
              </w:numPr>
              <w:contextualSpacing/>
              <w:rPr>
                <w:rFonts w:ascii="Arial" w:hAnsi="Arial" w:cs="Arial"/>
                <w:sz w:val="22"/>
                <w:szCs w:val="22"/>
                <w:lang w:val="fr-CA"/>
              </w:rPr>
            </w:pPr>
            <w:r w:rsidRPr="003E6CDE">
              <w:rPr>
                <w:rFonts w:ascii="Arial" w:hAnsi="Arial" w:cs="Arial"/>
                <w:sz w:val="22"/>
                <w:szCs w:val="22"/>
                <w:lang w:val="fr-CA"/>
              </w:rPr>
              <w:t>les pensionnés de guerre</w:t>
            </w:r>
          </w:p>
          <w:p w14:paraId="3527F1D9" w14:textId="77777777" w:rsidR="003E6CDE" w:rsidRPr="003E6CDE" w:rsidRDefault="003E6CDE" w:rsidP="00797D75">
            <w:pPr>
              <w:pStyle w:val="ListParagraph"/>
              <w:numPr>
                <w:ilvl w:val="0"/>
                <w:numId w:val="30"/>
              </w:numPr>
              <w:contextualSpacing/>
              <w:rPr>
                <w:rFonts w:ascii="Arial" w:hAnsi="Arial" w:cs="Arial"/>
                <w:sz w:val="22"/>
                <w:szCs w:val="22"/>
                <w:lang w:val="fr-CA"/>
              </w:rPr>
            </w:pPr>
            <w:r w:rsidRPr="003E6CDE">
              <w:rPr>
                <w:rFonts w:ascii="Arial" w:hAnsi="Arial" w:cs="Arial"/>
                <w:sz w:val="22"/>
                <w:szCs w:val="22"/>
                <w:lang w:val="fr-CA"/>
              </w:rPr>
              <w:t>les anciens combattants ou leurs survivants</w:t>
            </w:r>
          </w:p>
          <w:p w14:paraId="5875DF02" w14:textId="77777777" w:rsidR="003E6CDE" w:rsidRPr="003E6CDE" w:rsidRDefault="003E6CDE" w:rsidP="00797D75">
            <w:pPr>
              <w:pStyle w:val="ListParagraph"/>
              <w:numPr>
                <w:ilvl w:val="0"/>
                <w:numId w:val="30"/>
              </w:numPr>
              <w:contextualSpacing/>
              <w:rPr>
                <w:lang w:val="fr-CA"/>
              </w:rPr>
            </w:pPr>
            <w:r w:rsidRPr="003E6CDE">
              <w:rPr>
                <w:rFonts w:ascii="Arial" w:hAnsi="Arial" w:cs="Arial"/>
                <w:sz w:val="22"/>
                <w:szCs w:val="22"/>
                <w:lang w:val="fr-CA"/>
              </w:rPr>
              <w:t>les citoyens canadiens</w:t>
            </w:r>
          </w:p>
        </w:tc>
        <w:tc>
          <w:tcPr>
            <w:tcW w:w="990" w:type="dxa"/>
          </w:tcPr>
          <w:p w14:paraId="3CF92D03"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lastRenderedPageBreak/>
              <w:t>2</w:t>
            </w:r>
          </w:p>
          <w:p w14:paraId="3E40AB66" w14:textId="77777777" w:rsidR="003E6CDE" w:rsidRPr="00E044BB" w:rsidRDefault="003E6CDE" w:rsidP="00797D75">
            <w:pPr>
              <w:rPr>
                <w:rFonts w:ascii="Arial" w:eastAsia="Times New Roman" w:hAnsi="Arial" w:cs="Arial"/>
                <w:lang w:eastAsia="en-CA"/>
              </w:rPr>
            </w:pPr>
          </w:p>
        </w:tc>
        <w:tc>
          <w:tcPr>
            <w:tcW w:w="994" w:type="dxa"/>
          </w:tcPr>
          <w:p w14:paraId="51FC43B1"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55BDBCC2" w14:textId="77777777" w:rsidR="003E6CDE" w:rsidRDefault="003E6CDE" w:rsidP="00797D75">
            <w:pPr>
              <w:rPr>
                <w:rFonts w:ascii="Arial" w:hAnsi="Arial" w:cs="Arial"/>
                <w:lang w:val="fr-CA"/>
              </w:rPr>
            </w:pPr>
            <w:r w:rsidRPr="00CD2637">
              <w:rPr>
                <w:rFonts w:ascii="Arial" w:hAnsi="Arial" w:cs="Arial"/>
                <w:lang w:val="fr-CA"/>
              </w:rPr>
              <w:t xml:space="preserve">LEFP 29(1), 30, 33, 39(1), </w:t>
            </w:r>
            <w:r w:rsidRPr="002040AF">
              <w:rPr>
                <w:rFonts w:ascii="Arial" w:hAnsi="Arial" w:cs="Arial"/>
                <w:lang w:val="fr-CA"/>
              </w:rPr>
              <w:t>39(2),</w:t>
            </w:r>
            <w:r w:rsidRPr="00CD2637">
              <w:rPr>
                <w:rFonts w:ascii="Arial" w:hAnsi="Arial" w:cs="Arial"/>
                <w:lang w:val="fr-CA"/>
              </w:rPr>
              <w:t xml:space="preserve"> </w:t>
            </w:r>
            <w:r w:rsidRPr="00607135">
              <w:rPr>
                <w:rFonts w:ascii="Arial" w:hAnsi="Arial" w:cs="Arial"/>
                <w:lang w:val="fr-CA"/>
              </w:rPr>
              <w:t>39(3),</w:t>
            </w:r>
            <w:r w:rsidRPr="00CD2637">
              <w:rPr>
                <w:rFonts w:ascii="Arial" w:hAnsi="Arial" w:cs="Arial"/>
                <w:lang w:val="fr-CA"/>
              </w:rPr>
              <w:t xml:space="preserve"> 57</w:t>
            </w:r>
          </w:p>
          <w:p w14:paraId="6AFF480C" w14:textId="77777777" w:rsidR="003E6CDE" w:rsidRPr="00CD2637" w:rsidRDefault="003E6CDE" w:rsidP="00797D75">
            <w:pPr>
              <w:rPr>
                <w:rFonts w:ascii="Arial" w:hAnsi="Arial" w:cs="Arial"/>
                <w:lang w:val="fr-CA"/>
              </w:rPr>
            </w:pPr>
          </w:p>
          <w:p w14:paraId="5E7BF1F0" w14:textId="77777777" w:rsidR="003E6CDE" w:rsidRDefault="003E6CDE" w:rsidP="00797D75">
            <w:pPr>
              <w:rPr>
                <w:rFonts w:ascii="Arial" w:hAnsi="Arial" w:cs="Arial"/>
                <w:i/>
                <w:lang w:val="fr-CA"/>
              </w:rPr>
            </w:pPr>
            <w:r>
              <w:rPr>
                <w:rFonts w:ascii="Arial" w:hAnsi="Arial" w:cs="Arial"/>
                <w:lang w:val="fr-CA"/>
              </w:rPr>
              <w:lastRenderedPageBreak/>
              <w:t xml:space="preserve">SCT, </w:t>
            </w:r>
            <w:r w:rsidRPr="000B3CDB">
              <w:rPr>
                <w:rFonts w:ascii="Arial" w:hAnsi="Arial" w:cs="Arial"/>
                <w:i/>
                <w:lang w:val="fr-CA"/>
              </w:rPr>
              <w:t>Politique sur la gestion des personnes</w:t>
            </w:r>
          </w:p>
          <w:p w14:paraId="53FD6E83" w14:textId="77777777" w:rsidR="003E6CDE" w:rsidRPr="00CD2637" w:rsidRDefault="003E6CDE" w:rsidP="00797D75">
            <w:pPr>
              <w:rPr>
                <w:rFonts w:ascii="Arial" w:hAnsi="Arial" w:cs="Arial"/>
                <w:lang w:val="fr-CA"/>
              </w:rPr>
            </w:pPr>
          </w:p>
          <w:p w14:paraId="3C8567C3" w14:textId="77777777" w:rsidR="003E6CDE" w:rsidRDefault="003E6CDE" w:rsidP="00797D75">
            <w:pPr>
              <w:rPr>
                <w:rFonts w:ascii="Arial" w:hAnsi="Arial" w:cs="Arial"/>
                <w:lang w:val="fr-CA"/>
              </w:rPr>
            </w:pPr>
            <w:r w:rsidRPr="00EF338E">
              <w:rPr>
                <w:rFonts w:ascii="Arial" w:hAnsi="Arial" w:cs="Arial"/>
                <w:i/>
                <w:lang w:val="fr-CA"/>
              </w:rPr>
              <w:t>Directive du SCT sur la rémunération des cadres supérieurs</w:t>
            </w:r>
            <w:r w:rsidRPr="00CD2637">
              <w:rPr>
                <w:rFonts w:ascii="Arial" w:hAnsi="Arial" w:cs="Arial"/>
                <w:lang w:val="fr-CA"/>
              </w:rPr>
              <w:t>, Ann</w:t>
            </w:r>
            <w:r>
              <w:rPr>
                <w:rFonts w:ascii="Arial" w:hAnsi="Arial" w:cs="Arial"/>
                <w:lang w:val="fr-CA"/>
              </w:rPr>
              <w:t>exe</w:t>
            </w:r>
            <w:r w:rsidRPr="00CD2637">
              <w:rPr>
                <w:rFonts w:ascii="Arial" w:hAnsi="Arial" w:cs="Arial"/>
                <w:lang w:val="fr-CA"/>
              </w:rPr>
              <w:t xml:space="preserve"> B </w:t>
            </w:r>
          </w:p>
          <w:p w14:paraId="64EA8B50" w14:textId="77777777" w:rsidR="003E6CDE" w:rsidRDefault="003E6CDE" w:rsidP="00797D75">
            <w:pPr>
              <w:rPr>
                <w:rFonts w:ascii="Arial" w:hAnsi="Arial" w:cs="Arial"/>
                <w:lang w:val="fr-CA"/>
              </w:rPr>
            </w:pPr>
            <w:r w:rsidRPr="00EF338E">
              <w:rPr>
                <w:rFonts w:ascii="Arial" w:hAnsi="Arial" w:cs="Arial"/>
                <w:i/>
                <w:lang w:val="fr-CA"/>
              </w:rPr>
              <w:t>Politique de nomination</w:t>
            </w:r>
            <w:r>
              <w:rPr>
                <w:rFonts w:ascii="Arial" w:hAnsi="Arial" w:cs="Arial"/>
                <w:lang w:val="fr-CA"/>
              </w:rPr>
              <w:t xml:space="preserve"> de la CFP</w:t>
            </w:r>
          </w:p>
          <w:p w14:paraId="14EF7659" w14:textId="77777777" w:rsidR="003E6CDE" w:rsidRPr="00CD2637" w:rsidRDefault="003E6CDE" w:rsidP="00797D75">
            <w:pPr>
              <w:rPr>
                <w:rFonts w:ascii="Arial" w:hAnsi="Arial" w:cs="Arial"/>
                <w:lang w:val="fr-CA"/>
              </w:rPr>
            </w:pPr>
          </w:p>
          <w:p w14:paraId="419BF898" w14:textId="77777777" w:rsidR="003E6CDE" w:rsidRPr="00E01A05" w:rsidRDefault="003E6CDE" w:rsidP="00797D75">
            <w:pPr>
              <w:rPr>
                <w:rFonts w:ascii="Arial" w:hAnsi="Arial" w:cs="Arial"/>
                <w:i/>
                <w:lang w:val="fr-CA"/>
              </w:rPr>
            </w:pPr>
            <w:r w:rsidRPr="00E01A05">
              <w:rPr>
                <w:rFonts w:ascii="Arial" w:hAnsi="Arial" w:cs="Arial"/>
                <w:i/>
                <w:lang w:val="fr-CA"/>
              </w:rPr>
              <w:t>Politiques et cadre d’orientation d’EDSC en matière de dotation</w:t>
            </w:r>
          </w:p>
          <w:p w14:paraId="179CA4E8" w14:textId="77777777" w:rsidR="003E6CDE" w:rsidRPr="003E6CDE" w:rsidRDefault="003E6CDE" w:rsidP="00797D75">
            <w:pPr>
              <w:rPr>
                <w:rFonts w:ascii="Arial" w:eastAsia="Times New Roman" w:hAnsi="Arial" w:cs="Arial"/>
                <w:lang w:val="fr-CA" w:eastAsia="en-CA"/>
              </w:rPr>
            </w:pPr>
            <w:r w:rsidRPr="0016487B">
              <w:rPr>
                <w:rFonts w:ascii="Arial" w:eastAsia="Times New Roman" w:hAnsi="Arial" w:cs="Arial"/>
                <w:lang w:val="fr-CA" w:eastAsia="en-CA"/>
              </w:rPr>
              <w:t>*Pour les nominations avec réinstallations, un niveau</w:t>
            </w:r>
            <w:r>
              <w:rPr>
                <w:rFonts w:ascii="Arial" w:eastAsia="Times New Roman" w:hAnsi="Arial" w:cs="Arial"/>
                <w:lang w:val="fr-CA" w:eastAsia="en-CA"/>
              </w:rPr>
              <w:t xml:space="preserve"> 4</w:t>
            </w:r>
          </w:p>
        </w:tc>
      </w:tr>
      <w:tr w:rsidR="003E6CDE" w14:paraId="147A6CAA" w14:textId="77777777" w:rsidTr="00797D75">
        <w:tc>
          <w:tcPr>
            <w:tcW w:w="6658" w:type="dxa"/>
            <w:gridSpan w:val="2"/>
            <w:vAlign w:val="center"/>
          </w:tcPr>
          <w:p w14:paraId="11B5A811" w14:textId="78D46AE1" w:rsidR="003E6CDE" w:rsidRPr="00E044BB" w:rsidRDefault="003E6CDE" w:rsidP="00797D75">
            <w:pPr>
              <w:pStyle w:val="Heading2"/>
              <w:outlineLvl w:val="1"/>
              <w:rPr>
                <w:rFonts w:eastAsia="Times New Roman"/>
                <w:b/>
                <w:i/>
                <w:lang w:eastAsia="en-CA"/>
              </w:rPr>
            </w:pPr>
            <w:bookmarkStart w:id="40" w:name="_Toc64358744"/>
            <w:r>
              <w:rPr>
                <w:rFonts w:eastAsia="Times New Roman"/>
                <w:lang w:eastAsia="en-CA"/>
              </w:rPr>
              <w:lastRenderedPageBreak/>
              <w:t>1</w:t>
            </w:r>
            <w:r w:rsidR="00B93BE0">
              <w:rPr>
                <w:rFonts w:eastAsia="Times New Roman"/>
                <w:lang w:eastAsia="en-CA"/>
              </w:rPr>
              <w:t>2</w:t>
            </w:r>
            <w:r>
              <w:rPr>
                <w:rFonts w:eastAsia="Times New Roman"/>
                <w:lang w:eastAsia="en-CA"/>
              </w:rPr>
              <w:t xml:space="preserve">.2 </w:t>
            </w:r>
            <w:r w:rsidRPr="003E6CDE">
              <w:rPr>
                <w:rFonts w:eastAsia="Times New Roman"/>
                <w:b/>
                <w:i/>
                <w:lang w:eastAsia="en-CA"/>
              </w:rPr>
              <w:t>Sans-nomination</w:t>
            </w:r>
            <w:bookmarkEnd w:id="40"/>
          </w:p>
        </w:tc>
        <w:tc>
          <w:tcPr>
            <w:tcW w:w="990" w:type="dxa"/>
          </w:tcPr>
          <w:p w14:paraId="00FD4A5A" w14:textId="77777777" w:rsidR="003E6CDE" w:rsidRDefault="003E6CDE" w:rsidP="00797D75">
            <w:pPr>
              <w:jc w:val="center"/>
              <w:rPr>
                <w:rFonts w:ascii="Arial" w:eastAsia="Times New Roman" w:hAnsi="Arial" w:cs="Arial"/>
                <w:lang w:eastAsia="en-CA"/>
              </w:rPr>
            </w:pPr>
          </w:p>
        </w:tc>
        <w:tc>
          <w:tcPr>
            <w:tcW w:w="994" w:type="dxa"/>
          </w:tcPr>
          <w:p w14:paraId="101A1EB0" w14:textId="77777777" w:rsidR="003E6CDE" w:rsidRDefault="003E6CDE" w:rsidP="00797D75">
            <w:pPr>
              <w:jc w:val="center"/>
              <w:rPr>
                <w:rFonts w:ascii="Arial" w:eastAsia="Times New Roman" w:hAnsi="Arial" w:cs="Arial"/>
                <w:lang w:eastAsia="en-CA"/>
              </w:rPr>
            </w:pPr>
          </w:p>
        </w:tc>
        <w:tc>
          <w:tcPr>
            <w:tcW w:w="5954" w:type="dxa"/>
          </w:tcPr>
          <w:p w14:paraId="5517FE0F" w14:textId="77777777" w:rsidR="003E6CDE" w:rsidRPr="005127EB" w:rsidRDefault="003E6CDE" w:rsidP="00797D75">
            <w:pPr>
              <w:rPr>
                <w:rFonts w:ascii="Arial" w:eastAsia="Times New Roman" w:hAnsi="Arial" w:cs="Arial"/>
                <w:lang w:eastAsia="en-CA"/>
              </w:rPr>
            </w:pPr>
          </w:p>
        </w:tc>
      </w:tr>
      <w:tr w:rsidR="003E6CDE" w14:paraId="406950BD" w14:textId="77777777" w:rsidTr="00797D75">
        <w:tc>
          <w:tcPr>
            <w:tcW w:w="977" w:type="dxa"/>
          </w:tcPr>
          <w:p w14:paraId="37A7846F" w14:textId="63686089" w:rsidR="003E6CDE" w:rsidRDefault="003E6CDE"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.2.1</w:t>
            </w:r>
          </w:p>
        </w:tc>
        <w:tc>
          <w:tcPr>
            <w:tcW w:w="5681" w:type="dxa"/>
          </w:tcPr>
          <w:p w14:paraId="30906586" w14:textId="77777777" w:rsidR="003E6CDE" w:rsidRPr="00CD2637" w:rsidRDefault="003E6CDE" w:rsidP="00797D75">
            <w:pPr>
              <w:rPr>
                <w:rFonts w:ascii="Arial" w:eastAsia="Times New Roman" w:hAnsi="Arial" w:cs="Arial"/>
                <w:lang w:val="fr-CA" w:eastAsia="fr-CA"/>
              </w:rPr>
            </w:pPr>
            <w:r w:rsidRPr="00CD2637">
              <w:rPr>
                <w:rFonts w:ascii="Arial" w:eastAsia="Times New Roman" w:hAnsi="Arial" w:cs="Arial"/>
                <w:lang w:val="fr-CA" w:eastAsia="fr-CA"/>
              </w:rPr>
              <w:t>Approuver, de manière libre de toute influence politique, des affectations au sein du Ministère ou des détachements à l’intérieu</w:t>
            </w:r>
            <w:r>
              <w:rPr>
                <w:rFonts w:ascii="Arial" w:eastAsia="Times New Roman" w:hAnsi="Arial" w:cs="Arial"/>
                <w:lang w:val="fr-CA" w:eastAsia="fr-CA"/>
              </w:rPr>
              <w:t>r ou à l’extérieur du Ministère</w:t>
            </w:r>
          </w:p>
        </w:tc>
        <w:tc>
          <w:tcPr>
            <w:tcW w:w="990" w:type="dxa"/>
          </w:tcPr>
          <w:p w14:paraId="2E939F4C"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7052E360"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36E9BFA1" w14:textId="77777777" w:rsidR="003E6CDE" w:rsidRPr="00CD2637" w:rsidRDefault="003E6CDE" w:rsidP="00797D75">
            <w:pPr>
              <w:rPr>
                <w:rFonts w:ascii="Arial" w:eastAsia="Times New Roman" w:hAnsi="Arial" w:cs="Arial"/>
                <w:lang w:val="fr-CA" w:eastAsia="fr-CA"/>
              </w:rPr>
            </w:pPr>
            <w:r w:rsidRPr="00CD2637">
              <w:rPr>
                <w:rFonts w:ascii="Arial" w:eastAsia="Times New Roman" w:hAnsi="Arial" w:cs="Arial"/>
                <w:lang w:val="fr-CA" w:eastAsia="fr-CA"/>
              </w:rPr>
              <w:t>LGFP 12.2</w:t>
            </w:r>
          </w:p>
        </w:tc>
      </w:tr>
      <w:tr w:rsidR="003E6CDE" w:rsidRPr="00AA65F8" w14:paraId="64F1373A" w14:textId="77777777" w:rsidTr="00797D75">
        <w:tc>
          <w:tcPr>
            <w:tcW w:w="977" w:type="dxa"/>
          </w:tcPr>
          <w:p w14:paraId="234B46EB" w14:textId="3805AC31" w:rsidR="003E6CDE" w:rsidRDefault="003E6CDE" w:rsidP="00797D75">
            <w:pPr>
              <w:rPr>
                <w:rFonts w:ascii="Arial" w:hAnsi="Arial" w:cs="Arial"/>
                <w:lang w:eastAsia="en-CA"/>
              </w:rPr>
            </w:pPr>
            <w:r>
              <w:rPr>
                <w:rFonts w:ascii="Arial" w:hAnsi="Arial" w:cs="Arial"/>
                <w:lang w:eastAsia="en-CA"/>
              </w:rPr>
              <w:t>1</w:t>
            </w:r>
            <w:r w:rsidR="00C641C2">
              <w:rPr>
                <w:rFonts w:ascii="Arial" w:hAnsi="Arial" w:cs="Arial"/>
                <w:lang w:eastAsia="en-CA"/>
              </w:rPr>
              <w:t>1</w:t>
            </w:r>
            <w:r>
              <w:rPr>
                <w:rFonts w:ascii="Arial" w:hAnsi="Arial" w:cs="Arial"/>
                <w:lang w:eastAsia="en-CA"/>
              </w:rPr>
              <w:t>.2.2</w:t>
            </w:r>
          </w:p>
        </w:tc>
        <w:tc>
          <w:tcPr>
            <w:tcW w:w="5681" w:type="dxa"/>
          </w:tcPr>
          <w:p w14:paraId="19EC5A33" w14:textId="77777777" w:rsidR="003E6CDE" w:rsidRPr="00CD2637" w:rsidRDefault="003E6CDE" w:rsidP="00797D75">
            <w:pPr>
              <w:rPr>
                <w:rFonts w:ascii="Arial" w:eastAsia="Times New Roman" w:hAnsi="Arial" w:cs="Arial"/>
                <w:lang w:val="fr-CA" w:eastAsia="fr-CA"/>
              </w:rPr>
            </w:pPr>
            <w:r w:rsidRPr="00CD2637">
              <w:rPr>
                <w:rFonts w:ascii="Arial" w:eastAsia="Times New Roman" w:hAnsi="Arial" w:cs="Arial"/>
                <w:lang w:val="fr-CA" w:eastAsia="fr-CA"/>
              </w:rPr>
              <w:t>Approuver les affectations dans la cadre du programme Échanges Canada et les prolongations pour une période allant jusqu’à trois (3) ans, depuis ou vers d’au</w:t>
            </w:r>
            <w:r>
              <w:rPr>
                <w:rFonts w:ascii="Arial" w:eastAsia="Times New Roman" w:hAnsi="Arial" w:cs="Arial"/>
                <w:lang w:val="fr-CA" w:eastAsia="fr-CA"/>
              </w:rPr>
              <w:t>tres secteurs au sein du Canada</w:t>
            </w:r>
          </w:p>
        </w:tc>
        <w:tc>
          <w:tcPr>
            <w:tcW w:w="990" w:type="dxa"/>
          </w:tcPr>
          <w:p w14:paraId="1B4D0C2E"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75D8F648"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1F6D237E" w14:textId="77777777" w:rsidR="003E6CDE" w:rsidRDefault="003E6CDE"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r w:rsidRPr="00CD2637">
              <w:rPr>
                <w:rFonts w:ascii="Arial" w:eastAsia="Times New Roman" w:hAnsi="Arial" w:cs="Arial"/>
                <w:lang w:val="fr-CA" w:eastAsia="fr-CA"/>
              </w:rPr>
              <w:t xml:space="preserve"> </w:t>
            </w:r>
            <w:r>
              <w:rPr>
                <w:rFonts w:ascii="Arial" w:eastAsia="Times New Roman" w:hAnsi="Arial" w:cs="Arial"/>
                <w:lang w:val="fr-CA" w:eastAsia="fr-CA"/>
              </w:rPr>
              <w:t xml:space="preserve"> </w:t>
            </w:r>
          </w:p>
          <w:p w14:paraId="38F74BA7" w14:textId="77777777" w:rsidR="003E6CDE" w:rsidRDefault="003E6CDE"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Directive du programme Échanges Canada</w:t>
            </w:r>
            <w:r w:rsidRPr="00CD2637">
              <w:rPr>
                <w:rFonts w:ascii="Arial" w:eastAsia="Times New Roman" w:hAnsi="Arial" w:cs="Arial"/>
                <w:lang w:val="fr-CA" w:eastAsia="fr-CA"/>
              </w:rPr>
              <w:t xml:space="preserve"> </w:t>
            </w:r>
          </w:p>
          <w:p w14:paraId="021E05F6" w14:textId="77777777" w:rsidR="003E6CDE" w:rsidRPr="00CD2637" w:rsidRDefault="003E6CDE" w:rsidP="00797D75">
            <w:pPr>
              <w:rPr>
                <w:rFonts w:ascii="Arial" w:eastAsia="Times New Roman" w:hAnsi="Arial" w:cs="Arial"/>
                <w:lang w:val="fr-CA" w:eastAsia="fr-CA"/>
              </w:rPr>
            </w:pPr>
          </w:p>
          <w:p w14:paraId="54D75BFF" w14:textId="77777777" w:rsidR="003E6CDE" w:rsidRPr="003E6CDE" w:rsidRDefault="003E6CDE"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3E6CDE" w:rsidRPr="00AA65F8" w14:paraId="60DCE9E2" w14:textId="77777777" w:rsidTr="00797D75">
        <w:tc>
          <w:tcPr>
            <w:tcW w:w="977" w:type="dxa"/>
          </w:tcPr>
          <w:p w14:paraId="14E0AB00" w14:textId="1271DBA8" w:rsidR="003E6CDE" w:rsidRDefault="003E6CDE"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.2.3</w:t>
            </w:r>
          </w:p>
        </w:tc>
        <w:tc>
          <w:tcPr>
            <w:tcW w:w="5681" w:type="dxa"/>
          </w:tcPr>
          <w:p w14:paraId="0A0CED4E" w14:textId="77777777" w:rsidR="003E6CDE" w:rsidRPr="00CD2637" w:rsidRDefault="003E6CDE" w:rsidP="00797D75">
            <w:pPr>
              <w:rPr>
                <w:rFonts w:ascii="Arial" w:eastAsia="Times New Roman" w:hAnsi="Arial" w:cs="Arial"/>
                <w:lang w:val="fr-CA" w:eastAsia="fr-CA"/>
              </w:rPr>
            </w:pPr>
            <w:r w:rsidRPr="00CD2637">
              <w:rPr>
                <w:rFonts w:ascii="Arial" w:eastAsia="Times New Roman" w:hAnsi="Arial" w:cs="Arial"/>
                <w:lang w:val="fr-CA" w:eastAsia="fr-CA"/>
              </w:rPr>
              <w:t>Approuver des affectations internationales dans le cadre du programme Échanges Canada et leur prolongation pour une p</w:t>
            </w:r>
            <w:r>
              <w:rPr>
                <w:rFonts w:ascii="Arial" w:eastAsia="Times New Roman" w:hAnsi="Arial" w:cs="Arial"/>
                <w:lang w:val="fr-CA" w:eastAsia="fr-CA"/>
              </w:rPr>
              <w:t>ériode allant jusqu’à trois (3) ans</w:t>
            </w:r>
          </w:p>
        </w:tc>
        <w:tc>
          <w:tcPr>
            <w:tcW w:w="990" w:type="dxa"/>
          </w:tcPr>
          <w:p w14:paraId="2CF875B2"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52C7F585"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5C22D092" w14:textId="77777777" w:rsidR="003E6CDE" w:rsidRPr="009545B4" w:rsidRDefault="003E6CDE" w:rsidP="00797D75">
            <w:pPr>
              <w:rPr>
                <w:rFonts w:ascii="Arial" w:eastAsia="Times New Roman" w:hAnsi="Arial" w:cs="Arial"/>
                <w:i/>
                <w:lang w:val="fr-CA" w:eastAsia="fr-CA"/>
              </w:rPr>
            </w:pPr>
            <w:r w:rsidRPr="00AA775E">
              <w:rPr>
                <w:rFonts w:ascii="Arial" w:eastAsia="Times New Roman" w:hAnsi="Arial" w:cs="Arial"/>
                <w:lang w:val="fr-CA" w:eastAsia="fr-CA"/>
              </w:rPr>
              <w:t>SCT,</w:t>
            </w:r>
            <w:r w:rsidRPr="009545B4">
              <w:rPr>
                <w:rFonts w:ascii="Arial" w:eastAsia="Times New Roman" w:hAnsi="Arial" w:cs="Arial"/>
                <w:i/>
                <w:lang w:val="fr-CA" w:eastAsia="fr-CA"/>
              </w:rPr>
              <w:t xml:space="preserve"> Politique sur la gestion des personnes</w:t>
            </w:r>
          </w:p>
          <w:p w14:paraId="3EA86866" w14:textId="77777777" w:rsidR="003E6CDE" w:rsidRDefault="003E6CDE"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Directive du programme Échanges Canada</w:t>
            </w:r>
            <w:r w:rsidRPr="00CD2637">
              <w:rPr>
                <w:rFonts w:ascii="Arial" w:eastAsia="Times New Roman" w:hAnsi="Arial" w:cs="Arial"/>
                <w:lang w:val="fr-CA" w:eastAsia="fr-CA"/>
              </w:rPr>
              <w:t xml:space="preserve"> </w:t>
            </w:r>
          </w:p>
          <w:p w14:paraId="5DB9F874" w14:textId="77777777" w:rsidR="003E6CDE" w:rsidRPr="00CD2637" w:rsidRDefault="003E6CDE" w:rsidP="00797D75">
            <w:pPr>
              <w:rPr>
                <w:rFonts w:ascii="Arial" w:eastAsia="Times New Roman" w:hAnsi="Arial" w:cs="Arial"/>
                <w:lang w:val="fr-CA" w:eastAsia="fr-CA"/>
              </w:rPr>
            </w:pPr>
          </w:p>
          <w:p w14:paraId="427D6D75" w14:textId="77777777" w:rsidR="003E6CDE" w:rsidRPr="003E6CDE" w:rsidRDefault="003E6CDE"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3E6CDE" w:rsidRPr="00AA65F8" w14:paraId="72A57A06" w14:textId="77777777" w:rsidTr="00797D75">
        <w:tc>
          <w:tcPr>
            <w:tcW w:w="977" w:type="dxa"/>
          </w:tcPr>
          <w:p w14:paraId="16056EC7" w14:textId="06331757" w:rsidR="003E6CDE" w:rsidRDefault="003E6CDE"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.2.4</w:t>
            </w:r>
          </w:p>
        </w:tc>
        <w:tc>
          <w:tcPr>
            <w:tcW w:w="5681" w:type="dxa"/>
          </w:tcPr>
          <w:p w14:paraId="69777C71" w14:textId="77777777" w:rsidR="003E6CDE" w:rsidRDefault="003E6CDE" w:rsidP="00797D75">
            <w:pPr>
              <w:rPr>
                <w:rFonts w:ascii="Arial" w:eastAsia="Times New Roman" w:hAnsi="Arial" w:cs="Arial"/>
                <w:lang w:val="fr-CA" w:eastAsia="fr-CA"/>
              </w:rPr>
            </w:pPr>
            <w:r>
              <w:rPr>
                <w:rFonts w:ascii="Arial" w:eastAsia="Times New Roman" w:hAnsi="Arial" w:cs="Arial"/>
                <w:lang w:val="fr-CA" w:eastAsia="fr-CA"/>
              </w:rPr>
              <w:t xml:space="preserve">Approuver les prolongations d’affectation d’Échanges Canada </w:t>
            </w:r>
            <w:r w:rsidRPr="002B119D">
              <w:rPr>
                <w:rFonts w:ascii="Arial" w:eastAsia="Times New Roman" w:hAnsi="Arial" w:cs="Arial"/>
                <w:u w:val="single"/>
                <w:lang w:val="fr-CA" w:eastAsia="fr-CA"/>
              </w:rPr>
              <w:t>au Canada</w:t>
            </w:r>
            <w:r>
              <w:rPr>
                <w:rFonts w:ascii="Arial" w:eastAsia="Times New Roman" w:hAnsi="Arial" w:cs="Arial"/>
                <w:lang w:val="fr-CA" w:eastAsia="fr-CA"/>
              </w:rPr>
              <w:t xml:space="preserve"> jusqu’à un maximum de deux (2) années supplémentaires après la période d’affectation de trois (3) ans</w:t>
            </w:r>
          </w:p>
          <w:p w14:paraId="27EDE513" w14:textId="77777777" w:rsidR="003E6CDE" w:rsidRDefault="003E6CDE" w:rsidP="00797D75">
            <w:pPr>
              <w:rPr>
                <w:rFonts w:ascii="Arial" w:eastAsia="Times New Roman" w:hAnsi="Arial" w:cs="Arial"/>
                <w:lang w:val="fr-CA" w:eastAsia="fr-CA"/>
              </w:rPr>
            </w:pPr>
          </w:p>
          <w:p w14:paraId="6C79E490" w14:textId="77777777" w:rsidR="003E6CDE" w:rsidRPr="003E6CDE" w:rsidRDefault="003E6CDE" w:rsidP="00797D75">
            <w:pPr>
              <w:rPr>
                <w:rFonts w:ascii="Arial" w:eastAsia="Times New Roman" w:hAnsi="Arial" w:cs="Arial"/>
                <w:lang w:val="fr-CA" w:eastAsia="en-CA"/>
              </w:rPr>
            </w:pPr>
            <w:r>
              <w:rPr>
                <w:rFonts w:ascii="Arial" w:eastAsia="Times New Roman" w:hAnsi="Arial" w:cs="Arial"/>
                <w:lang w:val="fr-CA" w:eastAsia="fr-CA"/>
              </w:rPr>
              <w:t xml:space="preserve">Approuver les prolongations d’affectations d’Échanges Canada </w:t>
            </w:r>
            <w:r w:rsidRPr="002B119D">
              <w:rPr>
                <w:rFonts w:ascii="Arial" w:eastAsia="Times New Roman" w:hAnsi="Arial" w:cs="Arial"/>
                <w:u w:val="single"/>
                <w:lang w:val="fr-CA" w:eastAsia="fr-CA"/>
              </w:rPr>
              <w:t>internationales</w:t>
            </w:r>
            <w:r>
              <w:rPr>
                <w:rFonts w:ascii="Arial" w:eastAsia="Times New Roman" w:hAnsi="Arial" w:cs="Arial"/>
                <w:lang w:val="fr-CA" w:eastAsia="fr-CA"/>
              </w:rPr>
              <w:t xml:space="preserve"> jusqu’à un maximum de deux </w:t>
            </w:r>
            <w:r>
              <w:rPr>
                <w:rFonts w:ascii="Arial" w:eastAsia="Times New Roman" w:hAnsi="Arial" w:cs="Arial"/>
                <w:lang w:val="fr-CA" w:eastAsia="fr-CA"/>
              </w:rPr>
              <w:lastRenderedPageBreak/>
              <w:t>(2) années supplémentaires après la période d’affectation de trois (3) ans</w:t>
            </w:r>
          </w:p>
        </w:tc>
        <w:tc>
          <w:tcPr>
            <w:tcW w:w="990" w:type="dxa"/>
          </w:tcPr>
          <w:p w14:paraId="1B426046"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lastRenderedPageBreak/>
              <w:t>SM</w:t>
            </w:r>
          </w:p>
          <w:p w14:paraId="5C742FED" w14:textId="77777777" w:rsidR="003E6CDE" w:rsidRDefault="003E6CDE" w:rsidP="00797D75">
            <w:pPr>
              <w:jc w:val="center"/>
              <w:rPr>
                <w:rFonts w:ascii="Arial" w:eastAsia="Times New Roman" w:hAnsi="Arial" w:cs="Arial"/>
                <w:lang w:eastAsia="en-CA"/>
              </w:rPr>
            </w:pPr>
          </w:p>
          <w:p w14:paraId="705F7069" w14:textId="77777777" w:rsidR="003E6CDE" w:rsidRDefault="003E6CDE" w:rsidP="00797D75">
            <w:pPr>
              <w:jc w:val="center"/>
              <w:rPr>
                <w:rFonts w:ascii="Arial" w:eastAsia="Times New Roman" w:hAnsi="Arial" w:cs="Arial"/>
                <w:lang w:eastAsia="en-CA"/>
              </w:rPr>
            </w:pPr>
          </w:p>
          <w:p w14:paraId="186859C4" w14:textId="77777777" w:rsidR="003E6CDE" w:rsidRDefault="003E6CDE" w:rsidP="00797D75">
            <w:pPr>
              <w:jc w:val="center"/>
              <w:rPr>
                <w:rFonts w:ascii="Arial" w:eastAsia="Times New Roman" w:hAnsi="Arial" w:cs="Arial"/>
                <w:lang w:eastAsia="en-CA"/>
              </w:rPr>
            </w:pPr>
          </w:p>
          <w:p w14:paraId="76488426" w14:textId="77777777" w:rsidR="003E6CDE" w:rsidRDefault="003E6CDE" w:rsidP="00797D75">
            <w:pPr>
              <w:jc w:val="center"/>
              <w:rPr>
                <w:rFonts w:ascii="Arial" w:eastAsia="Times New Roman" w:hAnsi="Arial" w:cs="Arial"/>
                <w:lang w:eastAsia="en-CA"/>
              </w:rPr>
            </w:pPr>
          </w:p>
          <w:p w14:paraId="57029EBD"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1A909918"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2</w:t>
            </w:r>
          </w:p>
          <w:p w14:paraId="384DFECB" w14:textId="77777777" w:rsidR="003E6CDE" w:rsidRDefault="003E6CDE" w:rsidP="00797D75">
            <w:pPr>
              <w:jc w:val="center"/>
              <w:rPr>
                <w:rFonts w:ascii="Arial" w:eastAsia="Times New Roman" w:hAnsi="Arial" w:cs="Arial"/>
                <w:lang w:eastAsia="en-CA"/>
              </w:rPr>
            </w:pPr>
          </w:p>
          <w:p w14:paraId="233479C1" w14:textId="77777777" w:rsidR="003E6CDE" w:rsidRDefault="003E6CDE" w:rsidP="00797D75">
            <w:pPr>
              <w:jc w:val="center"/>
              <w:rPr>
                <w:rFonts w:ascii="Arial" w:eastAsia="Times New Roman" w:hAnsi="Arial" w:cs="Arial"/>
                <w:lang w:eastAsia="en-CA"/>
              </w:rPr>
            </w:pPr>
          </w:p>
          <w:p w14:paraId="2F2FA9F2" w14:textId="77777777" w:rsidR="003E6CDE" w:rsidRDefault="003E6CDE" w:rsidP="00797D75">
            <w:pPr>
              <w:jc w:val="center"/>
              <w:rPr>
                <w:rFonts w:ascii="Arial" w:eastAsia="Times New Roman" w:hAnsi="Arial" w:cs="Arial"/>
                <w:lang w:eastAsia="en-CA"/>
              </w:rPr>
            </w:pPr>
          </w:p>
          <w:p w14:paraId="529771AB" w14:textId="77777777" w:rsidR="003E6CDE" w:rsidRDefault="003E6CDE" w:rsidP="00797D75">
            <w:pPr>
              <w:jc w:val="center"/>
              <w:rPr>
                <w:rFonts w:ascii="Arial" w:eastAsia="Times New Roman" w:hAnsi="Arial" w:cs="Arial"/>
                <w:lang w:eastAsia="en-CA"/>
              </w:rPr>
            </w:pPr>
          </w:p>
          <w:p w14:paraId="16F09546"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269B6457" w14:textId="77777777" w:rsidR="003E6CDE" w:rsidRPr="009545B4" w:rsidRDefault="003E6CDE" w:rsidP="00797D75">
            <w:pPr>
              <w:rPr>
                <w:rFonts w:ascii="Arial" w:eastAsia="Times New Roman" w:hAnsi="Arial" w:cs="Arial"/>
                <w:i/>
                <w:lang w:val="fr-CA" w:eastAsia="fr-CA"/>
              </w:rPr>
            </w:pPr>
            <w:r w:rsidRPr="00AA775E">
              <w:rPr>
                <w:rFonts w:ascii="Arial" w:eastAsia="Times New Roman" w:hAnsi="Arial" w:cs="Arial"/>
                <w:lang w:val="fr-CA" w:eastAsia="fr-CA"/>
              </w:rPr>
              <w:t>SCT,</w:t>
            </w:r>
            <w:r w:rsidRPr="009545B4">
              <w:rPr>
                <w:rFonts w:ascii="Arial" w:eastAsia="Times New Roman" w:hAnsi="Arial" w:cs="Arial"/>
                <w:i/>
                <w:lang w:val="fr-CA" w:eastAsia="fr-CA"/>
              </w:rPr>
              <w:t xml:space="preserve"> Politique sur la gestion des personnes</w:t>
            </w:r>
          </w:p>
          <w:p w14:paraId="32652324" w14:textId="77777777" w:rsidR="003E6CDE" w:rsidRDefault="003E6CDE"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Directive du programme Échanges Canada</w:t>
            </w:r>
          </w:p>
          <w:p w14:paraId="6D01E521" w14:textId="77777777" w:rsidR="003E6CDE" w:rsidRPr="00CD2637" w:rsidRDefault="003E6CDE" w:rsidP="00797D75">
            <w:pPr>
              <w:rPr>
                <w:rFonts w:ascii="Arial" w:eastAsia="Times New Roman" w:hAnsi="Arial" w:cs="Arial"/>
                <w:lang w:val="fr-CA" w:eastAsia="fr-CA"/>
              </w:rPr>
            </w:pPr>
          </w:p>
          <w:p w14:paraId="7CC02702" w14:textId="77777777" w:rsidR="003E6CDE" w:rsidRPr="003E6CDE" w:rsidRDefault="003E6CDE" w:rsidP="00797D75">
            <w:pPr>
              <w:rPr>
                <w:rFonts w:ascii="Arial" w:eastAsia="Times New Roman" w:hAnsi="Arial" w:cs="Arial"/>
                <w:lang w:val="fr-CA" w:eastAsia="en-CA"/>
              </w:rPr>
            </w:pPr>
            <w:r w:rsidRPr="00CD2637">
              <w:rPr>
                <w:rFonts w:ascii="Arial" w:eastAsia="Times New Roman" w:hAnsi="Arial" w:cs="Arial"/>
                <w:lang w:val="fr-CA" w:eastAsia="fr-CA"/>
              </w:rPr>
              <w:t xml:space="preserve">Il faut </w:t>
            </w:r>
            <w:r>
              <w:rPr>
                <w:rFonts w:ascii="Arial" w:eastAsia="Times New Roman" w:hAnsi="Arial" w:cs="Arial"/>
                <w:lang w:val="fr-CA" w:eastAsia="fr-CA"/>
              </w:rPr>
              <w:t>consulter les RH</w:t>
            </w:r>
          </w:p>
        </w:tc>
      </w:tr>
      <w:tr w:rsidR="003E6CDE" w:rsidRPr="00AA65F8" w14:paraId="3334D47C" w14:textId="77777777" w:rsidTr="00797D75">
        <w:tc>
          <w:tcPr>
            <w:tcW w:w="977" w:type="dxa"/>
          </w:tcPr>
          <w:p w14:paraId="51473396" w14:textId="36AC8A52" w:rsidR="003E6CDE" w:rsidRDefault="003E6CDE"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.2.5</w:t>
            </w:r>
          </w:p>
        </w:tc>
        <w:tc>
          <w:tcPr>
            <w:tcW w:w="5681" w:type="dxa"/>
          </w:tcPr>
          <w:p w14:paraId="3392E1A0" w14:textId="77777777" w:rsidR="003E6CDE" w:rsidRPr="003E6CDE" w:rsidRDefault="003E6CDE" w:rsidP="00797D75">
            <w:pPr>
              <w:rPr>
                <w:rFonts w:ascii="Arial" w:eastAsia="Times New Roman" w:hAnsi="Arial" w:cs="Arial"/>
                <w:lang w:val="fr-CA" w:eastAsia="en-CA"/>
              </w:rPr>
            </w:pPr>
            <w:r>
              <w:rPr>
                <w:rFonts w:ascii="Arial" w:eastAsia="Times New Roman" w:hAnsi="Arial" w:cs="Arial"/>
                <w:lang w:val="fr-CA" w:eastAsia="fr-CA"/>
              </w:rPr>
              <w:t>Approuver, de façon exceptionnelle, les affectations d’Échanges Canada de plus d’un an pour lesquelles le participant provenant de l’extérieur ne rencontre pas les exigences linguistiques pour les fonctions qu’il exerce</w:t>
            </w:r>
          </w:p>
        </w:tc>
        <w:tc>
          <w:tcPr>
            <w:tcW w:w="990" w:type="dxa"/>
          </w:tcPr>
          <w:p w14:paraId="24E692B0"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3C96426E"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6B7F3D4A" w14:textId="77777777" w:rsidR="003E6CDE" w:rsidRDefault="003E6CDE" w:rsidP="00797D75">
            <w:pPr>
              <w:rPr>
                <w:rFonts w:ascii="Arial" w:eastAsia="Times New Roman" w:hAnsi="Arial" w:cs="Arial"/>
                <w:i/>
                <w:lang w:val="fr-CA" w:eastAsia="fr-CA"/>
              </w:rPr>
            </w:pPr>
            <w:r w:rsidRPr="0014671E">
              <w:rPr>
                <w:rFonts w:ascii="Arial" w:eastAsia="Times New Roman" w:hAnsi="Arial" w:cs="Arial"/>
                <w:lang w:val="fr-CA" w:eastAsia="fr-CA"/>
              </w:rPr>
              <w:t>SCT,</w:t>
            </w:r>
            <w:r w:rsidRPr="009545B4">
              <w:rPr>
                <w:rFonts w:ascii="Arial" w:eastAsia="Times New Roman" w:hAnsi="Arial" w:cs="Arial"/>
                <w:i/>
                <w:lang w:val="fr-CA" w:eastAsia="fr-CA"/>
              </w:rPr>
              <w:t xml:space="preserve"> Politique sur la gestion des personnes</w:t>
            </w:r>
          </w:p>
          <w:p w14:paraId="0B5F3D17" w14:textId="77777777" w:rsidR="003E6CDE" w:rsidRDefault="003E6CDE" w:rsidP="00797D75">
            <w:pPr>
              <w:rPr>
                <w:rFonts w:ascii="Arial" w:eastAsia="Times New Roman" w:hAnsi="Arial" w:cs="Arial"/>
                <w:i/>
                <w:lang w:val="fr-CA" w:eastAsia="fr-CA"/>
              </w:rPr>
            </w:pPr>
            <w:r>
              <w:rPr>
                <w:rFonts w:ascii="Arial" w:eastAsia="Times New Roman" w:hAnsi="Arial" w:cs="Arial"/>
                <w:lang w:val="fr-CA" w:eastAsia="fr-CA"/>
              </w:rPr>
              <w:t xml:space="preserve">SCT, </w:t>
            </w:r>
            <w:r>
              <w:rPr>
                <w:rFonts w:ascii="Arial" w:eastAsia="Times New Roman" w:hAnsi="Arial" w:cs="Arial"/>
                <w:i/>
                <w:lang w:val="fr-CA" w:eastAsia="fr-CA"/>
              </w:rPr>
              <w:t>Directive du programme Échanges Canada</w:t>
            </w:r>
          </w:p>
          <w:p w14:paraId="5FB762E9" w14:textId="77777777" w:rsidR="003E6CDE" w:rsidRPr="0014671E" w:rsidRDefault="003E6CDE" w:rsidP="00797D75">
            <w:pPr>
              <w:rPr>
                <w:rFonts w:ascii="Arial" w:eastAsia="Times New Roman" w:hAnsi="Arial" w:cs="Arial"/>
                <w:i/>
                <w:lang w:val="fr-CA" w:eastAsia="fr-CA"/>
              </w:rPr>
            </w:pPr>
          </w:p>
          <w:p w14:paraId="195A7065" w14:textId="77777777" w:rsidR="003E6CDE" w:rsidRDefault="003E6CDE" w:rsidP="00797D75">
            <w:pPr>
              <w:rPr>
                <w:rFonts w:ascii="Arial" w:eastAsia="Times New Roman" w:hAnsi="Arial" w:cs="Arial"/>
                <w:lang w:val="fr-CA" w:eastAsia="fr-CA"/>
              </w:rPr>
            </w:pPr>
            <w:r>
              <w:rPr>
                <w:rFonts w:ascii="Arial" w:eastAsia="Times New Roman" w:hAnsi="Arial" w:cs="Arial"/>
                <w:lang w:val="fr-CA" w:eastAsia="fr-CA"/>
              </w:rPr>
              <w:t>Il faut consulter les RH</w:t>
            </w:r>
          </w:p>
          <w:p w14:paraId="3D968DCF" w14:textId="77777777" w:rsidR="003E6CDE" w:rsidRDefault="003E6CDE" w:rsidP="00797D75">
            <w:pPr>
              <w:rPr>
                <w:rFonts w:ascii="Arial" w:eastAsia="Times New Roman" w:hAnsi="Arial" w:cs="Arial"/>
                <w:lang w:val="fr-CA" w:eastAsia="fr-CA"/>
              </w:rPr>
            </w:pPr>
          </w:p>
          <w:p w14:paraId="53CB241A" w14:textId="77777777" w:rsidR="003E6CDE" w:rsidRPr="003E6CDE" w:rsidRDefault="003E6CDE" w:rsidP="00797D75">
            <w:pPr>
              <w:rPr>
                <w:rFonts w:ascii="Arial" w:eastAsia="Times New Roman" w:hAnsi="Arial" w:cs="Arial"/>
                <w:lang w:val="fr-CA" w:eastAsia="en-CA"/>
              </w:rPr>
            </w:pPr>
            <w:r>
              <w:rPr>
                <w:rFonts w:ascii="Arial" w:eastAsia="Times New Roman" w:hAnsi="Arial" w:cs="Arial"/>
                <w:lang w:val="fr-CA" w:eastAsia="fr-CA"/>
              </w:rPr>
              <w:t>Ce pouvoir ne peut être subdélégué</w:t>
            </w:r>
          </w:p>
        </w:tc>
      </w:tr>
      <w:tr w:rsidR="003E6CDE" w:rsidRPr="00AA65F8" w14:paraId="1C953F56" w14:textId="77777777" w:rsidTr="00797D75">
        <w:tc>
          <w:tcPr>
            <w:tcW w:w="977" w:type="dxa"/>
          </w:tcPr>
          <w:p w14:paraId="0CC86720" w14:textId="0D545546" w:rsidR="003E6CDE" w:rsidRDefault="003E6CDE"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.2.6</w:t>
            </w:r>
          </w:p>
        </w:tc>
        <w:tc>
          <w:tcPr>
            <w:tcW w:w="5681" w:type="dxa"/>
          </w:tcPr>
          <w:p w14:paraId="7F28F470" w14:textId="77777777" w:rsidR="003E6CDE" w:rsidRPr="003E6CDE" w:rsidRDefault="003E6CDE" w:rsidP="00797D75">
            <w:pPr>
              <w:rPr>
                <w:rFonts w:ascii="Arial" w:eastAsia="Times New Roman" w:hAnsi="Arial" w:cs="Arial"/>
                <w:lang w:val="fr-CA" w:eastAsia="en-CA"/>
              </w:rPr>
            </w:pPr>
            <w:r>
              <w:rPr>
                <w:rFonts w:ascii="Arial" w:hAnsi="Arial" w:cs="Arial"/>
                <w:lang w:val="fr-CA" w:eastAsia="en-CA"/>
              </w:rPr>
              <w:t>Approuver l’annulation de la période d’attente de deux ans d’un participant entre les affectations d’Échanges Canada</w:t>
            </w:r>
          </w:p>
        </w:tc>
        <w:tc>
          <w:tcPr>
            <w:tcW w:w="990" w:type="dxa"/>
          </w:tcPr>
          <w:p w14:paraId="61366745"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7F24A232" w14:textId="77777777" w:rsidR="003E6CDE" w:rsidRDefault="003E6CDE"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3B6F5A17" w14:textId="77777777" w:rsidR="003E6CDE" w:rsidRDefault="003E6CDE" w:rsidP="00797D75">
            <w:pPr>
              <w:rPr>
                <w:rFonts w:ascii="Arial" w:eastAsia="Times New Roman" w:hAnsi="Arial" w:cs="Arial"/>
                <w:i/>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p>
          <w:p w14:paraId="39DFFCFF" w14:textId="77777777" w:rsidR="003E6CDE" w:rsidRDefault="003E6CDE" w:rsidP="00797D75">
            <w:pPr>
              <w:rPr>
                <w:rFonts w:ascii="Arial" w:eastAsia="Times New Roman" w:hAnsi="Arial" w:cs="Arial"/>
                <w:i/>
                <w:lang w:val="fr-CA" w:eastAsia="fr-CA"/>
              </w:rPr>
            </w:pPr>
            <w:r>
              <w:rPr>
                <w:rFonts w:ascii="Arial" w:eastAsia="Times New Roman" w:hAnsi="Arial" w:cs="Arial"/>
                <w:lang w:val="fr-CA" w:eastAsia="fr-CA"/>
              </w:rPr>
              <w:t xml:space="preserve">SCT, </w:t>
            </w:r>
            <w:r>
              <w:rPr>
                <w:rFonts w:ascii="Arial" w:eastAsia="Times New Roman" w:hAnsi="Arial" w:cs="Arial"/>
                <w:i/>
                <w:lang w:val="fr-CA" w:eastAsia="fr-CA"/>
              </w:rPr>
              <w:t>Directive du programme Échanges Canada</w:t>
            </w:r>
          </w:p>
          <w:p w14:paraId="60F997E7" w14:textId="77777777" w:rsidR="003E6CDE" w:rsidRDefault="003E6CDE" w:rsidP="00797D75">
            <w:pPr>
              <w:rPr>
                <w:rFonts w:ascii="Arial" w:eastAsia="Times New Roman" w:hAnsi="Arial" w:cs="Arial"/>
                <w:i/>
                <w:lang w:val="fr-CA" w:eastAsia="fr-CA"/>
              </w:rPr>
            </w:pPr>
          </w:p>
          <w:p w14:paraId="62456DE1" w14:textId="77777777" w:rsidR="003E6CDE" w:rsidRPr="003E6CDE" w:rsidRDefault="003E6CDE"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5C4468" w:rsidRPr="00AA65F8" w14:paraId="386C3EA2" w14:textId="77777777" w:rsidTr="00797D75">
        <w:tc>
          <w:tcPr>
            <w:tcW w:w="977" w:type="dxa"/>
          </w:tcPr>
          <w:p w14:paraId="24AB7D9E" w14:textId="3C80CF0D"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.2.7</w:t>
            </w:r>
          </w:p>
        </w:tc>
        <w:tc>
          <w:tcPr>
            <w:tcW w:w="5681" w:type="dxa"/>
          </w:tcPr>
          <w:p w14:paraId="61FED2CA" w14:textId="77777777" w:rsidR="005C4468" w:rsidRPr="009545B4" w:rsidRDefault="005C4468" w:rsidP="00797D75">
            <w:pPr>
              <w:rPr>
                <w:rFonts w:ascii="Arial" w:hAnsi="Arial" w:cs="Arial"/>
                <w:lang w:val="fr-CA" w:eastAsia="en-CA"/>
              </w:rPr>
            </w:pPr>
            <w:r>
              <w:rPr>
                <w:rFonts w:ascii="Arial" w:hAnsi="Arial" w:cs="Arial"/>
                <w:lang w:val="fr-CA" w:eastAsia="en-CA"/>
              </w:rPr>
              <w:t>Approuver l’annulation de l’exigence selon laquelle les participants d’Échanges Canada doivent être des employés d’une organisation parraine, y compris une corporation personnelle, pour une période d’au moins 6 mois avant le début de l’affectation</w:t>
            </w:r>
          </w:p>
        </w:tc>
        <w:tc>
          <w:tcPr>
            <w:tcW w:w="990" w:type="dxa"/>
          </w:tcPr>
          <w:p w14:paraId="07E978A9"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22C6A6BD"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39F7751B" w14:textId="77777777" w:rsidR="005C4468"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sidRPr="003D7C4F">
              <w:rPr>
                <w:rFonts w:ascii="Arial" w:eastAsia="Times New Roman" w:hAnsi="Arial" w:cs="Arial"/>
                <w:i/>
                <w:lang w:val="fr-CA" w:eastAsia="fr-CA"/>
              </w:rPr>
              <w:t>Politique sur la gestion des personnes</w:t>
            </w:r>
          </w:p>
          <w:p w14:paraId="65545B7B" w14:textId="77777777" w:rsidR="005C4468"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Pr>
                <w:rFonts w:ascii="Arial" w:eastAsia="Times New Roman" w:hAnsi="Arial" w:cs="Arial"/>
                <w:i/>
                <w:lang w:val="fr-CA" w:eastAsia="fr-CA"/>
              </w:rPr>
              <w:t>Directive du programme Échanges Canada</w:t>
            </w:r>
          </w:p>
          <w:p w14:paraId="7046733E" w14:textId="77777777" w:rsidR="005C4468" w:rsidRDefault="005C4468" w:rsidP="00797D75">
            <w:pPr>
              <w:rPr>
                <w:rFonts w:ascii="Arial" w:eastAsia="Times New Roman" w:hAnsi="Arial" w:cs="Arial"/>
                <w:i/>
                <w:lang w:val="fr-CA" w:eastAsia="fr-CA"/>
              </w:rPr>
            </w:pPr>
          </w:p>
          <w:p w14:paraId="59C01180"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5C4468" w:rsidRPr="00AA65F8" w14:paraId="78F31D66" w14:textId="77777777" w:rsidTr="00797D75">
        <w:tc>
          <w:tcPr>
            <w:tcW w:w="977" w:type="dxa"/>
          </w:tcPr>
          <w:p w14:paraId="2BAB8C3E" w14:textId="2790051F"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.2.8</w:t>
            </w:r>
          </w:p>
        </w:tc>
        <w:tc>
          <w:tcPr>
            <w:tcW w:w="5681" w:type="dxa"/>
          </w:tcPr>
          <w:p w14:paraId="6F2FF39F"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Approuver le remboursement partiel du montant total du salaire du participant d’Échanges Canada, des avantage sociaux à la charge de l’employeur ou des coûts de réinstallation</w:t>
            </w:r>
          </w:p>
        </w:tc>
        <w:tc>
          <w:tcPr>
            <w:tcW w:w="990" w:type="dxa"/>
          </w:tcPr>
          <w:p w14:paraId="1DA21772"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6E6A2D7A"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7A5FA2F1" w14:textId="77777777" w:rsidR="005C4468"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p>
          <w:p w14:paraId="41FB010B" w14:textId="77777777" w:rsidR="005C4468"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Pr>
                <w:rFonts w:ascii="Arial" w:eastAsia="Times New Roman" w:hAnsi="Arial" w:cs="Arial"/>
                <w:i/>
                <w:lang w:val="fr-CA" w:eastAsia="fr-CA"/>
              </w:rPr>
              <w:t>Directive du programme Échanges Canada</w:t>
            </w:r>
          </w:p>
          <w:p w14:paraId="5563E8D3" w14:textId="77777777" w:rsidR="005C4468" w:rsidRPr="00384C6E" w:rsidRDefault="005C4468" w:rsidP="00797D75">
            <w:pPr>
              <w:rPr>
                <w:rFonts w:ascii="Arial" w:eastAsia="Times New Roman" w:hAnsi="Arial" w:cs="Arial"/>
                <w:i/>
                <w:lang w:val="fr-CA" w:eastAsia="fr-CA"/>
              </w:rPr>
            </w:pPr>
          </w:p>
          <w:p w14:paraId="74E7BAB8"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5C4468" w:rsidRPr="00AA65F8" w14:paraId="4133A5C4" w14:textId="77777777" w:rsidTr="00797D75">
        <w:tc>
          <w:tcPr>
            <w:tcW w:w="977" w:type="dxa"/>
          </w:tcPr>
          <w:p w14:paraId="21BBDC4D" w14:textId="5EBA0DB0"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.2.9</w:t>
            </w:r>
          </w:p>
        </w:tc>
        <w:tc>
          <w:tcPr>
            <w:tcW w:w="5681" w:type="dxa"/>
          </w:tcPr>
          <w:p w14:paraId="3EFF2E65"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 xml:space="preserve">Approuver l’annulation de la totalité ou de certaines des dispositions de la </w:t>
            </w:r>
            <w:r w:rsidRPr="00CE4766">
              <w:rPr>
                <w:rFonts w:ascii="Arial" w:eastAsia="Times New Roman" w:hAnsi="Arial" w:cs="Arial"/>
                <w:i/>
                <w:lang w:val="fr-CA" w:eastAsia="fr-CA"/>
              </w:rPr>
              <w:t xml:space="preserve">Directive sur le service extérieur </w:t>
            </w:r>
            <w:r>
              <w:rPr>
                <w:rFonts w:ascii="Arial" w:eastAsia="Times New Roman" w:hAnsi="Arial" w:cs="Arial"/>
                <w:lang w:val="fr-CA" w:eastAsia="fr-CA"/>
              </w:rPr>
              <w:t>(DSE) du Conseil national mixte si l’employé souhaite procéder à une affectation d’Échanges Canada à l’étranger sans se prévaloir de ses droits, conformément à la DSE 3</w:t>
            </w:r>
          </w:p>
        </w:tc>
        <w:tc>
          <w:tcPr>
            <w:tcW w:w="990" w:type="dxa"/>
          </w:tcPr>
          <w:p w14:paraId="5EA3A9EA"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47BA4BF3"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5100903A" w14:textId="77777777" w:rsidR="005C4468" w:rsidRDefault="005C4468"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r>
              <w:rPr>
                <w:rFonts w:ascii="Arial" w:eastAsia="Times New Roman" w:hAnsi="Arial" w:cs="Arial"/>
                <w:lang w:val="fr-CA" w:eastAsia="fr-CA"/>
              </w:rPr>
              <w:t xml:space="preserve"> </w:t>
            </w:r>
          </w:p>
          <w:p w14:paraId="1DA9F0F1" w14:textId="77777777" w:rsidR="005C4468"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Directive du programme Échanges Canada</w:t>
            </w:r>
          </w:p>
          <w:p w14:paraId="1B8D084C" w14:textId="77777777" w:rsidR="005C4468" w:rsidRPr="00CD2637" w:rsidRDefault="005C4468" w:rsidP="00797D75">
            <w:pPr>
              <w:rPr>
                <w:rFonts w:ascii="Arial" w:eastAsia="Times New Roman" w:hAnsi="Arial" w:cs="Arial"/>
                <w:lang w:val="fr-CA" w:eastAsia="fr-CA"/>
              </w:rPr>
            </w:pPr>
          </w:p>
          <w:p w14:paraId="0C840EAC"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5C4468" w:rsidRPr="00AA65F8" w14:paraId="6FDE0598" w14:textId="77777777" w:rsidTr="00797D75">
        <w:tc>
          <w:tcPr>
            <w:tcW w:w="977" w:type="dxa"/>
          </w:tcPr>
          <w:p w14:paraId="756B1C67" w14:textId="03FA7400" w:rsidR="005C4468" w:rsidRDefault="005C4468" w:rsidP="00797D75">
            <w:pPr>
              <w:rPr>
                <w:rFonts w:ascii="Arial" w:hAnsi="Arial" w:cs="Arial"/>
                <w:lang w:eastAsia="en-CA"/>
              </w:rPr>
            </w:pPr>
            <w:r>
              <w:rPr>
                <w:rFonts w:ascii="Arial" w:hAnsi="Arial" w:cs="Arial"/>
                <w:lang w:eastAsia="en-CA"/>
              </w:rPr>
              <w:lastRenderedPageBreak/>
              <w:t>1</w:t>
            </w:r>
            <w:r w:rsidR="00B93BE0">
              <w:rPr>
                <w:rFonts w:ascii="Arial" w:hAnsi="Arial" w:cs="Arial"/>
                <w:lang w:eastAsia="en-CA"/>
              </w:rPr>
              <w:t>2</w:t>
            </w:r>
            <w:r>
              <w:rPr>
                <w:rFonts w:ascii="Arial" w:hAnsi="Arial" w:cs="Arial"/>
                <w:lang w:eastAsia="en-CA"/>
              </w:rPr>
              <w:t>.2.10</w:t>
            </w:r>
          </w:p>
        </w:tc>
        <w:tc>
          <w:tcPr>
            <w:tcW w:w="5681" w:type="dxa"/>
          </w:tcPr>
          <w:p w14:paraId="292D9135"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Approuver les affectations d’Échanges Canada de participants provenant de l’extérieur qui sont des employés et parrainés par une corporation personnelle</w:t>
            </w:r>
          </w:p>
        </w:tc>
        <w:tc>
          <w:tcPr>
            <w:tcW w:w="990" w:type="dxa"/>
          </w:tcPr>
          <w:p w14:paraId="54286669"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2CEDA0EA"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3342F186" w14:textId="77777777" w:rsidR="005C4468"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p>
          <w:p w14:paraId="2A386438" w14:textId="77777777" w:rsidR="005C4468" w:rsidRPr="009545B4"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Pr>
                <w:rFonts w:ascii="Arial" w:eastAsia="Times New Roman" w:hAnsi="Arial" w:cs="Arial"/>
                <w:i/>
                <w:lang w:val="fr-CA" w:eastAsia="fr-CA"/>
              </w:rPr>
              <w:t xml:space="preserve">Directive du programme </w:t>
            </w:r>
            <w:r w:rsidRPr="003D7C4F">
              <w:rPr>
                <w:rFonts w:ascii="Arial" w:eastAsia="Times New Roman" w:hAnsi="Arial" w:cs="Arial"/>
                <w:i/>
                <w:lang w:val="fr-CA" w:eastAsia="fr-CA"/>
              </w:rPr>
              <w:t>Échanges Canada</w:t>
            </w:r>
          </w:p>
          <w:p w14:paraId="50697735" w14:textId="77777777" w:rsidR="005C4468" w:rsidRDefault="005C4468" w:rsidP="00797D75">
            <w:pPr>
              <w:rPr>
                <w:rFonts w:ascii="Arial" w:eastAsia="Times New Roman" w:hAnsi="Arial" w:cs="Arial"/>
                <w:lang w:val="fr-CA" w:eastAsia="fr-CA"/>
              </w:rPr>
            </w:pPr>
          </w:p>
          <w:p w14:paraId="790F154D" w14:textId="77777777" w:rsidR="005C4468" w:rsidRDefault="005C4468" w:rsidP="00797D75">
            <w:pPr>
              <w:rPr>
                <w:rFonts w:ascii="Arial" w:eastAsia="Times New Roman" w:hAnsi="Arial" w:cs="Arial"/>
                <w:lang w:val="fr-CA" w:eastAsia="fr-CA"/>
              </w:rPr>
            </w:pPr>
          </w:p>
          <w:p w14:paraId="52B11E23"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5C4468" w:rsidRPr="00AA65F8" w14:paraId="3FF704B3" w14:textId="77777777" w:rsidTr="00797D75">
        <w:tc>
          <w:tcPr>
            <w:tcW w:w="977" w:type="dxa"/>
          </w:tcPr>
          <w:p w14:paraId="3389931A" w14:textId="58219A75"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.2.11</w:t>
            </w:r>
          </w:p>
        </w:tc>
        <w:tc>
          <w:tcPr>
            <w:tcW w:w="5681" w:type="dxa"/>
          </w:tcPr>
          <w:p w14:paraId="3FDD2217"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Approuver le remboursement de la rémunération des participants d’Échanges Canada provenant de l’extérieur lorsque ce montant dépasse 125% de la rémunération totale versée à une personne employée à l’administration publique centrale qui remplit des fonctions semblables</w:t>
            </w:r>
          </w:p>
        </w:tc>
        <w:tc>
          <w:tcPr>
            <w:tcW w:w="990" w:type="dxa"/>
          </w:tcPr>
          <w:p w14:paraId="21719770"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1DCB5751"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1CE177AC" w14:textId="77777777" w:rsidR="005C4468"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p>
          <w:p w14:paraId="10B8D2A3" w14:textId="77777777" w:rsidR="005C4468"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Directive du programme Échanges Canada</w:t>
            </w:r>
          </w:p>
          <w:p w14:paraId="1D755FD4" w14:textId="77777777" w:rsidR="005C4468" w:rsidRPr="00CD2637" w:rsidRDefault="005C4468" w:rsidP="00797D75">
            <w:pPr>
              <w:rPr>
                <w:rFonts w:ascii="Arial" w:eastAsia="Times New Roman" w:hAnsi="Arial" w:cs="Arial"/>
                <w:lang w:val="fr-CA" w:eastAsia="fr-CA"/>
              </w:rPr>
            </w:pPr>
          </w:p>
          <w:p w14:paraId="3AEA0CBA"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5C4468" w:rsidRPr="00AA65F8" w14:paraId="0FE83F49" w14:textId="77777777" w:rsidTr="00797D75">
        <w:tc>
          <w:tcPr>
            <w:tcW w:w="977" w:type="dxa"/>
          </w:tcPr>
          <w:p w14:paraId="027C2BA9" w14:textId="2A681428"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.2.12</w:t>
            </w:r>
          </w:p>
        </w:tc>
        <w:tc>
          <w:tcPr>
            <w:tcW w:w="5681" w:type="dxa"/>
          </w:tcPr>
          <w:p w14:paraId="70A3A3B2" w14:textId="77777777" w:rsidR="005C4468" w:rsidRPr="005C4468" w:rsidDel="004B7997" w:rsidRDefault="005C4468" w:rsidP="00797D75">
            <w:pPr>
              <w:rPr>
                <w:rFonts w:ascii="Arial" w:eastAsia="Times New Roman" w:hAnsi="Arial" w:cs="Arial"/>
                <w:lang w:val="fr-CA" w:eastAsia="en-CA"/>
              </w:rPr>
            </w:pPr>
            <w:r>
              <w:rPr>
                <w:rFonts w:ascii="Arial" w:eastAsia="Times New Roman" w:hAnsi="Arial" w:cs="Arial"/>
                <w:lang w:val="fr-CA" w:eastAsia="fr-CA"/>
              </w:rPr>
              <w:t xml:space="preserve">Approuver une aide à la réinstallation pour les affectations de moins d’un an pour les participants d’Échanges Canada du groupe de la direction (EX), nonobstant l’article 1.4 de la </w:t>
            </w:r>
            <w:r w:rsidRPr="00CE4766">
              <w:rPr>
                <w:rFonts w:ascii="Arial" w:eastAsia="Times New Roman" w:hAnsi="Arial" w:cs="Arial"/>
                <w:i/>
                <w:lang w:val="fr-CA" w:eastAsia="fr-CA"/>
              </w:rPr>
              <w:t>Directive sur la réinstallation du Conseil national mixte</w:t>
            </w:r>
          </w:p>
        </w:tc>
        <w:tc>
          <w:tcPr>
            <w:tcW w:w="990" w:type="dxa"/>
          </w:tcPr>
          <w:p w14:paraId="50CBD170"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362E8423"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31901360" w14:textId="77777777" w:rsidR="005C4468"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p>
          <w:p w14:paraId="7F44097C" w14:textId="77777777" w:rsidR="005C4468" w:rsidRPr="00CB05DC" w:rsidRDefault="005C4468" w:rsidP="00797D75">
            <w:pPr>
              <w:rPr>
                <w:rFonts w:ascii="Arial" w:eastAsia="Times New Roman" w:hAnsi="Arial" w:cs="Arial"/>
                <w:i/>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Directive du programme Échanges Canada</w:t>
            </w:r>
          </w:p>
          <w:p w14:paraId="702CE26A" w14:textId="77777777" w:rsidR="005C4468" w:rsidRDefault="005C4468" w:rsidP="00797D75">
            <w:pPr>
              <w:rPr>
                <w:rFonts w:ascii="Arial" w:eastAsia="Times New Roman" w:hAnsi="Arial" w:cs="Arial"/>
                <w:lang w:val="fr-CA" w:eastAsia="fr-CA"/>
              </w:rPr>
            </w:pPr>
          </w:p>
          <w:p w14:paraId="04F6ECD4"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5C4468" w:rsidRPr="00AA65F8" w14:paraId="116D718F" w14:textId="77777777" w:rsidTr="00797D75">
        <w:tc>
          <w:tcPr>
            <w:tcW w:w="977" w:type="dxa"/>
          </w:tcPr>
          <w:p w14:paraId="5BD084D2" w14:textId="1170A7F6"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.2.13</w:t>
            </w:r>
          </w:p>
        </w:tc>
        <w:tc>
          <w:tcPr>
            <w:tcW w:w="5681" w:type="dxa"/>
          </w:tcPr>
          <w:p w14:paraId="69845A0F" w14:textId="77777777" w:rsidR="005C4468" w:rsidRPr="005C4468" w:rsidRDefault="005C4468" w:rsidP="00797D75">
            <w:pPr>
              <w:rPr>
                <w:rFonts w:ascii="Arial" w:eastAsia="Times New Roman" w:hAnsi="Arial" w:cs="Arial"/>
                <w:lang w:val="fr-CA" w:eastAsia="en-CA"/>
              </w:rPr>
            </w:pPr>
            <w:r w:rsidRPr="008D18DD">
              <w:rPr>
                <w:rFonts w:ascii="Arial" w:eastAsia="Times New Roman" w:hAnsi="Arial" w:cs="Arial"/>
                <w:lang w:val="fr-CA" w:eastAsia="fr-CA"/>
              </w:rPr>
              <w:t>Muter des employés à EDSC ou au sein de celui-ci</w:t>
            </w:r>
          </w:p>
        </w:tc>
        <w:tc>
          <w:tcPr>
            <w:tcW w:w="990" w:type="dxa"/>
          </w:tcPr>
          <w:p w14:paraId="157FCF43"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633F00B3"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030AB82F" w14:textId="77777777" w:rsidR="005C4468" w:rsidRPr="008D18DD" w:rsidRDefault="005C4468" w:rsidP="00797D75">
            <w:pPr>
              <w:rPr>
                <w:rFonts w:ascii="Arial" w:eastAsia="Times New Roman" w:hAnsi="Arial" w:cs="Arial"/>
                <w:lang w:val="fr-CA" w:eastAsia="fr-CA"/>
              </w:rPr>
            </w:pPr>
            <w:r w:rsidRPr="008D18DD">
              <w:rPr>
                <w:rFonts w:ascii="Arial" w:eastAsia="Times New Roman" w:hAnsi="Arial" w:cs="Arial"/>
                <w:lang w:val="fr-CA" w:eastAsia="fr-CA"/>
              </w:rPr>
              <w:t>LEFP 51, 52</w:t>
            </w:r>
            <w:r>
              <w:rPr>
                <w:rFonts w:ascii="Arial" w:eastAsia="Times New Roman" w:hAnsi="Arial" w:cs="Arial"/>
                <w:lang w:val="fr-CA" w:eastAsia="fr-CA"/>
              </w:rPr>
              <w:t>,</w:t>
            </w:r>
            <w:r w:rsidRPr="008D18DD">
              <w:rPr>
                <w:rFonts w:ascii="Arial" w:eastAsia="Times New Roman" w:hAnsi="Arial" w:cs="Arial"/>
                <w:lang w:val="fr-CA" w:eastAsia="fr-CA"/>
              </w:rPr>
              <w:t xml:space="preserve"> 53</w:t>
            </w:r>
          </w:p>
          <w:p w14:paraId="4D489ECB" w14:textId="77777777" w:rsidR="005C4468" w:rsidRPr="008D18DD" w:rsidRDefault="005C4468" w:rsidP="00797D75">
            <w:pPr>
              <w:rPr>
                <w:rFonts w:ascii="Arial" w:eastAsia="Times New Roman" w:hAnsi="Arial" w:cs="Arial"/>
                <w:lang w:val="fr-CA" w:eastAsia="fr-CA"/>
              </w:rPr>
            </w:pPr>
            <w:r w:rsidRPr="008D18DD">
              <w:rPr>
                <w:rFonts w:ascii="Arial" w:eastAsia="Times New Roman" w:hAnsi="Arial" w:cs="Arial"/>
                <w:lang w:val="fr-CA" w:eastAsia="fr-CA"/>
              </w:rPr>
              <w:t>La norme de qualification du groupe EX doit être</w:t>
            </w:r>
          </w:p>
          <w:p w14:paraId="7600A2AB" w14:textId="77777777" w:rsidR="005C4468" w:rsidRPr="005C4468" w:rsidRDefault="005C4468" w:rsidP="00797D75">
            <w:pPr>
              <w:rPr>
                <w:rFonts w:ascii="Arial" w:eastAsia="Times New Roman" w:hAnsi="Arial" w:cs="Arial"/>
                <w:lang w:val="fr-CA" w:eastAsia="en-CA"/>
              </w:rPr>
            </w:pPr>
            <w:r w:rsidRPr="008D18DD">
              <w:rPr>
                <w:rFonts w:ascii="Arial" w:eastAsia="Times New Roman" w:hAnsi="Arial" w:cs="Arial"/>
                <w:lang w:val="fr-CA" w:eastAsia="fr-CA"/>
              </w:rPr>
              <w:t>respectée l</w:t>
            </w:r>
            <w:r>
              <w:rPr>
                <w:rFonts w:ascii="Arial" w:eastAsia="Times New Roman" w:hAnsi="Arial" w:cs="Arial"/>
                <w:lang w:val="fr-CA" w:eastAsia="fr-CA"/>
              </w:rPr>
              <w:t>ors de mutations dans ce groupe</w:t>
            </w:r>
          </w:p>
        </w:tc>
      </w:tr>
      <w:tr w:rsidR="005C4468" w:rsidRPr="00AA65F8" w14:paraId="2D2A4B86" w14:textId="77777777" w:rsidTr="00797D75">
        <w:tc>
          <w:tcPr>
            <w:tcW w:w="977" w:type="dxa"/>
          </w:tcPr>
          <w:p w14:paraId="2EAA431B" w14:textId="38D4C1C1"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.2.14</w:t>
            </w:r>
          </w:p>
        </w:tc>
        <w:tc>
          <w:tcPr>
            <w:tcW w:w="5681" w:type="dxa"/>
          </w:tcPr>
          <w:p w14:paraId="54DD3993"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 xml:space="preserve">Muter </w:t>
            </w:r>
            <w:r w:rsidRPr="006E1764">
              <w:rPr>
                <w:rFonts w:ascii="Arial" w:eastAsia="Times New Roman" w:hAnsi="Arial" w:cs="Arial"/>
                <w:lang w:val="fr-CA" w:eastAsia="fr-CA"/>
              </w:rPr>
              <w:t>des employés (non volontaires à la suite d'un harcèlement) au sein d</w:t>
            </w:r>
            <w:r>
              <w:rPr>
                <w:rFonts w:ascii="Arial" w:eastAsia="Times New Roman" w:hAnsi="Arial" w:cs="Arial"/>
                <w:lang w:val="fr-CA" w:eastAsia="fr-CA"/>
              </w:rPr>
              <w:t>e EDSC</w:t>
            </w:r>
          </w:p>
        </w:tc>
        <w:tc>
          <w:tcPr>
            <w:tcW w:w="990" w:type="dxa"/>
          </w:tcPr>
          <w:p w14:paraId="45F6A347"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21E2C3B2"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137A4288" w14:textId="77777777" w:rsidR="005C4468" w:rsidRPr="009545B4" w:rsidRDefault="005C4468" w:rsidP="00797D75">
            <w:pPr>
              <w:rPr>
                <w:rFonts w:ascii="Arial" w:eastAsia="Times New Roman" w:hAnsi="Arial" w:cs="Arial"/>
                <w:lang w:val="fr-FR" w:eastAsia="en-CA"/>
              </w:rPr>
            </w:pPr>
            <w:r w:rsidRPr="009545B4">
              <w:rPr>
                <w:rFonts w:ascii="Arial" w:eastAsia="Times New Roman" w:hAnsi="Arial" w:cs="Arial"/>
                <w:lang w:val="fr-FR" w:eastAsia="en-CA"/>
              </w:rPr>
              <w:t>LEFP 51, 52, 53</w:t>
            </w:r>
          </w:p>
          <w:p w14:paraId="54571E17" w14:textId="77777777" w:rsidR="005C4468" w:rsidRPr="005C4468" w:rsidRDefault="005C4468" w:rsidP="00797D75">
            <w:pPr>
              <w:rPr>
                <w:rFonts w:ascii="Arial" w:eastAsia="Times New Roman" w:hAnsi="Arial" w:cs="Arial"/>
                <w:lang w:val="fr-FR" w:eastAsia="en-CA"/>
              </w:rPr>
            </w:pPr>
            <w:r w:rsidRPr="009545B4">
              <w:rPr>
                <w:rFonts w:ascii="Arial" w:eastAsia="Times New Roman" w:hAnsi="Arial" w:cs="Arial"/>
                <w:lang w:val="fr-FR" w:eastAsia="en-CA"/>
              </w:rPr>
              <w:t>La norme de qualification EX doit être appliquée pour les mutations vers et au sein du groupe EX</w:t>
            </w:r>
          </w:p>
        </w:tc>
      </w:tr>
      <w:tr w:rsidR="005C4468" w:rsidRPr="00AA65F8" w14:paraId="29399C47" w14:textId="77777777" w:rsidTr="00797D75">
        <w:tc>
          <w:tcPr>
            <w:tcW w:w="977" w:type="dxa"/>
          </w:tcPr>
          <w:p w14:paraId="4AA00E20" w14:textId="5F236367"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.2.15</w:t>
            </w:r>
          </w:p>
        </w:tc>
        <w:tc>
          <w:tcPr>
            <w:tcW w:w="5681" w:type="dxa"/>
          </w:tcPr>
          <w:p w14:paraId="794AAF2C" w14:textId="77777777" w:rsidR="005C4468" w:rsidRPr="005C4468" w:rsidRDefault="005C4468" w:rsidP="00797D75">
            <w:pPr>
              <w:rPr>
                <w:rFonts w:ascii="Arial" w:eastAsia="Times New Roman" w:hAnsi="Arial" w:cs="Arial"/>
                <w:lang w:val="fr-CA" w:eastAsia="en-CA"/>
              </w:rPr>
            </w:pPr>
            <w:r w:rsidRPr="009545B4">
              <w:rPr>
                <w:rFonts w:ascii="Arial" w:eastAsiaTheme="minorEastAsia" w:hAnsi="Arial" w:cs="Arial"/>
                <w:bCs/>
                <w:noProof/>
                <w:lang w:val="fr-CA" w:eastAsia="en-CA"/>
              </w:rPr>
              <w:t>Muter un cadre supérieur (EX-01 à EX-03) résultant du consentement à être muté en tant que condition d’emploi</w:t>
            </w:r>
          </w:p>
        </w:tc>
        <w:tc>
          <w:tcPr>
            <w:tcW w:w="990" w:type="dxa"/>
          </w:tcPr>
          <w:p w14:paraId="412F2B1D"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4995C263"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114F3B6A" w14:textId="77777777" w:rsidR="005C4468" w:rsidRDefault="005C4468" w:rsidP="00797D75">
            <w:pPr>
              <w:rPr>
                <w:rFonts w:ascii="Arial" w:eastAsia="Times New Roman" w:hAnsi="Arial" w:cs="Arial"/>
                <w:lang w:val="fr-FR" w:eastAsia="en-CA"/>
              </w:rPr>
            </w:pPr>
            <w:r w:rsidRPr="009545B4">
              <w:rPr>
                <w:rFonts w:ascii="Arial" w:eastAsia="Times New Roman" w:hAnsi="Arial" w:cs="Arial"/>
                <w:lang w:val="fr-FR" w:eastAsia="en-CA"/>
              </w:rPr>
              <w:t xml:space="preserve">SCT, </w:t>
            </w:r>
            <w:r w:rsidRPr="009545B4">
              <w:rPr>
                <w:rFonts w:ascii="Arial" w:eastAsia="Times New Roman" w:hAnsi="Arial" w:cs="Arial"/>
                <w:i/>
                <w:lang w:val="fr-FR" w:eastAsia="en-CA"/>
              </w:rPr>
              <w:t xml:space="preserve">Directive sur les conditions d’emploi des cadres </w:t>
            </w:r>
            <w:r>
              <w:rPr>
                <w:rFonts w:ascii="Arial" w:eastAsia="Times New Roman" w:hAnsi="Arial" w:cs="Arial"/>
                <w:i/>
                <w:lang w:val="fr-FR" w:eastAsia="en-CA"/>
              </w:rPr>
              <w:t>supérieurs</w:t>
            </w:r>
          </w:p>
          <w:p w14:paraId="27A7171E" w14:textId="77777777" w:rsidR="005C4468" w:rsidRDefault="005C4468" w:rsidP="00797D75">
            <w:pPr>
              <w:rPr>
                <w:rFonts w:ascii="Arial" w:eastAsia="Times New Roman" w:hAnsi="Arial" w:cs="Arial"/>
                <w:lang w:val="fr-FR" w:eastAsia="en-CA"/>
              </w:rPr>
            </w:pPr>
          </w:p>
          <w:p w14:paraId="502EA9EC" w14:textId="77777777" w:rsidR="005C4468" w:rsidRPr="005C4468" w:rsidRDefault="005C4468" w:rsidP="00797D75">
            <w:pPr>
              <w:rPr>
                <w:rFonts w:ascii="Arial" w:eastAsia="Times New Roman" w:hAnsi="Arial" w:cs="Arial"/>
                <w:lang w:val="fr-CA"/>
              </w:rPr>
            </w:pPr>
            <w:r w:rsidRPr="00470239">
              <w:rPr>
                <w:rFonts w:ascii="Arial" w:eastAsia="Times New Roman" w:hAnsi="Arial" w:cs="Arial"/>
                <w:lang w:val="fr-FR" w:eastAsia="fr-CA"/>
              </w:rPr>
              <w:t xml:space="preserve">*Les cadres dont le poste d'attache se situe au niveau EX-01 à EX-03 au 1er avril 2020 ne sont pas soumis à cette condition jusqu'à ce qu'ils soient mutés ou nommés (à l'exception des nominations intérimaires) à un autre poste </w:t>
            </w:r>
            <w:r w:rsidRPr="00470239">
              <w:rPr>
                <w:rFonts w:ascii="Arial" w:eastAsia="Times New Roman" w:hAnsi="Arial" w:cs="Arial"/>
                <w:lang w:val="fr-FR" w:eastAsia="fr-CA"/>
              </w:rPr>
              <w:lastRenderedPageBreak/>
              <w:t>du groupe EX ou jusqu'au 1er avril 2022, selon la première éventualité</w:t>
            </w:r>
          </w:p>
        </w:tc>
      </w:tr>
      <w:tr w:rsidR="005C4468" w:rsidRPr="00AA65F8" w14:paraId="2E996156" w14:textId="77777777" w:rsidTr="00797D75">
        <w:tc>
          <w:tcPr>
            <w:tcW w:w="977" w:type="dxa"/>
          </w:tcPr>
          <w:p w14:paraId="222D0598" w14:textId="473970BB" w:rsidR="005C4468" w:rsidRDefault="005C4468" w:rsidP="00797D75">
            <w:pPr>
              <w:rPr>
                <w:rFonts w:ascii="Arial" w:hAnsi="Arial" w:cs="Arial"/>
                <w:lang w:eastAsia="en-CA"/>
              </w:rPr>
            </w:pPr>
            <w:r>
              <w:rPr>
                <w:rFonts w:ascii="Arial" w:hAnsi="Arial" w:cs="Arial"/>
                <w:lang w:eastAsia="en-CA"/>
              </w:rPr>
              <w:lastRenderedPageBreak/>
              <w:t>1</w:t>
            </w:r>
            <w:r w:rsidR="00B93BE0">
              <w:rPr>
                <w:rFonts w:ascii="Arial" w:hAnsi="Arial" w:cs="Arial"/>
                <w:lang w:eastAsia="en-CA"/>
              </w:rPr>
              <w:t>2</w:t>
            </w:r>
            <w:r>
              <w:rPr>
                <w:rFonts w:ascii="Arial" w:hAnsi="Arial" w:cs="Arial"/>
                <w:lang w:eastAsia="en-CA"/>
              </w:rPr>
              <w:t>.2.16</w:t>
            </w:r>
          </w:p>
        </w:tc>
        <w:tc>
          <w:tcPr>
            <w:tcW w:w="5681" w:type="dxa"/>
          </w:tcPr>
          <w:p w14:paraId="343C5BBB" w14:textId="77777777" w:rsidR="005C4468" w:rsidRPr="005C4468" w:rsidRDefault="005C4468" w:rsidP="00797D75">
            <w:pPr>
              <w:rPr>
                <w:rFonts w:ascii="Arial" w:eastAsia="Times New Roman" w:hAnsi="Arial" w:cs="Arial"/>
                <w:lang w:val="fr-CA" w:eastAsia="en-CA"/>
              </w:rPr>
            </w:pPr>
            <w:r w:rsidRPr="008D18DD">
              <w:rPr>
                <w:rFonts w:ascii="Arial" w:eastAsia="Times New Roman" w:hAnsi="Arial" w:cs="Arial"/>
                <w:lang w:val="fr-CA" w:eastAsia="fr-CA"/>
              </w:rPr>
              <w:t>Approuver des mutations spéciales à d</w:t>
            </w:r>
            <w:r>
              <w:rPr>
                <w:rFonts w:ascii="Arial" w:eastAsia="Times New Roman" w:hAnsi="Arial" w:cs="Arial"/>
                <w:lang w:val="fr-CA" w:eastAsia="fr-CA"/>
              </w:rPr>
              <w:t>es postes de groupe EX (cadres)</w:t>
            </w:r>
          </w:p>
        </w:tc>
        <w:tc>
          <w:tcPr>
            <w:tcW w:w="990" w:type="dxa"/>
          </w:tcPr>
          <w:p w14:paraId="0A97E1AA"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7FB8EA3B"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73FED177" w14:textId="77777777" w:rsidR="005C4468" w:rsidRDefault="005C4468" w:rsidP="00797D75">
            <w:pPr>
              <w:rPr>
                <w:rFonts w:ascii="Arial" w:eastAsia="Times New Roman" w:hAnsi="Arial" w:cs="Arial"/>
                <w:i/>
                <w:lang w:val="fr-CA" w:eastAsia="fr-CA"/>
              </w:rPr>
            </w:pPr>
            <w:r w:rsidRPr="00EF338E">
              <w:rPr>
                <w:rFonts w:ascii="Arial" w:eastAsia="Times New Roman" w:hAnsi="Arial" w:cs="Arial"/>
                <w:i/>
                <w:lang w:val="fr-CA" w:eastAsia="fr-CA"/>
              </w:rPr>
              <w:t>Politique de gestion des cadres supérieurs du SCT</w:t>
            </w:r>
          </w:p>
          <w:p w14:paraId="11B6C223" w14:textId="77777777" w:rsidR="005C4468" w:rsidRPr="00EF338E" w:rsidRDefault="005C4468" w:rsidP="00797D75">
            <w:pPr>
              <w:rPr>
                <w:rFonts w:ascii="Arial" w:eastAsia="Times New Roman" w:hAnsi="Arial" w:cs="Arial"/>
                <w:i/>
                <w:lang w:val="fr-CA" w:eastAsia="fr-CA"/>
              </w:rPr>
            </w:pPr>
          </w:p>
          <w:p w14:paraId="2B426E97" w14:textId="77777777" w:rsidR="005C4468" w:rsidRPr="005C4468" w:rsidRDefault="005C4468" w:rsidP="00797D75">
            <w:pPr>
              <w:rPr>
                <w:rFonts w:ascii="Arial" w:eastAsia="Times New Roman" w:hAnsi="Arial" w:cs="Arial"/>
                <w:lang w:val="fr-CA" w:eastAsia="en-CA"/>
              </w:rPr>
            </w:pPr>
            <w:r w:rsidRPr="00EF338E">
              <w:rPr>
                <w:rFonts w:ascii="Arial" w:eastAsia="Times New Roman" w:hAnsi="Arial" w:cs="Arial"/>
                <w:i/>
                <w:lang w:val="fr-CA" w:eastAsia="fr-CA"/>
              </w:rPr>
              <w:t>Directive du SCT sur la rémunération des cadres supérieurs</w:t>
            </w:r>
            <w:r w:rsidRPr="008D18DD">
              <w:rPr>
                <w:rFonts w:ascii="Arial" w:eastAsia="Times New Roman" w:hAnsi="Arial" w:cs="Arial"/>
                <w:lang w:val="fr-CA" w:eastAsia="fr-CA"/>
              </w:rPr>
              <w:t>, Ann</w:t>
            </w:r>
            <w:r>
              <w:rPr>
                <w:rFonts w:ascii="Arial" w:eastAsia="Times New Roman" w:hAnsi="Arial" w:cs="Arial"/>
                <w:lang w:val="fr-CA" w:eastAsia="fr-CA"/>
              </w:rPr>
              <w:t>exe</w:t>
            </w:r>
            <w:r w:rsidRPr="008D18DD">
              <w:rPr>
                <w:rFonts w:ascii="Arial" w:eastAsia="Times New Roman" w:hAnsi="Arial" w:cs="Arial"/>
                <w:lang w:val="fr-CA" w:eastAsia="fr-CA"/>
              </w:rPr>
              <w:t> E</w:t>
            </w:r>
          </w:p>
        </w:tc>
      </w:tr>
      <w:tr w:rsidR="005C4468" w14:paraId="278233DB" w14:textId="77777777" w:rsidTr="00797D75">
        <w:tc>
          <w:tcPr>
            <w:tcW w:w="977" w:type="dxa"/>
          </w:tcPr>
          <w:p w14:paraId="4D37E8D9" w14:textId="6FEA23E4"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.2.17</w:t>
            </w:r>
          </w:p>
        </w:tc>
        <w:tc>
          <w:tcPr>
            <w:tcW w:w="5681" w:type="dxa"/>
          </w:tcPr>
          <w:p w14:paraId="74ECA70B" w14:textId="77777777" w:rsidR="005C4468" w:rsidRPr="005C4468" w:rsidRDefault="005C4468" w:rsidP="00797D75">
            <w:pPr>
              <w:rPr>
                <w:rFonts w:ascii="Arial" w:eastAsia="Times New Roman" w:hAnsi="Arial" w:cs="Arial"/>
                <w:lang w:val="fr-CA" w:eastAsia="en-CA"/>
              </w:rPr>
            </w:pPr>
            <w:r w:rsidRPr="00314DE0">
              <w:rPr>
                <w:rFonts w:ascii="Arial" w:eastAsia="Times New Roman" w:hAnsi="Arial" w:cs="Arial"/>
                <w:lang w:val="fr-CA" w:eastAsia="fr-CA"/>
              </w:rPr>
              <w:t>Nommer des personnes en tant  qu’employés occasionnels</w:t>
            </w:r>
          </w:p>
        </w:tc>
        <w:tc>
          <w:tcPr>
            <w:tcW w:w="990" w:type="dxa"/>
          </w:tcPr>
          <w:p w14:paraId="35D14583"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38647773"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01474DD9" w14:textId="77777777" w:rsidR="005C4468" w:rsidRPr="00314DE0" w:rsidRDefault="005C4468" w:rsidP="00797D75">
            <w:pPr>
              <w:rPr>
                <w:rFonts w:ascii="Arial" w:eastAsia="Times New Roman" w:hAnsi="Arial" w:cs="Arial"/>
                <w:lang w:val="fr-CA" w:eastAsia="fr-CA"/>
              </w:rPr>
            </w:pPr>
            <w:r w:rsidRPr="00314DE0">
              <w:rPr>
                <w:rFonts w:ascii="Arial" w:eastAsia="Times New Roman" w:hAnsi="Arial" w:cs="Arial"/>
                <w:lang w:val="fr-CA" w:eastAsia="fr-CA"/>
              </w:rPr>
              <w:t>LEFP 50(1)</w:t>
            </w:r>
          </w:p>
        </w:tc>
      </w:tr>
      <w:tr w:rsidR="005C4468" w:rsidRPr="00AA65F8" w14:paraId="520AAD62" w14:textId="77777777" w:rsidTr="00797D75">
        <w:tc>
          <w:tcPr>
            <w:tcW w:w="977" w:type="dxa"/>
          </w:tcPr>
          <w:p w14:paraId="490C30FA" w14:textId="4F4C287B"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.2.18</w:t>
            </w:r>
          </w:p>
        </w:tc>
        <w:tc>
          <w:tcPr>
            <w:tcW w:w="5681" w:type="dxa"/>
          </w:tcPr>
          <w:p w14:paraId="73BFB2AF" w14:textId="77777777" w:rsidR="005C4468" w:rsidRPr="005C4468" w:rsidRDefault="005C4468" w:rsidP="00797D75">
            <w:pPr>
              <w:rPr>
                <w:rFonts w:ascii="Arial" w:eastAsia="Times New Roman" w:hAnsi="Arial" w:cs="Arial"/>
                <w:lang w:val="fr-CA" w:eastAsia="en-CA"/>
              </w:rPr>
            </w:pPr>
            <w:r w:rsidRPr="00314DE0">
              <w:rPr>
                <w:rFonts w:ascii="Arial" w:eastAsia="Times New Roman" w:hAnsi="Arial" w:cs="Arial"/>
                <w:lang w:val="fr-CA" w:eastAsia="fr-CA"/>
              </w:rPr>
              <w:t>Nommer des personnes en tant que travailleurs à temps partiel</w:t>
            </w:r>
          </w:p>
        </w:tc>
        <w:tc>
          <w:tcPr>
            <w:tcW w:w="990" w:type="dxa"/>
          </w:tcPr>
          <w:p w14:paraId="1C36CD3A"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7D6BE20A"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2ECB8DC6" w14:textId="77777777" w:rsidR="005C4468" w:rsidRPr="005C4468" w:rsidRDefault="005C4468" w:rsidP="00797D75">
            <w:pPr>
              <w:rPr>
                <w:rFonts w:ascii="Arial" w:eastAsia="Times New Roman" w:hAnsi="Arial" w:cs="Arial"/>
                <w:lang w:val="fr-CA" w:eastAsia="en-CA"/>
              </w:rPr>
            </w:pPr>
            <w:r w:rsidRPr="00770490">
              <w:rPr>
                <w:rFonts w:ascii="Arial" w:eastAsia="Times New Roman" w:hAnsi="Arial" w:cs="Arial"/>
                <w:i/>
                <w:lang w:val="fr-CA" w:eastAsia="en-CA"/>
              </w:rPr>
              <w:t>Décret de la CFP approuvant l’exclusion sur le travail à temps partiel</w:t>
            </w:r>
          </w:p>
        </w:tc>
      </w:tr>
      <w:tr w:rsidR="005C4468" w:rsidRPr="00AA65F8" w14:paraId="0016CF81" w14:textId="77777777" w:rsidTr="00797D75">
        <w:tc>
          <w:tcPr>
            <w:tcW w:w="977" w:type="dxa"/>
          </w:tcPr>
          <w:p w14:paraId="7EAA7B3D" w14:textId="27FAAE2D"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.2.19</w:t>
            </w:r>
          </w:p>
        </w:tc>
        <w:tc>
          <w:tcPr>
            <w:tcW w:w="5681" w:type="dxa"/>
          </w:tcPr>
          <w:p w14:paraId="72E4D620" w14:textId="77777777" w:rsidR="005C4468" w:rsidRDefault="005C4468" w:rsidP="00797D75">
            <w:pPr>
              <w:rPr>
                <w:rFonts w:ascii="Arial" w:eastAsia="Times New Roman" w:hAnsi="Arial" w:cs="Arial"/>
                <w:lang w:val="fr-CA" w:eastAsia="fr-CA"/>
              </w:rPr>
            </w:pPr>
            <w:r w:rsidRPr="008D18DD">
              <w:rPr>
                <w:rFonts w:ascii="Arial" w:eastAsia="Times New Roman" w:hAnsi="Arial" w:cs="Arial"/>
                <w:lang w:val="fr-CA" w:eastAsia="fr-CA"/>
              </w:rPr>
              <w:t>Nommer des étudiants par l’entremise du PFETE, du programme COOP, du PAR ou d’autres programmes officiels d’embauche étudiants, et déterminer les taux de rémunération selon l</w:t>
            </w:r>
            <w:r>
              <w:rPr>
                <w:rFonts w:ascii="Arial" w:eastAsia="Times New Roman" w:hAnsi="Arial" w:cs="Arial"/>
                <w:lang w:val="fr-CA" w:eastAsia="fr-CA"/>
              </w:rPr>
              <w:t>es échelles établies par le SCT</w:t>
            </w:r>
          </w:p>
          <w:p w14:paraId="77843E16" w14:textId="77777777" w:rsidR="00661799" w:rsidRDefault="00661799" w:rsidP="00797D75">
            <w:pPr>
              <w:rPr>
                <w:rFonts w:ascii="Arial" w:eastAsia="Times New Roman" w:hAnsi="Arial" w:cs="Arial"/>
                <w:lang w:val="fr-CA" w:eastAsia="fr-CA"/>
              </w:rPr>
            </w:pPr>
          </w:p>
          <w:p w14:paraId="6D46CFEA" w14:textId="7B9AAA4D" w:rsidR="00661799" w:rsidRPr="005C4468" w:rsidRDefault="00661799" w:rsidP="00797D75">
            <w:pPr>
              <w:rPr>
                <w:rFonts w:ascii="Arial" w:eastAsia="Times New Roman" w:hAnsi="Arial" w:cs="Arial"/>
                <w:lang w:val="fr-CA" w:eastAsia="en-CA"/>
              </w:rPr>
            </w:pPr>
          </w:p>
        </w:tc>
        <w:tc>
          <w:tcPr>
            <w:tcW w:w="990" w:type="dxa"/>
          </w:tcPr>
          <w:p w14:paraId="50A32E7B"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1F3B02DF"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35E9E4DA" w14:textId="77777777" w:rsidR="005C4468" w:rsidRPr="00770490" w:rsidRDefault="005C4468" w:rsidP="00797D75">
            <w:pPr>
              <w:rPr>
                <w:rFonts w:ascii="Arial" w:eastAsia="Times New Roman" w:hAnsi="Arial" w:cs="Arial"/>
                <w:i/>
                <w:lang w:val="fr-CA" w:eastAsia="fr-CA"/>
              </w:rPr>
            </w:pPr>
            <w:r w:rsidRPr="00770490">
              <w:rPr>
                <w:rFonts w:ascii="Arial" w:eastAsia="Times New Roman" w:hAnsi="Arial" w:cs="Arial"/>
                <w:i/>
                <w:lang w:val="fr-CA" w:eastAsia="fr-CA"/>
              </w:rPr>
              <w:t>Modalités et conditions d’emploi du SCT pour les étudiants</w:t>
            </w:r>
          </w:p>
          <w:p w14:paraId="68FD4FBE" w14:textId="77777777" w:rsidR="005C4468" w:rsidRDefault="005C4468" w:rsidP="00797D75">
            <w:pPr>
              <w:rPr>
                <w:rFonts w:ascii="Arial" w:eastAsia="Times New Roman" w:hAnsi="Arial" w:cs="Arial"/>
                <w:lang w:val="fr-CA" w:eastAsia="fr-CA"/>
              </w:rPr>
            </w:pPr>
          </w:p>
          <w:p w14:paraId="58E90FFA" w14:textId="77777777" w:rsidR="005C4468" w:rsidRPr="005C4468" w:rsidRDefault="005C4468" w:rsidP="00797D75">
            <w:pPr>
              <w:rPr>
                <w:rFonts w:ascii="Arial" w:eastAsia="Times New Roman" w:hAnsi="Arial" w:cs="Arial"/>
                <w:lang w:val="fr-CA" w:eastAsia="en-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p>
        </w:tc>
      </w:tr>
      <w:tr w:rsidR="005C4468" w14:paraId="40BB623C" w14:textId="77777777" w:rsidTr="00797D75">
        <w:tc>
          <w:tcPr>
            <w:tcW w:w="6658" w:type="dxa"/>
            <w:gridSpan w:val="2"/>
            <w:vAlign w:val="center"/>
          </w:tcPr>
          <w:p w14:paraId="062327A3" w14:textId="1FC28BCF" w:rsidR="005C4468" w:rsidRPr="00937F93" w:rsidRDefault="005C4468" w:rsidP="00797D75">
            <w:pPr>
              <w:pStyle w:val="Heading2"/>
              <w:outlineLvl w:val="1"/>
              <w:rPr>
                <w:rFonts w:eastAsia="Times New Roman"/>
                <w:b/>
                <w:i/>
                <w:lang w:eastAsia="en-CA"/>
              </w:rPr>
            </w:pPr>
            <w:bookmarkStart w:id="41" w:name="_Toc64358745"/>
            <w:r>
              <w:rPr>
                <w:rFonts w:eastAsia="Times New Roman"/>
                <w:lang w:eastAsia="en-CA"/>
              </w:rPr>
              <w:t>1</w:t>
            </w:r>
            <w:r w:rsidR="00B93BE0">
              <w:rPr>
                <w:rFonts w:eastAsia="Times New Roman"/>
                <w:lang w:eastAsia="en-CA"/>
              </w:rPr>
              <w:t>2</w:t>
            </w:r>
            <w:r>
              <w:rPr>
                <w:rFonts w:eastAsia="Times New Roman"/>
                <w:lang w:eastAsia="en-CA"/>
              </w:rPr>
              <w:t xml:space="preserve">.3 </w:t>
            </w:r>
            <w:r w:rsidRPr="005C4468">
              <w:rPr>
                <w:rFonts w:eastAsia="Times New Roman"/>
                <w:b/>
                <w:i/>
                <w:lang w:eastAsia="en-CA"/>
              </w:rPr>
              <w:t>Responsabilités du processus</w:t>
            </w:r>
            <w:bookmarkEnd w:id="41"/>
          </w:p>
        </w:tc>
        <w:tc>
          <w:tcPr>
            <w:tcW w:w="990" w:type="dxa"/>
          </w:tcPr>
          <w:p w14:paraId="0DB44C4B" w14:textId="77777777" w:rsidR="005C4468" w:rsidRDefault="005C4468" w:rsidP="00797D75">
            <w:pPr>
              <w:jc w:val="center"/>
              <w:rPr>
                <w:rFonts w:ascii="Arial" w:eastAsia="Times New Roman" w:hAnsi="Arial" w:cs="Arial"/>
                <w:lang w:eastAsia="en-CA"/>
              </w:rPr>
            </w:pPr>
          </w:p>
        </w:tc>
        <w:tc>
          <w:tcPr>
            <w:tcW w:w="994" w:type="dxa"/>
          </w:tcPr>
          <w:p w14:paraId="58DFA398" w14:textId="77777777" w:rsidR="005C4468" w:rsidRDefault="005C4468" w:rsidP="00797D75">
            <w:pPr>
              <w:jc w:val="center"/>
              <w:rPr>
                <w:rFonts w:ascii="Arial" w:eastAsia="Times New Roman" w:hAnsi="Arial" w:cs="Arial"/>
                <w:lang w:eastAsia="en-CA"/>
              </w:rPr>
            </w:pPr>
          </w:p>
        </w:tc>
        <w:tc>
          <w:tcPr>
            <w:tcW w:w="5954" w:type="dxa"/>
          </w:tcPr>
          <w:p w14:paraId="1693D768" w14:textId="77777777" w:rsidR="005C4468" w:rsidRDefault="005C4468" w:rsidP="00797D75">
            <w:pPr>
              <w:rPr>
                <w:rFonts w:ascii="Arial" w:eastAsia="Times New Roman" w:hAnsi="Arial" w:cs="Arial"/>
                <w:lang w:eastAsia="en-CA"/>
              </w:rPr>
            </w:pPr>
          </w:p>
        </w:tc>
      </w:tr>
      <w:tr w:rsidR="005C4468" w:rsidRPr="00AA65F8" w14:paraId="1F0FA293" w14:textId="77777777" w:rsidTr="00797D75">
        <w:tc>
          <w:tcPr>
            <w:tcW w:w="977" w:type="dxa"/>
          </w:tcPr>
          <w:p w14:paraId="6FB46D23" w14:textId="72E7B134"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.3.1</w:t>
            </w:r>
          </w:p>
        </w:tc>
        <w:tc>
          <w:tcPr>
            <w:tcW w:w="5681" w:type="dxa"/>
          </w:tcPr>
          <w:p w14:paraId="77CBD3A5" w14:textId="77777777" w:rsidR="005C4468" w:rsidRPr="005C4468" w:rsidRDefault="005C4468" w:rsidP="00797D75">
            <w:pPr>
              <w:tabs>
                <w:tab w:val="left" w:pos="0"/>
              </w:tabs>
              <w:contextualSpacing/>
              <w:rPr>
                <w:rFonts w:ascii="Arial" w:eastAsia="Times New Roman" w:hAnsi="Arial" w:cs="Arial"/>
                <w:lang w:val="fr-CA" w:eastAsia="en-CA"/>
              </w:rPr>
            </w:pPr>
            <w:r w:rsidRPr="008D18DD">
              <w:rPr>
                <w:rFonts w:ascii="Arial" w:eastAsia="Times New Roman" w:hAnsi="Arial" w:cs="Arial"/>
                <w:lang w:val="fr-CA" w:eastAsia="fr-CA"/>
              </w:rPr>
              <w:t>Définir la zone de sélection, notamment décider de cibler exclusivement les membres de groupes visés par l’équité en matière d’emploi ou d’élargir la zone de sélection pour incl</w:t>
            </w:r>
            <w:r>
              <w:rPr>
                <w:rFonts w:ascii="Arial" w:eastAsia="Times New Roman" w:hAnsi="Arial" w:cs="Arial"/>
                <w:lang w:val="fr-CA" w:eastAsia="fr-CA"/>
              </w:rPr>
              <w:t>ure les membres de ces groupes</w:t>
            </w:r>
          </w:p>
        </w:tc>
        <w:tc>
          <w:tcPr>
            <w:tcW w:w="990" w:type="dxa"/>
          </w:tcPr>
          <w:p w14:paraId="61834B90"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04F6BF70"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091AE34A" w14:textId="77777777" w:rsidR="005C4468" w:rsidRDefault="005C4468" w:rsidP="00797D75">
            <w:pPr>
              <w:rPr>
                <w:rFonts w:ascii="Arial" w:eastAsia="Times New Roman" w:hAnsi="Arial" w:cs="Arial"/>
                <w:lang w:val="fr-CA" w:eastAsia="fr-CA"/>
              </w:rPr>
            </w:pPr>
            <w:r w:rsidRPr="008D18DD">
              <w:rPr>
                <w:rFonts w:ascii="Arial" w:eastAsia="Times New Roman" w:hAnsi="Arial" w:cs="Arial"/>
                <w:lang w:val="fr-CA" w:eastAsia="fr-CA"/>
              </w:rPr>
              <w:t>LEFP 34(1)</w:t>
            </w:r>
          </w:p>
          <w:p w14:paraId="678E38D1" w14:textId="77777777" w:rsidR="005C4468" w:rsidRPr="008D18DD" w:rsidRDefault="005C4468" w:rsidP="00797D75">
            <w:pPr>
              <w:rPr>
                <w:rFonts w:ascii="Arial" w:eastAsia="Times New Roman" w:hAnsi="Arial" w:cs="Arial"/>
                <w:lang w:val="fr-CA" w:eastAsia="fr-CA"/>
              </w:rPr>
            </w:pPr>
          </w:p>
          <w:p w14:paraId="562686D6" w14:textId="77777777" w:rsidR="005C4468" w:rsidRPr="00E01A05" w:rsidRDefault="005C4468" w:rsidP="00797D75">
            <w:pPr>
              <w:rPr>
                <w:rFonts w:ascii="Arial" w:eastAsia="Times New Roman" w:hAnsi="Arial" w:cs="Arial"/>
                <w:i/>
                <w:lang w:val="fr-CA" w:eastAsia="en-CA"/>
              </w:rPr>
            </w:pPr>
            <w:r w:rsidRPr="00E01A05">
              <w:rPr>
                <w:rFonts w:ascii="Arial" w:eastAsia="Times New Roman" w:hAnsi="Arial" w:cs="Arial"/>
                <w:i/>
                <w:lang w:val="fr-CA" w:eastAsia="fr-CA"/>
              </w:rPr>
              <w:t xml:space="preserve">Politique de dotation d’EDSC sur la zone de sélection </w:t>
            </w:r>
          </w:p>
        </w:tc>
      </w:tr>
      <w:tr w:rsidR="005C4468" w:rsidRPr="00AA65F8" w14:paraId="5B04A2B3" w14:textId="77777777" w:rsidTr="00797D75">
        <w:tc>
          <w:tcPr>
            <w:tcW w:w="977" w:type="dxa"/>
          </w:tcPr>
          <w:p w14:paraId="35DCAB48" w14:textId="3EC5F7A8"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.3.2</w:t>
            </w:r>
          </w:p>
        </w:tc>
        <w:tc>
          <w:tcPr>
            <w:tcW w:w="5681" w:type="dxa"/>
          </w:tcPr>
          <w:p w14:paraId="6DA3C6BD" w14:textId="77777777" w:rsidR="005C4468" w:rsidRDefault="005C4468" w:rsidP="00797D75">
            <w:pPr>
              <w:tabs>
                <w:tab w:val="num" w:pos="972"/>
              </w:tabs>
              <w:rPr>
                <w:rFonts w:ascii="Arial" w:eastAsia="Times New Roman" w:hAnsi="Arial" w:cs="Arial"/>
                <w:lang w:eastAsia="en-CA"/>
              </w:rPr>
            </w:pPr>
            <w:r>
              <w:rPr>
                <w:rFonts w:ascii="Arial" w:eastAsia="Times New Roman" w:hAnsi="Arial" w:cs="Arial"/>
                <w:lang w:val="fr-CA" w:eastAsia="fr-CA"/>
              </w:rPr>
              <w:t>Établir les outils d’évaluation</w:t>
            </w:r>
          </w:p>
        </w:tc>
        <w:tc>
          <w:tcPr>
            <w:tcW w:w="990" w:type="dxa"/>
          </w:tcPr>
          <w:p w14:paraId="3F0C3BD8"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5360989F"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3BCBECB8" w14:textId="77777777" w:rsidR="005C4468" w:rsidRPr="008D18DD" w:rsidRDefault="005C4468" w:rsidP="00797D75">
            <w:pPr>
              <w:rPr>
                <w:rFonts w:ascii="Arial" w:eastAsia="Times New Roman" w:hAnsi="Arial" w:cs="Arial"/>
                <w:lang w:val="fr-CA" w:eastAsia="fr-CA"/>
              </w:rPr>
            </w:pPr>
            <w:r w:rsidRPr="008D18DD">
              <w:rPr>
                <w:rFonts w:ascii="Arial" w:eastAsia="Times New Roman" w:hAnsi="Arial" w:cs="Arial"/>
                <w:lang w:val="fr-CA" w:eastAsia="fr-CA"/>
              </w:rPr>
              <w:t>LEFP 36</w:t>
            </w:r>
          </w:p>
          <w:p w14:paraId="19452A55" w14:textId="77777777" w:rsidR="005C4468" w:rsidRPr="008D18DD" w:rsidRDefault="005C4468" w:rsidP="00797D75">
            <w:pPr>
              <w:rPr>
                <w:rFonts w:ascii="Arial" w:eastAsia="Times New Roman" w:hAnsi="Arial" w:cs="Arial"/>
                <w:lang w:val="fr-CA" w:eastAsia="fr-CA"/>
              </w:rPr>
            </w:pPr>
            <w:r w:rsidRPr="00596A76">
              <w:rPr>
                <w:rFonts w:ascii="Arial" w:eastAsia="Times New Roman" w:hAnsi="Arial" w:cs="Arial"/>
                <w:i/>
                <w:lang w:val="fr-CA" w:eastAsia="fr-CA"/>
              </w:rPr>
              <w:t>Politique de nomination</w:t>
            </w:r>
            <w:r w:rsidRPr="008D18DD">
              <w:rPr>
                <w:rFonts w:ascii="Arial" w:eastAsia="Times New Roman" w:hAnsi="Arial" w:cs="Arial"/>
                <w:lang w:val="fr-CA" w:eastAsia="fr-CA"/>
              </w:rPr>
              <w:t xml:space="preserve"> de la CFP</w:t>
            </w:r>
          </w:p>
          <w:p w14:paraId="0D75D068" w14:textId="77777777" w:rsidR="005C4468" w:rsidRPr="00596A76" w:rsidRDefault="005C4468" w:rsidP="00797D75">
            <w:pPr>
              <w:rPr>
                <w:rFonts w:ascii="Arial" w:eastAsia="Times New Roman" w:hAnsi="Arial" w:cs="Arial"/>
                <w:i/>
                <w:lang w:val="fr-CA" w:eastAsia="fr-CA"/>
              </w:rPr>
            </w:pPr>
            <w:r w:rsidRPr="00596A76">
              <w:rPr>
                <w:rFonts w:ascii="Arial" w:eastAsia="Times New Roman" w:hAnsi="Arial" w:cs="Arial"/>
                <w:i/>
                <w:lang w:val="fr-CA" w:eastAsia="fr-CA"/>
              </w:rPr>
              <w:t>Politique du SCT sur l’obligation de prendre des mesures d’adaptation pour les personnes handicapées dans la fonction publique fédérale</w:t>
            </w:r>
          </w:p>
          <w:p w14:paraId="7BC8CADE" w14:textId="77777777" w:rsidR="005C4468" w:rsidRDefault="005C4468" w:rsidP="00797D75">
            <w:pPr>
              <w:rPr>
                <w:rFonts w:ascii="Arial" w:eastAsia="Times New Roman" w:hAnsi="Arial" w:cs="Arial"/>
                <w:lang w:val="fr-CA" w:eastAsia="fr-CA"/>
              </w:rPr>
            </w:pPr>
          </w:p>
          <w:p w14:paraId="611BA37A" w14:textId="77777777" w:rsidR="005C4468" w:rsidRPr="008D18DD" w:rsidRDefault="005C4468" w:rsidP="00797D75">
            <w:pPr>
              <w:rPr>
                <w:rFonts w:ascii="Arial" w:eastAsia="Times New Roman" w:hAnsi="Arial" w:cs="Arial"/>
                <w:lang w:val="fr-CA" w:eastAsia="fr-CA"/>
              </w:rPr>
            </w:pPr>
            <w:r w:rsidRPr="008D18DD">
              <w:rPr>
                <w:rFonts w:ascii="Arial" w:eastAsia="Times New Roman" w:hAnsi="Arial" w:cs="Arial"/>
                <w:lang w:val="fr-CA" w:eastAsia="fr-CA"/>
              </w:rPr>
              <w:lastRenderedPageBreak/>
              <w:t xml:space="preserve">La personne subdéléguée peut demander à une autre personne, comme un membre d’un comité d’évaluation, d’aider à certains aspects d’un processus de nomination (p. ex. élaborer des questions d’évaluation, mener des </w:t>
            </w:r>
          </w:p>
          <w:p w14:paraId="7C5B70D5" w14:textId="77777777" w:rsidR="005C4468" w:rsidRPr="005C4468" w:rsidRDefault="005C4468" w:rsidP="00797D75">
            <w:pPr>
              <w:rPr>
                <w:rFonts w:ascii="Arial" w:eastAsia="Times New Roman" w:hAnsi="Arial" w:cs="Arial"/>
                <w:lang w:val="fr-CA" w:eastAsia="en-CA"/>
              </w:rPr>
            </w:pPr>
            <w:r w:rsidRPr="008D18DD">
              <w:rPr>
                <w:rFonts w:ascii="Arial" w:eastAsia="Times New Roman" w:hAnsi="Arial" w:cs="Arial"/>
                <w:lang w:val="fr-CA" w:eastAsia="fr-CA"/>
              </w:rPr>
              <w:t xml:space="preserve">entrevues) toutefois, le gestionnaire subdélégué demeure responsable de la prise de toutes les décisions et </w:t>
            </w:r>
            <w:r>
              <w:rPr>
                <w:rFonts w:ascii="Arial" w:eastAsia="Times New Roman" w:hAnsi="Arial" w:cs="Arial"/>
                <w:lang w:val="fr-CA" w:eastAsia="fr-CA"/>
              </w:rPr>
              <w:t>d’</w:t>
            </w:r>
            <w:r w:rsidRPr="008D18DD">
              <w:rPr>
                <w:rFonts w:ascii="Arial" w:eastAsia="Times New Roman" w:hAnsi="Arial" w:cs="Arial"/>
                <w:lang w:val="fr-CA" w:eastAsia="fr-CA"/>
              </w:rPr>
              <w:t xml:space="preserve">exercer </w:t>
            </w:r>
            <w:r>
              <w:rPr>
                <w:rFonts w:ascii="Arial" w:eastAsia="Times New Roman" w:hAnsi="Arial" w:cs="Arial"/>
                <w:lang w:val="fr-CA" w:eastAsia="fr-CA"/>
              </w:rPr>
              <w:t>son</w:t>
            </w:r>
            <w:r w:rsidRPr="008D18DD">
              <w:rPr>
                <w:rFonts w:ascii="Arial" w:eastAsia="Times New Roman" w:hAnsi="Arial" w:cs="Arial"/>
                <w:lang w:val="fr-CA" w:eastAsia="fr-CA"/>
              </w:rPr>
              <w:t xml:space="preserve"> pouvoir discrétionnaire relativement</w:t>
            </w:r>
            <w:r>
              <w:rPr>
                <w:rFonts w:ascii="Arial" w:eastAsia="Times New Roman" w:hAnsi="Arial" w:cs="Arial"/>
                <w:lang w:val="fr-CA" w:eastAsia="fr-CA"/>
              </w:rPr>
              <w:t xml:space="preserve"> aux pouvoirs subdélégués</w:t>
            </w:r>
          </w:p>
        </w:tc>
      </w:tr>
      <w:tr w:rsidR="005C4468" w:rsidRPr="00AA65F8" w14:paraId="6DEF39B0" w14:textId="77777777" w:rsidTr="00797D75">
        <w:tc>
          <w:tcPr>
            <w:tcW w:w="977" w:type="dxa"/>
          </w:tcPr>
          <w:p w14:paraId="5BE288AA" w14:textId="4A41A0DB" w:rsidR="005C4468" w:rsidRDefault="005C4468" w:rsidP="00797D75">
            <w:pPr>
              <w:rPr>
                <w:rFonts w:ascii="Arial" w:hAnsi="Arial" w:cs="Arial"/>
                <w:lang w:eastAsia="en-CA"/>
              </w:rPr>
            </w:pPr>
            <w:r>
              <w:rPr>
                <w:rFonts w:ascii="Arial" w:hAnsi="Arial" w:cs="Arial"/>
                <w:lang w:eastAsia="en-CA"/>
              </w:rPr>
              <w:lastRenderedPageBreak/>
              <w:t>1</w:t>
            </w:r>
            <w:r w:rsidR="00B93BE0">
              <w:rPr>
                <w:rFonts w:ascii="Arial" w:hAnsi="Arial" w:cs="Arial"/>
                <w:lang w:eastAsia="en-CA"/>
              </w:rPr>
              <w:t>2</w:t>
            </w:r>
            <w:r>
              <w:rPr>
                <w:rFonts w:ascii="Arial" w:hAnsi="Arial" w:cs="Arial"/>
                <w:lang w:eastAsia="en-CA"/>
              </w:rPr>
              <w:t>.3.3</w:t>
            </w:r>
          </w:p>
        </w:tc>
        <w:tc>
          <w:tcPr>
            <w:tcW w:w="5681" w:type="dxa"/>
          </w:tcPr>
          <w:p w14:paraId="1CA1C138" w14:textId="77777777" w:rsidR="005C4468" w:rsidRPr="005C4468" w:rsidRDefault="005C4468" w:rsidP="00797D75">
            <w:pPr>
              <w:tabs>
                <w:tab w:val="num" w:pos="972"/>
              </w:tabs>
              <w:rPr>
                <w:rFonts w:ascii="Arial" w:eastAsia="Times New Roman" w:hAnsi="Arial" w:cs="Arial"/>
                <w:lang w:val="fr-CA" w:eastAsia="en-CA"/>
              </w:rPr>
            </w:pPr>
            <w:r w:rsidRPr="008D18DD">
              <w:rPr>
                <w:rFonts w:ascii="Arial" w:eastAsia="Times New Roman" w:hAnsi="Arial" w:cs="Arial"/>
                <w:lang w:val="fr-CA" w:eastAsia="fr-CA"/>
              </w:rPr>
              <w:t xml:space="preserve">Discuter de façon informelle de la décision d’éliminer un candidat qui n’a pas été retenu pour les étapes suivantes d’un </w:t>
            </w:r>
            <w:r>
              <w:rPr>
                <w:rFonts w:ascii="Arial" w:eastAsia="Times New Roman" w:hAnsi="Arial" w:cs="Arial"/>
                <w:lang w:val="fr-CA" w:eastAsia="fr-CA"/>
              </w:rPr>
              <w:t>processus de nomination interne</w:t>
            </w:r>
            <w:r w:rsidRPr="005C4468">
              <w:rPr>
                <w:rFonts w:ascii="Arial" w:eastAsia="Times New Roman" w:hAnsi="Arial" w:cs="Arial"/>
                <w:lang w:val="fr-CA" w:eastAsia="en-CA"/>
              </w:rPr>
              <w:t xml:space="preserve"> </w:t>
            </w:r>
          </w:p>
        </w:tc>
        <w:tc>
          <w:tcPr>
            <w:tcW w:w="990" w:type="dxa"/>
          </w:tcPr>
          <w:p w14:paraId="047E448F"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7B18D2CD"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025BECCD" w14:textId="77777777" w:rsidR="005C4468" w:rsidRPr="008D18DD" w:rsidRDefault="005C4468" w:rsidP="00797D75">
            <w:pPr>
              <w:rPr>
                <w:rFonts w:ascii="Arial" w:eastAsia="Times New Roman" w:hAnsi="Arial" w:cs="Arial"/>
                <w:lang w:val="fr-CA" w:eastAsia="fr-CA"/>
              </w:rPr>
            </w:pPr>
            <w:r w:rsidRPr="008D18DD">
              <w:rPr>
                <w:rFonts w:ascii="Arial" w:eastAsia="Times New Roman" w:hAnsi="Arial" w:cs="Arial"/>
                <w:lang w:val="fr-CA" w:eastAsia="fr-CA"/>
              </w:rPr>
              <w:t>LEFP 47</w:t>
            </w:r>
          </w:p>
          <w:p w14:paraId="1B981E5C" w14:textId="77777777" w:rsidR="005C4468" w:rsidRDefault="005C4468" w:rsidP="00797D75">
            <w:pPr>
              <w:rPr>
                <w:rFonts w:ascii="Arial" w:eastAsia="Times New Roman" w:hAnsi="Arial" w:cs="Arial"/>
                <w:lang w:val="fr-CA" w:eastAsia="fr-CA"/>
              </w:rPr>
            </w:pPr>
            <w:r w:rsidRPr="00596A76">
              <w:rPr>
                <w:rFonts w:ascii="Arial" w:eastAsia="Times New Roman" w:hAnsi="Arial" w:cs="Arial"/>
                <w:i/>
                <w:lang w:val="fr-CA" w:eastAsia="fr-CA"/>
              </w:rPr>
              <w:t xml:space="preserve">Politique de nomination </w:t>
            </w:r>
            <w:r w:rsidRPr="008D18DD">
              <w:rPr>
                <w:rFonts w:ascii="Arial" w:eastAsia="Times New Roman" w:hAnsi="Arial" w:cs="Arial"/>
                <w:lang w:val="fr-CA" w:eastAsia="fr-CA"/>
              </w:rPr>
              <w:t>de la CFP</w:t>
            </w:r>
          </w:p>
          <w:p w14:paraId="35D17782" w14:textId="77777777" w:rsidR="005C4468" w:rsidRDefault="005C4468" w:rsidP="00797D75">
            <w:pPr>
              <w:rPr>
                <w:rFonts w:ascii="Arial" w:eastAsia="Times New Roman" w:hAnsi="Arial" w:cs="Arial"/>
                <w:lang w:val="fr-CA" w:eastAsia="fr-CA"/>
              </w:rPr>
            </w:pPr>
          </w:p>
          <w:p w14:paraId="3FE276AA" w14:textId="77777777" w:rsidR="005C4468" w:rsidRPr="005C4468" w:rsidRDefault="005C4468" w:rsidP="00797D75">
            <w:pPr>
              <w:rPr>
                <w:rFonts w:ascii="Arial" w:eastAsia="Times New Roman" w:hAnsi="Arial" w:cs="Arial"/>
                <w:lang w:val="fr-CA" w:eastAsia="en-CA"/>
              </w:rPr>
            </w:pPr>
            <w:r w:rsidRPr="008D18DD">
              <w:rPr>
                <w:rFonts w:ascii="Arial" w:eastAsia="Times New Roman" w:hAnsi="Arial" w:cs="Arial"/>
                <w:lang w:val="fr-CA" w:eastAsia="fr-CA"/>
              </w:rPr>
              <w:t>Les membres du comité d’évaluation qui ne sont pas subdélégués peuvent fournir des commentaires aux candidats, cependant, le gestionnaire subdélégué demeure responsable de prendre toutes les décisions et d’exercer son pouvoir discrétionnaire relativement aux pouvoirs sub</w:t>
            </w:r>
            <w:r>
              <w:rPr>
                <w:rFonts w:ascii="Arial" w:eastAsia="Times New Roman" w:hAnsi="Arial" w:cs="Arial"/>
                <w:lang w:val="fr-CA" w:eastAsia="fr-CA"/>
              </w:rPr>
              <w:t>délégués</w:t>
            </w:r>
          </w:p>
        </w:tc>
      </w:tr>
      <w:tr w:rsidR="005C4468" w:rsidRPr="00AA65F8" w14:paraId="6BD24B55" w14:textId="77777777" w:rsidTr="00797D75">
        <w:tc>
          <w:tcPr>
            <w:tcW w:w="977" w:type="dxa"/>
          </w:tcPr>
          <w:p w14:paraId="0D84FE4A" w14:textId="348E4FAC"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.3.4</w:t>
            </w:r>
          </w:p>
        </w:tc>
        <w:tc>
          <w:tcPr>
            <w:tcW w:w="5681" w:type="dxa"/>
          </w:tcPr>
          <w:p w14:paraId="421C1F58" w14:textId="77777777" w:rsidR="005C4468" w:rsidRPr="005C4468" w:rsidRDefault="005C4468" w:rsidP="00797D75">
            <w:pPr>
              <w:rPr>
                <w:rFonts w:ascii="Arial" w:eastAsia="Times New Roman" w:hAnsi="Arial" w:cs="Arial"/>
                <w:lang w:val="fr-CA" w:eastAsia="en-CA"/>
              </w:rPr>
            </w:pPr>
            <w:r w:rsidRPr="00886CE0">
              <w:rPr>
                <w:rFonts w:ascii="Arial" w:eastAsia="Times New Roman" w:hAnsi="Arial" w:cs="Arial"/>
                <w:lang w:val="fr-CA" w:eastAsia="fr-CA"/>
              </w:rPr>
              <w:t>Informer les personnes du nom de la personne retenue pour chaque nomination interne et fixer une période d’attente pendant laquelle on ne peut ni faire ni proposer de nomination. Cette période doit être d’une durée égale ou supérieure à la du</w:t>
            </w:r>
            <w:r>
              <w:rPr>
                <w:rFonts w:ascii="Arial" w:eastAsia="Times New Roman" w:hAnsi="Arial" w:cs="Arial"/>
                <w:lang w:val="fr-CA" w:eastAsia="fr-CA"/>
              </w:rPr>
              <w:t>rée minimale établie par la CFP.</w:t>
            </w:r>
            <w:r w:rsidRPr="00886CE0">
              <w:rPr>
                <w:rFonts w:ascii="Arial" w:eastAsia="Times New Roman" w:hAnsi="Arial" w:cs="Arial"/>
                <w:lang w:val="fr-CA" w:eastAsia="fr-CA"/>
              </w:rPr>
              <w:t xml:space="preserve"> Communiquer également aux personnes informées à la première notification le nom de la personne nommée ou proposée pour la nomination</w:t>
            </w:r>
          </w:p>
        </w:tc>
        <w:tc>
          <w:tcPr>
            <w:tcW w:w="990" w:type="dxa"/>
          </w:tcPr>
          <w:p w14:paraId="4BEB513A"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1D980B3E"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6CF415F3" w14:textId="77777777" w:rsidR="005C4468" w:rsidRPr="00886CE0" w:rsidRDefault="005C4468" w:rsidP="00797D75">
            <w:pPr>
              <w:rPr>
                <w:rFonts w:ascii="Arial" w:eastAsia="Times New Roman" w:hAnsi="Arial" w:cs="Arial"/>
                <w:lang w:val="fr-CA" w:eastAsia="fr-CA"/>
              </w:rPr>
            </w:pPr>
            <w:r>
              <w:rPr>
                <w:rFonts w:ascii="Arial" w:eastAsia="Times New Roman" w:hAnsi="Arial" w:cs="Arial"/>
                <w:lang w:val="fr-CA" w:eastAsia="fr-CA"/>
              </w:rPr>
              <w:t xml:space="preserve">LEFP 48(1), (2), </w:t>
            </w:r>
            <w:r w:rsidRPr="00886CE0">
              <w:rPr>
                <w:rFonts w:ascii="Arial" w:eastAsia="Times New Roman" w:hAnsi="Arial" w:cs="Arial"/>
                <w:lang w:val="fr-CA" w:eastAsia="fr-CA"/>
              </w:rPr>
              <w:t>(3)</w:t>
            </w:r>
          </w:p>
          <w:p w14:paraId="6AFAEF9B" w14:textId="77777777" w:rsidR="005C4468" w:rsidRDefault="005C4468" w:rsidP="00797D75">
            <w:pPr>
              <w:rPr>
                <w:rFonts w:ascii="Arial" w:eastAsia="Times New Roman" w:hAnsi="Arial" w:cs="Arial"/>
                <w:color w:val="000000"/>
                <w:lang w:val="fr-CA" w:eastAsia="fr-CA"/>
              </w:rPr>
            </w:pPr>
            <w:r w:rsidRPr="00596A76">
              <w:rPr>
                <w:rFonts w:ascii="Arial" w:eastAsia="Times New Roman" w:hAnsi="Arial" w:cs="Arial"/>
                <w:i/>
                <w:color w:val="000000"/>
                <w:lang w:val="fr-CA" w:eastAsia="fr-CA"/>
              </w:rPr>
              <w:t>Politique de nomination</w:t>
            </w:r>
            <w:r w:rsidRPr="00886CE0">
              <w:rPr>
                <w:rFonts w:ascii="Arial" w:eastAsia="Times New Roman" w:hAnsi="Arial" w:cs="Arial"/>
                <w:color w:val="000000"/>
                <w:lang w:val="fr-CA" w:eastAsia="fr-CA"/>
              </w:rPr>
              <w:t xml:space="preserve"> de la CFP</w:t>
            </w:r>
          </w:p>
          <w:p w14:paraId="37C6EF8A" w14:textId="77777777" w:rsidR="005C4468" w:rsidRPr="00886CE0" w:rsidRDefault="005C4468" w:rsidP="00797D75">
            <w:pPr>
              <w:rPr>
                <w:rFonts w:ascii="Arial" w:eastAsia="Times New Roman" w:hAnsi="Arial" w:cs="Arial"/>
                <w:lang w:val="fr-CA" w:eastAsia="fr-CA"/>
              </w:rPr>
            </w:pPr>
          </w:p>
          <w:p w14:paraId="65E06011" w14:textId="77777777" w:rsidR="005C4468" w:rsidRPr="005C4468" w:rsidRDefault="005C4468" w:rsidP="00797D75">
            <w:pPr>
              <w:rPr>
                <w:rFonts w:ascii="Arial" w:eastAsia="Times New Roman" w:hAnsi="Arial" w:cs="Arial"/>
                <w:lang w:val="fr-CA" w:eastAsia="en-CA"/>
              </w:rPr>
            </w:pPr>
            <w:r w:rsidRPr="00886CE0">
              <w:rPr>
                <w:rFonts w:ascii="Arial" w:eastAsia="Times New Roman" w:hAnsi="Arial" w:cs="Arial"/>
                <w:lang w:val="fr-CA" w:eastAsia="fr-CA"/>
              </w:rPr>
              <w:t>Les notifications de processus de nomination interne doivent être affichées sur le site web de ressourcement de</w:t>
            </w:r>
            <w:r>
              <w:rPr>
                <w:rFonts w:ascii="Arial" w:eastAsia="Times New Roman" w:hAnsi="Arial" w:cs="Arial"/>
                <w:lang w:val="fr-CA" w:eastAsia="fr-CA"/>
              </w:rPr>
              <w:t xml:space="preserve"> la fonction publique du Canada</w:t>
            </w:r>
          </w:p>
        </w:tc>
      </w:tr>
      <w:tr w:rsidR="005C4468" w:rsidRPr="00AA65F8" w14:paraId="50250931" w14:textId="77777777" w:rsidTr="00797D75">
        <w:tc>
          <w:tcPr>
            <w:tcW w:w="977" w:type="dxa"/>
          </w:tcPr>
          <w:p w14:paraId="7DA0EFF0" w14:textId="25114A67"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.3.5</w:t>
            </w:r>
          </w:p>
        </w:tc>
        <w:tc>
          <w:tcPr>
            <w:tcW w:w="5681" w:type="dxa"/>
          </w:tcPr>
          <w:p w14:paraId="2221D854" w14:textId="77777777" w:rsidR="005C4468" w:rsidRPr="005C4468" w:rsidRDefault="005C4468" w:rsidP="00797D75">
            <w:pPr>
              <w:rPr>
                <w:rFonts w:ascii="Arial" w:hAnsi="Arial" w:cs="Arial"/>
                <w:lang w:val="fr-CA"/>
              </w:rPr>
            </w:pPr>
            <w:r w:rsidRPr="00886CE0">
              <w:rPr>
                <w:rFonts w:ascii="Arial" w:eastAsia="Times New Roman" w:hAnsi="Arial" w:cs="Arial"/>
                <w:lang w:val="fr-CA" w:eastAsia="fr-CA"/>
              </w:rPr>
              <w:t xml:space="preserve">À la suite d’un processus de nomination interne, informer les personnes dans la zone de sélection du nom de la personne nommée ou proposée pour la </w:t>
            </w:r>
            <w:r w:rsidRPr="00886CE0">
              <w:rPr>
                <w:rFonts w:ascii="Arial" w:eastAsia="Times New Roman" w:hAnsi="Arial" w:cs="Arial"/>
                <w:lang w:val="fr-CA" w:eastAsia="fr-CA"/>
              </w:rPr>
              <w:lastRenderedPageBreak/>
              <w:t xml:space="preserve">nomination </w:t>
            </w:r>
            <w:r w:rsidRPr="00886CE0">
              <w:rPr>
                <w:rFonts w:ascii="Arial" w:eastAsia="Times New Roman" w:hAnsi="Arial" w:cs="Arial"/>
                <w:bCs/>
                <w:lang w:val="fr-CA" w:eastAsia="fr-CA"/>
              </w:rPr>
              <w:t>de façon intérimaire</w:t>
            </w:r>
            <w:r w:rsidRPr="00886CE0">
              <w:rPr>
                <w:rFonts w:ascii="Arial" w:eastAsia="Times New Roman" w:hAnsi="Arial" w:cs="Arial"/>
                <w:lang w:val="fr-CA" w:eastAsia="fr-CA"/>
              </w:rPr>
              <w:t xml:space="preserve"> pour une</w:t>
            </w:r>
            <w:r>
              <w:rPr>
                <w:rFonts w:ascii="Arial" w:eastAsia="Times New Roman" w:hAnsi="Arial" w:cs="Arial"/>
                <w:lang w:val="fr-CA" w:eastAsia="fr-CA"/>
              </w:rPr>
              <w:t xml:space="preserve"> période de quatre mois ou plus</w:t>
            </w:r>
          </w:p>
        </w:tc>
        <w:tc>
          <w:tcPr>
            <w:tcW w:w="990" w:type="dxa"/>
          </w:tcPr>
          <w:p w14:paraId="0774D806"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lastRenderedPageBreak/>
              <w:t>3</w:t>
            </w:r>
          </w:p>
        </w:tc>
        <w:tc>
          <w:tcPr>
            <w:tcW w:w="994" w:type="dxa"/>
          </w:tcPr>
          <w:p w14:paraId="289018ED"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3B18FF29" w14:textId="77777777" w:rsidR="005C4468" w:rsidRPr="00886CE0" w:rsidRDefault="005C4468" w:rsidP="00797D75">
            <w:pPr>
              <w:rPr>
                <w:rFonts w:ascii="Arial" w:eastAsia="Times New Roman" w:hAnsi="Arial" w:cs="Arial"/>
                <w:lang w:val="fr-CA" w:eastAsia="fr-CA"/>
              </w:rPr>
            </w:pPr>
            <w:r w:rsidRPr="00886CE0">
              <w:rPr>
                <w:rFonts w:ascii="Arial" w:eastAsia="Times New Roman" w:hAnsi="Arial" w:cs="Arial"/>
                <w:lang w:val="fr-CA" w:eastAsia="fr-CA"/>
              </w:rPr>
              <w:t>REFP 13</w:t>
            </w:r>
          </w:p>
          <w:p w14:paraId="4901912D" w14:textId="77777777" w:rsidR="005C4468" w:rsidRDefault="005C4468" w:rsidP="00797D75">
            <w:pPr>
              <w:rPr>
                <w:rFonts w:ascii="Arial" w:eastAsia="Times New Roman" w:hAnsi="Arial" w:cs="Arial"/>
                <w:lang w:val="fr-CA" w:eastAsia="fr-CA"/>
              </w:rPr>
            </w:pPr>
            <w:r w:rsidRPr="00596A76">
              <w:rPr>
                <w:rFonts w:ascii="Arial" w:eastAsia="Times New Roman" w:hAnsi="Arial" w:cs="Arial"/>
                <w:i/>
                <w:lang w:val="fr-CA" w:eastAsia="fr-CA"/>
              </w:rPr>
              <w:t>Politique de nomination</w:t>
            </w:r>
            <w:r w:rsidRPr="00886CE0">
              <w:rPr>
                <w:rFonts w:ascii="Arial" w:eastAsia="Times New Roman" w:hAnsi="Arial" w:cs="Arial"/>
                <w:lang w:val="fr-CA" w:eastAsia="fr-CA"/>
              </w:rPr>
              <w:t xml:space="preserve"> de la CFP</w:t>
            </w:r>
          </w:p>
          <w:p w14:paraId="5C2B378C" w14:textId="77777777" w:rsidR="005C4468" w:rsidRPr="00886CE0" w:rsidRDefault="005C4468" w:rsidP="00797D75">
            <w:pPr>
              <w:rPr>
                <w:rFonts w:ascii="Arial" w:eastAsia="Times New Roman" w:hAnsi="Arial" w:cs="Arial"/>
                <w:lang w:val="fr-CA" w:eastAsia="fr-CA"/>
              </w:rPr>
            </w:pPr>
          </w:p>
          <w:p w14:paraId="00FEEBA7" w14:textId="77777777" w:rsidR="005C4468" w:rsidRPr="00E01A05" w:rsidRDefault="005C4468" w:rsidP="00797D75">
            <w:pPr>
              <w:rPr>
                <w:rFonts w:ascii="Arial" w:eastAsia="Times New Roman" w:hAnsi="Arial" w:cs="Arial"/>
                <w:i/>
                <w:lang w:val="fr-CA" w:eastAsia="fr-CA"/>
              </w:rPr>
            </w:pPr>
            <w:r w:rsidRPr="00E01A05">
              <w:rPr>
                <w:rFonts w:ascii="Arial" w:eastAsia="Times New Roman" w:hAnsi="Arial" w:cs="Arial"/>
                <w:i/>
                <w:lang w:val="fr-CA" w:eastAsia="fr-CA"/>
              </w:rPr>
              <w:lastRenderedPageBreak/>
              <w:t xml:space="preserve">Politiques et cadre d’orientation d’EDSC en matière de dotation </w:t>
            </w:r>
          </w:p>
          <w:p w14:paraId="4EA30776" w14:textId="77777777" w:rsidR="005C4468" w:rsidRDefault="005C4468" w:rsidP="00797D75">
            <w:pPr>
              <w:rPr>
                <w:rFonts w:ascii="Arial" w:eastAsia="Times New Roman" w:hAnsi="Arial" w:cs="Arial"/>
                <w:lang w:val="fr-CA" w:eastAsia="fr-CA"/>
              </w:rPr>
            </w:pPr>
          </w:p>
          <w:p w14:paraId="5F6210A2" w14:textId="77777777" w:rsidR="005C4468" w:rsidRPr="005C4468" w:rsidRDefault="005C4468" w:rsidP="00797D75">
            <w:pPr>
              <w:rPr>
                <w:rFonts w:ascii="Arial" w:eastAsia="Times New Roman" w:hAnsi="Arial" w:cs="Arial"/>
                <w:lang w:val="fr-CA" w:eastAsia="en-CA"/>
              </w:rPr>
            </w:pPr>
            <w:r w:rsidRPr="00886CE0">
              <w:rPr>
                <w:rFonts w:ascii="Arial" w:eastAsia="Times New Roman" w:hAnsi="Arial" w:cs="Arial"/>
                <w:lang w:val="fr-CA" w:eastAsia="fr-CA"/>
              </w:rPr>
              <w:t>Les notifications de processus de nomination intérimaire doivent être affichées sur le site web de ressourcement de</w:t>
            </w:r>
            <w:r>
              <w:rPr>
                <w:rFonts w:ascii="Arial" w:eastAsia="Times New Roman" w:hAnsi="Arial" w:cs="Arial"/>
                <w:lang w:val="fr-CA" w:eastAsia="fr-CA"/>
              </w:rPr>
              <w:t xml:space="preserve"> la fonction publique du Canada</w:t>
            </w:r>
          </w:p>
        </w:tc>
      </w:tr>
      <w:tr w:rsidR="005C4468" w14:paraId="40BB35EE" w14:textId="77777777" w:rsidTr="00797D75">
        <w:tc>
          <w:tcPr>
            <w:tcW w:w="977" w:type="dxa"/>
          </w:tcPr>
          <w:p w14:paraId="37DE7DAF" w14:textId="3679C630" w:rsidR="005C4468" w:rsidRDefault="005C4468" w:rsidP="00797D75">
            <w:pPr>
              <w:rPr>
                <w:rFonts w:ascii="Arial" w:hAnsi="Arial" w:cs="Arial"/>
                <w:lang w:eastAsia="en-CA"/>
              </w:rPr>
            </w:pPr>
            <w:r>
              <w:rPr>
                <w:rFonts w:ascii="Arial" w:hAnsi="Arial" w:cs="Arial"/>
                <w:lang w:eastAsia="en-CA"/>
              </w:rPr>
              <w:lastRenderedPageBreak/>
              <w:t>1</w:t>
            </w:r>
            <w:r w:rsidR="00B93BE0">
              <w:rPr>
                <w:rFonts w:ascii="Arial" w:hAnsi="Arial" w:cs="Arial"/>
                <w:lang w:eastAsia="en-CA"/>
              </w:rPr>
              <w:t>2</w:t>
            </w:r>
            <w:r>
              <w:rPr>
                <w:rFonts w:ascii="Arial" w:hAnsi="Arial" w:cs="Arial"/>
                <w:lang w:eastAsia="en-CA"/>
              </w:rPr>
              <w:t>.3.6</w:t>
            </w:r>
          </w:p>
        </w:tc>
        <w:tc>
          <w:tcPr>
            <w:tcW w:w="5681" w:type="dxa"/>
          </w:tcPr>
          <w:p w14:paraId="6D887717" w14:textId="77777777" w:rsidR="005C4468" w:rsidRPr="005C4468" w:rsidRDefault="005C4468" w:rsidP="00797D75">
            <w:pPr>
              <w:rPr>
                <w:rFonts w:ascii="Arial" w:hAnsi="Arial" w:cs="Arial"/>
                <w:lang w:val="fr-CA"/>
              </w:rPr>
            </w:pPr>
            <w:r w:rsidRPr="00886CE0">
              <w:rPr>
                <w:rFonts w:ascii="Arial" w:eastAsia="Times New Roman" w:hAnsi="Arial" w:cs="Arial"/>
                <w:lang w:val="fr-CA" w:eastAsia="fr-CA"/>
              </w:rPr>
              <w:t>Définir les critères de mérite et les conditions d’emploi (les qualifications essentielles, y compris la compétence en langues officielles,</w:t>
            </w:r>
            <w:r w:rsidRPr="00886CE0">
              <w:rPr>
                <w:rFonts w:ascii="Times New Roman" w:eastAsia="Times New Roman" w:hAnsi="Times New Roman" w:cs="Times New Roman"/>
                <w:b/>
                <w:bCs/>
                <w:lang w:val="fr-CA" w:eastAsia="fr-CA"/>
              </w:rPr>
              <w:t xml:space="preserve"> </w:t>
            </w:r>
            <w:r w:rsidRPr="00886CE0">
              <w:rPr>
                <w:rFonts w:ascii="Arial" w:eastAsia="Times New Roman" w:hAnsi="Arial" w:cs="Arial"/>
                <w:lang w:val="fr-CA" w:eastAsia="fr-CA"/>
              </w:rPr>
              <w:t>les</w:t>
            </w:r>
            <w:r w:rsidRPr="00886CE0">
              <w:rPr>
                <w:rFonts w:ascii="Times New Roman" w:eastAsia="Times New Roman" w:hAnsi="Times New Roman" w:cs="Times New Roman"/>
                <w:b/>
                <w:bCs/>
                <w:lang w:val="fr-CA" w:eastAsia="fr-CA"/>
              </w:rPr>
              <w:t xml:space="preserve"> </w:t>
            </w:r>
            <w:r w:rsidRPr="00886CE0">
              <w:rPr>
                <w:rFonts w:ascii="Arial" w:eastAsia="Times New Roman" w:hAnsi="Arial" w:cs="Arial"/>
                <w:lang w:val="fr-CA" w:eastAsia="fr-CA"/>
              </w:rPr>
              <w:t>qualifications constituant un atout, les exigences opérationnelles</w:t>
            </w:r>
            <w:r>
              <w:rPr>
                <w:rFonts w:ascii="Arial" w:eastAsia="Times New Roman" w:hAnsi="Arial" w:cs="Arial"/>
                <w:lang w:val="fr-CA" w:eastAsia="fr-CA"/>
              </w:rPr>
              <w:t>, les besoins organisationnels)</w:t>
            </w:r>
          </w:p>
        </w:tc>
        <w:tc>
          <w:tcPr>
            <w:tcW w:w="990" w:type="dxa"/>
          </w:tcPr>
          <w:p w14:paraId="274DA95D"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69671FF0"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34411B25" w14:textId="77777777" w:rsidR="005C4468" w:rsidRDefault="005C4468" w:rsidP="00797D75">
            <w:pPr>
              <w:rPr>
                <w:rFonts w:ascii="Arial" w:eastAsia="Times New Roman" w:hAnsi="Arial" w:cs="Arial"/>
                <w:lang w:eastAsia="en-CA"/>
              </w:rPr>
            </w:pPr>
            <w:r w:rsidRPr="00886CE0">
              <w:rPr>
                <w:rFonts w:ascii="Arial" w:eastAsia="Times New Roman" w:hAnsi="Arial" w:cs="Arial"/>
                <w:lang w:val="fr-CA" w:eastAsia="fr-CA"/>
              </w:rPr>
              <w:t>LEFP 30(2), (3)</w:t>
            </w:r>
          </w:p>
        </w:tc>
      </w:tr>
      <w:tr w:rsidR="005C4468" w:rsidRPr="00AA65F8" w14:paraId="028D2E4C" w14:textId="77777777" w:rsidTr="00797D75">
        <w:tc>
          <w:tcPr>
            <w:tcW w:w="977" w:type="dxa"/>
          </w:tcPr>
          <w:p w14:paraId="6910BCFB" w14:textId="7FACCE3E"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.3.7</w:t>
            </w:r>
          </w:p>
        </w:tc>
        <w:tc>
          <w:tcPr>
            <w:tcW w:w="5681" w:type="dxa"/>
          </w:tcPr>
          <w:p w14:paraId="422EDB00" w14:textId="77777777" w:rsidR="005C4468" w:rsidRPr="005C4468" w:rsidRDefault="005C4468" w:rsidP="00797D75">
            <w:pPr>
              <w:tabs>
                <w:tab w:val="left" w:pos="1440"/>
              </w:tabs>
              <w:rPr>
                <w:rFonts w:ascii="Arial" w:eastAsia="Times New Roman" w:hAnsi="Arial" w:cs="Arial"/>
                <w:lang w:val="fr-CA" w:eastAsia="en-CA"/>
              </w:rPr>
            </w:pPr>
            <w:r w:rsidRPr="00886CE0">
              <w:rPr>
                <w:rFonts w:ascii="Arial" w:eastAsia="Times New Roman" w:hAnsi="Arial" w:cs="Arial"/>
                <w:lang w:val="fr-CA" w:eastAsia="fr-CA"/>
              </w:rPr>
              <w:t>Faire prêter serment et recevoir des affirmations solennelles dans le cadre du processus de nomination d’une personne hors de la partie de la fonction publique dans laquelle les nominations r</w:t>
            </w:r>
            <w:r>
              <w:rPr>
                <w:rFonts w:ascii="Arial" w:eastAsia="Times New Roman" w:hAnsi="Arial" w:cs="Arial"/>
                <w:lang w:val="fr-CA" w:eastAsia="fr-CA"/>
              </w:rPr>
              <w:t>elèvent exclusivement de la CFP</w:t>
            </w:r>
          </w:p>
        </w:tc>
        <w:tc>
          <w:tcPr>
            <w:tcW w:w="990" w:type="dxa"/>
          </w:tcPr>
          <w:p w14:paraId="1A946578"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4A057799"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4EC9FB9A" w14:textId="77777777" w:rsidR="009F0377" w:rsidRDefault="009F0377" w:rsidP="00797D75">
            <w:pPr>
              <w:rPr>
                <w:rFonts w:ascii="Arial" w:eastAsia="Times New Roman" w:hAnsi="Arial" w:cs="Arial"/>
                <w:lang w:val="fr-CA" w:eastAsia="fr-CA"/>
              </w:rPr>
            </w:pPr>
            <w:r w:rsidRPr="00886CE0">
              <w:rPr>
                <w:rFonts w:ascii="Arial" w:eastAsia="Times New Roman" w:hAnsi="Arial" w:cs="Arial"/>
                <w:lang w:val="fr-CA" w:eastAsia="fr-CA"/>
              </w:rPr>
              <w:t>LEFP 134</w:t>
            </w:r>
          </w:p>
          <w:p w14:paraId="35C626AD" w14:textId="77777777" w:rsidR="009F0377" w:rsidRDefault="009F0377" w:rsidP="00797D75">
            <w:pPr>
              <w:rPr>
                <w:rFonts w:ascii="Arial" w:eastAsia="Times New Roman" w:hAnsi="Arial" w:cs="Arial"/>
                <w:lang w:val="fr-CA" w:eastAsia="fr-CA"/>
              </w:rPr>
            </w:pPr>
          </w:p>
          <w:p w14:paraId="0DC68BA0" w14:textId="77777777" w:rsidR="009F0377" w:rsidRPr="007A0E38" w:rsidRDefault="009F0377" w:rsidP="00797D75">
            <w:pPr>
              <w:pStyle w:val="Default"/>
              <w:rPr>
                <w:color w:val="auto"/>
                <w:sz w:val="22"/>
                <w:szCs w:val="22"/>
              </w:rPr>
            </w:pPr>
            <w:r w:rsidRPr="007A0E38">
              <w:rPr>
                <w:color w:val="auto"/>
                <w:sz w:val="22"/>
                <w:szCs w:val="22"/>
                <w:lang w:val="fr-FR" w:eastAsia="en-CA"/>
              </w:rPr>
              <w:t xml:space="preserve">Le </w:t>
            </w:r>
            <w:hyperlink r:id="rId10" w:history="1">
              <w:r w:rsidRPr="007A0E38">
                <w:rPr>
                  <w:color w:val="auto"/>
                  <w:sz w:val="22"/>
                  <w:szCs w:val="22"/>
                  <w:lang w:val="fr-FR" w:eastAsia="en-CA"/>
                </w:rPr>
                <w:t>serment ou affirmation solennelle</w:t>
              </w:r>
            </w:hyperlink>
            <w:r w:rsidRPr="007A0E38">
              <w:rPr>
                <w:color w:val="auto"/>
                <w:sz w:val="22"/>
                <w:szCs w:val="22"/>
                <w:lang w:val="fr-FR" w:eastAsia="en-CA"/>
              </w:rPr>
              <w:t xml:space="preserve"> doit être administré dans un endroit privé en personne ou par le biais de vidéoconférence, Skype, Face Time etc. par le superviseur </w:t>
            </w:r>
            <w:r w:rsidRPr="007A0E38">
              <w:rPr>
                <w:sz w:val="22"/>
                <w:szCs w:val="22"/>
                <w:lang w:val="fr-FR" w:eastAsia="en-CA"/>
              </w:rPr>
              <w:t>immédiat</w:t>
            </w:r>
            <w:r w:rsidRPr="007A0E38">
              <w:rPr>
                <w:color w:val="auto"/>
                <w:sz w:val="22"/>
                <w:szCs w:val="22"/>
                <w:lang w:val="fr-FR" w:eastAsia="en-CA"/>
              </w:rPr>
              <w:t xml:space="preserve">. Si le superviseur </w:t>
            </w:r>
            <w:r w:rsidRPr="007A0E38">
              <w:rPr>
                <w:sz w:val="22"/>
                <w:szCs w:val="22"/>
                <w:lang w:val="fr-FR" w:eastAsia="en-CA"/>
              </w:rPr>
              <w:t>immédiat</w:t>
            </w:r>
            <w:r w:rsidRPr="007A0E38">
              <w:rPr>
                <w:color w:val="auto"/>
                <w:sz w:val="22"/>
                <w:szCs w:val="22"/>
                <w:lang w:val="fr-FR" w:eastAsia="en-CA"/>
              </w:rPr>
              <w:t xml:space="preserve"> n’est pas disponible, il peut être administré par un employé* désigné par la gestion (identifié dans les niveaux de subdélégation) ou un conseiller en ressources humaines. </w:t>
            </w:r>
            <w:r w:rsidRPr="007A0E38">
              <w:rPr>
                <w:sz w:val="22"/>
                <w:szCs w:val="22"/>
                <w:lang w:val="fr-FR" w:eastAsia="en-CA"/>
              </w:rPr>
              <w:t>Il doit être signé avant la date de début ou au plus tard avant la fin de la première journée de travail.</w:t>
            </w:r>
          </w:p>
          <w:p w14:paraId="14E72543" w14:textId="77777777" w:rsidR="005C4468" w:rsidRPr="009F0377" w:rsidRDefault="009F0377" w:rsidP="00797D75">
            <w:pPr>
              <w:rPr>
                <w:rFonts w:ascii="Arial" w:eastAsia="Times New Roman" w:hAnsi="Arial" w:cs="Arial"/>
                <w:lang w:val="fr-CA" w:eastAsia="fr-CA"/>
              </w:rPr>
            </w:pPr>
            <w:r w:rsidRPr="007A0E38">
              <w:rPr>
                <w:rFonts w:ascii="Arial" w:hAnsi="Arial" w:cs="Arial"/>
                <w:lang w:val="fr-CA" w:eastAsia="en-CA"/>
              </w:rPr>
              <w:t>*</w:t>
            </w:r>
            <w:r w:rsidRPr="007A0E38">
              <w:rPr>
                <w:lang w:val="fr-CA"/>
              </w:rPr>
              <w:t xml:space="preserve"> </w:t>
            </w:r>
            <w:r w:rsidRPr="007A0E38">
              <w:rPr>
                <w:rFonts w:ascii="Arial" w:hAnsi="Arial" w:cs="Arial"/>
                <w:lang w:val="fr-CA" w:eastAsia="en-CA"/>
              </w:rPr>
              <w:t>Les travailleurs occasionnels, les travailleurs à temps partiel et les étudiants ne sont pas inclus dans la définition « d’employé » aux fins de la prestation du serment ou affirmation solennelle.</w:t>
            </w:r>
          </w:p>
        </w:tc>
      </w:tr>
      <w:tr w:rsidR="005C4468" w14:paraId="1A7AA807" w14:textId="77777777" w:rsidTr="00797D75">
        <w:tc>
          <w:tcPr>
            <w:tcW w:w="977" w:type="dxa"/>
          </w:tcPr>
          <w:p w14:paraId="7D35BA80" w14:textId="0570736B"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.3.8</w:t>
            </w:r>
          </w:p>
        </w:tc>
        <w:tc>
          <w:tcPr>
            <w:tcW w:w="5681" w:type="dxa"/>
          </w:tcPr>
          <w:p w14:paraId="1140B6BE" w14:textId="77777777" w:rsidR="005C4468" w:rsidRPr="009F0377" w:rsidRDefault="009F0377" w:rsidP="00797D75">
            <w:pPr>
              <w:rPr>
                <w:rFonts w:ascii="Arial" w:eastAsia="Times New Roman" w:hAnsi="Arial" w:cs="Arial"/>
                <w:lang w:val="fr-CA" w:eastAsia="en-CA"/>
              </w:rPr>
            </w:pPr>
            <w:r w:rsidRPr="00886CE0">
              <w:rPr>
                <w:rFonts w:ascii="Arial" w:eastAsia="Times New Roman" w:hAnsi="Arial" w:cs="Arial"/>
                <w:lang w:val="fr-CA" w:eastAsia="fr-CA"/>
              </w:rPr>
              <w:t>Prolonger la durée déterminée d’emploi lorsque la période cumulée de travail est inférieure à trois ans</w:t>
            </w:r>
          </w:p>
        </w:tc>
        <w:tc>
          <w:tcPr>
            <w:tcW w:w="990" w:type="dxa"/>
          </w:tcPr>
          <w:p w14:paraId="7AAF5356"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331D12EA"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7D6B5A78" w14:textId="77777777" w:rsidR="005C4468" w:rsidRDefault="009F0377" w:rsidP="00797D75">
            <w:pPr>
              <w:rPr>
                <w:rFonts w:ascii="Arial" w:eastAsia="Times New Roman" w:hAnsi="Arial" w:cs="Arial"/>
                <w:lang w:eastAsia="en-CA"/>
              </w:rPr>
            </w:pPr>
            <w:r w:rsidRPr="00886CE0">
              <w:rPr>
                <w:rFonts w:ascii="Arial" w:eastAsia="Times New Roman" w:hAnsi="Arial" w:cs="Arial"/>
                <w:lang w:val="fr-CA" w:eastAsia="fr-CA"/>
              </w:rPr>
              <w:t>LEFP 58(2)</w:t>
            </w:r>
          </w:p>
        </w:tc>
      </w:tr>
      <w:tr w:rsidR="005C4468" w:rsidRPr="00AA65F8" w14:paraId="63568F1B" w14:textId="77777777" w:rsidTr="00797D75">
        <w:tc>
          <w:tcPr>
            <w:tcW w:w="977" w:type="dxa"/>
          </w:tcPr>
          <w:p w14:paraId="6E8CE6E3" w14:textId="61B938C0" w:rsidR="005C4468" w:rsidRDefault="005C4468" w:rsidP="00797D75">
            <w:pPr>
              <w:rPr>
                <w:rFonts w:ascii="Arial" w:hAnsi="Arial" w:cs="Arial"/>
                <w:lang w:eastAsia="en-CA"/>
              </w:rPr>
            </w:pPr>
            <w:r>
              <w:rPr>
                <w:rFonts w:ascii="Arial" w:hAnsi="Arial" w:cs="Arial"/>
                <w:lang w:eastAsia="en-CA"/>
              </w:rPr>
              <w:lastRenderedPageBreak/>
              <w:t>1</w:t>
            </w:r>
            <w:r w:rsidR="00B93BE0">
              <w:rPr>
                <w:rFonts w:ascii="Arial" w:hAnsi="Arial" w:cs="Arial"/>
                <w:lang w:eastAsia="en-CA"/>
              </w:rPr>
              <w:t>2</w:t>
            </w:r>
            <w:r>
              <w:rPr>
                <w:rFonts w:ascii="Arial" w:hAnsi="Arial" w:cs="Arial"/>
                <w:lang w:eastAsia="en-CA"/>
              </w:rPr>
              <w:t>.3.9</w:t>
            </w:r>
          </w:p>
        </w:tc>
        <w:tc>
          <w:tcPr>
            <w:tcW w:w="5681" w:type="dxa"/>
          </w:tcPr>
          <w:p w14:paraId="2E828435" w14:textId="77777777" w:rsidR="005C4468" w:rsidRPr="009F0377" w:rsidRDefault="009F0377" w:rsidP="00797D75">
            <w:pPr>
              <w:rPr>
                <w:rFonts w:ascii="Arial" w:eastAsia="Times New Roman" w:hAnsi="Arial" w:cs="Arial"/>
                <w:lang w:val="fr-CA" w:eastAsia="en-CA"/>
              </w:rPr>
            </w:pPr>
            <w:r w:rsidRPr="00886CE0">
              <w:rPr>
                <w:rFonts w:ascii="Arial" w:eastAsia="Times New Roman" w:hAnsi="Arial" w:cs="Arial"/>
                <w:lang w:val="fr-CA" w:eastAsia="fr-CA"/>
              </w:rPr>
              <w:t xml:space="preserve">Convertir, conformément à la </w:t>
            </w:r>
            <w:r w:rsidRPr="00172D93">
              <w:rPr>
                <w:rFonts w:ascii="Arial" w:eastAsia="Times New Roman" w:hAnsi="Arial" w:cs="Arial"/>
                <w:i/>
                <w:lang w:val="fr-CA" w:eastAsia="fr-CA"/>
              </w:rPr>
              <w:t>Politique du SCT sur l’emploi pour une période déterminée</w:t>
            </w:r>
            <w:r w:rsidRPr="00886CE0">
              <w:rPr>
                <w:rFonts w:ascii="Arial" w:eastAsia="Times New Roman" w:hAnsi="Arial" w:cs="Arial"/>
                <w:lang w:val="fr-CA" w:eastAsia="fr-CA"/>
              </w:rPr>
              <w:t>, le statut d’employé pour une période déterminée à celui d’employé pour une période indétermin</w:t>
            </w:r>
            <w:r>
              <w:rPr>
                <w:rFonts w:ascii="Arial" w:eastAsia="Times New Roman" w:hAnsi="Arial" w:cs="Arial"/>
                <w:lang w:val="fr-CA" w:eastAsia="fr-CA"/>
              </w:rPr>
              <w:t>ée dans son poste d’attache</w:t>
            </w:r>
          </w:p>
        </w:tc>
        <w:tc>
          <w:tcPr>
            <w:tcW w:w="990" w:type="dxa"/>
          </w:tcPr>
          <w:p w14:paraId="6016B4E7"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6226DEFA" w14:textId="77777777" w:rsidR="005C4468" w:rsidRDefault="005C4468"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08450D97" w14:textId="77777777" w:rsidR="009F0377" w:rsidRPr="00886CE0" w:rsidRDefault="009F0377" w:rsidP="00797D75">
            <w:pPr>
              <w:rPr>
                <w:rFonts w:ascii="Arial" w:eastAsia="Times New Roman" w:hAnsi="Arial" w:cs="Arial"/>
                <w:lang w:val="fr-CA" w:eastAsia="fr-CA"/>
              </w:rPr>
            </w:pPr>
            <w:r w:rsidRPr="00886CE0">
              <w:rPr>
                <w:rFonts w:ascii="Arial" w:eastAsia="Times New Roman" w:hAnsi="Arial" w:cs="Arial"/>
                <w:lang w:val="fr-CA" w:eastAsia="fr-CA"/>
              </w:rPr>
              <w:t>LEFP 59(1)</w:t>
            </w:r>
          </w:p>
          <w:p w14:paraId="5C271B7E" w14:textId="77777777" w:rsidR="005C4468" w:rsidRPr="009F0377" w:rsidRDefault="009F0377" w:rsidP="00797D75">
            <w:pPr>
              <w:rPr>
                <w:rFonts w:ascii="Arial" w:eastAsia="Times New Roman" w:hAnsi="Arial" w:cs="Arial"/>
                <w:lang w:val="fr-CA" w:eastAsia="en-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w:t>
            </w:r>
            <w:r>
              <w:rPr>
                <w:rFonts w:ascii="Arial" w:eastAsia="Times New Roman" w:hAnsi="Arial" w:cs="Arial"/>
                <w:i/>
                <w:lang w:val="fr-CA" w:eastAsia="fr-CA"/>
              </w:rPr>
              <w:t xml:space="preserve"> sur la gestion des personnes</w:t>
            </w:r>
          </w:p>
        </w:tc>
      </w:tr>
      <w:tr w:rsidR="005C4468" w:rsidRPr="00AA65F8" w14:paraId="6DF342BC" w14:textId="77777777" w:rsidTr="00797D75">
        <w:tc>
          <w:tcPr>
            <w:tcW w:w="6658" w:type="dxa"/>
            <w:gridSpan w:val="2"/>
            <w:vAlign w:val="center"/>
          </w:tcPr>
          <w:p w14:paraId="0ABCF2F3" w14:textId="3B7D46E0" w:rsidR="005C4468" w:rsidRPr="009F0377" w:rsidRDefault="005C4468" w:rsidP="00797D75">
            <w:pPr>
              <w:pStyle w:val="Heading2"/>
              <w:outlineLvl w:val="1"/>
              <w:rPr>
                <w:rFonts w:eastAsia="Times New Roman"/>
                <w:b/>
                <w:i/>
                <w:lang w:val="fr-CA" w:eastAsia="en-CA"/>
              </w:rPr>
            </w:pPr>
            <w:bookmarkStart w:id="42" w:name="_Toc64358746"/>
            <w:r w:rsidRPr="009F0377">
              <w:rPr>
                <w:rFonts w:eastAsia="Times New Roman"/>
                <w:lang w:val="fr-CA" w:eastAsia="en-CA"/>
              </w:rPr>
              <w:t>1</w:t>
            </w:r>
            <w:r w:rsidR="00B93BE0">
              <w:rPr>
                <w:rFonts w:eastAsia="Times New Roman"/>
                <w:lang w:val="fr-CA" w:eastAsia="en-CA"/>
              </w:rPr>
              <w:t>2</w:t>
            </w:r>
            <w:r w:rsidRPr="009F0377">
              <w:rPr>
                <w:rFonts w:eastAsia="Times New Roman"/>
                <w:lang w:val="fr-CA" w:eastAsia="en-CA"/>
              </w:rPr>
              <w:t xml:space="preserve">.4 </w:t>
            </w:r>
            <w:r w:rsidR="009F0377" w:rsidRPr="009F0377">
              <w:rPr>
                <w:rFonts w:eastAsia="Times New Roman"/>
                <w:b/>
                <w:i/>
                <w:lang w:val="fr-CA" w:eastAsia="en-CA"/>
              </w:rPr>
              <w:t>Plaintes en dotation et enquêtes</w:t>
            </w:r>
            <w:bookmarkEnd w:id="42"/>
          </w:p>
        </w:tc>
        <w:tc>
          <w:tcPr>
            <w:tcW w:w="990" w:type="dxa"/>
          </w:tcPr>
          <w:p w14:paraId="0DC11C96" w14:textId="77777777" w:rsidR="005C4468" w:rsidRPr="009F0377" w:rsidRDefault="005C4468" w:rsidP="00797D75">
            <w:pPr>
              <w:jc w:val="center"/>
              <w:rPr>
                <w:rFonts w:ascii="Arial" w:eastAsia="Times New Roman" w:hAnsi="Arial" w:cs="Arial"/>
                <w:lang w:val="fr-CA" w:eastAsia="en-CA"/>
              </w:rPr>
            </w:pPr>
          </w:p>
        </w:tc>
        <w:tc>
          <w:tcPr>
            <w:tcW w:w="994" w:type="dxa"/>
          </w:tcPr>
          <w:p w14:paraId="447264D5" w14:textId="77777777" w:rsidR="005C4468" w:rsidRPr="009F0377" w:rsidRDefault="005C4468" w:rsidP="00797D75">
            <w:pPr>
              <w:jc w:val="center"/>
              <w:rPr>
                <w:rFonts w:ascii="Arial" w:eastAsia="Times New Roman" w:hAnsi="Arial" w:cs="Arial"/>
                <w:lang w:val="fr-CA" w:eastAsia="en-CA"/>
              </w:rPr>
            </w:pPr>
          </w:p>
        </w:tc>
        <w:tc>
          <w:tcPr>
            <w:tcW w:w="5954" w:type="dxa"/>
          </w:tcPr>
          <w:p w14:paraId="73931E03" w14:textId="77777777" w:rsidR="005C4468" w:rsidRPr="009F0377" w:rsidRDefault="005C4468" w:rsidP="00797D75">
            <w:pPr>
              <w:rPr>
                <w:rFonts w:ascii="Arial" w:eastAsia="Times New Roman" w:hAnsi="Arial" w:cs="Arial"/>
                <w:lang w:val="fr-CA" w:eastAsia="en-CA"/>
              </w:rPr>
            </w:pPr>
          </w:p>
        </w:tc>
      </w:tr>
      <w:tr w:rsidR="005C4468" w:rsidRPr="00AA65F8" w14:paraId="5D71F37F" w14:textId="77777777" w:rsidTr="00797D75">
        <w:tc>
          <w:tcPr>
            <w:tcW w:w="977" w:type="dxa"/>
          </w:tcPr>
          <w:p w14:paraId="28542AFF" w14:textId="5287F7D6" w:rsidR="005C4468" w:rsidRDefault="005C4468"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.4.1</w:t>
            </w:r>
          </w:p>
        </w:tc>
        <w:tc>
          <w:tcPr>
            <w:tcW w:w="5681" w:type="dxa"/>
          </w:tcPr>
          <w:p w14:paraId="4002467D" w14:textId="77777777" w:rsidR="005C4468" w:rsidRPr="009F0377" w:rsidRDefault="009F0377" w:rsidP="00797D75">
            <w:pPr>
              <w:rPr>
                <w:rFonts w:ascii="Arial" w:eastAsia="Times New Roman" w:hAnsi="Arial" w:cs="Arial"/>
                <w:lang w:val="fr-CA" w:eastAsia="en-CA"/>
              </w:rPr>
            </w:pPr>
            <w:r>
              <w:rPr>
                <w:rFonts w:ascii="Arial" w:eastAsia="Times New Roman" w:hAnsi="Arial" w:cs="Arial"/>
                <w:lang w:val="fr-CA" w:eastAsia="fr-CA"/>
              </w:rPr>
              <w:t>L</w:t>
            </w:r>
            <w:r w:rsidRPr="007D658A">
              <w:rPr>
                <w:rFonts w:ascii="Arial" w:eastAsia="Times New Roman" w:hAnsi="Arial" w:cs="Arial"/>
                <w:lang w:val="fr-CA" w:eastAsia="fr-CA"/>
              </w:rPr>
              <w:t>e pouvoir de décider si l’on doit enquêter et d’au</w:t>
            </w:r>
            <w:r>
              <w:rPr>
                <w:rFonts w:ascii="Arial" w:eastAsia="Times New Roman" w:hAnsi="Arial" w:cs="Arial"/>
                <w:lang w:val="fr-CA" w:eastAsia="fr-CA"/>
              </w:rPr>
              <w:t>toriser les enquêteurs désignés</w:t>
            </w:r>
          </w:p>
        </w:tc>
        <w:tc>
          <w:tcPr>
            <w:tcW w:w="990" w:type="dxa"/>
          </w:tcPr>
          <w:p w14:paraId="3256F8AF" w14:textId="77777777" w:rsidR="005C4468" w:rsidRDefault="009F0377" w:rsidP="00797D75">
            <w:pPr>
              <w:jc w:val="center"/>
              <w:rPr>
                <w:rFonts w:ascii="Arial" w:eastAsia="Times New Roman" w:hAnsi="Arial" w:cs="Arial"/>
                <w:lang w:eastAsia="en-CA"/>
              </w:rPr>
            </w:pPr>
            <w:r>
              <w:rPr>
                <w:rFonts w:ascii="Arial" w:eastAsia="Times New Roman" w:hAnsi="Arial" w:cs="Arial"/>
                <w:lang w:eastAsia="en-CA"/>
              </w:rPr>
              <w:t>RH*</w:t>
            </w:r>
          </w:p>
        </w:tc>
        <w:tc>
          <w:tcPr>
            <w:tcW w:w="994" w:type="dxa"/>
          </w:tcPr>
          <w:p w14:paraId="4D8F3228" w14:textId="77777777" w:rsidR="005C4468" w:rsidRDefault="009F0377" w:rsidP="00797D75">
            <w:pPr>
              <w:jc w:val="center"/>
              <w:rPr>
                <w:rFonts w:ascii="Arial" w:eastAsia="Times New Roman" w:hAnsi="Arial" w:cs="Arial"/>
                <w:lang w:eastAsia="en-CA"/>
              </w:rPr>
            </w:pPr>
            <w:r>
              <w:rPr>
                <w:rFonts w:ascii="Arial" w:eastAsia="Times New Roman" w:hAnsi="Arial" w:cs="Arial"/>
                <w:lang w:eastAsia="en-CA"/>
              </w:rPr>
              <w:t>RH*</w:t>
            </w:r>
          </w:p>
        </w:tc>
        <w:tc>
          <w:tcPr>
            <w:tcW w:w="5954" w:type="dxa"/>
          </w:tcPr>
          <w:p w14:paraId="0984078B" w14:textId="4706F27F" w:rsidR="009F0377" w:rsidRDefault="009F0377" w:rsidP="00797D75">
            <w:pPr>
              <w:rPr>
                <w:rFonts w:ascii="Arial" w:eastAsia="Times New Roman" w:hAnsi="Arial" w:cs="Arial"/>
                <w:lang w:val="fr-CA" w:eastAsia="fr-CA"/>
              </w:rPr>
            </w:pPr>
            <w:r>
              <w:rPr>
                <w:rFonts w:ascii="Arial" w:eastAsia="Times New Roman" w:hAnsi="Arial" w:cs="Arial"/>
                <w:lang w:val="fr-CA" w:eastAsia="fr-CA"/>
              </w:rPr>
              <w:t>PSEA 15(3), 67(2)</w:t>
            </w:r>
          </w:p>
          <w:p w14:paraId="7091C754" w14:textId="77777777" w:rsidR="00E01A05" w:rsidRDefault="00E01A05" w:rsidP="00797D75">
            <w:pPr>
              <w:rPr>
                <w:rFonts w:ascii="Arial" w:eastAsia="Times New Roman" w:hAnsi="Arial" w:cs="Arial"/>
                <w:lang w:val="fr-CA" w:eastAsia="fr-CA"/>
              </w:rPr>
            </w:pPr>
          </w:p>
          <w:p w14:paraId="29221F43" w14:textId="77777777" w:rsidR="009F0377" w:rsidRPr="00E01A05" w:rsidRDefault="009F0377" w:rsidP="00797D75">
            <w:pPr>
              <w:rPr>
                <w:rFonts w:ascii="Arial" w:eastAsia="Times New Roman" w:hAnsi="Arial" w:cs="Arial"/>
                <w:i/>
                <w:lang w:val="fr-CA" w:eastAsia="fr-CA"/>
              </w:rPr>
            </w:pPr>
            <w:r w:rsidRPr="00E01A05">
              <w:rPr>
                <w:rFonts w:ascii="Arial" w:eastAsia="Times New Roman" w:hAnsi="Arial" w:cs="Arial"/>
                <w:i/>
                <w:lang w:val="fr-CA" w:eastAsia="fr-CA"/>
              </w:rPr>
              <w:t>Politique de dotation d’EDSC sur les mesures correctives et la révocation</w:t>
            </w:r>
          </w:p>
          <w:p w14:paraId="1D1616EC" w14:textId="77777777" w:rsidR="009F0377" w:rsidRDefault="009F0377" w:rsidP="00797D75">
            <w:pPr>
              <w:rPr>
                <w:rFonts w:ascii="Arial" w:eastAsia="Times New Roman" w:hAnsi="Arial" w:cs="Arial"/>
                <w:lang w:val="fr-CA" w:eastAsia="fr-CA"/>
              </w:rPr>
            </w:pPr>
          </w:p>
          <w:p w14:paraId="737A1D72" w14:textId="62BD529E" w:rsidR="005C4468" w:rsidRDefault="005C4468" w:rsidP="00797D75">
            <w:pPr>
              <w:rPr>
                <w:rFonts w:ascii="Arial" w:eastAsia="Times New Roman" w:hAnsi="Arial" w:cs="Arial"/>
                <w:lang w:val="fr-CA" w:eastAsia="fr-CA"/>
              </w:rPr>
            </w:pPr>
          </w:p>
          <w:p w14:paraId="2EC883B8" w14:textId="73611FF1" w:rsidR="00216304" w:rsidRPr="009F0377" w:rsidRDefault="00B7571C" w:rsidP="00C143B6">
            <w:pPr>
              <w:rPr>
                <w:rFonts w:ascii="Arial" w:eastAsia="Times New Roman" w:hAnsi="Arial" w:cs="Arial"/>
                <w:lang w:val="fr-CA" w:eastAsia="en-CA"/>
              </w:rPr>
            </w:pPr>
            <w:r>
              <w:rPr>
                <w:rFonts w:ascii="Arial" w:eastAsia="Times New Roman" w:hAnsi="Arial" w:cs="Arial"/>
                <w:lang w:val="fr-CA" w:eastAsia="en-CA"/>
              </w:rPr>
              <w:t>*</w:t>
            </w:r>
            <w:r w:rsidR="00216304">
              <w:rPr>
                <w:rFonts w:ascii="Arial" w:eastAsia="Times New Roman" w:hAnsi="Arial" w:cs="Arial"/>
                <w:lang w:val="fr-CA" w:eastAsia="en-CA"/>
              </w:rPr>
              <w:t xml:space="preserve">Le </w:t>
            </w:r>
            <w:r w:rsidR="00C143B6">
              <w:rPr>
                <w:rFonts w:ascii="Arial" w:eastAsia="Times New Roman" w:hAnsi="Arial" w:cs="Arial"/>
                <w:lang w:val="fr-CA" w:eastAsia="en-CA"/>
              </w:rPr>
              <w:t xml:space="preserve">DG ou </w:t>
            </w:r>
            <w:r w:rsidR="00585FE5">
              <w:rPr>
                <w:rFonts w:ascii="Arial" w:eastAsia="Times New Roman" w:hAnsi="Arial" w:cs="Arial"/>
                <w:lang w:val="fr-CA" w:eastAsia="en-CA"/>
              </w:rPr>
              <w:t>d</w:t>
            </w:r>
            <w:r w:rsidR="00216304">
              <w:rPr>
                <w:rFonts w:ascii="Arial" w:eastAsia="Times New Roman" w:hAnsi="Arial" w:cs="Arial"/>
                <w:lang w:val="fr-CA" w:eastAsia="en-CA"/>
              </w:rPr>
              <w:t>irecteur</w:t>
            </w:r>
            <w:r w:rsidR="00941274">
              <w:rPr>
                <w:rFonts w:ascii="Arial" w:eastAsia="Times New Roman" w:hAnsi="Arial" w:cs="Arial"/>
                <w:lang w:val="fr-CA" w:eastAsia="en-CA"/>
              </w:rPr>
              <w:t xml:space="preserve"> </w:t>
            </w:r>
            <w:r w:rsidR="00AC68CB">
              <w:rPr>
                <w:rFonts w:ascii="Arial" w:eastAsia="Times New Roman" w:hAnsi="Arial" w:cs="Arial"/>
                <w:lang w:val="fr-CA" w:eastAsia="en-CA"/>
              </w:rPr>
              <w:t>autorisé</w:t>
            </w:r>
            <w:r w:rsidR="002306D4">
              <w:rPr>
                <w:rFonts w:ascii="Arial" w:eastAsia="Times New Roman" w:hAnsi="Arial" w:cs="Arial"/>
                <w:lang w:val="fr-CA" w:eastAsia="en-CA"/>
              </w:rPr>
              <w:t xml:space="preserve"> de la </w:t>
            </w:r>
            <w:r w:rsidR="00216304">
              <w:rPr>
                <w:rFonts w:ascii="Arial" w:eastAsia="Times New Roman" w:hAnsi="Arial" w:cs="Arial"/>
                <w:lang w:val="fr-CA" w:eastAsia="en-CA"/>
              </w:rPr>
              <w:t>DGSRH</w:t>
            </w:r>
          </w:p>
        </w:tc>
      </w:tr>
      <w:tr w:rsidR="009F0377" w:rsidRPr="00AA65F8" w14:paraId="1603A963" w14:textId="77777777" w:rsidTr="00797D75">
        <w:tc>
          <w:tcPr>
            <w:tcW w:w="977" w:type="dxa"/>
          </w:tcPr>
          <w:p w14:paraId="77973E2D" w14:textId="2DFAB059"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.4.2</w:t>
            </w:r>
          </w:p>
        </w:tc>
        <w:tc>
          <w:tcPr>
            <w:tcW w:w="5681" w:type="dxa"/>
          </w:tcPr>
          <w:p w14:paraId="00394BE6" w14:textId="77777777" w:rsidR="009F0377" w:rsidRPr="007D658A" w:rsidRDefault="009F0377" w:rsidP="00797D75">
            <w:pPr>
              <w:rPr>
                <w:rFonts w:ascii="Arial" w:eastAsia="Times New Roman" w:hAnsi="Arial" w:cs="Arial"/>
                <w:lang w:val="fr-CA" w:eastAsia="fr-CA"/>
              </w:rPr>
            </w:pPr>
            <w:r w:rsidRPr="007D658A">
              <w:rPr>
                <w:rFonts w:ascii="Arial" w:hAnsi="Arial" w:cs="Arial"/>
                <w:color w:val="222222"/>
                <w:lang w:val="fr-FR"/>
              </w:rPr>
              <w:t>Prendre des mesures correctives, y compris la révocation, à la suite d'une enquête menée par la CFP à la demande de l'administrateur général</w:t>
            </w:r>
          </w:p>
        </w:tc>
        <w:tc>
          <w:tcPr>
            <w:tcW w:w="990" w:type="dxa"/>
          </w:tcPr>
          <w:p w14:paraId="31215A4C"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6791E1BC"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628DE680" w14:textId="0A1BB891" w:rsidR="009F0377" w:rsidRDefault="009F0377" w:rsidP="00797D75">
            <w:pPr>
              <w:rPr>
                <w:rFonts w:ascii="Arial" w:eastAsia="Times New Roman" w:hAnsi="Arial" w:cs="Arial"/>
                <w:lang w:val="fr-CA" w:eastAsia="fr-CA"/>
              </w:rPr>
            </w:pPr>
            <w:r w:rsidRPr="007D658A">
              <w:rPr>
                <w:rFonts w:ascii="Arial" w:eastAsia="Times New Roman" w:hAnsi="Arial" w:cs="Arial"/>
                <w:lang w:val="fr-CA" w:eastAsia="fr-CA"/>
              </w:rPr>
              <w:t>LEFP  67(2)</w:t>
            </w:r>
          </w:p>
          <w:p w14:paraId="64844BD8" w14:textId="77777777" w:rsidR="00E01A05" w:rsidRPr="007D658A" w:rsidRDefault="00E01A05" w:rsidP="00797D75">
            <w:pPr>
              <w:rPr>
                <w:rFonts w:ascii="Arial" w:eastAsia="Times New Roman" w:hAnsi="Arial" w:cs="Arial"/>
                <w:lang w:val="fr-CA" w:eastAsia="fr-CA"/>
              </w:rPr>
            </w:pPr>
          </w:p>
          <w:p w14:paraId="78D0AA57" w14:textId="77777777" w:rsidR="009F0377" w:rsidRPr="00E01A05" w:rsidRDefault="009F0377" w:rsidP="00797D75">
            <w:pPr>
              <w:rPr>
                <w:rFonts w:ascii="Arial" w:eastAsia="Times New Roman" w:hAnsi="Arial" w:cs="Arial"/>
                <w:i/>
                <w:lang w:val="fr-CA" w:eastAsia="fr-CA"/>
              </w:rPr>
            </w:pPr>
            <w:r w:rsidRPr="00E01A05">
              <w:rPr>
                <w:rFonts w:ascii="Arial" w:eastAsia="Times New Roman" w:hAnsi="Arial" w:cs="Arial"/>
                <w:i/>
                <w:lang w:val="fr-CA" w:eastAsia="fr-CA"/>
              </w:rPr>
              <w:t>Politique de dotation d’EDSC sur les mesures correctives et la révocation</w:t>
            </w:r>
          </w:p>
          <w:p w14:paraId="7823D6BF" w14:textId="77777777" w:rsidR="009F0377" w:rsidRDefault="009F0377" w:rsidP="00797D75">
            <w:pPr>
              <w:rPr>
                <w:rFonts w:ascii="Arial" w:eastAsia="Times New Roman" w:hAnsi="Arial" w:cs="Arial"/>
                <w:lang w:val="fr-CA" w:eastAsia="fr-CA"/>
              </w:rPr>
            </w:pPr>
          </w:p>
          <w:p w14:paraId="11F24311" w14:textId="77777777" w:rsidR="009F0377" w:rsidRPr="009F0377" w:rsidRDefault="009F0377" w:rsidP="00797D75">
            <w:pPr>
              <w:rPr>
                <w:rFonts w:ascii="Arial" w:eastAsia="Times New Roman" w:hAnsi="Arial" w:cs="Arial"/>
                <w:lang w:val="fr-CA" w:eastAsia="en-CA"/>
              </w:rPr>
            </w:pPr>
            <w:r>
              <w:rPr>
                <w:rFonts w:ascii="Arial" w:eastAsia="Times New Roman" w:hAnsi="Arial" w:cs="Arial"/>
                <w:lang w:val="fr-CA" w:eastAsia="fr-CA"/>
              </w:rPr>
              <w:t>*</w:t>
            </w:r>
            <w:r w:rsidRPr="00B365D1">
              <w:rPr>
                <w:rFonts w:ascii="Arial" w:eastAsia="Times New Roman" w:hAnsi="Arial" w:cs="Arial"/>
                <w:lang w:val="fr-CA" w:eastAsia="fr-CA"/>
              </w:rPr>
              <w:t xml:space="preserve">De concert avec les enquêteurs désignés et </w:t>
            </w:r>
            <w:r w:rsidRPr="00B92680">
              <w:rPr>
                <w:rFonts w:ascii="Arial" w:eastAsia="Times New Roman" w:hAnsi="Arial" w:cs="Arial"/>
                <w:lang w:val="fr-CA" w:eastAsia="fr-CA"/>
              </w:rPr>
              <w:t>le SMA</w:t>
            </w:r>
            <w:r w:rsidRPr="00634CE6">
              <w:rPr>
                <w:rFonts w:ascii="Arial" w:eastAsia="Times New Roman" w:hAnsi="Arial" w:cs="Arial"/>
                <w:lang w:val="fr-CA" w:eastAsia="fr-CA"/>
              </w:rPr>
              <w:t xml:space="preserve"> ou</w:t>
            </w:r>
            <w:r w:rsidRPr="00B365D1">
              <w:rPr>
                <w:rFonts w:ascii="Arial" w:eastAsia="Times New Roman" w:hAnsi="Arial" w:cs="Arial"/>
                <w:lang w:val="fr-CA" w:eastAsia="fr-CA"/>
              </w:rPr>
              <w:t xml:space="preserve"> le DG</w:t>
            </w:r>
            <w:r>
              <w:rPr>
                <w:rFonts w:ascii="Arial" w:eastAsia="Times New Roman" w:hAnsi="Arial" w:cs="Arial"/>
                <w:lang w:val="fr-CA" w:eastAsia="fr-CA"/>
              </w:rPr>
              <w:t xml:space="preserve"> </w:t>
            </w:r>
            <w:r w:rsidRPr="00B365D1">
              <w:rPr>
                <w:rFonts w:ascii="Arial" w:eastAsia="Times New Roman" w:hAnsi="Arial" w:cs="Arial"/>
                <w:lang w:val="fr-CA" w:eastAsia="fr-CA"/>
              </w:rPr>
              <w:t xml:space="preserve">autorisé de la </w:t>
            </w:r>
            <w:r w:rsidRPr="00B92680">
              <w:rPr>
                <w:rFonts w:ascii="Arial" w:eastAsia="Times New Roman" w:hAnsi="Arial" w:cs="Arial"/>
                <w:lang w:val="fr-CA" w:eastAsia="fr-CA"/>
              </w:rPr>
              <w:t>D</w:t>
            </w:r>
            <w:r>
              <w:rPr>
                <w:rFonts w:ascii="Arial" w:eastAsia="Times New Roman" w:hAnsi="Arial" w:cs="Arial"/>
                <w:lang w:val="fr-CA" w:eastAsia="fr-CA"/>
              </w:rPr>
              <w:t>GSRH conformément aux procédures établies</w:t>
            </w:r>
          </w:p>
        </w:tc>
      </w:tr>
      <w:tr w:rsidR="009F0377" w:rsidRPr="00AA65F8" w14:paraId="2387F0E2" w14:textId="77777777" w:rsidTr="00797D75">
        <w:tc>
          <w:tcPr>
            <w:tcW w:w="977" w:type="dxa"/>
          </w:tcPr>
          <w:p w14:paraId="2585F603" w14:textId="11D0F817"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.4.3</w:t>
            </w:r>
          </w:p>
        </w:tc>
        <w:tc>
          <w:tcPr>
            <w:tcW w:w="5681" w:type="dxa"/>
          </w:tcPr>
          <w:p w14:paraId="1F3B89AA" w14:textId="77777777" w:rsidR="009F0377" w:rsidRPr="009F0377" w:rsidRDefault="009F0377" w:rsidP="00797D75">
            <w:pPr>
              <w:tabs>
                <w:tab w:val="left" w:pos="1254"/>
              </w:tabs>
              <w:rPr>
                <w:rFonts w:ascii="Arial" w:eastAsia="Times New Roman" w:hAnsi="Arial" w:cs="Arial"/>
                <w:lang w:val="fr-CA" w:eastAsia="en-CA"/>
              </w:rPr>
            </w:pPr>
            <w:r>
              <w:rPr>
                <w:rFonts w:ascii="Arial" w:eastAsia="Times New Roman" w:hAnsi="Arial" w:cs="Arial"/>
                <w:lang w:val="fr-CA" w:eastAsia="fr-CA"/>
              </w:rPr>
              <w:t>R</w:t>
            </w:r>
            <w:r w:rsidRPr="007D658A">
              <w:rPr>
                <w:rFonts w:ascii="Arial" w:eastAsia="Times New Roman" w:hAnsi="Arial" w:cs="Arial"/>
                <w:lang w:val="fr-CA" w:eastAsia="fr-CA"/>
              </w:rPr>
              <w:t xml:space="preserve">évoquer une nomination à la suite d’une enquête fondée sur un </w:t>
            </w:r>
            <w:r>
              <w:rPr>
                <w:rFonts w:ascii="Arial" w:eastAsia="Times New Roman" w:hAnsi="Arial" w:cs="Arial"/>
                <w:lang w:val="fr-CA" w:eastAsia="fr-CA"/>
              </w:rPr>
              <w:t>processus de nomination interne</w:t>
            </w:r>
          </w:p>
        </w:tc>
        <w:tc>
          <w:tcPr>
            <w:tcW w:w="990" w:type="dxa"/>
          </w:tcPr>
          <w:p w14:paraId="4A1CF78E"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5451D049"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61B06838" w14:textId="77777777" w:rsidR="009F0377" w:rsidRPr="007D658A" w:rsidRDefault="009F0377" w:rsidP="00797D75">
            <w:pPr>
              <w:rPr>
                <w:rFonts w:ascii="Arial" w:eastAsia="Times New Roman" w:hAnsi="Arial" w:cs="Arial"/>
                <w:lang w:val="fr-CA" w:eastAsia="fr-CA"/>
              </w:rPr>
            </w:pPr>
            <w:r w:rsidRPr="007D658A">
              <w:rPr>
                <w:rFonts w:ascii="Arial" w:eastAsia="Times New Roman" w:hAnsi="Arial" w:cs="Arial"/>
                <w:lang w:val="fr-CA" w:eastAsia="fr-CA"/>
              </w:rPr>
              <w:t>LEFP 15(3)</w:t>
            </w:r>
            <w:r>
              <w:rPr>
                <w:rFonts w:ascii="Arial" w:eastAsia="Times New Roman" w:hAnsi="Arial" w:cs="Arial"/>
                <w:lang w:val="fr-CA" w:eastAsia="fr-CA"/>
              </w:rPr>
              <w:t>, 15(5), 24(2), 67(2)</w:t>
            </w:r>
          </w:p>
          <w:p w14:paraId="479B152B"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 xml:space="preserve">De concert avec les enquêteurs désignés et le SMA ou le DG autorisé </w:t>
            </w:r>
            <w:r>
              <w:rPr>
                <w:rFonts w:ascii="Arial" w:eastAsia="Times New Roman" w:hAnsi="Arial" w:cs="Arial"/>
                <w:lang w:val="fr-CA" w:eastAsia="fr-CA"/>
              </w:rPr>
              <w:t>de la DGSRH</w:t>
            </w:r>
          </w:p>
        </w:tc>
      </w:tr>
      <w:tr w:rsidR="009F0377" w:rsidRPr="00AA65F8" w14:paraId="471CFA58" w14:textId="77777777" w:rsidTr="00797D75">
        <w:tc>
          <w:tcPr>
            <w:tcW w:w="977" w:type="dxa"/>
          </w:tcPr>
          <w:p w14:paraId="3130D4E9" w14:textId="476124C7"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.4.4</w:t>
            </w:r>
          </w:p>
        </w:tc>
        <w:tc>
          <w:tcPr>
            <w:tcW w:w="5681" w:type="dxa"/>
          </w:tcPr>
          <w:p w14:paraId="3964BB12" w14:textId="77777777" w:rsidR="009F0377" w:rsidRPr="009F0377" w:rsidRDefault="009F0377" w:rsidP="00797D75">
            <w:pPr>
              <w:tabs>
                <w:tab w:val="left" w:pos="1254"/>
              </w:tabs>
              <w:rPr>
                <w:rFonts w:ascii="Arial" w:eastAsia="Times New Roman" w:hAnsi="Arial" w:cs="Arial"/>
                <w:lang w:val="fr-CA" w:eastAsia="en-CA"/>
              </w:rPr>
            </w:pPr>
            <w:r>
              <w:rPr>
                <w:rFonts w:ascii="Arial" w:eastAsia="Times New Roman" w:hAnsi="Arial" w:cs="Arial"/>
                <w:lang w:val="fr-CA" w:eastAsia="fr-CA"/>
              </w:rPr>
              <w:t>P</w:t>
            </w:r>
            <w:r w:rsidRPr="007D658A">
              <w:rPr>
                <w:rFonts w:ascii="Arial" w:eastAsia="Times New Roman" w:hAnsi="Arial" w:cs="Arial"/>
                <w:lang w:val="fr-CA" w:eastAsia="fr-CA"/>
              </w:rPr>
              <w:t>rendre les mesures correctives à la suite d’une enquête fondée sur un processus de nomination interne, à l’exclusion de la révocation</w:t>
            </w:r>
          </w:p>
        </w:tc>
        <w:tc>
          <w:tcPr>
            <w:tcW w:w="990" w:type="dxa"/>
          </w:tcPr>
          <w:p w14:paraId="686985DE"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334177CE"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719DF1B9" w14:textId="77777777" w:rsid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LEFP 15(3</w:t>
            </w:r>
          </w:p>
          <w:p w14:paraId="534F48E2" w14:textId="77777777" w:rsidR="009F0377" w:rsidRPr="00E01A05" w:rsidRDefault="009F0377" w:rsidP="00797D75">
            <w:pPr>
              <w:rPr>
                <w:rFonts w:ascii="Arial" w:eastAsia="Times New Roman" w:hAnsi="Arial" w:cs="Arial"/>
                <w:i/>
                <w:lang w:val="fr-CA" w:eastAsia="fr-CA"/>
              </w:rPr>
            </w:pPr>
            <w:r w:rsidRPr="00E01A05">
              <w:rPr>
                <w:rFonts w:ascii="Arial" w:eastAsia="Times New Roman" w:hAnsi="Arial" w:cs="Arial"/>
                <w:i/>
                <w:lang w:val="fr-CA" w:eastAsia="fr-CA"/>
              </w:rPr>
              <w:t>Politique de dotation d’EDSC sur les mesures correctives et la révocation</w:t>
            </w:r>
          </w:p>
          <w:p w14:paraId="23ABD78D" w14:textId="77777777" w:rsidR="009F0377" w:rsidRPr="007D658A" w:rsidRDefault="009F0377" w:rsidP="00797D75">
            <w:pPr>
              <w:rPr>
                <w:rFonts w:ascii="Arial" w:eastAsia="Times New Roman" w:hAnsi="Arial" w:cs="Arial"/>
                <w:lang w:val="fr-CA" w:eastAsia="fr-CA"/>
              </w:rPr>
            </w:pPr>
          </w:p>
          <w:p w14:paraId="127900B6"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lastRenderedPageBreak/>
              <w:t xml:space="preserve">De concert avec les enquêteurs désignés et le SMA </w:t>
            </w:r>
            <w:r>
              <w:rPr>
                <w:rFonts w:ascii="Arial" w:eastAsia="Times New Roman" w:hAnsi="Arial" w:cs="Arial"/>
                <w:lang w:val="fr-CA" w:eastAsia="fr-CA"/>
              </w:rPr>
              <w:t>et/</w:t>
            </w:r>
            <w:r w:rsidRPr="007D658A">
              <w:rPr>
                <w:rFonts w:ascii="Arial" w:eastAsia="Times New Roman" w:hAnsi="Arial" w:cs="Arial"/>
                <w:lang w:val="fr-CA" w:eastAsia="fr-CA"/>
              </w:rPr>
              <w:t>ou le DG autorisé de la D</w:t>
            </w:r>
            <w:r>
              <w:rPr>
                <w:rFonts w:ascii="Arial" w:eastAsia="Times New Roman" w:hAnsi="Arial" w:cs="Arial"/>
                <w:lang w:val="fr-CA" w:eastAsia="fr-CA"/>
              </w:rPr>
              <w:t>GSRH</w:t>
            </w:r>
          </w:p>
        </w:tc>
      </w:tr>
      <w:tr w:rsidR="009F0377" w14:paraId="433A69A2" w14:textId="77777777" w:rsidTr="00797D75">
        <w:tc>
          <w:tcPr>
            <w:tcW w:w="977" w:type="dxa"/>
            <w:vAlign w:val="center"/>
          </w:tcPr>
          <w:p w14:paraId="3DBCCC99" w14:textId="4F06250C" w:rsidR="009F0377" w:rsidRDefault="009F0377" w:rsidP="00797D75">
            <w:pPr>
              <w:rPr>
                <w:rFonts w:ascii="Arial" w:hAnsi="Arial" w:cs="Arial"/>
                <w:lang w:eastAsia="en-CA"/>
              </w:rPr>
            </w:pPr>
            <w:r>
              <w:rPr>
                <w:rFonts w:ascii="Arial" w:hAnsi="Arial" w:cs="Arial"/>
                <w:lang w:eastAsia="en-CA"/>
              </w:rPr>
              <w:lastRenderedPageBreak/>
              <w:t>1</w:t>
            </w:r>
            <w:r w:rsidR="00B93BE0">
              <w:rPr>
                <w:rFonts w:ascii="Arial" w:hAnsi="Arial" w:cs="Arial"/>
                <w:lang w:eastAsia="en-CA"/>
              </w:rPr>
              <w:t>2</w:t>
            </w:r>
            <w:r>
              <w:rPr>
                <w:rFonts w:ascii="Arial" w:hAnsi="Arial" w:cs="Arial"/>
                <w:lang w:eastAsia="en-CA"/>
              </w:rPr>
              <w:t>.4.5</w:t>
            </w:r>
          </w:p>
        </w:tc>
        <w:tc>
          <w:tcPr>
            <w:tcW w:w="5681" w:type="dxa"/>
          </w:tcPr>
          <w:p w14:paraId="0F01E021"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Mettre en œuvre une décision</w:t>
            </w:r>
            <w:r>
              <w:rPr>
                <w:rFonts w:ascii="Arial" w:eastAsia="Times New Roman" w:hAnsi="Arial" w:cs="Arial"/>
                <w:lang w:val="fr-CA" w:eastAsia="fr-CA"/>
              </w:rPr>
              <w:t xml:space="preserve"> de révocation prise par la CFP</w:t>
            </w:r>
          </w:p>
        </w:tc>
        <w:tc>
          <w:tcPr>
            <w:tcW w:w="990" w:type="dxa"/>
          </w:tcPr>
          <w:p w14:paraId="55FFFD98"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58B0A57B"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0BC943CB" w14:textId="77777777" w:rsidR="009F0377" w:rsidRDefault="009F0377" w:rsidP="00797D75">
            <w:pPr>
              <w:rPr>
                <w:rFonts w:ascii="Arial" w:eastAsia="Times New Roman" w:hAnsi="Arial" w:cs="Arial"/>
                <w:lang w:eastAsia="en-CA"/>
              </w:rPr>
            </w:pPr>
            <w:r w:rsidRPr="007D658A">
              <w:rPr>
                <w:rFonts w:ascii="Arial" w:eastAsia="Times New Roman" w:hAnsi="Arial" w:cs="Arial"/>
                <w:lang w:val="fr-CA" w:eastAsia="fr-CA"/>
              </w:rPr>
              <w:t>LEFP 66, 67(1), 68, 69</w:t>
            </w:r>
          </w:p>
        </w:tc>
      </w:tr>
      <w:tr w:rsidR="009F0377" w:rsidRPr="00AA65F8" w14:paraId="636DFC00" w14:textId="77777777" w:rsidTr="00797D75">
        <w:tc>
          <w:tcPr>
            <w:tcW w:w="977" w:type="dxa"/>
          </w:tcPr>
          <w:p w14:paraId="32F3501B" w14:textId="45E228F6"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.4.6</w:t>
            </w:r>
          </w:p>
        </w:tc>
        <w:tc>
          <w:tcPr>
            <w:tcW w:w="5681" w:type="dxa"/>
          </w:tcPr>
          <w:p w14:paraId="3B54F6FF" w14:textId="77777777" w:rsidR="009F0377" w:rsidRPr="009F0377" w:rsidRDefault="009F0377" w:rsidP="00797D75">
            <w:pPr>
              <w:rPr>
                <w:rFonts w:ascii="Arial" w:eastAsia="Times New Roman" w:hAnsi="Arial" w:cs="Arial"/>
                <w:lang w:val="fr-CA" w:eastAsia="en-CA"/>
              </w:rPr>
            </w:pPr>
            <w:r>
              <w:rPr>
                <w:rFonts w:ascii="Arial" w:eastAsia="Times New Roman" w:hAnsi="Arial" w:cs="Arial"/>
                <w:lang w:val="fr-CA" w:eastAsia="fr-CA"/>
              </w:rPr>
              <w:t>N</w:t>
            </w:r>
            <w:r w:rsidRPr="00B730E0">
              <w:rPr>
                <w:rFonts w:ascii="Arial" w:eastAsia="Times New Roman" w:hAnsi="Arial" w:cs="Arial"/>
                <w:lang w:val="fr-CA" w:eastAsia="fr-CA"/>
              </w:rPr>
              <w:t xml:space="preserve">ommer à un autre poste une personne dont la nomination a été révoquée </w:t>
            </w:r>
            <w:r w:rsidRPr="004056F7">
              <w:rPr>
                <w:rFonts w:ascii="Arial" w:hAnsi="Arial" w:cs="Arial"/>
                <w:color w:val="222222"/>
                <w:lang w:val="fr-FR"/>
              </w:rPr>
              <w:t>par l'administrateur général après une enquête ou à la suite d'une enquête menée par la CFP</w:t>
            </w:r>
            <w:r>
              <w:rPr>
                <w:rFonts w:ascii="Arial" w:hAnsi="Arial" w:cs="Arial"/>
                <w:color w:val="222222"/>
                <w:lang w:val="fr-FR"/>
              </w:rPr>
              <w:t xml:space="preserve"> </w:t>
            </w:r>
            <w:r w:rsidRPr="004056F7">
              <w:rPr>
                <w:rFonts w:ascii="Arial" w:hAnsi="Arial" w:cs="Arial"/>
                <w:color w:val="222222"/>
                <w:lang w:val="fr-FR"/>
              </w:rPr>
              <w:t xml:space="preserve">à la demande de l'administrateur général ou à la suite d'une décision </w:t>
            </w:r>
            <w:r>
              <w:rPr>
                <w:rFonts w:ascii="Arial" w:hAnsi="Arial" w:cs="Arial"/>
                <w:color w:val="222222"/>
                <w:lang w:val="fr-FR"/>
              </w:rPr>
              <w:t xml:space="preserve">effectuée par la CFP ou à la suite d’une décision </w:t>
            </w:r>
            <w:r w:rsidRPr="004056F7">
              <w:rPr>
                <w:rFonts w:ascii="Arial" w:hAnsi="Arial" w:cs="Arial"/>
                <w:color w:val="222222"/>
                <w:lang w:val="fr-FR"/>
              </w:rPr>
              <w:t xml:space="preserve">de la </w:t>
            </w:r>
            <w:r w:rsidRPr="004056F7">
              <w:rPr>
                <w:rFonts w:ascii="Arial" w:eastAsia="Times New Roman" w:hAnsi="Arial" w:cs="Arial"/>
                <w:lang w:val="fr-CA" w:eastAsia="en-CA"/>
              </w:rPr>
              <w:t>CRTESPF</w:t>
            </w:r>
          </w:p>
        </w:tc>
        <w:tc>
          <w:tcPr>
            <w:tcW w:w="990" w:type="dxa"/>
          </w:tcPr>
          <w:p w14:paraId="459470A6"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6AB26C3D"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59EF5B7E" w14:textId="77777777" w:rsidR="009F0377" w:rsidRPr="004056F7" w:rsidRDefault="009F0377" w:rsidP="00797D75">
            <w:pPr>
              <w:rPr>
                <w:rFonts w:ascii="Arial" w:eastAsia="Times New Roman" w:hAnsi="Arial" w:cs="Arial"/>
                <w:lang w:val="fr-CA" w:eastAsia="fr-CA"/>
              </w:rPr>
            </w:pPr>
            <w:r w:rsidRPr="004056F7">
              <w:rPr>
                <w:rFonts w:ascii="Arial" w:eastAsia="Times New Roman" w:hAnsi="Arial" w:cs="Arial"/>
                <w:lang w:val="fr-CA" w:eastAsia="fr-CA"/>
              </w:rPr>
              <w:t>LEFP 15(6), 73, 86</w:t>
            </w:r>
          </w:p>
          <w:p w14:paraId="4E95C9DD" w14:textId="77777777" w:rsidR="009F0377" w:rsidRPr="009F0377" w:rsidRDefault="009F0377" w:rsidP="00797D75">
            <w:pPr>
              <w:rPr>
                <w:rFonts w:ascii="Arial" w:eastAsia="Times New Roman" w:hAnsi="Arial" w:cs="Arial"/>
                <w:lang w:val="fr-CA" w:eastAsia="en-CA"/>
              </w:rPr>
            </w:pPr>
            <w:r w:rsidRPr="004056F7">
              <w:rPr>
                <w:rFonts w:ascii="Arial" w:eastAsia="Times New Roman" w:hAnsi="Arial" w:cs="Arial"/>
                <w:lang w:val="fr-CA" w:eastAsia="fr-CA"/>
              </w:rPr>
              <w:t>Le pouvoir de nommer à un autre poste une personne dont la nomination a été révoqué par la CFP à la suite d’une enqu</w:t>
            </w:r>
            <w:r>
              <w:rPr>
                <w:rFonts w:ascii="Arial" w:eastAsia="Times New Roman" w:hAnsi="Arial" w:cs="Arial"/>
                <w:lang w:val="fr-CA" w:eastAsia="fr-CA"/>
              </w:rPr>
              <w:t>ête en vertu de la LEFP 66, 67(1), 68 et 69 est délégué au cas par cas par la CFP</w:t>
            </w:r>
          </w:p>
        </w:tc>
      </w:tr>
      <w:tr w:rsidR="009F0377" w:rsidRPr="00AA65F8" w14:paraId="479CF22B" w14:textId="77777777" w:rsidTr="00797D75">
        <w:tc>
          <w:tcPr>
            <w:tcW w:w="977" w:type="dxa"/>
          </w:tcPr>
          <w:p w14:paraId="0D69683D" w14:textId="6697A88C"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.4.7</w:t>
            </w:r>
          </w:p>
        </w:tc>
        <w:tc>
          <w:tcPr>
            <w:tcW w:w="5681" w:type="dxa"/>
          </w:tcPr>
          <w:p w14:paraId="1FD0B6A4"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 xml:space="preserve">Répondre aux plaintes </w:t>
            </w:r>
            <w:r>
              <w:rPr>
                <w:rFonts w:ascii="Arial" w:eastAsia="Times New Roman" w:hAnsi="Arial" w:cs="Arial"/>
                <w:lang w:val="fr-CA" w:eastAsia="fr-CA"/>
              </w:rPr>
              <w:t xml:space="preserve">de la CRTESPF </w:t>
            </w:r>
            <w:r w:rsidRPr="007D658A">
              <w:rPr>
                <w:rFonts w:ascii="Arial" w:eastAsia="Times New Roman" w:hAnsi="Arial" w:cs="Arial"/>
                <w:lang w:val="fr-CA" w:eastAsia="fr-CA"/>
              </w:rPr>
              <w:t>p</w:t>
            </w:r>
            <w:r>
              <w:rPr>
                <w:rFonts w:ascii="Arial" w:eastAsia="Times New Roman" w:hAnsi="Arial" w:cs="Arial"/>
                <w:lang w:val="fr-CA" w:eastAsia="fr-CA"/>
              </w:rPr>
              <w:t>ar écrit dans le délai prescrit</w:t>
            </w:r>
          </w:p>
        </w:tc>
        <w:tc>
          <w:tcPr>
            <w:tcW w:w="990" w:type="dxa"/>
          </w:tcPr>
          <w:p w14:paraId="24FB7A30" w14:textId="141759A2" w:rsidR="009F0377" w:rsidRDefault="009240E2" w:rsidP="00797D75">
            <w:pPr>
              <w:jc w:val="center"/>
              <w:rPr>
                <w:rFonts w:ascii="Arial" w:eastAsia="Times New Roman" w:hAnsi="Arial" w:cs="Arial"/>
                <w:lang w:eastAsia="en-CA"/>
              </w:rPr>
            </w:pPr>
            <w:r>
              <w:rPr>
                <w:rFonts w:ascii="Arial" w:eastAsia="Times New Roman" w:hAnsi="Arial" w:cs="Arial"/>
                <w:lang w:eastAsia="en-CA"/>
              </w:rPr>
              <w:t>RH</w:t>
            </w:r>
            <w:r w:rsidR="009F0377">
              <w:rPr>
                <w:rFonts w:ascii="Arial" w:eastAsia="Times New Roman" w:hAnsi="Arial" w:cs="Arial"/>
                <w:lang w:eastAsia="en-CA"/>
              </w:rPr>
              <w:t>*</w:t>
            </w:r>
          </w:p>
        </w:tc>
        <w:tc>
          <w:tcPr>
            <w:tcW w:w="994" w:type="dxa"/>
          </w:tcPr>
          <w:p w14:paraId="5E8B3749" w14:textId="5ED65459" w:rsidR="009F0377" w:rsidRDefault="009240E2" w:rsidP="00797D75">
            <w:pPr>
              <w:jc w:val="center"/>
              <w:rPr>
                <w:rFonts w:ascii="Arial" w:eastAsia="Times New Roman" w:hAnsi="Arial" w:cs="Arial"/>
                <w:lang w:eastAsia="en-CA"/>
              </w:rPr>
            </w:pPr>
            <w:r>
              <w:rPr>
                <w:rFonts w:ascii="Arial" w:eastAsia="Times New Roman" w:hAnsi="Arial" w:cs="Arial"/>
                <w:lang w:eastAsia="en-CA"/>
              </w:rPr>
              <w:t>RH</w:t>
            </w:r>
            <w:r w:rsidR="009F0377">
              <w:rPr>
                <w:rFonts w:ascii="Arial" w:eastAsia="Times New Roman" w:hAnsi="Arial" w:cs="Arial"/>
                <w:lang w:eastAsia="en-CA"/>
              </w:rPr>
              <w:t>*</w:t>
            </w:r>
          </w:p>
        </w:tc>
        <w:tc>
          <w:tcPr>
            <w:tcW w:w="5954" w:type="dxa"/>
          </w:tcPr>
          <w:p w14:paraId="1DD4E009" w14:textId="77777777" w:rsidR="009F0377" w:rsidRPr="007D658A" w:rsidRDefault="009F0377" w:rsidP="00797D75">
            <w:pPr>
              <w:rPr>
                <w:rFonts w:ascii="Arial" w:eastAsia="Times New Roman" w:hAnsi="Arial" w:cs="Arial"/>
                <w:lang w:val="fr-CA" w:eastAsia="fr-CA"/>
              </w:rPr>
            </w:pPr>
            <w:r w:rsidRPr="007D658A">
              <w:rPr>
                <w:rFonts w:ascii="Arial" w:eastAsia="Times New Roman" w:hAnsi="Arial" w:cs="Arial"/>
                <w:lang w:val="fr-CA" w:eastAsia="fr-CA"/>
              </w:rPr>
              <w:t>RPDFP 21(1), 24(1)</w:t>
            </w:r>
          </w:p>
          <w:p w14:paraId="0AA37E0F" w14:textId="3DE09881" w:rsidR="009F0377" w:rsidRDefault="009F0377" w:rsidP="00797D75">
            <w:pPr>
              <w:rPr>
                <w:rFonts w:ascii="Arial" w:eastAsia="Times New Roman" w:hAnsi="Arial" w:cs="Arial"/>
                <w:lang w:val="fr-CA" w:eastAsia="fr-CA"/>
              </w:rPr>
            </w:pPr>
          </w:p>
          <w:p w14:paraId="3D27AF2F" w14:textId="71145E6C" w:rsidR="00216304" w:rsidRDefault="00B7571C" w:rsidP="00797D75">
            <w:pPr>
              <w:rPr>
                <w:rFonts w:ascii="Arial" w:eastAsia="Times New Roman" w:hAnsi="Arial" w:cs="Arial"/>
                <w:lang w:val="fr-CA" w:eastAsia="en-CA"/>
              </w:rPr>
            </w:pPr>
            <w:r>
              <w:rPr>
                <w:rFonts w:ascii="Arial" w:eastAsia="Times New Roman" w:hAnsi="Arial" w:cs="Arial"/>
                <w:lang w:val="fr-CA" w:eastAsia="en-CA"/>
              </w:rPr>
              <w:t xml:space="preserve">*Le </w:t>
            </w:r>
            <w:r w:rsidR="004E6F8A">
              <w:rPr>
                <w:rFonts w:ascii="Arial" w:eastAsia="Times New Roman" w:hAnsi="Arial" w:cs="Arial"/>
                <w:lang w:val="fr-CA" w:eastAsia="en-CA"/>
              </w:rPr>
              <w:t xml:space="preserve">DG, </w:t>
            </w:r>
            <w:r w:rsidR="00585FE5">
              <w:rPr>
                <w:rFonts w:ascii="Arial" w:eastAsia="Times New Roman" w:hAnsi="Arial" w:cs="Arial"/>
                <w:lang w:val="fr-CA" w:eastAsia="en-CA"/>
              </w:rPr>
              <w:t>d</w:t>
            </w:r>
            <w:r w:rsidR="00216304">
              <w:rPr>
                <w:rFonts w:ascii="Arial" w:eastAsia="Times New Roman" w:hAnsi="Arial" w:cs="Arial"/>
                <w:lang w:val="fr-CA" w:eastAsia="en-CA"/>
              </w:rPr>
              <w:t>irecteur</w:t>
            </w:r>
            <w:r w:rsidR="00941274">
              <w:rPr>
                <w:rFonts w:ascii="Arial" w:eastAsia="Times New Roman" w:hAnsi="Arial" w:cs="Arial"/>
                <w:lang w:val="fr-CA" w:eastAsia="en-CA"/>
              </w:rPr>
              <w:t xml:space="preserve"> </w:t>
            </w:r>
            <w:r>
              <w:rPr>
                <w:rFonts w:ascii="Arial" w:eastAsia="Times New Roman" w:hAnsi="Arial" w:cs="Arial"/>
                <w:lang w:val="fr-CA" w:eastAsia="en-CA"/>
              </w:rPr>
              <w:t xml:space="preserve">ou </w:t>
            </w:r>
            <w:r w:rsidR="00585FE5">
              <w:rPr>
                <w:rFonts w:ascii="Arial" w:eastAsia="Times New Roman" w:hAnsi="Arial" w:cs="Arial"/>
                <w:lang w:val="fr-CA" w:eastAsia="en-CA"/>
              </w:rPr>
              <w:t>d</w:t>
            </w:r>
            <w:r>
              <w:rPr>
                <w:rFonts w:ascii="Arial" w:eastAsia="Times New Roman" w:hAnsi="Arial" w:cs="Arial"/>
                <w:lang w:val="fr-CA" w:eastAsia="en-CA"/>
              </w:rPr>
              <w:t>irecteur adjoint</w:t>
            </w:r>
            <w:r w:rsidR="00AC68CB">
              <w:rPr>
                <w:rFonts w:ascii="Arial" w:eastAsia="Times New Roman" w:hAnsi="Arial" w:cs="Arial"/>
                <w:lang w:val="fr-CA" w:eastAsia="en-CA"/>
              </w:rPr>
              <w:t xml:space="preserve"> autorisé</w:t>
            </w:r>
            <w:r w:rsidR="002306D4">
              <w:rPr>
                <w:rFonts w:ascii="Arial" w:eastAsia="Times New Roman" w:hAnsi="Arial" w:cs="Arial"/>
                <w:lang w:val="fr-CA" w:eastAsia="en-CA"/>
              </w:rPr>
              <w:t xml:space="preserve"> de la </w:t>
            </w:r>
            <w:r w:rsidR="00216304">
              <w:rPr>
                <w:rFonts w:ascii="Arial" w:eastAsia="Times New Roman" w:hAnsi="Arial" w:cs="Arial"/>
                <w:lang w:val="fr-CA" w:eastAsia="en-CA"/>
              </w:rPr>
              <w:t>DGSRH</w:t>
            </w:r>
          </w:p>
          <w:p w14:paraId="36787E95" w14:textId="77777777" w:rsidR="00216304" w:rsidRPr="009F0377" w:rsidRDefault="00216304" w:rsidP="00797D75">
            <w:pPr>
              <w:rPr>
                <w:rFonts w:ascii="Arial" w:eastAsia="Times New Roman" w:hAnsi="Arial" w:cs="Arial"/>
                <w:lang w:val="fr-CA" w:eastAsia="en-CA"/>
              </w:rPr>
            </w:pPr>
          </w:p>
        </w:tc>
      </w:tr>
      <w:tr w:rsidR="009F0377" w:rsidRPr="00AA65F8" w14:paraId="5D8EAA2A" w14:textId="77777777" w:rsidTr="00797D75">
        <w:tc>
          <w:tcPr>
            <w:tcW w:w="977" w:type="dxa"/>
          </w:tcPr>
          <w:p w14:paraId="6B0345DE" w14:textId="2D5822A8"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.4.8</w:t>
            </w:r>
          </w:p>
        </w:tc>
        <w:tc>
          <w:tcPr>
            <w:tcW w:w="5681" w:type="dxa"/>
          </w:tcPr>
          <w:p w14:paraId="779C4537"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Échanger les renseignements pertinents sur les plaintes déposées auprès de la CRTESPF</w:t>
            </w:r>
          </w:p>
        </w:tc>
        <w:tc>
          <w:tcPr>
            <w:tcW w:w="990" w:type="dxa"/>
          </w:tcPr>
          <w:p w14:paraId="41183AA7"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3</w:t>
            </w:r>
          </w:p>
        </w:tc>
        <w:tc>
          <w:tcPr>
            <w:tcW w:w="994" w:type="dxa"/>
          </w:tcPr>
          <w:p w14:paraId="598EF341"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6</w:t>
            </w:r>
          </w:p>
        </w:tc>
        <w:tc>
          <w:tcPr>
            <w:tcW w:w="5954" w:type="dxa"/>
          </w:tcPr>
          <w:p w14:paraId="5C16F59B" w14:textId="77777777" w:rsidR="009F0377" w:rsidRPr="007D658A" w:rsidRDefault="009F0377" w:rsidP="00797D75">
            <w:pPr>
              <w:rPr>
                <w:rFonts w:ascii="Arial" w:eastAsia="Times New Roman" w:hAnsi="Arial" w:cs="Arial"/>
                <w:lang w:val="fr-CA" w:eastAsia="fr-CA"/>
              </w:rPr>
            </w:pPr>
            <w:r w:rsidRPr="007D658A">
              <w:rPr>
                <w:rFonts w:ascii="Arial" w:eastAsia="Times New Roman" w:hAnsi="Arial" w:cs="Arial"/>
                <w:lang w:val="fr-CA" w:eastAsia="fr-CA"/>
              </w:rPr>
              <w:t>RPDFP 16</w:t>
            </w:r>
          </w:p>
          <w:p w14:paraId="77D911D9"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 xml:space="preserve">Les RH exerceront ce pouvoir avec la participation de l'autorité subdéléguée et d'un membre du </w:t>
            </w:r>
            <w:r>
              <w:rPr>
                <w:rFonts w:ascii="Arial" w:eastAsia="Times New Roman" w:hAnsi="Arial" w:cs="Arial"/>
                <w:lang w:val="fr-CA" w:eastAsia="fr-CA"/>
              </w:rPr>
              <w:t>comité d'évaluation (au besoin)</w:t>
            </w:r>
          </w:p>
        </w:tc>
      </w:tr>
      <w:tr w:rsidR="009F0377" w:rsidRPr="00AA65F8" w14:paraId="6DA6DA9C" w14:textId="77777777" w:rsidTr="00797D75">
        <w:tc>
          <w:tcPr>
            <w:tcW w:w="977" w:type="dxa"/>
          </w:tcPr>
          <w:p w14:paraId="452302AC" w14:textId="372E7D4D"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.4.9</w:t>
            </w:r>
          </w:p>
        </w:tc>
        <w:tc>
          <w:tcPr>
            <w:tcW w:w="5681" w:type="dxa"/>
          </w:tcPr>
          <w:p w14:paraId="6B2A4C29"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Participer et approuver les règlements à des médiations et</w:t>
            </w:r>
            <w:r>
              <w:rPr>
                <w:rFonts w:ascii="Arial" w:eastAsia="Times New Roman" w:hAnsi="Arial" w:cs="Arial"/>
                <w:lang w:val="fr-CA" w:eastAsia="fr-CA"/>
              </w:rPr>
              <w:t xml:space="preserve"> à des conférences de règlement</w:t>
            </w:r>
          </w:p>
        </w:tc>
        <w:tc>
          <w:tcPr>
            <w:tcW w:w="990" w:type="dxa"/>
          </w:tcPr>
          <w:p w14:paraId="50B8AC44"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57B591C8"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4</w:t>
            </w:r>
          </w:p>
        </w:tc>
        <w:tc>
          <w:tcPr>
            <w:tcW w:w="5954" w:type="dxa"/>
          </w:tcPr>
          <w:p w14:paraId="6BA680C4"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 xml:space="preserve">L'autorité subdéléguée aux niveaux 2 ou 4 respectivement et les RH participeront et signeront l'entente. Les membres du Conseil d'évaluation peuvent participer à une conférence de règlement et à des </w:t>
            </w:r>
            <w:r>
              <w:rPr>
                <w:rFonts w:ascii="Arial" w:eastAsia="Times New Roman" w:hAnsi="Arial" w:cs="Arial"/>
                <w:lang w:val="fr-CA" w:eastAsia="fr-CA"/>
              </w:rPr>
              <w:t>médiations si nécessaire</w:t>
            </w:r>
          </w:p>
        </w:tc>
      </w:tr>
      <w:tr w:rsidR="009F0377" w:rsidRPr="00AA65F8" w14:paraId="216AAAAF" w14:textId="77777777" w:rsidTr="00797D75">
        <w:tc>
          <w:tcPr>
            <w:tcW w:w="977" w:type="dxa"/>
          </w:tcPr>
          <w:p w14:paraId="351D72CE" w14:textId="75F53AAD"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.4.10</w:t>
            </w:r>
          </w:p>
        </w:tc>
        <w:tc>
          <w:tcPr>
            <w:tcW w:w="5681" w:type="dxa"/>
          </w:tcPr>
          <w:p w14:paraId="45CA2479"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Mettre en œuvre des mesures correctives imposées par la CRTESPF,</w:t>
            </w:r>
            <w:r>
              <w:rPr>
                <w:rFonts w:ascii="Arial" w:eastAsia="Times New Roman" w:hAnsi="Arial" w:cs="Arial"/>
                <w:lang w:val="fr-CA" w:eastAsia="fr-CA"/>
              </w:rPr>
              <w:t xml:space="preserve"> à l’exclusion de la révocation</w:t>
            </w:r>
          </w:p>
        </w:tc>
        <w:tc>
          <w:tcPr>
            <w:tcW w:w="990" w:type="dxa"/>
          </w:tcPr>
          <w:p w14:paraId="76E6156A"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73D06D14"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1DF595EC" w14:textId="77777777" w:rsidR="009F0377" w:rsidRPr="007D658A" w:rsidRDefault="009F0377" w:rsidP="00797D75">
            <w:pPr>
              <w:rPr>
                <w:rFonts w:ascii="Arial" w:eastAsia="Times New Roman" w:hAnsi="Arial" w:cs="Arial"/>
                <w:lang w:val="fr-CA" w:eastAsia="fr-CA"/>
              </w:rPr>
            </w:pPr>
            <w:r w:rsidRPr="007D658A">
              <w:rPr>
                <w:rFonts w:ascii="Arial" w:eastAsia="Times New Roman" w:hAnsi="Arial" w:cs="Arial"/>
                <w:lang w:val="fr-CA" w:eastAsia="fr-CA"/>
              </w:rPr>
              <w:t>LEFP 84</w:t>
            </w:r>
          </w:p>
          <w:p w14:paraId="718549BC"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 xml:space="preserve">De concert avec le SMA ou le DG autorisé </w:t>
            </w:r>
            <w:r>
              <w:rPr>
                <w:rFonts w:ascii="Arial" w:eastAsia="Times New Roman" w:hAnsi="Arial" w:cs="Arial"/>
                <w:lang w:val="fr-CA" w:eastAsia="fr-CA"/>
              </w:rPr>
              <w:t>de la DGSRH</w:t>
            </w:r>
          </w:p>
        </w:tc>
      </w:tr>
      <w:tr w:rsidR="009F0377" w:rsidRPr="00AA65F8" w14:paraId="0462B653" w14:textId="77777777" w:rsidTr="00797D75">
        <w:tc>
          <w:tcPr>
            <w:tcW w:w="977" w:type="dxa"/>
          </w:tcPr>
          <w:p w14:paraId="1422B8F2" w14:textId="07474594"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.4.11</w:t>
            </w:r>
          </w:p>
        </w:tc>
        <w:tc>
          <w:tcPr>
            <w:tcW w:w="5681" w:type="dxa"/>
          </w:tcPr>
          <w:p w14:paraId="131DC654" w14:textId="77777777" w:rsidR="009F0377" w:rsidRPr="007D658A" w:rsidRDefault="009F0377" w:rsidP="00797D75">
            <w:pPr>
              <w:rPr>
                <w:rFonts w:ascii="Arial" w:eastAsia="Times New Roman" w:hAnsi="Arial" w:cs="Arial"/>
                <w:lang w:val="fr-CA" w:eastAsia="fr-CA"/>
              </w:rPr>
            </w:pPr>
            <w:r w:rsidRPr="007D658A">
              <w:rPr>
                <w:rFonts w:ascii="Arial" w:eastAsia="Times New Roman" w:hAnsi="Arial" w:cs="Arial"/>
                <w:lang w:val="fr-CA" w:eastAsia="fr-CA"/>
              </w:rPr>
              <w:t>Mettre en œuvre une décision de ré</w:t>
            </w:r>
            <w:r>
              <w:rPr>
                <w:rFonts w:ascii="Arial" w:eastAsia="Times New Roman" w:hAnsi="Arial" w:cs="Arial"/>
                <w:lang w:val="fr-CA" w:eastAsia="fr-CA"/>
              </w:rPr>
              <w:t>vocation imposée par la CRTESPF</w:t>
            </w:r>
          </w:p>
          <w:p w14:paraId="784E30A5" w14:textId="77777777" w:rsidR="009F0377" w:rsidRPr="009F0377" w:rsidRDefault="009F0377" w:rsidP="00797D75">
            <w:pPr>
              <w:rPr>
                <w:rFonts w:ascii="Arial" w:eastAsia="Times New Roman" w:hAnsi="Arial" w:cs="Arial"/>
                <w:lang w:val="fr-CA" w:eastAsia="en-CA"/>
              </w:rPr>
            </w:pPr>
          </w:p>
        </w:tc>
        <w:tc>
          <w:tcPr>
            <w:tcW w:w="990" w:type="dxa"/>
          </w:tcPr>
          <w:p w14:paraId="6AAD299E"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10228006"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16960FB1" w14:textId="77777777" w:rsidR="009F0377" w:rsidRPr="007D658A" w:rsidRDefault="009F0377" w:rsidP="00797D75">
            <w:pPr>
              <w:rPr>
                <w:rFonts w:ascii="Arial" w:eastAsia="Times New Roman" w:hAnsi="Arial" w:cs="Arial"/>
                <w:lang w:val="fr-CA" w:eastAsia="fr-CA"/>
              </w:rPr>
            </w:pPr>
            <w:r w:rsidRPr="007D658A">
              <w:rPr>
                <w:rFonts w:ascii="Arial" w:eastAsia="Times New Roman" w:hAnsi="Arial" w:cs="Arial"/>
                <w:lang w:val="fr-CA" w:eastAsia="fr-CA"/>
              </w:rPr>
              <w:t>LEFP 84</w:t>
            </w:r>
          </w:p>
          <w:p w14:paraId="15E4C4E8"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 xml:space="preserve">De concert avec le SMA </w:t>
            </w:r>
            <w:r>
              <w:rPr>
                <w:rFonts w:ascii="Arial" w:eastAsia="Times New Roman" w:hAnsi="Arial" w:cs="Arial"/>
                <w:lang w:val="fr-CA" w:eastAsia="fr-CA"/>
              </w:rPr>
              <w:t>et/</w:t>
            </w:r>
            <w:r w:rsidRPr="007D658A">
              <w:rPr>
                <w:rFonts w:ascii="Arial" w:eastAsia="Times New Roman" w:hAnsi="Arial" w:cs="Arial"/>
                <w:lang w:val="fr-CA" w:eastAsia="fr-CA"/>
              </w:rPr>
              <w:t xml:space="preserve">ou le DG autorisé </w:t>
            </w:r>
            <w:r>
              <w:rPr>
                <w:rFonts w:ascii="Arial" w:eastAsia="Times New Roman" w:hAnsi="Arial" w:cs="Arial"/>
                <w:lang w:val="fr-CA" w:eastAsia="fr-CA"/>
              </w:rPr>
              <w:t>de la DGSRH</w:t>
            </w:r>
          </w:p>
        </w:tc>
      </w:tr>
      <w:tr w:rsidR="009F0377" w:rsidRPr="00172A65" w14:paraId="10A10AEE" w14:textId="77777777" w:rsidTr="00797D75">
        <w:tc>
          <w:tcPr>
            <w:tcW w:w="977" w:type="dxa"/>
          </w:tcPr>
          <w:p w14:paraId="59F950EA" w14:textId="2D5B40CE" w:rsidR="009F0377" w:rsidRDefault="009F0377" w:rsidP="00797D75">
            <w:pPr>
              <w:rPr>
                <w:rFonts w:ascii="Arial" w:hAnsi="Arial" w:cs="Arial"/>
                <w:lang w:eastAsia="en-CA"/>
              </w:rPr>
            </w:pPr>
            <w:r>
              <w:rPr>
                <w:rFonts w:ascii="Arial" w:hAnsi="Arial" w:cs="Arial"/>
                <w:lang w:eastAsia="en-CA"/>
              </w:rPr>
              <w:lastRenderedPageBreak/>
              <w:t>1</w:t>
            </w:r>
            <w:r w:rsidR="00B93BE0">
              <w:rPr>
                <w:rFonts w:ascii="Arial" w:hAnsi="Arial" w:cs="Arial"/>
                <w:lang w:eastAsia="en-CA"/>
              </w:rPr>
              <w:t>2</w:t>
            </w:r>
            <w:r>
              <w:rPr>
                <w:rFonts w:ascii="Arial" w:hAnsi="Arial" w:cs="Arial"/>
                <w:lang w:eastAsia="en-CA"/>
              </w:rPr>
              <w:t>.4.12</w:t>
            </w:r>
          </w:p>
        </w:tc>
        <w:tc>
          <w:tcPr>
            <w:tcW w:w="5681" w:type="dxa"/>
          </w:tcPr>
          <w:p w14:paraId="4CA1F4C7"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Déterminer l’opportunité de renvoyer une décision de la</w:t>
            </w:r>
            <w:r>
              <w:rPr>
                <w:rFonts w:ascii="Arial" w:eastAsia="Times New Roman" w:hAnsi="Arial" w:cs="Arial"/>
                <w:lang w:val="fr-CA" w:eastAsia="fr-CA"/>
              </w:rPr>
              <w:t> CRTESPF en révision judiciaire</w:t>
            </w:r>
          </w:p>
        </w:tc>
        <w:tc>
          <w:tcPr>
            <w:tcW w:w="990" w:type="dxa"/>
          </w:tcPr>
          <w:p w14:paraId="7C3852FA"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17D4351D"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4306496A" w14:textId="77777777" w:rsidR="009F0377" w:rsidRDefault="009F0377" w:rsidP="00797D75">
            <w:pPr>
              <w:rPr>
                <w:rFonts w:ascii="Arial" w:eastAsia="Times New Roman" w:hAnsi="Arial" w:cs="Arial"/>
                <w:lang w:val="fr-CA" w:eastAsia="fr-CA"/>
              </w:rPr>
            </w:pPr>
            <w:r w:rsidRPr="007D658A">
              <w:rPr>
                <w:rFonts w:ascii="Arial" w:eastAsia="Times New Roman" w:hAnsi="Arial" w:cs="Arial"/>
                <w:lang w:val="fr-CA" w:eastAsia="fr-CA"/>
              </w:rPr>
              <w:t xml:space="preserve">*Ce pouvoir est subdélégué au SMA </w:t>
            </w:r>
            <w:r>
              <w:rPr>
                <w:rFonts w:ascii="Arial" w:eastAsia="Times New Roman" w:hAnsi="Arial" w:cs="Arial"/>
                <w:lang w:val="fr-CA" w:eastAsia="fr-CA"/>
              </w:rPr>
              <w:t>et/</w:t>
            </w:r>
            <w:r w:rsidRPr="007D658A">
              <w:rPr>
                <w:rFonts w:ascii="Arial" w:eastAsia="Times New Roman" w:hAnsi="Arial" w:cs="Arial"/>
                <w:lang w:val="fr-CA" w:eastAsia="fr-CA"/>
              </w:rPr>
              <w:t>ou au DG autorisé de la D</w:t>
            </w:r>
            <w:r>
              <w:rPr>
                <w:rFonts w:ascii="Arial" w:eastAsia="Times New Roman" w:hAnsi="Arial" w:cs="Arial"/>
                <w:lang w:val="fr-CA" w:eastAsia="fr-CA"/>
              </w:rPr>
              <w:t>GSRH</w:t>
            </w:r>
          </w:p>
          <w:p w14:paraId="633B43F8" w14:textId="77777777" w:rsidR="009F0377" w:rsidRPr="007D658A" w:rsidRDefault="009F0377" w:rsidP="00797D75">
            <w:pPr>
              <w:rPr>
                <w:rFonts w:ascii="Arial" w:eastAsia="Times New Roman" w:hAnsi="Arial" w:cs="Arial"/>
                <w:lang w:val="fr-CA" w:eastAsia="fr-CA"/>
              </w:rPr>
            </w:pPr>
          </w:p>
          <w:p w14:paraId="73AB607A" w14:textId="77777777" w:rsidR="009F0377" w:rsidRPr="009F0377" w:rsidRDefault="009F0377" w:rsidP="00797D75">
            <w:pPr>
              <w:rPr>
                <w:rFonts w:ascii="Arial" w:eastAsia="Times New Roman" w:hAnsi="Arial" w:cs="Arial"/>
                <w:lang w:val="fr-CA" w:eastAsia="en-CA"/>
              </w:rPr>
            </w:pPr>
            <w:r w:rsidRPr="007D658A">
              <w:rPr>
                <w:rFonts w:ascii="Arial" w:eastAsia="Times New Roman" w:hAnsi="Arial" w:cs="Arial"/>
                <w:lang w:val="fr-CA" w:eastAsia="fr-CA"/>
              </w:rPr>
              <w:t>Il faut co</w:t>
            </w:r>
            <w:r>
              <w:rPr>
                <w:rFonts w:ascii="Arial" w:eastAsia="Times New Roman" w:hAnsi="Arial" w:cs="Arial"/>
                <w:lang w:val="fr-CA" w:eastAsia="fr-CA"/>
              </w:rPr>
              <w:t>nsulter les Services juridiques</w:t>
            </w:r>
          </w:p>
        </w:tc>
      </w:tr>
      <w:tr w:rsidR="009F0377" w:rsidRPr="00172A65" w14:paraId="7D890219" w14:textId="77777777" w:rsidTr="00797D75">
        <w:tc>
          <w:tcPr>
            <w:tcW w:w="977" w:type="dxa"/>
          </w:tcPr>
          <w:p w14:paraId="0D2D0170" w14:textId="19DF8C59"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2</w:t>
            </w:r>
            <w:r>
              <w:rPr>
                <w:rFonts w:ascii="Arial" w:hAnsi="Arial" w:cs="Arial"/>
                <w:lang w:eastAsia="en-CA"/>
              </w:rPr>
              <w:t>.4.13</w:t>
            </w:r>
          </w:p>
        </w:tc>
        <w:tc>
          <w:tcPr>
            <w:tcW w:w="5681" w:type="dxa"/>
          </w:tcPr>
          <w:p w14:paraId="129CE947" w14:textId="77777777" w:rsidR="009F0377" w:rsidRPr="009F0377" w:rsidRDefault="009F0377" w:rsidP="00797D75">
            <w:pPr>
              <w:rPr>
                <w:rFonts w:ascii="Arial" w:eastAsia="Times New Roman" w:hAnsi="Arial" w:cs="Arial"/>
                <w:lang w:val="fr-CA" w:eastAsia="en-CA"/>
              </w:rPr>
            </w:pPr>
            <w:r w:rsidRPr="00280DAD">
              <w:rPr>
                <w:rFonts w:ascii="Arial" w:eastAsia="Times New Roman" w:hAnsi="Arial" w:cs="Arial"/>
                <w:lang w:val="fr-CA" w:eastAsia="fr-CA"/>
              </w:rPr>
              <w:t>Agir à titre de représentant autorisé à l’égard des plaintes de la Commission canadienne des droits de la personne</w:t>
            </w:r>
            <w:r>
              <w:rPr>
                <w:rFonts w:ascii="Arial" w:eastAsia="Times New Roman" w:hAnsi="Arial" w:cs="Arial"/>
                <w:lang w:val="fr-CA" w:eastAsia="fr-CA"/>
              </w:rPr>
              <w:t xml:space="preserve"> </w:t>
            </w:r>
            <w:r w:rsidRPr="00280DAD">
              <w:rPr>
                <w:rFonts w:ascii="Arial" w:eastAsia="Times New Roman" w:hAnsi="Arial" w:cs="Arial"/>
                <w:lang w:val="fr-CA" w:eastAsia="fr-CA"/>
              </w:rPr>
              <w:t xml:space="preserve">et du Tribunal des droits de la personne </w:t>
            </w:r>
            <w:r>
              <w:rPr>
                <w:rFonts w:ascii="Arial" w:eastAsia="Times New Roman" w:hAnsi="Arial" w:cs="Arial"/>
                <w:lang w:val="fr-CA" w:eastAsia="fr-CA"/>
              </w:rPr>
              <w:t>liées à une mesure de dotation</w:t>
            </w:r>
          </w:p>
        </w:tc>
        <w:tc>
          <w:tcPr>
            <w:tcW w:w="990" w:type="dxa"/>
          </w:tcPr>
          <w:p w14:paraId="28ADF620"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RH*</w:t>
            </w:r>
          </w:p>
        </w:tc>
        <w:tc>
          <w:tcPr>
            <w:tcW w:w="994" w:type="dxa"/>
          </w:tcPr>
          <w:p w14:paraId="34C7FF58"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RH*</w:t>
            </w:r>
          </w:p>
        </w:tc>
        <w:tc>
          <w:tcPr>
            <w:tcW w:w="5954" w:type="dxa"/>
          </w:tcPr>
          <w:p w14:paraId="29166053" w14:textId="5A5D9EB4" w:rsidR="00216304" w:rsidRDefault="00216304" w:rsidP="00797D75">
            <w:pPr>
              <w:rPr>
                <w:rFonts w:ascii="Arial" w:eastAsia="Times New Roman" w:hAnsi="Arial" w:cs="Arial"/>
                <w:lang w:val="fr-CA" w:eastAsia="fr-CA"/>
              </w:rPr>
            </w:pPr>
            <w:r>
              <w:rPr>
                <w:rFonts w:ascii="Arial" w:eastAsia="Times New Roman" w:hAnsi="Arial" w:cs="Arial"/>
                <w:lang w:val="fr-CA" w:eastAsia="fr-CA"/>
              </w:rPr>
              <w:t xml:space="preserve">*Le </w:t>
            </w:r>
            <w:r w:rsidR="00793798">
              <w:rPr>
                <w:rFonts w:ascii="Arial" w:eastAsia="Times New Roman" w:hAnsi="Arial" w:cs="Arial"/>
                <w:lang w:val="fr-CA" w:eastAsia="fr-CA"/>
              </w:rPr>
              <w:t>DG</w:t>
            </w:r>
            <w:r w:rsidR="00172A65">
              <w:rPr>
                <w:rFonts w:ascii="Arial" w:eastAsia="Times New Roman" w:hAnsi="Arial" w:cs="Arial"/>
                <w:lang w:val="fr-CA" w:eastAsia="fr-CA"/>
              </w:rPr>
              <w:t xml:space="preserve">, </w:t>
            </w:r>
            <w:r w:rsidR="00585FE5">
              <w:rPr>
                <w:rFonts w:ascii="Arial" w:eastAsia="Times New Roman" w:hAnsi="Arial" w:cs="Arial"/>
                <w:lang w:val="fr-CA" w:eastAsia="fr-CA"/>
              </w:rPr>
              <w:t>d</w:t>
            </w:r>
            <w:r>
              <w:rPr>
                <w:rFonts w:ascii="Arial" w:eastAsia="Times New Roman" w:hAnsi="Arial" w:cs="Arial"/>
                <w:lang w:val="fr-CA" w:eastAsia="fr-CA"/>
              </w:rPr>
              <w:t>irecteur</w:t>
            </w:r>
            <w:r w:rsidR="00B7571C">
              <w:rPr>
                <w:rFonts w:ascii="Arial" w:eastAsia="Times New Roman" w:hAnsi="Arial" w:cs="Arial"/>
                <w:lang w:val="fr-CA" w:eastAsia="fr-CA"/>
              </w:rPr>
              <w:t xml:space="preserve"> </w:t>
            </w:r>
            <w:r w:rsidR="00172A65">
              <w:rPr>
                <w:rFonts w:ascii="Arial" w:eastAsia="Times New Roman" w:hAnsi="Arial" w:cs="Arial"/>
                <w:lang w:val="fr-CA" w:eastAsia="fr-CA"/>
              </w:rPr>
              <w:t xml:space="preserve">ou directeur adjoint </w:t>
            </w:r>
            <w:bookmarkStart w:id="43" w:name="_GoBack"/>
            <w:bookmarkEnd w:id="43"/>
            <w:r w:rsidR="00793798">
              <w:rPr>
                <w:rFonts w:ascii="Arial" w:eastAsia="Times New Roman" w:hAnsi="Arial" w:cs="Arial"/>
                <w:lang w:val="fr-CA" w:eastAsia="fr-CA"/>
              </w:rPr>
              <w:t>auto</w:t>
            </w:r>
            <w:r w:rsidR="00AC68CB">
              <w:rPr>
                <w:rFonts w:ascii="Arial" w:eastAsia="Times New Roman" w:hAnsi="Arial" w:cs="Arial"/>
                <w:lang w:val="fr-CA" w:eastAsia="fr-CA"/>
              </w:rPr>
              <w:t>risé</w:t>
            </w:r>
            <w:r w:rsidR="002306D4">
              <w:rPr>
                <w:rFonts w:ascii="Arial" w:eastAsia="Times New Roman" w:hAnsi="Arial" w:cs="Arial"/>
                <w:lang w:val="fr-CA" w:eastAsia="fr-CA"/>
              </w:rPr>
              <w:t xml:space="preserve"> de la </w:t>
            </w:r>
            <w:r>
              <w:rPr>
                <w:rFonts w:ascii="Arial" w:eastAsia="Times New Roman" w:hAnsi="Arial" w:cs="Arial"/>
                <w:lang w:val="fr-CA" w:eastAsia="fr-CA"/>
              </w:rPr>
              <w:t>DGSRH</w:t>
            </w:r>
          </w:p>
          <w:p w14:paraId="74C53F88" w14:textId="77777777" w:rsidR="00794426" w:rsidRDefault="00794426" w:rsidP="00797D75">
            <w:pPr>
              <w:rPr>
                <w:rFonts w:ascii="Arial" w:eastAsia="Times New Roman" w:hAnsi="Arial" w:cs="Arial"/>
                <w:lang w:val="fr-CA" w:eastAsia="fr-CA"/>
              </w:rPr>
            </w:pPr>
          </w:p>
          <w:p w14:paraId="16DB7E4D" w14:textId="77777777" w:rsidR="009F0377" w:rsidRPr="009F0377" w:rsidRDefault="009F0377" w:rsidP="00797D75">
            <w:pPr>
              <w:rPr>
                <w:rFonts w:ascii="Arial" w:eastAsia="Times New Roman" w:hAnsi="Arial" w:cs="Arial"/>
                <w:lang w:val="fr-CA" w:eastAsia="en-CA"/>
              </w:rPr>
            </w:pPr>
            <w:r w:rsidRPr="00236A98">
              <w:rPr>
                <w:rFonts w:ascii="Arial" w:eastAsia="Times New Roman" w:hAnsi="Arial" w:cs="Arial"/>
                <w:lang w:val="fr-CA" w:eastAsia="fr-CA"/>
              </w:rPr>
              <w:t xml:space="preserve">Les questions liées </w:t>
            </w:r>
            <w:r>
              <w:rPr>
                <w:rFonts w:ascii="Arial" w:eastAsia="Times New Roman" w:hAnsi="Arial" w:cs="Arial"/>
                <w:lang w:val="fr-CA" w:eastAsia="fr-CA"/>
              </w:rPr>
              <w:t>aux relations de travail</w:t>
            </w:r>
            <w:r w:rsidRPr="00236A98">
              <w:rPr>
                <w:rFonts w:ascii="Arial" w:eastAsia="Times New Roman" w:hAnsi="Arial" w:cs="Arial"/>
                <w:lang w:val="fr-CA" w:eastAsia="fr-CA"/>
              </w:rPr>
              <w:t xml:space="preserve"> doivent être dirigées au </w:t>
            </w:r>
            <w:r w:rsidRPr="00C20D06">
              <w:rPr>
                <w:rFonts w:ascii="Arial" w:eastAsia="Times New Roman" w:hAnsi="Arial" w:cs="Arial"/>
                <w:lang w:val="fr-CA" w:eastAsia="fr-CA"/>
              </w:rPr>
              <w:t xml:space="preserve">directeur adjoint autorisé responsable des relations de travail au sein </w:t>
            </w:r>
            <w:r>
              <w:rPr>
                <w:rFonts w:ascii="Arial" w:eastAsia="Times New Roman" w:hAnsi="Arial" w:cs="Arial"/>
                <w:lang w:val="fr-CA" w:eastAsia="fr-CA"/>
              </w:rPr>
              <w:t>de la DGSRH</w:t>
            </w:r>
            <w:r w:rsidRPr="009F0377">
              <w:rPr>
                <w:rFonts w:ascii="Arial" w:eastAsia="Times New Roman" w:hAnsi="Arial" w:cs="Arial"/>
                <w:lang w:val="fr-CA" w:eastAsia="en-CA"/>
              </w:rPr>
              <w:t xml:space="preserve"> </w:t>
            </w:r>
          </w:p>
        </w:tc>
      </w:tr>
      <w:tr w:rsidR="009F0377" w14:paraId="1ECDB723" w14:textId="77777777" w:rsidTr="00797D75">
        <w:tc>
          <w:tcPr>
            <w:tcW w:w="14596" w:type="dxa"/>
            <w:gridSpan w:val="5"/>
            <w:shd w:val="clear" w:color="auto" w:fill="D0CECE" w:themeFill="background2" w:themeFillShade="E6"/>
            <w:vAlign w:val="center"/>
          </w:tcPr>
          <w:p w14:paraId="0C2266C8" w14:textId="23152CB1" w:rsidR="009F0377" w:rsidRDefault="009F0377" w:rsidP="00797D75">
            <w:pPr>
              <w:pStyle w:val="Heading1"/>
              <w:outlineLvl w:val="0"/>
              <w:rPr>
                <w:rFonts w:eastAsia="Times New Roman"/>
                <w:lang w:eastAsia="en-CA"/>
              </w:rPr>
            </w:pPr>
            <w:bookmarkStart w:id="44" w:name="_Toc64358747"/>
            <w:r>
              <w:rPr>
                <w:rFonts w:eastAsia="Times New Roman"/>
                <w:lang w:eastAsia="en-CA"/>
              </w:rPr>
              <w:t>1</w:t>
            </w:r>
            <w:r w:rsidR="00B93BE0">
              <w:rPr>
                <w:rFonts w:eastAsia="Times New Roman"/>
                <w:lang w:eastAsia="en-CA"/>
              </w:rPr>
              <w:t>3</w:t>
            </w:r>
            <w:r>
              <w:rPr>
                <w:rFonts w:eastAsia="Times New Roman"/>
                <w:lang w:eastAsia="en-CA"/>
              </w:rPr>
              <w:t xml:space="preserve">.0 </w:t>
            </w:r>
            <w:r w:rsidRPr="009F0377">
              <w:rPr>
                <w:rFonts w:eastAsia="Times New Roman"/>
                <w:lang w:eastAsia="en-CA"/>
              </w:rPr>
              <w:t>Télétravail</w:t>
            </w:r>
            <w:bookmarkEnd w:id="44"/>
          </w:p>
        </w:tc>
      </w:tr>
      <w:tr w:rsidR="009F0377" w:rsidRPr="00172A65" w14:paraId="7B841E1A" w14:textId="77777777" w:rsidTr="00797D75">
        <w:tc>
          <w:tcPr>
            <w:tcW w:w="977" w:type="dxa"/>
          </w:tcPr>
          <w:p w14:paraId="54F78132" w14:textId="09B6B19D"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3</w:t>
            </w:r>
            <w:r>
              <w:rPr>
                <w:rFonts w:ascii="Arial" w:hAnsi="Arial" w:cs="Arial"/>
                <w:lang w:eastAsia="en-CA"/>
              </w:rPr>
              <w:t>.1</w:t>
            </w:r>
          </w:p>
        </w:tc>
        <w:tc>
          <w:tcPr>
            <w:tcW w:w="5681" w:type="dxa"/>
          </w:tcPr>
          <w:p w14:paraId="36243FF2" w14:textId="77777777" w:rsidR="009F0377" w:rsidRPr="00886CE0" w:rsidRDefault="009F0377" w:rsidP="00797D75">
            <w:pPr>
              <w:rPr>
                <w:rFonts w:ascii="Arial" w:eastAsia="Times New Roman" w:hAnsi="Arial" w:cs="Arial"/>
                <w:lang w:val="fr-CA" w:eastAsia="fr-CA"/>
              </w:rPr>
            </w:pPr>
            <w:r w:rsidRPr="00886CE0">
              <w:rPr>
                <w:rFonts w:ascii="Arial" w:eastAsia="Times New Roman" w:hAnsi="Arial" w:cs="Arial"/>
                <w:lang w:val="fr-CA" w:eastAsia="fr-CA"/>
              </w:rPr>
              <w:t>Approuver un régime de télétravail :</w:t>
            </w:r>
          </w:p>
          <w:p w14:paraId="27B5E628" w14:textId="77777777" w:rsidR="009F0377" w:rsidRPr="00886CE0" w:rsidRDefault="009F0377" w:rsidP="00797D75">
            <w:pPr>
              <w:numPr>
                <w:ilvl w:val="0"/>
                <w:numId w:val="31"/>
              </w:numPr>
              <w:rPr>
                <w:rFonts w:ascii="Arial" w:eastAsia="Times New Roman" w:hAnsi="Arial" w:cs="Arial"/>
                <w:lang w:val="fr-CA" w:eastAsia="fr-CA"/>
              </w:rPr>
            </w:pPr>
            <w:r>
              <w:rPr>
                <w:rFonts w:ascii="Arial" w:eastAsia="Times New Roman" w:hAnsi="Arial" w:cs="Arial"/>
                <w:lang w:val="fr-CA" w:eastAsia="fr-CA"/>
              </w:rPr>
              <w:t>d</w:t>
            </w:r>
            <w:r w:rsidRPr="00886CE0">
              <w:rPr>
                <w:rFonts w:ascii="Arial" w:eastAsia="Times New Roman" w:hAnsi="Arial" w:cs="Arial"/>
                <w:lang w:val="fr-CA" w:eastAsia="fr-CA"/>
              </w:rPr>
              <w:t>ans les cas habituels</w:t>
            </w:r>
          </w:p>
          <w:p w14:paraId="084B4BB3" w14:textId="77777777" w:rsidR="009F0377" w:rsidRPr="00866453" w:rsidRDefault="009F0377" w:rsidP="00797D75">
            <w:pPr>
              <w:numPr>
                <w:ilvl w:val="0"/>
                <w:numId w:val="31"/>
              </w:numPr>
              <w:rPr>
                <w:rFonts w:ascii="Arial" w:eastAsia="Times New Roman" w:hAnsi="Arial" w:cs="Arial"/>
                <w:lang w:val="fr-CA" w:eastAsia="fr-CA"/>
              </w:rPr>
            </w:pPr>
            <w:r>
              <w:rPr>
                <w:rFonts w:ascii="Arial" w:eastAsia="Times New Roman" w:hAnsi="Arial" w:cs="Arial"/>
                <w:color w:val="000000"/>
                <w:lang w:val="fr-CA" w:eastAsia="fr-CA"/>
              </w:rPr>
              <w:t>d</w:t>
            </w:r>
            <w:r w:rsidRPr="00886CE0">
              <w:rPr>
                <w:rFonts w:ascii="Arial" w:eastAsia="Times New Roman" w:hAnsi="Arial" w:cs="Arial"/>
                <w:color w:val="000000"/>
                <w:lang w:val="fr-CA" w:eastAsia="fr-CA"/>
              </w:rPr>
              <w:t>ans les cas où le télétravail s’inscrit dans le cadre de l’obligation de prendre des mesures d’adaptation</w:t>
            </w:r>
          </w:p>
          <w:p w14:paraId="4BA3CA39" w14:textId="6E2A3A1C" w:rsidR="00376603" w:rsidRPr="006F2A16" w:rsidRDefault="00376603" w:rsidP="00797D75">
            <w:pPr>
              <w:numPr>
                <w:ilvl w:val="0"/>
                <w:numId w:val="31"/>
              </w:numPr>
              <w:rPr>
                <w:rFonts w:ascii="Arial" w:eastAsia="Times New Roman" w:hAnsi="Arial" w:cs="Arial"/>
                <w:lang w:val="fr-CA" w:eastAsia="fr-CA"/>
              </w:rPr>
            </w:pPr>
            <w:r>
              <w:rPr>
                <w:rFonts w:ascii="Arial" w:eastAsia="Times New Roman" w:hAnsi="Arial" w:cs="Arial"/>
                <w:color w:val="000000"/>
                <w:lang w:val="fr-CA" w:eastAsia="fr-CA"/>
              </w:rPr>
              <w:t xml:space="preserve">dans le cas où le </w:t>
            </w:r>
            <w:r w:rsidR="00866453">
              <w:rPr>
                <w:rFonts w:ascii="Arial" w:eastAsia="Times New Roman" w:hAnsi="Arial" w:cs="Arial"/>
                <w:color w:val="000000"/>
                <w:lang w:val="fr-CA" w:eastAsia="fr-CA"/>
              </w:rPr>
              <w:t>télé</w:t>
            </w:r>
            <w:r>
              <w:rPr>
                <w:rFonts w:ascii="Arial" w:eastAsia="Times New Roman" w:hAnsi="Arial" w:cs="Arial"/>
                <w:color w:val="000000"/>
                <w:lang w:val="fr-CA" w:eastAsia="fr-CA"/>
              </w:rPr>
              <w:t>travail est à l’étranger</w:t>
            </w:r>
          </w:p>
          <w:p w14:paraId="6591CF63" w14:textId="77777777" w:rsidR="009F0377" w:rsidRPr="00886CE0" w:rsidRDefault="009F0377" w:rsidP="00797D75">
            <w:pPr>
              <w:ind w:left="720"/>
              <w:rPr>
                <w:rFonts w:ascii="Arial" w:eastAsia="Times New Roman" w:hAnsi="Arial" w:cs="Arial"/>
                <w:lang w:val="fr-CA" w:eastAsia="fr-CA"/>
              </w:rPr>
            </w:pPr>
          </w:p>
        </w:tc>
        <w:tc>
          <w:tcPr>
            <w:tcW w:w="990" w:type="dxa"/>
          </w:tcPr>
          <w:p w14:paraId="25CDEB46" w14:textId="77777777" w:rsidR="009F0377" w:rsidRPr="009F0377" w:rsidRDefault="009F0377" w:rsidP="00797D75">
            <w:pPr>
              <w:jc w:val="center"/>
              <w:rPr>
                <w:rFonts w:ascii="Arial" w:eastAsia="Times New Roman" w:hAnsi="Arial" w:cs="Arial"/>
                <w:lang w:val="fr-CA" w:eastAsia="en-CA"/>
              </w:rPr>
            </w:pPr>
          </w:p>
          <w:p w14:paraId="67C79BE4"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S.O.</w:t>
            </w:r>
          </w:p>
          <w:p w14:paraId="6FB47442" w14:textId="77777777" w:rsidR="009F0377" w:rsidRDefault="009F0377" w:rsidP="00797D75">
            <w:pPr>
              <w:jc w:val="center"/>
              <w:rPr>
                <w:rFonts w:ascii="Arial" w:eastAsia="Times New Roman" w:hAnsi="Arial" w:cs="Arial"/>
                <w:lang w:eastAsia="en-CA"/>
              </w:rPr>
            </w:pPr>
          </w:p>
          <w:p w14:paraId="78DD0088"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2</w:t>
            </w:r>
          </w:p>
          <w:p w14:paraId="516A6BA6" w14:textId="77777777" w:rsidR="00376603" w:rsidRDefault="00376603" w:rsidP="00797D75">
            <w:pPr>
              <w:jc w:val="center"/>
              <w:rPr>
                <w:rFonts w:ascii="Arial" w:eastAsia="Times New Roman" w:hAnsi="Arial" w:cs="Arial"/>
                <w:lang w:eastAsia="en-CA"/>
              </w:rPr>
            </w:pPr>
          </w:p>
          <w:p w14:paraId="7AB09E16" w14:textId="3C0D7465" w:rsidR="00376603" w:rsidRDefault="00376603" w:rsidP="00797D75">
            <w:pPr>
              <w:jc w:val="center"/>
              <w:rPr>
                <w:rFonts w:ascii="Arial" w:eastAsia="Times New Roman" w:hAnsi="Arial" w:cs="Arial"/>
                <w:lang w:eastAsia="en-CA"/>
              </w:rPr>
            </w:pPr>
            <w:r>
              <w:rPr>
                <w:rFonts w:ascii="Arial" w:eastAsia="Times New Roman" w:hAnsi="Arial" w:cs="Arial"/>
                <w:lang w:eastAsia="en-CA"/>
              </w:rPr>
              <w:t>S.O</w:t>
            </w:r>
            <w:r w:rsidR="00EC37A9">
              <w:rPr>
                <w:rFonts w:ascii="Arial" w:eastAsia="Times New Roman" w:hAnsi="Arial" w:cs="Arial"/>
                <w:lang w:eastAsia="en-CA"/>
              </w:rPr>
              <w:t>.</w:t>
            </w:r>
          </w:p>
        </w:tc>
        <w:tc>
          <w:tcPr>
            <w:tcW w:w="994" w:type="dxa"/>
          </w:tcPr>
          <w:p w14:paraId="64ADA993" w14:textId="77777777" w:rsidR="009F0377" w:rsidRDefault="009F0377" w:rsidP="00797D75">
            <w:pPr>
              <w:jc w:val="center"/>
              <w:rPr>
                <w:rFonts w:ascii="Arial" w:eastAsia="Times New Roman" w:hAnsi="Arial" w:cs="Arial"/>
                <w:lang w:eastAsia="en-CA"/>
              </w:rPr>
            </w:pPr>
          </w:p>
          <w:p w14:paraId="754F68B5"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4</w:t>
            </w:r>
          </w:p>
          <w:p w14:paraId="0270CEB6" w14:textId="77777777" w:rsidR="009F0377" w:rsidRDefault="009F0377" w:rsidP="00797D75">
            <w:pPr>
              <w:jc w:val="center"/>
              <w:rPr>
                <w:rFonts w:ascii="Arial" w:eastAsia="Times New Roman" w:hAnsi="Arial" w:cs="Arial"/>
                <w:lang w:eastAsia="en-CA"/>
              </w:rPr>
            </w:pPr>
          </w:p>
          <w:p w14:paraId="3CB6BF69"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4</w:t>
            </w:r>
          </w:p>
          <w:p w14:paraId="49D9E7D4" w14:textId="77777777" w:rsidR="00376603" w:rsidRDefault="00376603" w:rsidP="00797D75">
            <w:pPr>
              <w:jc w:val="center"/>
              <w:rPr>
                <w:rFonts w:ascii="Arial" w:eastAsia="Times New Roman" w:hAnsi="Arial" w:cs="Arial"/>
                <w:lang w:eastAsia="en-CA"/>
              </w:rPr>
            </w:pPr>
          </w:p>
          <w:p w14:paraId="479F81D6" w14:textId="77777777" w:rsidR="00376603" w:rsidRDefault="00376603"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4D44D611" w14:textId="77777777" w:rsidR="009F0377" w:rsidRDefault="009F0377" w:rsidP="00797D75">
            <w:pPr>
              <w:rPr>
                <w:rFonts w:ascii="Arial" w:eastAsia="Times New Roman" w:hAnsi="Arial" w:cs="Arial"/>
                <w:i/>
                <w:lang w:val="fr-CA" w:eastAsia="fr-CA"/>
              </w:rPr>
            </w:pPr>
            <w:r>
              <w:rPr>
                <w:rFonts w:ascii="Arial" w:eastAsia="Times New Roman" w:hAnsi="Arial" w:cs="Arial"/>
                <w:i/>
                <w:lang w:val="fr-CA" w:eastAsia="fr-CA"/>
              </w:rPr>
              <w:t>Directive sur le</w:t>
            </w:r>
            <w:r w:rsidRPr="00596A76">
              <w:rPr>
                <w:rFonts w:ascii="Arial" w:eastAsia="Times New Roman" w:hAnsi="Arial" w:cs="Arial"/>
                <w:i/>
                <w:lang w:val="fr-CA" w:eastAsia="fr-CA"/>
              </w:rPr>
              <w:t xml:space="preserve"> télétravail du SCT</w:t>
            </w:r>
          </w:p>
          <w:p w14:paraId="64D53685" w14:textId="77777777" w:rsidR="009F0377" w:rsidRPr="00596A76" w:rsidRDefault="009F0377" w:rsidP="00797D75">
            <w:pPr>
              <w:rPr>
                <w:rFonts w:ascii="Arial" w:eastAsia="Times New Roman" w:hAnsi="Arial" w:cs="Arial"/>
                <w:i/>
                <w:lang w:val="fr-CA" w:eastAsia="fr-CA"/>
              </w:rPr>
            </w:pPr>
          </w:p>
          <w:p w14:paraId="62997F2E" w14:textId="77777777" w:rsidR="009F0377" w:rsidRPr="00EC3BE4" w:rsidRDefault="009F0377" w:rsidP="00797D75">
            <w:pPr>
              <w:rPr>
                <w:rFonts w:ascii="Arial" w:eastAsia="Times New Roman" w:hAnsi="Arial" w:cs="Arial"/>
                <w:i/>
                <w:lang w:val="fr-CA" w:eastAsia="fr-CA"/>
              </w:rPr>
            </w:pPr>
            <w:r w:rsidRPr="00EC3BE4">
              <w:rPr>
                <w:rFonts w:ascii="Arial" w:eastAsia="Times New Roman" w:hAnsi="Arial" w:cs="Arial"/>
                <w:i/>
                <w:lang w:val="fr-CA" w:eastAsia="fr-CA"/>
              </w:rPr>
              <w:t>Directive ministérielle sur le télétravail</w:t>
            </w:r>
          </w:p>
          <w:p w14:paraId="35B0F302" w14:textId="77777777" w:rsidR="009F0377" w:rsidRDefault="009F0377" w:rsidP="00797D75">
            <w:pPr>
              <w:rPr>
                <w:rFonts w:ascii="Arial" w:eastAsia="Times New Roman" w:hAnsi="Arial" w:cs="Arial"/>
                <w:lang w:val="fr-FR" w:eastAsia="fr-CA"/>
              </w:rPr>
            </w:pPr>
            <w:r w:rsidRPr="00886CE0">
              <w:rPr>
                <w:rFonts w:ascii="Arial" w:eastAsia="Times New Roman" w:hAnsi="Arial" w:cs="Arial"/>
                <w:lang w:val="fr-CA" w:eastAsia="fr-CA"/>
              </w:rPr>
              <w:t xml:space="preserve">LCDP 5 ; </w:t>
            </w:r>
            <w:r w:rsidRPr="007C240A">
              <w:rPr>
                <w:rFonts w:ascii="Arial" w:eastAsia="Times New Roman" w:hAnsi="Arial" w:cs="Arial"/>
                <w:i/>
                <w:lang w:val="fr-CA" w:eastAsia="fr-CA"/>
              </w:rPr>
              <w:t>Directive</w:t>
            </w:r>
            <w:r w:rsidRPr="00596A76">
              <w:rPr>
                <w:rFonts w:ascii="Arial" w:eastAsia="Times New Roman" w:hAnsi="Arial" w:cs="Arial"/>
                <w:i/>
                <w:lang w:val="fr-FR" w:eastAsia="fr-CA"/>
              </w:rPr>
              <w:t xml:space="preserve"> du SCT sur l’obligation de prendre des mesures d’adaptation </w:t>
            </w:r>
          </w:p>
          <w:p w14:paraId="606771C3" w14:textId="77777777" w:rsidR="009F0377" w:rsidRPr="009F0377" w:rsidRDefault="009F0377" w:rsidP="00797D75">
            <w:pPr>
              <w:rPr>
                <w:rFonts w:ascii="Arial" w:eastAsia="Times New Roman" w:hAnsi="Arial" w:cs="Arial"/>
                <w:lang w:val="fr-CA" w:eastAsia="en-CA"/>
              </w:rPr>
            </w:pPr>
            <w:r w:rsidRPr="00886CE0">
              <w:rPr>
                <w:rFonts w:ascii="Arial" w:eastAsia="Times New Roman" w:hAnsi="Arial" w:cs="Arial"/>
                <w:lang w:val="fr-CA" w:eastAsia="fr-CA"/>
              </w:rPr>
              <w:t xml:space="preserve">Lignes directrices </w:t>
            </w:r>
            <w:r>
              <w:rPr>
                <w:rFonts w:ascii="Arial" w:eastAsia="Times New Roman" w:hAnsi="Arial" w:cs="Arial"/>
                <w:lang w:val="fr-CA" w:eastAsia="fr-CA"/>
              </w:rPr>
              <w:t xml:space="preserve">ministérielles </w:t>
            </w:r>
            <w:r w:rsidRPr="00886CE0">
              <w:rPr>
                <w:rFonts w:ascii="Arial" w:eastAsia="Times New Roman" w:hAnsi="Arial" w:cs="Arial"/>
                <w:lang w:val="fr-CA" w:eastAsia="fr-CA"/>
              </w:rPr>
              <w:t>sur l’obligation de p</w:t>
            </w:r>
            <w:r>
              <w:rPr>
                <w:rFonts w:ascii="Arial" w:eastAsia="Times New Roman" w:hAnsi="Arial" w:cs="Arial"/>
                <w:lang w:val="fr-CA" w:eastAsia="fr-CA"/>
              </w:rPr>
              <w:t>rendre des mesures d’adaptation</w:t>
            </w:r>
          </w:p>
        </w:tc>
      </w:tr>
      <w:tr w:rsidR="009F0377" w:rsidRPr="00B65CA8" w14:paraId="590032DC" w14:textId="77777777" w:rsidTr="00797D75">
        <w:tc>
          <w:tcPr>
            <w:tcW w:w="14596" w:type="dxa"/>
            <w:gridSpan w:val="5"/>
            <w:shd w:val="clear" w:color="auto" w:fill="D0CECE" w:themeFill="background2" w:themeFillShade="E6"/>
            <w:vAlign w:val="center"/>
          </w:tcPr>
          <w:p w14:paraId="1683CA9A" w14:textId="2536E262" w:rsidR="009F0377" w:rsidRPr="009F0377" w:rsidRDefault="009F0377" w:rsidP="00797D75">
            <w:pPr>
              <w:pStyle w:val="Heading1"/>
              <w:outlineLvl w:val="0"/>
              <w:rPr>
                <w:rFonts w:eastAsia="Times New Roman"/>
                <w:lang w:val="fr-CA" w:eastAsia="en-CA"/>
              </w:rPr>
            </w:pPr>
            <w:bookmarkStart w:id="45" w:name="_Toc64358748"/>
            <w:r w:rsidRPr="009F0377">
              <w:rPr>
                <w:rFonts w:eastAsia="Times New Roman"/>
                <w:lang w:val="fr-CA" w:eastAsia="en-CA"/>
              </w:rPr>
              <w:t>1</w:t>
            </w:r>
            <w:r w:rsidR="00B93BE0">
              <w:rPr>
                <w:rFonts w:eastAsia="Times New Roman"/>
                <w:lang w:val="fr-CA" w:eastAsia="en-CA"/>
              </w:rPr>
              <w:t>4</w:t>
            </w:r>
            <w:r w:rsidRPr="009F0377">
              <w:rPr>
                <w:rFonts w:eastAsia="Times New Roman"/>
                <w:lang w:val="fr-CA" w:eastAsia="en-CA"/>
              </w:rPr>
              <w:t>.0 Valeurs et éthique</w:t>
            </w:r>
            <w:bookmarkEnd w:id="45"/>
          </w:p>
        </w:tc>
      </w:tr>
      <w:tr w:rsidR="009F0377" w:rsidRPr="00172A65" w14:paraId="2B1DB775" w14:textId="77777777" w:rsidTr="00797D75">
        <w:tc>
          <w:tcPr>
            <w:tcW w:w="977" w:type="dxa"/>
          </w:tcPr>
          <w:p w14:paraId="77AC159C" w14:textId="6321DFCF"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4</w:t>
            </w:r>
            <w:r>
              <w:rPr>
                <w:rFonts w:ascii="Arial" w:hAnsi="Arial" w:cs="Arial"/>
                <w:lang w:eastAsia="en-CA"/>
              </w:rPr>
              <w:t>.1</w:t>
            </w:r>
          </w:p>
        </w:tc>
        <w:tc>
          <w:tcPr>
            <w:tcW w:w="5681" w:type="dxa"/>
          </w:tcPr>
          <w:p w14:paraId="1FC5ECE6" w14:textId="77777777" w:rsidR="009F0377" w:rsidRPr="00A865D9" w:rsidRDefault="00A865D9" w:rsidP="00797D75">
            <w:pPr>
              <w:rPr>
                <w:rFonts w:ascii="Arial" w:eastAsia="Times New Roman" w:hAnsi="Arial" w:cs="Arial"/>
                <w:lang w:val="fr-CA" w:eastAsia="en-CA"/>
              </w:rPr>
            </w:pPr>
            <w:r w:rsidRPr="009B5FF8">
              <w:rPr>
                <w:rFonts w:ascii="Arial" w:eastAsia="Times New Roman" w:hAnsi="Arial" w:cs="Arial"/>
                <w:lang w:val="fr-CA" w:eastAsia="fr-CA"/>
              </w:rPr>
              <w:t>S’assurer de la mise en œuvre et de la promotion du Code de conduite d</w:t>
            </w:r>
            <w:r>
              <w:rPr>
                <w:rFonts w:ascii="Arial" w:eastAsia="Times New Roman" w:hAnsi="Arial" w:cs="Arial"/>
                <w:lang w:val="fr-CA" w:eastAsia="fr-CA"/>
              </w:rPr>
              <w:t>’EDSC au sein de l’organisation</w:t>
            </w:r>
          </w:p>
        </w:tc>
        <w:tc>
          <w:tcPr>
            <w:tcW w:w="990" w:type="dxa"/>
          </w:tcPr>
          <w:p w14:paraId="071DE456"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20CD743C"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04F0F618" w14:textId="77777777" w:rsidR="009F0377" w:rsidRPr="00A865D9" w:rsidRDefault="00A865D9" w:rsidP="00797D75">
            <w:pPr>
              <w:rPr>
                <w:rFonts w:ascii="Arial" w:eastAsia="Times New Roman" w:hAnsi="Arial" w:cs="Arial"/>
                <w:lang w:val="fr-CA" w:eastAsia="en-CA"/>
              </w:rPr>
            </w:pPr>
            <w:r w:rsidRPr="009B5FF8">
              <w:rPr>
                <w:rFonts w:ascii="Arial" w:eastAsia="Times New Roman" w:hAnsi="Arial" w:cs="Arial"/>
                <w:lang w:val="fr-CA" w:eastAsia="fr-CA"/>
              </w:rPr>
              <w:t>* Le Bureau des valeurs et de l'éthique est le respons</w:t>
            </w:r>
            <w:r>
              <w:rPr>
                <w:rFonts w:ascii="Arial" w:eastAsia="Times New Roman" w:hAnsi="Arial" w:cs="Arial"/>
                <w:lang w:val="fr-CA" w:eastAsia="fr-CA"/>
              </w:rPr>
              <w:t>able du Code de conduite d'EDSC</w:t>
            </w:r>
          </w:p>
        </w:tc>
      </w:tr>
      <w:tr w:rsidR="009F0377" w:rsidRPr="00172A65" w14:paraId="30BFBC6E" w14:textId="77777777" w:rsidTr="00797D75">
        <w:tc>
          <w:tcPr>
            <w:tcW w:w="977" w:type="dxa"/>
          </w:tcPr>
          <w:p w14:paraId="2E13DAF2" w14:textId="044E8517"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4</w:t>
            </w:r>
            <w:r>
              <w:rPr>
                <w:rFonts w:ascii="Arial" w:hAnsi="Arial" w:cs="Arial"/>
                <w:lang w:eastAsia="en-CA"/>
              </w:rPr>
              <w:t>.2</w:t>
            </w:r>
          </w:p>
        </w:tc>
        <w:tc>
          <w:tcPr>
            <w:tcW w:w="5681" w:type="dxa"/>
          </w:tcPr>
          <w:p w14:paraId="4AC34EC7" w14:textId="77777777" w:rsidR="009F0377" w:rsidRPr="00A865D9" w:rsidRDefault="00A865D9" w:rsidP="00797D75">
            <w:pPr>
              <w:rPr>
                <w:rFonts w:ascii="Arial" w:eastAsia="Times New Roman" w:hAnsi="Arial" w:cs="Arial"/>
                <w:lang w:val="fr-CA" w:eastAsia="en-CA"/>
              </w:rPr>
            </w:pPr>
            <w:r w:rsidRPr="009B5FF8">
              <w:rPr>
                <w:rFonts w:ascii="Arial" w:eastAsia="Times New Roman" w:hAnsi="Arial" w:cs="Arial"/>
                <w:lang w:val="fr-CA" w:eastAsia="fr-CA"/>
              </w:rPr>
              <w:t>Appliquer le Code de conduite d’EDSC lorsqu’il s’agit de répondre à des rapports confidentiels et de prendre des décisions concernant les mesures correctives à prendre dans les cas de conflit d’intérêts possible,</w:t>
            </w:r>
            <w:r>
              <w:rPr>
                <w:rFonts w:ascii="Arial" w:eastAsia="Times New Roman" w:hAnsi="Arial" w:cs="Arial"/>
                <w:lang w:val="fr-CA" w:eastAsia="fr-CA"/>
              </w:rPr>
              <w:t xml:space="preserve"> réel ou apparent</w:t>
            </w:r>
          </w:p>
        </w:tc>
        <w:tc>
          <w:tcPr>
            <w:tcW w:w="990" w:type="dxa"/>
          </w:tcPr>
          <w:p w14:paraId="41B21277"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2</w:t>
            </w:r>
          </w:p>
        </w:tc>
        <w:tc>
          <w:tcPr>
            <w:tcW w:w="994" w:type="dxa"/>
          </w:tcPr>
          <w:p w14:paraId="677B47D4"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7F7F7FBB" w14:textId="77777777" w:rsidR="00A865D9" w:rsidRDefault="00A865D9"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r>
              <w:rPr>
                <w:rFonts w:ascii="Arial" w:eastAsia="Times New Roman" w:hAnsi="Arial" w:cs="Arial"/>
                <w:lang w:val="fr-CA" w:eastAsia="fr-CA"/>
              </w:rPr>
              <w:t xml:space="preserve"> </w:t>
            </w:r>
          </w:p>
          <w:p w14:paraId="59542277" w14:textId="77777777" w:rsidR="00A865D9" w:rsidRDefault="00A865D9" w:rsidP="00797D75">
            <w:pPr>
              <w:rPr>
                <w:rFonts w:ascii="Arial" w:eastAsia="Times New Roman" w:hAnsi="Arial" w:cs="Arial"/>
                <w:lang w:val="fr-CA" w:eastAsia="fr-CA"/>
              </w:rPr>
            </w:pPr>
          </w:p>
          <w:p w14:paraId="0BBB210D" w14:textId="77777777" w:rsidR="00A865D9" w:rsidRPr="009B5FF8"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Code de conduite d’EDSC</w:t>
            </w:r>
          </w:p>
          <w:p w14:paraId="24EF9FD4" w14:textId="77777777" w:rsidR="00A865D9"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Lignes directrices d’EDSC en matière de divulgation de conflit d’intérêts</w:t>
            </w:r>
          </w:p>
          <w:p w14:paraId="17D35306" w14:textId="77777777" w:rsidR="00A865D9" w:rsidRDefault="00A865D9" w:rsidP="00797D75">
            <w:pPr>
              <w:rPr>
                <w:rFonts w:ascii="Arial" w:eastAsia="Times New Roman" w:hAnsi="Arial" w:cs="Arial"/>
                <w:lang w:val="fr-CA" w:eastAsia="fr-CA"/>
              </w:rPr>
            </w:pPr>
          </w:p>
          <w:p w14:paraId="2124B9D7" w14:textId="77777777" w:rsidR="00A865D9" w:rsidRDefault="00A865D9" w:rsidP="00797D75">
            <w:pPr>
              <w:rPr>
                <w:rFonts w:ascii="Arial" w:eastAsia="Times New Roman" w:hAnsi="Arial" w:cs="Arial"/>
                <w:lang w:val="fr-CA" w:eastAsia="fr-CA"/>
              </w:rPr>
            </w:pPr>
            <w:r w:rsidRPr="009B5FF8">
              <w:rPr>
                <w:rFonts w:ascii="Arial" w:eastAsia="Times New Roman" w:hAnsi="Arial" w:cs="Arial"/>
                <w:lang w:val="fr-CA" w:eastAsia="fr-CA"/>
              </w:rPr>
              <w:lastRenderedPageBreak/>
              <w:t>Il faut consulter un agent désigné du Bureau des valeurs et de l’éthi</w:t>
            </w:r>
            <w:r>
              <w:rPr>
                <w:rFonts w:ascii="Arial" w:eastAsia="Times New Roman" w:hAnsi="Arial" w:cs="Arial"/>
                <w:lang w:val="fr-CA" w:eastAsia="fr-CA"/>
              </w:rPr>
              <w:t>que</w:t>
            </w:r>
          </w:p>
          <w:p w14:paraId="18FA2A79" w14:textId="77777777" w:rsidR="00A865D9" w:rsidRDefault="00A865D9" w:rsidP="00797D75">
            <w:pPr>
              <w:rPr>
                <w:rFonts w:ascii="Arial" w:eastAsia="Times New Roman" w:hAnsi="Arial" w:cs="Arial"/>
                <w:lang w:val="fr-CA" w:eastAsia="fr-CA"/>
              </w:rPr>
            </w:pPr>
          </w:p>
          <w:p w14:paraId="503C34BB" w14:textId="77777777" w:rsidR="009F0377" w:rsidRPr="00A865D9" w:rsidRDefault="00A865D9" w:rsidP="00797D75">
            <w:pPr>
              <w:rPr>
                <w:rFonts w:ascii="Arial" w:eastAsia="Times New Roman" w:hAnsi="Arial" w:cs="Arial"/>
                <w:lang w:val="fr-CA" w:eastAsia="en-CA"/>
              </w:rPr>
            </w:pPr>
            <w:r w:rsidRPr="00487183">
              <w:rPr>
                <w:rFonts w:ascii="Arial" w:eastAsia="Times New Roman" w:hAnsi="Arial" w:cs="Arial"/>
                <w:lang w:val="fr-CA" w:eastAsia="fr-CA"/>
              </w:rPr>
              <w:t xml:space="preserve">*Le Bureau des valeurs et de l'éthique est chargé de recevoir les rapports confidentiels et de recommander des mesures correctives dans les situations de conflit d'intérêts. Les mesures correctives sont appliquées par le gestionnaire de l'employé dans une </w:t>
            </w:r>
            <w:r>
              <w:rPr>
                <w:rFonts w:ascii="Arial" w:eastAsia="Times New Roman" w:hAnsi="Arial" w:cs="Arial"/>
                <w:lang w:val="fr-CA" w:eastAsia="fr-CA"/>
              </w:rPr>
              <w:t>situation de conflit d'intérêts</w:t>
            </w:r>
          </w:p>
        </w:tc>
      </w:tr>
      <w:tr w:rsidR="009F0377" w:rsidRPr="00172A65" w14:paraId="0B73AA4F" w14:textId="77777777" w:rsidTr="00797D75">
        <w:tc>
          <w:tcPr>
            <w:tcW w:w="977" w:type="dxa"/>
          </w:tcPr>
          <w:p w14:paraId="46ACA146" w14:textId="586432E1" w:rsidR="009F0377" w:rsidRDefault="009F0377" w:rsidP="00797D75">
            <w:pPr>
              <w:rPr>
                <w:rFonts w:ascii="Arial" w:hAnsi="Arial" w:cs="Arial"/>
                <w:lang w:eastAsia="en-CA"/>
              </w:rPr>
            </w:pPr>
            <w:r>
              <w:rPr>
                <w:rFonts w:ascii="Arial" w:hAnsi="Arial" w:cs="Arial"/>
                <w:lang w:eastAsia="en-CA"/>
              </w:rPr>
              <w:lastRenderedPageBreak/>
              <w:t>1</w:t>
            </w:r>
            <w:r w:rsidR="00B93BE0">
              <w:rPr>
                <w:rFonts w:ascii="Arial" w:hAnsi="Arial" w:cs="Arial"/>
                <w:lang w:eastAsia="en-CA"/>
              </w:rPr>
              <w:t>4</w:t>
            </w:r>
            <w:r>
              <w:rPr>
                <w:rFonts w:ascii="Arial" w:hAnsi="Arial" w:cs="Arial"/>
                <w:lang w:eastAsia="en-CA"/>
              </w:rPr>
              <w:t>.3</w:t>
            </w:r>
          </w:p>
        </w:tc>
        <w:tc>
          <w:tcPr>
            <w:tcW w:w="5681" w:type="dxa"/>
          </w:tcPr>
          <w:p w14:paraId="67B3E80C" w14:textId="77777777" w:rsidR="009F0377" w:rsidRPr="00A865D9" w:rsidRDefault="00A865D9" w:rsidP="00797D75">
            <w:pPr>
              <w:rPr>
                <w:rFonts w:ascii="Arial" w:eastAsia="Times New Roman" w:hAnsi="Arial" w:cs="Arial"/>
                <w:lang w:val="fr-CA" w:eastAsia="en-CA"/>
              </w:rPr>
            </w:pPr>
            <w:r w:rsidRPr="009B5FF8">
              <w:rPr>
                <w:rFonts w:ascii="Arial" w:eastAsia="Times New Roman" w:hAnsi="Arial" w:cs="Arial"/>
                <w:lang w:val="fr-CA" w:eastAsia="fr-CA"/>
              </w:rPr>
              <w:t>Appliquer le Code de conduite d’EDSC lorsqu’il s’agit de répondre à des rapports confidentiels et de prendre des décisions lorsqu’il n’y a pas de cas de conflit d’inté</w:t>
            </w:r>
            <w:r>
              <w:rPr>
                <w:rFonts w:ascii="Arial" w:eastAsia="Times New Roman" w:hAnsi="Arial" w:cs="Arial"/>
                <w:lang w:val="fr-CA" w:eastAsia="fr-CA"/>
              </w:rPr>
              <w:t>rêts possible, réel ou apparent</w:t>
            </w:r>
          </w:p>
        </w:tc>
        <w:tc>
          <w:tcPr>
            <w:tcW w:w="990" w:type="dxa"/>
          </w:tcPr>
          <w:p w14:paraId="7BDA0A98"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76D55B2F"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7217FE8D" w14:textId="77777777" w:rsidR="00A865D9" w:rsidRDefault="00A865D9"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r>
              <w:rPr>
                <w:rFonts w:ascii="Arial" w:eastAsia="Times New Roman" w:hAnsi="Arial" w:cs="Arial"/>
                <w:lang w:val="fr-CA" w:eastAsia="fr-CA"/>
              </w:rPr>
              <w:t xml:space="preserve"> </w:t>
            </w:r>
          </w:p>
          <w:p w14:paraId="1D8D5765" w14:textId="77777777" w:rsidR="00A865D9" w:rsidRDefault="00A865D9" w:rsidP="00797D75">
            <w:pPr>
              <w:rPr>
                <w:rFonts w:ascii="Arial" w:eastAsia="Times New Roman" w:hAnsi="Arial" w:cs="Arial"/>
                <w:lang w:val="fr-CA" w:eastAsia="fr-CA"/>
              </w:rPr>
            </w:pPr>
          </w:p>
          <w:p w14:paraId="525E6E05" w14:textId="77777777" w:rsidR="00A865D9" w:rsidRPr="009B5FF8"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Code de conduite d’EDSC</w:t>
            </w:r>
          </w:p>
          <w:p w14:paraId="0BAF95BA" w14:textId="77777777" w:rsidR="00A865D9"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Lignes directrices d’EDSC en matière de divulgation de conflit d’intérêts</w:t>
            </w:r>
          </w:p>
          <w:p w14:paraId="6A0FC73A" w14:textId="77777777" w:rsidR="00A865D9" w:rsidRDefault="00A865D9" w:rsidP="00797D75">
            <w:pPr>
              <w:rPr>
                <w:rFonts w:ascii="Arial" w:eastAsia="Times New Roman" w:hAnsi="Arial" w:cs="Arial"/>
                <w:lang w:val="fr-CA" w:eastAsia="fr-CA"/>
              </w:rPr>
            </w:pPr>
          </w:p>
          <w:p w14:paraId="7A5AE0EC" w14:textId="77777777" w:rsidR="009F0377" w:rsidRPr="00A865D9" w:rsidRDefault="00A865D9" w:rsidP="00797D75">
            <w:pPr>
              <w:rPr>
                <w:rFonts w:ascii="Arial" w:eastAsia="Times New Roman" w:hAnsi="Arial" w:cs="Arial"/>
                <w:lang w:val="fr-CA" w:eastAsia="en-CA"/>
              </w:rPr>
            </w:pPr>
            <w:r w:rsidRPr="009B5FF8">
              <w:rPr>
                <w:rFonts w:ascii="Arial" w:eastAsia="Times New Roman" w:hAnsi="Arial" w:cs="Arial"/>
                <w:lang w:val="fr-CA" w:eastAsia="fr-CA"/>
              </w:rPr>
              <w:t xml:space="preserve">* Les agents désignés du Bureau des valeurs et de l’éthique sont responsables de répondre aux situations qui ont été identifiées </w:t>
            </w:r>
            <w:r>
              <w:rPr>
                <w:rFonts w:ascii="Arial" w:eastAsia="Times New Roman" w:hAnsi="Arial" w:cs="Arial"/>
                <w:lang w:val="fr-CA" w:eastAsia="fr-CA"/>
              </w:rPr>
              <w:t>comme non conflictuelles</w:t>
            </w:r>
          </w:p>
        </w:tc>
      </w:tr>
      <w:tr w:rsidR="009F0377" w:rsidRPr="00172A65" w14:paraId="62B4EE32" w14:textId="77777777" w:rsidTr="00797D75">
        <w:tc>
          <w:tcPr>
            <w:tcW w:w="977" w:type="dxa"/>
          </w:tcPr>
          <w:p w14:paraId="6F5953D1" w14:textId="226C06EC"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4</w:t>
            </w:r>
            <w:r>
              <w:rPr>
                <w:rFonts w:ascii="Arial" w:hAnsi="Arial" w:cs="Arial"/>
                <w:lang w:eastAsia="en-CA"/>
              </w:rPr>
              <w:t>.4</w:t>
            </w:r>
          </w:p>
        </w:tc>
        <w:tc>
          <w:tcPr>
            <w:tcW w:w="5681" w:type="dxa"/>
          </w:tcPr>
          <w:p w14:paraId="50F15ED4" w14:textId="77777777" w:rsidR="009F0377" w:rsidRPr="00A865D9" w:rsidRDefault="00A865D9" w:rsidP="00797D75">
            <w:pPr>
              <w:rPr>
                <w:rFonts w:ascii="Arial" w:eastAsia="Times New Roman" w:hAnsi="Arial" w:cs="Arial"/>
                <w:lang w:val="fr-CA" w:eastAsia="en-CA"/>
              </w:rPr>
            </w:pPr>
            <w:r w:rsidRPr="009B5FF8">
              <w:rPr>
                <w:rFonts w:ascii="Arial" w:eastAsia="Times New Roman" w:hAnsi="Arial" w:cs="Arial"/>
                <w:lang w:val="fr-CA" w:eastAsia="fr-CA"/>
              </w:rPr>
              <w:t>Autoriser et approuver la sollicitation de dons, de prix ou de contributions en nature provenant d'organismes externes, de particuliers ou d'employés internes (ministériels), p</w:t>
            </w:r>
            <w:r>
              <w:rPr>
                <w:rFonts w:ascii="Arial" w:eastAsia="Times New Roman" w:hAnsi="Arial" w:cs="Arial"/>
                <w:lang w:val="fr-CA" w:eastAsia="fr-CA"/>
              </w:rPr>
              <w:t>our des raisons de bienfaisance</w:t>
            </w:r>
          </w:p>
        </w:tc>
        <w:tc>
          <w:tcPr>
            <w:tcW w:w="990" w:type="dxa"/>
          </w:tcPr>
          <w:p w14:paraId="56CFC60D"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7BEDD528"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6E176A12" w14:textId="77777777" w:rsidR="00A865D9" w:rsidRDefault="00A865D9"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r>
              <w:rPr>
                <w:rFonts w:ascii="Arial" w:eastAsia="Times New Roman" w:hAnsi="Arial" w:cs="Arial"/>
                <w:lang w:val="fr-CA" w:eastAsia="fr-CA"/>
              </w:rPr>
              <w:t xml:space="preserve"> </w:t>
            </w:r>
          </w:p>
          <w:p w14:paraId="134D2F33" w14:textId="77777777" w:rsidR="00A865D9" w:rsidRDefault="00A865D9" w:rsidP="00797D75">
            <w:pPr>
              <w:rPr>
                <w:rFonts w:ascii="Arial" w:eastAsia="Times New Roman" w:hAnsi="Arial" w:cs="Arial"/>
                <w:lang w:val="fr-CA" w:eastAsia="fr-CA"/>
              </w:rPr>
            </w:pPr>
          </w:p>
          <w:p w14:paraId="13187858" w14:textId="77777777" w:rsidR="00A865D9"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Code de conduite d’EDSC</w:t>
            </w:r>
          </w:p>
          <w:p w14:paraId="2CCD8004" w14:textId="77777777" w:rsidR="009F0377" w:rsidRPr="00A865D9" w:rsidRDefault="00A865D9" w:rsidP="00797D75">
            <w:pPr>
              <w:rPr>
                <w:rFonts w:ascii="Arial" w:hAnsi="Arial" w:cs="Arial"/>
                <w:lang w:val="fr-CA"/>
              </w:rPr>
            </w:pPr>
            <w:r w:rsidRPr="009B5FF8">
              <w:rPr>
                <w:rFonts w:ascii="Arial" w:eastAsia="Times New Roman" w:hAnsi="Arial" w:cs="Arial"/>
                <w:lang w:val="fr-CA" w:eastAsia="fr-CA"/>
              </w:rPr>
              <w:t>* Le Bureau des valeurs et de l'éthique reçoit et analyse les demandes d'autorisation/d'approbation à solliciter pour des raisons de bienfaisance, et fournit des recommandations au SM pour approb</w:t>
            </w:r>
            <w:r>
              <w:rPr>
                <w:rFonts w:ascii="Arial" w:eastAsia="Times New Roman" w:hAnsi="Arial" w:cs="Arial"/>
                <w:lang w:val="fr-CA" w:eastAsia="fr-CA"/>
              </w:rPr>
              <w:t>ation</w:t>
            </w:r>
          </w:p>
        </w:tc>
      </w:tr>
      <w:tr w:rsidR="009F0377" w:rsidRPr="00172A65" w14:paraId="60850457" w14:textId="77777777" w:rsidTr="00797D75">
        <w:tc>
          <w:tcPr>
            <w:tcW w:w="977" w:type="dxa"/>
          </w:tcPr>
          <w:p w14:paraId="5222DEB6" w14:textId="108616CC"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4</w:t>
            </w:r>
            <w:r>
              <w:rPr>
                <w:rFonts w:ascii="Arial" w:hAnsi="Arial" w:cs="Arial"/>
                <w:lang w:eastAsia="en-CA"/>
              </w:rPr>
              <w:t>.5</w:t>
            </w:r>
          </w:p>
        </w:tc>
        <w:tc>
          <w:tcPr>
            <w:tcW w:w="5681" w:type="dxa"/>
          </w:tcPr>
          <w:p w14:paraId="1EC6D133" w14:textId="77777777" w:rsidR="009F0377" w:rsidRPr="00A865D9" w:rsidRDefault="00A865D9" w:rsidP="00797D75">
            <w:pPr>
              <w:rPr>
                <w:rFonts w:ascii="Arial" w:eastAsia="Times New Roman" w:hAnsi="Arial" w:cs="Arial"/>
                <w:lang w:val="fr-CA" w:eastAsia="en-CA"/>
              </w:rPr>
            </w:pPr>
            <w:r w:rsidRPr="009B5FF8">
              <w:rPr>
                <w:rFonts w:ascii="Arial" w:eastAsia="Times New Roman" w:hAnsi="Arial" w:cs="Arial"/>
                <w:lang w:val="fr-CA" w:eastAsia="fr-CA"/>
              </w:rPr>
              <w:t>Attester le Formulaire de commentaires de l’administrateur général lorsqu’un employé demande la permission de se porter cand</w:t>
            </w:r>
            <w:r>
              <w:rPr>
                <w:rFonts w:ascii="Arial" w:eastAsia="Times New Roman" w:hAnsi="Arial" w:cs="Arial"/>
                <w:lang w:val="fr-CA" w:eastAsia="fr-CA"/>
              </w:rPr>
              <w:t>idat dans une élection fédérale</w:t>
            </w:r>
          </w:p>
        </w:tc>
        <w:tc>
          <w:tcPr>
            <w:tcW w:w="990" w:type="dxa"/>
          </w:tcPr>
          <w:p w14:paraId="4C544647"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5818E6D6"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4E5C7FCD" w14:textId="77777777" w:rsidR="00A865D9" w:rsidRPr="009B5FF8"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LEFP 114, 115</w:t>
            </w:r>
          </w:p>
          <w:p w14:paraId="4D9FB011" w14:textId="77777777" w:rsidR="00A865D9" w:rsidRPr="009B5FF8"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 xml:space="preserve">Il faut consulter un fonctionnaire désigné du Bureau des valeurs et de l’éthique </w:t>
            </w:r>
            <w:r w:rsidRPr="00607135">
              <w:rPr>
                <w:rFonts w:ascii="Arial" w:eastAsia="Times New Roman" w:hAnsi="Arial" w:cs="Arial"/>
                <w:lang w:val="fr-CA" w:eastAsia="fr-CA"/>
              </w:rPr>
              <w:t>(Représentants désignés en matière d'activités politiques (RDAP))</w:t>
            </w:r>
          </w:p>
          <w:p w14:paraId="023258CB" w14:textId="77777777" w:rsidR="009F0377" w:rsidRPr="00A865D9" w:rsidRDefault="00A865D9" w:rsidP="00797D75">
            <w:pPr>
              <w:rPr>
                <w:rFonts w:ascii="Arial" w:eastAsia="Times New Roman" w:hAnsi="Arial" w:cs="Arial"/>
                <w:lang w:val="fr-CA" w:eastAsia="en-CA"/>
              </w:rPr>
            </w:pPr>
            <w:r w:rsidRPr="009B5FF8">
              <w:rPr>
                <w:rFonts w:ascii="Arial" w:eastAsia="Times New Roman" w:hAnsi="Arial" w:cs="Arial"/>
                <w:lang w:val="fr-CA" w:eastAsia="fr-CA"/>
              </w:rPr>
              <w:lastRenderedPageBreak/>
              <w:t>La CFP conserve le po</w:t>
            </w:r>
            <w:r>
              <w:rPr>
                <w:rFonts w:ascii="Arial" w:eastAsia="Times New Roman" w:hAnsi="Arial" w:cs="Arial"/>
                <w:lang w:val="fr-CA" w:eastAsia="fr-CA"/>
              </w:rPr>
              <w:t>uvoir d’accorder l’autorisation</w:t>
            </w:r>
          </w:p>
        </w:tc>
      </w:tr>
      <w:tr w:rsidR="009F0377" w:rsidRPr="00172A65" w14:paraId="53C7AEBB" w14:textId="77777777" w:rsidTr="00797D75">
        <w:tc>
          <w:tcPr>
            <w:tcW w:w="977" w:type="dxa"/>
          </w:tcPr>
          <w:p w14:paraId="6A0457F8" w14:textId="11C9C9E2" w:rsidR="009F0377" w:rsidRDefault="009F0377" w:rsidP="00797D75">
            <w:pPr>
              <w:rPr>
                <w:rFonts w:ascii="Arial" w:hAnsi="Arial" w:cs="Arial"/>
                <w:lang w:eastAsia="en-CA"/>
              </w:rPr>
            </w:pPr>
            <w:r>
              <w:rPr>
                <w:rFonts w:ascii="Arial" w:hAnsi="Arial" w:cs="Arial"/>
                <w:lang w:eastAsia="en-CA"/>
              </w:rPr>
              <w:lastRenderedPageBreak/>
              <w:t>1</w:t>
            </w:r>
            <w:r w:rsidR="00B93BE0">
              <w:rPr>
                <w:rFonts w:ascii="Arial" w:hAnsi="Arial" w:cs="Arial"/>
                <w:lang w:eastAsia="en-CA"/>
              </w:rPr>
              <w:t>4</w:t>
            </w:r>
            <w:r>
              <w:rPr>
                <w:rFonts w:ascii="Arial" w:hAnsi="Arial" w:cs="Arial"/>
                <w:lang w:eastAsia="en-CA"/>
              </w:rPr>
              <w:t>.6</w:t>
            </w:r>
          </w:p>
        </w:tc>
        <w:tc>
          <w:tcPr>
            <w:tcW w:w="5681" w:type="dxa"/>
          </w:tcPr>
          <w:p w14:paraId="43AFB82F" w14:textId="77777777" w:rsidR="009F0377" w:rsidRPr="00A865D9" w:rsidRDefault="00A865D9" w:rsidP="00797D75">
            <w:pPr>
              <w:rPr>
                <w:rFonts w:ascii="Arial" w:eastAsia="Times New Roman" w:hAnsi="Arial" w:cs="Arial"/>
                <w:lang w:val="fr-CA" w:eastAsia="en-CA"/>
              </w:rPr>
            </w:pPr>
            <w:r w:rsidRPr="009B5FF8">
              <w:rPr>
                <w:rFonts w:ascii="Arial" w:eastAsia="Times New Roman" w:hAnsi="Arial" w:cs="Arial"/>
                <w:lang w:val="fr-CA" w:eastAsia="fr-CA"/>
              </w:rPr>
              <w:t>Attester la section «Haute direction/Cadre supérieur» du Formulaire de commentaires lorsqu’un employé demande la permission de se porter candidat dans une élection provincial</w:t>
            </w:r>
            <w:r>
              <w:rPr>
                <w:rFonts w:ascii="Arial" w:eastAsia="Times New Roman" w:hAnsi="Arial" w:cs="Arial"/>
                <w:lang w:val="fr-CA" w:eastAsia="fr-CA"/>
              </w:rPr>
              <w:t>e, territoriale ou municipale</w:t>
            </w:r>
          </w:p>
        </w:tc>
        <w:tc>
          <w:tcPr>
            <w:tcW w:w="990" w:type="dxa"/>
          </w:tcPr>
          <w:p w14:paraId="4739BCEA"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0D112EAF" w14:textId="77777777" w:rsidR="009F0377" w:rsidRDefault="009F0377" w:rsidP="00797D75">
            <w:pPr>
              <w:jc w:val="center"/>
              <w:rPr>
                <w:rFonts w:ascii="Arial" w:eastAsia="Times New Roman" w:hAnsi="Arial" w:cs="Arial"/>
                <w:lang w:eastAsia="en-CA"/>
              </w:rPr>
            </w:pPr>
            <w:r>
              <w:rPr>
                <w:rFonts w:ascii="Arial" w:eastAsia="Times New Roman" w:hAnsi="Arial" w:cs="Arial"/>
                <w:lang w:eastAsia="en-CA"/>
              </w:rPr>
              <w:t>3*</w:t>
            </w:r>
          </w:p>
        </w:tc>
        <w:tc>
          <w:tcPr>
            <w:tcW w:w="5954" w:type="dxa"/>
          </w:tcPr>
          <w:p w14:paraId="6738A299" w14:textId="77777777" w:rsidR="00A865D9" w:rsidRPr="009B5FF8"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LEFP 114, 115</w:t>
            </w:r>
          </w:p>
          <w:p w14:paraId="02C2BC2D" w14:textId="77777777" w:rsidR="00A865D9"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Le gestionnaire n</w:t>
            </w:r>
            <w:r>
              <w:rPr>
                <w:rFonts w:ascii="Arial" w:eastAsia="Times New Roman" w:hAnsi="Arial" w:cs="Arial"/>
                <w:lang w:val="fr-CA" w:eastAsia="fr-CA"/>
              </w:rPr>
              <w:t>’est pas tenu d’être subdélégué</w:t>
            </w:r>
          </w:p>
          <w:p w14:paraId="03B9AFBE" w14:textId="77777777" w:rsidR="00A865D9" w:rsidRPr="009B5FF8" w:rsidRDefault="00A865D9" w:rsidP="00797D75">
            <w:pPr>
              <w:rPr>
                <w:rFonts w:ascii="Arial" w:eastAsia="Times New Roman" w:hAnsi="Arial" w:cs="Arial"/>
                <w:lang w:val="fr-CA" w:eastAsia="fr-CA"/>
              </w:rPr>
            </w:pPr>
          </w:p>
          <w:p w14:paraId="0597B1A5" w14:textId="77777777" w:rsidR="00A865D9"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Certains cas peuvent exiger un</w:t>
            </w:r>
            <w:r>
              <w:rPr>
                <w:rFonts w:ascii="Arial" w:eastAsia="Times New Roman" w:hAnsi="Arial" w:cs="Arial"/>
                <w:lang w:val="fr-CA" w:eastAsia="fr-CA"/>
              </w:rPr>
              <w:t xml:space="preserve"> niveau supérieur de délégation</w:t>
            </w:r>
          </w:p>
          <w:p w14:paraId="2786B218" w14:textId="77777777" w:rsidR="00A865D9" w:rsidRPr="009B5FF8" w:rsidRDefault="00A865D9" w:rsidP="00797D75">
            <w:pPr>
              <w:rPr>
                <w:rFonts w:ascii="Arial" w:eastAsia="Times New Roman" w:hAnsi="Arial" w:cs="Arial"/>
                <w:lang w:val="fr-CA" w:eastAsia="fr-CA"/>
              </w:rPr>
            </w:pPr>
          </w:p>
          <w:p w14:paraId="756AFEE9" w14:textId="77777777" w:rsidR="00A865D9"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Il faut consulter un fonctionnaire désigné du Bureau des valeurs et de l’éthique (</w:t>
            </w:r>
            <w:r w:rsidRPr="00607135">
              <w:rPr>
                <w:rFonts w:ascii="Arial" w:eastAsia="Times New Roman" w:hAnsi="Arial" w:cs="Arial"/>
                <w:lang w:val="fr-CA" w:eastAsia="fr-CA"/>
              </w:rPr>
              <w:t>Représentants désignés en matière d'activités politiques (RDAP))</w:t>
            </w:r>
          </w:p>
          <w:p w14:paraId="24C232CC" w14:textId="77777777" w:rsidR="00A865D9" w:rsidRPr="009B5FF8" w:rsidRDefault="00A865D9" w:rsidP="00797D75">
            <w:pPr>
              <w:rPr>
                <w:rFonts w:ascii="Arial" w:eastAsia="Times New Roman" w:hAnsi="Arial" w:cs="Arial"/>
                <w:lang w:val="fr-CA" w:eastAsia="fr-CA"/>
              </w:rPr>
            </w:pPr>
          </w:p>
          <w:p w14:paraId="49238337" w14:textId="77777777" w:rsidR="00A865D9"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La CFP conserve le po</w:t>
            </w:r>
            <w:r>
              <w:rPr>
                <w:rFonts w:ascii="Arial" w:eastAsia="Times New Roman" w:hAnsi="Arial" w:cs="Arial"/>
                <w:lang w:val="fr-CA" w:eastAsia="fr-CA"/>
              </w:rPr>
              <w:t>uvoir d’accorder l’autorisation</w:t>
            </w:r>
          </w:p>
          <w:p w14:paraId="726DBD47" w14:textId="77777777" w:rsidR="00A865D9" w:rsidRDefault="00A865D9" w:rsidP="00797D75">
            <w:pPr>
              <w:rPr>
                <w:rFonts w:ascii="Arial" w:eastAsia="Times New Roman" w:hAnsi="Arial" w:cs="Arial"/>
                <w:lang w:val="fr-CA" w:eastAsia="fr-CA"/>
              </w:rPr>
            </w:pPr>
          </w:p>
          <w:p w14:paraId="770346FF" w14:textId="77777777" w:rsidR="009F0377" w:rsidRPr="00A865D9" w:rsidRDefault="00A865D9" w:rsidP="00797D75">
            <w:pPr>
              <w:rPr>
                <w:rFonts w:ascii="Arial" w:eastAsia="Times New Roman" w:hAnsi="Arial" w:cs="Arial"/>
                <w:lang w:val="fr-CA" w:eastAsia="en-CA"/>
              </w:rPr>
            </w:pPr>
            <w:r w:rsidRPr="00487183">
              <w:rPr>
                <w:rFonts w:ascii="Arial" w:eastAsia="Times New Roman" w:hAnsi="Arial" w:cs="Arial"/>
                <w:lang w:val="fr-CA" w:eastAsia="fr-CA"/>
              </w:rPr>
              <w:t>*Les demandes de permission pour une candidature provinciale ou territoriale exige la signature du SMA (niveau 2), les demandes de permission pour une candidature municipale exigent la signature du l’exécutif (EX-niveau 4) et les demandes de permission pour une candidature fédérale exige une signature du SM</w:t>
            </w:r>
          </w:p>
        </w:tc>
      </w:tr>
      <w:tr w:rsidR="009F0377" w:rsidRPr="00172A65" w14:paraId="4926ED0D" w14:textId="77777777" w:rsidTr="00797D75">
        <w:tc>
          <w:tcPr>
            <w:tcW w:w="977" w:type="dxa"/>
          </w:tcPr>
          <w:p w14:paraId="2E870CC8" w14:textId="33289D78"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4</w:t>
            </w:r>
            <w:r>
              <w:rPr>
                <w:rFonts w:ascii="Arial" w:hAnsi="Arial" w:cs="Arial"/>
                <w:lang w:eastAsia="en-CA"/>
              </w:rPr>
              <w:t>.7</w:t>
            </w:r>
          </w:p>
        </w:tc>
        <w:tc>
          <w:tcPr>
            <w:tcW w:w="5681" w:type="dxa"/>
          </w:tcPr>
          <w:p w14:paraId="0E022E20" w14:textId="77777777" w:rsidR="009F0377" w:rsidRPr="00A865D9" w:rsidDel="00F95986" w:rsidRDefault="00A865D9" w:rsidP="00797D75">
            <w:pPr>
              <w:rPr>
                <w:rFonts w:ascii="Arial" w:eastAsia="Times New Roman" w:hAnsi="Arial" w:cs="Arial"/>
                <w:lang w:val="fr-CA"/>
              </w:rPr>
            </w:pPr>
            <w:r w:rsidRPr="009B5FF8">
              <w:rPr>
                <w:rFonts w:ascii="Arial" w:eastAsia="Times New Roman" w:hAnsi="Arial" w:cs="Arial"/>
                <w:lang w:val="fr-CA" w:eastAsia="fr-CA"/>
              </w:rPr>
              <w:t>Désigner les postes assujettis aux mesures relatives aux conflits d’intérêt</w:t>
            </w:r>
            <w:r>
              <w:rPr>
                <w:rFonts w:ascii="Arial" w:eastAsia="Times New Roman" w:hAnsi="Arial" w:cs="Arial"/>
                <w:lang w:val="fr-CA" w:eastAsia="fr-CA"/>
              </w:rPr>
              <w:t>s et à l’après-mandat</w:t>
            </w:r>
          </w:p>
        </w:tc>
        <w:tc>
          <w:tcPr>
            <w:tcW w:w="990" w:type="dxa"/>
          </w:tcPr>
          <w:p w14:paraId="04B03076" w14:textId="77777777" w:rsidR="009F0377" w:rsidRPr="003C02AB" w:rsidRDefault="00A865D9" w:rsidP="00797D75">
            <w:pPr>
              <w:jc w:val="center"/>
              <w:rPr>
                <w:rFonts w:ascii="Arial" w:eastAsia="Times New Roman" w:hAnsi="Arial" w:cs="Arial"/>
                <w:lang w:val="en-US" w:eastAsia="en-CA"/>
              </w:rPr>
            </w:pPr>
            <w:r>
              <w:rPr>
                <w:rFonts w:ascii="Arial" w:eastAsia="Times New Roman" w:hAnsi="Arial" w:cs="Arial"/>
                <w:lang w:val="en-US" w:eastAsia="en-CA"/>
              </w:rPr>
              <w:t>RH*</w:t>
            </w:r>
          </w:p>
        </w:tc>
        <w:tc>
          <w:tcPr>
            <w:tcW w:w="994" w:type="dxa"/>
          </w:tcPr>
          <w:p w14:paraId="763FC022"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RH*</w:t>
            </w:r>
          </w:p>
        </w:tc>
        <w:tc>
          <w:tcPr>
            <w:tcW w:w="5954" w:type="dxa"/>
          </w:tcPr>
          <w:p w14:paraId="06BACB12" w14:textId="77777777" w:rsidR="00A865D9" w:rsidRDefault="00A865D9" w:rsidP="00797D75">
            <w:pPr>
              <w:rPr>
                <w:rFonts w:ascii="Arial" w:eastAsia="Times New Roman" w:hAnsi="Arial" w:cs="Arial"/>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r>
              <w:rPr>
                <w:rFonts w:ascii="Arial" w:eastAsia="Times New Roman" w:hAnsi="Arial" w:cs="Arial"/>
                <w:lang w:val="fr-CA" w:eastAsia="fr-CA"/>
              </w:rPr>
              <w:t xml:space="preserve"> </w:t>
            </w:r>
          </w:p>
          <w:p w14:paraId="470D289C" w14:textId="77777777" w:rsidR="00A865D9" w:rsidRDefault="00A865D9" w:rsidP="00797D75">
            <w:pPr>
              <w:rPr>
                <w:rFonts w:ascii="Arial" w:eastAsia="Times New Roman" w:hAnsi="Arial" w:cs="Arial"/>
                <w:lang w:val="fr-CA" w:eastAsia="fr-CA"/>
              </w:rPr>
            </w:pPr>
          </w:p>
          <w:p w14:paraId="5EDBD5EA" w14:textId="77777777" w:rsidR="00A865D9"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Code de conduite d’EDSC</w:t>
            </w:r>
          </w:p>
          <w:p w14:paraId="32AA6BC4" w14:textId="77777777" w:rsidR="00A865D9" w:rsidRDefault="00A865D9" w:rsidP="00797D75">
            <w:pPr>
              <w:rPr>
                <w:rFonts w:ascii="Arial" w:eastAsia="Times New Roman" w:hAnsi="Arial" w:cs="Arial"/>
                <w:lang w:val="fr-CA" w:eastAsia="fr-CA"/>
              </w:rPr>
            </w:pPr>
          </w:p>
          <w:p w14:paraId="4EF51E69" w14:textId="77777777" w:rsidR="00A865D9" w:rsidRDefault="00A865D9" w:rsidP="00797D75">
            <w:pPr>
              <w:rPr>
                <w:rFonts w:ascii="Arial" w:eastAsia="Times New Roman" w:hAnsi="Arial" w:cs="Arial"/>
                <w:lang w:val="fr-CA" w:eastAsia="fr-CA"/>
              </w:rPr>
            </w:pPr>
            <w:r w:rsidRPr="009B5FF8">
              <w:rPr>
                <w:rFonts w:ascii="Arial" w:eastAsia="Times New Roman" w:hAnsi="Arial" w:cs="Arial"/>
                <w:lang w:val="fr-CA" w:eastAsia="fr-CA"/>
              </w:rPr>
              <w:t>Liste des postes désignés assujettis à la Politique sur les confli</w:t>
            </w:r>
            <w:r>
              <w:rPr>
                <w:rFonts w:ascii="Arial" w:eastAsia="Times New Roman" w:hAnsi="Arial" w:cs="Arial"/>
                <w:lang w:val="fr-CA" w:eastAsia="fr-CA"/>
              </w:rPr>
              <w:t>ts d’intérêts et l’après-mandat</w:t>
            </w:r>
          </w:p>
          <w:p w14:paraId="2C9C84AD" w14:textId="77777777" w:rsidR="00A865D9" w:rsidRPr="009B5FF8" w:rsidRDefault="00A865D9" w:rsidP="00797D75">
            <w:pPr>
              <w:rPr>
                <w:rFonts w:ascii="Arial" w:eastAsia="Times New Roman" w:hAnsi="Arial" w:cs="Arial"/>
                <w:lang w:val="fr-CA" w:eastAsia="fr-CA"/>
              </w:rPr>
            </w:pPr>
          </w:p>
          <w:p w14:paraId="0B9AB538" w14:textId="77777777" w:rsidR="009F0377" w:rsidRPr="00A865D9" w:rsidRDefault="00A865D9" w:rsidP="00797D75">
            <w:pPr>
              <w:rPr>
                <w:rFonts w:ascii="Arial" w:eastAsia="Times New Roman" w:hAnsi="Arial" w:cs="Arial"/>
                <w:lang w:val="fr-CA" w:eastAsia="en-CA"/>
              </w:rPr>
            </w:pPr>
            <w:r>
              <w:rPr>
                <w:rFonts w:ascii="Arial" w:eastAsia="Times New Roman" w:hAnsi="Arial" w:cs="Arial"/>
                <w:lang w:val="fr-CA" w:eastAsia="fr-CA"/>
              </w:rPr>
              <w:t xml:space="preserve">*Le </w:t>
            </w:r>
            <w:r w:rsidRPr="009B5FF8">
              <w:rPr>
                <w:rFonts w:ascii="Arial" w:eastAsia="Times New Roman" w:hAnsi="Arial" w:cs="Arial"/>
                <w:lang w:val="fr-CA" w:eastAsia="fr-CA"/>
              </w:rPr>
              <w:t xml:space="preserve">SMA </w:t>
            </w:r>
            <w:r>
              <w:rPr>
                <w:rFonts w:ascii="Arial" w:eastAsia="Times New Roman" w:hAnsi="Arial" w:cs="Arial"/>
                <w:lang w:val="fr-CA" w:eastAsia="fr-CA"/>
              </w:rPr>
              <w:t>et/</w:t>
            </w:r>
            <w:r w:rsidRPr="009B5FF8">
              <w:rPr>
                <w:rFonts w:ascii="Arial" w:eastAsia="Times New Roman" w:hAnsi="Arial" w:cs="Arial"/>
                <w:lang w:val="fr-CA" w:eastAsia="fr-CA"/>
              </w:rPr>
              <w:t>ou</w:t>
            </w:r>
            <w:r>
              <w:rPr>
                <w:rFonts w:ascii="Arial" w:eastAsia="Times New Roman" w:hAnsi="Arial" w:cs="Arial"/>
                <w:lang w:val="fr-CA" w:eastAsia="fr-CA"/>
              </w:rPr>
              <w:t xml:space="preserve"> le</w:t>
            </w:r>
            <w:r w:rsidRPr="009B5FF8">
              <w:rPr>
                <w:rFonts w:ascii="Arial" w:eastAsia="Times New Roman" w:hAnsi="Arial" w:cs="Arial"/>
                <w:lang w:val="fr-CA" w:eastAsia="fr-CA"/>
              </w:rPr>
              <w:t xml:space="preserve"> DG autorisé de la D</w:t>
            </w:r>
            <w:r>
              <w:rPr>
                <w:rFonts w:ascii="Arial" w:eastAsia="Times New Roman" w:hAnsi="Arial" w:cs="Arial"/>
                <w:lang w:val="fr-CA" w:eastAsia="fr-CA"/>
              </w:rPr>
              <w:t>GSRH</w:t>
            </w:r>
          </w:p>
        </w:tc>
      </w:tr>
      <w:tr w:rsidR="009F0377" w:rsidRPr="00172A65" w14:paraId="7FCCF0D0" w14:textId="77777777" w:rsidTr="00797D75">
        <w:tc>
          <w:tcPr>
            <w:tcW w:w="977" w:type="dxa"/>
          </w:tcPr>
          <w:p w14:paraId="7560DF0A" w14:textId="23AE4C33"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4</w:t>
            </w:r>
            <w:r>
              <w:rPr>
                <w:rFonts w:ascii="Arial" w:hAnsi="Arial" w:cs="Arial"/>
                <w:lang w:eastAsia="en-CA"/>
              </w:rPr>
              <w:t>.8</w:t>
            </w:r>
          </w:p>
        </w:tc>
        <w:tc>
          <w:tcPr>
            <w:tcW w:w="5681" w:type="dxa"/>
          </w:tcPr>
          <w:p w14:paraId="2059823D" w14:textId="77777777" w:rsidR="009F0377" w:rsidRPr="00A865D9" w:rsidDel="00F95986"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 xml:space="preserve">Accorder une exonération ou une réduction de la période de restriction pour les fonctionnaires occupant </w:t>
            </w:r>
            <w:r w:rsidRPr="008D2304">
              <w:rPr>
                <w:rFonts w:ascii="Arial" w:eastAsia="Times New Roman" w:hAnsi="Arial" w:cs="Arial"/>
                <w:lang w:val="fr-CA" w:eastAsia="fr-CA"/>
              </w:rPr>
              <w:lastRenderedPageBreak/>
              <w:t>des postes désignés assujett</w:t>
            </w:r>
            <w:r>
              <w:rPr>
                <w:rFonts w:ascii="Arial" w:eastAsia="Times New Roman" w:hAnsi="Arial" w:cs="Arial"/>
                <w:lang w:val="fr-CA" w:eastAsia="fr-CA"/>
              </w:rPr>
              <w:t>is à des mesures d’après</w:t>
            </w:r>
            <w:r>
              <w:rPr>
                <w:rFonts w:ascii="Arial" w:eastAsia="Times New Roman" w:hAnsi="Arial" w:cs="Arial"/>
                <w:lang w:val="fr-CA" w:eastAsia="fr-CA"/>
              </w:rPr>
              <w:noBreakHyphen/>
              <w:t>mandat</w:t>
            </w:r>
          </w:p>
        </w:tc>
        <w:tc>
          <w:tcPr>
            <w:tcW w:w="990" w:type="dxa"/>
          </w:tcPr>
          <w:p w14:paraId="24E61E87"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lastRenderedPageBreak/>
              <w:t>SM</w:t>
            </w:r>
          </w:p>
        </w:tc>
        <w:tc>
          <w:tcPr>
            <w:tcW w:w="994" w:type="dxa"/>
          </w:tcPr>
          <w:p w14:paraId="2B2DD5A5"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1869E20D" w14:textId="77777777" w:rsidR="00A865D9" w:rsidRPr="008D2304" w:rsidRDefault="00A865D9" w:rsidP="00797D75">
            <w:pPr>
              <w:rPr>
                <w:rFonts w:ascii="Arial" w:eastAsia="Times New Roman" w:hAnsi="Arial" w:cs="Arial"/>
                <w:lang w:val="fr-CA" w:eastAsia="fr-CA"/>
              </w:rPr>
            </w:pPr>
            <w:r w:rsidRPr="008D2304">
              <w:rPr>
                <w:rFonts w:ascii="Arial" w:eastAsia="Times New Roman" w:hAnsi="Arial" w:cs="Arial"/>
                <w:lang w:val="fr-CA" w:eastAsia="fr-CA"/>
              </w:rPr>
              <w:t>Code de conduite d’EDSC</w:t>
            </w:r>
          </w:p>
          <w:p w14:paraId="3111CEA9" w14:textId="77777777" w:rsidR="00A865D9" w:rsidRPr="008D2304" w:rsidRDefault="00A865D9" w:rsidP="00797D75">
            <w:pPr>
              <w:rPr>
                <w:rFonts w:ascii="Arial" w:eastAsia="Times New Roman" w:hAnsi="Arial" w:cs="Arial"/>
                <w:lang w:val="fr-CA" w:eastAsia="fr-CA"/>
              </w:rPr>
            </w:pPr>
          </w:p>
          <w:p w14:paraId="1331FD3E" w14:textId="77777777" w:rsidR="009F0377" w:rsidRPr="00A865D9" w:rsidRDefault="00A865D9" w:rsidP="00797D75">
            <w:pPr>
              <w:rPr>
                <w:rFonts w:ascii="Arial" w:eastAsia="Times New Roman" w:hAnsi="Arial" w:cs="Arial"/>
                <w:lang w:val="fr-CA" w:eastAsia="en-CA"/>
              </w:rPr>
            </w:pPr>
            <w:r w:rsidRPr="00487183">
              <w:rPr>
                <w:rFonts w:ascii="Arial" w:eastAsia="Times New Roman" w:hAnsi="Arial" w:cs="Arial"/>
                <w:lang w:val="fr-CA" w:eastAsia="fr-CA"/>
              </w:rPr>
              <w:lastRenderedPageBreak/>
              <w:t>*Le Bureau des valeurs et de l'éthique est chargé de recevoir et d'analyser les demandes d’annulation ou de réduction de la période de restriction d’emploi, et de formuler des recommandations à l'intention du sous-ministre pour approbation</w:t>
            </w:r>
          </w:p>
        </w:tc>
      </w:tr>
      <w:tr w:rsidR="009F0377" w:rsidRPr="00172A65" w14:paraId="3B491BA0" w14:textId="77777777" w:rsidTr="00797D75">
        <w:tc>
          <w:tcPr>
            <w:tcW w:w="14596" w:type="dxa"/>
            <w:gridSpan w:val="5"/>
            <w:shd w:val="clear" w:color="auto" w:fill="D0CECE" w:themeFill="background2" w:themeFillShade="E6"/>
            <w:vAlign w:val="center"/>
          </w:tcPr>
          <w:p w14:paraId="743F4BBA" w14:textId="4F6B886D" w:rsidR="009F0377" w:rsidRPr="00A865D9" w:rsidRDefault="009F0377" w:rsidP="00797D75">
            <w:pPr>
              <w:pStyle w:val="Heading1"/>
              <w:outlineLvl w:val="0"/>
              <w:rPr>
                <w:rFonts w:eastAsia="Times New Roman"/>
                <w:lang w:val="fr-CA" w:eastAsia="en-CA"/>
              </w:rPr>
            </w:pPr>
            <w:bookmarkStart w:id="46" w:name="WorkForce"/>
            <w:bookmarkStart w:id="47" w:name="_Toc64358749"/>
            <w:r w:rsidRPr="00A865D9">
              <w:rPr>
                <w:rFonts w:eastAsia="Times New Roman" w:cs="Arial"/>
                <w:szCs w:val="24"/>
                <w:lang w:val="fr-CA" w:eastAsia="en-CA"/>
              </w:rPr>
              <w:lastRenderedPageBreak/>
              <w:t>1</w:t>
            </w:r>
            <w:r w:rsidR="00B93BE0">
              <w:rPr>
                <w:rFonts w:eastAsia="Times New Roman" w:cs="Arial"/>
                <w:szCs w:val="24"/>
                <w:lang w:val="fr-CA" w:eastAsia="en-CA"/>
              </w:rPr>
              <w:t>5</w:t>
            </w:r>
            <w:r w:rsidRPr="00A865D9">
              <w:rPr>
                <w:rFonts w:eastAsia="Times New Roman" w:cs="Arial"/>
                <w:szCs w:val="24"/>
                <w:lang w:val="fr-CA" w:eastAsia="en-CA"/>
              </w:rPr>
              <w:t xml:space="preserve">.0 </w:t>
            </w:r>
            <w:bookmarkEnd w:id="46"/>
            <w:r w:rsidR="00A865D9" w:rsidRPr="00A865D9">
              <w:rPr>
                <w:rFonts w:eastAsia="Times New Roman" w:cs="Arial"/>
                <w:szCs w:val="24"/>
                <w:lang w:val="fr-CA" w:eastAsia="en-CA"/>
              </w:rPr>
              <w:t>Réaménagement des effectifs (en vertu de la Directive du CNM) et transition dans la carrière des cadres supérieurs</w:t>
            </w:r>
            <w:bookmarkEnd w:id="47"/>
          </w:p>
        </w:tc>
      </w:tr>
      <w:tr w:rsidR="009F0377" w:rsidRPr="00172A65" w14:paraId="2B64A3A9" w14:textId="77777777" w:rsidTr="00797D75">
        <w:tc>
          <w:tcPr>
            <w:tcW w:w="977" w:type="dxa"/>
          </w:tcPr>
          <w:p w14:paraId="7EB5A91B" w14:textId="4841EFDB" w:rsidR="009F0377" w:rsidRDefault="009F0377"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.1</w:t>
            </w:r>
          </w:p>
        </w:tc>
        <w:tc>
          <w:tcPr>
            <w:tcW w:w="5681" w:type="dxa"/>
          </w:tcPr>
          <w:p w14:paraId="1A2564CD" w14:textId="77777777" w:rsidR="009F0377" w:rsidRPr="00A865D9"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Mettre en disponibilité un employé et définir la date d’entrée en vigueur après un RE, et ce, que l’on puisse ou non lui garantir une offre d’emploi raisonnable (c.-à-d. l’accès aux options) ou en cas de transition de</w:t>
            </w:r>
            <w:r>
              <w:rPr>
                <w:rFonts w:ascii="Arial" w:eastAsia="Times New Roman" w:hAnsi="Arial" w:cs="Arial"/>
                <w:lang w:val="fr-CA" w:eastAsia="fr-CA"/>
              </w:rPr>
              <w:t xml:space="preserve"> carrière des cadres supérieurs</w:t>
            </w:r>
          </w:p>
        </w:tc>
        <w:tc>
          <w:tcPr>
            <w:tcW w:w="990" w:type="dxa"/>
          </w:tcPr>
          <w:p w14:paraId="2798C6D8"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2B11130E" w14:textId="77777777" w:rsidR="009F0377"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4914B79C" w14:textId="77777777" w:rsidR="00A865D9" w:rsidRPr="008D2304"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DRE ; ARE</w:t>
            </w:r>
          </w:p>
          <w:p w14:paraId="3AD4A600" w14:textId="77777777" w:rsidR="00A865D9"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LEFP 64(1)</w:t>
            </w:r>
          </w:p>
          <w:p w14:paraId="0AF12F09" w14:textId="77777777" w:rsidR="00A865D9" w:rsidRPr="008D2304" w:rsidRDefault="00A865D9" w:rsidP="00797D75">
            <w:pPr>
              <w:spacing w:line="216" w:lineRule="auto"/>
              <w:rPr>
                <w:rFonts w:ascii="Arial" w:eastAsia="Times New Roman" w:hAnsi="Arial" w:cs="Arial"/>
                <w:lang w:val="fr-CA" w:eastAsia="fr-CA"/>
              </w:rPr>
            </w:pPr>
          </w:p>
          <w:p w14:paraId="3E674530" w14:textId="4D120C54" w:rsidR="00A865D9" w:rsidRPr="008D2304"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 xml:space="preserve">L’approbation du SM est requise pour tous les RE initiaux et suivants (affectations, réinstallation d’une unité de travail, </w:t>
            </w:r>
            <w:r>
              <w:rPr>
                <w:rFonts w:ascii="Arial" w:eastAsia="Times New Roman" w:hAnsi="Arial" w:cs="Arial"/>
                <w:lang w:val="fr-CA" w:eastAsia="fr-CA"/>
              </w:rPr>
              <w:t>e</w:t>
            </w:r>
            <w:r w:rsidRPr="008D2304">
              <w:rPr>
                <w:rFonts w:ascii="Arial" w:eastAsia="Times New Roman" w:hAnsi="Arial" w:cs="Arial"/>
                <w:lang w:val="fr-CA" w:eastAsia="fr-CA"/>
              </w:rPr>
              <w:t>mployé excédentaire disposant d’une garantie d’offre d’emploi</w:t>
            </w:r>
            <w:r>
              <w:rPr>
                <w:rFonts w:ascii="Arial" w:eastAsia="Times New Roman" w:hAnsi="Arial" w:cs="Arial"/>
                <w:lang w:val="fr-CA" w:eastAsia="fr-CA"/>
              </w:rPr>
              <w:t xml:space="preserve"> raisonnable (GOER) et employé optant)</w:t>
            </w:r>
          </w:p>
          <w:p w14:paraId="1AD60E44" w14:textId="77777777" w:rsidR="00A865D9" w:rsidRDefault="00A865D9" w:rsidP="00797D75">
            <w:pPr>
              <w:spacing w:line="216" w:lineRule="auto"/>
              <w:rPr>
                <w:rFonts w:ascii="Arial" w:eastAsia="Times New Roman" w:hAnsi="Arial" w:cs="Arial"/>
                <w:lang w:val="fr-CA" w:eastAsia="fr-CA"/>
              </w:rPr>
            </w:pPr>
          </w:p>
          <w:p w14:paraId="20EE19A7" w14:textId="77777777" w:rsidR="00A865D9"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Il faut cons</w:t>
            </w:r>
            <w:r>
              <w:rPr>
                <w:rFonts w:ascii="Arial" w:eastAsia="Times New Roman" w:hAnsi="Arial" w:cs="Arial"/>
                <w:lang w:val="fr-CA" w:eastAsia="fr-CA"/>
              </w:rPr>
              <w:t>ulter les RH</w:t>
            </w:r>
          </w:p>
          <w:p w14:paraId="695AD210" w14:textId="77777777" w:rsidR="00A865D9" w:rsidRDefault="00A865D9" w:rsidP="00797D75">
            <w:pPr>
              <w:spacing w:line="216" w:lineRule="auto"/>
              <w:rPr>
                <w:rFonts w:ascii="Arial" w:eastAsia="Times New Roman" w:hAnsi="Arial" w:cs="Arial"/>
                <w:lang w:val="fr-CA" w:eastAsia="fr-CA"/>
              </w:rPr>
            </w:pPr>
          </w:p>
          <w:p w14:paraId="5C39AB11" w14:textId="77777777" w:rsidR="009F0377" w:rsidRPr="00A865D9" w:rsidRDefault="00A865D9" w:rsidP="00797D75">
            <w:pPr>
              <w:rPr>
                <w:rFonts w:ascii="Arial" w:eastAsia="Times New Roman" w:hAnsi="Arial" w:cs="Arial"/>
                <w:lang w:val="fr-CA" w:eastAsia="en-CA"/>
              </w:rPr>
            </w:pPr>
            <w:r w:rsidRPr="000E558B">
              <w:rPr>
                <w:rFonts w:ascii="Arial" w:eastAsia="Times New Roman" w:hAnsi="Arial" w:cs="Arial"/>
                <w:lang w:val="fr-CA" w:eastAsia="fr-CA"/>
              </w:rPr>
              <w:t xml:space="preserve">L'action doit être approuvée par le </w:t>
            </w:r>
            <w:r>
              <w:rPr>
                <w:rFonts w:ascii="Arial" w:eastAsia="Times New Roman" w:hAnsi="Arial" w:cs="Arial"/>
                <w:lang w:val="fr-CA" w:eastAsia="fr-CA"/>
              </w:rPr>
              <w:t>S</w:t>
            </w:r>
            <w:r w:rsidRPr="000E558B">
              <w:rPr>
                <w:rFonts w:ascii="Arial" w:eastAsia="Times New Roman" w:hAnsi="Arial" w:cs="Arial"/>
                <w:lang w:val="fr-CA" w:eastAsia="fr-CA"/>
              </w:rPr>
              <w:t xml:space="preserve">M. Cependant, la lettre </w:t>
            </w:r>
            <w:r>
              <w:rPr>
                <w:rFonts w:ascii="Arial" w:eastAsia="Times New Roman" w:hAnsi="Arial" w:cs="Arial"/>
                <w:lang w:val="fr-CA" w:eastAsia="fr-CA"/>
              </w:rPr>
              <w:t>de la</w:t>
            </w:r>
            <w:r w:rsidRPr="000E558B">
              <w:rPr>
                <w:rFonts w:ascii="Arial" w:eastAsia="Times New Roman" w:hAnsi="Arial" w:cs="Arial"/>
                <w:lang w:val="fr-CA" w:eastAsia="fr-CA"/>
              </w:rPr>
              <w:t xml:space="preserve"> G</w:t>
            </w:r>
            <w:r>
              <w:rPr>
                <w:rFonts w:ascii="Arial" w:eastAsia="Times New Roman" w:hAnsi="Arial" w:cs="Arial"/>
                <w:lang w:val="fr-CA" w:eastAsia="fr-CA"/>
              </w:rPr>
              <w:t>OER</w:t>
            </w:r>
            <w:r w:rsidRPr="000E558B">
              <w:rPr>
                <w:rFonts w:ascii="Arial" w:eastAsia="Times New Roman" w:hAnsi="Arial" w:cs="Arial"/>
                <w:lang w:val="fr-CA" w:eastAsia="fr-CA"/>
              </w:rPr>
              <w:t xml:space="preserve"> peut être signée par le niveau 3 ou 4 selon le cas</w:t>
            </w:r>
            <w:r>
              <w:rPr>
                <w:rFonts w:ascii="Arial" w:eastAsia="Times New Roman" w:hAnsi="Arial" w:cs="Arial"/>
                <w:lang w:val="fr-CA" w:eastAsia="fr-CA"/>
              </w:rPr>
              <w:t xml:space="preserve">. </w:t>
            </w:r>
            <w:r w:rsidRPr="00810DAC">
              <w:rPr>
                <w:rFonts w:ascii="Arial" w:eastAsia="Times New Roman" w:hAnsi="Arial" w:cs="Arial"/>
                <w:lang w:val="fr-CA" w:eastAsia="fr-CA"/>
              </w:rPr>
              <w:t>Doit toujours être au moins un niveau de subdélégation supérieur à celui de</w:t>
            </w:r>
            <w:r>
              <w:rPr>
                <w:rFonts w:ascii="Arial" w:eastAsia="Times New Roman" w:hAnsi="Arial" w:cs="Arial"/>
                <w:lang w:val="fr-CA" w:eastAsia="fr-CA"/>
              </w:rPr>
              <w:t xml:space="preserve"> la personne concernée par la DRE</w:t>
            </w:r>
          </w:p>
        </w:tc>
      </w:tr>
      <w:tr w:rsidR="00A865D9" w:rsidRPr="00172A65" w14:paraId="45F80CCE" w14:textId="77777777" w:rsidTr="00797D75">
        <w:tc>
          <w:tcPr>
            <w:tcW w:w="977" w:type="dxa"/>
          </w:tcPr>
          <w:p w14:paraId="4EE7673B" w14:textId="7EB1BB81"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.2</w:t>
            </w:r>
          </w:p>
        </w:tc>
        <w:tc>
          <w:tcPr>
            <w:tcW w:w="5681" w:type="dxa"/>
          </w:tcPr>
          <w:p w14:paraId="1E701E4C" w14:textId="77777777" w:rsidR="00A865D9"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Procéder à la mise en disponibilité des employés nommés pour une période indéterminée pour les raisons suivantes :</w:t>
            </w:r>
          </w:p>
          <w:p w14:paraId="4E47179C" w14:textId="77777777" w:rsidR="00A865D9" w:rsidRPr="00A865D9" w:rsidRDefault="00A865D9" w:rsidP="00797D75">
            <w:pPr>
              <w:pStyle w:val="ListParagraph"/>
              <w:numPr>
                <w:ilvl w:val="0"/>
                <w:numId w:val="32"/>
              </w:numPr>
              <w:spacing w:line="216" w:lineRule="auto"/>
              <w:contextualSpacing/>
              <w:rPr>
                <w:rFonts w:ascii="Arial" w:hAnsi="Arial" w:cs="Arial"/>
                <w:sz w:val="22"/>
                <w:szCs w:val="22"/>
                <w:lang w:val="fr-CA" w:eastAsia="fr-CA"/>
              </w:rPr>
            </w:pPr>
            <w:r w:rsidRPr="00A865D9">
              <w:rPr>
                <w:rFonts w:ascii="Arial" w:hAnsi="Arial" w:cs="Arial"/>
                <w:sz w:val="22"/>
                <w:szCs w:val="22"/>
                <w:lang w:val="fr-CA" w:eastAsia="fr-CA"/>
              </w:rPr>
              <w:t>refus d’une offre d’emploi raisonnable</w:t>
            </w:r>
          </w:p>
          <w:p w14:paraId="186198E3" w14:textId="77777777" w:rsidR="00A865D9" w:rsidRPr="00A865D9" w:rsidRDefault="00A865D9" w:rsidP="00797D75">
            <w:pPr>
              <w:pStyle w:val="ListParagraph"/>
              <w:numPr>
                <w:ilvl w:val="0"/>
                <w:numId w:val="32"/>
              </w:numPr>
              <w:spacing w:line="216" w:lineRule="auto"/>
              <w:contextualSpacing/>
              <w:rPr>
                <w:rFonts w:ascii="Arial" w:hAnsi="Arial" w:cs="Arial"/>
                <w:sz w:val="22"/>
                <w:szCs w:val="22"/>
                <w:lang w:val="fr-CA" w:eastAsia="fr-CA"/>
              </w:rPr>
            </w:pPr>
            <w:r w:rsidRPr="00A865D9">
              <w:rPr>
                <w:rFonts w:ascii="Arial" w:hAnsi="Arial" w:cs="Arial"/>
                <w:sz w:val="22"/>
                <w:szCs w:val="22"/>
                <w:lang w:val="fr-CA" w:eastAsia="fr-CA"/>
              </w:rPr>
              <w:t>expiration du droit de priorité statutaire d’un employé excédentaire (option A)</w:t>
            </w:r>
          </w:p>
          <w:p w14:paraId="7332EE70" w14:textId="77777777" w:rsidR="00A865D9" w:rsidRPr="00A865D9" w:rsidRDefault="00A865D9" w:rsidP="00797D75">
            <w:pPr>
              <w:pStyle w:val="ListParagraph"/>
              <w:numPr>
                <w:ilvl w:val="0"/>
                <w:numId w:val="32"/>
              </w:numPr>
              <w:spacing w:line="216" w:lineRule="auto"/>
              <w:contextualSpacing/>
              <w:rPr>
                <w:rFonts w:ascii="Arial" w:hAnsi="Arial" w:cs="Arial"/>
                <w:sz w:val="22"/>
                <w:szCs w:val="22"/>
                <w:lang w:val="fr-CA" w:eastAsia="fr-CA"/>
              </w:rPr>
            </w:pPr>
            <w:r w:rsidRPr="00A865D9">
              <w:rPr>
                <w:rFonts w:ascii="Arial" w:hAnsi="Arial" w:cs="Arial"/>
                <w:sz w:val="22"/>
                <w:szCs w:val="22"/>
                <w:lang w:val="fr-CA" w:eastAsia="fr-CA"/>
              </w:rPr>
              <w:t xml:space="preserve">absence de preuve d’inscription à un établissement d’enseignement reconnu dans les </w:t>
            </w:r>
            <w:r w:rsidRPr="00A865D9">
              <w:rPr>
                <w:rFonts w:ascii="Arial" w:hAnsi="Arial" w:cs="Arial"/>
                <w:sz w:val="22"/>
                <w:szCs w:val="22"/>
                <w:lang w:val="fr-CA" w:eastAsia="fr-CA"/>
              </w:rPr>
              <w:lastRenderedPageBreak/>
              <w:t xml:space="preserve">douze (12) mois suivant le départ en congé non payé (option Cii) </w:t>
            </w:r>
          </w:p>
          <w:p w14:paraId="03F244D0" w14:textId="77777777" w:rsidR="00A865D9" w:rsidRPr="008D2304" w:rsidRDefault="00A865D9" w:rsidP="00797D75">
            <w:pPr>
              <w:pStyle w:val="ListParagraph"/>
              <w:spacing w:line="216" w:lineRule="auto"/>
              <w:rPr>
                <w:rFonts w:ascii="Arial" w:hAnsi="Arial" w:cs="Arial"/>
                <w:lang w:val="fr-CA" w:eastAsia="fr-CA"/>
              </w:rPr>
            </w:pPr>
          </w:p>
        </w:tc>
        <w:tc>
          <w:tcPr>
            <w:tcW w:w="990" w:type="dxa"/>
          </w:tcPr>
          <w:p w14:paraId="00469870" w14:textId="77777777" w:rsidR="00A865D9" w:rsidRPr="00A865D9" w:rsidRDefault="00A865D9" w:rsidP="00797D75">
            <w:pPr>
              <w:jc w:val="center"/>
              <w:rPr>
                <w:rFonts w:ascii="Arial" w:eastAsia="Times New Roman" w:hAnsi="Arial" w:cs="Arial"/>
                <w:lang w:val="fr-CA" w:eastAsia="en-CA"/>
              </w:rPr>
            </w:pPr>
          </w:p>
          <w:p w14:paraId="2F52AEFF" w14:textId="77777777" w:rsidR="00A865D9" w:rsidRPr="00A865D9" w:rsidRDefault="00A865D9" w:rsidP="00797D75">
            <w:pPr>
              <w:jc w:val="center"/>
              <w:rPr>
                <w:rFonts w:ascii="Arial" w:eastAsia="Times New Roman" w:hAnsi="Arial" w:cs="Arial"/>
                <w:lang w:val="fr-CA" w:eastAsia="en-CA"/>
              </w:rPr>
            </w:pPr>
          </w:p>
          <w:p w14:paraId="121029DC" w14:textId="77777777" w:rsidR="00A865D9" w:rsidRPr="00A865D9" w:rsidRDefault="00A865D9" w:rsidP="00797D75">
            <w:pPr>
              <w:jc w:val="center"/>
              <w:rPr>
                <w:rFonts w:ascii="Arial" w:eastAsia="Times New Roman" w:hAnsi="Arial" w:cs="Arial"/>
                <w:lang w:val="fr-CA" w:eastAsia="en-CA"/>
              </w:rPr>
            </w:pPr>
          </w:p>
          <w:p w14:paraId="112287C9"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p w14:paraId="74BFD999"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p w14:paraId="7F0BA988" w14:textId="77777777" w:rsidR="00A865D9" w:rsidRDefault="00A865D9" w:rsidP="00797D75">
            <w:pPr>
              <w:jc w:val="center"/>
              <w:rPr>
                <w:rFonts w:ascii="Arial" w:eastAsia="Times New Roman" w:hAnsi="Arial" w:cs="Arial"/>
                <w:lang w:eastAsia="en-CA"/>
              </w:rPr>
            </w:pPr>
          </w:p>
          <w:p w14:paraId="7D73B66C"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5B2A3C5A" w14:textId="77777777" w:rsidR="00A865D9" w:rsidRDefault="00A865D9" w:rsidP="00797D75">
            <w:pPr>
              <w:jc w:val="center"/>
              <w:rPr>
                <w:rFonts w:ascii="Arial" w:eastAsia="Times New Roman" w:hAnsi="Arial" w:cs="Arial"/>
                <w:lang w:eastAsia="en-CA"/>
              </w:rPr>
            </w:pPr>
          </w:p>
          <w:p w14:paraId="7E5A30EB" w14:textId="77777777" w:rsidR="00A865D9" w:rsidRDefault="00A865D9" w:rsidP="00797D75">
            <w:pPr>
              <w:jc w:val="center"/>
              <w:rPr>
                <w:rFonts w:ascii="Arial" w:eastAsia="Times New Roman" w:hAnsi="Arial" w:cs="Arial"/>
                <w:lang w:eastAsia="en-CA"/>
              </w:rPr>
            </w:pPr>
          </w:p>
          <w:p w14:paraId="65139A9C" w14:textId="77777777" w:rsidR="00A865D9" w:rsidRDefault="00A865D9" w:rsidP="00797D75">
            <w:pPr>
              <w:jc w:val="center"/>
              <w:rPr>
                <w:rFonts w:ascii="Arial" w:eastAsia="Times New Roman" w:hAnsi="Arial" w:cs="Arial"/>
                <w:lang w:eastAsia="en-CA"/>
              </w:rPr>
            </w:pPr>
          </w:p>
          <w:p w14:paraId="3C1F3A99"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1</w:t>
            </w:r>
          </w:p>
          <w:p w14:paraId="1517D6F4"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2</w:t>
            </w:r>
          </w:p>
          <w:p w14:paraId="4E9DFA2C" w14:textId="77777777" w:rsidR="00A865D9" w:rsidRDefault="00A865D9" w:rsidP="00797D75">
            <w:pPr>
              <w:jc w:val="center"/>
              <w:rPr>
                <w:rFonts w:ascii="Arial" w:eastAsia="Times New Roman" w:hAnsi="Arial" w:cs="Arial"/>
                <w:lang w:eastAsia="en-CA"/>
              </w:rPr>
            </w:pPr>
          </w:p>
          <w:p w14:paraId="1D935848"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38AE8405" w14:textId="77777777" w:rsidR="00A865D9" w:rsidRPr="008D2304"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LEFP, 40</w:t>
            </w:r>
          </w:p>
          <w:p w14:paraId="1A0B80B2" w14:textId="77777777" w:rsidR="00A865D9"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DRE ; ARE</w:t>
            </w:r>
          </w:p>
          <w:p w14:paraId="4654EE14" w14:textId="77777777" w:rsidR="00A865D9" w:rsidRDefault="00A865D9" w:rsidP="00797D75">
            <w:pPr>
              <w:spacing w:line="216" w:lineRule="auto"/>
              <w:rPr>
                <w:rFonts w:ascii="Arial" w:eastAsia="Times New Roman" w:hAnsi="Arial" w:cs="Arial"/>
                <w:lang w:val="fr-CA" w:eastAsia="fr-CA"/>
              </w:rPr>
            </w:pPr>
          </w:p>
          <w:p w14:paraId="433E3EB2" w14:textId="77777777" w:rsidR="00A865D9" w:rsidRPr="00A865D9" w:rsidRDefault="00A865D9"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A865D9" w14:paraId="38E3B6AE" w14:textId="77777777" w:rsidTr="00797D75">
        <w:tc>
          <w:tcPr>
            <w:tcW w:w="977" w:type="dxa"/>
          </w:tcPr>
          <w:p w14:paraId="58100204" w14:textId="230596A3"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.3</w:t>
            </w:r>
          </w:p>
        </w:tc>
        <w:tc>
          <w:tcPr>
            <w:tcW w:w="5681" w:type="dxa"/>
          </w:tcPr>
          <w:p w14:paraId="792A42B8" w14:textId="77777777" w:rsidR="00A865D9" w:rsidRPr="00A865D9"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Confirmer une période de priorité de 12 mois accordée à des employés excédentaires pour trouver une offre d’emploi raisonnable dans l’administration publique centrale, aux e</w:t>
            </w:r>
            <w:r>
              <w:rPr>
                <w:rFonts w:ascii="Arial" w:eastAsia="Times New Roman" w:hAnsi="Arial" w:cs="Arial"/>
                <w:lang w:val="fr-CA" w:eastAsia="fr-CA"/>
              </w:rPr>
              <w:t>mployés nommés pour une période indéterminée (option A)</w:t>
            </w:r>
          </w:p>
        </w:tc>
        <w:tc>
          <w:tcPr>
            <w:tcW w:w="990" w:type="dxa"/>
          </w:tcPr>
          <w:p w14:paraId="654E82EE"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1001C87E"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2F75500F" w14:textId="77777777" w:rsidR="00A865D9" w:rsidRPr="008D2304"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DRE ; ARE</w:t>
            </w:r>
          </w:p>
          <w:p w14:paraId="428D1176" w14:textId="77777777" w:rsidR="00A865D9" w:rsidRDefault="00A865D9" w:rsidP="00797D75">
            <w:pPr>
              <w:rPr>
                <w:rFonts w:ascii="Arial" w:eastAsia="Times New Roman" w:hAnsi="Arial" w:cs="Arial"/>
                <w:lang w:eastAsia="en-CA"/>
              </w:rPr>
            </w:pPr>
          </w:p>
        </w:tc>
      </w:tr>
      <w:tr w:rsidR="00A865D9" w14:paraId="20C998EE" w14:textId="77777777" w:rsidTr="00797D75">
        <w:tc>
          <w:tcPr>
            <w:tcW w:w="977" w:type="dxa"/>
          </w:tcPr>
          <w:p w14:paraId="12E410BF" w14:textId="11BE95FC"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.4</w:t>
            </w:r>
          </w:p>
        </w:tc>
        <w:tc>
          <w:tcPr>
            <w:tcW w:w="5681" w:type="dxa"/>
          </w:tcPr>
          <w:p w14:paraId="52633991" w14:textId="77777777" w:rsidR="00A865D9" w:rsidRPr="00A865D9"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Confirmer le paiement de la mesure de soutien à la</w:t>
            </w:r>
            <w:r>
              <w:rPr>
                <w:rFonts w:ascii="Arial" w:eastAsia="Times New Roman" w:hAnsi="Arial" w:cs="Arial"/>
                <w:lang w:val="fr-CA" w:eastAsia="fr-CA"/>
              </w:rPr>
              <w:t xml:space="preserve"> transition aux employés optant</w:t>
            </w:r>
            <w:r w:rsidRPr="008D2304">
              <w:rPr>
                <w:rFonts w:ascii="Arial" w:eastAsia="Times New Roman" w:hAnsi="Arial" w:cs="Arial"/>
                <w:lang w:val="fr-CA" w:eastAsia="fr-CA"/>
              </w:rPr>
              <w:t xml:space="preserve"> et établir</w:t>
            </w:r>
            <w:r>
              <w:rPr>
                <w:rFonts w:ascii="Arial" w:eastAsia="Times New Roman" w:hAnsi="Arial" w:cs="Arial"/>
                <w:lang w:val="fr-CA" w:eastAsia="fr-CA"/>
              </w:rPr>
              <w:t xml:space="preserve"> leur date de départ (option B)</w:t>
            </w:r>
          </w:p>
        </w:tc>
        <w:tc>
          <w:tcPr>
            <w:tcW w:w="990" w:type="dxa"/>
          </w:tcPr>
          <w:p w14:paraId="43A442C5"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0FA26A44"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64D37F5A" w14:textId="77777777" w:rsidR="00A865D9" w:rsidRDefault="00A865D9" w:rsidP="00797D75">
            <w:pPr>
              <w:rPr>
                <w:rFonts w:ascii="Arial" w:eastAsia="Times New Roman" w:hAnsi="Arial" w:cs="Arial"/>
                <w:lang w:eastAsia="en-CA"/>
              </w:rPr>
            </w:pPr>
            <w:r w:rsidRPr="008D2304">
              <w:rPr>
                <w:rFonts w:ascii="Arial" w:eastAsia="Times New Roman" w:hAnsi="Arial" w:cs="Arial"/>
                <w:lang w:val="fr-CA" w:eastAsia="fr-CA"/>
              </w:rPr>
              <w:t>DRE ; ARE</w:t>
            </w:r>
          </w:p>
        </w:tc>
      </w:tr>
      <w:tr w:rsidR="00A865D9" w14:paraId="5562B757" w14:textId="77777777" w:rsidTr="00797D75">
        <w:tc>
          <w:tcPr>
            <w:tcW w:w="977" w:type="dxa"/>
          </w:tcPr>
          <w:p w14:paraId="70FCB840" w14:textId="762D5A48"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.5</w:t>
            </w:r>
          </w:p>
        </w:tc>
        <w:tc>
          <w:tcPr>
            <w:tcW w:w="5681" w:type="dxa"/>
          </w:tcPr>
          <w:p w14:paraId="2A356EA1" w14:textId="77777777" w:rsidR="00A865D9" w:rsidRPr="00A865D9"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Confirmer le paiement d’une indemnit</w:t>
            </w:r>
            <w:r>
              <w:rPr>
                <w:rFonts w:ascii="Arial" w:eastAsia="Times New Roman" w:hAnsi="Arial" w:cs="Arial"/>
                <w:lang w:val="fr-CA" w:eastAsia="fr-CA"/>
              </w:rPr>
              <w:t xml:space="preserve">é d’études aux employés optant </w:t>
            </w:r>
            <w:r w:rsidRPr="008D2304">
              <w:rPr>
                <w:rFonts w:ascii="Arial" w:eastAsia="Times New Roman" w:hAnsi="Arial" w:cs="Arial"/>
                <w:lang w:val="fr-CA" w:eastAsia="fr-CA"/>
              </w:rPr>
              <w:t>et établir</w:t>
            </w:r>
            <w:r>
              <w:rPr>
                <w:rFonts w:ascii="Arial" w:eastAsia="Times New Roman" w:hAnsi="Arial" w:cs="Arial"/>
                <w:lang w:val="fr-CA" w:eastAsia="fr-CA"/>
              </w:rPr>
              <w:t xml:space="preserve"> leur date de départ (option C)</w:t>
            </w:r>
          </w:p>
        </w:tc>
        <w:tc>
          <w:tcPr>
            <w:tcW w:w="990" w:type="dxa"/>
          </w:tcPr>
          <w:p w14:paraId="5EE1E83C"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1B972628"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109F96A3" w14:textId="77777777" w:rsidR="00A865D9" w:rsidRDefault="00A865D9" w:rsidP="00797D75">
            <w:pPr>
              <w:rPr>
                <w:rFonts w:ascii="Arial" w:eastAsia="Times New Roman" w:hAnsi="Arial" w:cs="Arial"/>
                <w:lang w:eastAsia="en-CA"/>
              </w:rPr>
            </w:pPr>
            <w:r w:rsidRPr="008D2304">
              <w:rPr>
                <w:rFonts w:ascii="Arial" w:eastAsia="Times New Roman" w:hAnsi="Arial" w:cs="Arial"/>
                <w:lang w:val="fr-CA" w:eastAsia="fr-CA"/>
              </w:rPr>
              <w:t>DRE ; ARE</w:t>
            </w:r>
            <w:r>
              <w:rPr>
                <w:rFonts w:ascii="Arial" w:eastAsia="Times New Roman" w:hAnsi="Arial" w:cs="Arial"/>
                <w:lang w:eastAsia="en-CA"/>
              </w:rPr>
              <w:t xml:space="preserve"> </w:t>
            </w:r>
          </w:p>
        </w:tc>
      </w:tr>
      <w:tr w:rsidR="00A865D9" w:rsidRPr="00172A65" w14:paraId="40E23D3A" w14:textId="77777777" w:rsidTr="00797D75">
        <w:tc>
          <w:tcPr>
            <w:tcW w:w="977" w:type="dxa"/>
          </w:tcPr>
          <w:p w14:paraId="4720736D" w14:textId="3174CC9E"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.6</w:t>
            </w:r>
          </w:p>
        </w:tc>
        <w:tc>
          <w:tcPr>
            <w:tcW w:w="5681" w:type="dxa"/>
          </w:tcPr>
          <w:p w14:paraId="42F8E8E0" w14:textId="77777777" w:rsidR="00A865D9" w:rsidRPr="00A865D9"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 xml:space="preserve">Approuver la demande d’exonération de la réduction à </w:t>
            </w:r>
            <w:r>
              <w:rPr>
                <w:rFonts w:ascii="Arial" w:eastAsia="Times New Roman" w:hAnsi="Arial" w:cs="Arial"/>
                <w:lang w:val="fr-CA" w:eastAsia="fr-CA"/>
              </w:rPr>
              <w:t>une pension des employés optant</w:t>
            </w:r>
          </w:p>
        </w:tc>
        <w:tc>
          <w:tcPr>
            <w:tcW w:w="990" w:type="dxa"/>
          </w:tcPr>
          <w:p w14:paraId="620AAFC4"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4F05DC9A"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2EECD717" w14:textId="77777777" w:rsidR="00A865D9"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DRE ; ARE; LPFP</w:t>
            </w:r>
          </w:p>
          <w:p w14:paraId="4F044A59" w14:textId="77777777" w:rsidR="00A865D9" w:rsidRPr="008D2304" w:rsidRDefault="00A865D9" w:rsidP="00797D75">
            <w:pPr>
              <w:spacing w:line="216" w:lineRule="auto"/>
              <w:rPr>
                <w:rFonts w:ascii="Arial" w:eastAsia="Times New Roman" w:hAnsi="Arial" w:cs="Arial"/>
                <w:lang w:val="fr-CA" w:eastAsia="fr-CA"/>
              </w:rPr>
            </w:pPr>
          </w:p>
          <w:p w14:paraId="72A50CA0" w14:textId="77777777" w:rsidR="00A865D9" w:rsidRPr="00A865D9" w:rsidRDefault="00A865D9"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A865D9" w:rsidRPr="00172A65" w14:paraId="02DD38FC" w14:textId="77777777" w:rsidTr="00797D75">
        <w:tc>
          <w:tcPr>
            <w:tcW w:w="977" w:type="dxa"/>
          </w:tcPr>
          <w:p w14:paraId="4253B183" w14:textId="2F48626F"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.7</w:t>
            </w:r>
          </w:p>
        </w:tc>
        <w:tc>
          <w:tcPr>
            <w:tcW w:w="5681" w:type="dxa"/>
          </w:tcPr>
          <w:p w14:paraId="1FCDC775" w14:textId="77777777" w:rsidR="00A865D9" w:rsidRPr="00A865D9"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Approuver la rémunération en remplacement de la partie non expirée de la période de priorité</w:t>
            </w:r>
            <w:r>
              <w:rPr>
                <w:rFonts w:ascii="Arial" w:eastAsia="Times New Roman" w:hAnsi="Arial" w:cs="Arial"/>
                <w:lang w:val="fr-CA" w:eastAsia="fr-CA"/>
              </w:rPr>
              <w:t xml:space="preserve"> d’excédentaire</w:t>
            </w:r>
          </w:p>
        </w:tc>
        <w:tc>
          <w:tcPr>
            <w:tcW w:w="990" w:type="dxa"/>
          </w:tcPr>
          <w:p w14:paraId="34699751"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51DEC0A9"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6992031C" w14:textId="77777777" w:rsidR="00A865D9"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DRE ; ARE</w:t>
            </w:r>
          </w:p>
          <w:p w14:paraId="218E42B5" w14:textId="77777777" w:rsidR="00A865D9" w:rsidRPr="008D2304" w:rsidRDefault="00A865D9" w:rsidP="00797D75">
            <w:pPr>
              <w:spacing w:line="216" w:lineRule="auto"/>
              <w:rPr>
                <w:rFonts w:ascii="Arial" w:eastAsia="Times New Roman" w:hAnsi="Arial" w:cs="Arial"/>
                <w:lang w:val="fr-CA" w:eastAsia="fr-CA"/>
              </w:rPr>
            </w:pPr>
          </w:p>
          <w:p w14:paraId="69A1E50E" w14:textId="77777777" w:rsidR="00A865D9" w:rsidRPr="00A865D9" w:rsidRDefault="00A865D9"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A865D9" w:rsidRPr="00172A65" w14:paraId="5AD410D9" w14:textId="77777777" w:rsidTr="00797D75">
        <w:tc>
          <w:tcPr>
            <w:tcW w:w="977" w:type="dxa"/>
          </w:tcPr>
          <w:p w14:paraId="7BDFC86D" w14:textId="1335DD4E"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.8</w:t>
            </w:r>
          </w:p>
        </w:tc>
        <w:tc>
          <w:tcPr>
            <w:tcW w:w="5681" w:type="dxa"/>
          </w:tcPr>
          <w:p w14:paraId="5318F63C" w14:textId="77777777" w:rsidR="00A865D9" w:rsidRPr="00A865D9"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Choisir le type d’offre d’emploi dans le cadre d’une « diversification des modes de prestation de services », notamment si le régime de pension de l’employeur satisfait le critère du « caractère raisonnable » aux fins de l’approbation d’un mo</w:t>
            </w:r>
            <w:r>
              <w:rPr>
                <w:rFonts w:ascii="Arial" w:eastAsia="Times New Roman" w:hAnsi="Arial" w:cs="Arial"/>
                <w:lang w:val="fr-CA" w:eastAsia="fr-CA"/>
              </w:rPr>
              <w:t>ntant forfaitaire de trois mois</w:t>
            </w:r>
          </w:p>
        </w:tc>
        <w:tc>
          <w:tcPr>
            <w:tcW w:w="990" w:type="dxa"/>
          </w:tcPr>
          <w:p w14:paraId="7FAB3748"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6674BD0A"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5954" w:type="dxa"/>
          </w:tcPr>
          <w:p w14:paraId="27851A73" w14:textId="77777777" w:rsidR="00A865D9"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DRE ; ARE</w:t>
            </w:r>
          </w:p>
          <w:p w14:paraId="3854843F" w14:textId="77777777" w:rsidR="00A865D9" w:rsidRPr="008D2304" w:rsidRDefault="00A865D9" w:rsidP="00797D75">
            <w:pPr>
              <w:spacing w:line="216" w:lineRule="auto"/>
              <w:rPr>
                <w:rFonts w:ascii="Arial" w:eastAsia="Times New Roman" w:hAnsi="Arial" w:cs="Arial"/>
                <w:lang w:val="fr-CA" w:eastAsia="fr-CA"/>
              </w:rPr>
            </w:pPr>
          </w:p>
          <w:p w14:paraId="1D622FE4" w14:textId="77777777" w:rsidR="00A865D9" w:rsidRPr="00A865D9" w:rsidRDefault="00A865D9"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A865D9" w:rsidRPr="00172A65" w14:paraId="47D8FF1B" w14:textId="77777777" w:rsidTr="00797D75">
        <w:tc>
          <w:tcPr>
            <w:tcW w:w="977" w:type="dxa"/>
          </w:tcPr>
          <w:p w14:paraId="14973891" w14:textId="38FE25DB"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.9</w:t>
            </w:r>
          </w:p>
        </w:tc>
        <w:tc>
          <w:tcPr>
            <w:tcW w:w="5681" w:type="dxa"/>
          </w:tcPr>
          <w:p w14:paraId="0861BD17" w14:textId="77777777" w:rsidR="00A865D9" w:rsidRPr="00A865D9"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Administrer toutes les autres dispositions de la DRE ou de l’ARE dans la c</w:t>
            </w:r>
            <w:r>
              <w:rPr>
                <w:rFonts w:ascii="Arial" w:eastAsia="Times New Roman" w:hAnsi="Arial" w:cs="Arial"/>
                <w:lang w:val="fr-CA" w:eastAsia="fr-CA"/>
              </w:rPr>
              <w:t>onvention collective pertinente</w:t>
            </w:r>
          </w:p>
        </w:tc>
        <w:tc>
          <w:tcPr>
            <w:tcW w:w="990" w:type="dxa"/>
          </w:tcPr>
          <w:p w14:paraId="289FC77D"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14B4DFBA"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3</w:t>
            </w:r>
          </w:p>
        </w:tc>
        <w:tc>
          <w:tcPr>
            <w:tcW w:w="5954" w:type="dxa"/>
          </w:tcPr>
          <w:p w14:paraId="79F7A9D3" w14:textId="77777777" w:rsidR="00A865D9" w:rsidRDefault="00A865D9"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DRE ; ARE</w:t>
            </w:r>
          </w:p>
          <w:p w14:paraId="2D3AF9E4" w14:textId="77777777" w:rsidR="00A865D9" w:rsidRPr="008D2304" w:rsidRDefault="00A865D9" w:rsidP="00797D75">
            <w:pPr>
              <w:spacing w:line="216" w:lineRule="auto"/>
              <w:rPr>
                <w:rFonts w:ascii="Arial" w:eastAsia="Times New Roman" w:hAnsi="Arial" w:cs="Arial"/>
                <w:lang w:val="fr-CA" w:eastAsia="fr-CA"/>
              </w:rPr>
            </w:pPr>
          </w:p>
          <w:p w14:paraId="4A916B95" w14:textId="77777777" w:rsidR="00A865D9" w:rsidRPr="00A865D9" w:rsidRDefault="00A865D9" w:rsidP="00797D75">
            <w:pPr>
              <w:rPr>
                <w:rFonts w:ascii="Arial" w:eastAsia="Times New Roman" w:hAnsi="Arial" w:cs="Arial"/>
                <w:lang w:val="fr-CA" w:eastAsia="en-CA"/>
              </w:rPr>
            </w:pPr>
            <w:r>
              <w:rPr>
                <w:rFonts w:ascii="Arial" w:eastAsia="Times New Roman" w:hAnsi="Arial" w:cs="Arial"/>
                <w:lang w:val="fr-CA" w:eastAsia="fr-CA"/>
              </w:rPr>
              <w:t>Il faut consulter les RH</w:t>
            </w:r>
          </w:p>
        </w:tc>
      </w:tr>
      <w:tr w:rsidR="00A865D9" w14:paraId="2F931BDF" w14:textId="77777777" w:rsidTr="00797D75">
        <w:tc>
          <w:tcPr>
            <w:tcW w:w="977" w:type="dxa"/>
          </w:tcPr>
          <w:p w14:paraId="6ABF8FB0" w14:textId="603F8AAA" w:rsidR="00A865D9" w:rsidRDefault="00A865D9" w:rsidP="00797D75">
            <w:pPr>
              <w:rPr>
                <w:rFonts w:ascii="Arial" w:hAnsi="Arial" w:cs="Arial"/>
                <w:lang w:eastAsia="en-CA"/>
              </w:rPr>
            </w:pPr>
            <w:r>
              <w:rPr>
                <w:rFonts w:ascii="Arial" w:hAnsi="Arial" w:cs="Arial"/>
                <w:lang w:eastAsia="en-CA"/>
              </w:rPr>
              <w:lastRenderedPageBreak/>
              <w:t>1</w:t>
            </w:r>
            <w:r w:rsidR="00B93BE0">
              <w:rPr>
                <w:rFonts w:ascii="Arial" w:hAnsi="Arial" w:cs="Arial"/>
                <w:lang w:eastAsia="en-CA"/>
              </w:rPr>
              <w:t>5</w:t>
            </w:r>
            <w:r>
              <w:rPr>
                <w:rFonts w:ascii="Arial" w:hAnsi="Arial" w:cs="Arial"/>
                <w:lang w:eastAsia="en-CA"/>
              </w:rPr>
              <w:t>.10</w:t>
            </w:r>
          </w:p>
        </w:tc>
        <w:tc>
          <w:tcPr>
            <w:tcW w:w="5681" w:type="dxa"/>
          </w:tcPr>
          <w:p w14:paraId="51F84DD2" w14:textId="77777777" w:rsidR="00A865D9" w:rsidRPr="00A865D9"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Confirmer une période de priorité d’employé excédentaire conformément à la Directive sur la transition dans la</w:t>
            </w:r>
            <w:r>
              <w:rPr>
                <w:rFonts w:ascii="Arial" w:eastAsia="Times New Roman" w:hAnsi="Arial" w:cs="Arial"/>
                <w:lang w:val="fr-CA" w:eastAsia="fr-CA"/>
              </w:rPr>
              <w:t xml:space="preserve"> carrière des cadres supérieurs</w:t>
            </w:r>
          </w:p>
        </w:tc>
        <w:tc>
          <w:tcPr>
            <w:tcW w:w="990" w:type="dxa"/>
          </w:tcPr>
          <w:p w14:paraId="3DCE46EF"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2D8409E7"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3D7CBCE8" w14:textId="7CFACBC9" w:rsidR="00A865D9" w:rsidRPr="00FA37D8" w:rsidRDefault="00F45D2B" w:rsidP="00797D75">
            <w:pPr>
              <w:spacing w:line="216" w:lineRule="auto"/>
              <w:rPr>
                <w:rFonts w:ascii="Arial" w:eastAsia="Times New Roman" w:hAnsi="Arial" w:cs="Arial"/>
                <w:i/>
                <w:lang w:val="fr-CA" w:eastAsia="fr-CA"/>
              </w:rPr>
            </w:pPr>
            <w:r>
              <w:rPr>
                <w:rFonts w:ascii="Arial" w:eastAsia="Times New Roman" w:hAnsi="Arial" w:cs="Arial"/>
                <w:lang w:val="fr-CA" w:eastAsia="fr-CA"/>
              </w:rPr>
              <w:t xml:space="preserve">SCT, </w:t>
            </w:r>
            <w:r w:rsidRPr="00F825E0">
              <w:rPr>
                <w:rFonts w:ascii="Arial" w:eastAsia="Times New Roman" w:hAnsi="Arial" w:cs="Arial"/>
                <w:i/>
                <w:lang w:val="fr-CA" w:eastAsia="fr-CA"/>
              </w:rPr>
              <w:t>Directive sur les conditions d’emploi pour les cadres supérieurs</w:t>
            </w:r>
          </w:p>
          <w:p w14:paraId="7567EFE3" w14:textId="77777777" w:rsidR="00A865D9" w:rsidRPr="00596A76" w:rsidRDefault="00A865D9" w:rsidP="00797D75">
            <w:pPr>
              <w:spacing w:line="216" w:lineRule="auto"/>
              <w:rPr>
                <w:rFonts w:ascii="Arial" w:eastAsia="Times New Roman" w:hAnsi="Arial" w:cs="Arial"/>
                <w:i/>
                <w:lang w:val="fr-CA" w:eastAsia="fr-CA"/>
              </w:rPr>
            </w:pPr>
          </w:p>
          <w:p w14:paraId="2F6ACEFA" w14:textId="77777777" w:rsidR="00A865D9" w:rsidRDefault="00A865D9" w:rsidP="00797D75">
            <w:pPr>
              <w:rPr>
                <w:rFonts w:ascii="Arial" w:eastAsia="Times New Roman" w:hAnsi="Arial" w:cs="Arial"/>
                <w:lang w:eastAsia="en-CA"/>
              </w:rPr>
            </w:pPr>
            <w:r w:rsidRPr="008D2304">
              <w:rPr>
                <w:rFonts w:ascii="Arial" w:eastAsia="Times New Roman" w:hAnsi="Arial" w:cs="Arial"/>
                <w:lang w:val="fr-CA" w:eastAsia="fr-CA"/>
              </w:rPr>
              <w:t>LGFP 11</w:t>
            </w:r>
          </w:p>
        </w:tc>
      </w:tr>
      <w:tr w:rsidR="00A865D9" w:rsidRPr="00F45D2B" w14:paraId="56A4FB28" w14:textId="77777777" w:rsidTr="00797D75">
        <w:tc>
          <w:tcPr>
            <w:tcW w:w="977" w:type="dxa"/>
          </w:tcPr>
          <w:p w14:paraId="39A105B1" w14:textId="404EA480"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.11</w:t>
            </w:r>
          </w:p>
        </w:tc>
        <w:tc>
          <w:tcPr>
            <w:tcW w:w="5681" w:type="dxa"/>
          </w:tcPr>
          <w:p w14:paraId="71641C4F" w14:textId="77777777" w:rsidR="00A865D9" w:rsidRPr="00A865D9" w:rsidRDefault="00A865D9" w:rsidP="00797D75">
            <w:pPr>
              <w:rPr>
                <w:rFonts w:ascii="Arial" w:eastAsia="Times New Roman" w:hAnsi="Arial" w:cs="Arial"/>
                <w:lang w:val="fr-CA" w:eastAsia="en-CA"/>
              </w:rPr>
            </w:pPr>
            <w:r w:rsidRPr="008D2304">
              <w:rPr>
                <w:rFonts w:ascii="Arial" w:eastAsia="Times New Roman" w:hAnsi="Arial" w:cs="Arial"/>
                <w:lang w:val="fr-CA" w:eastAsia="fr-CA"/>
              </w:rPr>
              <w:t>Approuver les règlements de cessation d’emploi conformément à la Directive sur la transition dans la</w:t>
            </w:r>
            <w:r>
              <w:rPr>
                <w:rFonts w:ascii="Arial" w:eastAsia="Times New Roman" w:hAnsi="Arial" w:cs="Arial"/>
                <w:lang w:val="fr-CA" w:eastAsia="fr-CA"/>
              </w:rPr>
              <w:t xml:space="preserve"> carrière des cadres supérieurs</w:t>
            </w:r>
          </w:p>
        </w:tc>
        <w:tc>
          <w:tcPr>
            <w:tcW w:w="990" w:type="dxa"/>
          </w:tcPr>
          <w:p w14:paraId="289EE7B4"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732BB888"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S.O.</w:t>
            </w:r>
          </w:p>
        </w:tc>
        <w:tc>
          <w:tcPr>
            <w:tcW w:w="5954" w:type="dxa"/>
          </w:tcPr>
          <w:p w14:paraId="03CEAF3C" w14:textId="0258014E" w:rsidR="00F45D2B" w:rsidRDefault="00F45D2B" w:rsidP="00F45D2B">
            <w:pPr>
              <w:spacing w:line="216" w:lineRule="auto"/>
              <w:rPr>
                <w:rFonts w:ascii="Arial" w:eastAsia="Times New Roman" w:hAnsi="Arial" w:cs="Arial"/>
                <w:lang w:val="fr-CA" w:eastAsia="fr-CA"/>
              </w:rPr>
            </w:pPr>
            <w:r>
              <w:rPr>
                <w:rFonts w:ascii="Arial" w:eastAsia="Times New Roman" w:hAnsi="Arial" w:cs="Arial"/>
                <w:lang w:val="fr-CA" w:eastAsia="fr-CA"/>
              </w:rPr>
              <w:t xml:space="preserve">SCT, </w:t>
            </w:r>
            <w:r w:rsidRPr="00F825E0">
              <w:rPr>
                <w:rFonts w:ascii="Arial" w:eastAsia="Times New Roman" w:hAnsi="Arial" w:cs="Arial"/>
                <w:i/>
                <w:lang w:val="fr-CA" w:eastAsia="fr-CA"/>
              </w:rPr>
              <w:t>Directive sur les conditions d’emploi pour les cadres supérieurs</w:t>
            </w:r>
            <w:r w:rsidRPr="008D2304">
              <w:rPr>
                <w:rFonts w:ascii="Arial" w:eastAsia="Times New Roman" w:hAnsi="Arial" w:cs="Arial"/>
                <w:lang w:val="fr-CA" w:eastAsia="fr-CA"/>
              </w:rPr>
              <w:t xml:space="preserve"> </w:t>
            </w:r>
          </w:p>
          <w:p w14:paraId="6EAE81B8" w14:textId="77777777" w:rsidR="00F45D2B" w:rsidRDefault="00F45D2B" w:rsidP="00F45D2B">
            <w:pPr>
              <w:spacing w:line="216" w:lineRule="auto"/>
              <w:rPr>
                <w:rFonts w:ascii="Arial" w:eastAsia="Times New Roman" w:hAnsi="Arial" w:cs="Arial"/>
                <w:lang w:val="fr-CA" w:eastAsia="fr-CA"/>
              </w:rPr>
            </w:pPr>
          </w:p>
          <w:p w14:paraId="66BC08A8" w14:textId="04ACA7D0" w:rsidR="00A865D9" w:rsidRPr="00F45D2B" w:rsidRDefault="00823115" w:rsidP="00F45D2B">
            <w:pPr>
              <w:spacing w:line="216" w:lineRule="auto"/>
              <w:rPr>
                <w:rFonts w:ascii="Arial" w:eastAsia="Times New Roman" w:hAnsi="Arial" w:cs="Arial"/>
                <w:lang w:val="fr-CA" w:eastAsia="en-CA"/>
              </w:rPr>
            </w:pPr>
            <w:r w:rsidRPr="008D2304">
              <w:rPr>
                <w:rFonts w:ascii="Arial" w:eastAsia="Times New Roman" w:hAnsi="Arial" w:cs="Arial"/>
                <w:lang w:val="fr-CA" w:eastAsia="fr-CA"/>
              </w:rPr>
              <w:t>LGFP 11</w:t>
            </w:r>
          </w:p>
        </w:tc>
      </w:tr>
      <w:tr w:rsidR="00A865D9" w:rsidRPr="00172A65" w14:paraId="3D5B5D84" w14:textId="77777777" w:rsidTr="00797D75">
        <w:tc>
          <w:tcPr>
            <w:tcW w:w="977" w:type="dxa"/>
          </w:tcPr>
          <w:p w14:paraId="12441D7A" w14:textId="2DCCF358"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.12</w:t>
            </w:r>
          </w:p>
        </w:tc>
        <w:tc>
          <w:tcPr>
            <w:tcW w:w="5681" w:type="dxa"/>
          </w:tcPr>
          <w:p w14:paraId="5A2B9308" w14:textId="77777777" w:rsidR="00A865D9" w:rsidRPr="00823115" w:rsidRDefault="00823115" w:rsidP="00797D75">
            <w:pPr>
              <w:rPr>
                <w:rFonts w:ascii="Arial" w:eastAsia="Times New Roman" w:hAnsi="Arial" w:cs="Arial"/>
                <w:lang w:val="fr-CA" w:eastAsia="en-CA"/>
              </w:rPr>
            </w:pPr>
            <w:r w:rsidRPr="008D2304">
              <w:rPr>
                <w:rFonts w:ascii="Arial" w:eastAsia="Times New Roman" w:hAnsi="Arial" w:cs="Arial"/>
                <w:lang w:val="fr-CA" w:eastAsia="fr-CA"/>
              </w:rPr>
              <w:t xml:space="preserve">Approuver des dispositions de la DRE lorsque des périodes d’emploi pour une durée déterminée ne feront pas partie de la période d’emploi cumulative en vertu de la </w:t>
            </w:r>
            <w:r w:rsidRPr="002B119D">
              <w:rPr>
                <w:rFonts w:ascii="Arial" w:eastAsia="Times New Roman" w:hAnsi="Arial" w:cs="Arial"/>
                <w:i/>
                <w:lang w:val="fr-CA" w:eastAsia="fr-CA"/>
              </w:rPr>
              <w:t>Politique sur la gestion des personnes</w:t>
            </w:r>
            <w:r>
              <w:rPr>
                <w:rFonts w:ascii="Arial" w:eastAsia="Times New Roman" w:hAnsi="Arial" w:cs="Arial"/>
                <w:lang w:val="fr-CA" w:eastAsia="fr-CA"/>
              </w:rPr>
              <w:t xml:space="preserve"> du SCT</w:t>
            </w:r>
          </w:p>
        </w:tc>
        <w:tc>
          <w:tcPr>
            <w:tcW w:w="990" w:type="dxa"/>
          </w:tcPr>
          <w:p w14:paraId="54B47F35" w14:textId="77777777" w:rsidR="00A865D9" w:rsidRDefault="00823115" w:rsidP="00797D75">
            <w:pPr>
              <w:jc w:val="center"/>
              <w:rPr>
                <w:rFonts w:ascii="Arial" w:eastAsia="Times New Roman" w:hAnsi="Arial" w:cs="Arial"/>
                <w:lang w:eastAsia="en-CA"/>
              </w:rPr>
            </w:pPr>
            <w:r>
              <w:rPr>
                <w:rFonts w:ascii="Arial" w:eastAsia="Times New Roman" w:hAnsi="Arial" w:cs="Arial"/>
                <w:lang w:eastAsia="en-CA"/>
              </w:rPr>
              <w:t>SM</w:t>
            </w:r>
          </w:p>
        </w:tc>
        <w:tc>
          <w:tcPr>
            <w:tcW w:w="994" w:type="dxa"/>
          </w:tcPr>
          <w:p w14:paraId="2B810446" w14:textId="77777777" w:rsidR="00A865D9" w:rsidRDefault="00823115" w:rsidP="00797D75">
            <w:pPr>
              <w:jc w:val="center"/>
              <w:rPr>
                <w:rFonts w:ascii="Arial" w:eastAsia="Times New Roman" w:hAnsi="Arial" w:cs="Arial"/>
                <w:lang w:eastAsia="en-CA"/>
              </w:rPr>
            </w:pPr>
            <w:r>
              <w:rPr>
                <w:rFonts w:ascii="Arial" w:eastAsia="Times New Roman" w:hAnsi="Arial" w:cs="Arial"/>
                <w:lang w:eastAsia="en-CA"/>
              </w:rPr>
              <w:t>RH*</w:t>
            </w:r>
          </w:p>
        </w:tc>
        <w:tc>
          <w:tcPr>
            <w:tcW w:w="5954" w:type="dxa"/>
          </w:tcPr>
          <w:p w14:paraId="0F8DBA1D" w14:textId="77777777" w:rsidR="00823115" w:rsidRPr="009545B4" w:rsidRDefault="00823115" w:rsidP="00797D75">
            <w:pPr>
              <w:spacing w:line="216" w:lineRule="auto"/>
              <w:rPr>
                <w:rFonts w:ascii="Arial" w:eastAsia="Times New Roman" w:hAnsi="Arial" w:cs="Arial"/>
                <w:i/>
                <w:lang w:val="fr-CA" w:eastAsia="fr-CA"/>
              </w:rPr>
            </w:pPr>
            <w:r>
              <w:rPr>
                <w:rFonts w:ascii="Arial" w:eastAsia="Times New Roman" w:hAnsi="Arial" w:cs="Arial"/>
                <w:lang w:val="fr-CA" w:eastAsia="fr-CA"/>
              </w:rPr>
              <w:t xml:space="preserve">SCT, </w:t>
            </w:r>
            <w:r w:rsidRPr="009545B4">
              <w:rPr>
                <w:rFonts w:ascii="Arial" w:eastAsia="Times New Roman" w:hAnsi="Arial" w:cs="Arial"/>
                <w:i/>
                <w:lang w:val="fr-CA" w:eastAsia="fr-CA"/>
              </w:rPr>
              <w:t>Politique sur la gestion des personnes</w:t>
            </w:r>
          </w:p>
          <w:p w14:paraId="4B29A55A" w14:textId="77777777" w:rsidR="00823115" w:rsidRPr="009545B4" w:rsidRDefault="00823115" w:rsidP="00797D75">
            <w:pPr>
              <w:spacing w:line="216" w:lineRule="auto"/>
              <w:rPr>
                <w:rFonts w:ascii="Arial" w:eastAsia="Times New Roman" w:hAnsi="Arial" w:cs="Arial"/>
                <w:i/>
                <w:lang w:val="fr-CA" w:eastAsia="fr-CA"/>
              </w:rPr>
            </w:pPr>
          </w:p>
          <w:p w14:paraId="17B95E17" w14:textId="77777777" w:rsidR="00A865D9" w:rsidRPr="00823115" w:rsidRDefault="00823115" w:rsidP="00797D75">
            <w:pPr>
              <w:rPr>
                <w:rFonts w:ascii="Arial" w:eastAsia="Times New Roman" w:hAnsi="Arial" w:cs="Arial"/>
                <w:lang w:val="fr-CA" w:eastAsia="en-CA"/>
              </w:rPr>
            </w:pPr>
            <w:r w:rsidRPr="008D2304">
              <w:rPr>
                <w:rFonts w:ascii="Arial" w:eastAsia="Times New Roman" w:hAnsi="Arial" w:cs="Arial"/>
                <w:lang w:val="fr-CA" w:eastAsia="fr-CA"/>
              </w:rPr>
              <w:t>*Pour des postes n’appartenant pas au groupe de la direction, ce pouvoir est subdélégué au SMA de la D</w:t>
            </w:r>
            <w:r>
              <w:rPr>
                <w:rFonts w:ascii="Arial" w:eastAsia="Times New Roman" w:hAnsi="Arial" w:cs="Arial"/>
                <w:lang w:val="fr-CA" w:eastAsia="fr-CA"/>
              </w:rPr>
              <w:t>GSRH</w:t>
            </w:r>
          </w:p>
        </w:tc>
      </w:tr>
      <w:tr w:rsidR="00A865D9" w:rsidRPr="00172A65" w14:paraId="60CEC98B" w14:textId="77777777" w:rsidTr="00797D75">
        <w:tc>
          <w:tcPr>
            <w:tcW w:w="977" w:type="dxa"/>
          </w:tcPr>
          <w:p w14:paraId="751F5D87" w14:textId="464795BC"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.13</w:t>
            </w:r>
          </w:p>
        </w:tc>
        <w:tc>
          <w:tcPr>
            <w:tcW w:w="5681" w:type="dxa"/>
          </w:tcPr>
          <w:p w14:paraId="4F53F64F" w14:textId="77777777" w:rsidR="00A865D9" w:rsidRPr="00823115" w:rsidRDefault="00823115" w:rsidP="00797D75">
            <w:pPr>
              <w:spacing w:line="216" w:lineRule="auto"/>
              <w:rPr>
                <w:rFonts w:ascii="Arial" w:hAnsi="Arial" w:cs="Arial"/>
                <w:lang w:val="fr-FR"/>
              </w:rPr>
            </w:pPr>
            <w:r w:rsidRPr="00357A98">
              <w:rPr>
                <w:rFonts w:ascii="Arial" w:hAnsi="Arial" w:cs="Arial"/>
                <w:lang w:val="fr-FR"/>
              </w:rPr>
              <w:t>Informer par écrit l'employé d'une offre d'emploi raisonnable (OER) sous réserve d'une protection salariale lors d'une nomination à un poste de niveau inférieur ou d'une mise à pied suite au refus de l'OER</w:t>
            </w:r>
          </w:p>
        </w:tc>
        <w:tc>
          <w:tcPr>
            <w:tcW w:w="990" w:type="dxa"/>
          </w:tcPr>
          <w:p w14:paraId="631D0EB0" w14:textId="77777777" w:rsidR="00A865D9" w:rsidRDefault="00823115"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6CC9558B"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02E3AD03" w14:textId="77777777" w:rsidR="00823115" w:rsidRPr="008D2304" w:rsidRDefault="00823115"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DRE ou l’annexe de la convention collective applicable</w:t>
            </w:r>
          </w:p>
          <w:p w14:paraId="7370F4C6" w14:textId="77777777" w:rsidR="00823115" w:rsidRPr="008D2304" w:rsidRDefault="00823115" w:rsidP="00797D75">
            <w:pPr>
              <w:spacing w:line="216" w:lineRule="auto"/>
              <w:rPr>
                <w:rFonts w:ascii="Arial" w:eastAsia="Times New Roman" w:hAnsi="Arial" w:cs="Arial"/>
                <w:lang w:val="fr-CA" w:eastAsia="fr-CA"/>
              </w:rPr>
            </w:pPr>
          </w:p>
          <w:p w14:paraId="4F6B41F9" w14:textId="77777777" w:rsidR="00A865D9" w:rsidRPr="00823115" w:rsidRDefault="00823115" w:rsidP="00797D75">
            <w:pPr>
              <w:rPr>
                <w:rFonts w:ascii="Arial" w:eastAsia="Times New Roman" w:hAnsi="Arial" w:cs="Arial"/>
                <w:lang w:val="fr-CA" w:eastAsia="en-CA"/>
              </w:rPr>
            </w:pPr>
            <w:r w:rsidRPr="008D2304">
              <w:rPr>
                <w:rFonts w:ascii="Arial" w:eastAsia="Times New Roman" w:hAnsi="Arial" w:cs="Arial"/>
                <w:lang w:val="fr-CA" w:eastAsia="fr-CA"/>
              </w:rPr>
              <w:t>Il faut consulter les RH</w:t>
            </w:r>
          </w:p>
        </w:tc>
      </w:tr>
      <w:tr w:rsidR="00A865D9" w:rsidRPr="00172A65" w14:paraId="2C2ED33F" w14:textId="77777777" w:rsidTr="00797D75">
        <w:tc>
          <w:tcPr>
            <w:tcW w:w="977" w:type="dxa"/>
          </w:tcPr>
          <w:p w14:paraId="7816BC66" w14:textId="236FD4A1"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.14</w:t>
            </w:r>
          </w:p>
        </w:tc>
        <w:tc>
          <w:tcPr>
            <w:tcW w:w="5681" w:type="dxa"/>
          </w:tcPr>
          <w:p w14:paraId="1B468C45" w14:textId="77777777" w:rsidR="00A865D9" w:rsidRPr="00823115" w:rsidRDefault="00823115" w:rsidP="00797D75">
            <w:pPr>
              <w:rPr>
                <w:rFonts w:ascii="Arial" w:eastAsia="Times New Roman" w:hAnsi="Arial" w:cs="Arial"/>
                <w:lang w:val="fr-CA" w:eastAsia="en-CA"/>
              </w:rPr>
            </w:pPr>
            <w:r w:rsidRPr="00357A98">
              <w:rPr>
                <w:rFonts w:ascii="Arial" w:hAnsi="Arial" w:cs="Arial"/>
                <w:lang w:val="fr-FR"/>
              </w:rPr>
              <w:t>Approuver un paiement de rétention ou d'autres allocations conformément aux accords de réaménagement des effectifs</w:t>
            </w:r>
          </w:p>
        </w:tc>
        <w:tc>
          <w:tcPr>
            <w:tcW w:w="990" w:type="dxa"/>
          </w:tcPr>
          <w:p w14:paraId="7C7FE63D" w14:textId="77777777" w:rsidR="00A865D9" w:rsidRDefault="00823115" w:rsidP="00797D75">
            <w:pPr>
              <w:jc w:val="center"/>
              <w:rPr>
                <w:rFonts w:ascii="Arial" w:eastAsia="Times New Roman" w:hAnsi="Arial" w:cs="Arial"/>
                <w:lang w:eastAsia="en-CA"/>
              </w:rPr>
            </w:pPr>
            <w:r>
              <w:rPr>
                <w:rFonts w:ascii="Arial" w:eastAsia="Times New Roman" w:hAnsi="Arial" w:cs="Arial"/>
                <w:lang w:eastAsia="en-CA"/>
              </w:rPr>
              <w:t>S.O.</w:t>
            </w:r>
          </w:p>
        </w:tc>
        <w:tc>
          <w:tcPr>
            <w:tcW w:w="994" w:type="dxa"/>
          </w:tcPr>
          <w:p w14:paraId="51B0B4AF"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1</w:t>
            </w:r>
          </w:p>
        </w:tc>
        <w:tc>
          <w:tcPr>
            <w:tcW w:w="5954" w:type="dxa"/>
          </w:tcPr>
          <w:p w14:paraId="0310879A" w14:textId="77777777" w:rsidR="00A865D9" w:rsidRPr="00823115" w:rsidRDefault="00823115" w:rsidP="00797D75">
            <w:pPr>
              <w:rPr>
                <w:rFonts w:ascii="Arial" w:eastAsia="Times New Roman" w:hAnsi="Arial" w:cs="Arial"/>
                <w:lang w:val="fr-CA" w:eastAsia="en-CA"/>
              </w:rPr>
            </w:pPr>
            <w:r w:rsidRPr="008D2304">
              <w:rPr>
                <w:rFonts w:ascii="Arial" w:eastAsia="Times New Roman" w:hAnsi="Arial" w:cs="Arial"/>
                <w:lang w:val="fr-CA" w:eastAsia="fr-CA"/>
              </w:rPr>
              <w:t>DRE ou l’annexe de la convention collective applicable</w:t>
            </w:r>
          </w:p>
        </w:tc>
      </w:tr>
      <w:tr w:rsidR="00A865D9" w:rsidRPr="00172A65" w14:paraId="6FE478FE" w14:textId="77777777" w:rsidTr="00797D75">
        <w:tc>
          <w:tcPr>
            <w:tcW w:w="977" w:type="dxa"/>
          </w:tcPr>
          <w:p w14:paraId="1B6AE97D" w14:textId="5511D0B1"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.15</w:t>
            </w:r>
          </w:p>
        </w:tc>
        <w:tc>
          <w:tcPr>
            <w:tcW w:w="5681" w:type="dxa"/>
          </w:tcPr>
          <w:p w14:paraId="6F8C2378" w14:textId="77777777" w:rsidR="00A865D9" w:rsidRPr="00823115" w:rsidRDefault="00823115" w:rsidP="00797D75">
            <w:pPr>
              <w:rPr>
                <w:rFonts w:ascii="Arial" w:eastAsia="Times New Roman" w:hAnsi="Arial" w:cs="Arial"/>
                <w:lang w:val="fr-CA" w:eastAsia="en-CA"/>
              </w:rPr>
            </w:pPr>
            <w:r w:rsidRPr="00357A98">
              <w:rPr>
                <w:rFonts w:ascii="Arial" w:hAnsi="Arial" w:cs="Arial"/>
                <w:lang w:val="fr-FR"/>
              </w:rPr>
              <w:t xml:space="preserve">Fournir un avis écrit à un employé d'une </w:t>
            </w:r>
            <w:r>
              <w:rPr>
                <w:rFonts w:ascii="Arial" w:hAnsi="Arial" w:cs="Arial"/>
                <w:lang w:val="fr-FR"/>
              </w:rPr>
              <w:t>diversification des modes de prestation de services</w:t>
            </w:r>
          </w:p>
        </w:tc>
        <w:tc>
          <w:tcPr>
            <w:tcW w:w="990" w:type="dxa"/>
          </w:tcPr>
          <w:p w14:paraId="6E39A23C"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1</w:t>
            </w:r>
          </w:p>
        </w:tc>
        <w:tc>
          <w:tcPr>
            <w:tcW w:w="994" w:type="dxa"/>
          </w:tcPr>
          <w:p w14:paraId="3411CA83"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2992E107" w14:textId="77777777" w:rsidR="00823115" w:rsidRDefault="00823115"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Non-EX : DRE ou l’annexe de la convention collective applicable</w:t>
            </w:r>
          </w:p>
          <w:p w14:paraId="02CF906E" w14:textId="30D93CC6" w:rsidR="00A865D9" w:rsidRPr="00823115" w:rsidRDefault="00823115" w:rsidP="00F45D2B">
            <w:pPr>
              <w:rPr>
                <w:rFonts w:ascii="Arial" w:eastAsia="Times New Roman" w:hAnsi="Arial" w:cs="Arial"/>
                <w:lang w:val="fr-CA" w:eastAsia="en-CA"/>
              </w:rPr>
            </w:pPr>
            <w:r w:rsidRPr="008D2304">
              <w:rPr>
                <w:rFonts w:ascii="Arial" w:eastAsia="Times New Roman" w:hAnsi="Arial" w:cs="Arial"/>
                <w:lang w:val="fr-CA" w:eastAsia="fr-CA"/>
              </w:rPr>
              <w:t xml:space="preserve">EX : </w:t>
            </w:r>
            <w:r>
              <w:rPr>
                <w:rFonts w:ascii="Arial" w:eastAsia="Times New Roman" w:hAnsi="Arial" w:cs="Arial"/>
                <w:lang w:val="fr-CA" w:eastAsia="fr-CA"/>
              </w:rPr>
              <w:t xml:space="preserve">SCT, </w:t>
            </w:r>
            <w:r w:rsidR="00F45D2B" w:rsidRPr="00F825E0">
              <w:rPr>
                <w:rFonts w:ascii="Arial" w:eastAsia="Times New Roman" w:hAnsi="Arial" w:cs="Arial"/>
                <w:i/>
                <w:lang w:val="fr-CA" w:eastAsia="fr-CA"/>
              </w:rPr>
              <w:t>Directive sur les conditions d’emploi pour les cadres supérieurs</w:t>
            </w:r>
          </w:p>
        </w:tc>
      </w:tr>
      <w:tr w:rsidR="00A865D9" w:rsidRPr="00172A65" w14:paraId="16C6B065" w14:textId="77777777" w:rsidTr="00797D75">
        <w:tc>
          <w:tcPr>
            <w:tcW w:w="977" w:type="dxa"/>
          </w:tcPr>
          <w:p w14:paraId="2B02887C" w14:textId="47071A19"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.16</w:t>
            </w:r>
          </w:p>
        </w:tc>
        <w:tc>
          <w:tcPr>
            <w:tcW w:w="5681" w:type="dxa"/>
          </w:tcPr>
          <w:p w14:paraId="1B3AD04B" w14:textId="77777777" w:rsidR="00A865D9" w:rsidRPr="00823115" w:rsidRDefault="00823115" w:rsidP="00797D75">
            <w:pPr>
              <w:rPr>
                <w:rFonts w:ascii="Arial" w:eastAsia="Times New Roman" w:hAnsi="Arial" w:cs="Arial"/>
                <w:lang w:val="fr-CA" w:eastAsia="en-CA"/>
              </w:rPr>
            </w:pPr>
            <w:r w:rsidRPr="00357A98">
              <w:rPr>
                <w:rFonts w:ascii="Arial" w:hAnsi="Arial" w:cs="Arial"/>
                <w:lang w:val="fr-FR"/>
              </w:rPr>
              <w:t>Informer un employé, par écrit, de la réinstallation d'une unité de travail</w:t>
            </w:r>
          </w:p>
        </w:tc>
        <w:tc>
          <w:tcPr>
            <w:tcW w:w="990" w:type="dxa"/>
          </w:tcPr>
          <w:p w14:paraId="3A559F85"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1</w:t>
            </w:r>
          </w:p>
        </w:tc>
        <w:tc>
          <w:tcPr>
            <w:tcW w:w="994" w:type="dxa"/>
          </w:tcPr>
          <w:p w14:paraId="01D575BB"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2</w:t>
            </w:r>
          </w:p>
        </w:tc>
        <w:tc>
          <w:tcPr>
            <w:tcW w:w="5954" w:type="dxa"/>
          </w:tcPr>
          <w:p w14:paraId="75123430" w14:textId="77777777" w:rsidR="00823115" w:rsidRPr="008D2304" w:rsidRDefault="00823115" w:rsidP="00797D75">
            <w:pPr>
              <w:spacing w:line="216" w:lineRule="auto"/>
              <w:rPr>
                <w:rFonts w:ascii="Arial" w:eastAsia="Times New Roman" w:hAnsi="Arial" w:cs="Arial"/>
                <w:lang w:val="fr-CA" w:eastAsia="fr-CA"/>
              </w:rPr>
            </w:pPr>
            <w:r w:rsidRPr="008D2304">
              <w:rPr>
                <w:rFonts w:ascii="Arial" w:eastAsia="Times New Roman" w:hAnsi="Arial" w:cs="Arial"/>
                <w:lang w:val="fr-CA" w:eastAsia="fr-CA"/>
              </w:rPr>
              <w:t>Non-EX : DRE ou l’annexe de la convention collective applicable</w:t>
            </w:r>
          </w:p>
          <w:p w14:paraId="56690A8D" w14:textId="2806B8EB" w:rsidR="00A865D9" w:rsidRPr="00823115" w:rsidRDefault="00823115" w:rsidP="00F45D2B">
            <w:pPr>
              <w:rPr>
                <w:rFonts w:ascii="Arial" w:eastAsia="Times New Roman" w:hAnsi="Arial" w:cs="Arial"/>
                <w:lang w:val="fr-CA" w:eastAsia="en-CA"/>
              </w:rPr>
            </w:pPr>
            <w:r w:rsidRPr="008D2304">
              <w:rPr>
                <w:rFonts w:ascii="Arial" w:eastAsia="Times New Roman" w:hAnsi="Arial" w:cs="Arial"/>
                <w:lang w:val="fr-CA" w:eastAsia="fr-CA"/>
              </w:rPr>
              <w:t xml:space="preserve">EX : </w:t>
            </w:r>
            <w:r>
              <w:rPr>
                <w:rFonts w:ascii="Arial" w:eastAsia="Times New Roman" w:hAnsi="Arial" w:cs="Arial"/>
                <w:lang w:val="fr-CA" w:eastAsia="fr-CA"/>
              </w:rPr>
              <w:t xml:space="preserve">SCT, </w:t>
            </w:r>
            <w:r w:rsidR="00F45D2B" w:rsidRPr="00F825E0">
              <w:rPr>
                <w:rFonts w:ascii="Arial" w:eastAsia="Times New Roman" w:hAnsi="Arial" w:cs="Arial"/>
                <w:i/>
                <w:lang w:val="fr-CA" w:eastAsia="fr-CA"/>
              </w:rPr>
              <w:t>Directive sur les conditions d’emploi pour les cadres supérieurs</w:t>
            </w:r>
          </w:p>
        </w:tc>
      </w:tr>
      <w:tr w:rsidR="00A865D9" w14:paraId="059EBA64" w14:textId="77777777" w:rsidTr="00797D75">
        <w:tc>
          <w:tcPr>
            <w:tcW w:w="977" w:type="dxa"/>
          </w:tcPr>
          <w:p w14:paraId="5F69DF1E" w14:textId="0FC66FD4" w:rsidR="00A865D9" w:rsidRDefault="00A865D9" w:rsidP="00797D75">
            <w:pPr>
              <w:rPr>
                <w:rFonts w:ascii="Arial" w:hAnsi="Arial" w:cs="Arial"/>
                <w:lang w:eastAsia="en-CA"/>
              </w:rPr>
            </w:pPr>
            <w:r>
              <w:rPr>
                <w:rFonts w:ascii="Arial" w:hAnsi="Arial" w:cs="Arial"/>
                <w:lang w:eastAsia="en-CA"/>
              </w:rPr>
              <w:t>1</w:t>
            </w:r>
            <w:r w:rsidR="00B93BE0">
              <w:rPr>
                <w:rFonts w:ascii="Arial" w:hAnsi="Arial" w:cs="Arial"/>
                <w:lang w:eastAsia="en-CA"/>
              </w:rPr>
              <w:t>5</w:t>
            </w:r>
            <w:r>
              <w:rPr>
                <w:rFonts w:ascii="Arial" w:hAnsi="Arial" w:cs="Arial"/>
                <w:lang w:eastAsia="en-CA"/>
              </w:rPr>
              <w:t>.17</w:t>
            </w:r>
          </w:p>
        </w:tc>
        <w:tc>
          <w:tcPr>
            <w:tcW w:w="5681" w:type="dxa"/>
          </w:tcPr>
          <w:p w14:paraId="7BA16639" w14:textId="77777777" w:rsidR="00A865D9" w:rsidRPr="00823115" w:rsidRDefault="00823115" w:rsidP="00797D75">
            <w:pPr>
              <w:rPr>
                <w:rFonts w:ascii="Arial" w:eastAsia="Times New Roman" w:hAnsi="Arial" w:cs="Arial"/>
                <w:lang w:val="fr-CA" w:eastAsia="en-CA"/>
              </w:rPr>
            </w:pPr>
            <w:r w:rsidRPr="008D2304">
              <w:rPr>
                <w:rFonts w:ascii="Arial" w:eastAsia="Times New Roman" w:hAnsi="Arial" w:cs="Arial"/>
                <w:lang w:val="fr-CA" w:eastAsia="fr-CA"/>
              </w:rPr>
              <w:t xml:space="preserve">Évaluer le mérite des employés occupant des postes similaires ou exercer des fonctions semblables dans le </w:t>
            </w:r>
            <w:r w:rsidRPr="008D2304">
              <w:rPr>
                <w:rFonts w:ascii="Arial" w:eastAsia="Times New Roman" w:hAnsi="Arial" w:cs="Arial"/>
                <w:lang w:val="fr-CA" w:eastAsia="fr-CA"/>
              </w:rPr>
              <w:lastRenderedPageBreak/>
              <w:t>même groupe professionnel et niveau de compétence dans cette partie de l'organisation, et identifier, selon le mérite, les employés qui doivent être retenus eu égard aux fonctions continues de</w:t>
            </w:r>
            <w:r>
              <w:rPr>
                <w:rFonts w:ascii="Arial" w:eastAsia="Times New Roman" w:hAnsi="Arial" w:cs="Arial"/>
                <w:lang w:val="fr-CA" w:eastAsia="fr-CA"/>
              </w:rPr>
              <w:t xml:space="preserve"> cette partie de l'organisation</w:t>
            </w:r>
          </w:p>
        </w:tc>
        <w:tc>
          <w:tcPr>
            <w:tcW w:w="990" w:type="dxa"/>
          </w:tcPr>
          <w:p w14:paraId="79DBA139"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lastRenderedPageBreak/>
              <w:t>2</w:t>
            </w:r>
          </w:p>
        </w:tc>
        <w:tc>
          <w:tcPr>
            <w:tcW w:w="994" w:type="dxa"/>
          </w:tcPr>
          <w:p w14:paraId="79C5061C" w14:textId="77777777" w:rsidR="00A865D9" w:rsidRDefault="00A865D9" w:rsidP="00797D75">
            <w:pPr>
              <w:jc w:val="center"/>
              <w:rPr>
                <w:rFonts w:ascii="Arial" w:eastAsia="Times New Roman" w:hAnsi="Arial" w:cs="Arial"/>
                <w:lang w:eastAsia="en-CA"/>
              </w:rPr>
            </w:pPr>
            <w:r>
              <w:rPr>
                <w:rFonts w:ascii="Arial" w:eastAsia="Times New Roman" w:hAnsi="Arial" w:cs="Arial"/>
                <w:lang w:eastAsia="en-CA"/>
              </w:rPr>
              <w:t>5</w:t>
            </w:r>
          </w:p>
        </w:tc>
        <w:tc>
          <w:tcPr>
            <w:tcW w:w="5954" w:type="dxa"/>
          </w:tcPr>
          <w:p w14:paraId="16884A7F" w14:textId="77777777" w:rsidR="00A865D9" w:rsidRPr="000754F2" w:rsidRDefault="00823115" w:rsidP="00797D75">
            <w:pPr>
              <w:rPr>
                <w:rFonts w:ascii="Arial" w:eastAsia="Times New Roman" w:hAnsi="Arial" w:cs="Arial"/>
                <w:lang w:eastAsia="en-CA"/>
              </w:rPr>
            </w:pPr>
            <w:r w:rsidRPr="008D2304">
              <w:rPr>
                <w:rFonts w:ascii="Arial" w:eastAsia="Times New Roman" w:hAnsi="Arial" w:cs="Arial"/>
                <w:lang w:val="fr-CA" w:eastAsia="fr-CA"/>
              </w:rPr>
              <w:t>REFP 21(1)</w:t>
            </w:r>
          </w:p>
        </w:tc>
      </w:tr>
    </w:tbl>
    <w:p w14:paraId="3561300C" w14:textId="066DEC69" w:rsidR="008D30F5" w:rsidRPr="008D30F5" w:rsidRDefault="00797D75" w:rsidP="008D30F5">
      <w:pPr>
        <w:rPr>
          <w:rFonts w:ascii="Arial" w:hAnsi="Arial" w:cs="Arial"/>
        </w:rPr>
      </w:pPr>
      <w:r>
        <w:rPr>
          <w:rFonts w:ascii="Arial" w:hAnsi="Arial" w:cs="Arial"/>
        </w:rPr>
        <w:br w:type="textWrapping" w:clear="all"/>
      </w:r>
    </w:p>
    <w:p w14:paraId="6C7D0C28" w14:textId="77777777" w:rsidR="009D3E7D" w:rsidRPr="008D30F5" w:rsidRDefault="009D3E7D" w:rsidP="008D30F5">
      <w:pPr>
        <w:tabs>
          <w:tab w:val="left" w:pos="2060"/>
        </w:tabs>
        <w:rPr>
          <w:rFonts w:ascii="Arial" w:hAnsi="Arial" w:cs="Arial"/>
        </w:rPr>
      </w:pPr>
    </w:p>
    <w:sectPr w:rsidR="009D3E7D" w:rsidRPr="008D30F5" w:rsidSect="007172C9">
      <w:headerReference w:type="default" r:id="rId11"/>
      <w:headerReference w:type="first" r:id="rId12"/>
      <w:pgSz w:w="15840" w:h="12240" w:orient="landscape"/>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5D214" w14:textId="77777777" w:rsidR="000E0286" w:rsidRDefault="000E0286" w:rsidP="00383E20">
      <w:pPr>
        <w:spacing w:after="0" w:line="240" w:lineRule="auto"/>
      </w:pPr>
      <w:r>
        <w:separator/>
      </w:r>
    </w:p>
  </w:endnote>
  <w:endnote w:type="continuationSeparator" w:id="0">
    <w:p w14:paraId="484685FF" w14:textId="77777777" w:rsidR="000E0286" w:rsidRDefault="000E0286" w:rsidP="0038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942566"/>
      <w:docPartObj>
        <w:docPartGallery w:val="Page Numbers (Bottom of Page)"/>
        <w:docPartUnique/>
      </w:docPartObj>
    </w:sdtPr>
    <w:sdtEndPr>
      <w:rPr>
        <w:noProof/>
      </w:rPr>
    </w:sdtEndPr>
    <w:sdtContent>
      <w:p w14:paraId="5C6EF62E" w14:textId="2AA6ABC9" w:rsidR="000E0286" w:rsidRDefault="000E0286" w:rsidP="008D30F5">
        <w:pPr>
          <w:pStyle w:val="Footer"/>
          <w:jc w:val="right"/>
        </w:pPr>
        <w:r>
          <w:fldChar w:fldCharType="begin"/>
        </w:r>
        <w:r>
          <w:instrText xml:space="preserve"> PAGE   \* MERGEFORMAT </w:instrText>
        </w:r>
        <w:r>
          <w:fldChar w:fldCharType="separate"/>
        </w:r>
        <w:r w:rsidR="00172A65">
          <w:rPr>
            <w:noProof/>
          </w:rPr>
          <w:t>39</w:t>
        </w:r>
        <w:r>
          <w:rPr>
            <w:noProof/>
          </w:rPr>
          <w:fldChar w:fldCharType="end"/>
        </w:r>
      </w:p>
    </w:sdtContent>
  </w:sdt>
  <w:p w14:paraId="27E72279" w14:textId="2E14D3A4" w:rsidR="000E0286" w:rsidRPr="00C61F8B" w:rsidRDefault="000E0286" w:rsidP="00C61F8B">
    <w:pPr>
      <w:pStyle w:val="Footer"/>
      <w:rPr>
        <w:lang w:val="fr-CA"/>
      </w:rPr>
    </w:pPr>
    <w:r w:rsidRPr="00FD2A7B">
      <w:rPr>
        <w:lang w:val="fr-CA"/>
      </w:rPr>
      <w:t xml:space="preserve">Date d’entrée en vigueur : 1er </w:t>
    </w:r>
    <w:r>
      <w:rPr>
        <w:lang w:val="fr-CA"/>
      </w:rPr>
      <w:t>avril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87FBD" w14:textId="77777777" w:rsidR="000E0286" w:rsidRDefault="000E0286" w:rsidP="00383E20">
      <w:pPr>
        <w:spacing w:after="0" w:line="240" w:lineRule="auto"/>
      </w:pPr>
      <w:r>
        <w:separator/>
      </w:r>
    </w:p>
  </w:footnote>
  <w:footnote w:type="continuationSeparator" w:id="0">
    <w:p w14:paraId="71DAC090" w14:textId="77777777" w:rsidR="000E0286" w:rsidRDefault="000E0286" w:rsidP="00383E20">
      <w:pPr>
        <w:spacing w:after="0" w:line="240" w:lineRule="auto"/>
      </w:pPr>
      <w:r>
        <w:continuationSeparator/>
      </w:r>
    </w:p>
  </w:footnote>
  <w:footnote w:id="1">
    <w:p w14:paraId="3E8050E4" w14:textId="739D3B80" w:rsidR="000E0286" w:rsidRPr="00EA7651" w:rsidRDefault="000E0286">
      <w:pPr>
        <w:pStyle w:val="FootnoteText"/>
        <w:rPr>
          <w:sz w:val="18"/>
          <w:szCs w:val="18"/>
          <w:lang w:val="fr-CA"/>
        </w:rPr>
      </w:pPr>
      <w:bookmarkStart w:id="0" w:name="Note1"/>
      <w:bookmarkEnd w:id="0"/>
      <w:r w:rsidRPr="00EA7651">
        <w:rPr>
          <w:rStyle w:val="FootnoteReference"/>
          <w:sz w:val="18"/>
          <w:szCs w:val="18"/>
        </w:rPr>
        <w:footnoteRef/>
      </w:r>
      <w:r w:rsidRPr="00EA7651">
        <w:rPr>
          <w:sz w:val="18"/>
          <w:szCs w:val="18"/>
          <w:lang w:val="fr-CA"/>
        </w:rPr>
        <w:t xml:space="preserve"> Lorsque seul un administrateur général peut exercer certains pouvoirs, administrateur général signifie le sous-ministre de l’Emploi et du Développement social</w:t>
      </w:r>
    </w:p>
  </w:footnote>
  <w:footnote w:id="2">
    <w:p w14:paraId="2E8BB842" w14:textId="77777777" w:rsidR="0069715E" w:rsidRPr="00FC119B" w:rsidRDefault="0069715E" w:rsidP="0069715E">
      <w:pPr>
        <w:pStyle w:val="FootnoteText"/>
        <w:rPr>
          <w:sz w:val="18"/>
          <w:szCs w:val="18"/>
          <w:lang w:val="fr-CA"/>
        </w:rPr>
      </w:pPr>
      <w:bookmarkStart w:id="1" w:name="Note2"/>
      <w:bookmarkEnd w:id="1"/>
      <w:r w:rsidRPr="00EA7651">
        <w:rPr>
          <w:rStyle w:val="FootnoteReference"/>
          <w:sz w:val="18"/>
          <w:szCs w:val="18"/>
        </w:rPr>
        <w:footnoteRef/>
      </w:r>
      <w:r w:rsidRPr="00EA7651">
        <w:rPr>
          <w:sz w:val="18"/>
          <w:szCs w:val="18"/>
          <w:lang w:val="fr-CA"/>
        </w:rPr>
        <w:t xml:space="preserve"> </w:t>
      </w:r>
      <w:r w:rsidRPr="00FC119B">
        <w:rPr>
          <w:sz w:val="18"/>
          <w:szCs w:val="18"/>
          <w:lang w:val="fr-CA"/>
        </w:rPr>
        <w:t>La référence à la délégation financière s'applique aux sections pertinentes du tableau</w:t>
      </w:r>
    </w:p>
  </w:footnote>
  <w:footnote w:id="3">
    <w:p w14:paraId="5A226EAF" w14:textId="77777777" w:rsidR="00D77B77" w:rsidRDefault="007872C9" w:rsidP="007872C9">
      <w:pPr>
        <w:pStyle w:val="FootnoteText"/>
        <w:rPr>
          <w:sz w:val="18"/>
          <w:szCs w:val="18"/>
          <w:lang w:val="fr-CA"/>
        </w:rPr>
      </w:pPr>
      <w:r w:rsidRPr="00FC119B">
        <w:rPr>
          <w:rStyle w:val="FootnoteReference"/>
          <w:sz w:val="18"/>
          <w:szCs w:val="18"/>
        </w:rPr>
        <w:footnoteRef/>
      </w:r>
      <w:r w:rsidRPr="00FC119B">
        <w:rPr>
          <w:sz w:val="18"/>
          <w:szCs w:val="18"/>
          <w:lang w:val="fr-CA"/>
        </w:rPr>
        <w:t xml:space="preserve"> Cette liste d'exemples n'est pas exhaustive. Si votre titre n'est pas identifié dans le tableau et que vous avez des questions, </w:t>
      </w:r>
    </w:p>
    <w:p w14:paraId="5DF2F9EF" w14:textId="02F42991" w:rsidR="00D77B77" w:rsidRPr="00D77B77" w:rsidRDefault="00D95C8B" w:rsidP="007872C9">
      <w:pPr>
        <w:pStyle w:val="FootnoteText"/>
        <w:rPr>
          <w:sz w:val="18"/>
          <w:szCs w:val="18"/>
          <w:lang w:val="fr-CA"/>
        </w:rPr>
      </w:pPr>
      <w:r>
        <w:rPr>
          <w:sz w:val="18"/>
          <w:szCs w:val="18"/>
          <w:lang w:val="fr-CA"/>
        </w:rPr>
        <w:t xml:space="preserve">  </w:t>
      </w:r>
      <w:r w:rsidR="007872C9" w:rsidRPr="00FC119B">
        <w:rPr>
          <w:sz w:val="18"/>
          <w:szCs w:val="18"/>
          <w:lang w:val="fr-CA"/>
        </w:rPr>
        <w:t>veuillez envoyer un courriel à:</w:t>
      </w:r>
      <w:r w:rsidR="00D77B77">
        <w:rPr>
          <w:sz w:val="18"/>
          <w:szCs w:val="18"/>
          <w:lang w:val="fr-CA"/>
        </w:rPr>
        <w:t xml:space="preserve"> </w:t>
      </w:r>
      <w:hyperlink r:id="rId1" w:history="1">
        <w:r w:rsidR="00D77B77" w:rsidRPr="00D77B77">
          <w:rPr>
            <w:rStyle w:val="Hyperlink"/>
            <w:sz w:val="18"/>
            <w:szCs w:val="18"/>
            <w:lang w:val="fr-CA"/>
          </w:rPr>
          <w:t>na-hrdelegation-delegationrh-gd@hrsd-rhdcc.gc.ca</w:t>
        </w:r>
      </w:hyperlink>
    </w:p>
    <w:p w14:paraId="108B19F1" w14:textId="16777257" w:rsidR="007872C9" w:rsidRPr="00FC119B" w:rsidRDefault="00D77B77" w:rsidP="007872C9">
      <w:pPr>
        <w:pStyle w:val="FootnoteText"/>
        <w:rPr>
          <w:sz w:val="18"/>
          <w:szCs w:val="18"/>
          <w:lang w:val="fr-CA"/>
        </w:rPr>
      </w:pPr>
      <w:r w:rsidRPr="00D77B77">
        <w:rPr>
          <w:sz w:val="18"/>
          <w:szCs w:val="18"/>
          <w:lang w:val="fr-CA"/>
        </w:rPr>
        <w:t xml:space="preserve">   </w:t>
      </w:r>
      <w:r w:rsidR="007872C9" w:rsidRPr="00FC119B">
        <w:rPr>
          <w:sz w:val="18"/>
          <w:szCs w:val="18"/>
          <w:lang w:val="fr-CA"/>
        </w:rPr>
        <w:t xml:space="preserve"> </w:t>
      </w:r>
    </w:p>
    <w:p w14:paraId="436EF65C" w14:textId="3A7A1F86" w:rsidR="007872C9" w:rsidRPr="00EA7651" w:rsidRDefault="00D77B77" w:rsidP="007872C9">
      <w:pPr>
        <w:pStyle w:val="FootnoteText"/>
        <w:rPr>
          <w:sz w:val="18"/>
          <w:szCs w:val="18"/>
          <w:lang w:val="fr-CA"/>
        </w:rPr>
      </w:pPr>
      <w:r>
        <w:rPr>
          <w:sz w:val="18"/>
          <w:szCs w:val="18"/>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BDF1" w14:textId="77777777" w:rsidR="000E0286" w:rsidRDefault="000E0286">
    <w:pPr>
      <w:pStyle w:val="Header"/>
    </w:pPr>
    <w:r>
      <w:rPr>
        <w:noProof/>
        <w:lang w:eastAsia="en-CA"/>
      </w:rPr>
      <w:drawing>
        <wp:anchor distT="0" distB="0" distL="114300" distR="114300" simplePos="0" relativeHeight="251658240" behindDoc="0" locked="0" layoutInCell="1" allowOverlap="1" wp14:anchorId="3D06E2B7" wp14:editId="4C346D82">
          <wp:simplePos x="0" y="0"/>
          <wp:positionH relativeFrom="page">
            <wp:align>right</wp:align>
          </wp:positionH>
          <wp:positionV relativeFrom="paragraph">
            <wp:posOffset>-449551</wp:posOffset>
          </wp:positionV>
          <wp:extent cx="10170097" cy="525455"/>
          <wp:effectExtent l="0" t="0" r="317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0097" cy="52545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2"/>
      <w:tblW w:w="14454" w:type="dxa"/>
      <w:tblInd w:w="-1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220"/>
      <w:gridCol w:w="6225"/>
      <w:gridCol w:w="1071"/>
      <w:gridCol w:w="5938"/>
    </w:tblGrid>
    <w:tr w:rsidR="00991C7D" w:rsidRPr="00AA65F8" w14:paraId="2D485EAC" w14:textId="77777777" w:rsidTr="00197D42">
      <w:trPr>
        <w:trHeight w:val="2371"/>
      </w:trPr>
      <w:tc>
        <w:tcPr>
          <w:tcW w:w="1220" w:type="dxa"/>
          <w:tcBorders>
            <w:top w:val="thickThinSmallGap" w:sz="24" w:space="0" w:color="auto"/>
            <w:left w:val="thickThinSmallGap" w:sz="24" w:space="0" w:color="auto"/>
            <w:bottom w:val="thinThickSmallGap" w:sz="24" w:space="0" w:color="auto"/>
            <w:right w:val="nil"/>
          </w:tcBorders>
          <w:shd w:val="clear" w:color="auto" w:fill="D9D9D9" w:themeFill="background1" w:themeFillShade="D9"/>
        </w:tcPr>
        <w:p w14:paraId="1010A74B" w14:textId="77777777" w:rsidR="00991C7D" w:rsidRDefault="00991C7D" w:rsidP="00991C7D">
          <w:pPr>
            <w:rPr>
              <w:rFonts w:ascii="Arial" w:hAnsi="Arial" w:cs="Arial"/>
              <w:sz w:val="16"/>
              <w:szCs w:val="16"/>
              <w:lang w:val="fr-FR"/>
            </w:rPr>
          </w:pPr>
          <w:r>
            <w:rPr>
              <w:rFonts w:ascii="Arial" w:hAnsi="Arial" w:cs="Arial"/>
              <w:sz w:val="16"/>
              <w:szCs w:val="16"/>
              <w:lang w:val="fr-FR"/>
            </w:rPr>
            <w:t>SM:</w:t>
          </w:r>
        </w:p>
        <w:p w14:paraId="69EEA370" w14:textId="77777777" w:rsidR="00991C7D" w:rsidRDefault="00991C7D" w:rsidP="00991C7D">
          <w:pPr>
            <w:rPr>
              <w:rFonts w:ascii="Arial" w:hAnsi="Arial" w:cs="Arial"/>
              <w:sz w:val="16"/>
              <w:szCs w:val="16"/>
              <w:lang w:val="fr-FR"/>
            </w:rPr>
          </w:pPr>
          <w:r>
            <w:rPr>
              <w:rFonts w:ascii="Arial" w:hAnsi="Arial" w:cs="Arial"/>
              <w:sz w:val="16"/>
              <w:szCs w:val="16"/>
              <w:lang w:val="fr-FR"/>
            </w:rPr>
            <w:t>NIVEAU 1:</w:t>
          </w:r>
        </w:p>
        <w:p w14:paraId="0300EC90" w14:textId="77777777" w:rsidR="00991C7D" w:rsidRDefault="00991C7D" w:rsidP="00991C7D">
          <w:pPr>
            <w:rPr>
              <w:rFonts w:ascii="Arial" w:hAnsi="Arial" w:cs="Arial"/>
              <w:sz w:val="16"/>
              <w:szCs w:val="16"/>
              <w:lang w:val="fr-FR"/>
            </w:rPr>
          </w:pPr>
        </w:p>
        <w:p w14:paraId="558000DD" w14:textId="77777777" w:rsidR="00991C7D" w:rsidRDefault="00991C7D" w:rsidP="00991C7D">
          <w:pPr>
            <w:rPr>
              <w:rFonts w:ascii="Arial" w:hAnsi="Arial" w:cs="Arial"/>
              <w:sz w:val="16"/>
              <w:szCs w:val="16"/>
              <w:lang w:val="fr-FR"/>
            </w:rPr>
          </w:pPr>
        </w:p>
        <w:p w14:paraId="2AAE131A" w14:textId="77777777" w:rsidR="00991C7D" w:rsidRDefault="00991C7D" w:rsidP="00991C7D">
          <w:pPr>
            <w:rPr>
              <w:rFonts w:ascii="Arial" w:hAnsi="Arial" w:cs="Arial"/>
              <w:sz w:val="16"/>
              <w:szCs w:val="16"/>
              <w:lang w:val="fr-FR"/>
            </w:rPr>
          </w:pPr>
        </w:p>
        <w:p w14:paraId="731F9DBD" w14:textId="77777777" w:rsidR="00991C7D" w:rsidRDefault="00991C7D" w:rsidP="00991C7D">
          <w:pPr>
            <w:rPr>
              <w:rFonts w:ascii="Arial" w:hAnsi="Arial" w:cs="Arial"/>
              <w:sz w:val="16"/>
              <w:szCs w:val="16"/>
              <w:lang w:val="fr-FR"/>
            </w:rPr>
          </w:pPr>
        </w:p>
        <w:p w14:paraId="1EF35EF0" w14:textId="77777777" w:rsidR="00991C7D" w:rsidRDefault="00991C7D" w:rsidP="00991C7D">
          <w:pPr>
            <w:rPr>
              <w:rFonts w:ascii="Arial" w:hAnsi="Arial" w:cs="Arial"/>
              <w:sz w:val="16"/>
              <w:szCs w:val="16"/>
              <w:lang w:val="fr-FR"/>
            </w:rPr>
          </w:pPr>
        </w:p>
        <w:p w14:paraId="798DD9A7" w14:textId="77777777" w:rsidR="00991C7D" w:rsidRDefault="00991C7D" w:rsidP="00991C7D">
          <w:pPr>
            <w:rPr>
              <w:rFonts w:ascii="Arial" w:hAnsi="Arial" w:cs="Arial"/>
              <w:sz w:val="16"/>
              <w:szCs w:val="16"/>
              <w:lang w:val="fr-FR"/>
            </w:rPr>
          </w:pPr>
          <w:r>
            <w:rPr>
              <w:rFonts w:ascii="Arial" w:hAnsi="Arial" w:cs="Arial"/>
              <w:sz w:val="16"/>
              <w:szCs w:val="16"/>
              <w:lang w:val="fr-FR"/>
            </w:rPr>
            <w:t>NIVEAU 2:</w:t>
          </w:r>
        </w:p>
        <w:p w14:paraId="51E3CBE9" w14:textId="77777777" w:rsidR="00991C7D" w:rsidRDefault="00991C7D" w:rsidP="00991C7D">
          <w:pPr>
            <w:rPr>
              <w:rFonts w:ascii="Arial" w:hAnsi="Arial" w:cs="Arial"/>
              <w:sz w:val="16"/>
              <w:szCs w:val="16"/>
              <w:lang w:val="fr-FR"/>
            </w:rPr>
          </w:pPr>
        </w:p>
        <w:p w14:paraId="2B128762" w14:textId="77777777" w:rsidR="00991C7D" w:rsidRDefault="00991C7D" w:rsidP="00991C7D">
          <w:pPr>
            <w:rPr>
              <w:rFonts w:ascii="Arial" w:hAnsi="Arial" w:cs="Arial"/>
              <w:sz w:val="16"/>
              <w:szCs w:val="16"/>
              <w:lang w:val="fr-FR"/>
            </w:rPr>
          </w:pPr>
        </w:p>
        <w:p w14:paraId="00E076FF" w14:textId="77777777" w:rsidR="00991C7D" w:rsidRDefault="00991C7D" w:rsidP="00991C7D">
          <w:pPr>
            <w:rPr>
              <w:rFonts w:ascii="Arial" w:hAnsi="Arial" w:cs="Arial"/>
              <w:sz w:val="16"/>
              <w:szCs w:val="16"/>
              <w:lang w:val="fr-FR"/>
            </w:rPr>
          </w:pPr>
          <w:r>
            <w:rPr>
              <w:rFonts w:ascii="Arial" w:hAnsi="Arial" w:cs="Arial"/>
              <w:sz w:val="16"/>
              <w:szCs w:val="16"/>
              <w:lang w:val="fr-FR"/>
            </w:rPr>
            <w:t xml:space="preserve">NIVEAU 3:   </w:t>
          </w:r>
        </w:p>
      </w:tc>
      <w:tc>
        <w:tcPr>
          <w:tcW w:w="6225" w:type="dxa"/>
          <w:tcBorders>
            <w:top w:val="thickThinSmallGap" w:sz="24" w:space="0" w:color="auto"/>
            <w:left w:val="nil"/>
            <w:bottom w:val="thinThickSmallGap" w:sz="24" w:space="0" w:color="auto"/>
            <w:right w:val="thinThickThinSmallGap" w:sz="24" w:space="0" w:color="auto"/>
          </w:tcBorders>
          <w:shd w:val="clear" w:color="auto" w:fill="D9D9D9" w:themeFill="background1" w:themeFillShade="D9"/>
          <w:hideMark/>
        </w:tcPr>
        <w:p w14:paraId="3E41D78C" w14:textId="77777777" w:rsidR="00991C7D" w:rsidRDefault="00991C7D" w:rsidP="00991C7D">
          <w:pPr>
            <w:rPr>
              <w:rFonts w:ascii="Arial" w:hAnsi="Arial" w:cs="Arial"/>
              <w:sz w:val="16"/>
              <w:szCs w:val="16"/>
              <w:lang w:val="fr-FR"/>
            </w:rPr>
          </w:pPr>
          <w:r>
            <w:rPr>
              <w:rFonts w:ascii="Arial" w:hAnsi="Arial" w:cs="Arial"/>
              <w:sz w:val="16"/>
              <w:szCs w:val="16"/>
              <w:lang w:val="fr-FR"/>
            </w:rPr>
            <w:t>Sous-ministre de l’Emploi et du Développement Social</w:t>
          </w:r>
        </w:p>
        <w:p w14:paraId="7EF6F790" w14:textId="77777777" w:rsidR="00991C7D" w:rsidRDefault="00991C7D" w:rsidP="00991C7D">
          <w:pPr>
            <w:rPr>
              <w:rFonts w:ascii="Arial" w:hAnsi="Arial" w:cs="Arial"/>
              <w:sz w:val="16"/>
              <w:szCs w:val="16"/>
              <w:lang w:val="fr-FR"/>
            </w:rPr>
          </w:pPr>
          <w:r>
            <w:rPr>
              <w:rFonts w:ascii="Arial" w:hAnsi="Arial" w:cs="Arial"/>
              <w:sz w:val="16"/>
              <w:szCs w:val="16"/>
              <w:lang w:val="fr-FR"/>
            </w:rPr>
            <w:t>Sous-ministre du Travail et sous-ministre déléguée de l’Emploi et du Développement Social</w:t>
          </w:r>
        </w:p>
        <w:p w14:paraId="63845595" w14:textId="77777777" w:rsidR="00991C7D" w:rsidRDefault="00991C7D" w:rsidP="00991C7D">
          <w:pPr>
            <w:rPr>
              <w:rFonts w:ascii="Arial" w:hAnsi="Arial" w:cs="Arial"/>
              <w:sz w:val="16"/>
              <w:szCs w:val="16"/>
              <w:lang w:val="fr-FR"/>
            </w:rPr>
          </w:pPr>
          <w:r>
            <w:rPr>
              <w:rFonts w:ascii="Arial" w:hAnsi="Arial" w:cs="Arial"/>
              <w:sz w:val="16"/>
              <w:szCs w:val="16"/>
              <w:lang w:val="fr-FR"/>
            </w:rPr>
            <w:t>Sous-ministre déléguée principale de l’Emploi et du Développement Social et chef de l’exploitation pour Service Canada</w:t>
          </w:r>
        </w:p>
        <w:p w14:paraId="66D42226" w14:textId="77777777" w:rsidR="00991C7D" w:rsidRDefault="00991C7D" w:rsidP="00991C7D">
          <w:pPr>
            <w:rPr>
              <w:rFonts w:ascii="Arial" w:hAnsi="Arial" w:cs="Arial"/>
              <w:sz w:val="16"/>
              <w:szCs w:val="16"/>
              <w:lang w:val="fr-FR"/>
            </w:rPr>
          </w:pPr>
          <w:r>
            <w:rPr>
              <w:rFonts w:ascii="Arial" w:hAnsi="Arial" w:cs="Arial"/>
              <w:sz w:val="16"/>
              <w:szCs w:val="16"/>
              <w:lang w:val="fr-FR"/>
            </w:rPr>
            <w:t>Sous-ministre déléguée principale de l’Emploi et du Développement Social</w:t>
          </w:r>
        </w:p>
        <w:p w14:paraId="732EF0A8" w14:textId="77777777" w:rsidR="00991C7D" w:rsidRDefault="00991C7D" w:rsidP="00991C7D">
          <w:pPr>
            <w:rPr>
              <w:rFonts w:ascii="Arial" w:hAnsi="Arial" w:cs="Arial"/>
              <w:sz w:val="16"/>
              <w:szCs w:val="16"/>
              <w:lang w:val="fr-FR"/>
            </w:rPr>
          </w:pPr>
          <w:r>
            <w:rPr>
              <w:rFonts w:ascii="Arial" w:hAnsi="Arial" w:cs="Arial"/>
              <w:sz w:val="16"/>
              <w:szCs w:val="16"/>
              <w:lang w:val="fr-FR"/>
            </w:rPr>
            <w:t>Sous-ministre déléguée de l’Emploi et du Développement Social</w:t>
          </w:r>
        </w:p>
        <w:p w14:paraId="6AD3499A" w14:textId="77777777" w:rsidR="00991C7D" w:rsidRDefault="00991C7D" w:rsidP="00991C7D">
          <w:pPr>
            <w:rPr>
              <w:rFonts w:ascii="Arial" w:hAnsi="Arial" w:cs="Arial"/>
              <w:sz w:val="16"/>
              <w:szCs w:val="16"/>
              <w:lang w:val="fr-CA"/>
            </w:rPr>
          </w:pPr>
          <w:r>
            <w:rPr>
              <w:rFonts w:ascii="Arial" w:hAnsi="Arial" w:cs="Arial"/>
              <w:sz w:val="16"/>
              <w:szCs w:val="16"/>
              <w:lang w:val="fr-FR"/>
            </w:rPr>
            <w:t>E</w:t>
          </w:r>
          <w:r>
            <w:rPr>
              <w:rFonts w:ascii="Arial" w:hAnsi="Arial" w:cs="Arial"/>
              <w:sz w:val="16"/>
              <w:szCs w:val="16"/>
              <w:lang w:val="fr-CA"/>
            </w:rPr>
            <w:t xml:space="preserve">xécutifs avec des responsabilités de gestion et en matière de finances, détenant une délégation financière valide de </w:t>
          </w:r>
          <w:r>
            <w:rPr>
              <w:rFonts w:ascii="Arial" w:hAnsi="Arial" w:cs="Arial"/>
              <w:sz w:val="16"/>
              <w:szCs w:val="16"/>
              <w:u w:val="single"/>
              <w:lang w:val="fr-CA"/>
            </w:rPr>
            <w:t>sous-ministre adjoint</w:t>
          </w:r>
          <w:r>
            <w:rPr>
              <w:rFonts w:ascii="Arial" w:hAnsi="Arial" w:cs="Arial"/>
              <w:sz w:val="16"/>
              <w:szCs w:val="16"/>
              <w:lang w:val="fr-CA"/>
            </w:rPr>
            <w:t xml:space="preserve"> pour les centres de coûts qui leur sont attribués.</w:t>
          </w:r>
        </w:p>
        <w:p w14:paraId="46BB7A6D" w14:textId="77777777" w:rsidR="00991C7D" w:rsidRDefault="00991C7D" w:rsidP="00991C7D">
          <w:pPr>
            <w:rPr>
              <w:rFonts w:ascii="Arial" w:hAnsi="Arial" w:cs="Arial"/>
              <w:sz w:val="16"/>
              <w:szCs w:val="16"/>
              <w:lang w:val="fr-CA"/>
            </w:rPr>
          </w:pPr>
          <w:r>
            <w:rPr>
              <w:rFonts w:ascii="Arial" w:hAnsi="Arial" w:cs="Arial"/>
              <w:sz w:val="16"/>
              <w:szCs w:val="16"/>
              <w:lang w:val="fr-CA"/>
            </w:rPr>
            <w:t xml:space="preserve">Exécutifs avec des responsabilités de gestion et en matière de finances, détenant un délégation financière valide de </w:t>
          </w:r>
          <w:r>
            <w:rPr>
              <w:rFonts w:ascii="Arial" w:hAnsi="Arial" w:cs="Arial"/>
              <w:sz w:val="16"/>
              <w:szCs w:val="16"/>
              <w:u w:val="single"/>
              <w:lang w:val="fr-CA"/>
            </w:rPr>
            <w:t>directeur général</w:t>
          </w:r>
          <w:r>
            <w:rPr>
              <w:rFonts w:ascii="Arial" w:hAnsi="Arial" w:cs="Arial"/>
              <w:sz w:val="16"/>
              <w:szCs w:val="16"/>
              <w:lang w:val="fr-CA"/>
            </w:rPr>
            <w:t xml:space="preserve"> pour les centres de coûts qui leur sont attribués</w:t>
          </w:r>
        </w:p>
      </w:tc>
      <w:tc>
        <w:tcPr>
          <w:tcW w:w="1071" w:type="dxa"/>
          <w:tcBorders>
            <w:top w:val="thickThinSmallGap" w:sz="24" w:space="0" w:color="auto"/>
            <w:left w:val="thinThickThinSmallGap" w:sz="24" w:space="0" w:color="auto"/>
            <w:bottom w:val="thinThickSmallGap" w:sz="24" w:space="0" w:color="auto"/>
            <w:right w:val="nil"/>
          </w:tcBorders>
          <w:shd w:val="clear" w:color="auto" w:fill="D9D9D9" w:themeFill="background1" w:themeFillShade="D9"/>
        </w:tcPr>
        <w:p w14:paraId="21548D94" w14:textId="77777777" w:rsidR="00991C7D" w:rsidRDefault="00991C7D" w:rsidP="00991C7D">
          <w:pPr>
            <w:rPr>
              <w:rFonts w:ascii="Arial" w:hAnsi="Arial" w:cs="Arial"/>
              <w:sz w:val="16"/>
              <w:szCs w:val="16"/>
              <w:lang w:val="fr-FR"/>
            </w:rPr>
          </w:pPr>
          <w:r>
            <w:rPr>
              <w:rFonts w:ascii="Arial" w:hAnsi="Arial" w:cs="Arial"/>
              <w:sz w:val="16"/>
              <w:szCs w:val="16"/>
              <w:lang w:val="fr-FR"/>
            </w:rPr>
            <w:t>NIVEAU 4 :</w:t>
          </w:r>
        </w:p>
        <w:p w14:paraId="43C82269" w14:textId="77777777" w:rsidR="00991C7D" w:rsidRDefault="00991C7D" w:rsidP="00991C7D">
          <w:pPr>
            <w:rPr>
              <w:rFonts w:ascii="Arial" w:hAnsi="Arial" w:cs="Arial"/>
              <w:sz w:val="16"/>
              <w:szCs w:val="16"/>
              <w:lang w:val="fr-FR"/>
            </w:rPr>
          </w:pPr>
        </w:p>
        <w:p w14:paraId="6FDCE019" w14:textId="77777777" w:rsidR="00991C7D" w:rsidRDefault="00991C7D" w:rsidP="00991C7D">
          <w:pPr>
            <w:rPr>
              <w:rFonts w:ascii="Arial" w:hAnsi="Arial" w:cs="Arial"/>
              <w:sz w:val="16"/>
              <w:szCs w:val="16"/>
              <w:lang w:val="fr-FR"/>
            </w:rPr>
          </w:pPr>
        </w:p>
        <w:p w14:paraId="078E03A4" w14:textId="77777777" w:rsidR="00991C7D" w:rsidRDefault="00991C7D" w:rsidP="00991C7D">
          <w:pPr>
            <w:rPr>
              <w:rFonts w:ascii="Arial" w:hAnsi="Arial" w:cs="Arial"/>
              <w:sz w:val="16"/>
              <w:szCs w:val="16"/>
              <w:lang w:val="fr-FR"/>
            </w:rPr>
          </w:pPr>
          <w:r>
            <w:rPr>
              <w:rFonts w:ascii="Arial" w:hAnsi="Arial" w:cs="Arial"/>
              <w:sz w:val="16"/>
              <w:szCs w:val="16"/>
              <w:lang w:val="fr-FR"/>
            </w:rPr>
            <w:t>NIVEAU 5 :</w:t>
          </w:r>
        </w:p>
        <w:p w14:paraId="6E2E550F" w14:textId="77777777" w:rsidR="00991C7D" w:rsidRDefault="00991C7D" w:rsidP="00991C7D">
          <w:pPr>
            <w:rPr>
              <w:rFonts w:ascii="Arial" w:hAnsi="Arial" w:cs="Arial"/>
              <w:sz w:val="16"/>
              <w:szCs w:val="16"/>
              <w:lang w:val="fr-FR"/>
            </w:rPr>
          </w:pPr>
        </w:p>
        <w:p w14:paraId="02822048" w14:textId="77777777" w:rsidR="00991C7D" w:rsidRDefault="00991C7D" w:rsidP="00991C7D">
          <w:pPr>
            <w:rPr>
              <w:rFonts w:ascii="Arial" w:hAnsi="Arial" w:cs="Arial"/>
              <w:sz w:val="16"/>
              <w:szCs w:val="16"/>
              <w:lang w:val="fr-FR"/>
            </w:rPr>
          </w:pPr>
        </w:p>
        <w:p w14:paraId="551D1923" w14:textId="77777777" w:rsidR="00991C7D" w:rsidRDefault="00991C7D" w:rsidP="00991C7D">
          <w:pPr>
            <w:rPr>
              <w:rFonts w:ascii="Arial" w:hAnsi="Arial" w:cs="Arial"/>
              <w:sz w:val="16"/>
              <w:szCs w:val="16"/>
              <w:lang w:val="fr-FR"/>
            </w:rPr>
          </w:pPr>
          <w:r>
            <w:rPr>
              <w:rFonts w:ascii="Arial" w:hAnsi="Arial" w:cs="Arial"/>
              <w:sz w:val="16"/>
              <w:szCs w:val="16"/>
              <w:lang w:val="fr-FR"/>
            </w:rPr>
            <w:t>NIVEAU 6 :</w:t>
          </w:r>
        </w:p>
        <w:p w14:paraId="585A2949" w14:textId="77777777" w:rsidR="00991C7D" w:rsidRDefault="00991C7D" w:rsidP="00991C7D">
          <w:pPr>
            <w:rPr>
              <w:rFonts w:ascii="Arial" w:hAnsi="Arial" w:cs="Arial"/>
              <w:sz w:val="16"/>
              <w:szCs w:val="16"/>
              <w:lang w:val="fr-FR"/>
            </w:rPr>
          </w:pPr>
          <w:r>
            <w:rPr>
              <w:rFonts w:ascii="Arial" w:hAnsi="Arial" w:cs="Arial"/>
              <w:sz w:val="16"/>
              <w:szCs w:val="16"/>
              <w:lang w:val="fr-FR"/>
            </w:rPr>
            <w:t>DGDPF :</w:t>
          </w:r>
        </w:p>
        <w:p w14:paraId="15EEB0A3" w14:textId="77777777" w:rsidR="00991C7D" w:rsidRDefault="00991C7D" w:rsidP="00991C7D">
          <w:pPr>
            <w:rPr>
              <w:rFonts w:ascii="Arial" w:hAnsi="Arial" w:cs="Arial"/>
              <w:sz w:val="16"/>
              <w:szCs w:val="16"/>
              <w:lang w:val="fr-FR"/>
            </w:rPr>
          </w:pPr>
        </w:p>
        <w:p w14:paraId="00FB0BE6" w14:textId="77777777" w:rsidR="00991C7D" w:rsidRDefault="00991C7D" w:rsidP="00991C7D">
          <w:pPr>
            <w:rPr>
              <w:rFonts w:ascii="Arial" w:hAnsi="Arial" w:cs="Arial"/>
              <w:sz w:val="16"/>
              <w:szCs w:val="16"/>
              <w:lang w:val="fr-CA"/>
            </w:rPr>
          </w:pPr>
          <w:r>
            <w:rPr>
              <w:rFonts w:ascii="Arial" w:hAnsi="Arial" w:cs="Arial"/>
              <w:sz w:val="16"/>
              <w:szCs w:val="16"/>
              <w:lang w:val="fr-FR"/>
            </w:rPr>
            <w:t xml:space="preserve">RH : </w:t>
          </w:r>
        </w:p>
      </w:tc>
      <w:tc>
        <w:tcPr>
          <w:tcW w:w="5938" w:type="dxa"/>
          <w:tcBorders>
            <w:top w:val="thickThinSmallGap" w:sz="24" w:space="0" w:color="auto"/>
            <w:left w:val="nil"/>
            <w:bottom w:val="thinThickSmallGap" w:sz="24" w:space="0" w:color="auto"/>
            <w:right w:val="thinThickSmallGap" w:sz="24" w:space="0" w:color="auto"/>
          </w:tcBorders>
          <w:shd w:val="clear" w:color="auto" w:fill="D9D9D9" w:themeFill="background1" w:themeFillShade="D9"/>
          <w:hideMark/>
        </w:tcPr>
        <w:p w14:paraId="3A043040" w14:textId="77777777" w:rsidR="00991C7D" w:rsidRDefault="00991C7D" w:rsidP="00991C7D">
          <w:pPr>
            <w:rPr>
              <w:rFonts w:ascii="Arial" w:hAnsi="Arial" w:cs="Arial"/>
              <w:sz w:val="16"/>
              <w:szCs w:val="16"/>
              <w:lang w:val="fr-CA" w:eastAsia="en-CA"/>
            </w:rPr>
          </w:pPr>
          <w:r>
            <w:rPr>
              <w:rFonts w:ascii="Arial" w:hAnsi="Arial" w:cs="Arial"/>
              <w:sz w:val="16"/>
              <w:szCs w:val="16"/>
              <w:lang w:val="fr-CA" w:eastAsia="en-CA"/>
            </w:rPr>
            <w:t xml:space="preserve">Exécutifs et non exécutifs avec des responsabilités de gestion et en matière de finances, détenant une délégation financière valide de </w:t>
          </w:r>
          <w:r>
            <w:rPr>
              <w:rFonts w:ascii="Arial" w:hAnsi="Arial" w:cs="Arial"/>
              <w:sz w:val="16"/>
              <w:szCs w:val="16"/>
              <w:u w:val="single"/>
              <w:lang w:val="fr-CA" w:eastAsia="en-CA"/>
            </w:rPr>
            <w:t>directeur</w:t>
          </w:r>
          <w:r>
            <w:rPr>
              <w:rFonts w:ascii="Arial" w:hAnsi="Arial" w:cs="Arial"/>
              <w:sz w:val="16"/>
              <w:szCs w:val="16"/>
              <w:lang w:val="fr-CA" w:eastAsia="en-CA"/>
            </w:rPr>
            <w:t xml:space="preserve"> pour les centres de coûts qui leur sont attribués.</w:t>
          </w:r>
        </w:p>
        <w:p w14:paraId="4DBBDBD8" w14:textId="77777777" w:rsidR="00991C7D" w:rsidRDefault="00991C7D" w:rsidP="00991C7D">
          <w:pPr>
            <w:rPr>
              <w:rFonts w:ascii="Arial" w:hAnsi="Arial" w:cs="Arial"/>
              <w:sz w:val="16"/>
              <w:szCs w:val="16"/>
              <w:lang w:val="fr-CA"/>
            </w:rPr>
          </w:pPr>
          <w:r>
            <w:rPr>
              <w:rFonts w:ascii="Arial" w:hAnsi="Arial" w:cs="Arial"/>
              <w:sz w:val="16"/>
              <w:szCs w:val="16"/>
              <w:lang w:val="fr-CA"/>
            </w:rPr>
            <w:t xml:space="preserve">Non exécutifs avec des responsabilités de gestion et en matière de finances, détenant une délégation financière valide de </w:t>
          </w:r>
          <w:r>
            <w:rPr>
              <w:rFonts w:ascii="Arial" w:hAnsi="Arial" w:cs="Arial"/>
              <w:sz w:val="16"/>
              <w:szCs w:val="16"/>
              <w:u w:val="single"/>
              <w:lang w:val="fr-CA"/>
            </w:rPr>
            <w:t xml:space="preserve">gestionnaire </w:t>
          </w:r>
          <w:r>
            <w:rPr>
              <w:rFonts w:ascii="Arial" w:hAnsi="Arial" w:cs="Arial"/>
              <w:sz w:val="16"/>
              <w:szCs w:val="16"/>
              <w:lang w:val="fr-CA"/>
            </w:rPr>
            <w:t>pour les centres de coûts qui leur sont attribués</w:t>
          </w:r>
        </w:p>
        <w:p w14:paraId="3AEDD58B" w14:textId="77777777" w:rsidR="00991C7D" w:rsidRDefault="00991C7D" w:rsidP="00991C7D">
          <w:pPr>
            <w:rPr>
              <w:rFonts w:ascii="Arial" w:hAnsi="Arial" w:cs="Arial"/>
              <w:sz w:val="16"/>
              <w:szCs w:val="16"/>
              <w:lang w:val="fr-FR"/>
            </w:rPr>
          </w:pPr>
          <w:r>
            <w:rPr>
              <w:rFonts w:ascii="Arial" w:hAnsi="Arial" w:cs="Arial"/>
              <w:sz w:val="16"/>
              <w:szCs w:val="16"/>
              <w:lang w:val="fr-FR"/>
            </w:rPr>
            <w:t>Fonctionnaires avec des responsabilités de supervision</w:t>
          </w:r>
        </w:p>
        <w:p w14:paraId="51261ACC" w14:textId="77777777" w:rsidR="00991C7D" w:rsidRDefault="00991C7D" w:rsidP="00991C7D">
          <w:pPr>
            <w:rPr>
              <w:rFonts w:ascii="Arial" w:hAnsi="Arial" w:cs="Arial"/>
              <w:sz w:val="16"/>
              <w:szCs w:val="16"/>
              <w:lang w:val="fr-FR"/>
            </w:rPr>
          </w:pPr>
          <w:r>
            <w:rPr>
              <w:rFonts w:ascii="Arial" w:hAnsi="Arial" w:cs="Arial"/>
              <w:sz w:val="16"/>
              <w:szCs w:val="16"/>
              <w:lang w:val="fr-FR"/>
            </w:rPr>
            <w:t>Direction générale du dirigeant principal des finances, Directeur principal général, Directeur principal</w:t>
          </w:r>
        </w:p>
        <w:p w14:paraId="3DDEF421" w14:textId="77777777" w:rsidR="00991C7D" w:rsidRDefault="00991C7D" w:rsidP="00991C7D">
          <w:pPr>
            <w:rPr>
              <w:rFonts w:ascii="Arial" w:hAnsi="Arial" w:cs="Arial"/>
              <w:sz w:val="16"/>
              <w:szCs w:val="16"/>
              <w:lang w:val="fr-CA"/>
            </w:rPr>
          </w:pPr>
          <w:r>
            <w:rPr>
              <w:rFonts w:ascii="Arial" w:hAnsi="Arial" w:cs="Arial"/>
              <w:sz w:val="16"/>
              <w:szCs w:val="16"/>
              <w:lang w:val="fr-FR"/>
            </w:rPr>
            <w:t>Sous-ministre adjoint (SMA), Directeur général (DG), Directeur, de la Direction générale des services de ressources humaines (DGSRH) ou d’autres postes au sein de la DGSRH, tels qu’identifiés dans le Tableau des pouvoirs en matière de ressources humaines</w:t>
          </w:r>
        </w:p>
      </w:tc>
    </w:tr>
  </w:tbl>
  <w:p w14:paraId="726C5003" w14:textId="0DEF268A" w:rsidR="000E0286" w:rsidRPr="00C64F25" w:rsidRDefault="000E0286" w:rsidP="007172C9">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C822" w14:textId="77777777" w:rsidR="000E0286" w:rsidRDefault="000E0286">
    <w:pPr>
      <w:pStyle w:val="Header"/>
    </w:pPr>
    <w:r>
      <w:rPr>
        <w:noProof/>
        <w:lang w:eastAsia="en-CA"/>
      </w:rPr>
      <w:drawing>
        <wp:anchor distT="0" distB="0" distL="114300" distR="114300" simplePos="0" relativeHeight="251660288" behindDoc="0" locked="0" layoutInCell="1" allowOverlap="1" wp14:anchorId="1259E4B4" wp14:editId="1DA78404">
          <wp:simplePos x="0" y="0"/>
          <wp:positionH relativeFrom="page">
            <wp:align>right</wp:align>
          </wp:positionH>
          <wp:positionV relativeFrom="paragraph">
            <wp:posOffset>-449551</wp:posOffset>
          </wp:positionV>
          <wp:extent cx="10170097" cy="525455"/>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0097" cy="52545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113"/>
    <w:multiLevelType w:val="hybridMultilevel"/>
    <w:tmpl w:val="E058400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2A7568"/>
    <w:multiLevelType w:val="hybridMultilevel"/>
    <w:tmpl w:val="D5FEFA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343DE0"/>
    <w:multiLevelType w:val="hybridMultilevel"/>
    <w:tmpl w:val="441E957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 w15:restartNumberingAfterBreak="0">
    <w:nsid w:val="10484BD4"/>
    <w:multiLevelType w:val="hybridMultilevel"/>
    <w:tmpl w:val="624428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075B04"/>
    <w:multiLevelType w:val="hybridMultilevel"/>
    <w:tmpl w:val="CFEE6104"/>
    <w:lvl w:ilvl="0" w:tplc="E92E0954">
      <w:start w:val="1"/>
      <w:numFmt w:val="bullet"/>
      <w:lvlText w:val="o"/>
      <w:lvlJc w:val="left"/>
      <w:pPr>
        <w:ind w:left="720" w:hanging="360"/>
      </w:pPr>
      <w:rPr>
        <w:rFonts w:ascii="Courier New" w:hAnsi="Courier New" w:cs="Courier New" w:hint="default"/>
        <w:vanish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766486"/>
    <w:multiLevelType w:val="multilevel"/>
    <w:tmpl w:val="983A5F0C"/>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b w:val="0"/>
        <w:sz w:val="22"/>
      </w:rPr>
    </w:lvl>
    <w:lvl w:ilvl="2">
      <w:start w:val="1"/>
      <w:numFmt w:val="decimal"/>
      <w:isLgl/>
      <w:lvlText w:val="%1.%2.%3"/>
      <w:lvlJc w:val="left"/>
      <w:pPr>
        <w:ind w:left="720" w:hanging="720"/>
      </w:pPr>
      <w:rPr>
        <w:rFonts w:hint="default"/>
        <w:b w:val="0"/>
        <w:sz w:val="22"/>
      </w:rPr>
    </w:lvl>
    <w:lvl w:ilvl="3">
      <w:start w:val="1"/>
      <w:numFmt w:val="decimal"/>
      <w:isLgl/>
      <w:lvlText w:val="%1.%2.%3.%4"/>
      <w:lvlJc w:val="left"/>
      <w:pPr>
        <w:ind w:left="720" w:hanging="720"/>
      </w:pPr>
      <w:rPr>
        <w:rFonts w:hint="default"/>
        <w:b w:val="0"/>
        <w:sz w:val="22"/>
      </w:rPr>
    </w:lvl>
    <w:lvl w:ilvl="4">
      <w:start w:val="1"/>
      <w:numFmt w:val="decimal"/>
      <w:isLgl/>
      <w:lvlText w:val="%1.%2.%3.%4.%5"/>
      <w:lvlJc w:val="left"/>
      <w:pPr>
        <w:ind w:left="1080" w:hanging="1080"/>
      </w:pPr>
      <w:rPr>
        <w:rFonts w:hint="default"/>
        <w:b w:val="0"/>
        <w:sz w:val="22"/>
      </w:rPr>
    </w:lvl>
    <w:lvl w:ilvl="5">
      <w:start w:val="1"/>
      <w:numFmt w:val="decimal"/>
      <w:isLgl/>
      <w:lvlText w:val="%1.%2.%3.%4.%5.%6"/>
      <w:lvlJc w:val="left"/>
      <w:pPr>
        <w:ind w:left="1080" w:hanging="1080"/>
      </w:pPr>
      <w:rPr>
        <w:rFonts w:hint="default"/>
        <w:b w:val="0"/>
        <w:sz w:val="22"/>
      </w:rPr>
    </w:lvl>
    <w:lvl w:ilvl="6">
      <w:start w:val="1"/>
      <w:numFmt w:val="decimal"/>
      <w:isLgl/>
      <w:lvlText w:val="%1.%2.%3.%4.%5.%6.%7"/>
      <w:lvlJc w:val="left"/>
      <w:pPr>
        <w:ind w:left="1440" w:hanging="1440"/>
      </w:pPr>
      <w:rPr>
        <w:rFonts w:hint="default"/>
        <w:b w:val="0"/>
        <w:sz w:val="22"/>
      </w:rPr>
    </w:lvl>
    <w:lvl w:ilvl="7">
      <w:start w:val="1"/>
      <w:numFmt w:val="decimal"/>
      <w:isLgl/>
      <w:lvlText w:val="%1.%2.%3.%4.%5.%6.%7.%8"/>
      <w:lvlJc w:val="left"/>
      <w:pPr>
        <w:ind w:left="1440" w:hanging="1440"/>
      </w:pPr>
      <w:rPr>
        <w:rFonts w:hint="default"/>
        <w:b w:val="0"/>
        <w:sz w:val="22"/>
      </w:rPr>
    </w:lvl>
    <w:lvl w:ilvl="8">
      <w:start w:val="1"/>
      <w:numFmt w:val="decimal"/>
      <w:isLgl/>
      <w:lvlText w:val="%1.%2.%3.%4.%5.%6.%7.%8.%9"/>
      <w:lvlJc w:val="left"/>
      <w:pPr>
        <w:ind w:left="1800" w:hanging="1800"/>
      </w:pPr>
      <w:rPr>
        <w:rFonts w:hint="default"/>
        <w:b w:val="0"/>
        <w:sz w:val="22"/>
      </w:rPr>
    </w:lvl>
  </w:abstractNum>
  <w:abstractNum w:abstractNumId="6" w15:restartNumberingAfterBreak="0">
    <w:nsid w:val="12AC7E73"/>
    <w:multiLevelType w:val="hybridMultilevel"/>
    <w:tmpl w:val="400438F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402F2C"/>
    <w:multiLevelType w:val="hybridMultilevel"/>
    <w:tmpl w:val="B65C8D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31638F5"/>
    <w:multiLevelType w:val="hybridMultilevel"/>
    <w:tmpl w:val="9A44C43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01003B"/>
    <w:multiLevelType w:val="hybridMultilevel"/>
    <w:tmpl w:val="D6E0D90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4B2883"/>
    <w:multiLevelType w:val="hybridMultilevel"/>
    <w:tmpl w:val="BD4E0CE0"/>
    <w:lvl w:ilvl="0" w:tplc="E92E0954">
      <w:start w:val="1"/>
      <w:numFmt w:val="bullet"/>
      <w:lvlText w:val="o"/>
      <w:lvlJc w:val="left"/>
      <w:pPr>
        <w:ind w:left="720" w:hanging="360"/>
      </w:pPr>
      <w:rPr>
        <w:rFonts w:ascii="Courier New" w:hAnsi="Courier New" w:cs="Courier New" w:hint="default"/>
        <w:vanish w:val="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A5B1E52"/>
    <w:multiLevelType w:val="hybridMultilevel"/>
    <w:tmpl w:val="0CB85D32"/>
    <w:lvl w:ilvl="0" w:tplc="10090001">
      <w:start w:val="1"/>
      <w:numFmt w:val="bullet"/>
      <w:lvlText w:val=""/>
      <w:lvlJc w:val="left"/>
      <w:pPr>
        <w:ind w:left="1080" w:hanging="360"/>
      </w:pPr>
      <w:rPr>
        <w:rFonts w:ascii="Symbol" w:hAnsi="Symbol" w:hint="default"/>
        <w:vanish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2D780975"/>
    <w:multiLevelType w:val="hybridMultilevel"/>
    <w:tmpl w:val="EF46D7A2"/>
    <w:lvl w:ilvl="0" w:tplc="E92E0954">
      <w:start w:val="1"/>
      <w:numFmt w:val="bullet"/>
      <w:lvlText w:val="o"/>
      <w:lvlJc w:val="left"/>
      <w:pPr>
        <w:ind w:left="644" w:hanging="360"/>
      </w:pPr>
      <w:rPr>
        <w:rFonts w:ascii="Courier New" w:hAnsi="Courier New" w:cs="Courier New" w:hint="default"/>
        <w:vanish w:val="0"/>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3" w15:restartNumberingAfterBreak="0">
    <w:nsid w:val="34FB3843"/>
    <w:multiLevelType w:val="hybridMultilevel"/>
    <w:tmpl w:val="8F9CC9C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234BE0"/>
    <w:multiLevelType w:val="hybridMultilevel"/>
    <w:tmpl w:val="3FBEE1EA"/>
    <w:lvl w:ilvl="0" w:tplc="10090003">
      <w:start w:val="1"/>
      <w:numFmt w:val="bullet"/>
      <w:lvlText w:val="o"/>
      <w:lvlJc w:val="left"/>
      <w:pPr>
        <w:ind w:left="1080" w:hanging="360"/>
      </w:pPr>
      <w:rPr>
        <w:rFonts w:ascii="Courier New" w:hAnsi="Courier New" w:cs="Courier New" w:hint="default"/>
        <w:vanish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3AD82B69"/>
    <w:multiLevelType w:val="hybridMultilevel"/>
    <w:tmpl w:val="5134ACD6"/>
    <w:lvl w:ilvl="0" w:tplc="E92E0954">
      <w:start w:val="1"/>
      <w:numFmt w:val="bullet"/>
      <w:lvlText w:val="o"/>
      <w:lvlJc w:val="left"/>
      <w:pPr>
        <w:ind w:left="720" w:hanging="360"/>
      </w:pPr>
      <w:rPr>
        <w:rFonts w:ascii="Courier New" w:hAnsi="Courier New" w:cs="Courier New" w:hint="default"/>
        <w:vanish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BB54F01"/>
    <w:multiLevelType w:val="hybridMultilevel"/>
    <w:tmpl w:val="72F0C054"/>
    <w:lvl w:ilvl="0" w:tplc="04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77001"/>
    <w:multiLevelType w:val="hybridMultilevel"/>
    <w:tmpl w:val="42540A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E9F196C"/>
    <w:multiLevelType w:val="hybridMultilevel"/>
    <w:tmpl w:val="C94AD364"/>
    <w:lvl w:ilvl="0" w:tplc="E92E0954">
      <w:start w:val="1"/>
      <w:numFmt w:val="bullet"/>
      <w:lvlText w:val="o"/>
      <w:lvlJc w:val="left"/>
      <w:pPr>
        <w:ind w:left="720" w:hanging="360"/>
      </w:pPr>
      <w:rPr>
        <w:rFonts w:ascii="Courier New" w:hAnsi="Courier New" w:cs="Courier New" w:hint="default"/>
        <w:vanish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AA3742"/>
    <w:multiLevelType w:val="hybridMultilevel"/>
    <w:tmpl w:val="1A9AD4B2"/>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20" w15:restartNumberingAfterBreak="0">
    <w:nsid w:val="3F1F3D50"/>
    <w:multiLevelType w:val="hybridMultilevel"/>
    <w:tmpl w:val="48381F4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E97476"/>
    <w:multiLevelType w:val="hybridMultilevel"/>
    <w:tmpl w:val="40045BC0"/>
    <w:lvl w:ilvl="0" w:tplc="E92E0954">
      <w:start w:val="1"/>
      <w:numFmt w:val="bullet"/>
      <w:lvlText w:val="o"/>
      <w:lvlJc w:val="left"/>
      <w:pPr>
        <w:ind w:left="720" w:hanging="360"/>
      </w:pPr>
      <w:rPr>
        <w:rFonts w:ascii="Courier New" w:hAnsi="Courier New" w:cs="Courier New" w:hint="default"/>
        <w:vanish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2156741"/>
    <w:multiLevelType w:val="hybridMultilevel"/>
    <w:tmpl w:val="0EA29B82"/>
    <w:lvl w:ilvl="0" w:tplc="E92E0954">
      <w:start w:val="1"/>
      <w:numFmt w:val="bullet"/>
      <w:lvlText w:val="o"/>
      <w:lvlJc w:val="left"/>
      <w:pPr>
        <w:ind w:left="720" w:hanging="360"/>
      </w:pPr>
      <w:rPr>
        <w:rFonts w:ascii="Courier New" w:hAnsi="Courier New" w:cs="Courier New" w:hint="default"/>
        <w:vanish w:val="0"/>
      </w:rPr>
    </w:lvl>
    <w:lvl w:ilvl="1" w:tplc="0C0C0003">
      <w:start w:val="1"/>
      <w:numFmt w:val="bullet"/>
      <w:lvlText w:val="o"/>
      <w:lvlJc w:val="left"/>
      <w:pPr>
        <w:ind w:left="752"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3A9775E"/>
    <w:multiLevelType w:val="hybridMultilevel"/>
    <w:tmpl w:val="374E05C4"/>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A403E4F"/>
    <w:multiLevelType w:val="hybridMultilevel"/>
    <w:tmpl w:val="4D6C8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ED51EE"/>
    <w:multiLevelType w:val="hybridMultilevel"/>
    <w:tmpl w:val="C13EDAE4"/>
    <w:lvl w:ilvl="0" w:tplc="04090003">
      <w:start w:val="1"/>
      <w:numFmt w:val="bullet"/>
      <w:lvlText w:val="o"/>
      <w:lvlJc w:val="left"/>
      <w:pPr>
        <w:ind w:left="720" w:hanging="360"/>
      </w:pPr>
      <w:rPr>
        <w:rFonts w:ascii="Courier New" w:hAnsi="Courier New" w:cs="Courier New" w:hint="default"/>
      </w:rPr>
    </w:lvl>
    <w:lvl w:ilvl="1" w:tplc="042C59E0">
      <w:numFmt w:val="bullet"/>
      <w:lvlText w:val="-"/>
      <w:lvlJc w:val="left"/>
      <w:pPr>
        <w:ind w:left="1440" w:hanging="360"/>
      </w:pPr>
      <w:rPr>
        <w:rFonts w:ascii="Arial" w:eastAsia="Times New Roman"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7563E78"/>
    <w:multiLevelType w:val="hybridMultilevel"/>
    <w:tmpl w:val="4C5A8F7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7C84B9A"/>
    <w:multiLevelType w:val="hybridMultilevel"/>
    <w:tmpl w:val="ACC0E85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A3A3659"/>
    <w:multiLevelType w:val="hybridMultilevel"/>
    <w:tmpl w:val="C6926D8E"/>
    <w:lvl w:ilvl="0" w:tplc="E92E0954">
      <w:start w:val="1"/>
      <w:numFmt w:val="bullet"/>
      <w:lvlText w:val="o"/>
      <w:lvlJc w:val="left"/>
      <w:pPr>
        <w:ind w:left="720" w:hanging="360"/>
      </w:pPr>
      <w:rPr>
        <w:rFonts w:ascii="Courier New" w:hAnsi="Courier New" w:cs="Courier New" w:hint="default"/>
        <w:vanish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CDF30BD"/>
    <w:multiLevelType w:val="hybridMultilevel"/>
    <w:tmpl w:val="6A1AC18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42504D"/>
    <w:multiLevelType w:val="hybridMultilevel"/>
    <w:tmpl w:val="2C5C163C"/>
    <w:lvl w:ilvl="0" w:tplc="E92E0954">
      <w:start w:val="1"/>
      <w:numFmt w:val="bullet"/>
      <w:lvlText w:val="o"/>
      <w:lvlJc w:val="left"/>
      <w:pPr>
        <w:tabs>
          <w:tab w:val="num" w:pos="720"/>
        </w:tabs>
        <w:ind w:left="720" w:hanging="360"/>
      </w:pPr>
      <w:rPr>
        <w:rFonts w:ascii="Courier New" w:hAnsi="Courier New" w:cs="Courier New" w:hint="default"/>
        <w:vanish w:val="0"/>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53ABE"/>
    <w:multiLevelType w:val="multilevel"/>
    <w:tmpl w:val="8F4C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6A2B0D"/>
    <w:multiLevelType w:val="hybridMultilevel"/>
    <w:tmpl w:val="7FEE3BC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734E68"/>
    <w:multiLevelType w:val="hybridMultilevel"/>
    <w:tmpl w:val="697E5DC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19"/>
  </w:num>
  <w:num w:numId="5">
    <w:abstractNumId w:val="17"/>
  </w:num>
  <w:num w:numId="6">
    <w:abstractNumId w:val="7"/>
  </w:num>
  <w:num w:numId="7">
    <w:abstractNumId w:val="33"/>
  </w:num>
  <w:num w:numId="8">
    <w:abstractNumId w:val="3"/>
  </w:num>
  <w:num w:numId="9">
    <w:abstractNumId w:val="24"/>
  </w:num>
  <w:num w:numId="10">
    <w:abstractNumId w:val="30"/>
  </w:num>
  <w:num w:numId="11">
    <w:abstractNumId w:val="29"/>
  </w:num>
  <w:num w:numId="12">
    <w:abstractNumId w:val="16"/>
  </w:num>
  <w:num w:numId="13">
    <w:abstractNumId w:val="28"/>
  </w:num>
  <w:num w:numId="14">
    <w:abstractNumId w:val="0"/>
  </w:num>
  <w:num w:numId="15">
    <w:abstractNumId w:val="25"/>
  </w:num>
  <w:num w:numId="16">
    <w:abstractNumId w:val="23"/>
  </w:num>
  <w:num w:numId="17">
    <w:abstractNumId w:val="22"/>
  </w:num>
  <w:num w:numId="18">
    <w:abstractNumId w:val="10"/>
  </w:num>
  <w:num w:numId="19">
    <w:abstractNumId w:val="12"/>
  </w:num>
  <w:num w:numId="20">
    <w:abstractNumId w:val="26"/>
  </w:num>
  <w:num w:numId="21">
    <w:abstractNumId w:val="15"/>
  </w:num>
  <w:num w:numId="22">
    <w:abstractNumId w:val="9"/>
  </w:num>
  <w:num w:numId="23">
    <w:abstractNumId w:val="6"/>
  </w:num>
  <w:num w:numId="24">
    <w:abstractNumId w:val="8"/>
  </w:num>
  <w:num w:numId="25">
    <w:abstractNumId w:val="32"/>
  </w:num>
  <w:num w:numId="26">
    <w:abstractNumId w:val="18"/>
  </w:num>
  <w:num w:numId="27">
    <w:abstractNumId w:val="11"/>
  </w:num>
  <w:num w:numId="28">
    <w:abstractNumId w:val="14"/>
  </w:num>
  <w:num w:numId="29">
    <w:abstractNumId w:val="13"/>
  </w:num>
  <w:num w:numId="30">
    <w:abstractNumId w:val="27"/>
  </w:num>
  <w:num w:numId="31">
    <w:abstractNumId w:val="4"/>
  </w:num>
  <w:num w:numId="32">
    <w:abstractNumId w:val="21"/>
  </w:num>
  <w:num w:numId="33">
    <w:abstractNumId w:val="2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hdrShapeDefaults>
    <o:shapedefaults v:ext="edit" spidmax="901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20"/>
    <w:rsid w:val="0001170F"/>
    <w:rsid w:val="000273FD"/>
    <w:rsid w:val="000322B5"/>
    <w:rsid w:val="00061021"/>
    <w:rsid w:val="00076018"/>
    <w:rsid w:val="0007612E"/>
    <w:rsid w:val="0008240F"/>
    <w:rsid w:val="00085560"/>
    <w:rsid w:val="000B050A"/>
    <w:rsid w:val="000B4513"/>
    <w:rsid w:val="000D3ECD"/>
    <w:rsid w:val="000E0286"/>
    <w:rsid w:val="000F2482"/>
    <w:rsid w:val="00110321"/>
    <w:rsid w:val="00122EC9"/>
    <w:rsid w:val="001271BB"/>
    <w:rsid w:val="00127DB2"/>
    <w:rsid w:val="001339B5"/>
    <w:rsid w:val="00153A36"/>
    <w:rsid w:val="00160526"/>
    <w:rsid w:val="0016523C"/>
    <w:rsid w:val="00172A65"/>
    <w:rsid w:val="001768D3"/>
    <w:rsid w:val="00181591"/>
    <w:rsid w:val="001865C8"/>
    <w:rsid w:val="00192DA9"/>
    <w:rsid w:val="00197D42"/>
    <w:rsid w:val="001A13EF"/>
    <w:rsid w:val="001A76D6"/>
    <w:rsid w:val="001B3422"/>
    <w:rsid w:val="001E5A38"/>
    <w:rsid w:val="00216304"/>
    <w:rsid w:val="002306D4"/>
    <w:rsid w:val="002379AE"/>
    <w:rsid w:val="00262DE8"/>
    <w:rsid w:val="00275033"/>
    <w:rsid w:val="00281B5A"/>
    <w:rsid w:val="00286139"/>
    <w:rsid w:val="002967AB"/>
    <w:rsid w:val="002B4FE7"/>
    <w:rsid w:val="002C7ECE"/>
    <w:rsid w:val="002D2460"/>
    <w:rsid w:val="002D4CD8"/>
    <w:rsid w:val="002E6033"/>
    <w:rsid w:val="002F3C2A"/>
    <w:rsid w:val="002F7080"/>
    <w:rsid w:val="00307061"/>
    <w:rsid w:val="00311641"/>
    <w:rsid w:val="00322E4A"/>
    <w:rsid w:val="003348E6"/>
    <w:rsid w:val="003357E1"/>
    <w:rsid w:val="00344537"/>
    <w:rsid w:val="00344B8C"/>
    <w:rsid w:val="0034520C"/>
    <w:rsid w:val="00356728"/>
    <w:rsid w:val="00376603"/>
    <w:rsid w:val="00383E20"/>
    <w:rsid w:val="00385E71"/>
    <w:rsid w:val="0039512F"/>
    <w:rsid w:val="003A0A43"/>
    <w:rsid w:val="003A0DE7"/>
    <w:rsid w:val="003A24CB"/>
    <w:rsid w:val="003A5737"/>
    <w:rsid w:val="003B4FFD"/>
    <w:rsid w:val="003C02AB"/>
    <w:rsid w:val="003C6616"/>
    <w:rsid w:val="003D319A"/>
    <w:rsid w:val="003D3A11"/>
    <w:rsid w:val="003D4EE9"/>
    <w:rsid w:val="003E65DE"/>
    <w:rsid w:val="003E6CDE"/>
    <w:rsid w:val="00421DA1"/>
    <w:rsid w:val="0045436D"/>
    <w:rsid w:val="00455C8B"/>
    <w:rsid w:val="004575CE"/>
    <w:rsid w:val="004612AE"/>
    <w:rsid w:val="00462191"/>
    <w:rsid w:val="00462570"/>
    <w:rsid w:val="00477051"/>
    <w:rsid w:val="00491690"/>
    <w:rsid w:val="004A04D0"/>
    <w:rsid w:val="004A4D8A"/>
    <w:rsid w:val="004B7903"/>
    <w:rsid w:val="004D7BD2"/>
    <w:rsid w:val="004E1895"/>
    <w:rsid w:val="004E2E54"/>
    <w:rsid w:val="004E6F8A"/>
    <w:rsid w:val="00503BC7"/>
    <w:rsid w:val="00503CC9"/>
    <w:rsid w:val="00526CA4"/>
    <w:rsid w:val="00540169"/>
    <w:rsid w:val="005401FF"/>
    <w:rsid w:val="005466C4"/>
    <w:rsid w:val="00546AA7"/>
    <w:rsid w:val="0055539B"/>
    <w:rsid w:val="005810F4"/>
    <w:rsid w:val="00583515"/>
    <w:rsid w:val="00585FE5"/>
    <w:rsid w:val="00586FAB"/>
    <w:rsid w:val="00592922"/>
    <w:rsid w:val="005A13B1"/>
    <w:rsid w:val="005A2BFC"/>
    <w:rsid w:val="005A394B"/>
    <w:rsid w:val="005C4468"/>
    <w:rsid w:val="005C5F65"/>
    <w:rsid w:val="005C7AFA"/>
    <w:rsid w:val="005F663E"/>
    <w:rsid w:val="006377D7"/>
    <w:rsid w:val="006441A7"/>
    <w:rsid w:val="00650144"/>
    <w:rsid w:val="00657E7C"/>
    <w:rsid w:val="00661799"/>
    <w:rsid w:val="006706E7"/>
    <w:rsid w:val="006758BA"/>
    <w:rsid w:val="00694DC8"/>
    <w:rsid w:val="006954B3"/>
    <w:rsid w:val="0069715E"/>
    <w:rsid w:val="006A4084"/>
    <w:rsid w:val="006C49AB"/>
    <w:rsid w:val="006C7D65"/>
    <w:rsid w:val="006D2DFB"/>
    <w:rsid w:val="006D4B1E"/>
    <w:rsid w:val="006F779B"/>
    <w:rsid w:val="00700350"/>
    <w:rsid w:val="00702FA3"/>
    <w:rsid w:val="007172C9"/>
    <w:rsid w:val="00724002"/>
    <w:rsid w:val="007263E4"/>
    <w:rsid w:val="0073005F"/>
    <w:rsid w:val="007333C5"/>
    <w:rsid w:val="00733947"/>
    <w:rsid w:val="00737AAD"/>
    <w:rsid w:val="00744E8A"/>
    <w:rsid w:val="007872C9"/>
    <w:rsid w:val="00793798"/>
    <w:rsid w:val="00794426"/>
    <w:rsid w:val="007947C8"/>
    <w:rsid w:val="00797D75"/>
    <w:rsid w:val="007A646E"/>
    <w:rsid w:val="007C0111"/>
    <w:rsid w:val="007E0BC6"/>
    <w:rsid w:val="007E1796"/>
    <w:rsid w:val="007E41D4"/>
    <w:rsid w:val="007E6A15"/>
    <w:rsid w:val="007F012E"/>
    <w:rsid w:val="007F1775"/>
    <w:rsid w:val="007F4011"/>
    <w:rsid w:val="007F46E3"/>
    <w:rsid w:val="007F6247"/>
    <w:rsid w:val="00823115"/>
    <w:rsid w:val="008234B2"/>
    <w:rsid w:val="008438D9"/>
    <w:rsid w:val="0085329D"/>
    <w:rsid w:val="008617D8"/>
    <w:rsid w:val="00866453"/>
    <w:rsid w:val="0089302C"/>
    <w:rsid w:val="008A38C5"/>
    <w:rsid w:val="008C0557"/>
    <w:rsid w:val="008C1024"/>
    <w:rsid w:val="008C211F"/>
    <w:rsid w:val="008D0240"/>
    <w:rsid w:val="008D30F5"/>
    <w:rsid w:val="008F0F6E"/>
    <w:rsid w:val="00911877"/>
    <w:rsid w:val="00913BC9"/>
    <w:rsid w:val="009240E2"/>
    <w:rsid w:val="00931E8D"/>
    <w:rsid w:val="00937F93"/>
    <w:rsid w:val="009410C4"/>
    <w:rsid w:val="00941274"/>
    <w:rsid w:val="00942767"/>
    <w:rsid w:val="00943E93"/>
    <w:rsid w:val="009727ED"/>
    <w:rsid w:val="0097283B"/>
    <w:rsid w:val="00975320"/>
    <w:rsid w:val="00977321"/>
    <w:rsid w:val="00991253"/>
    <w:rsid w:val="00991C7D"/>
    <w:rsid w:val="00993257"/>
    <w:rsid w:val="00996C37"/>
    <w:rsid w:val="009C2477"/>
    <w:rsid w:val="009C79FA"/>
    <w:rsid w:val="009D3E7D"/>
    <w:rsid w:val="009E4B5A"/>
    <w:rsid w:val="009E5C00"/>
    <w:rsid w:val="009E6A35"/>
    <w:rsid w:val="009F0377"/>
    <w:rsid w:val="009F0E2E"/>
    <w:rsid w:val="009F468F"/>
    <w:rsid w:val="00A00E72"/>
    <w:rsid w:val="00A07A13"/>
    <w:rsid w:val="00A210D4"/>
    <w:rsid w:val="00A32CB9"/>
    <w:rsid w:val="00A770BC"/>
    <w:rsid w:val="00A865D9"/>
    <w:rsid w:val="00A93358"/>
    <w:rsid w:val="00A94766"/>
    <w:rsid w:val="00AA0C32"/>
    <w:rsid w:val="00AA65F8"/>
    <w:rsid w:val="00AC4B23"/>
    <w:rsid w:val="00AC68CB"/>
    <w:rsid w:val="00AD297C"/>
    <w:rsid w:val="00AF6CB7"/>
    <w:rsid w:val="00B02CDE"/>
    <w:rsid w:val="00B2146B"/>
    <w:rsid w:val="00B62CD2"/>
    <w:rsid w:val="00B65CA8"/>
    <w:rsid w:val="00B65E22"/>
    <w:rsid w:val="00B7571C"/>
    <w:rsid w:val="00B77B74"/>
    <w:rsid w:val="00B77CDF"/>
    <w:rsid w:val="00B86E70"/>
    <w:rsid w:val="00B871C9"/>
    <w:rsid w:val="00B90752"/>
    <w:rsid w:val="00B93BE0"/>
    <w:rsid w:val="00B94746"/>
    <w:rsid w:val="00B97E23"/>
    <w:rsid w:val="00BA109B"/>
    <w:rsid w:val="00BC678A"/>
    <w:rsid w:val="00BC78B0"/>
    <w:rsid w:val="00BD0EBC"/>
    <w:rsid w:val="00BD479C"/>
    <w:rsid w:val="00BE7FF3"/>
    <w:rsid w:val="00BF0056"/>
    <w:rsid w:val="00C004F4"/>
    <w:rsid w:val="00C11908"/>
    <w:rsid w:val="00C143B6"/>
    <w:rsid w:val="00C152D5"/>
    <w:rsid w:val="00C16B32"/>
    <w:rsid w:val="00C2032A"/>
    <w:rsid w:val="00C27BC6"/>
    <w:rsid w:val="00C61F8B"/>
    <w:rsid w:val="00C622EC"/>
    <w:rsid w:val="00C63F80"/>
    <w:rsid w:val="00C641C2"/>
    <w:rsid w:val="00C64F25"/>
    <w:rsid w:val="00C81F48"/>
    <w:rsid w:val="00C876AB"/>
    <w:rsid w:val="00CB7F4F"/>
    <w:rsid w:val="00CC69F3"/>
    <w:rsid w:val="00CD094C"/>
    <w:rsid w:val="00CD32F7"/>
    <w:rsid w:val="00CE413C"/>
    <w:rsid w:val="00CF4584"/>
    <w:rsid w:val="00D02FEE"/>
    <w:rsid w:val="00D04A4B"/>
    <w:rsid w:val="00D053AA"/>
    <w:rsid w:val="00D0650B"/>
    <w:rsid w:val="00D06B99"/>
    <w:rsid w:val="00D105CE"/>
    <w:rsid w:val="00D108C8"/>
    <w:rsid w:val="00D25D09"/>
    <w:rsid w:val="00D26532"/>
    <w:rsid w:val="00D34D98"/>
    <w:rsid w:val="00D542EB"/>
    <w:rsid w:val="00D57F33"/>
    <w:rsid w:val="00D617DE"/>
    <w:rsid w:val="00D6460C"/>
    <w:rsid w:val="00D77B77"/>
    <w:rsid w:val="00D80E2A"/>
    <w:rsid w:val="00D84214"/>
    <w:rsid w:val="00D860A7"/>
    <w:rsid w:val="00D95C8B"/>
    <w:rsid w:val="00D97E0B"/>
    <w:rsid w:val="00DA3008"/>
    <w:rsid w:val="00DB7D71"/>
    <w:rsid w:val="00DC57B1"/>
    <w:rsid w:val="00DE329A"/>
    <w:rsid w:val="00DE33A6"/>
    <w:rsid w:val="00DF6147"/>
    <w:rsid w:val="00E0058A"/>
    <w:rsid w:val="00E01A05"/>
    <w:rsid w:val="00E02118"/>
    <w:rsid w:val="00E044BB"/>
    <w:rsid w:val="00E210C2"/>
    <w:rsid w:val="00E22BB1"/>
    <w:rsid w:val="00E33A27"/>
    <w:rsid w:val="00E350B3"/>
    <w:rsid w:val="00E47B09"/>
    <w:rsid w:val="00E47CA8"/>
    <w:rsid w:val="00E55954"/>
    <w:rsid w:val="00E62583"/>
    <w:rsid w:val="00E80813"/>
    <w:rsid w:val="00E8175B"/>
    <w:rsid w:val="00E93E34"/>
    <w:rsid w:val="00EA51C5"/>
    <w:rsid w:val="00EA5927"/>
    <w:rsid w:val="00EA6872"/>
    <w:rsid w:val="00EA7651"/>
    <w:rsid w:val="00EB0B99"/>
    <w:rsid w:val="00EB15B0"/>
    <w:rsid w:val="00EC37A9"/>
    <w:rsid w:val="00EC3BE4"/>
    <w:rsid w:val="00ED1336"/>
    <w:rsid w:val="00ED7B19"/>
    <w:rsid w:val="00EE350D"/>
    <w:rsid w:val="00EE39EA"/>
    <w:rsid w:val="00EE7D0D"/>
    <w:rsid w:val="00EF44A2"/>
    <w:rsid w:val="00F131DD"/>
    <w:rsid w:val="00F14D29"/>
    <w:rsid w:val="00F15279"/>
    <w:rsid w:val="00F15691"/>
    <w:rsid w:val="00F45D2B"/>
    <w:rsid w:val="00F50F50"/>
    <w:rsid w:val="00F70210"/>
    <w:rsid w:val="00F825E0"/>
    <w:rsid w:val="00F87F85"/>
    <w:rsid w:val="00FB0F2E"/>
    <w:rsid w:val="00FC119B"/>
    <w:rsid w:val="00FC4C5E"/>
    <w:rsid w:val="00FC60CD"/>
    <w:rsid w:val="00FD3451"/>
    <w:rsid w:val="00FE396F"/>
    <w:rsid w:val="00FE42A6"/>
    <w:rsid w:val="00FE5A80"/>
    <w:rsid w:val="00FF6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C112B70"/>
  <w15:chartTrackingRefBased/>
  <w15:docId w15:val="{4E82A352-6DC2-44AC-B6AC-092A491A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302C"/>
    <w:pPr>
      <w:keepNext/>
      <w:keepLines/>
      <w:spacing w:before="240" w:after="0"/>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89302C"/>
    <w:pPr>
      <w:keepNext/>
      <w:keepLines/>
      <w:spacing w:before="40" w:after="0"/>
      <w:outlineLvl w:val="1"/>
    </w:pPr>
    <w:rPr>
      <w:rFonts w:ascii="Arial" w:eastAsiaTheme="majorEastAsia" w:hAnsi="Arial"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E20"/>
  </w:style>
  <w:style w:type="paragraph" w:styleId="Footer">
    <w:name w:val="footer"/>
    <w:basedOn w:val="Normal"/>
    <w:link w:val="FooterChar"/>
    <w:uiPriority w:val="99"/>
    <w:unhideWhenUsed/>
    <w:rsid w:val="00383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E20"/>
  </w:style>
  <w:style w:type="table" w:styleId="TableGrid">
    <w:name w:val="Table Grid"/>
    <w:basedOn w:val="TableNormal"/>
    <w:uiPriority w:val="59"/>
    <w:rsid w:val="0091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877"/>
    <w:pPr>
      <w:spacing w:after="0" w:line="240" w:lineRule="auto"/>
      <w:ind w:left="708"/>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rsid w:val="009D3E7D"/>
    <w:pPr>
      <w:spacing w:after="0" w:line="240" w:lineRule="auto"/>
    </w:pPr>
    <w:rPr>
      <w:rFonts w:ascii="Times New Roman" w:eastAsia="Times New Roman" w:hAnsi="Times New Roman" w:cs="Times New Roman"/>
      <w:sz w:val="20"/>
      <w:szCs w:val="20"/>
      <w:lang w:eastAsia="en-CA"/>
    </w:rPr>
  </w:style>
  <w:style w:type="character" w:customStyle="1" w:styleId="FootnoteTextChar">
    <w:name w:val="Footnote Text Char"/>
    <w:basedOn w:val="DefaultParagraphFont"/>
    <w:link w:val="FootnoteText"/>
    <w:uiPriority w:val="99"/>
    <w:rsid w:val="009D3E7D"/>
    <w:rPr>
      <w:rFonts w:ascii="Times New Roman" w:eastAsia="Times New Roman" w:hAnsi="Times New Roman" w:cs="Times New Roman"/>
      <w:sz w:val="20"/>
      <w:szCs w:val="20"/>
      <w:lang w:eastAsia="en-CA"/>
    </w:rPr>
  </w:style>
  <w:style w:type="character" w:styleId="FootnoteReference">
    <w:name w:val="footnote reference"/>
    <w:uiPriority w:val="99"/>
    <w:semiHidden/>
    <w:rsid w:val="009D3E7D"/>
    <w:rPr>
      <w:vertAlign w:val="superscript"/>
    </w:rPr>
  </w:style>
  <w:style w:type="table" w:customStyle="1" w:styleId="Grilledutableau2">
    <w:name w:val="Grille du tableau2"/>
    <w:basedOn w:val="TableNormal"/>
    <w:next w:val="TableGrid"/>
    <w:uiPriority w:val="59"/>
    <w:rsid w:val="004A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02C"/>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89302C"/>
    <w:rPr>
      <w:rFonts w:ascii="Arial" w:eastAsiaTheme="majorEastAsia" w:hAnsi="Arial" w:cstheme="majorBidi"/>
      <w:color w:val="000000" w:themeColor="text1"/>
      <w:szCs w:val="26"/>
    </w:rPr>
  </w:style>
  <w:style w:type="paragraph" w:styleId="NoSpacing">
    <w:name w:val="No Spacing"/>
    <w:uiPriority w:val="1"/>
    <w:qFormat/>
    <w:rsid w:val="002F3C2A"/>
    <w:pPr>
      <w:spacing w:after="0" w:line="240" w:lineRule="auto"/>
    </w:pPr>
  </w:style>
  <w:style w:type="paragraph" w:styleId="TOCHeading">
    <w:name w:val="TOC Heading"/>
    <w:basedOn w:val="Heading1"/>
    <w:next w:val="Normal"/>
    <w:uiPriority w:val="39"/>
    <w:unhideWhenUsed/>
    <w:qFormat/>
    <w:rsid w:val="002F3C2A"/>
    <w:pPr>
      <w:outlineLvl w:val="9"/>
    </w:pPr>
    <w:rPr>
      <w:lang w:val="en-US"/>
    </w:rPr>
  </w:style>
  <w:style w:type="paragraph" w:styleId="TOC1">
    <w:name w:val="toc 1"/>
    <w:basedOn w:val="Normal"/>
    <w:next w:val="Normal"/>
    <w:autoRedefine/>
    <w:uiPriority w:val="39"/>
    <w:unhideWhenUsed/>
    <w:rsid w:val="002F3C2A"/>
    <w:pPr>
      <w:spacing w:after="100"/>
    </w:pPr>
  </w:style>
  <w:style w:type="paragraph" w:styleId="TOC2">
    <w:name w:val="toc 2"/>
    <w:basedOn w:val="Normal"/>
    <w:next w:val="Normal"/>
    <w:autoRedefine/>
    <w:uiPriority w:val="39"/>
    <w:unhideWhenUsed/>
    <w:rsid w:val="002F3C2A"/>
    <w:pPr>
      <w:spacing w:after="100"/>
      <w:ind w:left="220"/>
    </w:pPr>
  </w:style>
  <w:style w:type="character" w:styleId="Hyperlink">
    <w:name w:val="Hyperlink"/>
    <w:basedOn w:val="DefaultParagraphFont"/>
    <w:uiPriority w:val="99"/>
    <w:unhideWhenUsed/>
    <w:rsid w:val="002F3C2A"/>
    <w:rPr>
      <w:color w:val="0563C1" w:themeColor="hyperlink"/>
      <w:u w:val="single"/>
    </w:rPr>
  </w:style>
  <w:style w:type="paragraph" w:styleId="EndnoteText">
    <w:name w:val="endnote text"/>
    <w:basedOn w:val="Normal"/>
    <w:link w:val="EndnoteTextChar"/>
    <w:uiPriority w:val="99"/>
    <w:semiHidden/>
    <w:unhideWhenUsed/>
    <w:rsid w:val="003951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512F"/>
    <w:rPr>
      <w:sz w:val="20"/>
      <w:szCs w:val="20"/>
    </w:rPr>
  </w:style>
  <w:style w:type="character" w:styleId="EndnoteReference">
    <w:name w:val="endnote reference"/>
    <w:basedOn w:val="DefaultParagraphFont"/>
    <w:uiPriority w:val="99"/>
    <w:semiHidden/>
    <w:unhideWhenUsed/>
    <w:rsid w:val="0039512F"/>
    <w:rPr>
      <w:vertAlign w:val="superscript"/>
    </w:rPr>
  </w:style>
  <w:style w:type="paragraph" w:styleId="NormalWeb">
    <w:name w:val="Normal (Web)"/>
    <w:basedOn w:val="Normal"/>
    <w:uiPriority w:val="99"/>
    <w:rsid w:val="007F401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ableParagraph">
    <w:name w:val="Table Paragraph"/>
    <w:basedOn w:val="Normal"/>
    <w:uiPriority w:val="1"/>
    <w:qFormat/>
    <w:rsid w:val="00AD297C"/>
    <w:pPr>
      <w:widowControl w:val="0"/>
      <w:autoSpaceDE w:val="0"/>
      <w:autoSpaceDN w:val="0"/>
      <w:spacing w:after="0" w:line="240" w:lineRule="auto"/>
      <w:ind w:left="107"/>
    </w:pPr>
    <w:rPr>
      <w:rFonts w:ascii="Arial" w:eastAsia="Arial" w:hAnsi="Arial" w:cs="Arial"/>
      <w:lang w:val="fr-FR" w:eastAsia="fr-FR" w:bidi="fr-FR"/>
    </w:rPr>
  </w:style>
  <w:style w:type="paragraph" w:customStyle="1" w:styleId="Default">
    <w:name w:val="Default"/>
    <w:rsid w:val="009F0377"/>
    <w:pPr>
      <w:autoSpaceDE w:val="0"/>
      <w:autoSpaceDN w:val="0"/>
      <w:adjustRightInd w:val="0"/>
      <w:spacing w:after="0" w:line="240" w:lineRule="auto"/>
    </w:pPr>
    <w:rPr>
      <w:rFonts w:ascii="Arial" w:eastAsia="Times New Roman" w:hAnsi="Arial" w:cs="Arial"/>
      <w:color w:val="000000"/>
      <w:sz w:val="24"/>
      <w:szCs w:val="24"/>
      <w:lang w:val="fr-CA" w:eastAsia="fr-CA"/>
    </w:rPr>
  </w:style>
  <w:style w:type="paragraph" w:styleId="BalloonText">
    <w:name w:val="Balloon Text"/>
    <w:basedOn w:val="Normal"/>
    <w:link w:val="BalloonTextChar"/>
    <w:uiPriority w:val="99"/>
    <w:semiHidden/>
    <w:unhideWhenUsed/>
    <w:rsid w:val="00F1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279"/>
    <w:rPr>
      <w:rFonts w:ascii="Segoe UI" w:hAnsi="Segoe UI" w:cs="Segoe UI"/>
      <w:sz w:val="18"/>
      <w:szCs w:val="18"/>
    </w:rPr>
  </w:style>
  <w:style w:type="character" w:styleId="CommentReference">
    <w:name w:val="annotation reference"/>
    <w:basedOn w:val="DefaultParagraphFont"/>
    <w:uiPriority w:val="99"/>
    <w:semiHidden/>
    <w:unhideWhenUsed/>
    <w:rsid w:val="00E47CA8"/>
    <w:rPr>
      <w:sz w:val="16"/>
      <w:szCs w:val="16"/>
    </w:rPr>
  </w:style>
  <w:style w:type="paragraph" w:styleId="CommentText">
    <w:name w:val="annotation text"/>
    <w:basedOn w:val="Normal"/>
    <w:link w:val="CommentTextChar"/>
    <w:uiPriority w:val="99"/>
    <w:semiHidden/>
    <w:unhideWhenUsed/>
    <w:rsid w:val="00E47CA8"/>
    <w:pPr>
      <w:spacing w:line="240" w:lineRule="auto"/>
    </w:pPr>
    <w:rPr>
      <w:sz w:val="20"/>
      <w:szCs w:val="20"/>
    </w:rPr>
  </w:style>
  <w:style w:type="character" w:customStyle="1" w:styleId="CommentTextChar">
    <w:name w:val="Comment Text Char"/>
    <w:basedOn w:val="DefaultParagraphFont"/>
    <w:link w:val="CommentText"/>
    <w:uiPriority w:val="99"/>
    <w:semiHidden/>
    <w:rsid w:val="00E47CA8"/>
    <w:rPr>
      <w:sz w:val="20"/>
      <w:szCs w:val="20"/>
    </w:rPr>
  </w:style>
  <w:style w:type="paragraph" w:styleId="CommentSubject">
    <w:name w:val="annotation subject"/>
    <w:basedOn w:val="CommentText"/>
    <w:next w:val="CommentText"/>
    <w:link w:val="CommentSubjectChar"/>
    <w:uiPriority w:val="99"/>
    <w:semiHidden/>
    <w:unhideWhenUsed/>
    <w:rsid w:val="00E47CA8"/>
    <w:rPr>
      <w:b/>
      <w:bCs/>
    </w:rPr>
  </w:style>
  <w:style w:type="character" w:customStyle="1" w:styleId="CommentSubjectChar">
    <w:name w:val="Comment Subject Char"/>
    <w:basedOn w:val="CommentTextChar"/>
    <w:link w:val="CommentSubject"/>
    <w:uiPriority w:val="99"/>
    <w:semiHidden/>
    <w:rsid w:val="00E47CA8"/>
    <w:rPr>
      <w:b/>
      <w:bCs/>
      <w:sz w:val="20"/>
      <w:szCs w:val="20"/>
    </w:rPr>
  </w:style>
  <w:style w:type="character" w:customStyle="1" w:styleId="pseditboxdisponly1">
    <w:name w:val="pseditbox_disponly1"/>
    <w:basedOn w:val="DefaultParagraphFont"/>
    <w:rsid w:val="00FE396F"/>
    <w:rPr>
      <w:rFonts w:ascii="Arial" w:hAnsi="Arial" w:cs="Arial" w:hint="default"/>
      <w:b w:val="0"/>
      <w:bCs w:val="0"/>
      <w:i w:val="0"/>
      <w:iCs w:val="0"/>
      <w:color w:val="515151"/>
      <w:bdr w:val="none" w:sz="0" w:space="0" w:color="auto" w:frame="1"/>
    </w:rPr>
  </w:style>
  <w:style w:type="character" w:styleId="FollowedHyperlink">
    <w:name w:val="FollowedHyperlink"/>
    <w:basedOn w:val="DefaultParagraphFont"/>
    <w:uiPriority w:val="99"/>
    <w:semiHidden/>
    <w:unhideWhenUsed/>
    <w:rsid w:val="00D95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244971">
      <w:bodyDiv w:val="1"/>
      <w:marLeft w:val="0"/>
      <w:marRight w:val="0"/>
      <w:marTop w:val="0"/>
      <w:marBottom w:val="0"/>
      <w:divBdr>
        <w:top w:val="none" w:sz="0" w:space="0" w:color="auto"/>
        <w:left w:val="none" w:sz="0" w:space="0" w:color="auto"/>
        <w:bottom w:val="none" w:sz="0" w:space="0" w:color="auto"/>
        <w:right w:val="none" w:sz="0" w:space="0" w:color="auto"/>
      </w:divBdr>
    </w:div>
    <w:div w:id="11028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publiservice-app.pwgsc.gc.ca/forms/pdf/518.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a-hrdelegation-delegationrh-gd@hrsd-rhdc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FE9CC-8CB7-4C18-AB59-82BD6989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11427</Words>
  <Characters>65138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76413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Posselwhite, Scott SMP [NC]</dc:creator>
  <cp:keywords/>
  <dc:description/>
  <cp:lastModifiedBy>Crête, Nathalie [NC]</cp:lastModifiedBy>
  <cp:revision>8</cp:revision>
  <dcterms:created xsi:type="dcterms:W3CDTF">2021-03-29T17:08:00Z</dcterms:created>
  <dcterms:modified xsi:type="dcterms:W3CDTF">2021-03-30T16:00:00Z</dcterms:modified>
</cp:coreProperties>
</file>