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F52723">
      <w:pPr>
        <w:rPr>
          <w:sz w:val="56"/>
          <w:szCs w:val="56"/>
        </w:rPr>
      </w:pPr>
    </w:p>
    <w:p w:rsidR="00F52723" w:rsidRPr="004E40E6" w:rsidRDefault="00F52723" w:rsidP="00F52723">
      <w:pPr>
        <w:rPr>
          <w:sz w:val="56"/>
          <w:szCs w:val="56"/>
          <w:lang w:val="fr-CA"/>
        </w:rPr>
      </w:pPr>
    </w:p>
    <w:p w:rsidR="001C5300" w:rsidRPr="004E40E6" w:rsidRDefault="004E40E6" w:rsidP="00F52723">
      <w:pPr>
        <w:rPr>
          <w:sz w:val="58"/>
          <w:szCs w:val="58"/>
          <w:lang w:val="fr-CA"/>
        </w:rPr>
      </w:pPr>
      <w:r>
        <w:rPr>
          <w:sz w:val="58"/>
          <w:szCs w:val="58"/>
          <w:lang w:val="fr-CA"/>
        </w:rPr>
        <w:t>Stratégie de surveillance et de contrôle</w:t>
      </w:r>
    </w:p>
    <w:p w:rsidR="00F52723" w:rsidRPr="004E40E6" w:rsidRDefault="00F52723" w:rsidP="00F52723">
      <w:pPr>
        <w:pBdr>
          <w:bottom w:val="single" w:sz="4" w:space="1" w:color="auto"/>
        </w:pBdr>
        <w:rPr>
          <w:lang w:val="fr-CA"/>
        </w:rPr>
      </w:pPr>
    </w:p>
    <w:p w:rsidR="00F52723" w:rsidRPr="004E40E6" w:rsidRDefault="00F52723" w:rsidP="00F52723">
      <w:pPr>
        <w:rPr>
          <w:sz w:val="28"/>
          <w:lang w:val="fr-CA"/>
        </w:rPr>
      </w:pPr>
    </w:p>
    <w:p w:rsidR="00F52723" w:rsidRPr="004E40E6" w:rsidRDefault="004E40E6" w:rsidP="00F52723">
      <w:pPr>
        <w:rPr>
          <w:rFonts w:ascii="Arial" w:hAnsi="Arial" w:cs="Arial"/>
          <w:color w:val="0C414A" w:themeColor="text2" w:themeShade="80"/>
          <w:sz w:val="36"/>
          <w:lang w:val="fr-CA"/>
        </w:rPr>
      </w:pPr>
      <w:r>
        <w:rPr>
          <w:rFonts w:ascii="Arial" w:hAnsi="Arial" w:cs="Arial"/>
          <w:color w:val="0C414A" w:themeColor="text2" w:themeShade="80"/>
          <w:sz w:val="36"/>
          <w:lang w:val="fr-CA"/>
        </w:rPr>
        <w:t>Stratégie de gouvernance de programme</w:t>
      </w:r>
    </w:p>
    <w:p w:rsidR="00F52723" w:rsidRPr="004E40E6" w:rsidRDefault="00F52723" w:rsidP="00F52723">
      <w:pPr>
        <w:rPr>
          <w:sz w:val="28"/>
          <w:lang w:val="fr-CA"/>
        </w:rPr>
      </w:pPr>
    </w:p>
    <w:p w:rsidR="00F52723" w:rsidRPr="004E40E6" w:rsidRDefault="00F52723" w:rsidP="00F52723">
      <w:pPr>
        <w:rPr>
          <w:sz w:val="28"/>
          <w:lang w:val="fr-CA"/>
        </w:rPr>
      </w:pPr>
    </w:p>
    <w:tbl>
      <w:tblPr>
        <w:tblStyle w:val="PlainTable4"/>
        <w:tblpPr w:leftFromText="180" w:rightFromText="180" w:vertAnchor="text" w:horzAnchor="margin" w:tblpY="146"/>
        <w:tblW w:w="7513" w:type="dxa"/>
        <w:shd w:val="clear" w:color="auto" w:fill="FFFFFF" w:themeFill="background1"/>
        <w:tblLayout w:type="fixed"/>
        <w:tblLook w:val="04A0"/>
      </w:tblPr>
      <w:tblGrid>
        <w:gridCol w:w="2694"/>
        <w:gridCol w:w="4819"/>
      </w:tblGrid>
      <w:tr w:rsidR="00F52723" w:rsidRPr="00681EA7" w:rsidTr="00620D66">
        <w:trPr>
          <w:cnfStyle w:val="1000000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4E40E6" w:rsidRDefault="00F52723" w:rsidP="004E40E6">
            <w:pPr>
              <w:rPr>
                <w:rFonts w:eastAsia="Arial" w:cs="Arial"/>
                <w:b w:val="0"/>
                <w:szCs w:val="20"/>
                <w:lang w:val="fr-CA" w:eastAsia="en-CA"/>
              </w:rPr>
            </w:pPr>
            <w:r w:rsidRPr="004E40E6">
              <w:rPr>
                <w:rFonts w:eastAsia="Arial" w:cs="Arial"/>
                <w:szCs w:val="20"/>
                <w:lang w:val="fr-CA" w:eastAsia="en-CA"/>
              </w:rPr>
              <w:t>A</w:t>
            </w:r>
            <w:r w:rsidR="004E40E6">
              <w:rPr>
                <w:rFonts w:eastAsia="Arial" w:cs="Arial"/>
                <w:szCs w:val="20"/>
                <w:lang w:val="fr-CA" w:eastAsia="en-CA"/>
              </w:rPr>
              <w:t>utorité d</w:t>
            </w:r>
            <w:r w:rsidR="00A41A27">
              <w:rPr>
                <w:rFonts w:eastAsia="Arial" w:cs="Arial"/>
                <w:szCs w:val="20"/>
                <w:lang w:val="fr-CA" w:eastAsia="en-CA"/>
              </w:rPr>
              <w:t>’</w:t>
            </w:r>
            <w:r w:rsidR="004E40E6">
              <w:rPr>
                <w:rFonts w:eastAsia="Arial" w:cs="Arial"/>
                <w:szCs w:val="20"/>
                <w:lang w:val="fr-CA" w:eastAsia="en-CA"/>
              </w:rPr>
              <w:t>approbation </w:t>
            </w:r>
            <w:r w:rsidRPr="004E40E6">
              <w:rPr>
                <w:rFonts w:eastAsia="Arial" w:cs="Arial"/>
                <w:szCs w:val="20"/>
                <w:lang w:val="fr-CA" w:eastAsia="en-CA"/>
              </w:rPr>
              <w:t xml:space="preserve">: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E40E6" w:rsidRPr="00726523" w:rsidRDefault="004E40E6" w:rsidP="004E40E6">
            <w:pPr>
              <w:cnfStyle w:val="100000000000"/>
              <w:rPr>
                <w:rFonts w:eastAsia="Arial" w:cs="Arial"/>
                <w:szCs w:val="20"/>
                <w:lang w:val="fr-CA" w:eastAsia="en-CA"/>
              </w:rPr>
            </w:pPr>
            <w:r w:rsidRPr="00726523">
              <w:rPr>
                <w:rFonts w:eastAsia="Arial" w:cs="Arial"/>
                <w:szCs w:val="20"/>
                <w:lang w:val="fr-CA" w:eastAsia="en-CA"/>
              </w:rPr>
              <w:t xml:space="preserve">Directeur général, </w:t>
            </w:r>
          </w:p>
          <w:p w:rsidR="004E40E6" w:rsidRPr="00726523" w:rsidRDefault="004E40E6" w:rsidP="004E40E6">
            <w:pPr>
              <w:cnfStyle w:val="100000000000"/>
              <w:rPr>
                <w:rFonts w:eastAsia="Arial" w:cs="Arial"/>
                <w:szCs w:val="20"/>
                <w:lang w:val="fr-CA" w:eastAsia="en-CA"/>
              </w:rPr>
            </w:pPr>
            <w:r w:rsidRPr="00726523">
              <w:rPr>
                <w:rFonts w:eastAsia="Arial" w:cs="Arial"/>
                <w:szCs w:val="20"/>
                <w:lang w:val="fr-CA" w:eastAsia="en-CA"/>
              </w:rPr>
              <w:t>Gestion des investissements, des projets et de l</w:t>
            </w:r>
            <w:r w:rsidR="00A41A27">
              <w:rPr>
                <w:rFonts w:eastAsia="Arial" w:cs="Arial"/>
                <w:szCs w:val="20"/>
                <w:lang w:val="fr-CA" w:eastAsia="en-CA"/>
              </w:rPr>
              <w:t>’</w:t>
            </w:r>
            <w:r w:rsidRPr="00726523">
              <w:rPr>
                <w:rFonts w:eastAsia="Arial" w:cs="Arial"/>
                <w:szCs w:val="20"/>
                <w:lang w:val="fr-CA" w:eastAsia="en-CA"/>
              </w:rPr>
              <w:t>approvisionnement</w:t>
            </w:r>
          </w:p>
          <w:p w:rsidR="00CF67C4" w:rsidRPr="004E40E6" w:rsidRDefault="00CF67C4" w:rsidP="00620D66">
            <w:pPr>
              <w:cnfStyle w:val="100000000000"/>
              <w:rPr>
                <w:rFonts w:eastAsia="Arial" w:cs="Arial"/>
                <w:szCs w:val="20"/>
                <w:lang w:val="fr-CA" w:eastAsia="en-CA"/>
              </w:rPr>
            </w:pPr>
          </w:p>
        </w:tc>
      </w:tr>
      <w:tr w:rsidR="004E40E6" w:rsidRPr="00681EA7" w:rsidTr="00620D66">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4E40E6" w:rsidRPr="004E40E6" w:rsidRDefault="004E40E6" w:rsidP="004E40E6">
            <w:pPr>
              <w:rPr>
                <w:rFonts w:eastAsia="Arial" w:cs="Arial"/>
                <w:b w:val="0"/>
                <w:szCs w:val="20"/>
                <w:lang w:val="fr-CA" w:eastAsia="en-CA"/>
              </w:rPr>
            </w:pPr>
            <w:r w:rsidRPr="00726523">
              <w:rPr>
                <w:rFonts w:eastAsia="Arial" w:cs="Arial"/>
                <w:szCs w:val="20"/>
                <w:lang w:val="fr-CA" w:eastAsia="en-CA"/>
              </w:rPr>
              <w:t>Propriétaire fonctionnel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E40E6" w:rsidRPr="00726523" w:rsidRDefault="004E40E6" w:rsidP="004E40E6">
            <w:pPr>
              <w:cnfStyle w:val="000000100000"/>
              <w:rPr>
                <w:rFonts w:eastAsia="Arial" w:cs="Arial"/>
                <w:b/>
                <w:szCs w:val="20"/>
                <w:lang w:val="fr-CA" w:eastAsia="en-CA"/>
              </w:rPr>
            </w:pPr>
            <w:r w:rsidRPr="00726523">
              <w:rPr>
                <w:rFonts w:eastAsia="Arial" w:cs="Arial"/>
                <w:szCs w:val="20"/>
                <w:lang w:val="fr-CA" w:eastAsia="en-CA"/>
              </w:rPr>
              <w:t>Directeur principal, Gestion des investissements et du rendement</w:t>
            </w:r>
          </w:p>
          <w:p w:rsidR="004E40E6" w:rsidRPr="004E40E6" w:rsidRDefault="004E40E6" w:rsidP="004E40E6">
            <w:pPr>
              <w:cnfStyle w:val="000000100000"/>
              <w:rPr>
                <w:rFonts w:eastAsia="Arial" w:cs="Arial"/>
                <w:szCs w:val="20"/>
                <w:lang w:val="fr-CA" w:eastAsia="en-CA"/>
              </w:rPr>
            </w:pPr>
          </w:p>
        </w:tc>
      </w:tr>
      <w:tr w:rsidR="00F52723" w:rsidRPr="004E40E6" w:rsidTr="00620D66">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F52723" w:rsidRPr="004E40E6" w:rsidRDefault="00F52723" w:rsidP="00620D66">
            <w:pPr>
              <w:rPr>
                <w:rFonts w:eastAsia="Arial" w:cs="Arial"/>
                <w:b w:val="0"/>
                <w:szCs w:val="20"/>
                <w:lang w:val="fr-CA" w:eastAsia="en-CA"/>
              </w:rPr>
            </w:pPr>
            <w:r w:rsidRPr="004E40E6">
              <w:rPr>
                <w:rFonts w:eastAsia="Arial" w:cs="Arial"/>
                <w:szCs w:val="20"/>
                <w:lang w:val="fr-CA" w:eastAsia="en-CA"/>
              </w:rPr>
              <w:t>Version</w:t>
            </w:r>
            <w:r w:rsidR="004E40E6">
              <w:rPr>
                <w:rFonts w:eastAsia="Arial" w:cs="Arial"/>
                <w:szCs w:val="20"/>
                <w:lang w:val="fr-CA" w:eastAsia="en-CA"/>
              </w:rPr>
              <w:t> </w:t>
            </w:r>
            <w:r w:rsidRPr="004E40E6">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4E40E6" w:rsidRDefault="00CC1F82" w:rsidP="00620D66">
            <w:pPr>
              <w:cnfStyle w:val="000000000000"/>
              <w:rPr>
                <w:rFonts w:eastAsia="Arial" w:cs="Arial"/>
                <w:szCs w:val="20"/>
                <w:lang w:val="fr-CA" w:eastAsia="en-CA"/>
              </w:rPr>
            </w:pPr>
            <w:r w:rsidRPr="004E40E6">
              <w:rPr>
                <w:rFonts w:eastAsia="Arial" w:cs="Arial"/>
                <w:szCs w:val="20"/>
                <w:lang w:val="fr-CA" w:eastAsia="en-CA"/>
              </w:rPr>
              <w:t>v1.0</w:t>
            </w:r>
          </w:p>
        </w:tc>
      </w:tr>
      <w:tr w:rsidR="00F52723" w:rsidRPr="004E40E6" w:rsidTr="00620D66">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620D66" w:rsidRPr="004E40E6" w:rsidRDefault="00620D66" w:rsidP="00620D66">
            <w:pPr>
              <w:rPr>
                <w:rFonts w:eastAsia="Arial" w:cs="Arial"/>
                <w:szCs w:val="20"/>
                <w:lang w:val="fr-CA" w:eastAsia="en-CA"/>
              </w:rPr>
            </w:pPr>
          </w:p>
          <w:p w:rsidR="00F52723" w:rsidRPr="004E40E6" w:rsidRDefault="00F52723" w:rsidP="00620D66">
            <w:pPr>
              <w:rPr>
                <w:rFonts w:eastAsia="Arial" w:cs="Arial"/>
                <w:b w:val="0"/>
                <w:szCs w:val="20"/>
                <w:lang w:val="fr-CA" w:eastAsia="en-CA"/>
              </w:rPr>
            </w:pPr>
            <w:r w:rsidRPr="004E40E6">
              <w:rPr>
                <w:rFonts w:eastAsia="Arial" w:cs="Arial"/>
                <w:szCs w:val="20"/>
                <w:lang w:val="fr-CA" w:eastAsia="en-CA"/>
              </w:rPr>
              <w:t>Date</w:t>
            </w:r>
            <w:r w:rsidR="004E40E6">
              <w:rPr>
                <w:rFonts w:eastAsia="Arial" w:cs="Arial"/>
                <w:szCs w:val="20"/>
                <w:lang w:val="fr-CA" w:eastAsia="en-CA"/>
              </w:rPr>
              <w:t> </w:t>
            </w:r>
            <w:r w:rsidRPr="004E40E6">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CF67C4" w:rsidRPr="004E40E6" w:rsidRDefault="00CF67C4" w:rsidP="00620D66">
            <w:pPr>
              <w:cnfStyle w:val="000000100000"/>
              <w:rPr>
                <w:rFonts w:eastAsia="Arial" w:cs="Arial"/>
                <w:szCs w:val="20"/>
                <w:lang w:val="fr-CA" w:eastAsia="en-CA"/>
              </w:rPr>
            </w:pPr>
          </w:p>
          <w:p w:rsidR="00F52723" w:rsidRPr="004E40E6" w:rsidRDefault="00CC1F82" w:rsidP="00620D66">
            <w:pPr>
              <w:cnfStyle w:val="000000100000"/>
              <w:rPr>
                <w:rFonts w:eastAsia="Arial" w:cs="Arial"/>
                <w:szCs w:val="20"/>
                <w:lang w:val="fr-CA" w:eastAsia="en-CA"/>
              </w:rPr>
            </w:pPr>
            <w:r w:rsidRPr="004E40E6">
              <w:rPr>
                <w:rFonts w:eastAsia="Arial" w:cs="Arial"/>
                <w:szCs w:val="20"/>
                <w:lang w:val="fr-CA" w:eastAsia="en-CA"/>
              </w:rPr>
              <w:t>30</w:t>
            </w:r>
            <w:r w:rsidR="004E40E6">
              <w:rPr>
                <w:rFonts w:eastAsia="Arial" w:cs="Arial"/>
                <w:szCs w:val="20"/>
                <w:lang w:val="fr-CA" w:eastAsia="en-CA"/>
              </w:rPr>
              <w:t> mars </w:t>
            </w:r>
            <w:r w:rsidRPr="004E40E6">
              <w:rPr>
                <w:rFonts w:eastAsia="Arial" w:cs="Arial"/>
                <w:szCs w:val="20"/>
                <w:lang w:val="fr-CA" w:eastAsia="en-CA"/>
              </w:rPr>
              <w:t>2020</w:t>
            </w:r>
          </w:p>
          <w:p w:rsidR="00CF67C4" w:rsidRPr="004E40E6" w:rsidRDefault="00CF67C4" w:rsidP="00620D66">
            <w:pPr>
              <w:cnfStyle w:val="000000100000"/>
              <w:rPr>
                <w:rFonts w:eastAsia="Arial" w:cs="Arial"/>
                <w:szCs w:val="20"/>
                <w:lang w:val="fr-CA" w:eastAsia="en-CA"/>
              </w:rPr>
            </w:pPr>
          </w:p>
        </w:tc>
      </w:tr>
    </w:tbl>
    <w:p w:rsidR="00F52723" w:rsidRPr="004E40E6" w:rsidRDefault="00F52723" w:rsidP="00F52723">
      <w:pPr>
        <w:rPr>
          <w:sz w:val="28"/>
          <w:lang w:val="fr-CA"/>
        </w:rPr>
      </w:pPr>
    </w:p>
    <w:p w:rsidR="00F52723" w:rsidRPr="004E40E6" w:rsidRDefault="00F52723" w:rsidP="00F52723">
      <w:pPr>
        <w:rPr>
          <w:sz w:val="28"/>
          <w:lang w:val="fr-CA"/>
        </w:rPr>
      </w:pPr>
    </w:p>
    <w:p w:rsidR="00F52723" w:rsidRPr="004E40E6" w:rsidRDefault="00F52723" w:rsidP="00F52723">
      <w:pPr>
        <w:rPr>
          <w:sz w:val="28"/>
          <w:lang w:val="fr-CA"/>
        </w:rPr>
      </w:pPr>
    </w:p>
    <w:p w:rsidR="00F52723" w:rsidRPr="004E40E6" w:rsidRDefault="00F52723" w:rsidP="00F52723">
      <w:pPr>
        <w:rPr>
          <w:sz w:val="28"/>
          <w:lang w:val="fr-CA"/>
        </w:rPr>
      </w:pPr>
    </w:p>
    <w:p w:rsidR="00F52723" w:rsidRPr="004E40E6" w:rsidRDefault="00F52723" w:rsidP="00F52723">
      <w:pPr>
        <w:rPr>
          <w:sz w:val="28"/>
          <w:lang w:val="fr-CA"/>
        </w:rPr>
      </w:pPr>
    </w:p>
    <w:p w:rsidR="00CF67C4" w:rsidRPr="004E40E6" w:rsidRDefault="00CF67C4" w:rsidP="00F52723">
      <w:pPr>
        <w:rPr>
          <w:sz w:val="28"/>
          <w:lang w:val="fr-CA"/>
        </w:rPr>
      </w:pPr>
    </w:p>
    <w:p w:rsidR="00CF67C4" w:rsidRPr="004E40E6" w:rsidRDefault="00CF67C4" w:rsidP="00F52723">
      <w:pPr>
        <w:rPr>
          <w:sz w:val="28"/>
          <w:lang w:val="fr-CA"/>
        </w:rPr>
      </w:pPr>
    </w:p>
    <w:p w:rsidR="00CF67C4" w:rsidRPr="004E40E6" w:rsidRDefault="00CF67C4" w:rsidP="00F52723">
      <w:pPr>
        <w:rPr>
          <w:sz w:val="28"/>
          <w:lang w:val="fr-CA"/>
        </w:rPr>
      </w:pPr>
    </w:p>
    <w:p w:rsidR="00CF67C4" w:rsidRPr="004E40E6" w:rsidRDefault="00CF67C4" w:rsidP="00F52723">
      <w:pPr>
        <w:rPr>
          <w:sz w:val="28"/>
          <w:lang w:val="fr-CA"/>
        </w:rPr>
      </w:pPr>
    </w:p>
    <w:p w:rsidR="00CF67C4" w:rsidRPr="004E40E6" w:rsidRDefault="00CF67C4" w:rsidP="00F52723">
      <w:pPr>
        <w:rPr>
          <w:sz w:val="28"/>
          <w:lang w:val="fr-CA"/>
        </w:rPr>
      </w:pPr>
    </w:p>
    <w:p w:rsidR="00CF67C4" w:rsidRPr="004E40E6" w:rsidRDefault="00CF67C4" w:rsidP="00F52723">
      <w:pPr>
        <w:rPr>
          <w:sz w:val="28"/>
          <w:lang w:val="fr-CA"/>
        </w:rPr>
      </w:pPr>
    </w:p>
    <w:p w:rsidR="00C10B96" w:rsidRPr="004E40E6" w:rsidRDefault="00C10B96" w:rsidP="00C10B96">
      <w:pPr>
        <w:rPr>
          <w:sz w:val="28"/>
          <w:lang w:val="fr-CA"/>
        </w:rPr>
      </w:pPr>
      <w:r w:rsidRPr="004E40E6">
        <w:rPr>
          <w:sz w:val="28"/>
          <w:lang w:val="fr-CA"/>
        </w:rPr>
        <w:br w:type="page"/>
      </w:r>
    </w:p>
    <w:p w:rsidR="00C10B96" w:rsidRPr="004E40E6" w:rsidRDefault="004E40E6" w:rsidP="00C10B96">
      <w:pPr>
        <w:pStyle w:val="Heading1"/>
        <w:numPr>
          <w:ilvl w:val="0"/>
          <w:numId w:val="0"/>
        </w:numPr>
        <w:ind w:left="360" w:hanging="360"/>
        <w:rPr>
          <w:lang w:val="fr-CA"/>
        </w:rPr>
      </w:pPr>
      <w:bookmarkStart w:id="0" w:name="_Toc461445168"/>
      <w:bookmarkStart w:id="1" w:name="_Toc461452737"/>
      <w:bookmarkStart w:id="2" w:name="_Toc34291492"/>
      <w:bookmarkStart w:id="3" w:name="_Toc34291673"/>
      <w:bookmarkStart w:id="4" w:name="_Toc41052131"/>
      <w:r w:rsidRPr="004E40E6">
        <w:rPr>
          <w:lang w:val="fr-CA"/>
        </w:rPr>
        <w:lastRenderedPageBreak/>
        <w:t>Historique des révisions</w:t>
      </w:r>
      <w:bookmarkEnd w:id="0"/>
      <w:bookmarkEnd w:id="1"/>
      <w:bookmarkEnd w:id="2"/>
      <w:bookmarkEnd w:id="3"/>
      <w:bookmarkEnd w:id="4"/>
    </w:p>
    <w:p w:rsidR="00C10B96" w:rsidRPr="004E40E6" w:rsidRDefault="00C10B96" w:rsidP="00C10B96">
      <w:pPr>
        <w:rPr>
          <w:lang w:val="fr-CA"/>
        </w:rPr>
      </w:pPr>
    </w:p>
    <w:tbl>
      <w:tblPr>
        <w:tblW w:w="919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tblPr>
      <w:tblGrid>
        <w:gridCol w:w="978"/>
        <w:gridCol w:w="1842"/>
        <w:gridCol w:w="1701"/>
        <w:gridCol w:w="1701"/>
        <w:gridCol w:w="2977"/>
      </w:tblGrid>
      <w:tr w:rsidR="004E40E6" w:rsidRPr="004E40E6" w:rsidTr="0014720C">
        <w:trPr>
          <w:tblHeader/>
        </w:trPr>
        <w:tc>
          <w:tcPr>
            <w:tcW w:w="978" w:type="dxa"/>
            <w:shd w:val="pct10" w:color="auto" w:fill="auto"/>
          </w:tcPr>
          <w:p w:rsidR="004E40E6" w:rsidRPr="004E40E6" w:rsidRDefault="004E40E6" w:rsidP="004E40E6">
            <w:pPr>
              <w:spacing w:before="60" w:after="60" w:line="240" w:lineRule="atLeast"/>
              <w:jc w:val="center"/>
              <w:rPr>
                <w:rFonts w:eastAsia="Arial" w:cs="Arial"/>
                <w:b/>
                <w:sz w:val="20"/>
                <w:szCs w:val="20"/>
                <w:lang w:val="fr-CA" w:eastAsia="en-CA"/>
              </w:rPr>
            </w:pPr>
            <w:r w:rsidRPr="004E40E6">
              <w:rPr>
                <w:rFonts w:eastAsia="Arial" w:cs="Arial"/>
                <w:b/>
                <w:sz w:val="20"/>
                <w:szCs w:val="20"/>
                <w:lang w:val="fr-CA" w:eastAsia="en-CA"/>
              </w:rPr>
              <w:t>Version</w:t>
            </w:r>
          </w:p>
        </w:tc>
        <w:tc>
          <w:tcPr>
            <w:tcW w:w="1842" w:type="dxa"/>
            <w:shd w:val="pct10" w:color="auto" w:fill="auto"/>
          </w:tcPr>
          <w:p w:rsidR="004E40E6" w:rsidRPr="004E40E6" w:rsidRDefault="004E40E6" w:rsidP="004E40E6">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 xml:space="preserve">Description </w:t>
            </w:r>
          </w:p>
        </w:tc>
        <w:tc>
          <w:tcPr>
            <w:tcW w:w="1701" w:type="dxa"/>
            <w:shd w:val="pct10" w:color="auto" w:fill="auto"/>
          </w:tcPr>
          <w:p w:rsidR="004E40E6" w:rsidRPr="004E40E6" w:rsidRDefault="004E40E6" w:rsidP="004E40E6">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Date</w:t>
            </w:r>
          </w:p>
        </w:tc>
        <w:tc>
          <w:tcPr>
            <w:tcW w:w="1701" w:type="dxa"/>
            <w:shd w:val="pct10" w:color="auto" w:fill="auto"/>
          </w:tcPr>
          <w:p w:rsidR="004E40E6" w:rsidRPr="004E40E6" w:rsidRDefault="004E40E6" w:rsidP="004E40E6">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Auteur</w:t>
            </w:r>
          </w:p>
        </w:tc>
        <w:tc>
          <w:tcPr>
            <w:tcW w:w="2977" w:type="dxa"/>
            <w:shd w:val="pct10" w:color="auto" w:fill="auto"/>
          </w:tcPr>
          <w:p w:rsidR="004E40E6" w:rsidRPr="004E40E6" w:rsidRDefault="004E40E6" w:rsidP="004E40E6">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Autorité d</w:t>
            </w:r>
            <w:r w:rsidR="00A41A27">
              <w:rPr>
                <w:rFonts w:eastAsia="Arial" w:cs="Arial"/>
                <w:b/>
                <w:sz w:val="20"/>
                <w:szCs w:val="20"/>
                <w:lang w:val="fr-CA" w:eastAsia="en-CA"/>
              </w:rPr>
              <w:t>’</w:t>
            </w:r>
            <w:r w:rsidRPr="00726523">
              <w:rPr>
                <w:rFonts w:eastAsia="Arial" w:cs="Arial"/>
                <w:b/>
                <w:sz w:val="20"/>
                <w:szCs w:val="20"/>
                <w:lang w:val="fr-CA" w:eastAsia="en-CA"/>
              </w:rPr>
              <w:t>approbation</w:t>
            </w:r>
          </w:p>
        </w:tc>
      </w:tr>
      <w:tr w:rsidR="004E40E6" w:rsidRPr="00681EA7" w:rsidTr="0014720C">
        <w:tc>
          <w:tcPr>
            <w:tcW w:w="978" w:type="dxa"/>
            <w:shd w:val="clear" w:color="auto" w:fill="auto"/>
          </w:tcPr>
          <w:p w:rsidR="004E40E6" w:rsidRPr="004E40E6" w:rsidRDefault="004E40E6" w:rsidP="004E40E6">
            <w:pPr>
              <w:spacing w:before="60" w:after="60"/>
              <w:jc w:val="center"/>
              <w:rPr>
                <w:rFonts w:eastAsia="Arial" w:cs="Arial"/>
                <w:sz w:val="20"/>
                <w:szCs w:val="20"/>
                <w:lang w:val="fr-CA" w:eastAsia="en-CA"/>
              </w:rPr>
            </w:pPr>
            <w:r w:rsidRPr="004E40E6">
              <w:rPr>
                <w:rFonts w:eastAsia="Arial" w:cs="Arial"/>
                <w:sz w:val="20"/>
                <w:szCs w:val="20"/>
                <w:lang w:val="fr-CA" w:eastAsia="en-CA"/>
              </w:rPr>
              <w:t>1.0</w:t>
            </w:r>
          </w:p>
        </w:tc>
        <w:tc>
          <w:tcPr>
            <w:tcW w:w="1842" w:type="dxa"/>
            <w:shd w:val="clear" w:color="auto" w:fill="auto"/>
          </w:tcPr>
          <w:p w:rsidR="004E40E6" w:rsidRPr="004E40E6" w:rsidRDefault="004E40E6" w:rsidP="004E40E6">
            <w:pPr>
              <w:spacing w:before="60" w:after="60"/>
              <w:rPr>
                <w:rFonts w:eastAsia="Arial" w:cs="Arial"/>
                <w:sz w:val="20"/>
                <w:szCs w:val="20"/>
                <w:lang w:val="fr-CA" w:eastAsia="en-CA"/>
              </w:rPr>
            </w:pPr>
            <w:r w:rsidRPr="00726523">
              <w:rPr>
                <w:rFonts w:eastAsia="Arial" w:cs="Arial"/>
                <w:sz w:val="20"/>
                <w:szCs w:val="20"/>
                <w:lang w:val="fr-CA" w:eastAsia="en-CA"/>
              </w:rPr>
              <w:t>Version initiale approuvée</w:t>
            </w:r>
          </w:p>
        </w:tc>
        <w:tc>
          <w:tcPr>
            <w:tcW w:w="1701" w:type="dxa"/>
            <w:shd w:val="clear" w:color="auto" w:fill="auto"/>
          </w:tcPr>
          <w:p w:rsidR="004E40E6" w:rsidRPr="004E40E6" w:rsidRDefault="004E40E6" w:rsidP="004E40E6">
            <w:pPr>
              <w:spacing w:before="60" w:after="60"/>
              <w:rPr>
                <w:rFonts w:eastAsia="Arial" w:cs="Arial"/>
                <w:sz w:val="20"/>
                <w:szCs w:val="20"/>
                <w:lang w:val="fr-CA" w:eastAsia="en-CA"/>
              </w:rPr>
            </w:pPr>
            <w:r w:rsidRPr="00726523">
              <w:rPr>
                <w:rFonts w:eastAsia="Arial" w:cs="Arial"/>
                <w:sz w:val="20"/>
                <w:szCs w:val="20"/>
                <w:lang w:val="fr-CA" w:eastAsia="en-CA"/>
              </w:rPr>
              <w:t>30 mars 2020</w:t>
            </w:r>
          </w:p>
        </w:tc>
        <w:tc>
          <w:tcPr>
            <w:tcW w:w="1701" w:type="dxa"/>
            <w:shd w:val="clear" w:color="auto" w:fill="auto"/>
          </w:tcPr>
          <w:p w:rsidR="004E40E6" w:rsidRPr="004E40E6" w:rsidRDefault="004E40E6" w:rsidP="004E40E6">
            <w:pPr>
              <w:spacing w:before="60" w:after="60"/>
              <w:rPr>
                <w:rFonts w:eastAsia="Arial" w:cs="Arial"/>
                <w:b/>
                <w:sz w:val="20"/>
                <w:szCs w:val="20"/>
                <w:lang w:val="fr-CA" w:eastAsia="en-CA"/>
              </w:rPr>
            </w:pPr>
            <w:r w:rsidRPr="00726523">
              <w:rPr>
                <w:rFonts w:eastAsia="Arial" w:cs="Arial"/>
                <w:sz w:val="20"/>
                <w:szCs w:val="20"/>
                <w:lang w:val="fr-CA" w:eastAsia="en-CA"/>
              </w:rPr>
              <w:t>Nadine Adams</w:t>
            </w:r>
            <w:r w:rsidRPr="00726523">
              <w:rPr>
                <w:rFonts w:eastAsia="Arial" w:cs="Arial"/>
                <w:sz w:val="20"/>
                <w:szCs w:val="20"/>
                <w:lang w:val="fr-CA" w:eastAsia="en-CA"/>
              </w:rPr>
              <w:noBreakHyphen/>
              <w:t>Austin</w:t>
            </w:r>
          </w:p>
        </w:tc>
        <w:tc>
          <w:tcPr>
            <w:tcW w:w="2977" w:type="dxa"/>
            <w:shd w:val="clear" w:color="auto" w:fill="auto"/>
          </w:tcPr>
          <w:p w:rsidR="004E40E6" w:rsidRPr="004E40E6" w:rsidRDefault="004E40E6" w:rsidP="004E40E6">
            <w:pPr>
              <w:spacing w:before="60" w:after="60"/>
              <w:rPr>
                <w:rFonts w:eastAsia="Arial" w:cs="Arial"/>
                <w:sz w:val="20"/>
                <w:szCs w:val="20"/>
                <w:lang w:val="fr-CA" w:eastAsia="en-CA"/>
              </w:rPr>
            </w:pPr>
            <w:r w:rsidRPr="00726523">
              <w:rPr>
                <w:rFonts w:eastAsia="Arial" w:cs="Arial"/>
                <w:sz w:val="20"/>
                <w:szCs w:val="20"/>
                <w:lang w:val="fr-CA" w:eastAsia="en-CA"/>
              </w:rPr>
              <w:t>Directeur principal, Gestion des investissements et du rendement</w:t>
            </w:r>
          </w:p>
        </w:tc>
      </w:tr>
    </w:tbl>
    <w:p w:rsidR="00C10B96" w:rsidRPr="004E40E6" w:rsidRDefault="00C10B96" w:rsidP="00C10B96">
      <w:pPr>
        <w:rPr>
          <w:lang w:val="fr-CA"/>
        </w:rPr>
      </w:pPr>
    </w:p>
    <w:p w:rsidR="00C10B96" w:rsidRPr="004E40E6" w:rsidRDefault="00C10B96" w:rsidP="00C10B96">
      <w:pPr>
        <w:rPr>
          <w:lang w:val="fr-CA"/>
        </w:rPr>
      </w:pPr>
      <w:r w:rsidRPr="004E40E6">
        <w:rPr>
          <w:lang w:val="fr-CA"/>
        </w:rPr>
        <w:br w:type="page"/>
      </w:r>
    </w:p>
    <w:sdt>
      <w:sdtPr>
        <w:rPr>
          <w:rFonts w:asciiTheme="minorHAnsi" w:eastAsiaTheme="minorEastAsia" w:hAnsiTheme="minorHAnsi" w:cstheme="minorBidi"/>
          <w:color w:val="auto"/>
          <w:sz w:val="24"/>
          <w:szCs w:val="24"/>
          <w:lang w:val="fr-CA"/>
        </w:rPr>
        <w:id w:val="-1693751927"/>
        <w:docPartObj>
          <w:docPartGallery w:val="Table of Contents"/>
          <w:docPartUnique/>
        </w:docPartObj>
      </w:sdtPr>
      <w:sdtEndPr>
        <w:rPr>
          <w:b/>
          <w:bCs/>
          <w:noProof/>
        </w:rPr>
      </w:sdtEndPr>
      <w:sdtContent>
        <w:p w:rsidR="00D6000A" w:rsidRPr="004E40E6" w:rsidRDefault="00D6000A" w:rsidP="004460BC">
          <w:pPr>
            <w:pStyle w:val="TOCHeading"/>
            <w:numPr>
              <w:ilvl w:val="0"/>
              <w:numId w:val="0"/>
            </w:numPr>
            <w:ind w:left="360" w:hanging="360"/>
            <w:rPr>
              <w:b/>
              <w:color w:val="0C414A" w:themeColor="text2" w:themeShade="80"/>
              <w:lang w:val="fr-CA"/>
            </w:rPr>
          </w:pPr>
          <w:r w:rsidRPr="004E40E6">
            <w:rPr>
              <w:b/>
              <w:color w:val="0C414A" w:themeColor="text2" w:themeShade="80"/>
              <w:lang w:val="fr-CA"/>
            </w:rPr>
            <w:t>Table</w:t>
          </w:r>
          <w:r w:rsidR="004E40E6">
            <w:rPr>
              <w:b/>
              <w:color w:val="0C414A" w:themeColor="text2" w:themeShade="80"/>
              <w:lang w:val="fr-CA"/>
            </w:rPr>
            <w:t xml:space="preserve"> des matières</w:t>
          </w:r>
        </w:p>
        <w:p w:rsidR="00C232F6" w:rsidRPr="004E40E6" w:rsidRDefault="00C232F6" w:rsidP="00C232F6">
          <w:pPr>
            <w:rPr>
              <w:lang w:val="fr-CA"/>
            </w:rPr>
          </w:pPr>
        </w:p>
        <w:p w:rsidR="00513F1F" w:rsidRDefault="00982C43">
          <w:pPr>
            <w:pStyle w:val="TOC1"/>
            <w:tabs>
              <w:tab w:val="right" w:leader="dot" w:pos="8990"/>
            </w:tabs>
            <w:rPr>
              <w:noProof/>
              <w:sz w:val="22"/>
              <w:szCs w:val="22"/>
              <w:lang w:val="fr-CA" w:eastAsia="fr-CA"/>
            </w:rPr>
          </w:pPr>
          <w:r w:rsidRPr="00982C43">
            <w:rPr>
              <w:sz w:val="22"/>
              <w:lang w:val="fr-CA"/>
            </w:rPr>
            <w:fldChar w:fldCharType="begin"/>
          </w:r>
          <w:r w:rsidR="00D6000A" w:rsidRPr="004E40E6">
            <w:rPr>
              <w:sz w:val="22"/>
              <w:lang w:val="fr-CA"/>
            </w:rPr>
            <w:instrText xml:space="preserve"> TOC \o "1-3" \h \z \u </w:instrText>
          </w:r>
          <w:r w:rsidRPr="00982C43">
            <w:rPr>
              <w:sz w:val="22"/>
              <w:lang w:val="fr-CA"/>
            </w:rPr>
            <w:fldChar w:fldCharType="separate"/>
          </w:r>
          <w:hyperlink w:anchor="_Toc41052131" w:history="1">
            <w:r w:rsidR="00513F1F" w:rsidRPr="00542264">
              <w:rPr>
                <w:rStyle w:val="Hyperlink"/>
                <w:noProof/>
                <w:lang w:val="fr-CA"/>
              </w:rPr>
              <w:t>Historique des révisions</w:t>
            </w:r>
            <w:r w:rsidR="00513F1F">
              <w:rPr>
                <w:noProof/>
                <w:webHidden/>
              </w:rPr>
              <w:tab/>
            </w:r>
            <w:r>
              <w:rPr>
                <w:noProof/>
                <w:webHidden/>
              </w:rPr>
              <w:fldChar w:fldCharType="begin"/>
            </w:r>
            <w:r w:rsidR="00513F1F">
              <w:rPr>
                <w:noProof/>
                <w:webHidden/>
              </w:rPr>
              <w:instrText xml:space="preserve"> PAGEREF _Toc41052131 \h </w:instrText>
            </w:r>
            <w:r>
              <w:rPr>
                <w:noProof/>
                <w:webHidden/>
              </w:rPr>
            </w:r>
            <w:r>
              <w:rPr>
                <w:noProof/>
                <w:webHidden/>
              </w:rPr>
              <w:fldChar w:fldCharType="separate"/>
            </w:r>
            <w:r w:rsidR="00513F1F">
              <w:rPr>
                <w:noProof/>
                <w:webHidden/>
              </w:rPr>
              <w:t>ii</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32" w:history="1">
            <w:r w:rsidR="00513F1F" w:rsidRPr="00542264">
              <w:rPr>
                <w:rStyle w:val="Hyperlink"/>
                <w:noProof/>
                <w:lang w:val="fr-CA"/>
              </w:rPr>
              <w:t>1.</w:t>
            </w:r>
            <w:r w:rsidR="00513F1F">
              <w:rPr>
                <w:noProof/>
                <w:sz w:val="22"/>
                <w:szCs w:val="22"/>
                <w:lang w:val="fr-CA" w:eastAsia="fr-CA"/>
              </w:rPr>
              <w:tab/>
            </w:r>
            <w:r w:rsidR="00513F1F" w:rsidRPr="00542264">
              <w:rPr>
                <w:rStyle w:val="Hyperlink"/>
                <w:noProof/>
                <w:lang w:val="fr-CA"/>
              </w:rPr>
              <w:t>Introduction</w:t>
            </w:r>
            <w:r w:rsidR="00513F1F">
              <w:rPr>
                <w:noProof/>
                <w:webHidden/>
              </w:rPr>
              <w:tab/>
            </w:r>
            <w:r>
              <w:rPr>
                <w:noProof/>
                <w:webHidden/>
              </w:rPr>
              <w:fldChar w:fldCharType="begin"/>
            </w:r>
            <w:r w:rsidR="00513F1F">
              <w:rPr>
                <w:noProof/>
                <w:webHidden/>
              </w:rPr>
              <w:instrText xml:space="preserve"> PAGEREF _Toc41052132 \h </w:instrText>
            </w:r>
            <w:r>
              <w:rPr>
                <w:noProof/>
                <w:webHidden/>
              </w:rPr>
            </w:r>
            <w:r>
              <w:rPr>
                <w:noProof/>
                <w:webHidden/>
              </w:rPr>
              <w:fldChar w:fldCharType="separate"/>
            </w:r>
            <w:r w:rsidR="00513F1F">
              <w:rPr>
                <w:noProof/>
                <w:webHidden/>
              </w:rPr>
              <w:t>1</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3" w:history="1">
            <w:r w:rsidR="00513F1F" w:rsidRPr="00542264">
              <w:rPr>
                <w:rStyle w:val="Hyperlink"/>
                <w:noProof/>
                <w:lang w:val="fr-CA"/>
              </w:rPr>
              <w:t>1.1.</w:t>
            </w:r>
            <w:r w:rsidR="00513F1F">
              <w:rPr>
                <w:noProof/>
                <w:sz w:val="22"/>
                <w:szCs w:val="22"/>
                <w:lang w:val="fr-CA" w:eastAsia="fr-CA"/>
              </w:rPr>
              <w:tab/>
            </w:r>
            <w:r w:rsidR="00513F1F" w:rsidRPr="00542264">
              <w:rPr>
                <w:rStyle w:val="Hyperlink"/>
                <w:noProof/>
                <w:lang w:val="fr-CA"/>
              </w:rPr>
              <w:t>Objet</w:t>
            </w:r>
            <w:r w:rsidR="00513F1F">
              <w:rPr>
                <w:noProof/>
                <w:webHidden/>
              </w:rPr>
              <w:tab/>
            </w:r>
            <w:r>
              <w:rPr>
                <w:noProof/>
                <w:webHidden/>
              </w:rPr>
              <w:fldChar w:fldCharType="begin"/>
            </w:r>
            <w:r w:rsidR="00513F1F">
              <w:rPr>
                <w:noProof/>
                <w:webHidden/>
              </w:rPr>
              <w:instrText xml:space="preserve"> PAGEREF _Toc41052133 \h </w:instrText>
            </w:r>
            <w:r>
              <w:rPr>
                <w:noProof/>
                <w:webHidden/>
              </w:rPr>
            </w:r>
            <w:r>
              <w:rPr>
                <w:noProof/>
                <w:webHidden/>
              </w:rPr>
              <w:fldChar w:fldCharType="separate"/>
            </w:r>
            <w:r w:rsidR="00513F1F">
              <w:rPr>
                <w:noProof/>
                <w:webHidden/>
              </w:rPr>
              <w:t>1</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4" w:history="1">
            <w:r w:rsidR="00513F1F" w:rsidRPr="00542264">
              <w:rPr>
                <w:rStyle w:val="Hyperlink"/>
                <w:noProof/>
                <w:lang w:val="fr-CA"/>
              </w:rPr>
              <w:t>1.2.</w:t>
            </w:r>
            <w:r w:rsidR="00513F1F">
              <w:rPr>
                <w:noProof/>
                <w:sz w:val="22"/>
                <w:szCs w:val="22"/>
                <w:lang w:val="fr-CA" w:eastAsia="fr-CA"/>
              </w:rPr>
              <w:tab/>
            </w:r>
            <w:r w:rsidR="00513F1F" w:rsidRPr="00542264">
              <w:rPr>
                <w:rStyle w:val="Hyperlink"/>
                <w:noProof/>
                <w:lang w:val="fr-CA"/>
              </w:rPr>
              <w:t>Gouvernance de programme et niveaux d’autorisation</w:t>
            </w:r>
            <w:r w:rsidR="00513F1F">
              <w:rPr>
                <w:noProof/>
                <w:webHidden/>
              </w:rPr>
              <w:tab/>
            </w:r>
            <w:r>
              <w:rPr>
                <w:noProof/>
                <w:webHidden/>
              </w:rPr>
              <w:fldChar w:fldCharType="begin"/>
            </w:r>
            <w:r w:rsidR="00513F1F">
              <w:rPr>
                <w:noProof/>
                <w:webHidden/>
              </w:rPr>
              <w:instrText xml:space="preserve"> PAGEREF _Toc41052134 \h </w:instrText>
            </w:r>
            <w:r>
              <w:rPr>
                <w:noProof/>
                <w:webHidden/>
              </w:rPr>
            </w:r>
            <w:r>
              <w:rPr>
                <w:noProof/>
                <w:webHidden/>
              </w:rPr>
              <w:fldChar w:fldCharType="separate"/>
            </w:r>
            <w:r w:rsidR="00513F1F">
              <w:rPr>
                <w:noProof/>
                <w:webHidden/>
              </w:rPr>
              <w:t>2</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35" w:history="1">
            <w:r w:rsidR="00513F1F" w:rsidRPr="00542264">
              <w:rPr>
                <w:rStyle w:val="Hyperlink"/>
                <w:noProof/>
                <w:lang w:val="fr-CA"/>
              </w:rPr>
              <w:t>2.</w:t>
            </w:r>
            <w:r w:rsidR="00513F1F">
              <w:rPr>
                <w:noProof/>
                <w:sz w:val="22"/>
                <w:szCs w:val="22"/>
                <w:lang w:val="fr-CA" w:eastAsia="fr-CA"/>
              </w:rPr>
              <w:tab/>
            </w:r>
            <w:r w:rsidR="00513F1F" w:rsidRPr="00542264">
              <w:rPr>
                <w:rStyle w:val="Hyperlink"/>
                <w:noProof/>
                <w:lang w:val="fr-CA"/>
              </w:rPr>
              <w:t>Rôles et responsabilités liés à la surveillance et au contrôle</w:t>
            </w:r>
            <w:r w:rsidR="00513F1F">
              <w:rPr>
                <w:noProof/>
                <w:webHidden/>
              </w:rPr>
              <w:tab/>
            </w:r>
            <w:r>
              <w:rPr>
                <w:noProof/>
                <w:webHidden/>
              </w:rPr>
              <w:fldChar w:fldCharType="begin"/>
            </w:r>
            <w:r w:rsidR="00513F1F">
              <w:rPr>
                <w:noProof/>
                <w:webHidden/>
              </w:rPr>
              <w:instrText xml:space="preserve"> PAGEREF _Toc41052135 \h </w:instrText>
            </w:r>
            <w:r>
              <w:rPr>
                <w:noProof/>
                <w:webHidden/>
              </w:rPr>
            </w:r>
            <w:r>
              <w:rPr>
                <w:noProof/>
                <w:webHidden/>
              </w:rPr>
              <w:fldChar w:fldCharType="separate"/>
            </w:r>
            <w:r w:rsidR="00513F1F">
              <w:rPr>
                <w:noProof/>
                <w:webHidden/>
              </w:rPr>
              <w:t>2</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6" w:history="1">
            <w:r w:rsidR="00513F1F" w:rsidRPr="00542264">
              <w:rPr>
                <w:rStyle w:val="Hyperlink"/>
                <w:noProof/>
                <w:lang w:val="fr-CA"/>
              </w:rPr>
              <w:t>2.1.</w:t>
            </w:r>
            <w:r w:rsidR="00513F1F">
              <w:rPr>
                <w:noProof/>
                <w:sz w:val="22"/>
                <w:szCs w:val="22"/>
                <w:lang w:val="fr-CA" w:eastAsia="fr-CA"/>
              </w:rPr>
              <w:tab/>
            </w:r>
            <w:r w:rsidR="00513F1F" w:rsidRPr="00542264">
              <w:rPr>
                <w:rStyle w:val="Hyperlink"/>
                <w:noProof/>
                <w:lang w:val="fr-CA"/>
              </w:rPr>
              <w:t>Promoteur de programme</w:t>
            </w:r>
            <w:r w:rsidR="00513F1F">
              <w:rPr>
                <w:noProof/>
                <w:webHidden/>
              </w:rPr>
              <w:tab/>
            </w:r>
            <w:r>
              <w:rPr>
                <w:noProof/>
                <w:webHidden/>
              </w:rPr>
              <w:fldChar w:fldCharType="begin"/>
            </w:r>
            <w:r w:rsidR="00513F1F">
              <w:rPr>
                <w:noProof/>
                <w:webHidden/>
              </w:rPr>
              <w:instrText xml:space="preserve"> PAGEREF _Toc41052136 \h </w:instrText>
            </w:r>
            <w:r>
              <w:rPr>
                <w:noProof/>
                <w:webHidden/>
              </w:rPr>
            </w:r>
            <w:r>
              <w:rPr>
                <w:noProof/>
                <w:webHidden/>
              </w:rPr>
              <w:fldChar w:fldCharType="separate"/>
            </w:r>
            <w:r w:rsidR="00513F1F">
              <w:rPr>
                <w:noProof/>
                <w:webHidden/>
              </w:rPr>
              <w:t>2</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7" w:history="1">
            <w:r w:rsidR="00513F1F" w:rsidRPr="00542264">
              <w:rPr>
                <w:rStyle w:val="Hyperlink"/>
                <w:noProof/>
                <w:lang w:val="fr-CA"/>
              </w:rPr>
              <w:t>2.2.</w:t>
            </w:r>
            <w:r w:rsidR="00513F1F">
              <w:rPr>
                <w:noProof/>
                <w:sz w:val="22"/>
                <w:szCs w:val="22"/>
                <w:lang w:val="fr-CA" w:eastAsia="fr-CA"/>
              </w:rPr>
              <w:tab/>
            </w:r>
            <w:r w:rsidR="00513F1F" w:rsidRPr="00542264">
              <w:rPr>
                <w:rStyle w:val="Hyperlink"/>
                <w:noProof/>
                <w:lang w:val="fr-CA"/>
              </w:rPr>
              <w:t>Gestionnaire de programme</w:t>
            </w:r>
            <w:r w:rsidR="00513F1F">
              <w:rPr>
                <w:noProof/>
                <w:webHidden/>
              </w:rPr>
              <w:tab/>
            </w:r>
            <w:r>
              <w:rPr>
                <w:noProof/>
                <w:webHidden/>
              </w:rPr>
              <w:fldChar w:fldCharType="begin"/>
            </w:r>
            <w:r w:rsidR="00513F1F">
              <w:rPr>
                <w:noProof/>
                <w:webHidden/>
              </w:rPr>
              <w:instrText xml:space="preserve"> PAGEREF _Toc41052137 \h </w:instrText>
            </w:r>
            <w:r>
              <w:rPr>
                <w:noProof/>
                <w:webHidden/>
              </w:rPr>
            </w:r>
            <w:r>
              <w:rPr>
                <w:noProof/>
                <w:webHidden/>
              </w:rPr>
              <w:fldChar w:fldCharType="separate"/>
            </w:r>
            <w:r w:rsidR="00513F1F">
              <w:rPr>
                <w:noProof/>
                <w:webHidden/>
              </w:rPr>
              <w:t>2</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8" w:history="1">
            <w:r w:rsidR="00513F1F" w:rsidRPr="00542264">
              <w:rPr>
                <w:rStyle w:val="Hyperlink"/>
                <w:noProof/>
                <w:lang w:val="fr-CA"/>
              </w:rPr>
              <w:t>2.3.</w:t>
            </w:r>
            <w:r w:rsidR="00513F1F">
              <w:rPr>
                <w:noProof/>
                <w:sz w:val="22"/>
                <w:szCs w:val="22"/>
                <w:lang w:val="fr-CA" w:eastAsia="fr-CA"/>
              </w:rPr>
              <w:tab/>
            </w:r>
            <w:r w:rsidR="00513F1F" w:rsidRPr="00542264">
              <w:rPr>
                <w:rStyle w:val="Hyperlink"/>
                <w:noProof/>
                <w:lang w:val="fr-CA"/>
              </w:rPr>
              <w:t>Gestionnaire du changement opérationnel</w:t>
            </w:r>
            <w:r w:rsidR="00513F1F">
              <w:rPr>
                <w:noProof/>
                <w:webHidden/>
              </w:rPr>
              <w:tab/>
            </w:r>
            <w:r>
              <w:rPr>
                <w:noProof/>
                <w:webHidden/>
              </w:rPr>
              <w:fldChar w:fldCharType="begin"/>
            </w:r>
            <w:r w:rsidR="00513F1F">
              <w:rPr>
                <w:noProof/>
                <w:webHidden/>
              </w:rPr>
              <w:instrText xml:space="preserve"> PAGEREF _Toc41052138 \h </w:instrText>
            </w:r>
            <w:r>
              <w:rPr>
                <w:noProof/>
                <w:webHidden/>
              </w:rPr>
            </w:r>
            <w:r>
              <w:rPr>
                <w:noProof/>
                <w:webHidden/>
              </w:rPr>
              <w:fldChar w:fldCharType="separate"/>
            </w:r>
            <w:r w:rsidR="00513F1F">
              <w:rPr>
                <w:noProof/>
                <w:webHidden/>
              </w:rPr>
              <w:t>3</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39" w:history="1">
            <w:r w:rsidR="00513F1F" w:rsidRPr="00542264">
              <w:rPr>
                <w:rStyle w:val="Hyperlink"/>
                <w:noProof/>
                <w:lang w:val="fr-CA"/>
              </w:rPr>
              <w:t>2.4.</w:t>
            </w:r>
            <w:r w:rsidR="00513F1F">
              <w:rPr>
                <w:noProof/>
                <w:sz w:val="22"/>
                <w:szCs w:val="22"/>
                <w:lang w:val="fr-CA" w:eastAsia="fr-CA"/>
              </w:rPr>
              <w:tab/>
            </w:r>
            <w:r w:rsidR="00513F1F" w:rsidRPr="00542264">
              <w:rPr>
                <w:rStyle w:val="Hyperlink"/>
                <w:noProof/>
                <w:lang w:val="fr-CA"/>
              </w:rPr>
              <w:t>Bureau de gestion de programme</w:t>
            </w:r>
            <w:r w:rsidR="00513F1F">
              <w:rPr>
                <w:noProof/>
                <w:webHidden/>
              </w:rPr>
              <w:tab/>
            </w:r>
            <w:r>
              <w:rPr>
                <w:noProof/>
                <w:webHidden/>
              </w:rPr>
              <w:fldChar w:fldCharType="begin"/>
            </w:r>
            <w:r w:rsidR="00513F1F">
              <w:rPr>
                <w:noProof/>
                <w:webHidden/>
              </w:rPr>
              <w:instrText xml:space="preserve"> PAGEREF _Toc41052139 \h </w:instrText>
            </w:r>
            <w:r>
              <w:rPr>
                <w:noProof/>
                <w:webHidden/>
              </w:rPr>
            </w:r>
            <w:r>
              <w:rPr>
                <w:noProof/>
                <w:webHidden/>
              </w:rPr>
              <w:fldChar w:fldCharType="separate"/>
            </w:r>
            <w:r w:rsidR="00513F1F">
              <w:rPr>
                <w:noProof/>
                <w:webHidden/>
              </w:rPr>
              <w:t>3</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40" w:history="1">
            <w:r w:rsidR="00513F1F" w:rsidRPr="00542264">
              <w:rPr>
                <w:rStyle w:val="Hyperlink"/>
                <w:noProof/>
                <w:lang w:val="fr-CA"/>
              </w:rPr>
              <w:t>3.</w:t>
            </w:r>
            <w:r w:rsidR="00513F1F">
              <w:rPr>
                <w:noProof/>
                <w:sz w:val="22"/>
                <w:szCs w:val="22"/>
                <w:lang w:val="fr-CA" w:eastAsia="fr-CA"/>
              </w:rPr>
              <w:tab/>
            </w:r>
            <w:r w:rsidR="00513F1F" w:rsidRPr="00542264">
              <w:rPr>
                <w:rStyle w:val="Hyperlink"/>
                <w:noProof/>
                <w:lang w:val="fr-CA"/>
              </w:rPr>
              <w:t>Production de rapports de programme</w:t>
            </w:r>
            <w:r w:rsidR="00513F1F">
              <w:rPr>
                <w:noProof/>
                <w:webHidden/>
              </w:rPr>
              <w:tab/>
            </w:r>
            <w:r>
              <w:rPr>
                <w:noProof/>
                <w:webHidden/>
              </w:rPr>
              <w:fldChar w:fldCharType="begin"/>
            </w:r>
            <w:r w:rsidR="00513F1F">
              <w:rPr>
                <w:noProof/>
                <w:webHidden/>
              </w:rPr>
              <w:instrText xml:space="preserve"> PAGEREF _Toc41052140 \h </w:instrText>
            </w:r>
            <w:r>
              <w:rPr>
                <w:noProof/>
                <w:webHidden/>
              </w:rPr>
            </w:r>
            <w:r>
              <w:rPr>
                <w:noProof/>
                <w:webHidden/>
              </w:rPr>
              <w:fldChar w:fldCharType="separate"/>
            </w:r>
            <w:r w:rsidR="00513F1F">
              <w:rPr>
                <w:noProof/>
                <w:webHidden/>
              </w:rPr>
              <w:t>3</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41" w:history="1">
            <w:r w:rsidR="00513F1F" w:rsidRPr="00542264">
              <w:rPr>
                <w:rStyle w:val="Hyperlink"/>
                <w:noProof/>
                <w:lang w:val="fr-CA"/>
              </w:rPr>
              <w:t>4.</w:t>
            </w:r>
            <w:r w:rsidR="00513F1F">
              <w:rPr>
                <w:noProof/>
                <w:sz w:val="22"/>
                <w:szCs w:val="22"/>
                <w:lang w:val="fr-CA" w:eastAsia="fr-CA"/>
              </w:rPr>
              <w:tab/>
            </w:r>
            <w:r w:rsidR="00513F1F" w:rsidRPr="00542264">
              <w:rPr>
                <w:rStyle w:val="Hyperlink"/>
                <w:noProof/>
                <w:lang w:val="fr-CA"/>
              </w:rPr>
              <w:t>Activités de changement</w:t>
            </w:r>
            <w:r w:rsidR="00513F1F">
              <w:rPr>
                <w:noProof/>
                <w:webHidden/>
              </w:rPr>
              <w:tab/>
            </w:r>
            <w:r>
              <w:rPr>
                <w:noProof/>
                <w:webHidden/>
              </w:rPr>
              <w:fldChar w:fldCharType="begin"/>
            </w:r>
            <w:r w:rsidR="00513F1F">
              <w:rPr>
                <w:noProof/>
                <w:webHidden/>
              </w:rPr>
              <w:instrText xml:space="preserve"> PAGEREF _Toc41052141 \h </w:instrText>
            </w:r>
            <w:r>
              <w:rPr>
                <w:noProof/>
                <w:webHidden/>
              </w:rPr>
            </w:r>
            <w:r>
              <w:rPr>
                <w:noProof/>
                <w:webHidden/>
              </w:rPr>
              <w:fldChar w:fldCharType="separate"/>
            </w:r>
            <w:r w:rsidR="00513F1F">
              <w:rPr>
                <w:noProof/>
                <w:webHidden/>
              </w:rPr>
              <w:t>4</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2" w:history="1">
            <w:r w:rsidR="00513F1F" w:rsidRPr="00542264">
              <w:rPr>
                <w:rStyle w:val="Hyperlink"/>
                <w:noProof/>
                <w:lang w:val="fr-CA"/>
              </w:rPr>
              <w:t>4.1.</w:t>
            </w:r>
            <w:r w:rsidR="00513F1F">
              <w:rPr>
                <w:noProof/>
                <w:sz w:val="22"/>
                <w:szCs w:val="22"/>
                <w:lang w:val="fr-CA" w:eastAsia="fr-CA"/>
              </w:rPr>
              <w:tab/>
            </w:r>
            <w:r w:rsidR="00513F1F" w:rsidRPr="00542264">
              <w:rPr>
                <w:rStyle w:val="Hyperlink"/>
                <w:noProof/>
                <w:lang w:val="fr-CA"/>
              </w:rPr>
              <w:t>Planification de la transition</w:t>
            </w:r>
            <w:r w:rsidR="00513F1F">
              <w:rPr>
                <w:noProof/>
                <w:webHidden/>
              </w:rPr>
              <w:tab/>
            </w:r>
            <w:r>
              <w:rPr>
                <w:noProof/>
                <w:webHidden/>
              </w:rPr>
              <w:fldChar w:fldCharType="begin"/>
            </w:r>
            <w:r w:rsidR="00513F1F">
              <w:rPr>
                <w:noProof/>
                <w:webHidden/>
              </w:rPr>
              <w:instrText xml:space="preserve"> PAGEREF _Toc41052142 \h </w:instrText>
            </w:r>
            <w:r>
              <w:rPr>
                <w:noProof/>
                <w:webHidden/>
              </w:rPr>
            </w:r>
            <w:r>
              <w:rPr>
                <w:noProof/>
                <w:webHidden/>
              </w:rPr>
              <w:fldChar w:fldCharType="separate"/>
            </w:r>
            <w:r w:rsidR="00513F1F">
              <w:rPr>
                <w:noProof/>
                <w:webHidden/>
              </w:rPr>
              <w:t>4</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3" w:history="1">
            <w:r w:rsidR="00513F1F" w:rsidRPr="00542264">
              <w:rPr>
                <w:rStyle w:val="Hyperlink"/>
                <w:noProof/>
                <w:lang w:val="fr-CA"/>
              </w:rPr>
              <w:t>4.2.</w:t>
            </w:r>
            <w:r w:rsidR="00513F1F">
              <w:rPr>
                <w:noProof/>
                <w:sz w:val="22"/>
                <w:szCs w:val="22"/>
                <w:lang w:val="fr-CA" w:eastAsia="fr-CA"/>
              </w:rPr>
              <w:tab/>
            </w:r>
            <w:r w:rsidR="00513F1F" w:rsidRPr="00542264">
              <w:rPr>
                <w:rStyle w:val="Hyperlink"/>
                <w:noProof/>
                <w:lang w:val="fr-CA"/>
              </w:rPr>
              <w:t>Réalisation des avantages</w:t>
            </w:r>
            <w:r w:rsidR="00513F1F">
              <w:rPr>
                <w:noProof/>
                <w:webHidden/>
              </w:rPr>
              <w:tab/>
            </w:r>
            <w:r>
              <w:rPr>
                <w:noProof/>
                <w:webHidden/>
              </w:rPr>
              <w:fldChar w:fldCharType="begin"/>
            </w:r>
            <w:r w:rsidR="00513F1F">
              <w:rPr>
                <w:noProof/>
                <w:webHidden/>
              </w:rPr>
              <w:instrText xml:space="preserve"> PAGEREF _Toc41052143 \h </w:instrText>
            </w:r>
            <w:r>
              <w:rPr>
                <w:noProof/>
                <w:webHidden/>
              </w:rPr>
            </w:r>
            <w:r>
              <w:rPr>
                <w:noProof/>
                <w:webHidden/>
              </w:rPr>
              <w:fldChar w:fldCharType="separate"/>
            </w:r>
            <w:r w:rsidR="00513F1F">
              <w:rPr>
                <w:noProof/>
                <w:webHidden/>
              </w:rPr>
              <w:t>4</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4" w:history="1">
            <w:r w:rsidR="00513F1F" w:rsidRPr="00542264">
              <w:rPr>
                <w:rStyle w:val="Hyperlink"/>
                <w:noProof/>
                <w:lang w:val="fr-CA"/>
              </w:rPr>
              <w:t>4.3.</w:t>
            </w:r>
            <w:r w:rsidR="00513F1F">
              <w:rPr>
                <w:noProof/>
                <w:sz w:val="22"/>
                <w:szCs w:val="22"/>
                <w:lang w:val="fr-CA" w:eastAsia="fr-CA"/>
              </w:rPr>
              <w:tab/>
            </w:r>
            <w:r w:rsidR="00513F1F" w:rsidRPr="00542264">
              <w:rPr>
                <w:rStyle w:val="Hyperlink"/>
                <w:noProof/>
                <w:lang w:val="fr-CA"/>
              </w:rPr>
              <w:t>Gouvernance des projets du programme</w:t>
            </w:r>
            <w:r w:rsidR="00513F1F">
              <w:rPr>
                <w:noProof/>
                <w:webHidden/>
              </w:rPr>
              <w:tab/>
            </w:r>
            <w:r>
              <w:rPr>
                <w:noProof/>
                <w:webHidden/>
              </w:rPr>
              <w:fldChar w:fldCharType="begin"/>
            </w:r>
            <w:r w:rsidR="00513F1F">
              <w:rPr>
                <w:noProof/>
                <w:webHidden/>
              </w:rPr>
              <w:instrText xml:space="preserve"> PAGEREF _Toc41052144 \h </w:instrText>
            </w:r>
            <w:r>
              <w:rPr>
                <w:noProof/>
                <w:webHidden/>
              </w:rPr>
            </w:r>
            <w:r>
              <w:rPr>
                <w:noProof/>
                <w:webHidden/>
              </w:rPr>
              <w:fldChar w:fldCharType="separate"/>
            </w:r>
            <w:r w:rsidR="00513F1F">
              <w:rPr>
                <w:noProof/>
                <w:webHidden/>
              </w:rPr>
              <w:t>4</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5" w:history="1">
            <w:r w:rsidR="00513F1F" w:rsidRPr="00542264">
              <w:rPr>
                <w:rStyle w:val="Hyperlink"/>
                <w:noProof/>
                <w:lang w:val="fr-CA"/>
              </w:rPr>
              <w:t>4.4.</w:t>
            </w:r>
            <w:r w:rsidR="00513F1F">
              <w:rPr>
                <w:noProof/>
                <w:sz w:val="22"/>
                <w:szCs w:val="22"/>
                <w:lang w:val="fr-CA" w:eastAsia="fr-CA"/>
              </w:rPr>
              <w:tab/>
            </w:r>
            <w:r w:rsidR="00513F1F" w:rsidRPr="00542264">
              <w:rPr>
                <w:rStyle w:val="Hyperlink"/>
                <w:noProof/>
                <w:lang w:val="fr-CA"/>
              </w:rPr>
              <w:t>Normes applicables aux projets du programme</w:t>
            </w:r>
            <w:r w:rsidR="00513F1F">
              <w:rPr>
                <w:noProof/>
                <w:webHidden/>
              </w:rPr>
              <w:tab/>
            </w:r>
            <w:r>
              <w:rPr>
                <w:noProof/>
                <w:webHidden/>
              </w:rPr>
              <w:fldChar w:fldCharType="begin"/>
            </w:r>
            <w:r w:rsidR="00513F1F">
              <w:rPr>
                <w:noProof/>
                <w:webHidden/>
              </w:rPr>
              <w:instrText xml:space="preserve"> PAGEREF _Toc41052145 \h </w:instrText>
            </w:r>
            <w:r>
              <w:rPr>
                <w:noProof/>
                <w:webHidden/>
              </w:rPr>
            </w:r>
            <w:r>
              <w:rPr>
                <w:noProof/>
                <w:webHidden/>
              </w:rPr>
              <w:fldChar w:fldCharType="separate"/>
            </w:r>
            <w:r w:rsidR="00513F1F">
              <w:rPr>
                <w:noProof/>
                <w:webHidden/>
              </w:rPr>
              <w:t>4</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46" w:history="1">
            <w:r w:rsidR="00513F1F" w:rsidRPr="00542264">
              <w:rPr>
                <w:rStyle w:val="Hyperlink"/>
                <w:noProof/>
                <w:lang w:val="fr-CA"/>
              </w:rPr>
              <w:t>5.</w:t>
            </w:r>
            <w:r w:rsidR="00513F1F">
              <w:rPr>
                <w:noProof/>
                <w:sz w:val="22"/>
                <w:szCs w:val="22"/>
                <w:lang w:val="fr-CA" w:eastAsia="fr-CA"/>
              </w:rPr>
              <w:tab/>
            </w:r>
            <w:r w:rsidR="00513F1F" w:rsidRPr="00542264">
              <w:rPr>
                <w:rStyle w:val="Hyperlink"/>
                <w:noProof/>
                <w:lang w:val="fr-CA"/>
              </w:rPr>
              <w:t>Lancement d’un projet de programme</w:t>
            </w:r>
            <w:r w:rsidR="00513F1F">
              <w:rPr>
                <w:noProof/>
                <w:webHidden/>
              </w:rPr>
              <w:tab/>
            </w:r>
            <w:r>
              <w:rPr>
                <w:noProof/>
                <w:webHidden/>
              </w:rPr>
              <w:fldChar w:fldCharType="begin"/>
            </w:r>
            <w:r w:rsidR="00513F1F">
              <w:rPr>
                <w:noProof/>
                <w:webHidden/>
              </w:rPr>
              <w:instrText xml:space="preserve"> PAGEREF _Toc41052146 \h </w:instrText>
            </w:r>
            <w:r>
              <w:rPr>
                <w:noProof/>
                <w:webHidden/>
              </w:rPr>
            </w:r>
            <w:r>
              <w:rPr>
                <w:noProof/>
                <w:webHidden/>
              </w:rPr>
              <w:fldChar w:fldCharType="separate"/>
            </w:r>
            <w:r w:rsidR="00513F1F">
              <w:rPr>
                <w:noProof/>
                <w:webHidden/>
              </w:rPr>
              <w:t>5</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7" w:history="1">
            <w:r w:rsidR="00513F1F" w:rsidRPr="00542264">
              <w:rPr>
                <w:rStyle w:val="Hyperlink"/>
                <w:noProof/>
                <w:lang w:val="fr-CA"/>
              </w:rPr>
              <w:t>5.1.</w:t>
            </w:r>
            <w:r w:rsidR="00513F1F">
              <w:rPr>
                <w:noProof/>
                <w:sz w:val="22"/>
                <w:szCs w:val="22"/>
                <w:lang w:val="fr-CA" w:eastAsia="fr-CA"/>
              </w:rPr>
              <w:tab/>
            </w:r>
            <w:r w:rsidR="00513F1F" w:rsidRPr="00542264">
              <w:rPr>
                <w:rStyle w:val="Hyperlink"/>
                <w:noProof/>
                <w:lang w:val="fr-CA"/>
              </w:rPr>
              <w:t>Rapport d’avancement des projets de programme</w:t>
            </w:r>
            <w:r w:rsidR="00513F1F">
              <w:rPr>
                <w:noProof/>
                <w:webHidden/>
              </w:rPr>
              <w:tab/>
            </w:r>
            <w:r>
              <w:rPr>
                <w:noProof/>
                <w:webHidden/>
              </w:rPr>
              <w:fldChar w:fldCharType="begin"/>
            </w:r>
            <w:r w:rsidR="00513F1F">
              <w:rPr>
                <w:noProof/>
                <w:webHidden/>
              </w:rPr>
              <w:instrText xml:space="preserve"> PAGEREF _Toc41052147 \h </w:instrText>
            </w:r>
            <w:r>
              <w:rPr>
                <w:noProof/>
                <w:webHidden/>
              </w:rPr>
            </w:r>
            <w:r>
              <w:rPr>
                <w:noProof/>
                <w:webHidden/>
              </w:rPr>
              <w:fldChar w:fldCharType="separate"/>
            </w:r>
            <w:r w:rsidR="00513F1F">
              <w:rPr>
                <w:noProof/>
                <w:webHidden/>
              </w:rPr>
              <w:t>5</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48" w:history="1">
            <w:r w:rsidR="00513F1F" w:rsidRPr="00542264">
              <w:rPr>
                <w:rStyle w:val="Hyperlink"/>
                <w:noProof/>
                <w:lang w:val="fr-CA"/>
              </w:rPr>
              <w:t>5.2.</w:t>
            </w:r>
            <w:r w:rsidR="00513F1F">
              <w:rPr>
                <w:noProof/>
                <w:sz w:val="22"/>
                <w:szCs w:val="22"/>
                <w:lang w:val="fr-CA" w:eastAsia="fr-CA"/>
              </w:rPr>
              <w:tab/>
            </w:r>
            <w:r w:rsidR="00513F1F" w:rsidRPr="00542264">
              <w:rPr>
                <w:rStyle w:val="Hyperlink"/>
                <w:noProof/>
                <w:lang w:val="fr-CA"/>
              </w:rPr>
              <w:t>Exécution du projet de programme</w:t>
            </w:r>
            <w:r w:rsidR="00513F1F">
              <w:rPr>
                <w:noProof/>
                <w:webHidden/>
              </w:rPr>
              <w:tab/>
            </w:r>
            <w:r>
              <w:rPr>
                <w:noProof/>
                <w:webHidden/>
              </w:rPr>
              <w:fldChar w:fldCharType="begin"/>
            </w:r>
            <w:r w:rsidR="00513F1F">
              <w:rPr>
                <w:noProof/>
                <w:webHidden/>
              </w:rPr>
              <w:instrText xml:space="preserve"> PAGEREF _Toc41052148 \h </w:instrText>
            </w:r>
            <w:r>
              <w:rPr>
                <w:noProof/>
                <w:webHidden/>
              </w:rPr>
            </w:r>
            <w:r>
              <w:rPr>
                <w:noProof/>
                <w:webHidden/>
              </w:rPr>
              <w:fldChar w:fldCharType="separate"/>
            </w:r>
            <w:r w:rsidR="00513F1F">
              <w:rPr>
                <w:noProof/>
                <w:webHidden/>
              </w:rPr>
              <w:t>5</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49" w:history="1">
            <w:r w:rsidR="00513F1F" w:rsidRPr="00542264">
              <w:rPr>
                <w:rStyle w:val="Hyperlink"/>
                <w:noProof/>
                <w:lang w:val="fr-CA"/>
              </w:rPr>
              <w:t>6.</w:t>
            </w:r>
            <w:r w:rsidR="00513F1F">
              <w:rPr>
                <w:noProof/>
                <w:sz w:val="22"/>
                <w:szCs w:val="22"/>
                <w:lang w:val="fr-CA" w:eastAsia="fr-CA"/>
              </w:rPr>
              <w:tab/>
            </w:r>
            <w:r w:rsidR="00513F1F" w:rsidRPr="00542264">
              <w:rPr>
                <w:rStyle w:val="Hyperlink"/>
                <w:noProof/>
                <w:lang w:val="fr-CA"/>
              </w:rPr>
              <w:t>Voies d’escalade</w:t>
            </w:r>
            <w:r w:rsidR="00513F1F">
              <w:rPr>
                <w:noProof/>
                <w:webHidden/>
              </w:rPr>
              <w:tab/>
            </w:r>
            <w:r>
              <w:rPr>
                <w:noProof/>
                <w:webHidden/>
              </w:rPr>
              <w:fldChar w:fldCharType="begin"/>
            </w:r>
            <w:r w:rsidR="00513F1F">
              <w:rPr>
                <w:noProof/>
                <w:webHidden/>
              </w:rPr>
              <w:instrText xml:space="preserve"> PAGEREF _Toc41052149 \h </w:instrText>
            </w:r>
            <w:r>
              <w:rPr>
                <w:noProof/>
                <w:webHidden/>
              </w:rPr>
            </w:r>
            <w:r>
              <w:rPr>
                <w:noProof/>
                <w:webHidden/>
              </w:rPr>
              <w:fldChar w:fldCharType="separate"/>
            </w:r>
            <w:r w:rsidR="00513F1F">
              <w:rPr>
                <w:noProof/>
                <w:webHidden/>
              </w:rPr>
              <w:t>6</w:t>
            </w:r>
            <w:r>
              <w:rPr>
                <w:noProof/>
                <w:webHidden/>
              </w:rPr>
              <w:fldChar w:fldCharType="end"/>
            </w:r>
          </w:hyperlink>
        </w:p>
        <w:p w:rsidR="00513F1F" w:rsidRDefault="00982C43">
          <w:pPr>
            <w:pStyle w:val="TOC3"/>
            <w:tabs>
              <w:tab w:val="left" w:pos="1320"/>
              <w:tab w:val="right" w:leader="dot" w:pos="8990"/>
            </w:tabs>
            <w:rPr>
              <w:noProof/>
              <w:sz w:val="22"/>
              <w:szCs w:val="22"/>
              <w:lang w:val="fr-CA" w:eastAsia="fr-CA"/>
            </w:rPr>
          </w:pPr>
          <w:hyperlink w:anchor="_Toc41052150" w:history="1">
            <w:r w:rsidR="00513F1F" w:rsidRPr="00542264">
              <w:rPr>
                <w:rStyle w:val="Hyperlink"/>
                <w:noProof/>
                <w:lang w:val="fr-CA"/>
              </w:rPr>
              <w:t>6.1.1.</w:t>
            </w:r>
            <w:r w:rsidR="00513F1F">
              <w:rPr>
                <w:noProof/>
                <w:sz w:val="22"/>
                <w:szCs w:val="22"/>
                <w:lang w:val="fr-CA" w:eastAsia="fr-CA"/>
              </w:rPr>
              <w:tab/>
            </w:r>
            <w:r w:rsidR="00513F1F" w:rsidRPr="00542264">
              <w:rPr>
                <w:rStyle w:val="Hyperlink"/>
                <w:noProof/>
                <w:lang w:val="fr-CA"/>
              </w:rPr>
              <w:t>Escalade – programme</w:t>
            </w:r>
            <w:r w:rsidR="00513F1F">
              <w:rPr>
                <w:noProof/>
                <w:webHidden/>
              </w:rPr>
              <w:tab/>
            </w:r>
            <w:r>
              <w:rPr>
                <w:noProof/>
                <w:webHidden/>
              </w:rPr>
              <w:fldChar w:fldCharType="begin"/>
            </w:r>
            <w:r w:rsidR="00513F1F">
              <w:rPr>
                <w:noProof/>
                <w:webHidden/>
              </w:rPr>
              <w:instrText xml:space="preserve"> PAGEREF _Toc41052150 \h </w:instrText>
            </w:r>
            <w:r>
              <w:rPr>
                <w:noProof/>
                <w:webHidden/>
              </w:rPr>
            </w:r>
            <w:r>
              <w:rPr>
                <w:noProof/>
                <w:webHidden/>
              </w:rPr>
              <w:fldChar w:fldCharType="separate"/>
            </w:r>
            <w:r w:rsidR="00513F1F">
              <w:rPr>
                <w:noProof/>
                <w:webHidden/>
              </w:rPr>
              <w:t>6</w:t>
            </w:r>
            <w:r>
              <w:rPr>
                <w:noProof/>
                <w:webHidden/>
              </w:rPr>
              <w:fldChar w:fldCharType="end"/>
            </w:r>
          </w:hyperlink>
        </w:p>
        <w:p w:rsidR="00513F1F" w:rsidRDefault="00982C43">
          <w:pPr>
            <w:pStyle w:val="TOC3"/>
            <w:tabs>
              <w:tab w:val="left" w:pos="1320"/>
              <w:tab w:val="right" w:leader="dot" w:pos="8990"/>
            </w:tabs>
            <w:rPr>
              <w:noProof/>
              <w:sz w:val="22"/>
              <w:szCs w:val="22"/>
              <w:lang w:val="fr-CA" w:eastAsia="fr-CA"/>
            </w:rPr>
          </w:pPr>
          <w:hyperlink w:anchor="_Toc41052151" w:history="1">
            <w:r w:rsidR="00513F1F" w:rsidRPr="00542264">
              <w:rPr>
                <w:rStyle w:val="Hyperlink"/>
                <w:noProof/>
                <w:lang w:val="fr-CA"/>
              </w:rPr>
              <w:t>6.1.2.</w:t>
            </w:r>
            <w:r w:rsidR="00513F1F">
              <w:rPr>
                <w:noProof/>
                <w:sz w:val="22"/>
                <w:szCs w:val="22"/>
                <w:lang w:val="fr-CA" w:eastAsia="fr-CA"/>
              </w:rPr>
              <w:tab/>
            </w:r>
            <w:r w:rsidR="00513F1F" w:rsidRPr="00542264">
              <w:rPr>
                <w:rStyle w:val="Hyperlink"/>
                <w:noProof/>
                <w:lang w:val="fr-CA"/>
              </w:rPr>
              <w:t>Escalade – projet de programme</w:t>
            </w:r>
            <w:r w:rsidR="00513F1F">
              <w:rPr>
                <w:noProof/>
                <w:webHidden/>
              </w:rPr>
              <w:tab/>
            </w:r>
            <w:r>
              <w:rPr>
                <w:noProof/>
                <w:webHidden/>
              </w:rPr>
              <w:fldChar w:fldCharType="begin"/>
            </w:r>
            <w:r w:rsidR="00513F1F">
              <w:rPr>
                <w:noProof/>
                <w:webHidden/>
              </w:rPr>
              <w:instrText xml:space="preserve"> PAGEREF _Toc41052151 \h </w:instrText>
            </w:r>
            <w:r>
              <w:rPr>
                <w:noProof/>
                <w:webHidden/>
              </w:rPr>
            </w:r>
            <w:r>
              <w:rPr>
                <w:noProof/>
                <w:webHidden/>
              </w:rPr>
              <w:fldChar w:fldCharType="separate"/>
            </w:r>
            <w:r w:rsidR="00513F1F">
              <w:rPr>
                <w:noProof/>
                <w:webHidden/>
              </w:rPr>
              <w:t>6</w:t>
            </w:r>
            <w:r>
              <w:rPr>
                <w:noProof/>
                <w:webHidden/>
              </w:rPr>
              <w:fldChar w:fldCharType="end"/>
            </w:r>
          </w:hyperlink>
        </w:p>
        <w:p w:rsidR="00513F1F" w:rsidRDefault="00982C43">
          <w:pPr>
            <w:pStyle w:val="TOC1"/>
            <w:tabs>
              <w:tab w:val="left" w:pos="480"/>
              <w:tab w:val="right" w:leader="dot" w:pos="8990"/>
            </w:tabs>
            <w:rPr>
              <w:noProof/>
              <w:sz w:val="22"/>
              <w:szCs w:val="22"/>
              <w:lang w:val="fr-CA" w:eastAsia="fr-CA"/>
            </w:rPr>
          </w:pPr>
          <w:hyperlink w:anchor="_Toc41052152" w:history="1">
            <w:r w:rsidR="00513F1F" w:rsidRPr="00542264">
              <w:rPr>
                <w:rStyle w:val="Hyperlink"/>
                <w:noProof/>
                <w:lang w:val="fr-CA"/>
              </w:rPr>
              <w:t>7.</w:t>
            </w:r>
            <w:r w:rsidR="00513F1F">
              <w:rPr>
                <w:noProof/>
                <w:sz w:val="22"/>
                <w:szCs w:val="22"/>
                <w:lang w:val="fr-CA" w:eastAsia="fr-CA"/>
              </w:rPr>
              <w:tab/>
            </w:r>
            <w:r w:rsidR="00513F1F" w:rsidRPr="00542264">
              <w:rPr>
                <w:rStyle w:val="Hyperlink"/>
                <w:noProof/>
                <w:lang w:val="fr-CA"/>
              </w:rPr>
              <w:t>Contrôle des dépendances</w:t>
            </w:r>
            <w:r w:rsidR="00513F1F">
              <w:rPr>
                <w:noProof/>
                <w:webHidden/>
              </w:rPr>
              <w:tab/>
            </w:r>
            <w:r>
              <w:rPr>
                <w:noProof/>
                <w:webHidden/>
              </w:rPr>
              <w:fldChar w:fldCharType="begin"/>
            </w:r>
            <w:r w:rsidR="00513F1F">
              <w:rPr>
                <w:noProof/>
                <w:webHidden/>
              </w:rPr>
              <w:instrText xml:space="preserve"> PAGEREF _Toc41052152 \h </w:instrText>
            </w:r>
            <w:r>
              <w:rPr>
                <w:noProof/>
                <w:webHidden/>
              </w:rPr>
            </w:r>
            <w:r>
              <w:rPr>
                <w:noProof/>
                <w:webHidden/>
              </w:rPr>
              <w:fldChar w:fldCharType="separate"/>
            </w:r>
            <w:r w:rsidR="00513F1F">
              <w:rPr>
                <w:noProof/>
                <w:webHidden/>
              </w:rPr>
              <w:t>7</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53" w:history="1">
            <w:r w:rsidR="00513F1F" w:rsidRPr="00542264">
              <w:rPr>
                <w:rStyle w:val="Hyperlink"/>
                <w:noProof/>
                <w:lang w:val="fr-CA"/>
              </w:rPr>
              <w:t>7.1.</w:t>
            </w:r>
            <w:r w:rsidR="00513F1F">
              <w:rPr>
                <w:noProof/>
                <w:sz w:val="22"/>
                <w:szCs w:val="22"/>
                <w:lang w:val="fr-CA" w:eastAsia="fr-CA"/>
              </w:rPr>
              <w:tab/>
            </w:r>
            <w:r w:rsidR="00513F1F" w:rsidRPr="00542264">
              <w:rPr>
                <w:rStyle w:val="Hyperlink"/>
                <w:noProof/>
                <w:lang w:val="fr-CA"/>
              </w:rPr>
              <w:t>Surveillance des pratiques de contrôle du programme</w:t>
            </w:r>
            <w:r w:rsidR="00513F1F">
              <w:rPr>
                <w:noProof/>
                <w:webHidden/>
              </w:rPr>
              <w:tab/>
            </w:r>
            <w:r>
              <w:rPr>
                <w:noProof/>
                <w:webHidden/>
              </w:rPr>
              <w:fldChar w:fldCharType="begin"/>
            </w:r>
            <w:r w:rsidR="00513F1F">
              <w:rPr>
                <w:noProof/>
                <w:webHidden/>
              </w:rPr>
              <w:instrText xml:space="preserve"> PAGEREF _Toc41052153 \h </w:instrText>
            </w:r>
            <w:r>
              <w:rPr>
                <w:noProof/>
                <w:webHidden/>
              </w:rPr>
            </w:r>
            <w:r>
              <w:rPr>
                <w:noProof/>
                <w:webHidden/>
              </w:rPr>
              <w:fldChar w:fldCharType="separate"/>
            </w:r>
            <w:r w:rsidR="00513F1F">
              <w:rPr>
                <w:noProof/>
                <w:webHidden/>
              </w:rPr>
              <w:t>7</w:t>
            </w:r>
            <w:r>
              <w:rPr>
                <w:noProof/>
                <w:webHidden/>
              </w:rPr>
              <w:fldChar w:fldCharType="end"/>
            </w:r>
          </w:hyperlink>
        </w:p>
        <w:p w:rsidR="00513F1F" w:rsidRDefault="00982C43">
          <w:pPr>
            <w:pStyle w:val="TOC2"/>
            <w:tabs>
              <w:tab w:val="left" w:pos="880"/>
              <w:tab w:val="right" w:leader="dot" w:pos="8990"/>
            </w:tabs>
            <w:rPr>
              <w:noProof/>
              <w:sz w:val="22"/>
              <w:szCs w:val="22"/>
              <w:lang w:val="fr-CA" w:eastAsia="fr-CA"/>
            </w:rPr>
          </w:pPr>
          <w:hyperlink w:anchor="_Toc41052154" w:history="1">
            <w:r w:rsidR="00513F1F" w:rsidRPr="00542264">
              <w:rPr>
                <w:rStyle w:val="Hyperlink"/>
                <w:noProof/>
                <w:lang w:val="fr-CA"/>
              </w:rPr>
              <w:t>7.2.</w:t>
            </w:r>
            <w:r w:rsidR="00513F1F">
              <w:rPr>
                <w:noProof/>
                <w:sz w:val="22"/>
                <w:szCs w:val="22"/>
                <w:lang w:val="fr-CA" w:eastAsia="fr-CA"/>
              </w:rPr>
              <w:tab/>
            </w:r>
            <w:r w:rsidR="00513F1F" w:rsidRPr="00542264">
              <w:rPr>
                <w:rStyle w:val="Hyperlink"/>
                <w:noProof/>
                <w:lang w:val="fr-CA"/>
              </w:rPr>
              <w:t>Efficacité de la Stratégie de surveillance et de contrôle</w:t>
            </w:r>
            <w:r w:rsidR="00513F1F">
              <w:rPr>
                <w:noProof/>
                <w:webHidden/>
              </w:rPr>
              <w:tab/>
            </w:r>
            <w:r>
              <w:rPr>
                <w:noProof/>
                <w:webHidden/>
              </w:rPr>
              <w:fldChar w:fldCharType="begin"/>
            </w:r>
            <w:r w:rsidR="00513F1F">
              <w:rPr>
                <w:noProof/>
                <w:webHidden/>
              </w:rPr>
              <w:instrText xml:space="preserve"> PAGEREF _Toc41052154 \h </w:instrText>
            </w:r>
            <w:r>
              <w:rPr>
                <w:noProof/>
                <w:webHidden/>
              </w:rPr>
            </w:r>
            <w:r>
              <w:rPr>
                <w:noProof/>
                <w:webHidden/>
              </w:rPr>
              <w:fldChar w:fldCharType="separate"/>
            </w:r>
            <w:r w:rsidR="00513F1F">
              <w:rPr>
                <w:noProof/>
                <w:webHidden/>
              </w:rPr>
              <w:t>7</w:t>
            </w:r>
            <w:r>
              <w:rPr>
                <w:noProof/>
                <w:webHidden/>
              </w:rPr>
              <w:fldChar w:fldCharType="end"/>
            </w:r>
          </w:hyperlink>
        </w:p>
        <w:p w:rsidR="00D6000A" w:rsidRPr="004E40E6" w:rsidRDefault="00982C43">
          <w:pPr>
            <w:rPr>
              <w:lang w:val="fr-CA"/>
            </w:rPr>
          </w:pPr>
          <w:r w:rsidRPr="004E40E6">
            <w:rPr>
              <w:b/>
              <w:bCs/>
              <w:noProof/>
              <w:sz w:val="22"/>
              <w:lang w:val="fr-CA"/>
            </w:rPr>
            <w:fldChar w:fldCharType="end"/>
          </w:r>
        </w:p>
      </w:sdtContent>
    </w:sdt>
    <w:p w:rsidR="00C10B96" w:rsidRPr="004E40E6" w:rsidRDefault="00C10B96">
      <w:pPr>
        <w:rPr>
          <w:sz w:val="28"/>
          <w:lang w:val="fr-CA"/>
        </w:rPr>
        <w:sectPr w:rsidR="00C10B96" w:rsidRPr="004E40E6" w:rsidSect="00C10B96">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440" w:header="720" w:footer="720" w:gutter="0"/>
          <w:pgNumType w:fmt="lowerRoman"/>
          <w:cols w:space="720"/>
          <w:titlePg/>
          <w:docGrid w:linePitch="360"/>
        </w:sectPr>
      </w:pPr>
    </w:p>
    <w:p w:rsidR="00F52723" w:rsidRPr="004E40E6" w:rsidRDefault="00CF67C4" w:rsidP="00C232F6">
      <w:pPr>
        <w:pStyle w:val="Heading1"/>
        <w:rPr>
          <w:lang w:val="fr-CA"/>
        </w:rPr>
      </w:pPr>
      <w:bookmarkStart w:id="5" w:name="_Toc41052132"/>
      <w:r w:rsidRPr="004E40E6">
        <w:rPr>
          <w:lang w:val="fr-CA"/>
        </w:rPr>
        <w:lastRenderedPageBreak/>
        <w:t>Introduction</w:t>
      </w:r>
      <w:bookmarkEnd w:id="5"/>
    </w:p>
    <w:p w:rsidR="00CF67C4" w:rsidRPr="004E40E6" w:rsidRDefault="00CF67C4" w:rsidP="00F52723">
      <w:pPr>
        <w:rPr>
          <w:sz w:val="22"/>
          <w:lang w:val="fr-CA"/>
        </w:rPr>
      </w:pPr>
    </w:p>
    <w:p w:rsidR="00CF67C4" w:rsidRPr="004E40E6" w:rsidRDefault="00982C43" w:rsidP="00407DF9">
      <w:pPr>
        <w:jc w:val="both"/>
        <w:rPr>
          <w:sz w:val="28"/>
          <w:lang w:val="fr-CA"/>
        </w:rPr>
      </w:pPr>
      <w:r w:rsidRPr="00982C43">
        <w:rPr>
          <w:noProof/>
          <w:lang w:val="fr-CA" w:eastAsia="fr-CA"/>
        </w:rPr>
      </w:r>
      <w:r w:rsidR="00407DF9" w:rsidRPr="00982C43">
        <w:rPr>
          <w:noProof/>
          <w:lang w:val="fr-CA" w:eastAsia="fr-CA"/>
        </w:rPr>
        <w:pict>
          <v:shapetype id="_x0000_t202" coordsize="21600,21600" o:spt="202" path="m,l,21600r21600,l21600,xe">
            <v:stroke joinstyle="miter"/>
            <v:path gradientshapeok="t" o:connecttype="rect"/>
          </v:shapetype>
          <v:shape id="Text Box 2" o:spid="_x0000_s1027" type="#_x0000_t202" style="width:458.3pt;height:171.45pt;visibility:visible;mso-position-horizontal-relative:char;mso-position-vertical-relative:line">
            <v:textbox style="mso-fit-shape-to-text:t">
              <w:txbxContent>
                <w:p w:rsidR="00E951E5" w:rsidRPr="004E40E6" w:rsidRDefault="00E951E5" w:rsidP="00407DF9">
                  <w:pPr>
                    <w:pStyle w:val="BodyText"/>
                    <w:jc w:val="both"/>
                    <w:rPr>
                      <w:rFonts w:ascii="Arial" w:hAnsi="Arial" w:cs="Arial"/>
                      <w:sz w:val="22"/>
                      <w:lang w:val="fr-CA"/>
                    </w:rPr>
                  </w:pPr>
                  <w:r>
                    <w:rPr>
                      <w:rFonts w:ascii="Arial" w:hAnsi="Arial" w:cs="Arial"/>
                      <w:b/>
                      <w:sz w:val="22"/>
                      <w:lang w:val="fr-CA"/>
                    </w:rPr>
                    <w:t>Remarque </w:t>
                  </w:r>
                  <w:r w:rsidRPr="004E40E6">
                    <w:rPr>
                      <w:rFonts w:ascii="Arial" w:hAnsi="Arial" w:cs="Arial"/>
                      <w:b/>
                      <w:sz w:val="22"/>
                      <w:lang w:val="fr-CA"/>
                    </w:rPr>
                    <w:t>:</w:t>
                  </w:r>
                  <w:r w:rsidRPr="004E40E6">
                    <w:rPr>
                      <w:rFonts w:ascii="Arial" w:hAnsi="Arial" w:cs="Arial"/>
                      <w:sz w:val="22"/>
                      <w:lang w:val="fr-CA"/>
                    </w:rPr>
                    <w:t xml:space="preserve"> </w:t>
                  </w:r>
                  <w:r>
                    <w:rPr>
                      <w:rFonts w:ascii="Arial" w:hAnsi="Arial" w:cs="Arial"/>
                      <w:sz w:val="22"/>
                      <w:lang w:val="fr-CA"/>
                    </w:rPr>
                    <w:t>Ce document s</w:t>
                  </w:r>
                  <w:r w:rsidR="00A41A27">
                    <w:rPr>
                      <w:rFonts w:ascii="Arial" w:hAnsi="Arial" w:cs="Arial"/>
                      <w:sz w:val="22"/>
                      <w:lang w:val="fr-CA"/>
                    </w:rPr>
                    <w:t>’</w:t>
                  </w:r>
                  <w:r>
                    <w:rPr>
                      <w:rFonts w:ascii="Arial" w:hAnsi="Arial" w:cs="Arial"/>
                      <w:sz w:val="22"/>
                      <w:lang w:val="fr-CA"/>
                    </w:rPr>
                    <w:t>inscrit dans l</w:t>
                  </w:r>
                  <w:r w:rsidR="00A41A27">
                    <w:rPr>
                      <w:rFonts w:ascii="Arial" w:hAnsi="Arial" w:cs="Arial"/>
                      <w:sz w:val="22"/>
                      <w:lang w:val="fr-CA"/>
                    </w:rPr>
                    <w:t>’</w:t>
                  </w:r>
                  <w:r>
                    <w:rPr>
                      <w:rFonts w:ascii="Arial" w:hAnsi="Arial" w:cs="Arial"/>
                      <w:sz w:val="22"/>
                      <w:lang w:val="fr-CA"/>
                    </w:rPr>
                    <w:t>ensemble des stratégies standards de gouvernance de programme utilisé pour la surveillance et le contrôle de tous les programmes à EDSC. À ce titre</w:t>
                  </w:r>
                  <w:r w:rsidRPr="004E40E6">
                    <w:rPr>
                      <w:rFonts w:ascii="Arial" w:hAnsi="Arial" w:cs="Arial"/>
                      <w:sz w:val="22"/>
                      <w:lang w:val="fr-CA"/>
                    </w:rPr>
                    <w:t xml:space="preserve">, </w:t>
                  </w:r>
                  <w:r>
                    <w:rPr>
                      <w:rFonts w:ascii="Arial" w:hAnsi="Arial" w:cs="Arial"/>
                      <w:sz w:val="22"/>
                      <w:lang w:val="fr-CA"/>
                    </w:rPr>
                    <w:t>cette stratégie est régie par ce qui suit </w:t>
                  </w:r>
                  <w:r w:rsidRPr="004E40E6">
                    <w:rPr>
                      <w:rFonts w:ascii="Arial" w:hAnsi="Arial" w:cs="Arial"/>
                      <w:sz w:val="22"/>
                      <w:lang w:val="fr-CA"/>
                    </w:rPr>
                    <w:t>:</w:t>
                  </w:r>
                </w:p>
                <w:p w:rsidR="00E951E5" w:rsidRPr="004E40E6" w:rsidRDefault="00E951E5" w:rsidP="00407DF9">
                  <w:pPr>
                    <w:pStyle w:val="BodyText"/>
                    <w:numPr>
                      <w:ilvl w:val="0"/>
                      <w:numId w:val="11"/>
                    </w:numPr>
                    <w:spacing w:before="120" w:line="240" w:lineRule="auto"/>
                    <w:jc w:val="both"/>
                    <w:rPr>
                      <w:rFonts w:ascii="Arial" w:hAnsi="Arial" w:cs="Arial"/>
                      <w:sz w:val="22"/>
                      <w:lang w:val="fr-CA"/>
                    </w:rPr>
                  </w:pPr>
                  <w:r>
                    <w:rPr>
                      <w:rFonts w:ascii="Arial" w:hAnsi="Arial" w:cs="Arial"/>
                      <w:sz w:val="22"/>
                      <w:lang w:val="fr-CA"/>
                    </w:rPr>
                    <w:t>toute norme pertinente d</w:t>
                  </w:r>
                  <w:r w:rsidR="00A41A27">
                    <w:rPr>
                      <w:rFonts w:ascii="Arial" w:hAnsi="Arial" w:cs="Arial"/>
                      <w:sz w:val="22"/>
                      <w:lang w:val="fr-CA"/>
                    </w:rPr>
                    <w:t>’</w:t>
                  </w:r>
                  <w:r>
                    <w:rPr>
                      <w:rFonts w:ascii="Arial" w:hAnsi="Arial" w:cs="Arial"/>
                      <w:sz w:val="22"/>
                      <w:lang w:val="fr-CA"/>
                    </w:rPr>
                    <w:t>EDSC, y compris la Directive sur la gestion de programme et la Norme sur la gestion de programme d</w:t>
                  </w:r>
                  <w:r w:rsidR="00A41A27">
                    <w:rPr>
                      <w:rFonts w:ascii="Arial" w:hAnsi="Arial" w:cs="Arial"/>
                      <w:sz w:val="22"/>
                      <w:lang w:val="fr-CA"/>
                    </w:rPr>
                    <w:t>’</w:t>
                  </w:r>
                  <w:r>
                    <w:rPr>
                      <w:rFonts w:ascii="Arial" w:hAnsi="Arial" w:cs="Arial"/>
                      <w:sz w:val="22"/>
                      <w:lang w:val="fr-CA"/>
                    </w:rPr>
                    <w:t>EDSC;</w:t>
                  </w:r>
                </w:p>
                <w:p w:rsidR="00E951E5" w:rsidRPr="004E40E6" w:rsidRDefault="00E951E5" w:rsidP="00407DF9">
                  <w:pPr>
                    <w:pStyle w:val="BodyText"/>
                    <w:numPr>
                      <w:ilvl w:val="0"/>
                      <w:numId w:val="1"/>
                    </w:numPr>
                    <w:spacing w:line="240" w:lineRule="auto"/>
                    <w:ind w:right="-97"/>
                    <w:jc w:val="both"/>
                    <w:rPr>
                      <w:rFonts w:ascii="Arial" w:hAnsi="Arial" w:cs="Arial"/>
                      <w:sz w:val="22"/>
                      <w:lang w:val="fr-CA"/>
                    </w:rPr>
                  </w:pPr>
                  <w:r w:rsidRPr="004E40E6">
                    <w:rPr>
                      <w:rFonts w:ascii="Arial" w:hAnsi="Arial" w:cs="Arial"/>
                      <w:sz w:val="22"/>
                      <w:lang w:val="fr-CA"/>
                    </w:rPr>
                    <w:t>les changements proposés à la présente stratégie doivent être approuvés à la fois par le directeur général, Gestion des investissements, des projets et de l</w:t>
                  </w:r>
                  <w:r w:rsidR="00A41A27">
                    <w:rPr>
                      <w:rFonts w:ascii="Arial" w:hAnsi="Arial" w:cs="Arial"/>
                      <w:sz w:val="22"/>
                      <w:lang w:val="fr-CA"/>
                    </w:rPr>
                    <w:t>’</w:t>
                  </w:r>
                  <w:r w:rsidRPr="004E40E6">
                    <w:rPr>
                      <w:rFonts w:ascii="Arial" w:hAnsi="Arial" w:cs="Arial"/>
                      <w:sz w:val="22"/>
                      <w:lang w:val="fr-CA"/>
                    </w:rPr>
                    <w:t xml:space="preserve">approvisionnement (GIPA), qui fait partie de la Direction générale du dirigeant principal des finances (DGDPF), et par le promoteur de programme; ils devront être consignés dans la section « Stratégie de surveillance et de contrôle » </w:t>
                  </w:r>
                  <w:r>
                    <w:rPr>
                      <w:rFonts w:ascii="Arial" w:hAnsi="Arial" w:cs="Arial"/>
                      <w:sz w:val="22"/>
                      <w:lang w:val="fr-CA"/>
                    </w:rPr>
                    <w:t>du document de définition de programme</w:t>
                  </w:r>
                  <w:r w:rsidRPr="00726523">
                    <w:rPr>
                      <w:rFonts w:ascii="Arial" w:hAnsi="Arial" w:cs="Arial"/>
                      <w:sz w:val="22"/>
                      <w:lang w:val="fr-CA"/>
                    </w:rPr>
                    <w:t>.</w:t>
                  </w:r>
                </w:p>
                <w:p w:rsidR="00E951E5" w:rsidRPr="004E40E6" w:rsidRDefault="00E951E5" w:rsidP="00407DF9">
                  <w:pPr>
                    <w:pStyle w:val="BodyText"/>
                    <w:jc w:val="both"/>
                    <w:rPr>
                      <w:rFonts w:ascii="Arial" w:hAnsi="Arial" w:cs="Arial"/>
                      <w:sz w:val="22"/>
                      <w:lang w:val="fr-CA"/>
                    </w:rPr>
                  </w:pPr>
                  <w:r>
                    <w:rPr>
                      <w:rFonts w:ascii="Arial" w:hAnsi="Arial" w:cs="Arial"/>
                      <w:sz w:val="22"/>
                      <w:lang w:val="fr-CA"/>
                    </w:rPr>
                    <w:t xml:space="preserve">Les modalités de production de rapports pour la phase Définir le programme sont définies dans le </w:t>
                  </w:r>
                  <w:r w:rsidRPr="004E40E6">
                    <w:rPr>
                      <w:rFonts w:ascii="Arial" w:hAnsi="Arial" w:cs="Arial"/>
                      <w:b/>
                      <w:sz w:val="22"/>
                      <w:lang w:val="fr-CA"/>
                    </w:rPr>
                    <w:t>P</w:t>
                  </w:r>
                  <w:r>
                    <w:rPr>
                      <w:rFonts w:ascii="Arial" w:hAnsi="Arial" w:cs="Arial"/>
                      <w:b/>
                      <w:sz w:val="22"/>
                      <w:lang w:val="fr-CA"/>
                    </w:rPr>
                    <w:t>lan de préparation du programme</w:t>
                  </w:r>
                  <w:r w:rsidRPr="004E40E6">
                    <w:rPr>
                      <w:rFonts w:ascii="Arial" w:hAnsi="Arial" w:cs="Arial"/>
                      <w:sz w:val="22"/>
                      <w:lang w:val="fr-CA"/>
                    </w:rPr>
                    <w:t>,</w:t>
                  </w:r>
                  <w:r>
                    <w:rPr>
                      <w:rFonts w:ascii="Arial" w:hAnsi="Arial" w:cs="Arial"/>
                      <w:sz w:val="22"/>
                      <w:lang w:val="fr-CA"/>
                    </w:rPr>
                    <w:t xml:space="preserve"> produit lors de la phase </w:t>
                  </w:r>
                  <w:r w:rsidRPr="004E40E6">
                    <w:rPr>
                      <w:rFonts w:ascii="Arial" w:hAnsi="Arial" w:cs="Arial"/>
                      <w:i/>
                      <w:sz w:val="22"/>
                      <w:lang w:val="fr-CA"/>
                    </w:rPr>
                    <w:t>Identi</w:t>
                  </w:r>
                  <w:r>
                    <w:rPr>
                      <w:rFonts w:ascii="Arial" w:hAnsi="Arial" w:cs="Arial"/>
                      <w:i/>
                      <w:sz w:val="22"/>
                      <w:lang w:val="fr-CA"/>
                    </w:rPr>
                    <w:t>fier le p</w:t>
                  </w:r>
                  <w:r w:rsidRPr="004E40E6">
                    <w:rPr>
                      <w:rFonts w:ascii="Arial" w:hAnsi="Arial" w:cs="Arial"/>
                      <w:i/>
                      <w:sz w:val="22"/>
                      <w:lang w:val="fr-CA"/>
                    </w:rPr>
                    <w:t>rogramme</w:t>
                  </w:r>
                  <w:r w:rsidRPr="004E40E6">
                    <w:rPr>
                      <w:rFonts w:ascii="Arial" w:hAnsi="Arial" w:cs="Arial"/>
                      <w:sz w:val="22"/>
                      <w:lang w:val="fr-CA"/>
                    </w:rPr>
                    <w:t>.</w:t>
                  </w:r>
                </w:p>
              </w:txbxContent>
            </v:textbox>
            <w10:wrap type="none"/>
            <w10:anchorlock/>
          </v:shape>
        </w:pict>
      </w:r>
    </w:p>
    <w:p w:rsidR="00CF67C4" w:rsidRPr="004E40E6" w:rsidRDefault="00CF67C4" w:rsidP="00407DF9">
      <w:pPr>
        <w:jc w:val="both"/>
        <w:rPr>
          <w:sz w:val="22"/>
          <w:lang w:val="fr-CA"/>
        </w:rPr>
      </w:pPr>
    </w:p>
    <w:p w:rsidR="00CF67C4" w:rsidRPr="004E40E6" w:rsidRDefault="000C74B2" w:rsidP="00407DF9">
      <w:pPr>
        <w:pStyle w:val="Heading2"/>
        <w:jc w:val="both"/>
        <w:rPr>
          <w:lang w:val="fr-CA"/>
        </w:rPr>
      </w:pPr>
      <w:bookmarkStart w:id="6" w:name="_Toc41052133"/>
      <w:r>
        <w:rPr>
          <w:lang w:val="fr-CA"/>
        </w:rPr>
        <w:t>Objet</w:t>
      </w:r>
      <w:bookmarkEnd w:id="6"/>
    </w:p>
    <w:p w:rsidR="00CF67C4" w:rsidRPr="004E40E6" w:rsidRDefault="00CF67C4" w:rsidP="00407DF9">
      <w:pPr>
        <w:jc w:val="both"/>
        <w:rPr>
          <w:sz w:val="22"/>
          <w:lang w:val="fr-CA"/>
        </w:rPr>
      </w:pPr>
    </w:p>
    <w:p w:rsidR="004E620E" w:rsidRPr="004E40E6" w:rsidRDefault="004C26AB" w:rsidP="00407DF9">
      <w:pPr>
        <w:jc w:val="both"/>
        <w:rPr>
          <w:sz w:val="22"/>
          <w:lang w:val="fr-CA"/>
        </w:rPr>
      </w:pPr>
      <w:r>
        <w:rPr>
          <w:sz w:val="22"/>
          <w:lang w:val="fr-CA"/>
        </w:rPr>
        <w:t>La Stratégie de surveillance et de contrôle définit comment le programme applique les mécanismes de contrôle internes à lui</w:t>
      </w:r>
      <w:r>
        <w:rPr>
          <w:sz w:val="22"/>
          <w:lang w:val="fr-CA"/>
        </w:rPr>
        <w:noBreakHyphen/>
        <w:t>même, conformément aux directives générales d</w:t>
      </w:r>
      <w:r w:rsidR="00A41A27">
        <w:rPr>
          <w:sz w:val="22"/>
          <w:lang w:val="fr-CA"/>
        </w:rPr>
        <w:t>’</w:t>
      </w:r>
      <w:r>
        <w:rPr>
          <w:sz w:val="22"/>
          <w:lang w:val="fr-CA"/>
        </w:rPr>
        <w:t xml:space="preserve">EDSC et, le cas échéant, du Conseil du Trésor. Il est important de clairement établir le niveau de surveillance et de contrôle requis pour que le programme soit efficace. La surveillance et le contrôle </w:t>
      </w:r>
      <w:r w:rsidR="001C0964">
        <w:rPr>
          <w:sz w:val="22"/>
          <w:lang w:val="fr-CA"/>
        </w:rPr>
        <w:t>permettent de bien suivre l</w:t>
      </w:r>
      <w:r w:rsidR="00A41A27">
        <w:rPr>
          <w:sz w:val="22"/>
          <w:lang w:val="fr-CA"/>
        </w:rPr>
        <w:t>’</w:t>
      </w:r>
      <w:r w:rsidR="001C0964">
        <w:rPr>
          <w:sz w:val="22"/>
          <w:lang w:val="fr-CA"/>
        </w:rPr>
        <w:t>évolution du programme et d</w:t>
      </w:r>
      <w:r w:rsidR="00A41A27">
        <w:rPr>
          <w:sz w:val="22"/>
          <w:lang w:val="fr-CA"/>
        </w:rPr>
        <w:t>’</w:t>
      </w:r>
      <w:r w:rsidR="001C0964">
        <w:rPr>
          <w:sz w:val="22"/>
          <w:lang w:val="fr-CA"/>
        </w:rPr>
        <w:t>appliquer une gouvernance et un contrôle internes efficaces à l</w:t>
      </w:r>
      <w:r w:rsidR="00A41A27">
        <w:rPr>
          <w:sz w:val="22"/>
          <w:lang w:val="fr-CA"/>
        </w:rPr>
        <w:t>’</w:t>
      </w:r>
      <w:r w:rsidR="001C0964">
        <w:rPr>
          <w:sz w:val="22"/>
          <w:lang w:val="fr-CA"/>
        </w:rPr>
        <w:t>égard des projets qui en font partie.</w:t>
      </w:r>
    </w:p>
    <w:p w:rsidR="00A6676F" w:rsidRPr="004E40E6" w:rsidRDefault="00A6676F" w:rsidP="00407DF9">
      <w:pPr>
        <w:jc w:val="both"/>
        <w:rPr>
          <w:sz w:val="22"/>
          <w:lang w:val="fr-CA"/>
        </w:rPr>
      </w:pPr>
    </w:p>
    <w:p w:rsidR="004E620E" w:rsidRPr="004E40E6" w:rsidRDefault="001C0964" w:rsidP="00407DF9">
      <w:pPr>
        <w:jc w:val="both"/>
        <w:rPr>
          <w:sz w:val="22"/>
          <w:lang w:val="fr-CA"/>
        </w:rPr>
      </w:pPr>
      <w:r>
        <w:rPr>
          <w:sz w:val="22"/>
          <w:lang w:val="fr-CA"/>
        </w:rPr>
        <w:t xml:space="preserve">La surveillance et le contrôle </w:t>
      </w:r>
      <w:r w:rsidR="00EF6177">
        <w:rPr>
          <w:sz w:val="22"/>
          <w:lang w:val="fr-CA"/>
        </w:rPr>
        <w:t>couvrent la façon dont le programme mène les activités suivantes :</w:t>
      </w:r>
    </w:p>
    <w:p w:rsidR="004E620E" w:rsidRPr="004E40E6" w:rsidRDefault="00EF6177" w:rsidP="00407DF9">
      <w:pPr>
        <w:pStyle w:val="ListParagraph"/>
        <w:numPr>
          <w:ilvl w:val="0"/>
          <w:numId w:val="12"/>
        </w:numPr>
        <w:jc w:val="both"/>
        <w:rPr>
          <w:sz w:val="22"/>
          <w:lang w:val="fr-CA"/>
        </w:rPr>
      </w:pPr>
      <w:r>
        <w:rPr>
          <w:sz w:val="22"/>
          <w:lang w:val="fr-CA"/>
        </w:rPr>
        <w:t>assurer la gouvernance et le contrôle de ses projets et de ses activités de changement;</w:t>
      </w:r>
    </w:p>
    <w:p w:rsidR="004E620E" w:rsidRPr="004E40E6" w:rsidRDefault="00EF6177" w:rsidP="00407DF9">
      <w:pPr>
        <w:pStyle w:val="ListParagraph"/>
        <w:numPr>
          <w:ilvl w:val="0"/>
          <w:numId w:val="12"/>
        </w:numPr>
        <w:jc w:val="both"/>
        <w:rPr>
          <w:sz w:val="22"/>
          <w:lang w:val="fr-CA"/>
        </w:rPr>
      </w:pPr>
      <w:r>
        <w:rPr>
          <w:sz w:val="22"/>
          <w:lang w:val="fr-CA"/>
        </w:rPr>
        <w:t>appliquer les modalités d</w:t>
      </w:r>
      <w:r w:rsidR="00A41A27">
        <w:rPr>
          <w:sz w:val="22"/>
          <w:lang w:val="fr-CA"/>
        </w:rPr>
        <w:t>’</w:t>
      </w:r>
      <w:r>
        <w:rPr>
          <w:sz w:val="22"/>
          <w:lang w:val="fr-CA"/>
        </w:rPr>
        <w:t>établissement des points de contrôle, tant au programme qu</w:t>
      </w:r>
      <w:r w:rsidR="00A41A27">
        <w:rPr>
          <w:sz w:val="22"/>
          <w:lang w:val="fr-CA"/>
        </w:rPr>
        <w:t>’</w:t>
      </w:r>
      <w:r>
        <w:rPr>
          <w:sz w:val="22"/>
          <w:lang w:val="fr-CA"/>
        </w:rPr>
        <w:t>aux projets;</w:t>
      </w:r>
    </w:p>
    <w:p w:rsidR="004E620E" w:rsidRPr="004E40E6" w:rsidRDefault="00EF6177" w:rsidP="00407DF9">
      <w:pPr>
        <w:pStyle w:val="ListParagraph"/>
        <w:numPr>
          <w:ilvl w:val="0"/>
          <w:numId w:val="12"/>
        </w:numPr>
        <w:jc w:val="both"/>
        <w:rPr>
          <w:sz w:val="22"/>
          <w:lang w:val="fr-CA"/>
        </w:rPr>
      </w:pPr>
      <w:r>
        <w:rPr>
          <w:sz w:val="22"/>
          <w:lang w:val="fr-CA"/>
        </w:rPr>
        <w:t>veiller à ce que les projets s</w:t>
      </w:r>
      <w:r w:rsidR="00A41A27">
        <w:rPr>
          <w:sz w:val="22"/>
          <w:lang w:val="fr-CA"/>
        </w:rPr>
        <w:t>’</w:t>
      </w:r>
      <w:r>
        <w:rPr>
          <w:sz w:val="22"/>
          <w:lang w:val="fr-CA"/>
        </w:rPr>
        <w:t>amorcent d</w:t>
      </w:r>
      <w:r w:rsidR="00A41A27">
        <w:rPr>
          <w:sz w:val="22"/>
          <w:lang w:val="fr-CA"/>
        </w:rPr>
        <w:t>’</w:t>
      </w:r>
      <w:r>
        <w:rPr>
          <w:sz w:val="22"/>
          <w:lang w:val="fr-CA"/>
        </w:rPr>
        <w:t>une façon contrôlée, et à ce que les étapes adéquates soient définies pour permettre au programme de les approuver, de les interrompre ou de les réorienter efficacement, afin qu</w:t>
      </w:r>
      <w:r w:rsidR="00A41A27">
        <w:rPr>
          <w:sz w:val="22"/>
          <w:lang w:val="fr-CA"/>
        </w:rPr>
        <w:t>’</w:t>
      </w:r>
      <w:r>
        <w:rPr>
          <w:sz w:val="22"/>
          <w:lang w:val="fr-CA"/>
        </w:rPr>
        <w:t>ils demeurent alignés sur l</w:t>
      </w:r>
      <w:r w:rsidR="00A41A27">
        <w:rPr>
          <w:sz w:val="22"/>
          <w:lang w:val="fr-CA"/>
        </w:rPr>
        <w:t>’</w:t>
      </w:r>
      <w:r>
        <w:rPr>
          <w:sz w:val="22"/>
          <w:lang w:val="fr-CA"/>
        </w:rPr>
        <w:t>évolution du programme;</w:t>
      </w:r>
    </w:p>
    <w:p w:rsidR="004E620E" w:rsidRPr="004E40E6" w:rsidRDefault="00EF6177" w:rsidP="00407DF9">
      <w:pPr>
        <w:pStyle w:val="ListParagraph"/>
        <w:numPr>
          <w:ilvl w:val="0"/>
          <w:numId w:val="12"/>
        </w:numPr>
        <w:jc w:val="both"/>
        <w:rPr>
          <w:sz w:val="22"/>
          <w:lang w:val="fr-CA"/>
        </w:rPr>
      </w:pPr>
      <w:r>
        <w:rPr>
          <w:sz w:val="22"/>
          <w:lang w:val="fr-CA"/>
        </w:rPr>
        <w:t>établir la façon de gérer ses liens de dépendance;</w:t>
      </w:r>
    </w:p>
    <w:p w:rsidR="004E620E" w:rsidRPr="004E40E6" w:rsidRDefault="00EF6177" w:rsidP="00407DF9">
      <w:pPr>
        <w:pStyle w:val="ListParagraph"/>
        <w:numPr>
          <w:ilvl w:val="0"/>
          <w:numId w:val="12"/>
        </w:numPr>
        <w:jc w:val="both"/>
        <w:rPr>
          <w:sz w:val="22"/>
          <w:lang w:val="fr-CA"/>
        </w:rPr>
      </w:pPr>
      <w:r>
        <w:rPr>
          <w:sz w:val="22"/>
          <w:lang w:val="fr-CA"/>
        </w:rPr>
        <w:t>s</w:t>
      </w:r>
      <w:r w:rsidR="00A41A27">
        <w:rPr>
          <w:sz w:val="22"/>
          <w:lang w:val="fr-CA"/>
        </w:rPr>
        <w:t>’</w:t>
      </w:r>
      <w:r>
        <w:rPr>
          <w:sz w:val="22"/>
          <w:lang w:val="fr-CA"/>
        </w:rPr>
        <w:t>assurer qu</w:t>
      </w:r>
      <w:r w:rsidR="00A41A27">
        <w:rPr>
          <w:sz w:val="22"/>
          <w:lang w:val="fr-CA"/>
        </w:rPr>
        <w:t>’</w:t>
      </w:r>
      <w:r>
        <w:rPr>
          <w:sz w:val="22"/>
          <w:lang w:val="fr-CA"/>
        </w:rPr>
        <w:t>il fonctionne efficacement pour favoriser l</w:t>
      </w:r>
      <w:r w:rsidR="00A41A27">
        <w:rPr>
          <w:sz w:val="22"/>
          <w:lang w:val="fr-CA"/>
        </w:rPr>
        <w:t>’</w:t>
      </w:r>
      <w:r>
        <w:rPr>
          <w:sz w:val="22"/>
          <w:lang w:val="fr-CA"/>
        </w:rPr>
        <w:t>atteinte de ses objectifs.</w:t>
      </w:r>
    </w:p>
    <w:p w:rsidR="00A6676F" w:rsidRPr="004E40E6" w:rsidRDefault="00A6676F" w:rsidP="00407DF9">
      <w:pPr>
        <w:jc w:val="both"/>
        <w:rPr>
          <w:sz w:val="22"/>
          <w:lang w:val="fr-CA"/>
        </w:rPr>
      </w:pPr>
    </w:p>
    <w:p w:rsidR="004E620E" w:rsidRPr="004E40E6" w:rsidRDefault="00EF6177" w:rsidP="00407DF9">
      <w:pPr>
        <w:jc w:val="both"/>
        <w:rPr>
          <w:sz w:val="22"/>
          <w:lang w:val="fr-CA"/>
        </w:rPr>
      </w:pPr>
      <w:r>
        <w:rPr>
          <w:sz w:val="22"/>
          <w:lang w:val="fr-CA"/>
        </w:rPr>
        <w:t>Activités de surveillance et de contrôle :</w:t>
      </w:r>
    </w:p>
    <w:p w:rsidR="004E620E" w:rsidRPr="004E40E6" w:rsidRDefault="00EF6177" w:rsidP="00407DF9">
      <w:pPr>
        <w:pStyle w:val="ListParagraph"/>
        <w:numPr>
          <w:ilvl w:val="0"/>
          <w:numId w:val="13"/>
        </w:numPr>
        <w:jc w:val="both"/>
        <w:rPr>
          <w:sz w:val="22"/>
          <w:lang w:val="fr-CA"/>
        </w:rPr>
      </w:pPr>
      <w:r>
        <w:rPr>
          <w:sz w:val="22"/>
          <w:lang w:val="fr-CA"/>
        </w:rPr>
        <w:t>surveillance de l</w:t>
      </w:r>
      <w:r w:rsidR="00A41A27">
        <w:rPr>
          <w:sz w:val="22"/>
          <w:lang w:val="fr-CA"/>
        </w:rPr>
        <w:t>’</w:t>
      </w:r>
      <w:r>
        <w:rPr>
          <w:sz w:val="22"/>
          <w:lang w:val="fr-CA"/>
        </w:rPr>
        <w:t xml:space="preserve">évolution réelle du programme et des projets par rapport aux </w:t>
      </w:r>
      <w:r w:rsidR="00A75149">
        <w:rPr>
          <w:sz w:val="22"/>
          <w:lang w:val="fr-CA"/>
        </w:rPr>
        <w:t>objectifs établis dans le Plan de programme et le modèle cible (</w:t>
      </w:r>
      <w:r>
        <w:rPr>
          <w:sz w:val="22"/>
          <w:lang w:val="fr-CA"/>
        </w:rPr>
        <w:t>délais, coûts, qualité</w:t>
      </w:r>
      <w:r w:rsidR="00A75149">
        <w:rPr>
          <w:sz w:val="22"/>
          <w:lang w:val="fr-CA"/>
        </w:rPr>
        <w:t>, ressources, réalisation des livrables et des avantages);</w:t>
      </w:r>
    </w:p>
    <w:p w:rsidR="002F0D3C" w:rsidRPr="004E40E6" w:rsidRDefault="002E3C2E" w:rsidP="00407DF9">
      <w:pPr>
        <w:pStyle w:val="ListParagraph"/>
        <w:numPr>
          <w:ilvl w:val="0"/>
          <w:numId w:val="13"/>
        </w:numPr>
        <w:jc w:val="both"/>
        <w:rPr>
          <w:sz w:val="22"/>
          <w:lang w:val="fr-CA"/>
        </w:rPr>
      </w:pPr>
      <w:r>
        <w:rPr>
          <w:sz w:val="22"/>
          <w:lang w:val="fr-CA"/>
        </w:rPr>
        <w:lastRenderedPageBreak/>
        <w:t>production de rapports so</w:t>
      </w:r>
      <w:bookmarkStart w:id="7" w:name="_GoBack"/>
      <w:bookmarkEnd w:id="7"/>
      <w:r>
        <w:rPr>
          <w:sz w:val="22"/>
          <w:lang w:val="fr-CA"/>
        </w:rPr>
        <w:t>mmaires sur le rendement et l</w:t>
      </w:r>
      <w:r w:rsidR="00A41A27">
        <w:rPr>
          <w:sz w:val="22"/>
          <w:lang w:val="fr-CA"/>
        </w:rPr>
        <w:t>’</w:t>
      </w:r>
      <w:r>
        <w:rPr>
          <w:sz w:val="22"/>
          <w:lang w:val="fr-CA"/>
        </w:rPr>
        <w:t>état d</w:t>
      </w:r>
      <w:r w:rsidR="00A41A27">
        <w:rPr>
          <w:sz w:val="22"/>
          <w:lang w:val="fr-CA"/>
        </w:rPr>
        <w:t>’</w:t>
      </w:r>
      <w:r>
        <w:rPr>
          <w:sz w:val="22"/>
          <w:lang w:val="fr-CA"/>
        </w:rPr>
        <w:t>avancement du programme et des projets, et présentation régulière de ces rapports aux intervenants clés du programme.</w:t>
      </w:r>
    </w:p>
    <w:p w:rsidR="0015175F" w:rsidRPr="004E40E6" w:rsidRDefault="0015175F" w:rsidP="00407DF9">
      <w:pPr>
        <w:jc w:val="both"/>
        <w:rPr>
          <w:sz w:val="22"/>
          <w:lang w:val="fr-CA"/>
        </w:rPr>
      </w:pPr>
    </w:p>
    <w:p w:rsidR="00CF67C4" w:rsidRPr="00E73901" w:rsidRDefault="00E73901" w:rsidP="00407DF9">
      <w:pPr>
        <w:pStyle w:val="Heading2"/>
        <w:jc w:val="both"/>
        <w:rPr>
          <w:sz w:val="28"/>
          <w:lang w:val="fr-CA"/>
        </w:rPr>
      </w:pPr>
      <w:bookmarkStart w:id="8" w:name="_Toc41052134"/>
      <w:r>
        <w:rPr>
          <w:lang w:val="fr-CA"/>
        </w:rPr>
        <w:t>Gouvernance de programme et niveaux d</w:t>
      </w:r>
      <w:r w:rsidR="00A41A27">
        <w:rPr>
          <w:lang w:val="fr-CA"/>
        </w:rPr>
        <w:t>’</w:t>
      </w:r>
      <w:r>
        <w:rPr>
          <w:lang w:val="fr-CA"/>
        </w:rPr>
        <w:t>autorisation</w:t>
      </w:r>
      <w:bookmarkEnd w:id="8"/>
    </w:p>
    <w:p w:rsidR="00A6676F" w:rsidRPr="00E73901" w:rsidRDefault="00A6676F" w:rsidP="00407DF9">
      <w:pPr>
        <w:jc w:val="both"/>
        <w:rPr>
          <w:sz w:val="22"/>
          <w:lang w:val="fr-CA"/>
        </w:rPr>
      </w:pPr>
    </w:p>
    <w:p w:rsidR="00CF67C4" w:rsidRPr="00E73901" w:rsidRDefault="00E73901" w:rsidP="00407DF9">
      <w:pPr>
        <w:jc w:val="both"/>
        <w:rPr>
          <w:sz w:val="22"/>
          <w:lang w:val="fr-CA"/>
        </w:rPr>
      </w:pPr>
      <w:r>
        <w:rPr>
          <w:sz w:val="22"/>
          <w:lang w:val="fr-CA"/>
        </w:rPr>
        <w:t>Le schéma général de gouvernance est décrit en détail dans la structure d</w:t>
      </w:r>
      <w:r w:rsidR="00A41A27">
        <w:rPr>
          <w:sz w:val="22"/>
          <w:lang w:val="fr-CA"/>
        </w:rPr>
        <w:t>’</w:t>
      </w:r>
      <w:r>
        <w:rPr>
          <w:sz w:val="22"/>
          <w:lang w:val="fr-CA"/>
        </w:rPr>
        <w:t>organisation établie pour le programme; elle cadre avec les modalités de gouvernance de programme et les niveaux d</w:t>
      </w:r>
      <w:r w:rsidR="00A41A27">
        <w:rPr>
          <w:sz w:val="22"/>
          <w:lang w:val="fr-CA"/>
        </w:rPr>
        <w:t>’</w:t>
      </w:r>
      <w:r>
        <w:rPr>
          <w:sz w:val="22"/>
          <w:lang w:val="fr-CA"/>
        </w:rPr>
        <w:t>autorisation précisés dans la Directive sur la gestion de programme d</w:t>
      </w:r>
      <w:r w:rsidR="00A41A27">
        <w:rPr>
          <w:sz w:val="22"/>
          <w:lang w:val="fr-CA"/>
        </w:rPr>
        <w:t>’</w:t>
      </w:r>
      <w:r>
        <w:rPr>
          <w:sz w:val="22"/>
          <w:lang w:val="fr-CA"/>
        </w:rPr>
        <w:t>EDSC.</w:t>
      </w:r>
    </w:p>
    <w:p w:rsidR="00D6000A" w:rsidRPr="00E73901" w:rsidRDefault="00E73901" w:rsidP="00407DF9">
      <w:pPr>
        <w:pStyle w:val="Heading1"/>
        <w:jc w:val="both"/>
        <w:rPr>
          <w:lang w:val="fr-CA"/>
        </w:rPr>
      </w:pPr>
      <w:bookmarkStart w:id="9" w:name="_Toc41052135"/>
      <w:r>
        <w:rPr>
          <w:lang w:val="fr-CA"/>
        </w:rPr>
        <w:t xml:space="preserve">Rôles et </w:t>
      </w:r>
      <w:r w:rsidR="00E04C7B">
        <w:rPr>
          <w:lang w:val="fr-CA"/>
        </w:rPr>
        <w:t>responsabilités liés à la surveillance et au contrôle</w:t>
      </w:r>
      <w:bookmarkEnd w:id="9"/>
      <w:r w:rsidR="00A6676F" w:rsidRPr="00E73901">
        <w:rPr>
          <w:lang w:val="fr-CA"/>
        </w:rPr>
        <w:t xml:space="preserve"> </w:t>
      </w:r>
    </w:p>
    <w:p w:rsidR="002F0D3C" w:rsidRPr="00E73901" w:rsidRDefault="002F0D3C" w:rsidP="00407DF9">
      <w:pPr>
        <w:jc w:val="both"/>
        <w:rPr>
          <w:sz w:val="22"/>
          <w:lang w:val="fr-CA"/>
        </w:rPr>
      </w:pPr>
    </w:p>
    <w:p w:rsidR="00CF67C4" w:rsidRPr="00E73901" w:rsidRDefault="00E04C7B" w:rsidP="00407DF9">
      <w:pPr>
        <w:pStyle w:val="Heading2"/>
        <w:jc w:val="both"/>
        <w:rPr>
          <w:lang w:val="fr-CA"/>
        </w:rPr>
      </w:pPr>
      <w:bookmarkStart w:id="10" w:name="_Toc41052136"/>
      <w:r>
        <w:rPr>
          <w:lang w:val="fr-CA"/>
        </w:rPr>
        <w:t>Promoteur de prog</w:t>
      </w:r>
      <w:r w:rsidR="00CF67C4" w:rsidRPr="00E73901">
        <w:rPr>
          <w:lang w:val="fr-CA"/>
        </w:rPr>
        <w:t>ramme</w:t>
      </w:r>
      <w:bookmarkEnd w:id="10"/>
    </w:p>
    <w:p w:rsidR="00A6676F" w:rsidRPr="00E73901" w:rsidRDefault="00A6676F" w:rsidP="00407DF9">
      <w:pPr>
        <w:jc w:val="both"/>
        <w:rPr>
          <w:sz w:val="22"/>
          <w:lang w:val="fr-CA"/>
        </w:rPr>
      </w:pPr>
    </w:p>
    <w:p w:rsidR="00CF67C4" w:rsidRPr="00E73901" w:rsidRDefault="00E04C7B" w:rsidP="00407DF9">
      <w:pPr>
        <w:jc w:val="both"/>
        <w:rPr>
          <w:sz w:val="22"/>
          <w:lang w:val="fr-CA"/>
        </w:rPr>
      </w:pPr>
      <w:r>
        <w:rPr>
          <w:sz w:val="22"/>
          <w:lang w:val="fr-CA"/>
        </w:rPr>
        <w:t>Le promoteur de p</w:t>
      </w:r>
      <w:r w:rsidR="00CF67C4" w:rsidRPr="00E73901">
        <w:rPr>
          <w:sz w:val="22"/>
          <w:lang w:val="fr-CA"/>
        </w:rPr>
        <w:t xml:space="preserve">rogramme </w:t>
      </w:r>
      <w:r>
        <w:rPr>
          <w:sz w:val="22"/>
          <w:lang w:val="fr-CA"/>
        </w:rPr>
        <w:t>doit :</w:t>
      </w:r>
    </w:p>
    <w:p w:rsidR="00A6676F" w:rsidRPr="00E73901" w:rsidRDefault="00BF07E5" w:rsidP="00407DF9">
      <w:pPr>
        <w:pStyle w:val="ListParagraph"/>
        <w:numPr>
          <w:ilvl w:val="0"/>
          <w:numId w:val="14"/>
        </w:numPr>
        <w:jc w:val="both"/>
        <w:rPr>
          <w:sz w:val="22"/>
          <w:lang w:val="fr-CA"/>
        </w:rPr>
      </w:pPr>
      <w:r w:rsidRPr="00E73901">
        <w:rPr>
          <w:sz w:val="22"/>
          <w:lang w:val="fr-CA"/>
        </w:rPr>
        <w:t>a</w:t>
      </w:r>
      <w:r w:rsidR="000D5F8B">
        <w:rPr>
          <w:sz w:val="22"/>
          <w:lang w:val="fr-CA"/>
        </w:rPr>
        <w:t>utoriser la Stratégie de surveillance et de contrôle et toute modification qui y est apportée;</w:t>
      </w:r>
    </w:p>
    <w:p w:rsidR="00A6676F" w:rsidRPr="00E73901" w:rsidRDefault="000D5F8B" w:rsidP="00407DF9">
      <w:pPr>
        <w:pStyle w:val="ListParagraph"/>
        <w:numPr>
          <w:ilvl w:val="0"/>
          <w:numId w:val="14"/>
        </w:numPr>
        <w:jc w:val="both"/>
        <w:rPr>
          <w:sz w:val="22"/>
          <w:lang w:val="fr-CA"/>
        </w:rPr>
      </w:pPr>
      <w:r>
        <w:rPr>
          <w:sz w:val="22"/>
          <w:lang w:val="fr-CA"/>
        </w:rPr>
        <w:t>veiller à ce qu</w:t>
      </w:r>
      <w:r w:rsidR="00A41A27">
        <w:rPr>
          <w:sz w:val="22"/>
          <w:lang w:val="fr-CA"/>
        </w:rPr>
        <w:t>’</w:t>
      </w:r>
      <w:r>
        <w:rPr>
          <w:sz w:val="22"/>
          <w:lang w:val="fr-CA"/>
        </w:rPr>
        <w:t>une structure de gouvernance adéquate existe au sein du programme et de ses projets;</w:t>
      </w:r>
    </w:p>
    <w:p w:rsidR="00A6676F" w:rsidRPr="00E73901" w:rsidRDefault="000D5F8B" w:rsidP="00407DF9">
      <w:pPr>
        <w:pStyle w:val="ListParagraph"/>
        <w:numPr>
          <w:ilvl w:val="0"/>
          <w:numId w:val="14"/>
        </w:numPr>
        <w:jc w:val="both"/>
        <w:rPr>
          <w:sz w:val="22"/>
          <w:lang w:val="fr-CA"/>
        </w:rPr>
      </w:pPr>
      <w:r>
        <w:rPr>
          <w:sz w:val="22"/>
          <w:lang w:val="fr-CA"/>
        </w:rPr>
        <w:t>mettre sur pied le Conseil de programme et y nommer des membres compétents;</w:t>
      </w:r>
    </w:p>
    <w:p w:rsidR="00A6676F" w:rsidRPr="00E73901" w:rsidRDefault="000D5F8B" w:rsidP="00407DF9">
      <w:pPr>
        <w:pStyle w:val="ListParagraph"/>
        <w:numPr>
          <w:ilvl w:val="0"/>
          <w:numId w:val="14"/>
        </w:numPr>
        <w:jc w:val="both"/>
        <w:rPr>
          <w:sz w:val="22"/>
          <w:lang w:val="fr-CA"/>
        </w:rPr>
      </w:pPr>
      <w:r>
        <w:rPr>
          <w:sz w:val="22"/>
          <w:lang w:val="fr-CA"/>
        </w:rPr>
        <w:t>nommer un promoteur exécutif pour chaque projet du programme;</w:t>
      </w:r>
    </w:p>
    <w:p w:rsidR="00A6676F" w:rsidRPr="00E73901" w:rsidRDefault="000D5F8B" w:rsidP="00407DF9">
      <w:pPr>
        <w:pStyle w:val="ListParagraph"/>
        <w:numPr>
          <w:ilvl w:val="0"/>
          <w:numId w:val="14"/>
        </w:numPr>
        <w:jc w:val="both"/>
        <w:rPr>
          <w:sz w:val="22"/>
          <w:lang w:val="fr-CA"/>
        </w:rPr>
      </w:pPr>
      <w:r>
        <w:rPr>
          <w:sz w:val="22"/>
          <w:lang w:val="fr-CA"/>
        </w:rPr>
        <w:t>veiller à ce qu</w:t>
      </w:r>
      <w:r w:rsidR="00A41A27">
        <w:rPr>
          <w:sz w:val="22"/>
          <w:lang w:val="fr-CA"/>
        </w:rPr>
        <w:t>’</w:t>
      </w:r>
      <w:r>
        <w:rPr>
          <w:sz w:val="22"/>
          <w:lang w:val="fr-CA"/>
        </w:rPr>
        <w:t>une assurance adéquate soit intégrée aux mécanismes de contrôle;</w:t>
      </w:r>
    </w:p>
    <w:p w:rsidR="00A6676F" w:rsidRPr="00E73901" w:rsidRDefault="007C0F35" w:rsidP="00407DF9">
      <w:pPr>
        <w:pStyle w:val="ListParagraph"/>
        <w:numPr>
          <w:ilvl w:val="0"/>
          <w:numId w:val="14"/>
        </w:numPr>
        <w:jc w:val="both"/>
        <w:rPr>
          <w:sz w:val="22"/>
          <w:lang w:val="fr-CA"/>
        </w:rPr>
      </w:pPr>
      <w:r>
        <w:rPr>
          <w:sz w:val="22"/>
          <w:lang w:val="fr-CA"/>
        </w:rPr>
        <w:t>s</w:t>
      </w:r>
      <w:r w:rsidR="00A41A27">
        <w:rPr>
          <w:sz w:val="22"/>
          <w:lang w:val="fr-CA"/>
        </w:rPr>
        <w:t>’</w:t>
      </w:r>
      <w:r>
        <w:rPr>
          <w:sz w:val="22"/>
          <w:lang w:val="fr-CA"/>
        </w:rPr>
        <w:t>assurer que des modalités efficaces de surveillance et de production de rapports sont établies pour le programme;</w:t>
      </w:r>
    </w:p>
    <w:p w:rsidR="00A6676F" w:rsidRPr="00E73901" w:rsidRDefault="007C0F35" w:rsidP="00407DF9">
      <w:pPr>
        <w:pStyle w:val="ListParagraph"/>
        <w:numPr>
          <w:ilvl w:val="0"/>
          <w:numId w:val="14"/>
        </w:numPr>
        <w:jc w:val="both"/>
        <w:rPr>
          <w:sz w:val="22"/>
          <w:lang w:val="fr-CA"/>
        </w:rPr>
      </w:pPr>
      <w:r>
        <w:rPr>
          <w:sz w:val="22"/>
          <w:lang w:val="fr-CA"/>
        </w:rPr>
        <w:t>veiller à la mise en place et au bon fonctionnement des mécanismes d</w:t>
      </w:r>
      <w:r w:rsidR="00A41A27">
        <w:rPr>
          <w:sz w:val="22"/>
          <w:lang w:val="fr-CA"/>
        </w:rPr>
        <w:t>’</w:t>
      </w:r>
      <w:r>
        <w:rPr>
          <w:sz w:val="22"/>
          <w:lang w:val="fr-CA"/>
        </w:rPr>
        <w:t>établissement de points de contrôle, tant pour le programme que pour les projets;</w:t>
      </w:r>
    </w:p>
    <w:p w:rsidR="00A6676F" w:rsidRPr="00E73901" w:rsidRDefault="007C0F35" w:rsidP="00407DF9">
      <w:pPr>
        <w:pStyle w:val="ListParagraph"/>
        <w:numPr>
          <w:ilvl w:val="0"/>
          <w:numId w:val="14"/>
        </w:numPr>
        <w:jc w:val="both"/>
        <w:rPr>
          <w:sz w:val="22"/>
          <w:lang w:val="fr-CA"/>
        </w:rPr>
      </w:pPr>
      <w:r>
        <w:rPr>
          <w:sz w:val="22"/>
          <w:lang w:val="fr-CA"/>
        </w:rPr>
        <w:t>traiter en temps opportun et de façon cohérente les dossiers escaladés au niveau du promoteur.</w:t>
      </w:r>
    </w:p>
    <w:p w:rsidR="00D6000A" w:rsidRPr="00E73901" w:rsidRDefault="00D6000A" w:rsidP="00407DF9">
      <w:pPr>
        <w:jc w:val="both"/>
        <w:rPr>
          <w:sz w:val="22"/>
          <w:lang w:val="fr-CA"/>
        </w:rPr>
      </w:pPr>
    </w:p>
    <w:p w:rsidR="00CF67C4" w:rsidRPr="00E73901" w:rsidRDefault="007C0F35" w:rsidP="00407DF9">
      <w:pPr>
        <w:pStyle w:val="Heading2"/>
        <w:jc w:val="both"/>
        <w:rPr>
          <w:lang w:val="fr-CA"/>
        </w:rPr>
      </w:pPr>
      <w:bookmarkStart w:id="11" w:name="_Toc41052137"/>
      <w:r>
        <w:rPr>
          <w:lang w:val="fr-CA"/>
        </w:rPr>
        <w:t>Gestionnaire de p</w:t>
      </w:r>
      <w:r w:rsidR="00CF67C4" w:rsidRPr="00E73901">
        <w:rPr>
          <w:lang w:val="fr-CA"/>
        </w:rPr>
        <w:t>rogramme</w:t>
      </w:r>
      <w:bookmarkEnd w:id="11"/>
    </w:p>
    <w:p w:rsidR="00A6676F" w:rsidRPr="00E73901" w:rsidRDefault="00A6676F" w:rsidP="00407DF9">
      <w:pPr>
        <w:jc w:val="both"/>
        <w:rPr>
          <w:sz w:val="22"/>
          <w:lang w:val="fr-CA"/>
        </w:rPr>
      </w:pPr>
    </w:p>
    <w:p w:rsidR="00CF67C4" w:rsidRPr="00E73901" w:rsidRDefault="007C0F35" w:rsidP="00407DF9">
      <w:pPr>
        <w:jc w:val="both"/>
        <w:rPr>
          <w:sz w:val="22"/>
          <w:lang w:val="fr-CA"/>
        </w:rPr>
      </w:pPr>
      <w:r>
        <w:rPr>
          <w:sz w:val="22"/>
          <w:lang w:val="fr-CA"/>
        </w:rPr>
        <w:t>Le gestionnaire de p</w:t>
      </w:r>
      <w:r w:rsidR="00CF67C4" w:rsidRPr="00E73901">
        <w:rPr>
          <w:sz w:val="22"/>
          <w:lang w:val="fr-CA"/>
        </w:rPr>
        <w:t xml:space="preserve">rogramme </w:t>
      </w:r>
      <w:r>
        <w:rPr>
          <w:sz w:val="22"/>
          <w:lang w:val="fr-CA"/>
        </w:rPr>
        <w:t>doit </w:t>
      </w:r>
      <w:r w:rsidR="00CF67C4" w:rsidRPr="00E73901">
        <w:rPr>
          <w:sz w:val="22"/>
          <w:lang w:val="fr-CA"/>
        </w:rPr>
        <w:t>:</w:t>
      </w:r>
    </w:p>
    <w:p w:rsidR="00A6676F" w:rsidRPr="00E73901" w:rsidRDefault="007C0F35" w:rsidP="00407DF9">
      <w:pPr>
        <w:pStyle w:val="ListParagraph"/>
        <w:numPr>
          <w:ilvl w:val="0"/>
          <w:numId w:val="15"/>
        </w:numPr>
        <w:jc w:val="both"/>
        <w:rPr>
          <w:sz w:val="22"/>
          <w:lang w:val="fr-CA"/>
        </w:rPr>
      </w:pPr>
      <w:r>
        <w:rPr>
          <w:sz w:val="22"/>
          <w:lang w:val="fr-CA"/>
        </w:rPr>
        <w:t>mettre en œuvre la Stratégie de surveillance et de contrôle;</w:t>
      </w:r>
    </w:p>
    <w:p w:rsidR="00A6676F" w:rsidRPr="00E73901" w:rsidRDefault="007C0F35" w:rsidP="00407DF9">
      <w:pPr>
        <w:pStyle w:val="ListParagraph"/>
        <w:numPr>
          <w:ilvl w:val="0"/>
          <w:numId w:val="15"/>
        </w:numPr>
        <w:jc w:val="both"/>
        <w:rPr>
          <w:sz w:val="22"/>
          <w:lang w:val="fr-CA"/>
        </w:rPr>
      </w:pPr>
      <w:r>
        <w:rPr>
          <w:sz w:val="22"/>
          <w:lang w:val="fr-CA"/>
        </w:rPr>
        <w:t xml:space="preserve">établir et gérer les modalités de gouvernance appropriées pour le </w:t>
      </w:r>
      <w:r w:rsidR="00A6676F" w:rsidRPr="00E73901">
        <w:rPr>
          <w:sz w:val="22"/>
          <w:lang w:val="fr-CA"/>
        </w:rPr>
        <w:t xml:space="preserve">programme </w:t>
      </w:r>
      <w:r>
        <w:rPr>
          <w:sz w:val="22"/>
          <w:lang w:val="fr-CA"/>
        </w:rPr>
        <w:t>et ses projets</w:t>
      </w:r>
      <w:r w:rsidR="00A6676F" w:rsidRPr="00E73901">
        <w:rPr>
          <w:sz w:val="22"/>
          <w:lang w:val="fr-CA"/>
        </w:rPr>
        <w:t>;</w:t>
      </w:r>
    </w:p>
    <w:p w:rsidR="00A6676F" w:rsidRPr="00E73901" w:rsidRDefault="007C0F35" w:rsidP="00407DF9">
      <w:pPr>
        <w:pStyle w:val="ListParagraph"/>
        <w:numPr>
          <w:ilvl w:val="0"/>
          <w:numId w:val="15"/>
        </w:numPr>
        <w:jc w:val="both"/>
        <w:rPr>
          <w:sz w:val="22"/>
          <w:lang w:val="fr-CA"/>
        </w:rPr>
      </w:pPr>
      <w:r>
        <w:rPr>
          <w:sz w:val="22"/>
          <w:lang w:val="fr-CA"/>
        </w:rPr>
        <w:t>attribuer des rôles pour appuyer l</w:t>
      </w:r>
      <w:r w:rsidR="00A41A27">
        <w:rPr>
          <w:sz w:val="22"/>
          <w:lang w:val="fr-CA"/>
        </w:rPr>
        <w:t>’</w:t>
      </w:r>
      <w:r>
        <w:rPr>
          <w:sz w:val="22"/>
          <w:lang w:val="fr-CA"/>
        </w:rPr>
        <w:t>application efficace des pratiques de surveillance et de contrôle au sein du programme, selon les besoins;</w:t>
      </w:r>
    </w:p>
    <w:p w:rsidR="00A6676F" w:rsidRPr="00E73901" w:rsidRDefault="00E46E89" w:rsidP="00407DF9">
      <w:pPr>
        <w:pStyle w:val="ListParagraph"/>
        <w:numPr>
          <w:ilvl w:val="0"/>
          <w:numId w:val="15"/>
        </w:numPr>
        <w:jc w:val="both"/>
        <w:rPr>
          <w:sz w:val="22"/>
          <w:lang w:val="fr-CA"/>
        </w:rPr>
      </w:pPr>
      <w:r>
        <w:rPr>
          <w:sz w:val="22"/>
          <w:lang w:val="fr-CA"/>
        </w:rPr>
        <w:t>rendre compte au promoteur de programme et au Conseil de programme à propos des progrès effectués par rapport aux projets, à l</w:t>
      </w:r>
      <w:r w:rsidR="00A41A27">
        <w:rPr>
          <w:sz w:val="22"/>
          <w:lang w:val="fr-CA"/>
        </w:rPr>
        <w:t>’</w:t>
      </w:r>
      <w:r>
        <w:rPr>
          <w:sz w:val="22"/>
          <w:lang w:val="fr-CA"/>
        </w:rPr>
        <w:t>analyse de rentabilisation, au plan de programme et au modèle cible;</w:t>
      </w:r>
    </w:p>
    <w:p w:rsidR="00A6676F" w:rsidRPr="00E73901" w:rsidRDefault="00E46E89" w:rsidP="00407DF9">
      <w:pPr>
        <w:pStyle w:val="ListParagraph"/>
        <w:numPr>
          <w:ilvl w:val="0"/>
          <w:numId w:val="15"/>
        </w:numPr>
        <w:jc w:val="both"/>
        <w:rPr>
          <w:sz w:val="22"/>
          <w:lang w:val="fr-CA"/>
        </w:rPr>
      </w:pPr>
      <w:r>
        <w:rPr>
          <w:sz w:val="22"/>
          <w:lang w:val="fr-CA"/>
        </w:rPr>
        <w:t>ajuster le dossier des projets, le modèle cible et les plans en vue d</w:t>
      </w:r>
      <w:r w:rsidR="00A41A27">
        <w:rPr>
          <w:sz w:val="22"/>
          <w:lang w:val="fr-CA"/>
        </w:rPr>
        <w:t>’</w:t>
      </w:r>
      <w:r>
        <w:rPr>
          <w:sz w:val="22"/>
          <w:lang w:val="fr-CA"/>
        </w:rPr>
        <w:t>optimiser la réalisation des avantages</w:t>
      </w:r>
      <w:r w:rsidR="00AA2AB9">
        <w:rPr>
          <w:sz w:val="22"/>
          <w:lang w:val="fr-CA"/>
        </w:rPr>
        <w:t>;</w:t>
      </w:r>
    </w:p>
    <w:p w:rsidR="00A6676F" w:rsidRPr="00E73901" w:rsidRDefault="00AA2AB9" w:rsidP="00407DF9">
      <w:pPr>
        <w:pStyle w:val="ListParagraph"/>
        <w:numPr>
          <w:ilvl w:val="0"/>
          <w:numId w:val="15"/>
        </w:numPr>
        <w:jc w:val="both"/>
        <w:rPr>
          <w:sz w:val="22"/>
          <w:lang w:val="fr-CA"/>
        </w:rPr>
      </w:pPr>
      <w:r>
        <w:rPr>
          <w:sz w:val="22"/>
          <w:lang w:val="fr-CA"/>
        </w:rPr>
        <w:t>créer les chartes préliminaires des projets du programme, et les transmettre en temps opportun aux promoteurs exécutifs et aux gestionnaires des projets.</w:t>
      </w:r>
    </w:p>
    <w:p w:rsidR="00D6000A" w:rsidRPr="00E73901" w:rsidRDefault="00D6000A" w:rsidP="00CF67C4">
      <w:pPr>
        <w:rPr>
          <w:sz w:val="22"/>
          <w:lang w:val="fr-CA"/>
        </w:rPr>
      </w:pPr>
    </w:p>
    <w:p w:rsidR="00A6676F" w:rsidRPr="00E73901" w:rsidRDefault="00AA2AB9" w:rsidP="00407DF9">
      <w:pPr>
        <w:pStyle w:val="Heading2"/>
        <w:jc w:val="both"/>
        <w:rPr>
          <w:lang w:val="fr-CA"/>
        </w:rPr>
      </w:pPr>
      <w:bookmarkStart w:id="12" w:name="_Toc41052138"/>
      <w:r>
        <w:rPr>
          <w:lang w:val="fr-CA"/>
        </w:rPr>
        <w:lastRenderedPageBreak/>
        <w:t>Gestionnaire du changement opérationnel</w:t>
      </w:r>
      <w:bookmarkEnd w:id="12"/>
      <w:r w:rsidR="00CF67C4" w:rsidRPr="00E73901">
        <w:rPr>
          <w:lang w:val="fr-CA"/>
        </w:rPr>
        <w:t xml:space="preserve"> </w:t>
      </w:r>
    </w:p>
    <w:p w:rsidR="00C176F8" w:rsidRPr="00E73901" w:rsidRDefault="00C176F8" w:rsidP="00407DF9">
      <w:pPr>
        <w:jc w:val="both"/>
        <w:rPr>
          <w:sz w:val="22"/>
          <w:lang w:val="fr-CA"/>
        </w:rPr>
      </w:pPr>
    </w:p>
    <w:p w:rsidR="00A6676F" w:rsidRPr="00E73901" w:rsidRDefault="00AA2AB9" w:rsidP="00407DF9">
      <w:pPr>
        <w:jc w:val="both"/>
        <w:rPr>
          <w:sz w:val="22"/>
          <w:lang w:val="fr-CA"/>
        </w:rPr>
      </w:pPr>
      <w:r>
        <w:rPr>
          <w:sz w:val="22"/>
          <w:lang w:val="fr-CA"/>
        </w:rPr>
        <w:t>Le gestionnaire du changement opérationnel doit :</w:t>
      </w:r>
    </w:p>
    <w:p w:rsidR="00A6676F" w:rsidRPr="00E73901" w:rsidRDefault="00BF07E5" w:rsidP="00407DF9">
      <w:pPr>
        <w:pStyle w:val="ListParagraph"/>
        <w:numPr>
          <w:ilvl w:val="0"/>
          <w:numId w:val="16"/>
        </w:numPr>
        <w:jc w:val="both"/>
        <w:rPr>
          <w:sz w:val="22"/>
          <w:lang w:val="fr-CA"/>
        </w:rPr>
      </w:pPr>
      <w:r w:rsidRPr="00E73901">
        <w:rPr>
          <w:sz w:val="22"/>
          <w:lang w:val="fr-CA"/>
        </w:rPr>
        <w:t>c</w:t>
      </w:r>
      <w:r w:rsidR="00A6676F" w:rsidRPr="00E73901">
        <w:rPr>
          <w:sz w:val="22"/>
          <w:lang w:val="fr-CA"/>
        </w:rPr>
        <w:t>onsult</w:t>
      </w:r>
      <w:r w:rsidR="00AA2AB9">
        <w:rPr>
          <w:sz w:val="22"/>
          <w:lang w:val="fr-CA"/>
        </w:rPr>
        <w:t xml:space="preserve">er le gestionnaire </w:t>
      </w:r>
      <w:r w:rsidR="00C24994">
        <w:rPr>
          <w:sz w:val="22"/>
          <w:lang w:val="fr-CA"/>
        </w:rPr>
        <w:t xml:space="preserve">de programme à propos de la conception du dossier de projets, et planifier les tranches et les projets </w:t>
      </w:r>
      <w:r w:rsidR="00E76CA8">
        <w:rPr>
          <w:sz w:val="22"/>
          <w:lang w:val="fr-CA"/>
        </w:rPr>
        <w:t xml:space="preserve">pour veiller à ce que la </w:t>
      </w:r>
      <w:r w:rsidR="00A6676F" w:rsidRPr="00E73901">
        <w:rPr>
          <w:sz w:val="22"/>
          <w:lang w:val="fr-CA"/>
        </w:rPr>
        <w:t xml:space="preserve">transition </w:t>
      </w:r>
      <w:r w:rsidR="00E76CA8">
        <w:rPr>
          <w:sz w:val="22"/>
          <w:lang w:val="fr-CA"/>
        </w:rPr>
        <w:t>s</w:t>
      </w:r>
      <w:r w:rsidR="00A41A27">
        <w:rPr>
          <w:sz w:val="22"/>
          <w:lang w:val="fr-CA"/>
        </w:rPr>
        <w:t>’</w:t>
      </w:r>
      <w:r w:rsidR="00E76CA8">
        <w:rPr>
          <w:sz w:val="22"/>
          <w:lang w:val="fr-CA"/>
        </w:rPr>
        <w:t>harmonise avec la réalisation des avantages;</w:t>
      </w:r>
    </w:p>
    <w:p w:rsidR="00A6676F" w:rsidRPr="00E73901" w:rsidRDefault="0064267E" w:rsidP="00407DF9">
      <w:pPr>
        <w:pStyle w:val="ListParagraph"/>
        <w:numPr>
          <w:ilvl w:val="0"/>
          <w:numId w:val="16"/>
        </w:numPr>
        <w:jc w:val="both"/>
        <w:rPr>
          <w:sz w:val="22"/>
          <w:lang w:val="fr-CA"/>
        </w:rPr>
      </w:pPr>
      <w:r>
        <w:rPr>
          <w:sz w:val="22"/>
          <w:lang w:val="fr-CA"/>
        </w:rPr>
        <w:t xml:space="preserve">de concert avec le gestionnaire de programme, </w:t>
      </w:r>
      <w:r w:rsidR="00BF07E5" w:rsidRPr="00E73901">
        <w:rPr>
          <w:sz w:val="22"/>
          <w:lang w:val="fr-CA"/>
        </w:rPr>
        <w:t>p</w:t>
      </w:r>
      <w:r w:rsidR="00A6676F" w:rsidRPr="00E73901">
        <w:rPr>
          <w:sz w:val="22"/>
          <w:lang w:val="fr-CA"/>
        </w:rPr>
        <w:t>lan</w:t>
      </w:r>
      <w:r w:rsidR="00E76CA8">
        <w:rPr>
          <w:sz w:val="22"/>
          <w:lang w:val="fr-CA"/>
        </w:rPr>
        <w:t>ifier la</w:t>
      </w:r>
      <w:r w:rsidR="00A6676F" w:rsidRPr="00E73901">
        <w:rPr>
          <w:sz w:val="22"/>
          <w:lang w:val="fr-CA"/>
        </w:rPr>
        <w:t xml:space="preserve"> transition</w:t>
      </w:r>
      <w:r w:rsidR="00E76CA8">
        <w:rPr>
          <w:sz w:val="22"/>
          <w:lang w:val="fr-CA"/>
        </w:rPr>
        <w:t xml:space="preserve"> au sein des secteurs d</w:t>
      </w:r>
      <w:r w:rsidR="00A41A27">
        <w:rPr>
          <w:sz w:val="22"/>
          <w:lang w:val="fr-CA"/>
        </w:rPr>
        <w:t>’</w:t>
      </w:r>
      <w:r w:rsidR="00E76CA8">
        <w:rPr>
          <w:sz w:val="22"/>
          <w:lang w:val="fr-CA"/>
        </w:rPr>
        <w:t xml:space="preserve">activité, </w:t>
      </w:r>
      <w:r>
        <w:rPr>
          <w:sz w:val="22"/>
          <w:lang w:val="fr-CA"/>
        </w:rPr>
        <w:t>tout en répondant aux exigences de stabilité dans les opérations;</w:t>
      </w:r>
    </w:p>
    <w:p w:rsidR="00A6676F" w:rsidRPr="00E73901" w:rsidRDefault="0064267E" w:rsidP="00407DF9">
      <w:pPr>
        <w:pStyle w:val="ListParagraph"/>
        <w:numPr>
          <w:ilvl w:val="0"/>
          <w:numId w:val="16"/>
        </w:numPr>
        <w:jc w:val="both"/>
        <w:rPr>
          <w:sz w:val="22"/>
          <w:lang w:val="fr-CA"/>
        </w:rPr>
      </w:pPr>
      <w:r>
        <w:rPr>
          <w:sz w:val="22"/>
          <w:lang w:val="fr-CA"/>
        </w:rPr>
        <w:t xml:space="preserve">veiller à ce que les changements soient </w:t>
      </w:r>
      <w:r w:rsidR="0034170A">
        <w:rPr>
          <w:sz w:val="22"/>
          <w:lang w:val="fr-CA"/>
        </w:rPr>
        <w:t>intégrés aux opérations et à ce qu</w:t>
      </w:r>
      <w:r w:rsidR="00A41A27">
        <w:rPr>
          <w:sz w:val="22"/>
          <w:lang w:val="fr-CA"/>
        </w:rPr>
        <w:t>’</w:t>
      </w:r>
      <w:r w:rsidR="0034170A">
        <w:rPr>
          <w:sz w:val="22"/>
          <w:lang w:val="fr-CA"/>
        </w:rPr>
        <w:t>ils fassent l</w:t>
      </w:r>
      <w:r w:rsidR="00A41A27">
        <w:rPr>
          <w:sz w:val="22"/>
          <w:lang w:val="fr-CA"/>
        </w:rPr>
        <w:t>’</w:t>
      </w:r>
      <w:r w:rsidR="0034170A">
        <w:rPr>
          <w:sz w:val="22"/>
          <w:lang w:val="fr-CA"/>
        </w:rPr>
        <w:t>objet de rapports;</w:t>
      </w:r>
    </w:p>
    <w:p w:rsidR="00A6676F" w:rsidRPr="00E73901" w:rsidRDefault="0034170A" w:rsidP="00407DF9">
      <w:pPr>
        <w:pStyle w:val="ListParagraph"/>
        <w:numPr>
          <w:ilvl w:val="0"/>
          <w:numId w:val="16"/>
        </w:numPr>
        <w:jc w:val="both"/>
        <w:rPr>
          <w:sz w:val="22"/>
          <w:lang w:val="fr-CA"/>
        </w:rPr>
      </w:pPr>
      <w:r>
        <w:rPr>
          <w:sz w:val="22"/>
          <w:lang w:val="fr-CA"/>
        </w:rPr>
        <w:t>s</w:t>
      </w:r>
      <w:r w:rsidR="00A41A27">
        <w:rPr>
          <w:sz w:val="22"/>
          <w:lang w:val="fr-CA"/>
        </w:rPr>
        <w:t>’</w:t>
      </w:r>
      <w:r>
        <w:rPr>
          <w:sz w:val="22"/>
          <w:lang w:val="fr-CA"/>
        </w:rPr>
        <w:t>assurer que les opérations se poursuivent efficacement durant la période de changement;</w:t>
      </w:r>
    </w:p>
    <w:p w:rsidR="00CF67C4" w:rsidRPr="00E73901" w:rsidRDefault="0034170A" w:rsidP="00407DF9">
      <w:pPr>
        <w:pStyle w:val="ListParagraph"/>
        <w:numPr>
          <w:ilvl w:val="0"/>
          <w:numId w:val="16"/>
        </w:numPr>
        <w:jc w:val="both"/>
        <w:rPr>
          <w:sz w:val="22"/>
          <w:lang w:val="fr-CA"/>
        </w:rPr>
      </w:pPr>
      <w:r>
        <w:rPr>
          <w:sz w:val="22"/>
          <w:lang w:val="fr-CA"/>
        </w:rPr>
        <w:t>s</w:t>
      </w:r>
      <w:r w:rsidR="00A41A27">
        <w:rPr>
          <w:sz w:val="22"/>
          <w:lang w:val="fr-CA"/>
        </w:rPr>
        <w:t>’</w:t>
      </w:r>
      <w:r>
        <w:rPr>
          <w:sz w:val="22"/>
          <w:lang w:val="fr-CA"/>
        </w:rPr>
        <w:t>assurer que les objectifs demeurent bien en vue une fois la transition terminée, pour établir les nouvelles méthodes de travail et mettre hors service les anciennes pratiques.</w:t>
      </w:r>
    </w:p>
    <w:p w:rsidR="00D6000A" w:rsidRPr="00E73901" w:rsidRDefault="00D6000A" w:rsidP="00407DF9">
      <w:pPr>
        <w:jc w:val="both"/>
        <w:rPr>
          <w:sz w:val="22"/>
          <w:lang w:val="fr-CA"/>
        </w:rPr>
      </w:pPr>
    </w:p>
    <w:p w:rsidR="00CF67C4" w:rsidRPr="00E73901" w:rsidRDefault="0034170A" w:rsidP="00407DF9">
      <w:pPr>
        <w:pStyle w:val="Heading2"/>
        <w:jc w:val="both"/>
        <w:rPr>
          <w:lang w:val="fr-CA"/>
        </w:rPr>
      </w:pPr>
      <w:bookmarkStart w:id="13" w:name="_Toc41052139"/>
      <w:r>
        <w:rPr>
          <w:lang w:val="fr-CA"/>
        </w:rPr>
        <w:t>Bureau de gestion de p</w:t>
      </w:r>
      <w:r w:rsidR="00CF67C4" w:rsidRPr="00E73901">
        <w:rPr>
          <w:lang w:val="fr-CA"/>
        </w:rPr>
        <w:t>rogramme</w:t>
      </w:r>
      <w:bookmarkEnd w:id="13"/>
    </w:p>
    <w:p w:rsidR="00A6676F" w:rsidRPr="00E73901" w:rsidRDefault="00A6676F" w:rsidP="00407DF9">
      <w:pPr>
        <w:jc w:val="both"/>
        <w:rPr>
          <w:sz w:val="22"/>
          <w:lang w:val="fr-CA"/>
        </w:rPr>
      </w:pPr>
    </w:p>
    <w:p w:rsidR="00CF67C4" w:rsidRPr="00E73901" w:rsidRDefault="0034170A" w:rsidP="00407DF9">
      <w:pPr>
        <w:jc w:val="both"/>
        <w:rPr>
          <w:sz w:val="22"/>
          <w:lang w:val="fr-CA"/>
        </w:rPr>
      </w:pPr>
      <w:r>
        <w:rPr>
          <w:sz w:val="22"/>
          <w:lang w:val="fr-CA"/>
        </w:rPr>
        <w:t>La fonction principale du Bureau de gestion de programme est d</w:t>
      </w:r>
      <w:r w:rsidR="00A41A27">
        <w:rPr>
          <w:sz w:val="22"/>
          <w:lang w:val="fr-CA"/>
        </w:rPr>
        <w:t>’</w:t>
      </w:r>
      <w:r>
        <w:rPr>
          <w:sz w:val="22"/>
          <w:lang w:val="fr-CA"/>
        </w:rPr>
        <w:t>agir en tant que carrefour d</w:t>
      </w:r>
      <w:r w:rsidR="00A41A27">
        <w:rPr>
          <w:sz w:val="22"/>
          <w:lang w:val="fr-CA"/>
        </w:rPr>
        <w:t>’</w:t>
      </w:r>
      <w:r>
        <w:rPr>
          <w:sz w:val="22"/>
          <w:lang w:val="fr-CA"/>
        </w:rPr>
        <w:t xml:space="preserve">information pour le </w:t>
      </w:r>
      <w:r w:rsidRPr="00726523">
        <w:rPr>
          <w:sz w:val="22"/>
          <w:lang w:val="fr-CA"/>
        </w:rPr>
        <w:t>programme</w:t>
      </w:r>
      <w:r w:rsidR="00CF67C4" w:rsidRPr="00E73901">
        <w:rPr>
          <w:sz w:val="22"/>
          <w:lang w:val="fr-CA"/>
        </w:rPr>
        <w:t xml:space="preserve">. </w:t>
      </w:r>
    </w:p>
    <w:p w:rsidR="00C31546" w:rsidRPr="00E73901" w:rsidRDefault="00C31546" w:rsidP="00407DF9">
      <w:pPr>
        <w:jc w:val="both"/>
        <w:rPr>
          <w:sz w:val="22"/>
          <w:lang w:val="fr-CA"/>
        </w:rPr>
      </w:pPr>
    </w:p>
    <w:p w:rsidR="0034170A" w:rsidRPr="0034170A" w:rsidRDefault="0034170A" w:rsidP="00407DF9">
      <w:pPr>
        <w:jc w:val="both"/>
        <w:rPr>
          <w:sz w:val="22"/>
          <w:lang w:val="fr-CA"/>
        </w:rPr>
      </w:pPr>
      <w:r w:rsidRPr="0034170A">
        <w:rPr>
          <w:sz w:val="22"/>
          <w:lang w:val="fr-CA"/>
        </w:rPr>
        <w:t>Le Bureau de gestion de programme doit :</w:t>
      </w:r>
    </w:p>
    <w:p w:rsidR="00A6676F" w:rsidRPr="00E73901" w:rsidRDefault="0034170A" w:rsidP="00407DF9">
      <w:pPr>
        <w:pStyle w:val="ListParagraph"/>
        <w:numPr>
          <w:ilvl w:val="0"/>
          <w:numId w:val="7"/>
        </w:numPr>
        <w:jc w:val="both"/>
        <w:rPr>
          <w:sz w:val="22"/>
          <w:lang w:val="fr-CA"/>
        </w:rPr>
      </w:pPr>
      <w:r>
        <w:rPr>
          <w:sz w:val="22"/>
          <w:lang w:val="fr-CA"/>
        </w:rPr>
        <w:t>recueillir de l</w:t>
      </w:r>
      <w:r w:rsidR="00A41A27">
        <w:rPr>
          <w:sz w:val="22"/>
          <w:lang w:val="fr-CA"/>
        </w:rPr>
        <w:t>’</w:t>
      </w:r>
      <w:r w:rsidR="00A6676F" w:rsidRPr="00E73901">
        <w:rPr>
          <w:sz w:val="22"/>
          <w:lang w:val="fr-CA"/>
        </w:rPr>
        <w:t xml:space="preserve">information </w:t>
      </w:r>
      <w:r>
        <w:rPr>
          <w:sz w:val="22"/>
          <w:lang w:val="fr-CA"/>
        </w:rPr>
        <w:t>et présenter les rapports d</w:t>
      </w:r>
      <w:r w:rsidR="00A41A27">
        <w:rPr>
          <w:sz w:val="22"/>
          <w:lang w:val="fr-CA"/>
        </w:rPr>
        <w:t>’</w:t>
      </w:r>
      <w:r>
        <w:rPr>
          <w:sz w:val="22"/>
          <w:lang w:val="fr-CA"/>
        </w:rPr>
        <w:t>avancement</w:t>
      </w:r>
      <w:r w:rsidR="00A6676F" w:rsidRPr="00E73901">
        <w:rPr>
          <w:sz w:val="22"/>
          <w:lang w:val="fr-CA"/>
        </w:rPr>
        <w:t>;</w:t>
      </w:r>
    </w:p>
    <w:p w:rsidR="00A6676F" w:rsidRPr="00E73901" w:rsidRDefault="0034170A" w:rsidP="00407DF9">
      <w:pPr>
        <w:pStyle w:val="ListParagraph"/>
        <w:numPr>
          <w:ilvl w:val="0"/>
          <w:numId w:val="7"/>
        </w:numPr>
        <w:jc w:val="both"/>
        <w:rPr>
          <w:sz w:val="22"/>
          <w:lang w:val="fr-CA"/>
        </w:rPr>
      </w:pPr>
      <w:r>
        <w:rPr>
          <w:sz w:val="22"/>
          <w:lang w:val="fr-CA"/>
        </w:rPr>
        <w:t>appuyer le gestionnaire de p</w:t>
      </w:r>
      <w:r w:rsidR="00A6676F" w:rsidRPr="00E73901">
        <w:rPr>
          <w:sz w:val="22"/>
          <w:lang w:val="fr-CA"/>
        </w:rPr>
        <w:t xml:space="preserve">rogramme </w:t>
      </w:r>
      <w:r>
        <w:rPr>
          <w:sz w:val="22"/>
          <w:lang w:val="fr-CA"/>
        </w:rPr>
        <w:t>dans la production de rapports;</w:t>
      </w:r>
    </w:p>
    <w:p w:rsidR="00A6676F" w:rsidRPr="00E73901" w:rsidRDefault="0034170A" w:rsidP="00407DF9">
      <w:pPr>
        <w:pStyle w:val="ListParagraph"/>
        <w:numPr>
          <w:ilvl w:val="0"/>
          <w:numId w:val="7"/>
        </w:numPr>
        <w:jc w:val="both"/>
        <w:rPr>
          <w:sz w:val="22"/>
          <w:lang w:val="fr-CA"/>
        </w:rPr>
      </w:pPr>
      <w:r>
        <w:rPr>
          <w:sz w:val="22"/>
          <w:lang w:val="fr-CA"/>
        </w:rPr>
        <w:t xml:space="preserve">veiller à ce que les </w:t>
      </w:r>
      <w:r w:rsidR="008B6D29">
        <w:rPr>
          <w:sz w:val="22"/>
          <w:lang w:val="fr-CA"/>
        </w:rPr>
        <w:t>vérifications et les examens appropriés soient effectués à l</w:t>
      </w:r>
      <w:r w:rsidR="00A41A27">
        <w:rPr>
          <w:sz w:val="22"/>
          <w:lang w:val="fr-CA"/>
        </w:rPr>
        <w:t>’</w:t>
      </w:r>
      <w:r w:rsidR="008B6D29">
        <w:rPr>
          <w:sz w:val="22"/>
          <w:lang w:val="fr-CA"/>
        </w:rPr>
        <w:t>échelle des projets, afin de maintenir une surveillance et un contrôle efficaces;</w:t>
      </w:r>
    </w:p>
    <w:p w:rsidR="00A6676F" w:rsidRPr="00E73901" w:rsidRDefault="008B6D29" w:rsidP="00407DF9">
      <w:pPr>
        <w:pStyle w:val="ListParagraph"/>
        <w:numPr>
          <w:ilvl w:val="0"/>
          <w:numId w:val="7"/>
        </w:numPr>
        <w:jc w:val="both"/>
        <w:rPr>
          <w:sz w:val="22"/>
          <w:lang w:val="fr-CA"/>
        </w:rPr>
      </w:pPr>
      <w:r>
        <w:rPr>
          <w:sz w:val="22"/>
          <w:lang w:val="fr-CA"/>
        </w:rPr>
        <w:t>fournir l</w:t>
      </w:r>
      <w:r w:rsidR="00A41A27">
        <w:rPr>
          <w:sz w:val="22"/>
          <w:lang w:val="fr-CA"/>
        </w:rPr>
        <w:t>’</w:t>
      </w:r>
      <w:r w:rsidR="00A6676F" w:rsidRPr="00E73901">
        <w:rPr>
          <w:sz w:val="22"/>
          <w:lang w:val="fr-CA"/>
        </w:rPr>
        <w:t xml:space="preserve">information </w:t>
      </w:r>
      <w:r>
        <w:rPr>
          <w:sz w:val="22"/>
          <w:lang w:val="fr-CA"/>
        </w:rPr>
        <w:t>nécessaire pour appuyer les activités de prise de décisions et de surveillance du programme;</w:t>
      </w:r>
    </w:p>
    <w:p w:rsidR="00A6676F" w:rsidRPr="00E73901" w:rsidRDefault="008B6D29" w:rsidP="00407DF9">
      <w:pPr>
        <w:pStyle w:val="ListParagraph"/>
        <w:numPr>
          <w:ilvl w:val="0"/>
          <w:numId w:val="7"/>
        </w:numPr>
        <w:jc w:val="both"/>
        <w:rPr>
          <w:sz w:val="22"/>
          <w:lang w:val="fr-CA"/>
        </w:rPr>
      </w:pPr>
      <w:r>
        <w:rPr>
          <w:sz w:val="22"/>
          <w:lang w:val="fr-CA"/>
        </w:rPr>
        <w:t>fournir l</w:t>
      </w:r>
      <w:r w:rsidR="00A41A27">
        <w:rPr>
          <w:sz w:val="22"/>
          <w:lang w:val="fr-CA"/>
        </w:rPr>
        <w:t>’</w:t>
      </w:r>
      <w:r w:rsidRPr="00E73901">
        <w:rPr>
          <w:sz w:val="22"/>
          <w:lang w:val="fr-CA"/>
        </w:rPr>
        <w:t xml:space="preserve">information </w:t>
      </w:r>
      <w:r>
        <w:rPr>
          <w:sz w:val="22"/>
          <w:lang w:val="fr-CA"/>
        </w:rPr>
        <w:t>nécessaire pour appuyer les examens d</w:t>
      </w:r>
      <w:r w:rsidR="00A41A27">
        <w:rPr>
          <w:sz w:val="22"/>
          <w:lang w:val="fr-CA"/>
        </w:rPr>
        <w:t>’</w:t>
      </w:r>
      <w:r w:rsidR="00A6676F" w:rsidRPr="00E73901">
        <w:rPr>
          <w:sz w:val="22"/>
          <w:lang w:val="fr-CA"/>
        </w:rPr>
        <w:t xml:space="preserve">assurance </w:t>
      </w:r>
      <w:r>
        <w:rPr>
          <w:sz w:val="22"/>
          <w:lang w:val="fr-CA"/>
        </w:rPr>
        <w:t xml:space="preserve">du </w:t>
      </w:r>
      <w:r w:rsidR="00A6676F" w:rsidRPr="00E73901">
        <w:rPr>
          <w:sz w:val="22"/>
          <w:lang w:val="fr-CA"/>
        </w:rPr>
        <w:t xml:space="preserve">programme. </w:t>
      </w:r>
    </w:p>
    <w:p w:rsidR="002F0D3C" w:rsidRPr="00E73901" w:rsidRDefault="002F0D3C" w:rsidP="00407DF9">
      <w:pPr>
        <w:jc w:val="both"/>
        <w:rPr>
          <w:b/>
          <w:sz w:val="22"/>
          <w:lang w:val="fr-CA"/>
        </w:rPr>
      </w:pPr>
    </w:p>
    <w:p w:rsidR="002F0D3C" w:rsidRPr="00E73901" w:rsidRDefault="008B6D29" w:rsidP="00407DF9">
      <w:pPr>
        <w:jc w:val="both"/>
        <w:rPr>
          <w:sz w:val="22"/>
          <w:lang w:val="fr-CA"/>
        </w:rPr>
      </w:pPr>
      <w:r>
        <w:rPr>
          <w:sz w:val="22"/>
          <w:lang w:val="fr-CA"/>
        </w:rPr>
        <w:t>Le rôle du Bureau de gestion de programme est nécessaire pour chaque programme. La nature exacte de ce rôle dépend de la taille et de la complexité du programme</w:t>
      </w:r>
      <w:r w:rsidRPr="00726523">
        <w:rPr>
          <w:sz w:val="22"/>
          <w:lang w:val="fr-CA"/>
        </w:rPr>
        <w:t>.</w:t>
      </w:r>
    </w:p>
    <w:p w:rsidR="00CF67C4" w:rsidRPr="00E73901" w:rsidRDefault="008B6D29" w:rsidP="00407DF9">
      <w:pPr>
        <w:pStyle w:val="Heading1"/>
        <w:jc w:val="both"/>
        <w:rPr>
          <w:lang w:val="fr-CA"/>
        </w:rPr>
      </w:pPr>
      <w:bookmarkStart w:id="14" w:name="_Toc41052140"/>
      <w:r>
        <w:rPr>
          <w:lang w:val="fr-CA"/>
        </w:rPr>
        <w:t>Production de rapports de p</w:t>
      </w:r>
      <w:r w:rsidR="00A6676F" w:rsidRPr="00E73901">
        <w:rPr>
          <w:lang w:val="fr-CA"/>
        </w:rPr>
        <w:t>rogramme</w:t>
      </w:r>
      <w:bookmarkEnd w:id="14"/>
    </w:p>
    <w:p w:rsidR="002718FE" w:rsidRPr="00E73901" w:rsidRDefault="002718FE" w:rsidP="00407DF9">
      <w:pPr>
        <w:jc w:val="both"/>
        <w:rPr>
          <w:sz w:val="22"/>
          <w:lang w:val="fr-CA"/>
        </w:rPr>
      </w:pPr>
    </w:p>
    <w:p w:rsidR="00A6676F" w:rsidRPr="00E73901" w:rsidRDefault="008B6D29" w:rsidP="00407DF9">
      <w:pPr>
        <w:jc w:val="both"/>
        <w:rPr>
          <w:sz w:val="22"/>
          <w:lang w:val="fr-CA"/>
        </w:rPr>
      </w:pPr>
      <w:r>
        <w:rPr>
          <w:sz w:val="22"/>
          <w:lang w:val="fr-CA"/>
        </w:rPr>
        <w:t xml:space="preserve">Bien que </w:t>
      </w:r>
      <w:r w:rsidR="0014720C">
        <w:rPr>
          <w:sz w:val="22"/>
          <w:lang w:val="fr-CA"/>
        </w:rPr>
        <w:t xml:space="preserve">la qualité des </w:t>
      </w:r>
      <w:r>
        <w:rPr>
          <w:sz w:val="22"/>
          <w:lang w:val="fr-CA"/>
        </w:rPr>
        <w:t xml:space="preserve">rapports </w:t>
      </w:r>
      <w:r w:rsidR="0014720C">
        <w:rPr>
          <w:sz w:val="22"/>
          <w:lang w:val="fr-CA"/>
        </w:rPr>
        <w:t>ne garantisse pas le succès d</w:t>
      </w:r>
      <w:r w:rsidR="00A41A27">
        <w:rPr>
          <w:sz w:val="22"/>
          <w:lang w:val="fr-CA"/>
        </w:rPr>
        <w:t>’</w:t>
      </w:r>
      <w:r w:rsidR="0014720C">
        <w:rPr>
          <w:sz w:val="22"/>
          <w:lang w:val="fr-CA"/>
        </w:rPr>
        <w:t>un programme, elle permet néanmoins de prendre des décisions à partir de données réelles tirées des rapports sur le rendement. Le gestionnaire de p</w:t>
      </w:r>
      <w:r w:rsidR="00A6676F" w:rsidRPr="00E73901">
        <w:rPr>
          <w:sz w:val="22"/>
          <w:lang w:val="fr-CA"/>
        </w:rPr>
        <w:t xml:space="preserve">rogramme </w:t>
      </w:r>
      <w:r w:rsidR="0014720C">
        <w:rPr>
          <w:sz w:val="22"/>
          <w:lang w:val="fr-CA"/>
        </w:rPr>
        <w:t xml:space="preserve">est chargé </w:t>
      </w:r>
      <w:r w:rsidR="00504598">
        <w:rPr>
          <w:sz w:val="22"/>
          <w:lang w:val="fr-CA"/>
        </w:rPr>
        <w:t>de rendre compte de l</w:t>
      </w:r>
      <w:r w:rsidR="00A41A27">
        <w:rPr>
          <w:sz w:val="22"/>
          <w:lang w:val="fr-CA"/>
        </w:rPr>
        <w:t>’</w:t>
      </w:r>
      <w:r w:rsidR="00504598">
        <w:rPr>
          <w:sz w:val="22"/>
          <w:lang w:val="fr-CA"/>
        </w:rPr>
        <w:t>avancement du programme aux organes de gouvernance appropriés, de sorte que l</w:t>
      </w:r>
      <w:r w:rsidR="00A41A27">
        <w:rPr>
          <w:sz w:val="22"/>
          <w:lang w:val="fr-CA"/>
        </w:rPr>
        <w:t>’</w:t>
      </w:r>
      <w:r w:rsidR="00504598">
        <w:rPr>
          <w:sz w:val="22"/>
          <w:lang w:val="fr-CA"/>
        </w:rPr>
        <w:t>exécution du programme soit ouverte, transparente et visible pour les cadres supérieurs concernés à l</w:t>
      </w:r>
      <w:r w:rsidR="00A41A27">
        <w:rPr>
          <w:sz w:val="22"/>
          <w:lang w:val="fr-CA"/>
        </w:rPr>
        <w:t>’</w:t>
      </w:r>
      <w:r w:rsidR="00504598">
        <w:rPr>
          <w:sz w:val="22"/>
          <w:lang w:val="fr-CA"/>
        </w:rPr>
        <w:t>échelle du programme.</w:t>
      </w:r>
    </w:p>
    <w:p w:rsidR="00A6676F" w:rsidRPr="00E73901" w:rsidRDefault="00A6676F" w:rsidP="00A6676F">
      <w:pPr>
        <w:rPr>
          <w:sz w:val="22"/>
          <w:lang w:val="fr-CA"/>
        </w:rPr>
      </w:pPr>
    </w:p>
    <w:p w:rsidR="00A6676F" w:rsidRPr="00E73901" w:rsidRDefault="00093746" w:rsidP="00407DF9">
      <w:pPr>
        <w:keepNext/>
        <w:jc w:val="both"/>
        <w:rPr>
          <w:sz w:val="22"/>
          <w:lang w:val="fr-CA"/>
        </w:rPr>
      </w:pPr>
      <w:r>
        <w:rPr>
          <w:sz w:val="22"/>
          <w:lang w:val="fr-CA"/>
        </w:rPr>
        <w:lastRenderedPageBreak/>
        <w:t>Les rapports sur les livrables requis durant la phase Gérer les tranches sont consignés dans le tableau de bord pour les programmes, produit chaque mois.</w:t>
      </w:r>
      <w:r w:rsidR="00A6676F" w:rsidRPr="00E73901">
        <w:rPr>
          <w:sz w:val="22"/>
          <w:lang w:val="fr-CA"/>
        </w:rPr>
        <w:t xml:space="preserve"> </w:t>
      </w:r>
      <w:r>
        <w:rPr>
          <w:sz w:val="22"/>
          <w:lang w:val="fr-CA"/>
        </w:rPr>
        <w:t>Ces rapports doivent contenir les renseignements suivants :</w:t>
      </w:r>
    </w:p>
    <w:p w:rsidR="00A6676F" w:rsidRPr="00E73901" w:rsidRDefault="00093746" w:rsidP="00407DF9">
      <w:pPr>
        <w:pStyle w:val="ListParagraph"/>
        <w:keepNext/>
        <w:numPr>
          <w:ilvl w:val="0"/>
          <w:numId w:val="17"/>
        </w:numPr>
        <w:jc w:val="both"/>
        <w:rPr>
          <w:sz w:val="22"/>
          <w:lang w:val="fr-CA"/>
        </w:rPr>
      </w:pPr>
      <w:r>
        <w:rPr>
          <w:sz w:val="22"/>
          <w:lang w:val="fr-CA"/>
        </w:rPr>
        <w:t xml:space="preserve">le rendement global du </w:t>
      </w:r>
      <w:r w:rsidR="00A6676F" w:rsidRPr="00E73901">
        <w:rPr>
          <w:sz w:val="22"/>
          <w:lang w:val="fr-CA"/>
        </w:rPr>
        <w:t xml:space="preserve">programme </w:t>
      </w:r>
      <w:r>
        <w:rPr>
          <w:sz w:val="22"/>
          <w:lang w:val="fr-CA"/>
        </w:rPr>
        <w:t>par rapport au plan (échéanciers, coûts et réalisation des avantages);</w:t>
      </w:r>
    </w:p>
    <w:p w:rsidR="0015175F" w:rsidRPr="00504598" w:rsidRDefault="00093746" w:rsidP="00407DF9">
      <w:pPr>
        <w:pStyle w:val="ListParagraph"/>
        <w:numPr>
          <w:ilvl w:val="0"/>
          <w:numId w:val="17"/>
        </w:numPr>
        <w:jc w:val="both"/>
        <w:rPr>
          <w:sz w:val="22"/>
          <w:lang w:val="fr-CA"/>
        </w:rPr>
      </w:pPr>
      <w:r>
        <w:rPr>
          <w:sz w:val="22"/>
          <w:lang w:val="fr-CA"/>
        </w:rPr>
        <w:t>les principaux éléments de mesure du rendement des projets, lorsque ceux-ci ont un impact sur le rendement du programme.</w:t>
      </w:r>
    </w:p>
    <w:p w:rsidR="00CF67C4" w:rsidRPr="00E73901" w:rsidRDefault="00093746" w:rsidP="00407DF9">
      <w:pPr>
        <w:pStyle w:val="Heading1"/>
        <w:jc w:val="both"/>
        <w:rPr>
          <w:lang w:val="fr-CA"/>
        </w:rPr>
      </w:pPr>
      <w:bookmarkStart w:id="15" w:name="_Toc41052141"/>
      <w:r>
        <w:rPr>
          <w:lang w:val="fr-CA"/>
        </w:rPr>
        <w:t>Activité</w:t>
      </w:r>
      <w:r w:rsidR="00A6676F" w:rsidRPr="00E73901">
        <w:rPr>
          <w:lang w:val="fr-CA"/>
        </w:rPr>
        <w:t>s</w:t>
      </w:r>
      <w:r>
        <w:rPr>
          <w:lang w:val="fr-CA"/>
        </w:rPr>
        <w:t xml:space="preserve"> de changement</w:t>
      </w:r>
      <w:bookmarkEnd w:id="15"/>
    </w:p>
    <w:p w:rsidR="002F0D3C" w:rsidRPr="00E73901" w:rsidRDefault="002F0D3C" w:rsidP="00407DF9">
      <w:pPr>
        <w:jc w:val="both"/>
        <w:rPr>
          <w:sz w:val="22"/>
          <w:lang w:val="fr-CA"/>
        </w:rPr>
      </w:pPr>
    </w:p>
    <w:p w:rsidR="00A6676F" w:rsidRPr="00E73901" w:rsidRDefault="00093746" w:rsidP="00407DF9">
      <w:pPr>
        <w:pStyle w:val="Heading2"/>
        <w:jc w:val="both"/>
        <w:rPr>
          <w:lang w:val="fr-CA"/>
        </w:rPr>
      </w:pPr>
      <w:bookmarkStart w:id="16" w:name="_Toc41052142"/>
      <w:r>
        <w:rPr>
          <w:lang w:val="fr-CA"/>
        </w:rPr>
        <w:t>Planification de la t</w:t>
      </w:r>
      <w:r w:rsidR="00A6676F" w:rsidRPr="00E73901">
        <w:rPr>
          <w:lang w:val="fr-CA"/>
        </w:rPr>
        <w:t>ransition</w:t>
      </w:r>
      <w:bookmarkEnd w:id="16"/>
    </w:p>
    <w:p w:rsidR="00A6676F" w:rsidRPr="00E73901" w:rsidRDefault="00A6676F" w:rsidP="00407DF9">
      <w:pPr>
        <w:jc w:val="both"/>
        <w:rPr>
          <w:sz w:val="22"/>
          <w:lang w:val="fr-CA"/>
        </w:rPr>
      </w:pPr>
    </w:p>
    <w:p w:rsidR="00A6676F" w:rsidRPr="00E73901" w:rsidRDefault="00C04576" w:rsidP="00407DF9">
      <w:pPr>
        <w:jc w:val="both"/>
        <w:rPr>
          <w:sz w:val="22"/>
          <w:lang w:val="fr-CA"/>
        </w:rPr>
      </w:pPr>
      <w:r>
        <w:rPr>
          <w:sz w:val="22"/>
          <w:lang w:val="fr-CA"/>
        </w:rPr>
        <w:t>Le gestionnaire du changement opérationnel</w:t>
      </w:r>
      <w:r w:rsidR="006931AF">
        <w:rPr>
          <w:sz w:val="22"/>
          <w:lang w:val="fr-CA"/>
        </w:rPr>
        <w:t xml:space="preserve"> </w:t>
      </w:r>
      <w:r>
        <w:rPr>
          <w:sz w:val="22"/>
          <w:lang w:val="fr-CA"/>
        </w:rPr>
        <w:t xml:space="preserve">(GCO) </w:t>
      </w:r>
      <w:r w:rsidR="006931AF">
        <w:rPr>
          <w:sz w:val="22"/>
          <w:lang w:val="fr-CA"/>
        </w:rPr>
        <w:t>est responsable de la gestion et de l</w:t>
      </w:r>
      <w:r w:rsidR="00A41A27">
        <w:rPr>
          <w:sz w:val="22"/>
          <w:lang w:val="fr-CA"/>
        </w:rPr>
        <w:t>’</w:t>
      </w:r>
      <w:r w:rsidR="006931AF">
        <w:rPr>
          <w:sz w:val="22"/>
          <w:lang w:val="fr-CA"/>
        </w:rPr>
        <w:t xml:space="preserve">exécution des résultats des activités de changement opérationnel. </w:t>
      </w:r>
      <w:r>
        <w:rPr>
          <w:sz w:val="22"/>
          <w:lang w:val="fr-CA"/>
        </w:rPr>
        <w:t>À ce titre</w:t>
      </w:r>
      <w:r w:rsidR="006931AF">
        <w:rPr>
          <w:sz w:val="22"/>
          <w:lang w:val="fr-CA"/>
        </w:rPr>
        <w:t>,</w:t>
      </w:r>
      <w:r>
        <w:rPr>
          <w:sz w:val="22"/>
          <w:lang w:val="fr-CA"/>
        </w:rPr>
        <w:t xml:space="preserve"> il doit</w:t>
      </w:r>
      <w:r w:rsidR="006931AF">
        <w:rPr>
          <w:sz w:val="22"/>
          <w:lang w:val="fr-CA"/>
        </w:rPr>
        <w:t xml:space="preserve"> planifier l</w:t>
      </w:r>
      <w:r w:rsidR="00A41A27">
        <w:rPr>
          <w:sz w:val="22"/>
          <w:lang w:val="fr-CA"/>
        </w:rPr>
        <w:t>’</w:t>
      </w:r>
      <w:r w:rsidR="006931AF">
        <w:rPr>
          <w:sz w:val="22"/>
          <w:lang w:val="fr-CA"/>
        </w:rPr>
        <w:t>activité de transition</w:t>
      </w:r>
      <w:r w:rsidRPr="00C04576">
        <w:rPr>
          <w:sz w:val="22"/>
          <w:lang w:val="fr-CA"/>
        </w:rPr>
        <w:t xml:space="preserve"> </w:t>
      </w:r>
      <w:r>
        <w:rPr>
          <w:sz w:val="22"/>
          <w:lang w:val="fr-CA"/>
        </w:rPr>
        <w:t>de concert avec le gestionnaire de projet</w:t>
      </w:r>
      <w:r w:rsidR="006931AF">
        <w:rPr>
          <w:sz w:val="22"/>
          <w:lang w:val="fr-CA"/>
        </w:rPr>
        <w:t xml:space="preserve">. </w:t>
      </w:r>
      <w:r>
        <w:rPr>
          <w:sz w:val="22"/>
          <w:lang w:val="fr-CA"/>
        </w:rPr>
        <w:t>Le GCO doit gérer les activités avant, pendant et après la transition, comme l</w:t>
      </w:r>
      <w:r w:rsidR="00A41A27">
        <w:rPr>
          <w:sz w:val="22"/>
          <w:lang w:val="fr-CA"/>
        </w:rPr>
        <w:t>’</w:t>
      </w:r>
      <w:r>
        <w:rPr>
          <w:sz w:val="22"/>
          <w:lang w:val="fr-CA"/>
        </w:rPr>
        <w:t>établit le Plan de transfert des capacités. Les aspects « planification » et « contrôle » de la gestion de la transition s</w:t>
      </w:r>
      <w:r w:rsidR="00A41A27">
        <w:rPr>
          <w:sz w:val="22"/>
          <w:lang w:val="fr-CA"/>
        </w:rPr>
        <w:t>’</w:t>
      </w:r>
      <w:r>
        <w:rPr>
          <w:sz w:val="22"/>
          <w:lang w:val="fr-CA"/>
        </w:rPr>
        <w:t>effect</w:t>
      </w:r>
      <w:r w:rsidR="00203F67">
        <w:rPr>
          <w:sz w:val="22"/>
          <w:lang w:val="fr-CA"/>
        </w:rPr>
        <w:t>ue</w:t>
      </w:r>
      <w:r>
        <w:rPr>
          <w:sz w:val="22"/>
          <w:lang w:val="fr-CA"/>
        </w:rPr>
        <w:t xml:space="preserve">nt en parallèle à </w:t>
      </w:r>
      <w:r w:rsidR="00203F67">
        <w:rPr>
          <w:sz w:val="22"/>
          <w:lang w:val="fr-CA"/>
        </w:rPr>
        <w:t xml:space="preserve">mesure que la </w:t>
      </w:r>
      <w:r>
        <w:rPr>
          <w:sz w:val="22"/>
          <w:lang w:val="fr-CA"/>
        </w:rPr>
        <w:t xml:space="preserve">tranche </w:t>
      </w:r>
      <w:r w:rsidR="00203F67">
        <w:rPr>
          <w:sz w:val="22"/>
          <w:lang w:val="fr-CA"/>
        </w:rPr>
        <w:t>s</w:t>
      </w:r>
      <w:r w:rsidR="00A41A27">
        <w:rPr>
          <w:sz w:val="22"/>
          <w:lang w:val="fr-CA"/>
        </w:rPr>
        <w:t>’</w:t>
      </w:r>
      <w:r w:rsidR="00203F67">
        <w:rPr>
          <w:sz w:val="22"/>
          <w:lang w:val="fr-CA"/>
        </w:rPr>
        <w:t>achève, et se poursuivent jusqu</w:t>
      </w:r>
      <w:r w:rsidR="00A41A27">
        <w:rPr>
          <w:sz w:val="22"/>
          <w:lang w:val="fr-CA"/>
        </w:rPr>
        <w:t>’</w:t>
      </w:r>
      <w:r w:rsidR="00203F67">
        <w:rPr>
          <w:sz w:val="22"/>
          <w:lang w:val="fr-CA"/>
        </w:rPr>
        <w:t>à ce que les nouvelles opérations soient autonomes et entièrement intégrées. Le maintien des opérations existantes est aussi un facteur important durant la transition.</w:t>
      </w:r>
    </w:p>
    <w:p w:rsidR="00A6676F" w:rsidRPr="00E73901" w:rsidRDefault="00A6676F" w:rsidP="00407DF9">
      <w:pPr>
        <w:jc w:val="both"/>
        <w:rPr>
          <w:sz w:val="22"/>
          <w:lang w:val="fr-CA"/>
        </w:rPr>
      </w:pPr>
    </w:p>
    <w:p w:rsidR="00A6676F" w:rsidRPr="00E73901" w:rsidRDefault="00203F67" w:rsidP="00407DF9">
      <w:pPr>
        <w:pStyle w:val="Heading2"/>
        <w:jc w:val="both"/>
        <w:rPr>
          <w:lang w:val="fr-CA"/>
        </w:rPr>
      </w:pPr>
      <w:bookmarkStart w:id="17" w:name="_Toc41052143"/>
      <w:r>
        <w:rPr>
          <w:lang w:val="fr-CA"/>
        </w:rPr>
        <w:t>Réalisation des avantages</w:t>
      </w:r>
      <w:bookmarkEnd w:id="17"/>
    </w:p>
    <w:p w:rsidR="00A6676F" w:rsidRPr="00E73901" w:rsidRDefault="00A6676F" w:rsidP="00407DF9">
      <w:pPr>
        <w:jc w:val="both"/>
        <w:rPr>
          <w:sz w:val="22"/>
          <w:lang w:val="fr-CA"/>
        </w:rPr>
      </w:pPr>
    </w:p>
    <w:p w:rsidR="00A6676F" w:rsidRPr="00E73901" w:rsidRDefault="00203F67" w:rsidP="00407DF9">
      <w:pPr>
        <w:jc w:val="both"/>
        <w:rPr>
          <w:sz w:val="22"/>
          <w:lang w:val="fr-CA"/>
        </w:rPr>
      </w:pPr>
      <w:r>
        <w:rPr>
          <w:sz w:val="22"/>
          <w:lang w:val="fr-CA"/>
        </w:rPr>
        <w:t xml:space="preserve">Tout au long du </w:t>
      </w:r>
      <w:r w:rsidR="00A6676F" w:rsidRPr="00E73901">
        <w:rPr>
          <w:sz w:val="22"/>
          <w:lang w:val="fr-CA"/>
        </w:rPr>
        <w:t xml:space="preserve">programme, </w:t>
      </w:r>
      <w:r w:rsidR="009B1F3A">
        <w:rPr>
          <w:sz w:val="22"/>
          <w:lang w:val="fr-CA"/>
        </w:rPr>
        <w:t xml:space="preserve">le GCO est </w:t>
      </w:r>
      <w:r w:rsidR="00342F88">
        <w:rPr>
          <w:sz w:val="22"/>
          <w:lang w:val="fr-CA"/>
        </w:rPr>
        <w:t xml:space="preserve">responsable de la surveillance rigoureuse et de la réalisation réussie des avantages, ainsi que de la production de rapports à cet égard. Dans les cas où les avantages sont examinés et doivent être mis à jour au cours du programme, </w:t>
      </w:r>
      <w:r w:rsidR="00FF1120">
        <w:rPr>
          <w:sz w:val="22"/>
          <w:lang w:val="fr-CA"/>
        </w:rPr>
        <w:t>ces tâches sont effectuées de concert avec le Conseil de programme et avec l</w:t>
      </w:r>
      <w:r w:rsidR="00A41A27">
        <w:rPr>
          <w:sz w:val="22"/>
          <w:lang w:val="fr-CA"/>
        </w:rPr>
        <w:t>’</w:t>
      </w:r>
      <w:r w:rsidR="00FF1120">
        <w:rPr>
          <w:sz w:val="22"/>
          <w:lang w:val="fr-CA"/>
        </w:rPr>
        <w:t>accord du promoteur de programme</w:t>
      </w:r>
      <w:r w:rsidR="00A6676F" w:rsidRPr="00E73901">
        <w:rPr>
          <w:sz w:val="22"/>
          <w:lang w:val="fr-CA"/>
        </w:rPr>
        <w:t>.</w:t>
      </w:r>
    </w:p>
    <w:p w:rsidR="00A6676F" w:rsidRPr="00E73901" w:rsidRDefault="00A6676F" w:rsidP="00407DF9">
      <w:pPr>
        <w:jc w:val="both"/>
        <w:rPr>
          <w:sz w:val="22"/>
          <w:lang w:val="fr-CA"/>
        </w:rPr>
      </w:pPr>
    </w:p>
    <w:p w:rsidR="00A6676F" w:rsidRPr="00E73901" w:rsidRDefault="00FF1120" w:rsidP="00407DF9">
      <w:pPr>
        <w:pStyle w:val="Heading2"/>
        <w:jc w:val="both"/>
        <w:rPr>
          <w:lang w:val="fr-CA"/>
        </w:rPr>
      </w:pPr>
      <w:bookmarkStart w:id="18" w:name="_Toc41052144"/>
      <w:r>
        <w:rPr>
          <w:lang w:val="fr-CA"/>
        </w:rPr>
        <w:t>Gouvernance des projets du p</w:t>
      </w:r>
      <w:r w:rsidR="00A6676F" w:rsidRPr="00E73901">
        <w:rPr>
          <w:lang w:val="fr-CA"/>
        </w:rPr>
        <w:t>rogramme</w:t>
      </w:r>
      <w:bookmarkEnd w:id="18"/>
    </w:p>
    <w:p w:rsidR="00860426" w:rsidRPr="00E73901" w:rsidRDefault="00860426" w:rsidP="00407DF9">
      <w:pPr>
        <w:jc w:val="both"/>
        <w:rPr>
          <w:sz w:val="22"/>
          <w:lang w:val="fr-CA"/>
        </w:rPr>
      </w:pPr>
    </w:p>
    <w:p w:rsidR="00A6676F" w:rsidRPr="00E73901" w:rsidRDefault="00FF1120" w:rsidP="00407DF9">
      <w:pPr>
        <w:jc w:val="both"/>
        <w:rPr>
          <w:sz w:val="22"/>
          <w:lang w:val="fr-CA"/>
        </w:rPr>
      </w:pPr>
      <w:r>
        <w:rPr>
          <w:sz w:val="22"/>
          <w:lang w:val="fr-CA"/>
        </w:rPr>
        <w:t xml:space="preserve">La gouvernance de projet sera officiellement intégrée à la gouvernance de programme, afin que </w:t>
      </w:r>
      <w:r w:rsidR="00404D19">
        <w:rPr>
          <w:sz w:val="22"/>
          <w:lang w:val="fr-CA"/>
        </w:rPr>
        <w:t>les projets restent alignés sur les objectifs du programme. Les détails seront inscrits à la section « Organisation du programme » du document de définition du programme. La gouvernance de projet est établie conformément à la Directive sur la gestion de programme et la Norme sur la gestion de programme d</w:t>
      </w:r>
      <w:r w:rsidR="00A41A27">
        <w:rPr>
          <w:sz w:val="22"/>
          <w:lang w:val="fr-CA"/>
        </w:rPr>
        <w:t>’</w:t>
      </w:r>
      <w:r w:rsidR="00404D19">
        <w:rPr>
          <w:sz w:val="22"/>
          <w:lang w:val="fr-CA"/>
        </w:rPr>
        <w:t>EDSC.</w:t>
      </w:r>
    </w:p>
    <w:p w:rsidR="00860426" w:rsidRPr="00E73901" w:rsidRDefault="00860426" w:rsidP="00407DF9">
      <w:pPr>
        <w:jc w:val="both"/>
        <w:rPr>
          <w:sz w:val="22"/>
          <w:lang w:val="fr-CA"/>
        </w:rPr>
      </w:pPr>
    </w:p>
    <w:p w:rsidR="00A6676F" w:rsidRPr="00E73901" w:rsidRDefault="00404D19" w:rsidP="00407DF9">
      <w:pPr>
        <w:jc w:val="both"/>
        <w:rPr>
          <w:sz w:val="22"/>
          <w:lang w:val="fr-CA"/>
        </w:rPr>
      </w:pPr>
      <w:r>
        <w:rPr>
          <w:sz w:val="22"/>
          <w:lang w:val="fr-CA"/>
        </w:rPr>
        <w:t>Toute dérogation à la Directive ou à la Norme doit être consignée à la section « Surveillance et contrôle » du document de définition du programme.</w:t>
      </w:r>
    </w:p>
    <w:p w:rsidR="00860426" w:rsidRPr="00E73901" w:rsidRDefault="00860426" w:rsidP="00407DF9">
      <w:pPr>
        <w:jc w:val="both"/>
        <w:rPr>
          <w:sz w:val="22"/>
          <w:lang w:val="fr-CA"/>
        </w:rPr>
      </w:pPr>
    </w:p>
    <w:p w:rsidR="00A6676F" w:rsidRPr="00E73901" w:rsidRDefault="00404D19" w:rsidP="00407DF9">
      <w:pPr>
        <w:pStyle w:val="Heading2"/>
        <w:jc w:val="both"/>
        <w:rPr>
          <w:lang w:val="fr-CA"/>
        </w:rPr>
      </w:pPr>
      <w:bookmarkStart w:id="19" w:name="_Toc41052145"/>
      <w:r>
        <w:rPr>
          <w:lang w:val="fr-CA"/>
        </w:rPr>
        <w:t>Normes applicables aux projets du p</w:t>
      </w:r>
      <w:r w:rsidR="00A6676F" w:rsidRPr="00E73901">
        <w:rPr>
          <w:lang w:val="fr-CA"/>
        </w:rPr>
        <w:t>rogramme</w:t>
      </w:r>
      <w:bookmarkEnd w:id="19"/>
    </w:p>
    <w:p w:rsidR="00860426" w:rsidRPr="00E73901" w:rsidRDefault="00860426" w:rsidP="00407DF9">
      <w:pPr>
        <w:jc w:val="both"/>
        <w:rPr>
          <w:sz w:val="22"/>
          <w:lang w:val="fr-CA"/>
        </w:rPr>
      </w:pPr>
    </w:p>
    <w:p w:rsidR="00A6676F" w:rsidRPr="00E73901" w:rsidRDefault="00404D19" w:rsidP="00407DF9">
      <w:pPr>
        <w:jc w:val="both"/>
        <w:rPr>
          <w:sz w:val="22"/>
          <w:lang w:val="fr-CA"/>
        </w:rPr>
      </w:pPr>
      <w:r>
        <w:rPr>
          <w:sz w:val="22"/>
          <w:lang w:val="fr-CA"/>
        </w:rPr>
        <w:t xml:space="preserve">Chaque projet </w:t>
      </w:r>
      <w:r w:rsidR="00F12B7D">
        <w:rPr>
          <w:sz w:val="22"/>
          <w:lang w:val="fr-CA"/>
        </w:rPr>
        <w:t>doit respecter le processus de point de contrôle d</w:t>
      </w:r>
      <w:r w:rsidR="00A41A27">
        <w:rPr>
          <w:sz w:val="22"/>
          <w:lang w:val="fr-CA"/>
        </w:rPr>
        <w:t>’</w:t>
      </w:r>
      <w:r w:rsidR="00F12B7D">
        <w:rPr>
          <w:sz w:val="22"/>
          <w:lang w:val="fr-CA"/>
        </w:rPr>
        <w:t>EDSC s</w:t>
      </w:r>
      <w:r w:rsidR="00A41A27">
        <w:rPr>
          <w:sz w:val="22"/>
          <w:lang w:val="fr-CA"/>
        </w:rPr>
        <w:t>’</w:t>
      </w:r>
      <w:r w:rsidR="00F12B7D">
        <w:rPr>
          <w:sz w:val="22"/>
          <w:lang w:val="fr-CA"/>
        </w:rPr>
        <w:t>appliquant aux projets faisant partie d</w:t>
      </w:r>
      <w:r w:rsidR="00A41A27">
        <w:rPr>
          <w:sz w:val="22"/>
          <w:lang w:val="fr-CA"/>
        </w:rPr>
        <w:t>’</w:t>
      </w:r>
      <w:r w:rsidR="00F12B7D">
        <w:rPr>
          <w:sz w:val="22"/>
          <w:lang w:val="fr-CA"/>
        </w:rPr>
        <w:t>un programme. Ce processus permet au promoteur de programme d</w:t>
      </w:r>
      <w:r w:rsidR="00A41A27">
        <w:rPr>
          <w:sz w:val="22"/>
          <w:lang w:val="fr-CA"/>
        </w:rPr>
        <w:t>’</w:t>
      </w:r>
      <w:r w:rsidR="00F12B7D">
        <w:rPr>
          <w:sz w:val="22"/>
          <w:lang w:val="fr-CA"/>
        </w:rPr>
        <w:t>approuver, d</w:t>
      </w:r>
      <w:r w:rsidR="00A41A27">
        <w:rPr>
          <w:sz w:val="22"/>
          <w:lang w:val="fr-CA"/>
        </w:rPr>
        <w:t>’</w:t>
      </w:r>
      <w:r w:rsidR="00F12B7D">
        <w:rPr>
          <w:sz w:val="22"/>
          <w:lang w:val="fr-CA"/>
        </w:rPr>
        <w:t>interrompre ou de réorienter les projets efficacement, veillant ainsi à ce qu</w:t>
      </w:r>
      <w:r w:rsidR="00A41A27">
        <w:rPr>
          <w:sz w:val="22"/>
          <w:lang w:val="fr-CA"/>
        </w:rPr>
        <w:t>’</w:t>
      </w:r>
      <w:r w:rsidR="00F12B7D">
        <w:rPr>
          <w:sz w:val="22"/>
          <w:lang w:val="fr-CA"/>
        </w:rPr>
        <w:t xml:space="preserve">ils </w:t>
      </w:r>
      <w:r w:rsidR="00F12B7D">
        <w:rPr>
          <w:sz w:val="22"/>
          <w:lang w:val="fr-CA"/>
        </w:rPr>
        <w:lastRenderedPageBreak/>
        <w:t>demeurent pertinents malgré l</w:t>
      </w:r>
      <w:r w:rsidR="00A41A27">
        <w:rPr>
          <w:sz w:val="22"/>
          <w:lang w:val="fr-CA"/>
        </w:rPr>
        <w:t>’</w:t>
      </w:r>
      <w:r w:rsidR="00F12B7D">
        <w:rPr>
          <w:sz w:val="22"/>
          <w:lang w:val="fr-CA"/>
        </w:rPr>
        <w:t>évolution du programme et optimisant l</w:t>
      </w:r>
      <w:r w:rsidR="00A41A27">
        <w:rPr>
          <w:sz w:val="22"/>
          <w:lang w:val="fr-CA"/>
        </w:rPr>
        <w:t>’</w:t>
      </w:r>
      <w:r w:rsidR="00141294">
        <w:rPr>
          <w:sz w:val="22"/>
          <w:lang w:val="fr-CA"/>
        </w:rPr>
        <w:t xml:space="preserve">atteinte des objectifs </w:t>
      </w:r>
      <w:r w:rsidR="00BC3432">
        <w:rPr>
          <w:sz w:val="22"/>
          <w:lang w:val="fr-CA"/>
        </w:rPr>
        <w:t xml:space="preserve">du </w:t>
      </w:r>
      <w:r w:rsidR="00A6676F" w:rsidRPr="00E73901">
        <w:rPr>
          <w:sz w:val="22"/>
          <w:lang w:val="fr-CA"/>
        </w:rPr>
        <w:t>programme.</w:t>
      </w:r>
    </w:p>
    <w:p w:rsidR="00A6676F" w:rsidRPr="00BC3432" w:rsidRDefault="00BC3432" w:rsidP="00407DF9">
      <w:pPr>
        <w:pStyle w:val="Heading1"/>
        <w:jc w:val="both"/>
        <w:rPr>
          <w:lang w:val="fr-CA"/>
        </w:rPr>
      </w:pPr>
      <w:bookmarkStart w:id="20" w:name="_Toc41052146"/>
      <w:r>
        <w:rPr>
          <w:lang w:val="fr-CA"/>
        </w:rPr>
        <w:t>Lancement d</w:t>
      </w:r>
      <w:r w:rsidR="00A41A27">
        <w:rPr>
          <w:lang w:val="fr-CA"/>
        </w:rPr>
        <w:t>’</w:t>
      </w:r>
      <w:r>
        <w:rPr>
          <w:lang w:val="fr-CA"/>
        </w:rPr>
        <w:t>un projet de p</w:t>
      </w:r>
      <w:r w:rsidR="00860426" w:rsidRPr="00BC3432">
        <w:rPr>
          <w:lang w:val="fr-CA"/>
        </w:rPr>
        <w:t>rogramme</w:t>
      </w:r>
      <w:bookmarkEnd w:id="20"/>
    </w:p>
    <w:p w:rsidR="00860426" w:rsidRPr="00BC3432" w:rsidRDefault="00860426" w:rsidP="00407DF9">
      <w:pPr>
        <w:jc w:val="both"/>
        <w:rPr>
          <w:sz w:val="22"/>
          <w:lang w:val="fr-CA"/>
        </w:rPr>
      </w:pPr>
    </w:p>
    <w:p w:rsidR="00860426" w:rsidRPr="00BC3432" w:rsidRDefault="00BC3432" w:rsidP="00407DF9">
      <w:pPr>
        <w:jc w:val="both"/>
        <w:rPr>
          <w:sz w:val="22"/>
          <w:lang w:val="fr-CA"/>
        </w:rPr>
      </w:pPr>
      <w:r>
        <w:rPr>
          <w:sz w:val="22"/>
          <w:lang w:val="fr-CA"/>
        </w:rPr>
        <w:t xml:space="preserve">Dans un environnement de </w:t>
      </w:r>
      <w:r w:rsidR="00860426" w:rsidRPr="00BC3432">
        <w:rPr>
          <w:sz w:val="22"/>
          <w:lang w:val="fr-CA"/>
        </w:rPr>
        <w:t xml:space="preserve">programme, </w:t>
      </w:r>
      <w:r>
        <w:rPr>
          <w:sz w:val="22"/>
          <w:lang w:val="fr-CA"/>
        </w:rPr>
        <w:t>il est essentiel que les projets soient lancés au bon moment et de la bonne façon. Le gestionnaire de programme est donc responsable de ce qui suit :</w:t>
      </w:r>
      <w:r w:rsidR="00860426" w:rsidRPr="00BC3432">
        <w:rPr>
          <w:sz w:val="22"/>
          <w:lang w:val="fr-CA"/>
        </w:rPr>
        <w:t xml:space="preserve"> </w:t>
      </w:r>
    </w:p>
    <w:p w:rsidR="00860426" w:rsidRPr="00BC3432" w:rsidRDefault="00BC3432" w:rsidP="00407DF9">
      <w:pPr>
        <w:pStyle w:val="ListParagraph"/>
        <w:numPr>
          <w:ilvl w:val="0"/>
          <w:numId w:val="19"/>
        </w:numPr>
        <w:jc w:val="both"/>
        <w:rPr>
          <w:sz w:val="22"/>
          <w:lang w:val="fr-CA"/>
        </w:rPr>
      </w:pPr>
      <w:r>
        <w:rPr>
          <w:sz w:val="22"/>
          <w:lang w:val="fr-CA"/>
        </w:rPr>
        <w:t xml:space="preserve">amorcer les projets </w:t>
      </w:r>
      <w:r w:rsidR="00FF79D8">
        <w:rPr>
          <w:sz w:val="22"/>
          <w:lang w:val="fr-CA"/>
        </w:rPr>
        <w:t>figurant</w:t>
      </w:r>
      <w:r>
        <w:rPr>
          <w:sz w:val="22"/>
          <w:lang w:val="fr-CA"/>
        </w:rPr>
        <w:t xml:space="preserve"> dans le Dossier des projets </w:t>
      </w:r>
      <w:r w:rsidR="00FF79D8">
        <w:rPr>
          <w:sz w:val="22"/>
          <w:lang w:val="fr-CA"/>
        </w:rPr>
        <w:t>au moment convenu, conformément au plan de programme ou de tranche approuvé et aux documents appropriés – généralement une charte préliminaire du projet de programme –, d</w:t>
      </w:r>
      <w:r w:rsidR="00A41A27">
        <w:rPr>
          <w:sz w:val="22"/>
          <w:lang w:val="fr-CA"/>
        </w:rPr>
        <w:t>’</w:t>
      </w:r>
      <w:r w:rsidR="00FF79D8">
        <w:rPr>
          <w:sz w:val="22"/>
          <w:lang w:val="fr-CA"/>
        </w:rPr>
        <w:t>après l</w:t>
      </w:r>
      <w:r w:rsidR="00A41A27">
        <w:rPr>
          <w:sz w:val="22"/>
          <w:lang w:val="fr-CA"/>
        </w:rPr>
        <w:t>’</w:t>
      </w:r>
      <w:r w:rsidR="00860426" w:rsidRPr="00BC3432">
        <w:rPr>
          <w:sz w:val="22"/>
          <w:lang w:val="fr-CA"/>
        </w:rPr>
        <w:t xml:space="preserve">information </w:t>
      </w:r>
      <w:r w:rsidR="00FF79D8">
        <w:rPr>
          <w:sz w:val="22"/>
          <w:lang w:val="fr-CA"/>
        </w:rPr>
        <w:t>contenue dans le Dossier des projets</w:t>
      </w:r>
      <w:r w:rsidR="00860426" w:rsidRPr="00BC3432">
        <w:rPr>
          <w:sz w:val="22"/>
          <w:lang w:val="fr-CA"/>
        </w:rPr>
        <w:t>;</w:t>
      </w:r>
    </w:p>
    <w:p w:rsidR="00860426" w:rsidRPr="00BC3432" w:rsidRDefault="00FF79D8" w:rsidP="00407DF9">
      <w:pPr>
        <w:pStyle w:val="ListParagraph"/>
        <w:numPr>
          <w:ilvl w:val="0"/>
          <w:numId w:val="18"/>
        </w:numPr>
        <w:jc w:val="both"/>
        <w:rPr>
          <w:sz w:val="22"/>
          <w:lang w:val="fr-CA"/>
        </w:rPr>
      </w:pPr>
      <w:r>
        <w:rPr>
          <w:sz w:val="22"/>
          <w:lang w:val="fr-CA"/>
        </w:rPr>
        <w:t>s</w:t>
      </w:r>
      <w:r w:rsidR="00A41A27">
        <w:rPr>
          <w:sz w:val="22"/>
          <w:lang w:val="fr-CA"/>
        </w:rPr>
        <w:t>’</w:t>
      </w:r>
      <w:r>
        <w:rPr>
          <w:sz w:val="22"/>
          <w:lang w:val="fr-CA"/>
        </w:rPr>
        <w:t>assurer que les bonnes personnes sont nommées aux rôles clés du projet (promoteur exécutif d</w:t>
      </w:r>
      <w:r w:rsidR="00141294">
        <w:rPr>
          <w:sz w:val="22"/>
          <w:lang w:val="fr-CA"/>
        </w:rPr>
        <w:t>e</w:t>
      </w:r>
      <w:r>
        <w:rPr>
          <w:sz w:val="22"/>
          <w:lang w:val="fr-CA"/>
        </w:rPr>
        <w:t xml:space="preserve"> projet et gestionnaire de projet);</w:t>
      </w:r>
    </w:p>
    <w:p w:rsidR="00860426" w:rsidRPr="00BC3432" w:rsidRDefault="00141294" w:rsidP="00407DF9">
      <w:pPr>
        <w:pStyle w:val="ListParagraph"/>
        <w:numPr>
          <w:ilvl w:val="0"/>
          <w:numId w:val="18"/>
        </w:numPr>
        <w:jc w:val="both"/>
        <w:rPr>
          <w:sz w:val="22"/>
          <w:lang w:val="fr-CA"/>
        </w:rPr>
      </w:pPr>
      <w:r>
        <w:rPr>
          <w:sz w:val="22"/>
          <w:lang w:val="fr-CA"/>
        </w:rPr>
        <w:t>informer le promoteur exécutif du projet et le gestionnaire de projet</w:t>
      </w:r>
      <w:r w:rsidRPr="00BC3432">
        <w:rPr>
          <w:sz w:val="22"/>
          <w:lang w:val="fr-CA"/>
        </w:rPr>
        <w:t xml:space="preserve"> </w:t>
      </w:r>
      <w:r>
        <w:rPr>
          <w:sz w:val="22"/>
          <w:lang w:val="fr-CA"/>
        </w:rPr>
        <w:t>à propos du contexte dans lequel le projet est exécuté et de la façon dont les extrants du projet cadrent avec le modèle cible et les avantages du programme;</w:t>
      </w:r>
    </w:p>
    <w:p w:rsidR="00860426" w:rsidRPr="00BC3432" w:rsidRDefault="00141294" w:rsidP="00407DF9">
      <w:pPr>
        <w:pStyle w:val="ListParagraph"/>
        <w:numPr>
          <w:ilvl w:val="0"/>
          <w:numId w:val="18"/>
        </w:numPr>
        <w:jc w:val="both"/>
        <w:rPr>
          <w:sz w:val="22"/>
          <w:lang w:val="fr-CA"/>
        </w:rPr>
      </w:pPr>
      <w:r>
        <w:rPr>
          <w:sz w:val="22"/>
          <w:lang w:val="fr-CA"/>
        </w:rPr>
        <w:t>expliquer les interdépendances entre les projets du programme;</w:t>
      </w:r>
    </w:p>
    <w:p w:rsidR="00860426" w:rsidRPr="00BC3432" w:rsidRDefault="00141294" w:rsidP="00407DF9">
      <w:pPr>
        <w:pStyle w:val="ListParagraph"/>
        <w:numPr>
          <w:ilvl w:val="0"/>
          <w:numId w:val="18"/>
        </w:numPr>
        <w:jc w:val="both"/>
        <w:rPr>
          <w:sz w:val="22"/>
          <w:lang w:val="fr-CA"/>
        </w:rPr>
      </w:pPr>
      <w:r>
        <w:rPr>
          <w:sz w:val="22"/>
          <w:lang w:val="fr-CA"/>
        </w:rPr>
        <w:t xml:space="preserve">décrire comment les extrants du projet sont utilisés pour renforcer les capacités et favoriser la </w:t>
      </w:r>
      <w:r w:rsidR="00860426" w:rsidRPr="00BC3432">
        <w:rPr>
          <w:sz w:val="22"/>
          <w:lang w:val="fr-CA"/>
        </w:rPr>
        <w:t>transition;</w:t>
      </w:r>
    </w:p>
    <w:p w:rsidR="00860426" w:rsidRPr="00BC3432" w:rsidRDefault="00141294" w:rsidP="00407DF9">
      <w:pPr>
        <w:pStyle w:val="ListParagraph"/>
        <w:numPr>
          <w:ilvl w:val="0"/>
          <w:numId w:val="18"/>
        </w:numPr>
        <w:jc w:val="both"/>
        <w:rPr>
          <w:sz w:val="22"/>
          <w:lang w:val="fr-CA"/>
        </w:rPr>
      </w:pPr>
      <w:r>
        <w:rPr>
          <w:sz w:val="22"/>
          <w:lang w:val="fr-CA"/>
        </w:rPr>
        <w:t xml:space="preserve">aligner le plan du projet sur les objectifs du programme, en approuvant ce plan et veillant ainsi à ce que les extrants et les capacités proposés répondent aux exigences du </w:t>
      </w:r>
      <w:r w:rsidR="00860426" w:rsidRPr="00BC3432">
        <w:rPr>
          <w:sz w:val="22"/>
          <w:lang w:val="fr-CA"/>
        </w:rPr>
        <w:t>programme</w:t>
      </w:r>
      <w:r>
        <w:rPr>
          <w:sz w:val="22"/>
          <w:lang w:val="fr-CA"/>
        </w:rPr>
        <w:t>;</w:t>
      </w:r>
    </w:p>
    <w:p w:rsidR="00860426" w:rsidRPr="00BC3432" w:rsidRDefault="00860426" w:rsidP="00407DF9">
      <w:pPr>
        <w:pStyle w:val="ListParagraph"/>
        <w:numPr>
          <w:ilvl w:val="0"/>
          <w:numId w:val="18"/>
        </w:numPr>
        <w:jc w:val="both"/>
        <w:rPr>
          <w:sz w:val="22"/>
          <w:lang w:val="fr-CA"/>
        </w:rPr>
      </w:pPr>
      <w:r w:rsidRPr="00BC3432">
        <w:rPr>
          <w:sz w:val="22"/>
          <w:lang w:val="fr-CA"/>
        </w:rPr>
        <w:t>confirm</w:t>
      </w:r>
      <w:r w:rsidR="00141294">
        <w:rPr>
          <w:sz w:val="22"/>
          <w:lang w:val="fr-CA"/>
        </w:rPr>
        <w:t xml:space="preserve">er les modalités de production de rapports </w:t>
      </w:r>
      <w:r w:rsidRPr="00BC3432">
        <w:rPr>
          <w:sz w:val="22"/>
          <w:lang w:val="fr-CA"/>
        </w:rPr>
        <w:t>(</w:t>
      </w:r>
      <w:r w:rsidR="00E951E5">
        <w:rPr>
          <w:sz w:val="22"/>
          <w:lang w:val="fr-CA"/>
        </w:rPr>
        <w:t xml:space="preserve">dont </w:t>
      </w:r>
      <w:r w:rsidR="00141294">
        <w:rPr>
          <w:sz w:val="22"/>
          <w:lang w:val="fr-CA"/>
        </w:rPr>
        <w:t>la fréquence</w:t>
      </w:r>
      <w:r w:rsidRPr="00BC3432">
        <w:rPr>
          <w:sz w:val="22"/>
          <w:lang w:val="fr-CA"/>
        </w:rPr>
        <w:t xml:space="preserve">), </w:t>
      </w:r>
      <w:r w:rsidR="00E951E5">
        <w:rPr>
          <w:sz w:val="22"/>
          <w:lang w:val="fr-CA"/>
        </w:rPr>
        <w:t>les autorisations en matière de décision pour le projet (dont les niveaux de tolérance)</w:t>
      </w:r>
      <w:r w:rsidRPr="00BC3432">
        <w:rPr>
          <w:sz w:val="22"/>
          <w:lang w:val="fr-CA"/>
        </w:rPr>
        <w:t xml:space="preserve">, </w:t>
      </w:r>
      <w:r w:rsidR="00E951E5">
        <w:rPr>
          <w:sz w:val="22"/>
          <w:lang w:val="fr-CA"/>
        </w:rPr>
        <w:t>ainsi que les voies d</w:t>
      </w:r>
      <w:r w:rsidR="00A41A27">
        <w:rPr>
          <w:sz w:val="22"/>
          <w:lang w:val="fr-CA"/>
        </w:rPr>
        <w:t>’</w:t>
      </w:r>
      <w:r w:rsidR="00970DE6">
        <w:rPr>
          <w:sz w:val="22"/>
          <w:lang w:val="fr-CA"/>
        </w:rPr>
        <w:t>escalade</w:t>
      </w:r>
      <w:r w:rsidR="00E951E5">
        <w:rPr>
          <w:sz w:val="22"/>
          <w:lang w:val="fr-CA"/>
        </w:rPr>
        <w:t xml:space="preserve"> </w:t>
      </w:r>
      <w:r w:rsidR="00970DE6">
        <w:rPr>
          <w:sz w:val="22"/>
          <w:lang w:val="fr-CA"/>
        </w:rPr>
        <w:t>pour le</w:t>
      </w:r>
      <w:r w:rsidR="000E7DDE">
        <w:rPr>
          <w:sz w:val="22"/>
          <w:lang w:val="fr-CA"/>
        </w:rPr>
        <w:t xml:space="preserve"> </w:t>
      </w:r>
      <w:r w:rsidRPr="00BC3432">
        <w:rPr>
          <w:sz w:val="22"/>
          <w:lang w:val="fr-CA"/>
        </w:rPr>
        <w:t>programme.</w:t>
      </w:r>
    </w:p>
    <w:p w:rsidR="00A6676F" w:rsidRPr="00BC3432" w:rsidRDefault="00A6676F" w:rsidP="00407DF9">
      <w:pPr>
        <w:jc w:val="both"/>
        <w:rPr>
          <w:sz w:val="22"/>
          <w:lang w:val="fr-CA"/>
        </w:rPr>
      </w:pPr>
    </w:p>
    <w:p w:rsidR="00860426" w:rsidRPr="00BC3432" w:rsidRDefault="00E951E5" w:rsidP="00407DF9">
      <w:pPr>
        <w:pStyle w:val="Heading2"/>
        <w:jc w:val="both"/>
        <w:rPr>
          <w:lang w:val="fr-CA"/>
        </w:rPr>
      </w:pPr>
      <w:bookmarkStart w:id="21" w:name="_Toc41052147"/>
      <w:r>
        <w:rPr>
          <w:lang w:val="fr-CA"/>
        </w:rPr>
        <w:t>Rapport d</w:t>
      </w:r>
      <w:r w:rsidR="00A41A27">
        <w:rPr>
          <w:lang w:val="fr-CA"/>
        </w:rPr>
        <w:t>’</w:t>
      </w:r>
      <w:r>
        <w:rPr>
          <w:lang w:val="fr-CA"/>
        </w:rPr>
        <w:t>avancement des projets de p</w:t>
      </w:r>
      <w:r w:rsidR="00860426" w:rsidRPr="00BC3432">
        <w:rPr>
          <w:lang w:val="fr-CA"/>
        </w:rPr>
        <w:t>rogramme</w:t>
      </w:r>
      <w:bookmarkEnd w:id="21"/>
    </w:p>
    <w:p w:rsidR="003E7DA6" w:rsidRPr="00BC3432" w:rsidRDefault="003E7DA6" w:rsidP="00407DF9">
      <w:pPr>
        <w:jc w:val="both"/>
        <w:rPr>
          <w:sz w:val="22"/>
          <w:lang w:val="fr-CA"/>
        </w:rPr>
      </w:pPr>
    </w:p>
    <w:p w:rsidR="00860426" w:rsidRPr="00BC3432" w:rsidRDefault="00E951E5" w:rsidP="00407DF9">
      <w:pPr>
        <w:jc w:val="both"/>
        <w:rPr>
          <w:sz w:val="22"/>
          <w:lang w:val="fr-CA"/>
        </w:rPr>
      </w:pPr>
      <w:r>
        <w:rPr>
          <w:sz w:val="22"/>
          <w:lang w:val="fr-CA"/>
        </w:rPr>
        <w:t>Les projets font l</w:t>
      </w:r>
      <w:r w:rsidR="00A41A27">
        <w:rPr>
          <w:sz w:val="22"/>
          <w:lang w:val="fr-CA"/>
        </w:rPr>
        <w:t>’</w:t>
      </w:r>
      <w:r>
        <w:rPr>
          <w:sz w:val="22"/>
          <w:lang w:val="fr-CA"/>
        </w:rPr>
        <w:t>objet de rapports réguliers, généralement à chaque mois. Le gestionnaire de projet doit donc faire le point sur l</w:t>
      </w:r>
      <w:r w:rsidR="00A41A27">
        <w:rPr>
          <w:sz w:val="22"/>
          <w:lang w:val="fr-CA"/>
        </w:rPr>
        <w:t>’</w:t>
      </w:r>
      <w:r>
        <w:rPr>
          <w:sz w:val="22"/>
          <w:lang w:val="fr-CA"/>
        </w:rPr>
        <w:t>état d</w:t>
      </w:r>
      <w:r w:rsidR="00A41A27">
        <w:rPr>
          <w:sz w:val="22"/>
          <w:lang w:val="fr-CA"/>
        </w:rPr>
        <w:t>’</w:t>
      </w:r>
      <w:r>
        <w:rPr>
          <w:sz w:val="22"/>
          <w:lang w:val="fr-CA"/>
        </w:rPr>
        <w:t>avancement du projet par l</w:t>
      </w:r>
      <w:r w:rsidR="00A41A27">
        <w:rPr>
          <w:sz w:val="22"/>
          <w:lang w:val="fr-CA"/>
        </w:rPr>
        <w:t>’</w:t>
      </w:r>
      <w:r>
        <w:rPr>
          <w:sz w:val="22"/>
          <w:lang w:val="fr-CA"/>
        </w:rPr>
        <w:t>entremise d</w:t>
      </w:r>
      <w:r w:rsidR="00A41A27">
        <w:rPr>
          <w:sz w:val="22"/>
          <w:lang w:val="fr-CA"/>
        </w:rPr>
        <w:t>’</w:t>
      </w:r>
      <w:r>
        <w:rPr>
          <w:sz w:val="22"/>
          <w:lang w:val="fr-CA"/>
        </w:rPr>
        <w:t>un tableau de bord de projet d</w:t>
      </w:r>
      <w:r w:rsidR="00A41A27">
        <w:rPr>
          <w:sz w:val="22"/>
          <w:lang w:val="fr-CA"/>
        </w:rPr>
        <w:t>’</w:t>
      </w:r>
      <w:r>
        <w:rPr>
          <w:sz w:val="22"/>
          <w:lang w:val="fr-CA"/>
        </w:rPr>
        <w:t>EDSC présenté au Bureau de gestion de programme.</w:t>
      </w:r>
    </w:p>
    <w:p w:rsidR="00862F81" w:rsidRPr="00BC3432" w:rsidRDefault="00862F81" w:rsidP="00407DF9">
      <w:pPr>
        <w:jc w:val="both"/>
        <w:rPr>
          <w:sz w:val="22"/>
          <w:lang w:val="fr-CA"/>
        </w:rPr>
      </w:pPr>
    </w:p>
    <w:p w:rsidR="00860426" w:rsidRPr="00BC3432" w:rsidRDefault="00E951E5" w:rsidP="00407DF9">
      <w:pPr>
        <w:jc w:val="both"/>
        <w:rPr>
          <w:sz w:val="22"/>
          <w:lang w:val="fr-CA"/>
        </w:rPr>
      </w:pPr>
      <w:r>
        <w:rPr>
          <w:sz w:val="22"/>
          <w:lang w:val="fr-CA"/>
        </w:rPr>
        <w:t>Le gestionnaire de p</w:t>
      </w:r>
      <w:r w:rsidR="00860426" w:rsidRPr="00BC3432">
        <w:rPr>
          <w:sz w:val="22"/>
          <w:lang w:val="fr-CA"/>
        </w:rPr>
        <w:t xml:space="preserve">rogramme </w:t>
      </w:r>
      <w:r>
        <w:rPr>
          <w:sz w:val="22"/>
          <w:lang w:val="fr-CA"/>
        </w:rPr>
        <w:t>doit veiller à l</w:t>
      </w:r>
      <w:r w:rsidR="00A41A27">
        <w:rPr>
          <w:sz w:val="22"/>
          <w:lang w:val="fr-CA"/>
        </w:rPr>
        <w:t>’</w:t>
      </w:r>
      <w:r>
        <w:rPr>
          <w:sz w:val="22"/>
          <w:lang w:val="fr-CA"/>
        </w:rPr>
        <w:t>uniformité et à la qualité des rapports, et à ce qu</w:t>
      </w:r>
      <w:r w:rsidR="00A41A27">
        <w:rPr>
          <w:sz w:val="22"/>
          <w:lang w:val="fr-CA"/>
        </w:rPr>
        <w:t>’</w:t>
      </w:r>
      <w:r>
        <w:rPr>
          <w:sz w:val="22"/>
          <w:lang w:val="fr-CA"/>
        </w:rPr>
        <w:t xml:space="preserve">ils </w:t>
      </w:r>
      <w:r w:rsidR="00AA7667">
        <w:rPr>
          <w:sz w:val="22"/>
          <w:lang w:val="fr-CA"/>
        </w:rPr>
        <w:t>soient présentés en temps opportun; il doit aussi s</w:t>
      </w:r>
      <w:r w:rsidR="00A41A27">
        <w:rPr>
          <w:sz w:val="22"/>
          <w:lang w:val="fr-CA"/>
        </w:rPr>
        <w:t>’</w:t>
      </w:r>
      <w:r w:rsidR="00AA7667">
        <w:rPr>
          <w:sz w:val="22"/>
          <w:lang w:val="fr-CA"/>
        </w:rPr>
        <w:t>assurer que les projets respectent les mêmes exigences en matière de rapports. Le gestionnaire de p</w:t>
      </w:r>
      <w:r w:rsidR="00AA7667" w:rsidRPr="00BC3432">
        <w:rPr>
          <w:sz w:val="22"/>
          <w:lang w:val="fr-CA"/>
        </w:rPr>
        <w:t>rogramme</w:t>
      </w:r>
      <w:r w:rsidR="00860426" w:rsidRPr="00BC3432">
        <w:rPr>
          <w:sz w:val="22"/>
          <w:lang w:val="fr-CA"/>
        </w:rPr>
        <w:t xml:space="preserve"> </w:t>
      </w:r>
      <w:r w:rsidR="00AA7667">
        <w:rPr>
          <w:sz w:val="22"/>
          <w:lang w:val="fr-CA"/>
        </w:rPr>
        <w:t xml:space="preserve">utilise cette </w:t>
      </w:r>
      <w:r w:rsidR="00860426" w:rsidRPr="00BC3432">
        <w:rPr>
          <w:sz w:val="22"/>
          <w:lang w:val="fr-CA"/>
        </w:rPr>
        <w:t xml:space="preserve">information </w:t>
      </w:r>
      <w:r w:rsidR="00AA7667">
        <w:rPr>
          <w:sz w:val="22"/>
          <w:lang w:val="fr-CA"/>
        </w:rPr>
        <w:t>pour tenir à jour le plan de programme ou de tranche et évaluer l</w:t>
      </w:r>
      <w:r w:rsidR="00A41A27">
        <w:rPr>
          <w:sz w:val="22"/>
          <w:lang w:val="fr-CA"/>
        </w:rPr>
        <w:t>’</w:t>
      </w:r>
      <w:r w:rsidR="00AA7667">
        <w:rPr>
          <w:sz w:val="22"/>
          <w:lang w:val="fr-CA"/>
        </w:rPr>
        <w:t xml:space="preserve">impact sur le reste du </w:t>
      </w:r>
      <w:r w:rsidR="00860426" w:rsidRPr="00BC3432">
        <w:rPr>
          <w:sz w:val="22"/>
          <w:lang w:val="fr-CA"/>
        </w:rPr>
        <w:t>programme.</w:t>
      </w:r>
      <w:r w:rsidR="00AA7667">
        <w:rPr>
          <w:sz w:val="22"/>
          <w:lang w:val="fr-CA"/>
        </w:rPr>
        <w:t xml:space="preserve"> L</w:t>
      </w:r>
      <w:r w:rsidR="00A41A27">
        <w:rPr>
          <w:sz w:val="22"/>
          <w:lang w:val="fr-CA"/>
        </w:rPr>
        <w:t>’</w:t>
      </w:r>
      <w:r w:rsidR="00AA7667">
        <w:rPr>
          <w:sz w:val="22"/>
          <w:lang w:val="fr-CA"/>
        </w:rPr>
        <w:t>i</w:t>
      </w:r>
      <w:r w:rsidR="00860426" w:rsidRPr="00BC3432">
        <w:rPr>
          <w:sz w:val="22"/>
          <w:lang w:val="fr-CA"/>
        </w:rPr>
        <w:t xml:space="preserve">nformation </w:t>
      </w:r>
      <w:r w:rsidR="00AA7667">
        <w:rPr>
          <w:sz w:val="22"/>
          <w:lang w:val="fr-CA"/>
        </w:rPr>
        <w:t>sur le rendement du projet se fonde aussi sur le tableau de bord du programme.</w:t>
      </w:r>
    </w:p>
    <w:p w:rsidR="003E7DA6" w:rsidRPr="00BC3432" w:rsidRDefault="003E7DA6" w:rsidP="00407DF9">
      <w:pPr>
        <w:jc w:val="both"/>
        <w:rPr>
          <w:sz w:val="22"/>
          <w:lang w:val="fr-CA"/>
        </w:rPr>
      </w:pPr>
    </w:p>
    <w:p w:rsidR="00860426" w:rsidRPr="00BC3432" w:rsidRDefault="00AA7667" w:rsidP="00407DF9">
      <w:pPr>
        <w:pStyle w:val="Heading2"/>
        <w:jc w:val="both"/>
        <w:rPr>
          <w:lang w:val="fr-CA"/>
        </w:rPr>
      </w:pPr>
      <w:bookmarkStart w:id="22" w:name="_Toc41052148"/>
      <w:r>
        <w:rPr>
          <w:lang w:val="fr-CA"/>
        </w:rPr>
        <w:t>Exécution du projet de p</w:t>
      </w:r>
      <w:r w:rsidR="00860426" w:rsidRPr="00BC3432">
        <w:rPr>
          <w:lang w:val="fr-CA"/>
        </w:rPr>
        <w:t>rogramme</w:t>
      </w:r>
      <w:bookmarkEnd w:id="22"/>
    </w:p>
    <w:p w:rsidR="003E7DA6" w:rsidRPr="00BC3432" w:rsidRDefault="003E7DA6" w:rsidP="00407DF9">
      <w:pPr>
        <w:jc w:val="both"/>
        <w:rPr>
          <w:sz w:val="22"/>
          <w:lang w:val="fr-CA"/>
        </w:rPr>
      </w:pPr>
    </w:p>
    <w:p w:rsidR="003E7DA6" w:rsidRPr="00BC3432" w:rsidRDefault="00045FB6" w:rsidP="00407DF9">
      <w:pPr>
        <w:jc w:val="both"/>
        <w:rPr>
          <w:sz w:val="22"/>
          <w:lang w:val="fr-CA"/>
        </w:rPr>
      </w:pPr>
      <w:r>
        <w:rPr>
          <w:sz w:val="22"/>
          <w:lang w:val="fr-CA"/>
        </w:rPr>
        <w:t>À mesure que la livraison des extrants du projet approche, le gestionnaire de p</w:t>
      </w:r>
      <w:r w:rsidR="00860426" w:rsidRPr="00BC3432">
        <w:rPr>
          <w:sz w:val="22"/>
          <w:lang w:val="fr-CA"/>
        </w:rPr>
        <w:t xml:space="preserve">rogramme </w:t>
      </w:r>
      <w:r>
        <w:rPr>
          <w:sz w:val="22"/>
          <w:lang w:val="fr-CA"/>
        </w:rPr>
        <w:t>doit s</w:t>
      </w:r>
      <w:r w:rsidR="00A41A27">
        <w:rPr>
          <w:sz w:val="22"/>
          <w:lang w:val="fr-CA"/>
        </w:rPr>
        <w:t>’</w:t>
      </w:r>
      <w:r>
        <w:rPr>
          <w:sz w:val="22"/>
          <w:lang w:val="fr-CA"/>
        </w:rPr>
        <w:t xml:space="preserve">assurer </w:t>
      </w:r>
      <w:r w:rsidR="000E7DDE">
        <w:rPr>
          <w:sz w:val="22"/>
          <w:lang w:val="fr-CA"/>
        </w:rPr>
        <w:t>que l</w:t>
      </w:r>
      <w:r w:rsidR="00A41A27">
        <w:rPr>
          <w:sz w:val="22"/>
          <w:lang w:val="fr-CA"/>
        </w:rPr>
        <w:t>’</w:t>
      </w:r>
      <w:r w:rsidR="000E7DDE">
        <w:rPr>
          <w:sz w:val="22"/>
          <w:lang w:val="fr-CA"/>
        </w:rPr>
        <w:t>exécution est dûment contrôlée, et que le GCO contribue à confirmer que les extrants sont suffisants pour livre</w:t>
      </w:r>
      <w:r w:rsidR="00513F1F">
        <w:rPr>
          <w:sz w:val="22"/>
          <w:lang w:val="fr-CA"/>
        </w:rPr>
        <w:t>r</w:t>
      </w:r>
      <w:r w:rsidR="000E7DDE">
        <w:rPr>
          <w:sz w:val="22"/>
          <w:lang w:val="fr-CA"/>
        </w:rPr>
        <w:t xml:space="preserve"> la capacité requise pour le modèle cible.</w:t>
      </w:r>
    </w:p>
    <w:p w:rsidR="00860426" w:rsidRPr="00BC3432" w:rsidRDefault="000E7DDE" w:rsidP="004460BC">
      <w:pPr>
        <w:pStyle w:val="Heading1"/>
        <w:rPr>
          <w:lang w:val="fr-CA"/>
        </w:rPr>
      </w:pPr>
      <w:bookmarkStart w:id="23" w:name="_Toc41052149"/>
      <w:r>
        <w:rPr>
          <w:lang w:val="fr-CA"/>
        </w:rPr>
        <w:lastRenderedPageBreak/>
        <w:t>V</w:t>
      </w:r>
      <w:r w:rsidR="00970DE6">
        <w:rPr>
          <w:lang w:val="fr-CA"/>
        </w:rPr>
        <w:t>oies d</w:t>
      </w:r>
      <w:r w:rsidR="00A41A27">
        <w:rPr>
          <w:lang w:val="fr-CA"/>
        </w:rPr>
        <w:t>’</w:t>
      </w:r>
      <w:r w:rsidR="00970DE6">
        <w:rPr>
          <w:lang w:val="fr-CA"/>
        </w:rPr>
        <w:t>escalade</w:t>
      </w:r>
      <w:bookmarkEnd w:id="23"/>
    </w:p>
    <w:p w:rsidR="003E7DA6" w:rsidRPr="00BC3432" w:rsidRDefault="003E7DA6" w:rsidP="00860426">
      <w:pPr>
        <w:rPr>
          <w:sz w:val="22"/>
          <w:lang w:val="fr-CA"/>
        </w:rPr>
      </w:pPr>
    </w:p>
    <w:p w:rsidR="00860426" w:rsidRPr="00BC3432" w:rsidRDefault="00970DE6" w:rsidP="00681EA7">
      <w:pPr>
        <w:pStyle w:val="Heading3"/>
        <w:jc w:val="both"/>
        <w:rPr>
          <w:lang w:val="fr-CA"/>
        </w:rPr>
      </w:pPr>
      <w:bookmarkStart w:id="24" w:name="_Toc41052150"/>
      <w:r>
        <w:rPr>
          <w:lang w:val="fr-CA"/>
        </w:rPr>
        <w:t>Escalade – p</w:t>
      </w:r>
      <w:r w:rsidR="00860426" w:rsidRPr="00BC3432">
        <w:rPr>
          <w:lang w:val="fr-CA"/>
        </w:rPr>
        <w:t>rogramme</w:t>
      </w:r>
      <w:bookmarkEnd w:id="24"/>
    </w:p>
    <w:p w:rsidR="003E7DA6" w:rsidRPr="00BC3432" w:rsidRDefault="003E7DA6" w:rsidP="00681EA7">
      <w:pPr>
        <w:jc w:val="both"/>
        <w:rPr>
          <w:sz w:val="22"/>
          <w:lang w:val="fr-CA"/>
        </w:rPr>
      </w:pPr>
    </w:p>
    <w:p w:rsidR="00860426" w:rsidRPr="00BC3432" w:rsidRDefault="00970DE6" w:rsidP="00681EA7">
      <w:pPr>
        <w:jc w:val="both"/>
        <w:rPr>
          <w:sz w:val="22"/>
          <w:lang w:val="fr-CA"/>
        </w:rPr>
      </w:pPr>
      <w:r>
        <w:rPr>
          <w:sz w:val="22"/>
          <w:lang w:val="fr-CA"/>
        </w:rPr>
        <w:t xml:space="preserve">Dans un environnement de programme, il y a escalade lorsque le gestionnaire prévoit que le </w:t>
      </w:r>
      <w:r w:rsidR="00860426" w:rsidRPr="00BC3432">
        <w:rPr>
          <w:sz w:val="22"/>
          <w:lang w:val="fr-CA"/>
        </w:rPr>
        <w:t xml:space="preserve">programme </w:t>
      </w:r>
      <w:r>
        <w:rPr>
          <w:sz w:val="22"/>
          <w:lang w:val="fr-CA"/>
        </w:rPr>
        <w:t xml:space="preserve">dépassera les limites de contrôle préétablies. Si tel est le cas, le </w:t>
      </w:r>
      <w:r w:rsidR="00860426" w:rsidRPr="00BC3432">
        <w:rPr>
          <w:sz w:val="22"/>
          <w:lang w:val="fr-CA"/>
        </w:rPr>
        <w:t xml:space="preserve">programme </w:t>
      </w:r>
      <w:r>
        <w:rPr>
          <w:sz w:val="22"/>
          <w:lang w:val="fr-CA"/>
        </w:rPr>
        <w:t>est d</w:t>
      </w:r>
      <w:r w:rsidR="00A41A27">
        <w:rPr>
          <w:sz w:val="22"/>
          <w:lang w:val="fr-CA"/>
        </w:rPr>
        <w:t>’</w:t>
      </w:r>
      <w:r>
        <w:rPr>
          <w:sz w:val="22"/>
          <w:lang w:val="fr-CA"/>
        </w:rPr>
        <w:t>abord escaladé au promoteur de programme, qui examine le dossier et prend une décision. Le promoteur de programme peut demander l</w:t>
      </w:r>
      <w:r w:rsidR="00A41A27">
        <w:rPr>
          <w:sz w:val="22"/>
          <w:lang w:val="fr-CA"/>
        </w:rPr>
        <w:t>’</w:t>
      </w:r>
      <w:r>
        <w:rPr>
          <w:sz w:val="22"/>
          <w:lang w:val="fr-CA"/>
        </w:rPr>
        <w:t>avis du Conseil de programme et/ou du groupe promoteur pour prendre une décision, ou escalader le dossier à l</w:t>
      </w:r>
      <w:r w:rsidR="00A41A27">
        <w:rPr>
          <w:sz w:val="22"/>
          <w:lang w:val="fr-CA"/>
        </w:rPr>
        <w:t>’</w:t>
      </w:r>
      <w:r>
        <w:rPr>
          <w:sz w:val="22"/>
          <w:lang w:val="fr-CA"/>
        </w:rPr>
        <w:t>organe de gouvernance supérieur de l</w:t>
      </w:r>
      <w:r w:rsidR="00A41A27">
        <w:rPr>
          <w:sz w:val="22"/>
          <w:lang w:val="fr-CA"/>
        </w:rPr>
        <w:t>’</w:t>
      </w:r>
      <w:r>
        <w:rPr>
          <w:sz w:val="22"/>
          <w:lang w:val="fr-CA"/>
        </w:rPr>
        <w:t>organisation, qui prendra la décision si l</w:t>
      </w:r>
      <w:r w:rsidR="00A41A27">
        <w:rPr>
          <w:sz w:val="22"/>
          <w:lang w:val="fr-CA"/>
        </w:rPr>
        <w:t>’</w:t>
      </w:r>
      <w:r>
        <w:rPr>
          <w:sz w:val="22"/>
          <w:lang w:val="fr-CA"/>
        </w:rPr>
        <w:t>enjeu est important.</w:t>
      </w:r>
    </w:p>
    <w:p w:rsidR="00791537" w:rsidRPr="00BC3432" w:rsidRDefault="00791537" w:rsidP="00681EA7">
      <w:pPr>
        <w:jc w:val="both"/>
        <w:rPr>
          <w:sz w:val="22"/>
          <w:lang w:val="fr-CA"/>
        </w:rPr>
      </w:pPr>
    </w:p>
    <w:p w:rsidR="00860426" w:rsidRPr="00BC3432" w:rsidRDefault="00970DE6" w:rsidP="00681EA7">
      <w:pPr>
        <w:pStyle w:val="Heading3"/>
        <w:jc w:val="both"/>
        <w:rPr>
          <w:lang w:val="fr-CA"/>
        </w:rPr>
      </w:pPr>
      <w:bookmarkStart w:id="25" w:name="_Toc41052151"/>
      <w:r>
        <w:rPr>
          <w:lang w:val="fr-CA"/>
        </w:rPr>
        <w:t>Escalade – projet de p</w:t>
      </w:r>
      <w:r w:rsidR="00860426" w:rsidRPr="00BC3432">
        <w:rPr>
          <w:lang w:val="fr-CA"/>
        </w:rPr>
        <w:t>rogramme</w:t>
      </w:r>
      <w:bookmarkEnd w:id="25"/>
    </w:p>
    <w:p w:rsidR="004460BC" w:rsidRPr="00BC3432" w:rsidRDefault="004460BC" w:rsidP="00681EA7">
      <w:pPr>
        <w:jc w:val="both"/>
        <w:rPr>
          <w:sz w:val="22"/>
          <w:lang w:val="fr-CA"/>
        </w:rPr>
      </w:pPr>
    </w:p>
    <w:p w:rsidR="004460BC" w:rsidRPr="00BC3432" w:rsidRDefault="00850395" w:rsidP="00681EA7">
      <w:pPr>
        <w:jc w:val="both"/>
        <w:rPr>
          <w:sz w:val="22"/>
          <w:lang w:val="fr-CA"/>
        </w:rPr>
      </w:pPr>
      <w:r>
        <w:rPr>
          <w:sz w:val="22"/>
          <w:lang w:val="fr-CA"/>
        </w:rPr>
        <w:t>Dans un environnement de projet, il y a escalade lorsque le gestionnaire prévoit que le projet dépassera les limites de contrôle préétablies</w:t>
      </w:r>
      <w:r w:rsidRPr="00BC3432">
        <w:rPr>
          <w:sz w:val="22"/>
          <w:lang w:val="fr-CA"/>
        </w:rPr>
        <w:t xml:space="preserve"> </w:t>
      </w:r>
      <w:r w:rsidR="00860426" w:rsidRPr="00BC3432">
        <w:rPr>
          <w:sz w:val="22"/>
          <w:lang w:val="fr-CA"/>
        </w:rPr>
        <w:t>(</w:t>
      </w:r>
      <w:r>
        <w:rPr>
          <w:sz w:val="22"/>
          <w:lang w:val="fr-CA"/>
        </w:rPr>
        <w:t xml:space="preserve">temps, coût, qualité, portée). Le projet est escaladé en première instance </w:t>
      </w:r>
      <w:r w:rsidR="005D6668">
        <w:rPr>
          <w:sz w:val="22"/>
          <w:lang w:val="fr-CA"/>
        </w:rPr>
        <w:t>au promoteur exécutif de projet.</w:t>
      </w:r>
      <w:r w:rsidR="00860426" w:rsidRPr="00BC3432">
        <w:rPr>
          <w:sz w:val="22"/>
          <w:lang w:val="fr-CA"/>
        </w:rPr>
        <w:t xml:space="preserve"> </w:t>
      </w:r>
      <w:r w:rsidR="005D6668" w:rsidRPr="005D6668">
        <w:rPr>
          <w:sz w:val="22"/>
          <w:lang w:val="fr-CA"/>
        </w:rPr>
        <w:t>Si des mesures correctives ne peuvent être prises à ce niveau, le promoteur exécutif de projet devra alors passer par le gestionnaire de programme, qui examinera le dossier. Toutefois, si le promoteur exécutif de projet assume aussi le rôle de gestionnaire de programme, il doit escalader le dossier directement au promoteur du programme. Le promoteur du programme peut demander l</w:t>
      </w:r>
      <w:r w:rsidR="00A41A27">
        <w:rPr>
          <w:sz w:val="22"/>
          <w:lang w:val="fr-CA"/>
        </w:rPr>
        <w:t>’</w:t>
      </w:r>
      <w:r w:rsidR="005D6668" w:rsidRPr="005D6668">
        <w:rPr>
          <w:sz w:val="22"/>
          <w:lang w:val="fr-CA"/>
        </w:rPr>
        <w:t>avis du Conseil de programme et/ou au groupe pro</w:t>
      </w:r>
      <w:r w:rsidR="005D6668">
        <w:rPr>
          <w:sz w:val="22"/>
          <w:lang w:val="fr-CA"/>
        </w:rPr>
        <w:t>moteur si l</w:t>
      </w:r>
      <w:r w:rsidR="00A41A27">
        <w:rPr>
          <w:sz w:val="22"/>
          <w:lang w:val="fr-CA"/>
        </w:rPr>
        <w:t>’</w:t>
      </w:r>
      <w:r w:rsidR="005D6668">
        <w:rPr>
          <w:sz w:val="22"/>
          <w:lang w:val="fr-CA"/>
        </w:rPr>
        <w:t>enjeu est important</w:t>
      </w:r>
      <w:r w:rsidR="00ED34BF" w:rsidRPr="00BC3432">
        <w:rPr>
          <w:sz w:val="22"/>
          <w:lang w:val="fr-CA"/>
        </w:rPr>
        <w:t>.</w:t>
      </w:r>
    </w:p>
    <w:p w:rsidR="00ED34BF" w:rsidRPr="00BC3432" w:rsidRDefault="00ED34BF" w:rsidP="00681EA7">
      <w:pPr>
        <w:jc w:val="both"/>
        <w:rPr>
          <w:sz w:val="22"/>
          <w:lang w:val="fr-CA"/>
        </w:rPr>
      </w:pPr>
    </w:p>
    <w:p w:rsidR="00ED34BF" w:rsidRPr="00BC3432" w:rsidRDefault="005D6668" w:rsidP="00681EA7">
      <w:pPr>
        <w:jc w:val="both"/>
        <w:rPr>
          <w:sz w:val="22"/>
          <w:lang w:val="fr-CA"/>
        </w:rPr>
      </w:pPr>
      <w:r>
        <w:rPr>
          <w:sz w:val="22"/>
          <w:lang w:val="fr-CA"/>
        </w:rPr>
        <w:t xml:space="preserve">La </w:t>
      </w:r>
      <w:r>
        <w:rPr>
          <w:sz w:val="22"/>
          <w:u w:val="single"/>
          <w:lang w:val="fr-CA"/>
        </w:rPr>
        <w:t>f</w:t>
      </w:r>
      <w:r w:rsidR="00ED34BF" w:rsidRPr="00BC3432">
        <w:rPr>
          <w:sz w:val="22"/>
          <w:u w:val="single"/>
          <w:lang w:val="fr-CA"/>
        </w:rPr>
        <w:t>igure</w:t>
      </w:r>
      <w:r w:rsidR="00970DE6">
        <w:rPr>
          <w:sz w:val="22"/>
          <w:u w:val="single"/>
          <w:lang w:val="fr-CA"/>
        </w:rPr>
        <w:t> </w:t>
      </w:r>
      <w:r w:rsidR="00ED34BF" w:rsidRPr="00BC3432">
        <w:rPr>
          <w:sz w:val="22"/>
          <w:u w:val="single"/>
          <w:lang w:val="fr-CA"/>
        </w:rPr>
        <w:t>1</w:t>
      </w:r>
      <w:r w:rsidR="00970DE6">
        <w:rPr>
          <w:sz w:val="22"/>
          <w:u w:val="single"/>
          <w:lang w:val="fr-CA"/>
        </w:rPr>
        <w:t> </w:t>
      </w:r>
      <w:r w:rsidR="00ED34BF" w:rsidRPr="00BC3432">
        <w:rPr>
          <w:sz w:val="22"/>
          <w:u w:val="single"/>
          <w:lang w:val="fr-CA"/>
        </w:rPr>
        <w:t xml:space="preserve">: </w:t>
      </w:r>
      <w:r w:rsidRPr="005D6668">
        <w:rPr>
          <w:sz w:val="22"/>
          <w:u w:val="single"/>
          <w:lang w:val="fr-CA"/>
        </w:rPr>
        <w:t>Reddition de comptes et escalade pour les programmes et les projets</w:t>
      </w:r>
      <w:r w:rsidR="00ED34BF" w:rsidRPr="00BC3432">
        <w:rPr>
          <w:sz w:val="22"/>
          <w:lang w:val="fr-CA"/>
        </w:rPr>
        <w:t xml:space="preserve"> illustr</w:t>
      </w:r>
      <w:r>
        <w:rPr>
          <w:sz w:val="22"/>
          <w:lang w:val="fr-CA"/>
        </w:rPr>
        <w:t>e la structure hiérarchique et les voies d</w:t>
      </w:r>
      <w:r w:rsidR="00A41A27">
        <w:rPr>
          <w:sz w:val="22"/>
          <w:lang w:val="fr-CA"/>
        </w:rPr>
        <w:t>’</w:t>
      </w:r>
      <w:r>
        <w:rPr>
          <w:sz w:val="22"/>
          <w:lang w:val="fr-CA"/>
        </w:rPr>
        <w:t>escalade.</w:t>
      </w:r>
    </w:p>
    <w:p w:rsidR="00ED34BF" w:rsidRPr="00BC3432" w:rsidRDefault="00ED34BF" w:rsidP="00860426">
      <w:pPr>
        <w:rPr>
          <w:sz w:val="22"/>
          <w:lang w:val="fr-CA"/>
        </w:rPr>
      </w:pPr>
    </w:p>
    <w:p w:rsidR="00ED34BF" w:rsidRPr="00BC3432" w:rsidRDefault="00982C43" w:rsidP="00860426">
      <w:pPr>
        <w:rPr>
          <w:sz w:val="22"/>
          <w:lang w:val="fr-CA"/>
        </w:rPr>
      </w:pPr>
      <w:r w:rsidRPr="00982C43">
        <w:rPr>
          <w:noProof/>
          <w:lang w:val="fr-CA" w:eastAsia="fr-CA"/>
        </w:rPr>
      </w:r>
      <w:r w:rsidRPr="00982C43">
        <w:rPr>
          <w:noProof/>
          <w:lang w:val="fr-CA" w:eastAsia="fr-CA"/>
        </w:rPr>
        <w:pict>
          <v:shape id="Text Box 5" o:spid="_x0000_s1026" type="#_x0000_t202" style="width:414pt;height:272.15pt;visibility:visible;mso-position-horizontal-relative:char;mso-position-vertical-relative:line" fillcolor="white [3201]" strokeweight=".5pt">
            <v:textbox>
              <w:txbxContent>
                <w:p w:rsidR="00E951E5" w:rsidRPr="005D6668" w:rsidRDefault="00E951E5" w:rsidP="0049341E">
                  <w:pPr>
                    <w:pStyle w:val="Caption"/>
                    <w:spacing w:after="0"/>
                    <w:rPr>
                      <w:lang w:val="fr-CA"/>
                    </w:rPr>
                  </w:pPr>
                  <w:r w:rsidRPr="005D6668">
                    <w:rPr>
                      <w:lang w:val="fr-CA"/>
                    </w:rPr>
                    <w:t>Figure</w:t>
                  </w:r>
                  <w:r w:rsidR="005D6668">
                    <w:rPr>
                      <w:lang w:val="fr-CA"/>
                    </w:rPr>
                    <w:t> </w:t>
                  </w:r>
                  <w:r w:rsidR="00982C43" w:rsidRPr="005D6668">
                    <w:rPr>
                      <w:noProof/>
                      <w:lang w:val="fr-CA"/>
                    </w:rPr>
                    <w:fldChar w:fldCharType="begin"/>
                  </w:r>
                  <w:r w:rsidRPr="005D6668">
                    <w:rPr>
                      <w:noProof/>
                      <w:lang w:val="fr-CA"/>
                    </w:rPr>
                    <w:instrText xml:space="preserve"> SEQ Figure \* ARABIC </w:instrText>
                  </w:r>
                  <w:r w:rsidR="00982C43" w:rsidRPr="005D6668">
                    <w:rPr>
                      <w:noProof/>
                      <w:lang w:val="fr-CA"/>
                    </w:rPr>
                    <w:fldChar w:fldCharType="separate"/>
                  </w:r>
                  <w:r w:rsidRPr="005D6668">
                    <w:rPr>
                      <w:noProof/>
                      <w:lang w:val="fr-CA"/>
                    </w:rPr>
                    <w:t>1</w:t>
                  </w:r>
                  <w:r w:rsidR="00982C43" w:rsidRPr="005D6668">
                    <w:rPr>
                      <w:noProof/>
                      <w:lang w:val="fr-CA"/>
                    </w:rPr>
                    <w:fldChar w:fldCharType="end"/>
                  </w:r>
                  <w:r w:rsidR="005D6668">
                    <w:rPr>
                      <w:noProof/>
                      <w:lang w:val="fr-CA"/>
                    </w:rPr>
                    <w:t> </w:t>
                  </w:r>
                  <w:r w:rsidRPr="005D6668">
                    <w:rPr>
                      <w:lang w:val="fr-CA"/>
                    </w:rPr>
                    <w:t xml:space="preserve">: </w:t>
                  </w:r>
                  <w:r w:rsidR="005D6668" w:rsidRPr="005D6668">
                    <w:rPr>
                      <w:lang w:val="fr-CA"/>
                    </w:rPr>
                    <w:t xml:space="preserve">Reddition de comptes et escalade pour les programmes et les </w:t>
                  </w:r>
                  <w:r w:rsidR="005D6668">
                    <w:rPr>
                      <w:lang w:val="fr-CA"/>
                    </w:rPr>
                    <w:t>projets</w:t>
                  </w:r>
                  <w:r w:rsidR="005760F7">
                    <w:rPr>
                      <w:noProof/>
                      <w:lang w:val="en-US"/>
                    </w:rPr>
                    <w:drawing>
                      <wp:inline distT="0" distB="0" distL="0" distR="0">
                        <wp:extent cx="5061585" cy="3216910"/>
                        <wp:effectExtent l="0" t="0" r="5715"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1585" cy="3216910"/>
                                </a:xfrm>
                                <a:prstGeom prst="rect">
                                  <a:avLst/>
                                </a:prstGeom>
                                <a:noFill/>
                                <a:ln>
                                  <a:noFill/>
                                </a:ln>
                              </pic:spPr>
                            </pic:pic>
                          </a:graphicData>
                        </a:graphic>
                      </wp:inline>
                    </w:drawing>
                  </w:r>
                </w:p>
              </w:txbxContent>
            </v:textbox>
            <w10:wrap type="none"/>
            <w10:anchorlock/>
          </v:shape>
        </w:pict>
      </w:r>
    </w:p>
    <w:p w:rsidR="00860426" w:rsidRPr="00BC3432" w:rsidRDefault="00970DE6" w:rsidP="00681EA7">
      <w:pPr>
        <w:pStyle w:val="Heading1"/>
        <w:jc w:val="both"/>
        <w:rPr>
          <w:lang w:val="fr-CA"/>
        </w:rPr>
      </w:pPr>
      <w:bookmarkStart w:id="26" w:name="_Toc41052152"/>
      <w:r>
        <w:rPr>
          <w:lang w:val="fr-CA"/>
        </w:rPr>
        <w:lastRenderedPageBreak/>
        <w:t>Contrôle</w:t>
      </w:r>
      <w:r w:rsidR="00860426" w:rsidRPr="00BC3432">
        <w:rPr>
          <w:lang w:val="fr-CA"/>
        </w:rPr>
        <w:t xml:space="preserve"> </w:t>
      </w:r>
      <w:r>
        <w:rPr>
          <w:lang w:val="fr-CA"/>
        </w:rPr>
        <w:t>des dépendances</w:t>
      </w:r>
      <w:bookmarkEnd w:id="26"/>
    </w:p>
    <w:p w:rsidR="004460BC" w:rsidRPr="00BC3432" w:rsidRDefault="004460BC" w:rsidP="00681EA7">
      <w:pPr>
        <w:jc w:val="both"/>
        <w:rPr>
          <w:sz w:val="22"/>
          <w:lang w:val="fr-CA"/>
        </w:rPr>
      </w:pPr>
    </w:p>
    <w:p w:rsidR="00860426" w:rsidRPr="00BC3432" w:rsidRDefault="005760F7" w:rsidP="00681EA7">
      <w:pPr>
        <w:jc w:val="both"/>
        <w:rPr>
          <w:sz w:val="22"/>
          <w:lang w:val="fr-CA"/>
        </w:rPr>
      </w:pPr>
      <w:r w:rsidRPr="005760F7">
        <w:rPr>
          <w:sz w:val="22"/>
          <w:lang w:val="fr-CA"/>
        </w:rPr>
        <w:t>Le contrôle des programmes consiste entre autres à gérer les dépendances. Il existe essentiellement trois types de dépendances liées à l</w:t>
      </w:r>
      <w:r w:rsidR="00A41A27">
        <w:rPr>
          <w:sz w:val="22"/>
          <w:lang w:val="fr-CA"/>
        </w:rPr>
        <w:t>’</w:t>
      </w:r>
      <w:r w:rsidRPr="005760F7">
        <w:rPr>
          <w:sz w:val="22"/>
          <w:lang w:val="fr-CA"/>
        </w:rPr>
        <w:t>environnement de programme</w:t>
      </w:r>
      <w:r>
        <w:rPr>
          <w:sz w:val="22"/>
          <w:lang w:val="fr-CA"/>
        </w:rPr>
        <w:t> </w:t>
      </w:r>
      <w:r w:rsidR="00860426" w:rsidRPr="00BC3432">
        <w:rPr>
          <w:sz w:val="22"/>
          <w:lang w:val="fr-CA"/>
        </w:rPr>
        <w:t xml:space="preserve">: </w:t>
      </w:r>
    </w:p>
    <w:p w:rsidR="00ED34BF" w:rsidRPr="00BC3432" w:rsidRDefault="00ED34BF" w:rsidP="00681EA7">
      <w:pPr>
        <w:jc w:val="both"/>
        <w:rPr>
          <w:sz w:val="22"/>
          <w:lang w:val="fr-CA"/>
        </w:rPr>
      </w:pPr>
    </w:p>
    <w:p w:rsidR="00860426" w:rsidRPr="00BC3432" w:rsidRDefault="005760F7" w:rsidP="00681EA7">
      <w:pPr>
        <w:pStyle w:val="ListParagraph"/>
        <w:numPr>
          <w:ilvl w:val="0"/>
          <w:numId w:val="20"/>
        </w:numPr>
        <w:jc w:val="both"/>
        <w:rPr>
          <w:sz w:val="22"/>
          <w:lang w:val="fr-CA"/>
        </w:rPr>
      </w:pPr>
      <w:r w:rsidRPr="005760F7">
        <w:rPr>
          <w:sz w:val="22"/>
          <w:lang w:val="fr-CA"/>
        </w:rPr>
        <w:t xml:space="preserve">Dépendances internes au sein du programme </w:t>
      </w:r>
      <w:r>
        <w:rPr>
          <w:sz w:val="22"/>
          <w:lang w:val="fr-CA"/>
        </w:rPr>
        <w:t>–</w:t>
      </w:r>
      <w:r w:rsidRPr="005760F7">
        <w:rPr>
          <w:sz w:val="22"/>
          <w:lang w:val="fr-CA"/>
        </w:rPr>
        <w:t xml:space="preserve"> La réalisation de projets dans l</w:t>
      </w:r>
      <w:r w:rsidR="00A41A27">
        <w:rPr>
          <w:sz w:val="22"/>
          <w:lang w:val="fr-CA"/>
        </w:rPr>
        <w:t>’</w:t>
      </w:r>
      <w:r w:rsidRPr="005760F7">
        <w:rPr>
          <w:sz w:val="22"/>
          <w:lang w:val="fr-CA"/>
        </w:rPr>
        <w:t>environnement de programme aura des répercussions sur les autres projets du Dossier. Les dépendances doivent être gérées au niveau du programme, et tout conflit est d</w:t>
      </w:r>
      <w:r w:rsidR="00A41A27">
        <w:rPr>
          <w:sz w:val="22"/>
          <w:lang w:val="fr-CA"/>
        </w:rPr>
        <w:t>’</w:t>
      </w:r>
      <w:r w:rsidRPr="005760F7">
        <w:rPr>
          <w:sz w:val="22"/>
          <w:lang w:val="fr-CA"/>
        </w:rPr>
        <w:t>abord soumis à l</w:t>
      </w:r>
      <w:r w:rsidR="00A41A27">
        <w:rPr>
          <w:sz w:val="22"/>
          <w:lang w:val="fr-CA"/>
        </w:rPr>
        <w:t>’</w:t>
      </w:r>
      <w:r w:rsidRPr="005760F7">
        <w:rPr>
          <w:sz w:val="22"/>
          <w:lang w:val="fr-CA"/>
        </w:rPr>
        <w:t>attention du gestionnaire de programme. Au bout du compte, ces dépendances sont examinées par le Conseil de programme et résolues par le promoteur de programme</w:t>
      </w:r>
      <w:r w:rsidR="00860426" w:rsidRPr="00BC3432">
        <w:rPr>
          <w:sz w:val="22"/>
          <w:lang w:val="fr-CA"/>
        </w:rPr>
        <w:t>;</w:t>
      </w:r>
    </w:p>
    <w:p w:rsidR="00860426" w:rsidRPr="00BC3432" w:rsidRDefault="00850982" w:rsidP="00681EA7">
      <w:pPr>
        <w:pStyle w:val="ListParagraph"/>
        <w:numPr>
          <w:ilvl w:val="0"/>
          <w:numId w:val="20"/>
        </w:numPr>
        <w:jc w:val="both"/>
        <w:rPr>
          <w:sz w:val="22"/>
          <w:lang w:val="fr-CA"/>
        </w:rPr>
      </w:pPr>
      <w:r w:rsidRPr="00850982">
        <w:rPr>
          <w:sz w:val="22"/>
          <w:lang w:val="fr-CA"/>
        </w:rPr>
        <w:t>Dépendances internes pour d</w:t>
      </w:r>
      <w:r w:rsidR="00A41A27">
        <w:rPr>
          <w:sz w:val="22"/>
          <w:lang w:val="fr-CA"/>
        </w:rPr>
        <w:t>’</w:t>
      </w:r>
      <w:r w:rsidRPr="00850982">
        <w:rPr>
          <w:sz w:val="22"/>
          <w:lang w:val="fr-CA"/>
        </w:rPr>
        <w:t>autres projets et programmes - Il y a souvent des dépendances avec d</w:t>
      </w:r>
      <w:r w:rsidR="00A41A27">
        <w:rPr>
          <w:sz w:val="22"/>
          <w:lang w:val="fr-CA"/>
        </w:rPr>
        <w:t>’</w:t>
      </w:r>
      <w:r w:rsidRPr="00850982">
        <w:rPr>
          <w:sz w:val="22"/>
          <w:lang w:val="fr-CA"/>
        </w:rPr>
        <w:t>autres programmes/projets. Il arrive qu</w:t>
      </w:r>
      <w:r w:rsidR="00A41A27">
        <w:rPr>
          <w:sz w:val="22"/>
          <w:lang w:val="fr-CA"/>
        </w:rPr>
        <w:t>’</w:t>
      </w:r>
      <w:r w:rsidRPr="00850982">
        <w:rPr>
          <w:sz w:val="22"/>
          <w:lang w:val="fr-CA"/>
        </w:rPr>
        <w:t>un programme ou ses projets soient dépendants des résultats d</w:t>
      </w:r>
      <w:r w:rsidR="00A41A27">
        <w:rPr>
          <w:sz w:val="22"/>
          <w:lang w:val="fr-CA"/>
        </w:rPr>
        <w:t>’</w:t>
      </w:r>
      <w:r w:rsidRPr="00850982">
        <w:rPr>
          <w:sz w:val="22"/>
          <w:lang w:val="fr-CA"/>
        </w:rPr>
        <w:t>autres projets. Lorsque ces dépendances sont identifiées, le programme les enregistre et en suit l</w:t>
      </w:r>
      <w:r w:rsidR="00A41A27">
        <w:rPr>
          <w:sz w:val="22"/>
          <w:lang w:val="fr-CA"/>
        </w:rPr>
        <w:t>’</w:t>
      </w:r>
      <w:r w:rsidRPr="00850982">
        <w:rPr>
          <w:sz w:val="22"/>
          <w:lang w:val="fr-CA"/>
        </w:rPr>
        <w:t>évolution en recherchant l</w:t>
      </w:r>
      <w:r w:rsidR="00A41A27">
        <w:rPr>
          <w:sz w:val="22"/>
          <w:lang w:val="fr-CA"/>
        </w:rPr>
        <w:t>’</w:t>
      </w:r>
      <w:r w:rsidRPr="00850982">
        <w:rPr>
          <w:sz w:val="22"/>
          <w:lang w:val="fr-CA"/>
        </w:rPr>
        <w:t>état actuel de la dépendance. Il faudra signaler au CGPI tout changement en dehors des limites du programme afin de s</w:t>
      </w:r>
      <w:r w:rsidR="00A41A27">
        <w:rPr>
          <w:sz w:val="22"/>
          <w:lang w:val="fr-CA"/>
        </w:rPr>
        <w:t>’</w:t>
      </w:r>
      <w:r w:rsidRPr="00850982">
        <w:rPr>
          <w:sz w:val="22"/>
          <w:lang w:val="fr-CA"/>
        </w:rPr>
        <w:t xml:space="preserve">assurer que la capacité peut soutenir le changement; le cas échéant, il faut aussi </w:t>
      </w:r>
      <w:r>
        <w:rPr>
          <w:sz w:val="22"/>
          <w:lang w:val="fr-CA"/>
        </w:rPr>
        <w:t>en informer le groupe promoteur;</w:t>
      </w:r>
    </w:p>
    <w:p w:rsidR="00860426" w:rsidRPr="00BC3432" w:rsidRDefault="00850982" w:rsidP="00681EA7">
      <w:pPr>
        <w:pStyle w:val="ListParagraph"/>
        <w:numPr>
          <w:ilvl w:val="0"/>
          <w:numId w:val="20"/>
        </w:numPr>
        <w:jc w:val="both"/>
        <w:rPr>
          <w:sz w:val="22"/>
          <w:lang w:val="fr-CA"/>
        </w:rPr>
      </w:pPr>
      <w:r w:rsidRPr="00850982">
        <w:rPr>
          <w:sz w:val="22"/>
          <w:lang w:val="fr-CA"/>
        </w:rPr>
        <w:t>Dépendances externes en dehors de l</w:t>
      </w:r>
      <w:r w:rsidR="00A41A27">
        <w:rPr>
          <w:sz w:val="22"/>
          <w:lang w:val="fr-CA"/>
        </w:rPr>
        <w:t>’</w:t>
      </w:r>
      <w:r w:rsidRPr="00850982">
        <w:rPr>
          <w:sz w:val="22"/>
          <w:lang w:val="fr-CA"/>
        </w:rPr>
        <w:t>environnement et des limites du programme - Il est ici question des dépendances qui s</w:t>
      </w:r>
      <w:r w:rsidR="00A41A27">
        <w:rPr>
          <w:sz w:val="22"/>
          <w:lang w:val="fr-CA"/>
        </w:rPr>
        <w:t>’</w:t>
      </w:r>
      <w:r w:rsidRPr="00850982">
        <w:rPr>
          <w:sz w:val="22"/>
          <w:lang w:val="fr-CA"/>
        </w:rPr>
        <w:t>étendent au-delà des limites de tous les programmes dans les autres secteurs de l</w:t>
      </w:r>
      <w:r w:rsidR="00A41A27">
        <w:rPr>
          <w:sz w:val="22"/>
          <w:lang w:val="fr-CA"/>
        </w:rPr>
        <w:t>’</w:t>
      </w:r>
      <w:r w:rsidRPr="00850982">
        <w:rPr>
          <w:sz w:val="22"/>
          <w:lang w:val="fr-CA"/>
        </w:rPr>
        <w:t>organisation. Ces dépendances échappent au contrôle de l</w:t>
      </w:r>
      <w:r w:rsidR="00A41A27">
        <w:rPr>
          <w:sz w:val="22"/>
          <w:lang w:val="fr-CA"/>
        </w:rPr>
        <w:t>’</w:t>
      </w:r>
      <w:r w:rsidRPr="00850982">
        <w:rPr>
          <w:sz w:val="22"/>
          <w:lang w:val="fr-CA"/>
        </w:rPr>
        <w:t>environnement de gestion de programme; il peut s</w:t>
      </w:r>
      <w:r w:rsidR="00A41A27">
        <w:rPr>
          <w:sz w:val="22"/>
          <w:lang w:val="fr-CA"/>
        </w:rPr>
        <w:t>’</w:t>
      </w:r>
      <w:r w:rsidRPr="00850982">
        <w:rPr>
          <w:sz w:val="22"/>
          <w:lang w:val="fr-CA"/>
        </w:rPr>
        <w:t>agir d</w:t>
      </w:r>
      <w:r w:rsidR="00A41A27">
        <w:rPr>
          <w:sz w:val="22"/>
          <w:lang w:val="fr-CA"/>
        </w:rPr>
        <w:t>’</w:t>
      </w:r>
      <w:r w:rsidRPr="00850982">
        <w:rPr>
          <w:sz w:val="22"/>
          <w:lang w:val="fr-CA"/>
        </w:rPr>
        <w:t>éléments tels que les décisions et les approbations opérationnelles et stratégiques qui sont escaladées à un nivea</w:t>
      </w:r>
      <w:r>
        <w:rPr>
          <w:sz w:val="22"/>
          <w:lang w:val="fr-CA"/>
        </w:rPr>
        <w:t>u supérieur à des fins d</w:t>
      </w:r>
      <w:r w:rsidR="00A41A27">
        <w:rPr>
          <w:sz w:val="22"/>
          <w:lang w:val="fr-CA"/>
        </w:rPr>
        <w:t>’</w:t>
      </w:r>
      <w:r>
        <w:rPr>
          <w:sz w:val="22"/>
          <w:lang w:val="fr-CA"/>
        </w:rPr>
        <w:t>examen</w:t>
      </w:r>
      <w:r w:rsidR="00860426" w:rsidRPr="00BC3432">
        <w:rPr>
          <w:sz w:val="22"/>
          <w:lang w:val="fr-CA"/>
        </w:rPr>
        <w:t>.</w:t>
      </w:r>
    </w:p>
    <w:p w:rsidR="004460BC" w:rsidRPr="00BC3432" w:rsidRDefault="004460BC" w:rsidP="00681EA7">
      <w:pPr>
        <w:jc w:val="both"/>
        <w:rPr>
          <w:sz w:val="22"/>
          <w:lang w:val="fr-CA"/>
        </w:rPr>
      </w:pPr>
    </w:p>
    <w:p w:rsidR="00860426" w:rsidRPr="00BC3432" w:rsidRDefault="00850982" w:rsidP="00681EA7">
      <w:pPr>
        <w:jc w:val="both"/>
        <w:rPr>
          <w:sz w:val="22"/>
          <w:lang w:val="fr-CA"/>
        </w:rPr>
      </w:pPr>
      <w:r w:rsidRPr="00850982">
        <w:rPr>
          <w:sz w:val="22"/>
          <w:lang w:val="fr-CA"/>
        </w:rPr>
        <w:t>Un réseau des dépendances doit être conçu lors de la phase Définir le programme, puis intégré au Plan de programme. Ce réseau doit être surveillé pendant toute la durée du programme et doit être examiné et mis à jour au m</w:t>
      </w:r>
      <w:r>
        <w:rPr>
          <w:sz w:val="22"/>
          <w:lang w:val="fr-CA"/>
        </w:rPr>
        <w:t>oins à la fin de chaque tranche</w:t>
      </w:r>
      <w:r w:rsidR="00860426" w:rsidRPr="00BC3432">
        <w:rPr>
          <w:sz w:val="22"/>
          <w:lang w:val="fr-CA"/>
        </w:rPr>
        <w:t>.</w:t>
      </w:r>
    </w:p>
    <w:p w:rsidR="004460BC" w:rsidRPr="00BC3432" w:rsidRDefault="004460BC" w:rsidP="00681EA7">
      <w:pPr>
        <w:jc w:val="both"/>
        <w:rPr>
          <w:sz w:val="22"/>
          <w:lang w:val="fr-CA"/>
        </w:rPr>
      </w:pPr>
    </w:p>
    <w:p w:rsidR="00860426" w:rsidRPr="00BC3432" w:rsidRDefault="008A0758" w:rsidP="00681EA7">
      <w:pPr>
        <w:pStyle w:val="Heading2"/>
        <w:jc w:val="both"/>
        <w:rPr>
          <w:lang w:val="fr-CA"/>
        </w:rPr>
      </w:pPr>
      <w:bookmarkStart w:id="27" w:name="_Toc41052153"/>
      <w:r>
        <w:rPr>
          <w:lang w:val="fr-CA"/>
        </w:rPr>
        <w:t>Surveillance des pratiques de contrôle du p</w:t>
      </w:r>
      <w:r w:rsidR="00860426" w:rsidRPr="00BC3432">
        <w:rPr>
          <w:lang w:val="fr-CA"/>
        </w:rPr>
        <w:t>rogramme</w:t>
      </w:r>
      <w:bookmarkEnd w:id="27"/>
    </w:p>
    <w:p w:rsidR="004460BC" w:rsidRPr="00BC3432" w:rsidRDefault="004460BC" w:rsidP="00681EA7">
      <w:pPr>
        <w:jc w:val="both"/>
        <w:rPr>
          <w:sz w:val="22"/>
          <w:lang w:val="fr-CA"/>
        </w:rPr>
      </w:pPr>
    </w:p>
    <w:p w:rsidR="00860426" w:rsidRPr="00BC3432" w:rsidRDefault="00087FA7" w:rsidP="00681EA7">
      <w:pPr>
        <w:jc w:val="both"/>
        <w:rPr>
          <w:sz w:val="22"/>
          <w:lang w:val="fr-CA"/>
        </w:rPr>
      </w:pPr>
      <w:r w:rsidRPr="00087FA7">
        <w:rPr>
          <w:sz w:val="22"/>
          <w:lang w:val="fr-CA"/>
        </w:rPr>
        <w:t>Les examens d</w:t>
      </w:r>
      <w:r w:rsidR="00A41A27">
        <w:rPr>
          <w:sz w:val="22"/>
          <w:lang w:val="fr-CA"/>
        </w:rPr>
        <w:t>’</w:t>
      </w:r>
      <w:r w:rsidRPr="00087FA7">
        <w:rPr>
          <w:sz w:val="22"/>
          <w:lang w:val="fr-CA"/>
        </w:rPr>
        <w:t>assurance du programme tiennent compte des pratiques de surveillance et de contrôle du programme. Les activités d</w:t>
      </w:r>
      <w:r w:rsidR="00A41A27">
        <w:rPr>
          <w:sz w:val="22"/>
          <w:lang w:val="fr-CA"/>
        </w:rPr>
        <w:t>’</w:t>
      </w:r>
      <w:r w:rsidRPr="00087FA7">
        <w:rPr>
          <w:sz w:val="22"/>
          <w:lang w:val="fr-CA"/>
        </w:rPr>
        <w:t>examen d</w:t>
      </w:r>
      <w:r w:rsidR="00A41A27">
        <w:rPr>
          <w:sz w:val="22"/>
          <w:lang w:val="fr-CA"/>
        </w:rPr>
        <w:t>’</w:t>
      </w:r>
      <w:r w:rsidRPr="00087FA7">
        <w:rPr>
          <w:sz w:val="22"/>
          <w:lang w:val="fr-CA"/>
        </w:rPr>
        <w:t>assurance du programme sont définies plus en détail dans la Stratégie d</w:t>
      </w:r>
      <w:r w:rsidR="00A41A27">
        <w:rPr>
          <w:sz w:val="22"/>
          <w:lang w:val="fr-CA"/>
        </w:rPr>
        <w:t>’</w:t>
      </w:r>
      <w:r w:rsidRPr="00087FA7">
        <w:rPr>
          <w:sz w:val="22"/>
          <w:lang w:val="fr-CA"/>
        </w:rPr>
        <w:t>assurance et de qualité du programme. En outre, le gestionnaire de programme peut lancer un examen interne des pratiques de contrôle des projets au nom du promoteur de programme, par l</w:t>
      </w:r>
      <w:r w:rsidR="00A41A27">
        <w:rPr>
          <w:sz w:val="22"/>
          <w:lang w:val="fr-CA"/>
        </w:rPr>
        <w:t>’</w:t>
      </w:r>
      <w:r w:rsidRPr="00087FA7">
        <w:rPr>
          <w:sz w:val="22"/>
          <w:lang w:val="fr-CA"/>
        </w:rPr>
        <w:t>entremise du Bureau de gestion de programme, lorsque des préoccupations ont été soulevées, par exemple en ce qui concerne le suivi et le rendement des projets</w:t>
      </w:r>
      <w:r w:rsidR="00860426" w:rsidRPr="00BC3432">
        <w:rPr>
          <w:sz w:val="22"/>
          <w:lang w:val="fr-CA"/>
        </w:rPr>
        <w:t>.</w:t>
      </w:r>
    </w:p>
    <w:p w:rsidR="004460BC" w:rsidRPr="00BC3432" w:rsidRDefault="004460BC" w:rsidP="00681EA7">
      <w:pPr>
        <w:jc w:val="both"/>
        <w:rPr>
          <w:sz w:val="22"/>
          <w:lang w:val="fr-CA"/>
        </w:rPr>
      </w:pPr>
    </w:p>
    <w:p w:rsidR="00860426" w:rsidRPr="00BC3432" w:rsidRDefault="00087FA7" w:rsidP="00681EA7">
      <w:pPr>
        <w:pStyle w:val="Heading2"/>
        <w:jc w:val="both"/>
        <w:rPr>
          <w:lang w:val="fr-CA"/>
        </w:rPr>
      </w:pPr>
      <w:bookmarkStart w:id="28" w:name="_Toc41052154"/>
      <w:r>
        <w:rPr>
          <w:lang w:val="fr-CA"/>
        </w:rPr>
        <w:t>Efficacité de la Stratégie de surveillance et de contrôle</w:t>
      </w:r>
      <w:bookmarkEnd w:id="28"/>
    </w:p>
    <w:p w:rsidR="004460BC" w:rsidRPr="00BC3432" w:rsidRDefault="004460BC" w:rsidP="00681EA7">
      <w:pPr>
        <w:jc w:val="both"/>
        <w:rPr>
          <w:sz w:val="22"/>
          <w:lang w:val="fr-CA"/>
        </w:rPr>
      </w:pPr>
    </w:p>
    <w:p w:rsidR="00860426" w:rsidRPr="00BC3432" w:rsidRDefault="00A41A27" w:rsidP="00681EA7">
      <w:pPr>
        <w:jc w:val="both"/>
        <w:rPr>
          <w:sz w:val="22"/>
          <w:lang w:val="fr-CA"/>
        </w:rPr>
      </w:pPr>
      <w:r>
        <w:rPr>
          <w:sz w:val="22"/>
          <w:lang w:val="fr-CA"/>
        </w:rPr>
        <w:t>Le succès de la Stratégie de surveillance et de contrôle se mesure au regard des critères suivants </w:t>
      </w:r>
      <w:r w:rsidR="00860426" w:rsidRPr="00BC3432">
        <w:rPr>
          <w:sz w:val="22"/>
          <w:lang w:val="fr-CA"/>
        </w:rPr>
        <w:t>:</w:t>
      </w:r>
    </w:p>
    <w:p w:rsidR="00860426" w:rsidRPr="00BC3432" w:rsidRDefault="00A41A27" w:rsidP="00681EA7">
      <w:pPr>
        <w:pStyle w:val="ListParagraph"/>
        <w:numPr>
          <w:ilvl w:val="0"/>
          <w:numId w:val="21"/>
        </w:numPr>
        <w:jc w:val="both"/>
        <w:rPr>
          <w:sz w:val="22"/>
          <w:lang w:val="fr-CA"/>
        </w:rPr>
      </w:pPr>
      <w:r>
        <w:rPr>
          <w:sz w:val="22"/>
          <w:lang w:val="fr-CA"/>
        </w:rPr>
        <w:t>Lancement réussi des projets;</w:t>
      </w:r>
    </w:p>
    <w:p w:rsidR="00860426" w:rsidRPr="00BC3432" w:rsidRDefault="00A41A27" w:rsidP="00681EA7">
      <w:pPr>
        <w:pStyle w:val="ListParagraph"/>
        <w:numPr>
          <w:ilvl w:val="0"/>
          <w:numId w:val="21"/>
        </w:numPr>
        <w:jc w:val="both"/>
        <w:rPr>
          <w:sz w:val="22"/>
          <w:lang w:val="fr-CA"/>
        </w:rPr>
      </w:pPr>
      <w:r>
        <w:rPr>
          <w:sz w:val="22"/>
          <w:lang w:val="fr-CA"/>
        </w:rPr>
        <w:t>Rapports précis sur le rendement des projets, contribuant à l’exécution réussie du programme;</w:t>
      </w:r>
    </w:p>
    <w:p w:rsidR="00860426" w:rsidRPr="00BC3432" w:rsidRDefault="00A41A27" w:rsidP="00681EA7">
      <w:pPr>
        <w:pStyle w:val="ListParagraph"/>
        <w:numPr>
          <w:ilvl w:val="0"/>
          <w:numId w:val="21"/>
        </w:numPr>
        <w:jc w:val="both"/>
        <w:rPr>
          <w:sz w:val="22"/>
          <w:lang w:val="fr-CA"/>
        </w:rPr>
      </w:pPr>
      <w:r>
        <w:rPr>
          <w:sz w:val="22"/>
          <w:lang w:val="fr-CA"/>
        </w:rPr>
        <w:t>Gestion efficace des dépendances;</w:t>
      </w:r>
    </w:p>
    <w:p w:rsidR="00860426" w:rsidRPr="00BC3432" w:rsidRDefault="00A41A27" w:rsidP="00681EA7">
      <w:pPr>
        <w:pStyle w:val="ListParagraph"/>
        <w:numPr>
          <w:ilvl w:val="0"/>
          <w:numId w:val="21"/>
        </w:numPr>
        <w:jc w:val="both"/>
        <w:rPr>
          <w:sz w:val="22"/>
          <w:lang w:val="fr-CA"/>
        </w:rPr>
      </w:pPr>
      <w:r>
        <w:rPr>
          <w:sz w:val="22"/>
          <w:lang w:val="fr-CA"/>
        </w:rPr>
        <w:t>Transition réussie des projets dans les secteurs d’activité.</w:t>
      </w:r>
    </w:p>
    <w:sectPr w:rsidR="00860426" w:rsidRPr="00BC3432" w:rsidSect="00C10B96">
      <w:pgSz w:w="12240" w:h="15840"/>
      <w:pgMar w:top="1800" w:right="180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82" w:rsidRDefault="00971A82" w:rsidP="005A2022">
      <w:r>
        <w:separator/>
      </w:r>
    </w:p>
  </w:endnote>
  <w:endnote w:type="continuationSeparator" w:id="0">
    <w:p w:rsidR="00971A82" w:rsidRDefault="00971A82" w:rsidP="005A2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E5" w:rsidRDefault="00982C43" w:rsidP="005A2022">
    <w:pPr>
      <w:pStyle w:val="Footer"/>
      <w:framePr w:wrap="around" w:vAnchor="text" w:hAnchor="margin" w:xAlign="center" w:y="1"/>
      <w:rPr>
        <w:rStyle w:val="PageNumber"/>
      </w:rPr>
    </w:pPr>
    <w:r>
      <w:rPr>
        <w:rStyle w:val="PageNumber"/>
      </w:rPr>
      <w:fldChar w:fldCharType="begin"/>
    </w:r>
    <w:r w:rsidR="00E951E5">
      <w:rPr>
        <w:rStyle w:val="PageNumber"/>
      </w:rPr>
      <w:instrText xml:space="preserve">PAGE  </w:instrText>
    </w:r>
    <w:r>
      <w:rPr>
        <w:rStyle w:val="PageNumber"/>
      </w:rPr>
      <w:fldChar w:fldCharType="end"/>
    </w:r>
  </w:p>
  <w:p w:rsidR="00E951E5" w:rsidRDefault="00E95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E5" w:rsidRPr="005A2022" w:rsidRDefault="00982C43"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00E951E5"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681EA7">
      <w:rPr>
        <w:rStyle w:val="PageNumber"/>
        <w:rFonts w:ascii="Century Gothic" w:hAnsi="Century Gothic"/>
        <w:b/>
        <w:bCs/>
        <w:noProof/>
        <w:color w:val="808080" w:themeColor="background1" w:themeShade="80"/>
      </w:rPr>
      <w:t>5</w:t>
    </w:r>
    <w:r w:rsidRPr="005A2022">
      <w:rPr>
        <w:rStyle w:val="PageNumber"/>
        <w:rFonts w:ascii="Century Gothic" w:hAnsi="Century Gothic"/>
        <w:b/>
        <w:bCs/>
        <w:color w:val="808080" w:themeColor="background1" w:themeShade="80"/>
      </w:rPr>
      <w:fldChar w:fldCharType="end"/>
    </w:r>
  </w:p>
  <w:p w:rsidR="00E951E5" w:rsidRDefault="00E951E5">
    <w:pPr>
      <w:pStyle w:val="Footer"/>
    </w:pPr>
    <w:r>
      <w:rPr>
        <w:noProof/>
        <w:lang w:val="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8508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1F" w:rsidRDefault="00513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82" w:rsidRDefault="00971A82" w:rsidP="005A2022">
      <w:r>
        <w:separator/>
      </w:r>
    </w:p>
  </w:footnote>
  <w:footnote w:type="continuationSeparator" w:id="0">
    <w:p w:rsidR="00971A82" w:rsidRDefault="00971A82" w:rsidP="005A2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1F" w:rsidRDefault="00513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E5" w:rsidRDefault="00E951E5">
    <w:pPr>
      <w:pStyle w:val="Header"/>
    </w:pPr>
    <w:r>
      <w:rPr>
        <w:noProof/>
        <w:lang w:val="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20116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E5" w:rsidRDefault="00E951E5">
    <w:pPr>
      <w:pStyle w:val="Header"/>
    </w:pPr>
    <w:r>
      <w:rPr>
        <w:noProof/>
        <w:lang w:val="en-US"/>
      </w:rPr>
      <w:drawing>
        <wp:anchor distT="0" distB="0" distL="114300" distR="114300" simplePos="0" relativeHeight="251663360" behindDoc="0" locked="0" layoutInCell="1" allowOverlap="1">
          <wp:simplePos x="0" y="0"/>
          <wp:positionH relativeFrom="column">
            <wp:posOffset>-517072</wp:posOffset>
          </wp:positionH>
          <wp:positionV relativeFrom="paragraph">
            <wp:posOffset>-23495</wp:posOffset>
          </wp:positionV>
          <wp:extent cx="3370580" cy="433705"/>
          <wp:effectExtent l="0" t="0" r="1270" b="4445"/>
          <wp:wrapSquare wrapText="bothSides"/>
          <wp:docPr id="10" name="Image 10" descr="U:\Logos\IMAGE LOGO edsc.png"/>
          <wp:cNvGraphicFramePr/>
          <a:graphic xmlns:a="http://schemas.openxmlformats.org/drawingml/2006/main">
            <a:graphicData uri="http://schemas.openxmlformats.org/drawingml/2006/picture">
              <pic:pic xmlns:pic="http://schemas.openxmlformats.org/drawingml/2006/picture">
                <pic:nvPicPr>
                  <pic:cNvPr id="10" name="Image 10" descr="U:\Logos\IMAGE LOGO eds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0580" cy="433705"/>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003"/>
    <w:multiLevelType w:val="hybridMultilevel"/>
    <w:tmpl w:val="39665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3A4450"/>
    <w:multiLevelType w:val="hybridMultilevel"/>
    <w:tmpl w:val="DCAEA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CF0714"/>
    <w:multiLevelType w:val="hybridMultilevel"/>
    <w:tmpl w:val="90627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6D58D2"/>
    <w:multiLevelType w:val="hybridMultilevel"/>
    <w:tmpl w:val="5DBC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97630"/>
    <w:multiLevelType w:val="hybridMultilevel"/>
    <w:tmpl w:val="6632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3F39D4"/>
    <w:multiLevelType w:val="hybridMultilevel"/>
    <w:tmpl w:val="692AF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6F7686"/>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BB74FEA"/>
    <w:multiLevelType w:val="hybridMultilevel"/>
    <w:tmpl w:val="098A3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D1718B1"/>
    <w:multiLevelType w:val="hybridMultilevel"/>
    <w:tmpl w:val="D2300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BF5D34"/>
    <w:multiLevelType w:val="hybridMultilevel"/>
    <w:tmpl w:val="98CC5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B215A0"/>
    <w:multiLevelType w:val="hybridMultilevel"/>
    <w:tmpl w:val="7C486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0A2347"/>
    <w:multiLevelType w:val="multilevel"/>
    <w:tmpl w:val="854632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2250BE"/>
    <w:multiLevelType w:val="hybridMultilevel"/>
    <w:tmpl w:val="BD5A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7B20FAC"/>
    <w:multiLevelType w:val="hybridMultilevel"/>
    <w:tmpl w:val="D6AAC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832CFF"/>
    <w:multiLevelType w:val="hybridMultilevel"/>
    <w:tmpl w:val="B72ED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FC3473"/>
    <w:multiLevelType w:val="hybridMultilevel"/>
    <w:tmpl w:val="7D908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8B21CF"/>
    <w:multiLevelType w:val="hybridMultilevel"/>
    <w:tmpl w:val="F868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365344"/>
    <w:multiLevelType w:val="hybridMultilevel"/>
    <w:tmpl w:val="24C27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75B3393"/>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nsid w:val="78AB1592"/>
    <w:multiLevelType w:val="hybridMultilevel"/>
    <w:tmpl w:val="57A85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6415DF"/>
    <w:multiLevelType w:val="hybridMultilevel"/>
    <w:tmpl w:val="C78A9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1"/>
  </w:num>
  <w:num w:numId="4">
    <w:abstractNumId w:val="9"/>
  </w:num>
  <w:num w:numId="5">
    <w:abstractNumId w:val="13"/>
  </w:num>
  <w:num w:numId="6">
    <w:abstractNumId w:val="6"/>
  </w:num>
  <w:num w:numId="7">
    <w:abstractNumId w:val="1"/>
  </w:num>
  <w:num w:numId="8">
    <w:abstractNumId w:val="20"/>
  </w:num>
  <w:num w:numId="9">
    <w:abstractNumId w:val="16"/>
  </w:num>
  <w:num w:numId="10">
    <w:abstractNumId w:val="4"/>
  </w:num>
  <w:num w:numId="11">
    <w:abstractNumId w:val="17"/>
  </w:num>
  <w:num w:numId="12">
    <w:abstractNumId w:val="12"/>
  </w:num>
  <w:num w:numId="13">
    <w:abstractNumId w:val="2"/>
  </w:num>
  <w:num w:numId="14">
    <w:abstractNumId w:val="7"/>
  </w:num>
  <w:num w:numId="15">
    <w:abstractNumId w:val="8"/>
  </w:num>
  <w:num w:numId="16">
    <w:abstractNumId w:val="10"/>
  </w:num>
  <w:num w:numId="17">
    <w:abstractNumId w:val="14"/>
  </w:num>
  <w:num w:numId="18">
    <w:abstractNumId w:val="0"/>
  </w:num>
  <w:num w:numId="19">
    <w:abstractNumId w:val="19"/>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PubVPasteboard_" w:val="1"/>
  </w:docVars>
  <w:rsids>
    <w:rsidRoot w:val="00154B93"/>
    <w:rsid w:val="0001413C"/>
    <w:rsid w:val="00021E0B"/>
    <w:rsid w:val="00045FB6"/>
    <w:rsid w:val="00087FA7"/>
    <w:rsid w:val="00093746"/>
    <w:rsid w:val="0009494A"/>
    <w:rsid w:val="000C74B2"/>
    <w:rsid w:val="000D5F8B"/>
    <w:rsid w:val="000E7DDE"/>
    <w:rsid w:val="000F26A9"/>
    <w:rsid w:val="00100B85"/>
    <w:rsid w:val="00141294"/>
    <w:rsid w:val="0014720C"/>
    <w:rsid w:val="0015175F"/>
    <w:rsid w:val="00152758"/>
    <w:rsid w:val="00154B93"/>
    <w:rsid w:val="00160826"/>
    <w:rsid w:val="00167629"/>
    <w:rsid w:val="001C0964"/>
    <w:rsid w:val="001C5300"/>
    <w:rsid w:val="001D04D4"/>
    <w:rsid w:val="001E58D2"/>
    <w:rsid w:val="00203F67"/>
    <w:rsid w:val="00255A3E"/>
    <w:rsid w:val="002718FE"/>
    <w:rsid w:val="002E3C2E"/>
    <w:rsid w:val="002E422E"/>
    <w:rsid w:val="002F0D3C"/>
    <w:rsid w:val="003161F7"/>
    <w:rsid w:val="00316BD9"/>
    <w:rsid w:val="003414B1"/>
    <w:rsid w:val="0034170A"/>
    <w:rsid w:val="00342F88"/>
    <w:rsid w:val="00347ED6"/>
    <w:rsid w:val="003B051A"/>
    <w:rsid w:val="003E7DA6"/>
    <w:rsid w:val="00404D19"/>
    <w:rsid w:val="00407DF9"/>
    <w:rsid w:val="0044455D"/>
    <w:rsid w:val="004460BC"/>
    <w:rsid w:val="00483066"/>
    <w:rsid w:val="0049341E"/>
    <w:rsid w:val="004C26AB"/>
    <w:rsid w:val="004E40E6"/>
    <w:rsid w:val="004E620E"/>
    <w:rsid w:val="00504598"/>
    <w:rsid w:val="00512027"/>
    <w:rsid w:val="00513F1F"/>
    <w:rsid w:val="005760F7"/>
    <w:rsid w:val="005A2022"/>
    <w:rsid w:val="005D6668"/>
    <w:rsid w:val="00620D66"/>
    <w:rsid w:val="0064267E"/>
    <w:rsid w:val="00644AE5"/>
    <w:rsid w:val="00681EA7"/>
    <w:rsid w:val="006931AF"/>
    <w:rsid w:val="006C4F77"/>
    <w:rsid w:val="006D7CC7"/>
    <w:rsid w:val="007411F3"/>
    <w:rsid w:val="007474C7"/>
    <w:rsid w:val="00780B17"/>
    <w:rsid w:val="00786B72"/>
    <w:rsid w:val="00791537"/>
    <w:rsid w:val="007C0F35"/>
    <w:rsid w:val="007D65DF"/>
    <w:rsid w:val="0083308E"/>
    <w:rsid w:val="00850395"/>
    <w:rsid w:val="00850982"/>
    <w:rsid w:val="00850EF2"/>
    <w:rsid w:val="00860426"/>
    <w:rsid w:val="00862F81"/>
    <w:rsid w:val="008A0758"/>
    <w:rsid w:val="008A3A6E"/>
    <w:rsid w:val="008B6D29"/>
    <w:rsid w:val="008D722B"/>
    <w:rsid w:val="00931270"/>
    <w:rsid w:val="009514A6"/>
    <w:rsid w:val="00970DE6"/>
    <w:rsid w:val="00971A82"/>
    <w:rsid w:val="00982C43"/>
    <w:rsid w:val="009B1F3A"/>
    <w:rsid w:val="00A377ED"/>
    <w:rsid w:val="00A41A27"/>
    <w:rsid w:val="00A6676F"/>
    <w:rsid w:val="00A75149"/>
    <w:rsid w:val="00AA2AB9"/>
    <w:rsid w:val="00AA7667"/>
    <w:rsid w:val="00AD02E8"/>
    <w:rsid w:val="00AD20EA"/>
    <w:rsid w:val="00AD3249"/>
    <w:rsid w:val="00AD7A19"/>
    <w:rsid w:val="00B002DD"/>
    <w:rsid w:val="00BC3432"/>
    <w:rsid w:val="00BF07E5"/>
    <w:rsid w:val="00C04576"/>
    <w:rsid w:val="00C10B96"/>
    <w:rsid w:val="00C16FDE"/>
    <w:rsid w:val="00C176F8"/>
    <w:rsid w:val="00C232F6"/>
    <w:rsid w:val="00C24994"/>
    <w:rsid w:val="00C31546"/>
    <w:rsid w:val="00CA5FF1"/>
    <w:rsid w:val="00CC1F82"/>
    <w:rsid w:val="00CF67C4"/>
    <w:rsid w:val="00D41B64"/>
    <w:rsid w:val="00D557E9"/>
    <w:rsid w:val="00D6000A"/>
    <w:rsid w:val="00DB5743"/>
    <w:rsid w:val="00DB5989"/>
    <w:rsid w:val="00E04C7B"/>
    <w:rsid w:val="00E3265F"/>
    <w:rsid w:val="00E46E89"/>
    <w:rsid w:val="00E73901"/>
    <w:rsid w:val="00E76CA8"/>
    <w:rsid w:val="00E951E5"/>
    <w:rsid w:val="00ED34BF"/>
    <w:rsid w:val="00EF6177"/>
    <w:rsid w:val="00F06265"/>
    <w:rsid w:val="00F12B7D"/>
    <w:rsid w:val="00F52723"/>
    <w:rsid w:val="00F600E9"/>
    <w:rsid w:val="00F63F51"/>
    <w:rsid w:val="00F66138"/>
    <w:rsid w:val="00FA1320"/>
    <w:rsid w:val="00FB00C1"/>
    <w:rsid w:val="00FC6075"/>
    <w:rsid w:val="00FF1120"/>
    <w:rsid w:val="00FF7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43"/>
  </w:style>
  <w:style w:type="paragraph" w:styleId="Heading1">
    <w:name w:val="heading 1"/>
    <w:basedOn w:val="Normal"/>
    <w:next w:val="Normal"/>
    <w:link w:val="Heading1Char"/>
    <w:uiPriority w:val="9"/>
    <w:qFormat/>
    <w:rsid w:val="00C232F6"/>
    <w:pPr>
      <w:keepNext/>
      <w:keepLines/>
      <w:numPr>
        <w:numId w:val="3"/>
      </w:numPr>
      <w:spacing w:before="480"/>
      <w:outlineLvl w:val="0"/>
    </w:pPr>
    <w:rPr>
      <w:rFonts w:asciiTheme="majorHAnsi" w:eastAsiaTheme="majorEastAsia" w:hAnsiTheme="majorHAnsi" w:cstheme="majorBidi"/>
      <w:b/>
      <w:bCs/>
      <w:color w:val="0C414A" w:themeColor="text2" w:themeShade="80"/>
      <w:sz w:val="32"/>
      <w:szCs w:val="32"/>
    </w:rPr>
  </w:style>
  <w:style w:type="paragraph" w:styleId="Heading2">
    <w:name w:val="heading 2"/>
    <w:basedOn w:val="Normal"/>
    <w:next w:val="Normal"/>
    <w:link w:val="Heading2Char"/>
    <w:uiPriority w:val="9"/>
    <w:unhideWhenUsed/>
    <w:qFormat/>
    <w:rsid w:val="00C232F6"/>
    <w:pPr>
      <w:keepNext/>
      <w:keepLines/>
      <w:numPr>
        <w:ilvl w:val="1"/>
        <w:numId w:val="3"/>
      </w:numPr>
      <w:spacing w:before="40"/>
      <w:ind w:left="567" w:hanging="567"/>
      <w:outlineLvl w:val="1"/>
    </w:pPr>
    <w:rPr>
      <w:rFonts w:asciiTheme="majorHAnsi" w:eastAsiaTheme="majorEastAsia" w:hAnsiTheme="majorHAnsi" w:cstheme="majorBidi"/>
      <w:color w:val="12616E" w:themeColor="text2" w:themeShade="BF"/>
      <w:sz w:val="26"/>
      <w:szCs w:val="26"/>
    </w:rPr>
  </w:style>
  <w:style w:type="paragraph" w:styleId="Heading3">
    <w:name w:val="heading 3"/>
    <w:basedOn w:val="Normal"/>
    <w:next w:val="Normal"/>
    <w:link w:val="Heading3Char"/>
    <w:uiPriority w:val="9"/>
    <w:unhideWhenUsed/>
    <w:qFormat/>
    <w:rsid w:val="004460BC"/>
    <w:pPr>
      <w:keepNext/>
      <w:keepLines/>
      <w:numPr>
        <w:ilvl w:val="2"/>
        <w:numId w:val="3"/>
      </w:numPr>
      <w:spacing w:before="40"/>
      <w:ind w:left="0" w:firstLine="0"/>
      <w:outlineLvl w:val="2"/>
    </w:pPr>
    <w:rPr>
      <w:rFonts w:asciiTheme="majorHAnsi" w:eastAsiaTheme="majorEastAsia" w:hAnsiTheme="majorHAnsi" w:cstheme="majorBidi"/>
      <w:color w:val="12616E"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F6"/>
    <w:rPr>
      <w:rFonts w:asciiTheme="majorHAnsi" w:eastAsiaTheme="majorEastAsia" w:hAnsiTheme="majorHAnsi" w:cstheme="majorBidi"/>
      <w:b/>
      <w:bCs/>
      <w:color w:val="0C414A" w:themeColor="text2" w:themeShade="80"/>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PlainTable4">
    <w:name w:val="Plain Table 4"/>
    <w:basedOn w:val="TableNormal"/>
    <w:uiPriority w:val="99"/>
    <w:rsid w:val="00F5272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F67C4"/>
    <w:pPr>
      <w:spacing w:before="240" w:line="259" w:lineRule="auto"/>
      <w:outlineLvl w:val="9"/>
    </w:pPr>
    <w:rPr>
      <w:b w:val="0"/>
      <w:bCs w:val="0"/>
      <w:color w:val="960024" w:themeColor="accent1" w:themeShade="BF"/>
      <w:lang w:val="en-US"/>
    </w:rPr>
  </w:style>
  <w:style w:type="paragraph" w:styleId="BodyText">
    <w:name w:val="Body Text"/>
    <w:basedOn w:val="Normal"/>
    <w:link w:val="BodyTextChar"/>
    <w:uiPriority w:val="99"/>
    <w:semiHidden/>
    <w:unhideWhenUsed/>
    <w:rsid w:val="00CF67C4"/>
    <w:pPr>
      <w:spacing w:after="120" w:line="276" w:lineRule="auto"/>
    </w:pPr>
    <w:rPr>
      <w:rFonts w:ascii="Times New Roman" w:eastAsiaTheme="minorHAnsi" w:hAnsi="Times New Roman"/>
      <w:szCs w:val="22"/>
    </w:rPr>
  </w:style>
  <w:style w:type="character" w:customStyle="1" w:styleId="BodyTextChar">
    <w:name w:val="Body Text Char"/>
    <w:basedOn w:val="DefaultParagraphFont"/>
    <w:link w:val="BodyText"/>
    <w:uiPriority w:val="99"/>
    <w:semiHidden/>
    <w:rsid w:val="00CF67C4"/>
    <w:rPr>
      <w:rFonts w:ascii="Times New Roman" w:eastAsiaTheme="minorHAnsi" w:hAnsi="Times New Roman"/>
      <w:szCs w:val="22"/>
    </w:rPr>
  </w:style>
  <w:style w:type="character" w:customStyle="1" w:styleId="Heading2Char">
    <w:name w:val="Heading 2 Char"/>
    <w:basedOn w:val="DefaultParagraphFont"/>
    <w:link w:val="Heading2"/>
    <w:uiPriority w:val="9"/>
    <w:rsid w:val="00C232F6"/>
    <w:rPr>
      <w:rFonts w:asciiTheme="majorHAnsi" w:eastAsiaTheme="majorEastAsia" w:hAnsiTheme="majorHAnsi" w:cstheme="majorBidi"/>
      <w:color w:val="12616E" w:themeColor="text2" w:themeShade="BF"/>
      <w:sz w:val="26"/>
      <w:szCs w:val="26"/>
    </w:rPr>
  </w:style>
  <w:style w:type="paragraph" w:styleId="ListParagraph">
    <w:name w:val="List Paragraph"/>
    <w:basedOn w:val="Normal"/>
    <w:uiPriority w:val="34"/>
    <w:qFormat/>
    <w:rsid w:val="00CF67C4"/>
    <w:pPr>
      <w:ind w:left="720"/>
      <w:contextualSpacing/>
    </w:pPr>
  </w:style>
  <w:style w:type="character" w:customStyle="1" w:styleId="Heading3Char">
    <w:name w:val="Heading 3 Char"/>
    <w:basedOn w:val="DefaultParagraphFont"/>
    <w:link w:val="Heading3"/>
    <w:uiPriority w:val="9"/>
    <w:rsid w:val="004460BC"/>
    <w:rPr>
      <w:rFonts w:asciiTheme="majorHAnsi" w:eastAsiaTheme="majorEastAsia" w:hAnsiTheme="majorHAnsi" w:cstheme="majorBidi"/>
      <w:color w:val="12616E" w:themeColor="text2" w:themeShade="BF"/>
    </w:rPr>
  </w:style>
  <w:style w:type="paragraph" w:styleId="TOC1">
    <w:name w:val="toc 1"/>
    <w:basedOn w:val="Normal"/>
    <w:next w:val="Normal"/>
    <w:autoRedefine/>
    <w:uiPriority w:val="39"/>
    <w:unhideWhenUsed/>
    <w:rsid w:val="00D6000A"/>
    <w:pPr>
      <w:spacing w:after="100"/>
    </w:pPr>
  </w:style>
  <w:style w:type="paragraph" w:styleId="TOC2">
    <w:name w:val="toc 2"/>
    <w:basedOn w:val="Normal"/>
    <w:next w:val="Normal"/>
    <w:autoRedefine/>
    <w:uiPriority w:val="39"/>
    <w:unhideWhenUsed/>
    <w:rsid w:val="00D6000A"/>
    <w:pPr>
      <w:spacing w:after="100"/>
      <w:ind w:left="240"/>
    </w:pPr>
  </w:style>
  <w:style w:type="paragraph" w:styleId="TOC3">
    <w:name w:val="toc 3"/>
    <w:basedOn w:val="Normal"/>
    <w:next w:val="Normal"/>
    <w:autoRedefine/>
    <w:uiPriority w:val="39"/>
    <w:unhideWhenUsed/>
    <w:rsid w:val="00D6000A"/>
    <w:pPr>
      <w:spacing w:after="100"/>
      <w:ind w:left="480"/>
    </w:pPr>
  </w:style>
  <w:style w:type="character" w:styleId="Hyperlink">
    <w:name w:val="Hyperlink"/>
    <w:basedOn w:val="DefaultParagraphFont"/>
    <w:uiPriority w:val="99"/>
    <w:unhideWhenUsed/>
    <w:rsid w:val="00D6000A"/>
    <w:rPr>
      <w:color w:val="0000FF" w:themeColor="hyperlink"/>
      <w:u w:val="single"/>
    </w:rPr>
  </w:style>
  <w:style w:type="paragraph" w:styleId="Caption">
    <w:name w:val="caption"/>
    <w:basedOn w:val="Normal"/>
    <w:next w:val="Normal"/>
    <w:uiPriority w:val="35"/>
    <w:unhideWhenUsed/>
    <w:qFormat/>
    <w:rsid w:val="002718FE"/>
    <w:pPr>
      <w:spacing w:after="200"/>
    </w:pPr>
    <w:rPr>
      <w:i/>
      <w:iCs/>
      <w:color w:val="188394" w:themeColor="text2"/>
      <w:sz w:val="18"/>
      <w:szCs w:val="18"/>
    </w:rPr>
  </w:style>
  <w:style w:type="character" w:styleId="CommentReference">
    <w:name w:val="annotation reference"/>
    <w:basedOn w:val="DefaultParagraphFont"/>
    <w:uiPriority w:val="99"/>
    <w:semiHidden/>
    <w:unhideWhenUsed/>
    <w:rsid w:val="00B002DD"/>
    <w:rPr>
      <w:sz w:val="16"/>
      <w:szCs w:val="16"/>
    </w:rPr>
  </w:style>
  <w:style w:type="paragraph" w:styleId="CommentText">
    <w:name w:val="annotation text"/>
    <w:basedOn w:val="Normal"/>
    <w:link w:val="CommentTextChar"/>
    <w:uiPriority w:val="99"/>
    <w:semiHidden/>
    <w:unhideWhenUsed/>
    <w:rsid w:val="00B002DD"/>
    <w:rPr>
      <w:sz w:val="20"/>
      <w:szCs w:val="20"/>
    </w:rPr>
  </w:style>
  <w:style w:type="character" w:customStyle="1" w:styleId="CommentTextChar">
    <w:name w:val="Comment Text Char"/>
    <w:basedOn w:val="DefaultParagraphFont"/>
    <w:link w:val="CommentText"/>
    <w:uiPriority w:val="99"/>
    <w:semiHidden/>
    <w:rsid w:val="00B002DD"/>
    <w:rPr>
      <w:sz w:val="20"/>
      <w:szCs w:val="20"/>
    </w:rPr>
  </w:style>
  <w:style w:type="paragraph" w:styleId="CommentSubject">
    <w:name w:val="annotation subject"/>
    <w:basedOn w:val="CommentText"/>
    <w:next w:val="CommentText"/>
    <w:link w:val="CommentSubjectChar"/>
    <w:uiPriority w:val="99"/>
    <w:semiHidden/>
    <w:unhideWhenUsed/>
    <w:rsid w:val="00B002DD"/>
    <w:rPr>
      <w:b/>
      <w:bCs/>
    </w:rPr>
  </w:style>
  <w:style w:type="character" w:customStyle="1" w:styleId="CommentSubjectChar">
    <w:name w:val="Comment Subject Char"/>
    <w:basedOn w:val="CommentTextChar"/>
    <w:link w:val="CommentSubject"/>
    <w:uiPriority w:val="99"/>
    <w:semiHidden/>
    <w:rsid w:val="00B002DD"/>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62B0AC0D-13E5-4BDF-8319-C492C57E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2755</Words>
  <Characters>15707</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Nathalie [NC]</dc:creator>
  <cp:keywords/>
  <dc:description/>
  <cp:lastModifiedBy>David Langelier</cp:lastModifiedBy>
  <cp:revision>16</cp:revision>
  <cp:lastPrinted>2020-03-05T14:29:00Z</cp:lastPrinted>
  <dcterms:created xsi:type="dcterms:W3CDTF">2020-05-12T18:04:00Z</dcterms:created>
  <dcterms:modified xsi:type="dcterms:W3CDTF">2020-05-27T18:41:00Z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