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Pr="0070205B" w:rsidRDefault="00F52723" w:rsidP="00F52723">
      <w:pPr>
        <w:rPr>
          <w:sz w:val="56"/>
          <w:szCs w:val="56"/>
          <w:lang w:val="fr-CA"/>
        </w:rPr>
      </w:pPr>
    </w:p>
    <w:p w:rsidR="00F52723" w:rsidRPr="0070205B" w:rsidRDefault="00F52723" w:rsidP="00F52723">
      <w:pPr>
        <w:rPr>
          <w:sz w:val="56"/>
          <w:szCs w:val="56"/>
          <w:lang w:val="fr-CA"/>
        </w:rPr>
      </w:pPr>
    </w:p>
    <w:p w:rsidR="001C5300" w:rsidRPr="0070205B" w:rsidRDefault="0070205B" w:rsidP="00F52723">
      <w:pPr>
        <w:rPr>
          <w:sz w:val="58"/>
          <w:szCs w:val="58"/>
          <w:lang w:val="fr-CA"/>
        </w:rPr>
      </w:pPr>
      <w:r>
        <w:rPr>
          <w:sz w:val="58"/>
          <w:szCs w:val="58"/>
          <w:lang w:val="fr-CA"/>
        </w:rPr>
        <w:t>Stratégie de gestion des risques et des enjeux</w:t>
      </w:r>
    </w:p>
    <w:p w:rsidR="00F52723" w:rsidRPr="0070205B" w:rsidRDefault="00F52723" w:rsidP="00F52723">
      <w:pPr>
        <w:pBdr>
          <w:bottom w:val="single" w:sz="4" w:space="1" w:color="auto"/>
        </w:pBdr>
        <w:rPr>
          <w:lang w:val="fr-CA"/>
        </w:rPr>
      </w:pPr>
    </w:p>
    <w:p w:rsidR="00F52723" w:rsidRPr="0070205B" w:rsidRDefault="00F52723" w:rsidP="00F52723">
      <w:pPr>
        <w:rPr>
          <w:sz w:val="28"/>
          <w:lang w:val="fr-CA"/>
        </w:rPr>
      </w:pPr>
    </w:p>
    <w:p w:rsidR="00F52723" w:rsidRPr="0070205B" w:rsidRDefault="0070205B" w:rsidP="00F52723">
      <w:pPr>
        <w:rPr>
          <w:rFonts w:ascii="Arial" w:hAnsi="Arial" w:cs="Arial"/>
          <w:color w:val="0C414A" w:themeColor="text2" w:themeShade="80"/>
          <w:sz w:val="36"/>
          <w:lang w:val="fr-CA"/>
        </w:rPr>
      </w:pPr>
      <w:r>
        <w:rPr>
          <w:rFonts w:ascii="Arial" w:hAnsi="Arial" w:cs="Arial"/>
          <w:color w:val="0C414A" w:themeColor="text2" w:themeShade="80"/>
          <w:sz w:val="36"/>
          <w:lang w:val="fr-CA"/>
        </w:rPr>
        <w:t>Stratégie de gouvernance de programme</w:t>
      </w:r>
    </w:p>
    <w:p w:rsidR="00F52723" w:rsidRPr="0070205B" w:rsidRDefault="00F52723" w:rsidP="00F52723">
      <w:pPr>
        <w:rPr>
          <w:sz w:val="28"/>
          <w:lang w:val="fr-CA"/>
        </w:rPr>
      </w:pPr>
    </w:p>
    <w:p w:rsidR="00F52723" w:rsidRPr="0070205B" w:rsidRDefault="00F52723" w:rsidP="00F52723">
      <w:pPr>
        <w:rPr>
          <w:sz w:val="28"/>
          <w:lang w:val="fr-CA"/>
        </w:rPr>
      </w:pPr>
    </w:p>
    <w:tbl>
      <w:tblPr>
        <w:tblStyle w:val="PlainTable4"/>
        <w:tblpPr w:leftFromText="180" w:rightFromText="180" w:vertAnchor="text" w:horzAnchor="margin" w:tblpY="146"/>
        <w:tblW w:w="7513" w:type="dxa"/>
        <w:shd w:val="clear" w:color="auto" w:fill="FFFFFF" w:themeFill="background1"/>
        <w:tblLayout w:type="fixed"/>
        <w:tblLook w:val="04A0"/>
      </w:tblPr>
      <w:tblGrid>
        <w:gridCol w:w="2694"/>
        <w:gridCol w:w="4819"/>
      </w:tblGrid>
      <w:tr w:rsidR="00F52723" w:rsidRPr="008832C7" w:rsidTr="000B7BB7">
        <w:trPr>
          <w:cnfStyle w:val="1000000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52723" w:rsidRPr="0070205B" w:rsidRDefault="00F52723" w:rsidP="0070205B">
            <w:pPr>
              <w:rPr>
                <w:rFonts w:eastAsia="Arial" w:cs="Arial"/>
                <w:b w:val="0"/>
                <w:szCs w:val="20"/>
                <w:lang w:val="fr-CA" w:eastAsia="en-CA"/>
              </w:rPr>
            </w:pPr>
            <w:r w:rsidRPr="0070205B">
              <w:rPr>
                <w:rFonts w:eastAsia="Arial" w:cs="Arial"/>
                <w:szCs w:val="20"/>
                <w:lang w:val="fr-CA" w:eastAsia="en-CA"/>
              </w:rPr>
              <w:t>A</w:t>
            </w:r>
            <w:r w:rsidR="0070205B">
              <w:rPr>
                <w:rFonts w:eastAsia="Arial" w:cs="Arial"/>
                <w:szCs w:val="20"/>
                <w:lang w:val="fr-CA" w:eastAsia="en-CA"/>
              </w:rPr>
              <w:t>utorité d’approbation </w:t>
            </w:r>
            <w:r w:rsidRPr="0070205B">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205B" w:rsidRPr="00F92B58" w:rsidRDefault="0070205B" w:rsidP="0070205B">
            <w:pPr>
              <w:cnfStyle w:val="100000000000"/>
              <w:rPr>
                <w:rFonts w:eastAsia="Arial" w:cs="Arial"/>
                <w:szCs w:val="20"/>
                <w:lang w:val="fr-CA" w:eastAsia="en-CA"/>
              </w:rPr>
            </w:pPr>
            <w:r>
              <w:rPr>
                <w:rFonts w:eastAsia="Arial" w:cs="Arial"/>
                <w:szCs w:val="20"/>
                <w:lang w:val="fr-CA" w:eastAsia="en-CA"/>
              </w:rPr>
              <w:t>Directeur général,</w:t>
            </w:r>
            <w:r w:rsidRPr="00F92B58">
              <w:rPr>
                <w:rFonts w:eastAsia="Arial" w:cs="Arial"/>
                <w:szCs w:val="20"/>
                <w:lang w:val="fr-CA" w:eastAsia="en-CA"/>
              </w:rPr>
              <w:t xml:space="preserve"> </w:t>
            </w:r>
          </w:p>
          <w:p w:rsidR="0070205B" w:rsidRPr="00195AC6" w:rsidRDefault="0070205B" w:rsidP="0070205B">
            <w:pPr>
              <w:cnfStyle w:val="100000000000"/>
              <w:rPr>
                <w:rFonts w:eastAsia="Arial" w:cs="Arial"/>
                <w:szCs w:val="20"/>
                <w:lang w:val="fr-CA" w:eastAsia="en-CA"/>
              </w:rPr>
            </w:pPr>
            <w:r w:rsidRPr="00195AC6">
              <w:rPr>
                <w:rFonts w:eastAsia="Arial" w:cs="Arial"/>
                <w:szCs w:val="20"/>
                <w:lang w:val="fr-CA" w:eastAsia="en-CA"/>
              </w:rPr>
              <w:t>Gestion des investissements, des projets et de l’approvisionnement</w:t>
            </w:r>
          </w:p>
          <w:p w:rsidR="00CF67C4" w:rsidRPr="0070205B" w:rsidRDefault="00CF67C4" w:rsidP="000B7BB7">
            <w:pPr>
              <w:cnfStyle w:val="100000000000"/>
              <w:rPr>
                <w:rFonts w:eastAsia="Arial" w:cs="Arial"/>
                <w:szCs w:val="20"/>
                <w:lang w:val="fr-CA" w:eastAsia="en-CA"/>
              </w:rPr>
            </w:pPr>
          </w:p>
        </w:tc>
      </w:tr>
      <w:tr w:rsidR="0070205B" w:rsidRPr="008832C7" w:rsidTr="000B7BB7">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70205B" w:rsidRPr="0070205B" w:rsidRDefault="0070205B" w:rsidP="0070205B">
            <w:pPr>
              <w:rPr>
                <w:rFonts w:eastAsia="Arial" w:cs="Arial"/>
                <w:b w:val="0"/>
                <w:szCs w:val="20"/>
                <w:lang w:val="fr-CA" w:eastAsia="en-CA"/>
              </w:rPr>
            </w:pPr>
            <w:r w:rsidRPr="00195AC6">
              <w:rPr>
                <w:rFonts w:eastAsia="Arial" w:cs="Arial"/>
                <w:szCs w:val="20"/>
                <w:lang w:val="fr-CA" w:eastAsia="en-CA"/>
              </w:rPr>
              <w:t>Propriétaire fonctionnel </w:t>
            </w:r>
            <w:r w:rsidRPr="00F92B58">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205B" w:rsidRPr="00195AC6" w:rsidRDefault="0070205B" w:rsidP="0070205B">
            <w:pPr>
              <w:cnfStyle w:val="000000100000"/>
              <w:rPr>
                <w:rFonts w:eastAsia="Arial" w:cs="Arial"/>
                <w:szCs w:val="20"/>
                <w:lang w:val="fr-CA" w:eastAsia="en-CA"/>
              </w:rPr>
            </w:pPr>
            <w:r w:rsidRPr="00195AC6">
              <w:rPr>
                <w:rFonts w:eastAsia="Arial" w:cs="Arial"/>
                <w:szCs w:val="20"/>
                <w:lang w:val="fr-CA" w:eastAsia="en-CA"/>
              </w:rPr>
              <w:t>Directeur principal, Gestion des investissements et du rendement</w:t>
            </w:r>
          </w:p>
          <w:p w:rsidR="0070205B" w:rsidRPr="0070205B" w:rsidRDefault="0070205B" w:rsidP="0070205B">
            <w:pPr>
              <w:cnfStyle w:val="000000100000"/>
              <w:rPr>
                <w:rFonts w:eastAsia="Arial" w:cs="Arial"/>
                <w:szCs w:val="20"/>
                <w:lang w:val="fr-CA" w:eastAsia="en-CA"/>
              </w:rPr>
            </w:pPr>
          </w:p>
        </w:tc>
      </w:tr>
      <w:tr w:rsidR="0070205B" w:rsidRPr="0070205B" w:rsidTr="000B7BB7">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70205B" w:rsidRPr="0070205B" w:rsidRDefault="0070205B" w:rsidP="0070205B">
            <w:pPr>
              <w:rPr>
                <w:rFonts w:eastAsia="Arial" w:cs="Arial"/>
                <w:b w:val="0"/>
                <w:szCs w:val="20"/>
                <w:lang w:val="fr-CA" w:eastAsia="en-CA"/>
              </w:rPr>
            </w:pPr>
            <w:r w:rsidRPr="0070205B">
              <w:rPr>
                <w:rFonts w:eastAsia="Arial" w:cs="Arial"/>
                <w:szCs w:val="20"/>
                <w:lang w:val="fr-CA" w:eastAsia="en-CA"/>
              </w:rPr>
              <w:t>Version</w:t>
            </w:r>
            <w:r>
              <w:rPr>
                <w:rFonts w:eastAsia="Arial" w:cs="Arial"/>
                <w:szCs w:val="20"/>
                <w:lang w:val="fr-CA" w:eastAsia="en-CA"/>
              </w:rPr>
              <w:t> </w:t>
            </w:r>
            <w:r w:rsidRPr="0070205B">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205B" w:rsidRPr="0070205B" w:rsidRDefault="0070205B" w:rsidP="0070205B">
            <w:pPr>
              <w:cnfStyle w:val="000000000000"/>
              <w:rPr>
                <w:rFonts w:eastAsia="Arial" w:cs="Arial"/>
                <w:szCs w:val="20"/>
                <w:lang w:val="fr-CA" w:eastAsia="en-CA"/>
              </w:rPr>
            </w:pPr>
            <w:r w:rsidRPr="0070205B">
              <w:rPr>
                <w:rFonts w:eastAsia="Arial" w:cs="Arial"/>
                <w:szCs w:val="20"/>
                <w:lang w:val="fr-CA" w:eastAsia="en-CA"/>
              </w:rPr>
              <w:t>v1.0</w:t>
            </w:r>
          </w:p>
        </w:tc>
      </w:tr>
      <w:tr w:rsidR="0070205B" w:rsidRPr="0070205B" w:rsidTr="000B7BB7">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70205B" w:rsidRPr="0070205B" w:rsidRDefault="0070205B" w:rsidP="0070205B">
            <w:pPr>
              <w:rPr>
                <w:rFonts w:eastAsia="Arial" w:cs="Arial"/>
                <w:szCs w:val="20"/>
                <w:lang w:val="fr-CA" w:eastAsia="en-CA"/>
              </w:rPr>
            </w:pPr>
          </w:p>
          <w:p w:rsidR="0070205B" w:rsidRPr="0070205B" w:rsidRDefault="0070205B" w:rsidP="0070205B">
            <w:pPr>
              <w:rPr>
                <w:rFonts w:eastAsia="Arial" w:cs="Arial"/>
                <w:b w:val="0"/>
                <w:szCs w:val="20"/>
                <w:lang w:val="fr-CA" w:eastAsia="en-CA"/>
              </w:rPr>
            </w:pPr>
            <w:r w:rsidRPr="0070205B">
              <w:rPr>
                <w:rFonts w:eastAsia="Arial" w:cs="Arial"/>
                <w:szCs w:val="20"/>
                <w:lang w:val="fr-CA" w:eastAsia="en-CA"/>
              </w:rPr>
              <w:t>Date</w:t>
            </w:r>
            <w:r>
              <w:rPr>
                <w:rFonts w:eastAsia="Arial" w:cs="Arial"/>
                <w:szCs w:val="20"/>
                <w:lang w:val="fr-CA" w:eastAsia="en-CA"/>
              </w:rPr>
              <w:t> </w:t>
            </w:r>
            <w:r w:rsidRPr="0070205B">
              <w:rPr>
                <w:rFonts w:eastAsia="Arial" w:cs="Arial"/>
                <w:szCs w:val="20"/>
                <w:lang w:val="fr-CA" w:eastAsia="en-CA"/>
              </w:rPr>
              <w:t>:</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70205B" w:rsidRPr="0070205B" w:rsidRDefault="0070205B" w:rsidP="0070205B">
            <w:pPr>
              <w:cnfStyle w:val="000000100000"/>
              <w:rPr>
                <w:rFonts w:eastAsia="Arial" w:cs="Arial"/>
                <w:szCs w:val="20"/>
                <w:lang w:val="fr-CA" w:eastAsia="en-CA"/>
              </w:rPr>
            </w:pPr>
          </w:p>
          <w:p w:rsidR="0070205B" w:rsidRPr="0070205B" w:rsidRDefault="0070205B" w:rsidP="0070205B">
            <w:pPr>
              <w:cnfStyle w:val="000000100000"/>
              <w:rPr>
                <w:rFonts w:eastAsia="Arial" w:cs="Arial"/>
                <w:szCs w:val="20"/>
                <w:lang w:val="fr-CA" w:eastAsia="en-CA"/>
              </w:rPr>
            </w:pPr>
            <w:r w:rsidRPr="0070205B">
              <w:rPr>
                <w:rFonts w:eastAsia="Arial" w:cs="Arial"/>
                <w:szCs w:val="20"/>
                <w:lang w:val="fr-CA" w:eastAsia="en-CA"/>
              </w:rPr>
              <w:t>30</w:t>
            </w:r>
            <w:r>
              <w:rPr>
                <w:rFonts w:eastAsia="Arial" w:cs="Arial"/>
                <w:szCs w:val="20"/>
                <w:lang w:val="fr-CA" w:eastAsia="en-CA"/>
              </w:rPr>
              <w:t> mars </w:t>
            </w:r>
            <w:r w:rsidRPr="0070205B">
              <w:rPr>
                <w:rFonts w:eastAsia="Arial" w:cs="Arial"/>
                <w:szCs w:val="20"/>
                <w:lang w:val="fr-CA" w:eastAsia="en-CA"/>
              </w:rPr>
              <w:t>2020</w:t>
            </w:r>
          </w:p>
          <w:p w:rsidR="0070205B" w:rsidRPr="0070205B" w:rsidRDefault="0070205B" w:rsidP="0070205B">
            <w:pPr>
              <w:cnfStyle w:val="000000100000"/>
              <w:rPr>
                <w:rFonts w:eastAsia="Arial" w:cs="Arial"/>
                <w:szCs w:val="20"/>
                <w:lang w:val="fr-CA" w:eastAsia="en-CA"/>
              </w:rPr>
            </w:pPr>
          </w:p>
        </w:tc>
      </w:tr>
    </w:tbl>
    <w:p w:rsidR="00F52723" w:rsidRPr="0070205B" w:rsidRDefault="00F52723" w:rsidP="00F52723">
      <w:pPr>
        <w:rPr>
          <w:sz w:val="28"/>
          <w:lang w:val="fr-CA"/>
        </w:rPr>
      </w:pPr>
    </w:p>
    <w:p w:rsidR="00F52723" w:rsidRPr="0070205B" w:rsidRDefault="00F52723" w:rsidP="00F52723">
      <w:pPr>
        <w:rPr>
          <w:sz w:val="28"/>
          <w:lang w:val="fr-CA"/>
        </w:rPr>
      </w:pPr>
    </w:p>
    <w:p w:rsidR="00F52723" w:rsidRPr="0070205B" w:rsidRDefault="00F52723" w:rsidP="00F52723">
      <w:pPr>
        <w:rPr>
          <w:sz w:val="28"/>
          <w:lang w:val="fr-CA"/>
        </w:rPr>
      </w:pPr>
    </w:p>
    <w:p w:rsidR="00F52723" w:rsidRPr="0070205B" w:rsidRDefault="00F52723" w:rsidP="00F52723">
      <w:pPr>
        <w:rPr>
          <w:sz w:val="28"/>
          <w:lang w:val="fr-CA"/>
        </w:rPr>
      </w:pPr>
    </w:p>
    <w:p w:rsidR="00F52723" w:rsidRPr="0070205B" w:rsidRDefault="00F52723"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CF67C4" w:rsidRPr="0070205B" w:rsidRDefault="00CF67C4" w:rsidP="00F52723">
      <w:pPr>
        <w:rPr>
          <w:sz w:val="28"/>
          <w:lang w:val="fr-CA"/>
        </w:rPr>
      </w:pPr>
    </w:p>
    <w:p w:rsidR="00D259DA" w:rsidRPr="0070205B" w:rsidRDefault="00D259DA" w:rsidP="00D259DA">
      <w:pPr>
        <w:rPr>
          <w:sz w:val="28"/>
          <w:lang w:val="fr-CA"/>
        </w:rPr>
      </w:pPr>
    </w:p>
    <w:p w:rsidR="00D259DA" w:rsidRPr="0070205B" w:rsidRDefault="00D259DA" w:rsidP="00D259DA">
      <w:pPr>
        <w:rPr>
          <w:sz w:val="28"/>
          <w:lang w:val="fr-CA"/>
        </w:rPr>
      </w:pPr>
      <w:r w:rsidRPr="0070205B">
        <w:rPr>
          <w:sz w:val="28"/>
          <w:lang w:val="fr-CA"/>
        </w:rPr>
        <w:br w:type="page"/>
      </w:r>
    </w:p>
    <w:p w:rsidR="0070205B" w:rsidRPr="00F92B58" w:rsidRDefault="0070205B" w:rsidP="0070205B">
      <w:pPr>
        <w:pStyle w:val="Heading1"/>
        <w:numPr>
          <w:ilvl w:val="0"/>
          <w:numId w:val="0"/>
        </w:numPr>
        <w:ind w:left="360" w:hanging="360"/>
        <w:rPr>
          <w:lang w:val="fr-CA"/>
        </w:rPr>
      </w:pPr>
      <w:bookmarkStart w:id="0" w:name="_Toc461445168"/>
      <w:bookmarkStart w:id="1" w:name="_Toc461452737"/>
      <w:bookmarkStart w:id="2" w:name="_Toc34291492"/>
      <w:bookmarkStart w:id="3" w:name="_Toc34291673"/>
      <w:bookmarkStart w:id="4" w:name="_Toc39484332"/>
      <w:bookmarkStart w:id="5" w:name="_Toc39756881"/>
      <w:r>
        <w:rPr>
          <w:lang w:val="fr-CA"/>
        </w:rPr>
        <w:lastRenderedPageBreak/>
        <w:t>Historique des révisions</w:t>
      </w:r>
      <w:bookmarkEnd w:id="0"/>
      <w:bookmarkEnd w:id="1"/>
      <w:bookmarkEnd w:id="2"/>
      <w:bookmarkEnd w:id="3"/>
      <w:bookmarkEnd w:id="4"/>
      <w:bookmarkEnd w:id="5"/>
    </w:p>
    <w:p w:rsidR="00D259DA" w:rsidRPr="0070205B" w:rsidRDefault="00D259DA" w:rsidP="00D259DA">
      <w:pPr>
        <w:rPr>
          <w:lang w:val="fr-CA"/>
        </w:rPr>
      </w:pPr>
    </w:p>
    <w:tbl>
      <w:tblPr>
        <w:tblW w:w="919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tblPr>
      <w:tblGrid>
        <w:gridCol w:w="978"/>
        <w:gridCol w:w="1842"/>
        <w:gridCol w:w="1701"/>
        <w:gridCol w:w="1701"/>
        <w:gridCol w:w="2977"/>
      </w:tblGrid>
      <w:tr w:rsidR="0070205B" w:rsidRPr="0070205B" w:rsidTr="003A4BF5">
        <w:trPr>
          <w:tblHeader/>
        </w:trPr>
        <w:tc>
          <w:tcPr>
            <w:tcW w:w="978" w:type="dxa"/>
            <w:shd w:val="pct10" w:color="auto" w:fill="auto"/>
          </w:tcPr>
          <w:p w:rsidR="0070205B" w:rsidRPr="0070205B" w:rsidRDefault="0070205B" w:rsidP="0070205B">
            <w:pPr>
              <w:spacing w:before="60" w:after="60" w:line="240" w:lineRule="atLeast"/>
              <w:jc w:val="center"/>
              <w:rPr>
                <w:rFonts w:eastAsia="Arial" w:cs="Arial"/>
                <w:b/>
                <w:sz w:val="20"/>
                <w:szCs w:val="20"/>
                <w:lang w:val="fr-CA" w:eastAsia="en-CA"/>
              </w:rPr>
            </w:pPr>
            <w:r w:rsidRPr="00F92B58">
              <w:rPr>
                <w:rFonts w:eastAsia="Arial" w:cs="Arial"/>
                <w:b/>
                <w:sz w:val="20"/>
                <w:szCs w:val="20"/>
                <w:lang w:val="fr-CA" w:eastAsia="en-CA"/>
              </w:rPr>
              <w:t>Version</w:t>
            </w:r>
          </w:p>
        </w:tc>
        <w:tc>
          <w:tcPr>
            <w:tcW w:w="1842" w:type="dxa"/>
            <w:shd w:val="pct10" w:color="auto" w:fill="auto"/>
          </w:tcPr>
          <w:p w:rsidR="0070205B" w:rsidRPr="0070205B" w:rsidRDefault="0070205B" w:rsidP="0070205B">
            <w:pPr>
              <w:spacing w:before="60" w:after="60" w:line="240" w:lineRule="atLeast"/>
              <w:rPr>
                <w:rFonts w:eastAsia="Arial" w:cs="Arial"/>
                <w:b/>
                <w:sz w:val="20"/>
                <w:szCs w:val="20"/>
                <w:lang w:val="fr-CA" w:eastAsia="en-CA"/>
              </w:rPr>
            </w:pPr>
            <w:r w:rsidRPr="00F92B58">
              <w:rPr>
                <w:rFonts w:eastAsia="Arial" w:cs="Arial"/>
                <w:b/>
                <w:sz w:val="20"/>
                <w:szCs w:val="20"/>
                <w:lang w:val="fr-CA" w:eastAsia="en-CA"/>
              </w:rPr>
              <w:t xml:space="preserve">Description </w:t>
            </w:r>
          </w:p>
        </w:tc>
        <w:tc>
          <w:tcPr>
            <w:tcW w:w="1701" w:type="dxa"/>
            <w:shd w:val="pct10" w:color="auto" w:fill="auto"/>
          </w:tcPr>
          <w:p w:rsidR="0070205B" w:rsidRPr="0070205B" w:rsidRDefault="0070205B" w:rsidP="0070205B">
            <w:pPr>
              <w:spacing w:before="60" w:after="60" w:line="240" w:lineRule="atLeast"/>
              <w:rPr>
                <w:rFonts w:eastAsia="Arial" w:cs="Arial"/>
                <w:b/>
                <w:sz w:val="20"/>
                <w:szCs w:val="20"/>
                <w:lang w:val="fr-CA" w:eastAsia="en-CA"/>
              </w:rPr>
            </w:pPr>
            <w:r w:rsidRPr="00F92B58">
              <w:rPr>
                <w:rFonts w:eastAsia="Arial" w:cs="Arial"/>
                <w:b/>
                <w:sz w:val="20"/>
                <w:szCs w:val="20"/>
                <w:lang w:val="fr-CA" w:eastAsia="en-CA"/>
              </w:rPr>
              <w:t>Date</w:t>
            </w:r>
          </w:p>
        </w:tc>
        <w:tc>
          <w:tcPr>
            <w:tcW w:w="1701" w:type="dxa"/>
            <w:shd w:val="pct10" w:color="auto" w:fill="auto"/>
          </w:tcPr>
          <w:p w:rsidR="0070205B" w:rsidRPr="0070205B" w:rsidRDefault="0070205B" w:rsidP="0070205B">
            <w:pPr>
              <w:spacing w:before="60" w:after="60" w:line="240" w:lineRule="atLeast"/>
              <w:rPr>
                <w:rFonts w:eastAsia="Arial" w:cs="Arial"/>
                <w:b/>
                <w:sz w:val="20"/>
                <w:szCs w:val="20"/>
                <w:lang w:val="fr-CA" w:eastAsia="en-CA"/>
              </w:rPr>
            </w:pPr>
            <w:r>
              <w:rPr>
                <w:rFonts w:eastAsia="Arial" w:cs="Arial"/>
                <w:b/>
                <w:sz w:val="20"/>
                <w:szCs w:val="20"/>
                <w:lang w:val="fr-CA" w:eastAsia="en-CA"/>
              </w:rPr>
              <w:t>Auteur</w:t>
            </w:r>
          </w:p>
        </w:tc>
        <w:tc>
          <w:tcPr>
            <w:tcW w:w="2977" w:type="dxa"/>
            <w:shd w:val="pct10" w:color="auto" w:fill="auto"/>
          </w:tcPr>
          <w:p w:rsidR="0070205B" w:rsidRPr="0070205B" w:rsidRDefault="0070205B" w:rsidP="0070205B">
            <w:pPr>
              <w:spacing w:before="60" w:after="60" w:line="240" w:lineRule="atLeast"/>
              <w:rPr>
                <w:rFonts w:eastAsia="Arial" w:cs="Arial"/>
                <w:b/>
                <w:sz w:val="20"/>
                <w:szCs w:val="20"/>
                <w:lang w:val="fr-CA" w:eastAsia="en-CA"/>
              </w:rPr>
            </w:pPr>
            <w:r>
              <w:rPr>
                <w:rFonts w:eastAsia="Arial" w:cs="Arial"/>
                <w:b/>
                <w:sz w:val="20"/>
                <w:szCs w:val="20"/>
                <w:lang w:val="fr-CA" w:eastAsia="en-CA"/>
              </w:rPr>
              <w:t>Autorité d’approbation</w:t>
            </w:r>
          </w:p>
        </w:tc>
      </w:tr>
      <w:tr w:rsidR="0070205B" w:rsidRPr="008832C7" w:rsidTr="003A4BF5">
        <w:tc>
          <w:tcPr>
            <w:tcW w:w="978" w:type="dxa"/>
            <w:shd w:val="clear" w:color="auto" w:fill="auto"/>
          </w:tcPr>
          <w:p w:rsidR="0070205B" w:rsidRPr="0070205B" w:rsidRDefault="0070205B" w:rsidP="0070205B">
            <w:pPr>
              <w:spacing w:before="60" w:after="60"/>
              <w:jc w:val="center"/>
              <w:rPr>
                <w:rFonts w:eastAsia="Arial" w:cs="Arial"/>
                <w:sz w:val="20"/>
                <w:szCs w:val="20"/>
                <w:lang w:val="fr-CA" w:eastAsia="en-CA"/>
              </w:rPr>
            </w:pPr>
            <w:r w:rsidRPr="00F92B58">
              <w:rPr>
                <w:rFonts w:eastAsia="Arial" w:cs="Arial"/>
                <w:sz w:val="20"/>
                <w:szCs w:val="20"/>
                <w:lang w:val="fr-CA" w:eastAsia="en-CA"/>
              </w:rPr>
              <w:t>1.0</w:t>
            </w:r>
          </w:p>
        </w:tc>
        <w:tc>
          <w:tcPr>
            <w:tcW w:w="1842" w:type="dxa"/>
            <w:shd w:val="clear" w:color="auto" w:fill="auto"/>
          </w:tcPr>
          <w:p w:rsidR="0070205B" w:rsidRPr="0070205B" w:rsidRDefault="0070205B" w:rsidP="0070205B">
            <w:pPr>
              <w:spacing w:before="60" w:after="60"/>
              <w:rPr>
                <w:rFonts w:eastAsia="Arial" w:cs="Arial"/>
                <w:sz w:val="20"/>
                <w:szCs w:val="20"/>
                <w:lang w:val="fr-CA" w:eastAsia="en-CA"/>
              </w:rPr>
            </w:pPr>
            <w:r w:rsidRPr="00195AC6">
              <w:rPr>
                <w:rFonts w:eastAsia="Arial" w:cs="Arial"/>
                <w:sz w:val="20"/>
                <w:szCs w:val="20"/>
                <w:lang w:val="fr-CA" w:eastAsia="en-CA"/>
              </w:rPr>
              <w:t>Version initiale approuvée</w:t>
            </w:r>
          </w:p>
        </w:tc>
        <w:tc>
          <w:tcPr>
            <w:tcW w:w="1701" w:type="dxa"/>
            <w:shd w:val="clear" w:color="auto" w:fill="auto"/>
          </w:tcPr>
          <w:p w:rsidR="0070205B" w:rsidRPr="0070205B" w:rsidRDefault="0070205B" w:rsidP="0070205B">
            <w:pPr>
              <w:spacing w:before="60" w:after="60"/>
              <w:rPr>
                <w:rFonts w:eastAsia="Arial" w:cs="Arial"/>
                <w:sz w:val="20"/>
                <w:szCs w:val="20"/>
                <w:lang w:val="fr-CA" w:eastAsia="en-CA"/>
              </w:rPr>
            </w:pPr>
            <w:r w:rsidRPr="00195AC6">
              <w:rPr>
                <w:rFonts w:eastAsia="Arial" w:cs="Arial"/>
                <w:sz w:val="20"/>
                <w:szCs w:val="20"/>
                <w:lang w:val="fr-CA" w:eastAsia="en-CA"/>
              </w:rPr>
              <w:t>30 mars 2020</w:t>
            </w:r>
          </w:p>
        </w:tc>
        <w:tc>
          <w:tcPr>
            <w:tcW w:w="1701" w:type="dxa"/>
            <w:shd w:val="clear" w:color="auto" w:fill="auto"/>
          </w:tcPr>
          <w:p w:rsidR="0070205B" w:rsidRPr="0070205B" w:rsidRDefault="0070205B" w:rsidP="0070205B">
            <w:pPr>
              <w:spacing w:before="60" w:after="60"/>
              <w:rPr>
                <w:rFonts w:eastAsia="Arial" w:cs="Arial"/>
                <w:b/>
                <w:sz w:val="20"/>
                <w:szCs w:val="20"/>
                <w:lang w:val="fr-CA" w:eastAsia="en-CA"/>
              </w:rPr>
            </w:pPr>
            <w:r w:rsidRPr="00F92B58">
              <w:rPr>
                <w:rFonts w:eastAsia="Arial" w:cs="Arial"/>
                <w:sz w:val="20"/>
                <w:szCs w:val="20"/>
                <w:lang w:val="fr-CA" w:eastAsia="en-CA"/>
              </w:rPr>
              <w:t xml:space="preserve">Nadine </w:t>
            </w:r>
            <w:proofErr w:type="spellStart"/>
            <w:r w:rsidRPr="00F92B58">
              <w:rPr>
                <w:rFonts w:eastAsia="Arial" w:cs="Arial"/>
                <w:sz w:val="20"/>
                <w:szCs w:val="20"/>
                <w:lang w:val="fr-CA" w:eastAsia="en-CA"/>
              </w:rPr>
              <w:t>Adams</w:t>
            </w:r>
            <w:r>
              <w:rPr>
                <w:rFonts w:eastAsia="Arial" w:cs="Arial"/>
                <w:sz w:val="20"/>
                <w:szCs w:val="20"/>
                <w:lang w:val="fr-CA" w:eastAsia="en-CA"/>
              </w:rPr>
              <w:noBreakHyphen/>
            </w:r>
            <w:r w:rsidRPr="00F92B58">
              <w:rPr>
                <w:rFonts w:eastAsia="Arial" w:cs="Arial"/>
                <w:sz w:val="20"/>
                <w:szCs w:val="20"/>
                <w:lang w:val="fr-CA" w:eastAsia="en-CA"/>
              </w:rPr>
              <w:t>Austin</w:t>
            </w:r>
            <w:proofErr w:type="spellEnd"/>
          </w:p>
        </w:tc>
        <w:tc>
          <w:tcPr>
            <w:tcW w:w="2977" w:type="dxa"/>
            <w:shd w:val="clear" w:color="auto" w:fill="auto"/>
          </w:tcPr>
          <w:p w:rsidR="0070205B" w:rsidRPr="0070205B" w:rsidRDefault="0070205B" w:rsidP="0070205B">
            <w:pPr>
              <w:spacing w:before="60" w:after="60"/>
              <w:rPr>
                <w:rFonts w:eastAsia="Arial" w:cs="Arial"/>
                <w:sz w:val="20"/>
                <w:szCs w:val="20"/>
                <w:lang w:val="fr-CA" w:eastAsia="en-CA"/>
              </w:rPr>
            </w:pPr>
            <w:r w:rsidRPr="00195AC6">
              <w:rPr>
                <w:rFonts w:eastAsia="Arial" w:cs="Arial"/>
                <w:sz w:val="20"/>
                <w:szCs w:val="20"/>
                <w:lang w:val="fr-CA" w:eastAsia="en-CA"/>
              </w:rPr>
              <w:t>Directeur principal, Gestion des investissements et du rendement</w:t>
            </w:r>
          </w:p>
        </w:tc>
      </w:tr>
    </w:tbl>
    <w:p w:rsidR="00D259DA" w:rsidRPr="0070205B" w:rsidRDefault="00D259DA" w:rsidP="00D259DA">
      <w:pPr>
        <w:rPr>
          <w:lang w:val="fr-CA"/>
        </w:rPr>
      </w:pPr>
    </w:p>
    <w:p w:rsidR="00D259DA" w:rsidRPr="0070205B" w:rsidRDefault="00D259DA" w:rsidP="00D259DA">
      <w:pPr>
        <w:rPr>
          <w:lang w:val="fr-CA"/>
        </w:rPr>
      </w:pPr>
      <w:r w:rsidRPr="0070205B">
        <w:rPr>
          <w:lang w:val="fr-CA"/>
        </w:rPr>
        <w:br w:type="page"/>
      </w:r>
    </w:p>
    <w:sdt>
      <w:sdtPr>
        <w:rPr>
          <w:rFonts w:asciiTheme="minorHAnsi" w:eastAsiaTheme="minorEastAsia" w:hAnsiTheme="minorHAnsi" w:cstheme="minorBidi"/>
          <w:b/>
          <w:color w:val="0C414A" w:themeColor="text2" w:themeShade="80"/>
          <w:sz w:val="24"/>
          <w:szCs w:val="24"/>
          <w:lang w:val="fr-CA"/>
        </w:rPr>
        <w:id w:val="-1693751927"/>
        <w:docPartObj>
          <w:docPartGallery w:val="Table of Contents"/>
          <w:docPartUnique/>
        </w:docPartObj>
      </w:sdtPr>
      <w:sdtEndPr>
        <w:rPr>
          <w:bCs/>
          <w:noProof/>
          <w:color w:val="auto"/>
        </w:rPr>
      </w:sdtEndPr>
      <w:sdtContent>
        <w:p w:rsidR="00D6000A" w:rsidRPr="0070205B" w:rsidRDefault="00D6000A" w:rsidP="004460BC">
          <w:pPr>
            <w:pStyle w:val="TOCHeading"/>
            <w:numPr>
              <w:ilvl w:val="0"/>
              <w:numId w:val="0"/>
            </w:numPr>
            <w:ind w:left="360" w:hanging="360"/>
            <w:rPr>
              <w:b/>
              <w:color w:val="0C414A" w:themeColor="text2" w:themeShade="80"/>
              <w:lang w:val="fr-CA"/>
            </w:rPr>
          </w:pPr>
          <w:r w:rsidRPr="0070205B">
            <w:rPr>
              <w:b/>
              <w:color w:val="0C414A" w:themeColor="text2" w:themeShade="80"/>
              <w:lang w:val="fr-CA"/>
            </w:rPr>
            <w:t xml:space="preserve">Table </w:t>
          </w:r>
          <w:r w:rsidR="0070205B">
            <w:rPr>
              <w:b/>
              <w:color w:val="0C414A" w:themeColor="text2" w:themeShade="80"/>
              <w:lang w:val="fr-CA"/>
            </w:rPr>
            <w:t>des matières</w:t>
          </w:r>
        </w:p>
        <w:p w:rsidR="00C232F6" w:rsidRPr="0070205B" w:rsidRDefault="00C232F6" w:rsidP="00C232F6">
          <w:pPr>
            <w:rPr>
              <w:sz w:val="22"/>
              <w:lang w:val="fr-CA"/>
            </w:rPr>
          </w:pPr>
        </w:p>
        <w:p w:rsidR="006A55D1" w:rsidRDefault="00E2739A">
          <w:pPr>
            <w:pStyle w:val="TOC1"/>
            <w:tabs>
              <w:tab w:val="right" w:leader="dot" w:pos="8990"/>
            </w:tabs>
            <w:rPr>
              <w:noProof/>
              <w:sz w:val="22"/>
              <w:szCs w:val="22"/>
              <w:lang w:val="fr-CA" w:eastAsia="fr-CA"/>
            </w:rPr>
          </w:pPr>
          <w:r w:rsidRPr="00E2739A">
            <w:rPr>
              <w:sz w:val="22"/>
              <w:lang w:val="fr-CA"/>
            </w:rPr>
            <w:fldChar w:fldCharType="begin"/>
          </w:r>
          <w:r w:rsidR="00D6000A" w:rsidRPr="0070205B">
            <w:rPr>
              <w:sz w:val="22"/>
              <w:lang w:val="fr-CA"/>
            </w:rPr>
            <w:instrText xml:space="preserve"> TOC \o "1-3" \h \z \u </w:instrText>
          </w:r>
          <w:r w:rsidRPr="00E2739A">
            <w:rPr>
              <w:sz w:val="22"/>
              <w:lang w:val="fr-CA"/>
            </w:rPr>
            <w:fldChar w:fldCharType="separate"/>
          </w:r>
          <w:hyperlink w:anchor="_Toc39756881" w:history="1">
            <w:r w:rsidR="006A55D1" w:rsidRPr="00022D0D">
              <w:rPr>
                <w:rStyle w:val="Hyperlink"/>
                <w:noProof/>
                <w:lang w:val="fr-CA"/>
              </w:rPr>
              <w:t>Historique des révisions</w:t>
            </w:r>
            <w:r w:rsidR="006A55D1">
              <w:rPr>
                <w:noProof/>
                <w:webHidden/>
              </w:rPr>
              <w:tab/>
            </w:r>
            <w:r>
              <w:rPr>
                <w:noProof/>
                <w:webHidden/>
              </w:rPr>
              <w:fldChar w:fldCharType="begin"/>
            </w:r>
            <w:r w:rsidR="006A55D1">
              <w:rPr>
                <w:noProof/>
                <w:webHidden/>
              </w:rPr>
              <w:instrText xml:space="preserve"> PAGEREF _Toc39756881 \h </w:instrText>
            </w:r>
            <w:r>
              <w:rPr>
                <w:noProof/>
                <w:webHidden/>
              </w:rPr>
            </w:r>
            <w:r>
              <w:rPr>
                <w:noProof/>
                <w:webHidden/>
              </w:rPr>
              <w:fldChar w:fldCharType="separate"/>
            </w:r>
            <w:r w:rsidR="006A55D1">
              <w:rPr>
                <w:noProof/>
                <w:webHidden/>
              </w:rPr>
              <w:t>ii</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82" w:history="1">
            <w:r w:rsidR="006A55D1" w:rsidRPr="00022D0D">
              <w:rPr>
                <w:rStyle w:val="Hyperlink"/>
                <w:noProof/>
                <w:lang w:val="fr-CA"/>
              </w:rPr>
              <w:t>1.</w:t>
            </w:r>
            <w:r w:rsidR="006A55D1">
              <w:rPr>
                <w:noProof/>
                <w:sz w:val="22"/>
                <w:szCs w:val="22"/>
                <w:lang w:val="fr-CA" w:eastAsia="fr-CA"/>
              </w:rPr>
              <w:tab/>
            </w:r>
            <w:r w:rsidR="006A55D1" w:rsidRPr="00022D0D">
              <w:rPr>
                <w:rStyle w:val="Hyperlink"/>
                <w:noProof/>
                <w:lang w:val="fr-CA"/>
              </w:rPr>
              <w:t>Introduction</w:t>
            </w:r>
            <w:r w:rsidR="006A55D1">
              <w:rPr>
                <w:noProof/>
                <w:webHidden/>
              </w:rPr>
              <w:tab/>
            </w:r>
            <w:r>
              <w:rPr>
                <w:noProof/>
                <w:webHidden/>
              </w:rPr>
              <w:fldChar w:fldCharType="begin"/>
            </w:r>
            <w:r w:rsidR="006A55D1">
              <w:rPr>
                <w:noProof/>
                <w:webHidden/>
              </w:rPr>
              <w:instrText xml:space="preserve"> PAGEREF _Toc39756882 \h </w:instrText>
            </w:r>
            <w:r>
              <w:rPr>
                <w:noProof/>
                <w:webHidden/>
              </w:rPr>
            </w:r>
            <w:r>
              <w:rPr>
                <w:noProof/>
                <w:webHidden/>
              </w:rPr>
              <w:fldChar w:fldCharType="separate"/>
            </w:r>
            <w:r w:rsidR="006A55D1">
              <w:rPr>
                <w:noProof/>
                <w:webHidden/>
              </w:rPr>
              <w:t>1</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3" w:history="1">
            <w:r w:rsidR="006A55D1" w:rsidRPr="00022D0D">
              <w:rPr>
                <w:rStyle w:val="Hyperlink"/>
                <w:noProof/>
                <w:lang w:val="fr-CA"/>
              </w:rPr>
              <w:t>1.1.</w:t>
            </w:r>
            <w:r w:rsidR="006A55D1">
              <w:rPr>
                <w:noProof/>
                <w:sz w:val="22"/>
                <w:szCs w:val="22"/>
                <w:lang w:val="fr-CA" w:eastAsia="fr-CA"/>
              </w:rPr>
              <w:tab/>
            </w:r>
            <w:r w:rsidR="006A55D1" w:rsidRPr="00022D0D">
              <w:rPr>
                <w:rStyle w:val="Hyperlink"/>
                <w:noProof/>
                <w:lang w:val="fr-CA"/>
              </w:rPr>
              <w:t>Objet</w:t>
            </w:r>
            <w:r w:rsidR="006A55D1">
              <w:rPr>
                <w:noProof/>
                <w:webHidden/>
              </w:rPr>
              <w:tab/>
            </w:r>
            <w:r>
              <w:rPr>
                <w:noProof/>
                <w:webHidden/>
              </w:rPr>
              <w:fldChar w:fldCharType="begin"/>
            </w:r>
            <w:r w:rsidR="006A55D1">
              <w:rPr>
                <w:noProof/>
                <w:webHidden/>
              </w:rPr>
              <w:instrText xml:space="preserve"> PAGEREF _Toc39756883 \h </w:instrText>
            </w:r>
            <w:r>
              <w:rPr>
                <w:noProof/>
                <w:webHidden/>
              </w:rPr>
            </w:r>
            <w:r>
              <w:rPr>
                <w:noProof/>
                <w:webHidden/>
              </w:rPr>
              <w:fldChar w:fldCharType="separate"/>
            </w:r>
            <w:r w:rsidR="006A55D1">
              <w:rPr>
                <w:noProof/>
                <w:webHidden/>
              </w:rPr>
              <w:t>1</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4" w:history="1">
            <w:r w:rsidR="006A55D1" w:rsidRPr="00022D0D">
              <w:rPr>
                <w:rStyle w:val="Hyperlink"/>
                <w:noProof/>
                <w:lang w:val="fr-CA"/>
              </w:rPr>
              <w:t>1.2.</w:t>
            </w:r>
            <w:r w:rsidR="006A55D1">
              <w:rPr>
                <w:noProof/>
                <w:sz w:val="22"/>
                <w:szCs w:val="22"/>
                <w:lang w:val="fr-CA" w:eastAsia="fr-CA"/>
              </w:rPr>
              <w:tab/>
            </w:r>
            <w:r w:rsidR="006A55D1" w:rsidRPr="00022D0D">
              <w:rPr>
                <w:rStyle w:val="Hyperlink"/>
                <w:noProof/>
                <w:lang w:val="fr-CA"/>
              </w:rPr>
              <w:t>Définitions</w:t>
            </w:r>
            <w:r w:rsidR="006A55D1">
              <w:rPr>
                <w:noProof/>
                <w:webHidden/>
              </w:rPr>
              <w:tab/>
            </w:r>
            <w:r>
              <w:rPr>
                <w:noProof/>
                <w:webHidden/>
              </w:rPr>
              <w:fldChar w:fldCharType="begin"/>
            </w:r>
            <w:r w:rsidR="006A55D1">
              <w:rPr>
                <w:noProof/>
                <w:webHidden/>
              </w:rPr>
              <w:instrText xml:space="preserve"> PAGEREF _Toc39756884 \h </w:instrText>
            </w:r>
            <w:r>
              <w:rPr>
                <w:noProof/>
                <w:webHidden/>
              </w:rPr>
            </w:r>
            <w:r>
              <w:rPr>
                <w:noProof/>
                <w:webHidden/>
              </w:rPr>
              <w:fldChar w:fldCharType="separate"/>
            </w:r>
            <w:r w:rsidR="006A55D1">
              <w:rPr>
                <w:noProof/>
                <w:webHidden/>
              </w:rPr>
              <w:t>1</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85" w:history="1">
            <w:r w:rsidR="006A55D1" w:rsidRPr="00022D0D">
              <w:rPr>
                <w:rStyle w:val="Hyperlink"/>
                <w:noProof/>
                <w:lang w:val="fr-CA"/>
              </w:rPr>
              <w:t>2.</w:t>
            </w:r>
            <w:r w:rsidR="006A55D1">
              <w:rPr>
                <w:noProof/>
                <w:sz w:val="22"/>
                <w:szCs w:val="22"/>
                <w:lang w:val="fr-CA" w:eastAsia="fr-CA"/>
              </w:rPr>
              <w:tab/>
            </w:r>
            <w:r w:rsidR="006A55D1" w:rsidRPr="00022D0D">
              <w:rPr>
                <w:rStyle w:val="Hyperlink"/>
                <w:noProof/>
                <w:lang w:val="fr-CA"/>
              </w:rPr>
              <w:t>Rôles et responsabilités liés à la gestion des risques et des enjeux</w:t>
            </w:r>
            <w:r w:rsidR="006A55D1">
              <w:rPr>
                <w:noProof/>
                <w:webHidden/>
              </w:rPr>
              <w:tab/>
            </w:r>
            <w:r>
              <w:rPr>
                <w:noProof/>
                <w:webHidden/>
              </w:rPr>
              <w:fldChar w:fldCharType="begin"/>
            </w:r>
            <w:r w:rsidR="006A55D1">
              <w:rPr>
                <w:noProof/>
                <w:webHidden/>
              </w:rPr>
              <w:instrText xml:space="preserve"> PAGEREF _Toc39756885 \h </w:instrText>
            </w:r>
            <w:r>
              <w:rPr>
                <w:noProof/>
                <w:webHidden/>
              </w:rPr>
            </w:r>
            <w:r>
              <w:rPr>
                <w:noProof/>
                <w:webHidden/>
              </w:rPr>
              <w:fldChar w:fldCharType="separate"/>
            </w:r>
            <w:r w:rsidR="006A55D1">
              <w:rPr>
                <w:noProof/>
                <w:webHidden/>
              </w:rPr>
              <w:t>2</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6" w:history="1">
            <w:r w:rsidR="006A55D1" w:rsidRPr="00022D0D">
              <w:rPr>
                <w:rStyle w:val="Hyperlink"/>
                <w:noProof/>
                <w:lang w:val="fr-CA"/>
              </w:rPr>
              <w:t>2.1.</w:t>
            </w:r>
            <w:r w:rsidR="006A55D1">
              <w:rPr>
                <w:noProof/>
                <w:sz w:val="22"/>
                <w:szCs w:val="22"/>
                <w:lang w:val="fr-CA" w:eastAsia="fr-CA"/>
              </w:rPr>
              <w:tab/>
            </w:r>
            <w:r w:rsidR="006A55D1" w:rsidRPr="00022D0D">
              <w:rPr>
                <w:rStyle w:val="Hyperlink"/>
                <w:noProof/>
                <w:lang w:val="fr-CA"/>
              </w:rPr>
              <w:t>Promoteur de programme</w:t>
            </w:r>
            <w:r w:rsidR="006A55D1">
              <w:rPr>
                <w:noProof/>
                <w:webHidden/>
              </w:rPr>
              <w:tab/>
            </w:r>
            <w:r>
              <w:rPr>
                <w:noProof/>
                <w:webHidden/>
              </w:rPr>
              <w:fldChar w:fldCharType="begin"/>
            </w:r>
            <w:r w:rsidR="006A55D1">
              <w:rPr>
                <w:noProof/>
                <w:webHidden/>
              </w:rPr>
              <w:instrText xml:space="preserve"> PAGEREF _Toc39756886 \h </w:instrText>
            </w:r>
            <w:r>
              <w:rPr>
                <w:noProof/>
                <w:webHidden/>
              </w:rPr>
            </w:r>
            <w:r>
              <w:rPr>
                <w:noProof/>
                <w:webHidden/>
              </w:rPr>
              <w:fldChar w:fldCharType="separate"/>
            </w:r>
            <w:r w:rsidR="006A55D1">
              <w:rPr>
                <w:noProof/>
                <w:webHidden/>
              </w:rPr>
              <w:t>2</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7" w:history="1">
            <w:r w:rsidR="006A55D1" w:rsidRPr="00022D0D">
              <w:rPr>
                <w:rStyle w:val="Hyperlink"/>
                <w:noProof/>
                <w:lang w:val="fr-CA"/>
              </w:rPr>
              <w:t>2.2.</w:t>
            </w:r>
            <w:r w:rsidR="006A55D1">
              <w:rPr>
                <w:noProof/>
                <w:sz w:val="22"/>
                <w:szCs w:val="22"/>
                <w:lang w:val="fr-CA" w:eastAsia="fr-CA"/>
              </w:rPr>
              <w:tab/>
            </w:r>
            <w:r w:rsidR="006A55D1" w:rsidRPr="00022D0D">
              <w:rPr>
                <w:rStyle w:val="Hyperlink"/>
                <w:noProof/>
                <w:lang w:val="fr-CA"/>
              </w:rPr>
              <w:t>Gestionnaire de programme</w:t>
            </w:r>
            <w:r w:rsidR="006A55D1">
              <w:rPr>
                <w:noProof/>
                <w:webHidden/>
              </w:rPr>
              <w:tab/>
            </w:r>
            <w:r>
              <w:rPr>
                <w:noProof/>
                <w:webHidden/>
              </w:rPr>
              <w:fldChar w:fldCharType="begin"/>
            </w:r>
            <w:r w:rsidR="006A55D1">
              <w:rPr>
                <w:noProof/>
                <w:webHidden/>
              </w:rPr>
              <w:instrText xml:space="preserve"> PAGEREF _Toc39756887 \h </w:instrText>
            </w:r>
            <w:r>
              <w:rPr>
                <w:noProof/>
                <w:webHidden/>
              </w:rPr>
            </w:r>
            <w:r>
              <w:rPr>
                <w:noProof/>
                <w:webHidden/>
              </w:rPr>
              <w:fldChar w:fldCharType="separate"/>
            </w:r>
            <w:r w:rsidR="006A55D1">
              <w:rPr>
                <w:noProof/>
                <w:webHidden/>
              </w:rPr>
              <w:t>2</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8" w:history="1">
            <w:r w:rsidR="006A55D1" w:rsidRPr="00022D0D">
              <w:rPr>
                <w:rStyle w:val="Hyperlink"/>
                <w:noProof/>
                <w:lang w:val="fr-CA"/>
              </w:rPr>
              <w:t>2.3.</w:t>
            </w:r>
            <w:r w:rsidR="006A55D1">
              <w:rPr>
                <w:noProof/>
                <w:sz w:val="22"/>
                <w:szCs w:val="22"/>
                <w:lang w:val="fr-CA" w:eastAsia="fr-CA"/>
              </w:rPr>
              <w:tab/>
            </w:r>
            <w:r w:rsidR="006A55D1" w:rsidRPr="00022D0D">
              <w:rPr>
                <w:rStyle w:val="Hyperlink"/>
                <w:noProof/>
                <w:lang w:val="fr-CA"/>
              </w:rPr>
              <w:t>Gestionnaire du changement opérationnel</w:t>
            </w:r>
            <w:r w:rsidR="006A55D1">
              <w:rPr>
                <w:noProof/>
                <w:webHidden/>
              </w:rPr>
              <w:tab/>
            </w:r>
            <w:r>
              <w:rPr>
                <w:noProof/>
                <w:webHidden/>
              </w:rPr>
              <w:fldChar w:fldCharType="begin"/>
            </w:r>
            <w:r w:rsidR="006A55D1">
              <w:rPr>
                <w:noProof/>
                <w:webHidden/>
              </w:rPr>
              <w:instrText xml:space="preserve"> PAGEREF _Toc39756888 \h </w:instrText>
            </w:r>
            <w:r>
              <w:rPr>
                <w:noProof/>
                <w:webHidden/>
              </w:rPr>
            </w:r>
            <w:r>
              <w:rPr>
                <w:noProof/>
                <w:webHidden/>
              </w:rPr>
              <w:fldChar w:fldCharType="separate"/>
            </w:r>
            <w:r w:rsidR="006A55D1">
              <w:rPr>
                <w:noProof/>
                <w:webHidden/>
              </w:rPr>
              <w:t>3</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89" w:history="1">
            <w:r w:rsidR="006A55D1" w:rsidRPr="00022D0D">
              <w:rPr>
                <w:rStyle w:val="Hyperlink"/>
                <w:noProof/>
                <w:lang w:val="fr-CA"/>
              </w:rPr>
              <w:t>2.4.</w:t>
            </w:r>
            <w:r w:rsidR="006A55D1">
              <w:rPr>
                <w:noProof/>
                <w:sz w:val="22"/>
                <w:szCs w:val="22"/>
                <w:lang w:val="fr-CA" w:eastAsia="fr-CA"/>
              </w:rPr>
              <w:tab/>
            </w:r>
            <w:r w:rsidR="006A55D1" w:rsidRPr="00022D0D">
              <w:rPr>
                <w:rStyle w:val="Hyperlink"/>
                <w:noProof/>
                <w:lang w:val="fr-CA"/>
              </w:rPr>
              <w:t>Conseil de programme</w:t>
            </w:r>
            <w:r w:rsidR="006A55D1">
              <w:rPr>
                <w:noProof/>
                <w:webHidden/>
              </w:rPr>
              <w:tab/>
            </w:r>
            <w:r>
              <w:rPr>
                <w:noProof/>
                <w:webHidden/>
              </w:rPr>
              <w:fldChar w:fldCharType="begin"/>
            </w:r>
            <w:r w:rsidR="006A55D1">
              <w:rPr>
                <w:noProof/>
                <w:webHidden/>
              </w:rPr>
              <w:instrText xml:space="preserve"> PAGEREF _Toc39756889 \h </w:instrText>
            </w:r>
            <w:r>
              <w:rPr>
                <w:noProof/>
                <w:webHidden/>
              </w:rPr>
            </w:r>
            <w:r>
              <w:rPr>
                <w:noProof/>
                <w:webHidden/>
              </w:rPr>
              <w:fldChar w:fldCharType="separate"/>
            </w:r>
            <w:r w:rsidR="006A55D1">
              <w:rPr>
                <w:noProof/>
                <w:webHidden/>
              </w:rPr>
              <w:t>3</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0" w:history="1">
            <w:r w:rsidR="006A55D1" w:rsidRPr="00022D0D">
              <w:rPr>
                <w:rStyle w:val="Hyperlink"/>
                <w:noProof/>
                <w:lang w:val="fr-CA"/>
              </w:rPr>
              <w:t>2.5.</w:t>
            </w:r>
            <w:r w:rsidR="006A55D1">
              <w:rPr>
                <w:noProof/>
                <w:sz w:val="22"/>
                <w:szCs w:val="22"/>
                <w:lang w:val="fr-CA" w:eastAsia="fr-CA"/>
              </w:rPr>
              <w:tab/>
            </w:r>
            <w:r w:rsidR="006A55D1" w:rsidRPr="00022D0D">
              <w:rPr>
                <w:rStyle w:val="Hyperlink"/>
                <w:noProof/>
                <w:lang w:val="fr-CA"/>
              </w:rPr>
              <w:t>Bureau de gestion de programme</w:t>
            </w:r>
            <w:r w:rsidR="006A55D1">
              <w:rPr>
                <w:noProof/>
                <w:webHidden/>
              </w:rPr>
              <w:tab/>
            </w:r>
            <w:r>
              <w:rPr>
                <w:noProof/>
                <w:webHidden/>
              </w:rPr>
              <w:fldChar w:fldCharType="begin"/>
            </w:r>
            <w:r w:rsidR="006A55D1">
              <w:rPr>
                <w:noProof/>
                <w:webHidden/>
              </w:rPr>
              <w:instrText xml:space="preserve"> PAGEREF _Toc39756890 \h </w:instrText>
            </w:r>
            <w:r>
              <w:rPr>
                <w:noProof/>
                <w:webHidden/>
              </w:rPr>
            </w:r>
            <w:r>
              <w:rPr>
                <w:noProof/>
                <w:webHidden/>
              </w:rPr>
              <w:fldChar w:fldCharType="separate"/>
            </w:r>
            <w:r w:rsidR="006A55D1">
              <w:rPr>
                <w:noProof/>
                <w:webHidden/>
              </w:rPr>
              <w:t>3</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1" w:history="1">
            <w:r w:rsidR="006A55D1" w:rsidRPr="00022D0D">
              <w:rPr>
                <w:rStyle w:val="Hyperlink"/>
                <w:noProof/>
                <w:lang w:val="fr-CA"/>
              </w:rPr>
              <w:t>2.6.</w:t>
            </w:r>
            <w:r w:rsidR="006A55D1">
              <w:rPr>
                <w:noProof/>
                <w:sz w:val="22"/>
                <w:szCs w:val="22"/>
                <w:lang w:val="fr-CA" w:eastAsia="fr-CA"/>
              </w:rPr>
              <w:tab/>
            </w:r>
            <w:r w:rsidR="006A55D1" w:rsidRPr="00022D0D">
              <w:rPr>
                <w:rStyle w:val="Hyperlink"/>
                <w:noProof/>
                <w:lang w:val="fr-CA"/>
              </w:rPr>
              <w:t>Responsables des risques et des enjeux</w:t>
            </w:r>
            <w:r w:rsidR="006A55D1">
              <w:rPr>
                <w:noProof/>
                <w:webHidden/>
              </w:rPr>
              <w:tab/>
            </w:r>
            <w:r>
              <w:rPr>
                <w:noProof/>
                <w:webHidden/>
              </w:rPr>
              <w:fldChar w:fldCharType="begin"/>
            </w:r>
            <w:r w:rsidR="006A55D1">
              <w:rPr>
                <w:noProof/>
                <w:webHidden/>
              </w:rPr>
              <w:instrText xml:space="preserve"> PAGEREF _Toc39756891 \h </w:instrText>
            </w:r>
            <w:r>
              <w:rPr>
                <w:noProof/>
                <w:webHidden/>
              </w:rPr>
            </w:r>
            <w:r>
              <w:rPr>
                <w:noProof/>
                <w:webHidden/>
              </w:rPr>
              <w:fldChar w:fldCharType="separate"/>
            </w:r>
            <w:r w:rsidR="006A55D1">
              <w:rPr>
                <w:noProof/>
                <w:webHidden/>
              </w:rPr>
              <w:t>3</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92" w:history="1">
            <w:r w:rsidR="006A55D1" w:rsidRPr="00022D0D">
              <w:rPr>
                <w:rStyle w:val="Hyperlink"/>
                <w:noProof/>
                <w:lang w:val="fr-CA"/>
              </w:rPr>
              <w:t>3.</w:t>
            </w:r>
            <w:r w:rsidR="006A55D1">
              <w:rPr>
                <w:noProof/>
                <w:sz w:val="22"/>
                <w:szCs w:val="22"/>
                <w:lang w:val="fr-CA" w:eastAsia="fr-CA"/>
              </w:rPr>
              <w:tab/>
            </w:r>
            <w:r w:rsidR="006A55D1" w:rsidRPr="00022D0D">
              <w:rPr>
                <w:rStyle w:val="Hyperlink"/>
                <w:noProof/>
                <w:lang w:val="fr-CA"/>
              </w:rPr>
              <w:t>Hypothèses</w:t>
            </w:r>
            <w:r w:rsidR="006A55D1">
              <w:rPr>
                <w:noProof/>
                <w:webHidden/>
              </w:rPr>
              <w:tab/>
            </w:r>
            <w:r>
              <w:rPr>
                <w:noProof/>
                <w:webHidden/>
              </w:rPr>
              <w:fldChar w:fldCharType="begin"/>
            </w:r>
            <w:r w:rsidR="006A55D1">
              <w:rPr>
                <w:noProof/>
                <w:webHidden/>
              </w:rPr>
              <w:instrText xml:space="preserve"> PAGEREF _Toc39756892 \h </w:instrText>
            </w:r>
            <w:r>
              <w:rPr>
                <w:noProof/>
                <w:webHidden/>
              </w:rPr>
            </w:r>
            <w:r>
              <w:rPr>
                <w:noProof/>
                <w:webHidden/>
              </w:rPr>
              <w:fldChar w:fldCharType="separate"/>
            </w:r>
            <w:r w:rsidR="006A55D1">
              <w:rPr>
                <w:noProof/>
                <w:webHidden/>
              </w:rPr>
              <w:t>3</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93" w:history="1">
            <w:r w:rsidR="006A55D1" w:rsidRPr="00022D0D">
              <w:rPr>
                <w:rStyle w:val="Hyperlink"/>
                <w:noProof/>
                <w:lang w:val="fr-CA"/>
              </w:rPr>
              <w:t>4.</w:t>
            </w:r>
            <w:r w:rsidR="006A55D1">
              <w:rPr>
                <w:noProof/>
                <w:sz w:val="22"/>
                <w:szCs w:val="22"/>
                <w:lang w:val="fr-CA" w:eastAsia="fr-CA"/>
              </w:rPr>
              <w:tab/>
            </w:r>
            <w:r w:rsidR="006A55D1" w:rsidRPr="00022D0D">
              <w:rPr>
                <w:rStyle w:val="Hyperlink"/>
                <w:noProof/>
                <w:lang w:val="fr-CA"/>
              </w:rPr>
              <w:t>Prise de risques au sein du programme</w:t>
            </w:r>
            <w:r w:rsidR="006A55D1">
              <w:rPr>
                <w:noProof/>
                <w:webHidden/>
              </w:rPr>
              <w:tab/>
            </w:r>
            <w:r>
              <w:rPr>
                <w:noProof/>
                <w:webHidden/>
              </w:rPr>
              <w:fldChar w:fldCharType="begin"/>
            </w:r>
            <w:r w:rsidR="006A55D1">
              <w:rPr>
                <w:noProof/>
                <w:webHidden/>
              </w:rPr>
              <w:instrText xml:space="preserve"> PAGEREF _Toc39756893 \h </w:instrText>
            </w:r>
            <w:r>
              <w:rPr>
                <w:noProof/>
                <w:webHidden/>
              </w:rPr>
            </w:r>
            <w:r>
              <w:rPr>
                <w:noProof/>
                <w:webHidden/>
              </w:rPr>
              <w:fldChar w:fldCharType="separate"/>
            </w:r>
            <w:r w:rsidR="006A55D1">
              <w:rPr>
                <w:noProof/>
                <w:webHidden/>
              </w:rPr>
              <w:t>4</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4" w:history="1">
            <w:r w:rsidR="006A55D1" w:rsidRPr="00022D0D">
              <w:rPr>
                <w:rStyle w:val="Hyperlink"/>
                <w:noProof/>
                <w:lang w:val="fr-CA"/>
              </w:rPr>
              <w:t>4.1.</w:t>
            </w:r>
            <w:r w:rsidR="006A55D1">
              <w:rPr>
                <w:noProof/>
                <w:sz w:val="22"/>
                <w:szCs w:val="22"/>
                <w:lang w:val="fr-CA" w:eastAsia="fr-CA"/>
              </w:rPr>
              <w:tab/>
            </w:r>
            <w:r w:rsidR="006A55D1" w:rsidRPr="00022D0D">
              <w:rPr>
                <w:rStyle w:val="Hyperlink"/>
                <w:noProof/>
                <w:lang w:val="fr-CA"/>
              </w:rPr>
              <w:t>Goût du risque</w:t>
            </w:r>
            <w:r w:rsidR="006A55D1">
              <w:rPr>
                <w:noProof/>
                <w:webHidden/>
              </w:rPr>
              <w:tab/>
            </w:r>
            <w:r>
              <w:rPr>
                <w:noProof/>
                <w:webHidden/>
              </w:rPr>
              <w:fldChar w:fldCharType="begin"/>
            </w:r>
            <w:r w:rsidR="006A55D1">
              <w:rPr>
                <w:noProof/>
                <w:webHidden/>
              </w:rPr>
              <w:instrText xml:space="preserve"> PAGEREF _Toc39756894 \h </w:instrText>
            </w:r>
            <w:r>
              <w:rPr>
                <w:noProof/>
                <w:webHidden/>
              </w:rPr>
            </w:r>
            <w:r>
              <w:rPr>
                <w:noProof/>
                <w:webHidden/>
              </w:rPr>
              <w:fldChar w:fldCharType="separate"/>
            </w:r>
            <w:r w:rsidR="006A55D1">
              <w:rPr>
                <w:noProof/>
                <w:webHidden/>
              </w:rPr>
              <w:t>4</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5" w:history="1">
            <w:r w:rsidR="006A55D1" w:rsidRPr="00022D0D">
              <w:rPr>
                <w:rStyle w:val="Hyperlink"/>
                <w:noProof/>
                <w:lang w:val="fr-CA"/>
              </w:rPr>
              <w:t>4.2.</w:t>
            </w:r>
            <w:r w:rsidR="006A55D1">
              <w:rPr>
                <w:noProof/>
                <w:sz w:val="22"/>
                <w:szCs w:val="22"/>
                <w:lang w:val="fr-CA" w:eastAsia="fr-CA"/>
              </w:rPr>
              <w:tab/>
            </w:r>
            <w:r w:rsidR="006A55D1" w:rsidRPr="00022D0D">
              <w:rPr>
                <w:rStyle w:val="Hyperlink"/>
                <w:noProof/>
                <w:lang w:val="fr-CA"/>
              </w:rPr>
              <w:t>Tolérance au risque et mécanismes de contrôle</w:t>
            </w:r>
            <w:r w:rsidR="006A55D1">
              <w:rPr>
                <w:noProof/>
                <w:webHidden/>
              </w:rPr>
              <w:tab/>
            </w:r>
            <w:r>
              <w:rPr>
                <w:noProof/>
                <w:webHidden/>
              </w:rPr>
              <w:fldChar w:fldCharType="begin"/>
            </w:r>
            <w:r w:rsidR="006A55D1">
              <w:rPr>
                <w:noProof/>
                <w:webHidden/>
              </w:rPr>
              <w:instrText xml:space="preserve"> PAGEREF _Toc39756895 \h </w:instrText>
            </w:r>
            <w:r>
              <w:rPr>
                <w:noProof/>
                <w:webHidden/>
              </w:rPr>
            </w:r>
            <w:r>
              <w:rPr>
                <w:noProof/>
                <w:webHidden/>
              </w:rPr>
              <w:fldChar w:fldCharType="separate"/>
            </w:r>
            <w:r w:rsidR="006A55D1">
              <w:rPr>
                <w:noProof/>
                <w:webHidden/>
              </w:rPr>
              <w:t>4</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96" w:history="1">
            <w:r w:rsidR="006A55D1" w:rsidRPr="00022D0D">
              <w:rPr>
                <w:rStyle w:val="Hyperlink"/>
                <w:noProof/>
                <w:lang w:val="fr-CA"/>
              </w:rPr>
              <w:t>5.</w:t>
            </w:r>
            <w:r w:rsidR="006A55D1">
              <w:rPr>
                <w:noProof/>
                <w:sz w:val="22"/>
                <w:szCs w:val="22"/>
                <w:lang w:val="fr-CA" w:eastAsia="fr-CA"/>
              </w:rPr>
              <w:tab/>
            </w:r>
            <w:r w:rsidR="006A55D1" w:rsidRPr="00022D0D">
              <w:rPr>
                <w:rStyle w:val="Hyperlink"/>
                <w:noProof/>
                <w:lang w:val="fr-CA"/>
              </w:rPr>
              <w:t>Registres des risques et des enjeux de programme</w:t>
            </w:r>
            <w:r w:rsidR="006A55D1">
              <w:rPr>
                <w:noProof/>
                <w:webHidden/>
              </w:rPr>
              <w:tab/>
            </w:r>
            <w:r>
              <w:rPr>
                <w:noProof/>
                <w:webHidden/>
              </w:rPr>
              <w:fldChar w:fldCharType="begin"/>
            </w:r>
            <w:r w:rsidR="006A55D1">
              <w:rPr>
                <w:noProof/>
                <w:webHidden/>
              </w:rPr>
              <w:instrText xml:space="preserve"> PAGEREF _Toc39756896 \h </w:instrText>
            </w:r>
            <w:r>
              <w:rPr>
                <w:noProof/>
                <w:webHidden/>
              </w:rPr>
            </w:r>
            <w:r>
              <w:rPr>
                <w:noProof/>
                <w:webHidden/>
              </w:rPr>
              <w:fldChar w:fldCharType="separate"/>
            </w:r>
            <w:r w:rsidR="006A55D1">
              <w:rPr>
                <w:noProof/>
                <w:webHidden/>
              </w:rPr>
              <w:t>4</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7" w:history="1">
            <w:r w:rsidR="006A55D1" w:rsidRPr="00022D0D">
              <w:rPr>
                <w:rStyle w:val="Hyperlink"/>
                <w:noProof/>
                <w:lang w:val="fr-CA"/>
              </w:rPr>
              <w:t>5.1.</w:t>
            </w:r>
            <w:r w:rsidR="006A55D1">
              <w:rPr>
                <w:noProof/>
                <w:sz w:val="22"/>
                <w:szCs w:val="22"/>
                <w:lang w:val="fr-CA" w:eastAsia="fr-CA"/>
              </w:rPr>
              <w:tab/>
            </w:r>
            <w:r w:rsidR="006A55D1" w:rsidRPr="00022D0D">
              <w:rPr>
                <w:rStyle w:val="Hyperlink"/>
                <w:noProof/>
                <w:lang w:val="fr-CA"/>
              </w:rPr>
              <w:t>Registre des risques de programme</w:t>
            </w:r>
            <w:r w:rsidR="006A55D1">
              <w:rPr>
                <w:noProof/>
                <w:webHidden/>
              </w:rPr>
              <w:tab/>
            </w:r>
            <w:r>
              <w:rPr>
                <w:noProof/>
                <w:webHidden/>
              </w:rPr>
              <w:fldChar w:fldCharType="begin"/>
            </w:r>
            <w:r w:rsidR="006A55D1">
              <w:rPr>
                <w:noProof/>
                <w:webHidden/>
              </w:rPr>
              <w:instrText xml:space="preserve"> PAGEREF _Toc39756897 \h </w:instrText>
            </w:r>
            <w:r>
              <w:rPr>
                <w:noProof/>
                <w:webHidden/>
              </w:rPr>
            </w:r>
            <w:r>
              <w:rPr>
                <w:noProof/>
                <w:webHidden/>
              </w:rPr>
              <w:fldChar w:fldCharType="separate"/>
            </w:r>
            <w:r w:rsidR="006A55D1">
              <w:rPr>
                <w:noProof/>
                <w:webHidden/>
              </w:rPr>
              <w:t>4</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898" w:history="1">
            <w:r w:rsidR="006A55D1" w:rsidRPr="00022D0D">
              <w:rPr>
                <w:rStyle w:val="Hyperlink"/>
                <w:noProof/>
                <w:lang w:val="fr-CA"/>
              </w:rPr>
              <w:t>5.2.</w:t>
            </w:r>
            <w:r w:rsidR="006A55D1">
              <w:rPr>
                <w:noProof/>
                <w:sz w:val="22"/>
                <w:szCs w:val="22"/>
                <w:lang w:val="fr-CA" w:eastAsia="fr-CA"/>
              </w:rPr>
              <w:tab/>
            </w:r>
            <w:r w:rsidR="006A55D1" w:rsidRPr="00022D0D">
              <w:rPr>
                <w:rStyle w:val="Hyperlink"/>
                <w:noProof/>
                <w:lang w:val="fr-CA"/>
              </w:rPr>
              <w:t>Registre des enjeux de programme</w:t>
            </w:r>
            <w:r w:rsidR="006A55D1">
              <w:rPr>
                <w:noProof/>
                <w:webHidden/>
              </w:rPr>
              <w:tab/>
            </w:r>
            <w:r>
              <w:rPr>
                <w:noProof/>
                <w:webHidden/>
              </w:rPr>
              <w:fldChar w:fldCharType="begin"/>
            </w:r>
            <w:r w:rsidR="006A55D1">
              <w:rPr>
                <w:noProof/>
                <w:webHidden/>
              </w:rPr>
              <w:instrText xml:space="preserve"> PAGEREF _Toc39756898 \h </w:instrText>
            </w:r>
            <w:r>
              <w:rPr>
                <w:noProof/>
                <w:webHidden/>
              </w:rPr>
            </w:r>
            <w:r>
              <w:rPr>
                <w:noProof/>
                <w:webHidden/>
              </w:rPr>
              <w:fldChar w:fldCharType="separate"/>
            </w:r>
            <w:r w:rsidR="006A55D1">
              <w:rPr>
                <w:noProof/>
                <w:webHidden/>
              </w:rPr>
              <w:t>5</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899" w:history="1">
            <w:r w:rsidR="006A55D1" w:rsidRPr="00022D0D">
              <w:rPr>
                <w:rStyle w:val="Hyperlink"/>
                <w:noProof/>
                <w:lang w:val="fr-CA"/>
              </w:rPr>
              <w:t>6.</w:t>
            </w:r>
            <w:r w:rsidR="006A55D1">
              <w:rPr>
                <w:noProof/>
                <w:sz w:val="22"/>
                <w:szCs w:val="22"/>
                <w:lang w:val="fr-CA" w:eastAsia="fr-CA"/>
              </w:rPr>
              <w:tab/>
            </w:r>
            <w:r w:rsidR="006A55D1" w:rsidRPr="00022D0D">
              <w:rPr>
                <w:rStyle w:val="Hyperlink"/>
                <w:noProof/>
                <w:lang w:val="fr-CA"/>
              </w:rPr>
              <w:t>Processus de gestion des risques et des enjeux</w:t>
            </w:r>
            <w:r w:rsidR="006A55D1">
              <w:rPr>
                <w:noProof/>
                <w:webHidden/>
              </w:rPr>
              <w:tab/>
            </w:r>
            <w:r>
              <w:rPr>
                <w:noProof/>
                <w:webHidden/>
              </w:rPr>
              <w:fldChar w:fldCharType="begin"/>
            </w:r>
            <w:r w:rsidR="006A55D1">
              <w:rPr>
                <w:noProof/>
                <w:webHidden/>
              </w:rPr>
              <w:instrText xml:space="preserve"> PAGEREF _Toc39756899 \h </w:instrText>
            </w:r>
            <w:r>
              <w:rPr>
                <w:noProof/>
                <w:webHidden/>
              </w:rPr>
            </w:r>
            <w:r>
              <w:rPr>
                <w:noProof/>
                <w:webHidden/>
              </w:rPr>
              <w:fldChar w:fldCharType="separate"/>
            </w:r>
            <w:r w:rsidR="006A55D1">
              <w:rPr>
                <w:noProof/>
                <w:webHidden/>
              </w:rPr>
              <w:t>5</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0" w:history="1">
            <w:r w:rsidR="006A55D1" w:rsidRPr="00022D0D">
              <w:rPr>
                <w:rStyle w:val="Hyperlink"/>
                <w:noProof/>
                <w:lang w:val="fr-CA"/>
              </w:rPr>
              <w:t>6.1.</w:t>
            </w:r>
            <w:r w:rsidR="006A55D1">
              <w:rPr>
                <w:noProof/>
                <w:sz w:val="22"/>
                <w:szCs w:val="22"/>
                <w:lang w:val="fr-CA" w:eastAsia="fr-CA"/>
              </w:rPr>
              <w:tab/>
            </w:r>
            <w:r w:rsidR="006A55D1" w:rsidRPr="00022D0D">
              <w:rPr>
                <w:rStyle w:val="Hyperlink"/>
                <w:noProof/>
                <w:lang w:val="fr-CA"/>
              </w:rPr>
              <w:t>Identification des risques et des enjeux</w:t>
            </w:r>
            <w:r w:rsidR="006A55D1">
              <w:rPr>
                <w:noProof/>
                <w:webHidden/>
              </w:rPr>
              <w:tab/>
            </w:r>
            <w:r>
              <w:rPr>
                <w:noProof/>
                <w:webHidden/>
              </w:rPr>
              <w:fldChar w:fldCharType="begin"/>
            </w:r>
            <w:r w:rsidR="006A55D1">
              <w:rPr>
                <w:noProof/>
                <w:webHidden/>
              </w:rPr>
              <w:instrText xml:space="preserve"> PAGEREF _Toc39756900 \h </w:instrText>
            </w:r>
            <w:r>
              <w:rPr>
                <w:noProof/>
                <w:webHidden/>
              </w:rPr>
            </w:r>
            <w:r>
              <w:rPr>
                <w:noProof/>
                <w:webHidden/>
              </w:rPr>
              <w:fldChar w:fldCharType="separate"/>
            </w:r>
            <w:r w:rsidR="006A55D1">
              <w:rPr>
                <w:noProof/>
                <w:webHidden/>
              </w:rPr>
              <w:t>6</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1" w:history="1">
            <w:r w:rsidR="006A55D1" w:rsidRPr="00022D0D">
              <w:rPr>
                <w:rStyle w:val="Hyperlink"/>
                <w:noProof/>
                <w:lang w:val="fr-CA"/>
              </w:rPr>
              <w:t>6.2.</w:t>
            </w:r>
            <w:r w:rsidR="006A55D1">
              <w:rPr>
                <w:noProof/>
                <w:sz w:val="22"/>
                <w:szCs w:val="22"/>
                <w:lang w:val="fr-CA" w:eastAsia="fr-CA"/>
              </w:rPr>
              <w:tab/>
            </w:r>
            <w:r w:rsidR="006A55D1" w:rsidRPr="00022D0D">
              <w:rPr>
                <w:rStyle w:val="Hyperlink"/>
                <w:noProof/>
                <w:lang w:val="fr-CA"/>
              </w:rPr>
              <w:t>Catégorisation des risques</w:t>
            </w:r>
            <w:r w:rsidR="006A55D1">
              <w:rPr>
                <w:noProof/>
                <w:webHidden/>
              </w:rPr>
              <w:tab/>
            </w:r>
            <w:r>
              <w:rPr>
                <w:noProof/>
                <w:webHidden/>
              </w:rPr>
              <w:fldChar w:fldCharType="begin"/>
            </w:r>
            <w:r w:rsidR="006A55D1">
              <w:rPr>
                <w:noProof/>
                <w:webHidden/>
              </w:rPr>
              <w:instrText xml:space="preserve"> PAGEREF _Toc39756901 \h </w:instrText>
            </w:r>
            <w:r>
              <w:rPr>
                <w:noProof/>
                <w:webHidden/>
              </w:rPr>
            </w:r>
            <w:r>
              <w:rPr>
                <w:noProof/>
                <w:webHidden/>
              </w:rPr>
              <w:fldChar w:fldCharType="separate"/>
            </w:r>
            <w:r w:rsidR="006A55D1">
              <w:rPr>
                <w:noProof/>
                <w:webHidden/>
              </w:rPr>
              <w:t>6</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2" w:history="1">
            <w:r w:rsidR="006A55D1" w:rsidRPr="00022D0D">
              <w:rPr>
                <w:rStyle w:val="Hyperlink"/>
                <w:noProof/>
                <w:lang w:val="fr-CA"/>
              </w:rPr>
              <w:t>6.3.</w:t>
            </w:r>
            <w:r w:rsidR="006A55D1">
              <w:rPr>
                <w:noProof/>
                <w:sz w:val="22"/>
                <w:szCs w:val="22"/>
                <w:lang w:val="fr-CA" w:eastAsia="fr-CA"/>
              </w:rPr>
              <w:tab/>
            </w:r>
            <w:r w:rsidR="006A55D1" w:rsidRPr="00022D0D">
              <w:rPr>
                <w:rStyle w:val="Hyperlink"/>
                <w:noProof/>
                <w:lang w:val="fr-CA"/>
              </w:rPr>
              <w:t>Évaluation des risques et des enjeux</w:t>
            </w:r>
            <w:r w:rsidR="006A55D1">
              <w:rPr>
                <w:noProof/>
                <w:webHidden/>
              </w:rPr>
              <w:tab/>
            </w:r>
            <w:r>
              <w:rPr>
                <w:noProof/>
                <w:webHidden/>
              </w:rPr>
              <w:fldChar w:fldCharType="begin"/>
            </w:r>
            <w:r w:rsidR="006A55D1">
              <w:rPr>
                <w:noProof/>
                <w:webHidden/>
              </w:rPr>
              <w:instrText xml:space="preserve"> PAGEREF _Toc39756902 \h </w:instrText>
            </w:r>
            <w:r>
              <w:rPr>
                <w:noProof/>
                <w:webHidden/>
              </w:rPr>
            </w:r>
            <w:r>
              <w:rPr>
                <w:noProof/>
                <w:webHidden/>
              </w:rPr>
              <w:fldChar w:fldCharType="separate"/>
            </w:r>
            <w:r w:rsidR="006A55D1">
              <w:rPr>
                <w:noProof/>
                <w:webHidden/>
              </w:rPr>
              <w:t>6</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3" w:history="1">
            <w:r w:rsidR="006A55D1" w:rsidRPr="00022D0D">
              <w:rPr>
                <w:rStyle w:val="Hyperlink"/>
                <w:noProof/>
                <w:lang w:val="fr-CA"/>
              </w:rPr>
              <w:t>6.4.</w:t>
            </w:r>
            <w:r w:rsidR="006A55D1">
              <w:rPr>
                <w:noProof/>
                <w:sz w:val="22"/>
                <w:szCs w:val="22"/>
                <w:lang w:val="fr-CA" w:eastAsia="fr-CA"/>
              </w:rPr>
              <w:tab/>
            </w:r>
            <w:r w:rsidR="006A55D1" w:rsidRPr="00022D0D">
              <w:rPr>
                <w:rStyle w:val="Hyperlink"/>
                <w:noProof/>
                <w:lang w:val="fr-CA"/>
              </w:rPr>
              <w:t>Réponse aux risques et aux enjeux</w:t>
            </w:r>
            <w:r w:rsidR="006A55D1">
              <w:rPr>
                <w:noProof/>
                <w:webHidden/>
              </w:rPr>
              <w:tab/>
            </w:r>
            <w:r>
              <w:rPr>
                <w:noProof/>
                <w:webHidden/>
              </w:rPr>
              <w:fldChar w:fldCharType="begin"/>
            </w:r>
            <w:r w:rsidR="006A55D1">
              <w:rPr>
                <w:noProof/>
                <w:webHidden/>
              </w:rPr>
              <w:instrText xml:space="preserve"> PAGEREF _Toc39756903 \h </w:instrText>
            </w:r>
            <w:r>
              <w:rPr>
                <w:noProof/>
                <w:webHidden/>
              </w:rPr>
            </w:r>
            <w:r>
              <w:rPr>
                <w:noProof/>
                <w:webHidden/>
              </w:rPr>
              <w:fldChar w:fldCharType="separate"/>
            </w:r>
            <w:r w:rsidR="006A55D1">
              <w:rPr>
                <w:noProof/>
                <w:webHidden/>
              </w:rPr>
              <w:t>8</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4" w:history="1">
            <w:r w:rsidR="006A55D1" w:rsidRPr="00022D0D">
              <w:rPr>
                <w:rStyle w:val="Hyperlink"/>
                <w:noProof/>
                <w:lang w:val="fr-CA"/>
              </w:rPr>
              <w:t>6.5.</w:t>
            </w:r>
            <w:r w:rsidR="006A55D1">
              <w:rPr>
                <w:noProof/>
                <w:sz w:val="22"/>
                <w:szCs w:val="22"/>
                <w:lang w:val="fr-CA" w:eastAsia="fr-CA"/>
              </w:rPr>
              <w:tab/>
            </w:r>
            <w:r w:rsidR="006A55D1" w:rsidRPr="00022D0D">
              <w:rPr>
                <w:rStyle w:val="Hyperlink"/>
                <w:noProof/>
                <w:lang w:val="fr-CA"/>
              </w:rPr>
              <w:t>Surveillance des risques et des enjeux et production de rapports</w:t>
            </w:r>
            <w:r w:rsidR="006A55D1">
              <w:rPr>
                <w:noProof/>
                <w:webHidden/>
              </w:rPr>
              <w:tab/>
            </w:r>
            <w:r>
              <w:rPr>
                <w:noProof/>
                <w:webHidden/>
              </w:rPr>
              <w:fldChar w:fldCharType="begin"/>
            </w:r>
            <w:r w:rsidR="006A55D1">
              <w:rPr>
                <w:noProof/>
                <w:webHidden/>
              </w:rPr>
              <w:instrText xml:space="preserve"> PAGEREF _Toc39756904 \h </w:instrText>
            </w:r>
            <w:r>
              <w:rPr>
                <w:noProof/>
                <w:webHidden/>
              </w:rPr>
            </w:r>
            <w:r>
              <w:rPr>
                <w:noProof/>
                <w:webHidden/>
              </w:rPr>
              <w:fldChar w:fldCharType="separate"/>
            </w:r>
            <w:r w:rsidR="006A55D1">
              <w:rPr>
                <w:noProof/>
                <w:webHidden/>
              </w:rPr>
              <w:t>8</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905" w:history="1">
            <w:r w:rsidR="006A55D1" w:rsidRPr="00022D0D">
              <w:rPr>
                <w:rStyle w:val="Hyperlink"/>
                <w:noProof/>
                <w:lang w:val="fr-CA"/>
              </w:rPr>
              <w:t>7.</w:t>
            </w:r>
            <w:r w:rsidR="006A55D1">
              <w:rPr>
                <w:noProof/>
                <w:sz w:val="22"/>
                <w:szCs w:val="22"/>
                <w:lang w:val="fr-CA" w:eastAsia="fr-CA"/>
              </w:rPr>
              <w:tab/>
            </w:r>
            <w:r w:rsidR="006A55D1" w:rsidRPr="00022D0D">
              <w:rPr>
                <w:rStyle w:val="Hyperlink"/>
                <w:noProof/>
                <w:lang w:val="fr-CA"/>
              </w:rPr>
              <w:t>Accumulation des risques</w:t>
            </w:r>
            <w:r w:rsidR="006A55D1">
              <w:rPr>
                <w:noProof/>
                <w:webHidden/>
              </w:rPr>
              <w:tab/>
            </w:r>
            <w:r>
              <w:rPr>
                <w:noProof/>
                <w:webHidden/>
              </w:rPr>
              <w:fldChar w:fldCharType="begin"/>
            </w:r>
            <w:r w:rsidR="006A55D1">
              <w:rPr>
                <w:noProof/>
                <w:webHidden/>
              </w:rPr>
              <w:instrText xml:space="preserve"> PAGEREF _Toc39756905 \h </w:instrText>
            </w:r>
            <w:r>
              <w:rPr>
                <w:noProof/>
                <w:webHidden/>
              </w:rPr>
            </w:r>
            <w:r>
              <w:rPr>
                <w:noProof/>
                <w:webHidden/>
              </w:rPr>
              <w:fldChar w:fldCharType="separate"/>
            </w:r>
            <w:r w:rsidR="006A55D1">
              <w:rPr>
                <w:noProof/>
                <w:webHidden/>
              </w:rPr>
              <w:t>9</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906" w:history="1">
            <w:r w:rsidR="006A55D1" w:rsidRPr="00022D0D">
              <w:rPr>
                <w:rStyle w:val="Hyperlink"/>
                <w:noProof/>
                <w:lang w:val="fr-CA"/>
              </w:rPr>
              <w:t>8.</w:t>
            </w:r>
            <w:r w:rsidR="006A55D1">
              <w:rPr>
                <w:noProof/>
                <w:sz w:val="22"/>
                <w:szCs w:val="22"/>
                <w:lang w:val="fr-CA" w:eastAsia="fr-CA"/>
              </w:rPr>
              <w:tab/>
            </w:r>
            <w:r w:rsidR="006A55D1" w:rsidRPr="00022D0D">
              <w:rPr>
                <w:rStyle w:val="Hyperlink"/>
                <w:noProof/>
                <w:lang w:val="fr-CA"/>
              </w:rPr>
              <w:t>Procédures de signalement et d’escalade des risques et des enjeux</w:t>
            </w:r>
            <w:r w:rsidR="006A55D1">
              <w:rPr>
                <w:noProof/>
                <w:webHidden/>
              </w:rPr>
              <w:tab/>
            </w:r>
            <w:r>
              <w:rPr>
                <w:noProof/>
                <w:webHidden/>
              </w:rPr>
              <w:fldChar w:fldCharType="begin"/>
            </w:r>
            <w:r w:rsidR="006A55D1">
              <w:rPr>
                <w:noProof/>
                <w:webHidden/>
              </w:rPr>
              <w:instrText xml:space="preserve"> PAGEREF _Toc39756906 \h </w:instrText>
            </w:r>
            <w:r>
              <w:rPr>
                <w:noProof/>
                <w:webHidden/>
              </w:rPr>
            </w:r>
            <w:r>
              <w:rPr>
                <w:noProof/>
                <w:webHidden/>
              </w:rPr>
              <w:fldChar w:fldCharType="separate"/>
            </w:r>
            <w:r w:rsidR="006A55D1">
              <w:rPr>
                <w:noProof/>
                <w:webHidden/>
              </w:rPr>
              <w:t>9</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7" w:history="1">
            <w:r w:rsidR="006A55D1" w:rsidRPr="00022D0D">
              <w:rPr>
                <w:rStyle w:val="Hyperlink"/>
                <w:noProof/>
                <w:lang w:val="fr-CA"/>
              </w:rPr>
              <w:t>8.1.</w:t>
            </w:r>
            <w:r w:rsidR="006A55D1">
              <w:rPr>
                <w:noProof/>
                <w:sz w:val="22"/>
                <w:szCs w:val="22"/>
                <w:lang w:val="fr-CA" w:eastAsia="fr-CA"/>
              </w:rPr>
              <w:tab/>
            </w:r>
            <w:r w:rsidR="006A55D1" w:rsidRPr="00022D0D">
              <w:rPr>
                <w:rStyle w:val="Hyperlink"/>
                <w:noProof/>
                <w:lang w:val="fr-CA"/>
              </w:rPr>
              <w:t>Risques de projet</w:t>
            </w:r>
            <w:r w:rsidR="006A55D1">
              <w:rPr>
                <w:noProof/>
                <w:webHidden/>
              </w:rPr>
              <w:tab/>
            </w:r>
            <w:r>
              <w:rPr>
                <w:noProof/>
                <w:webHidden/>
              </w:rPr>
              <w:fldChar w:fldCharType="begin"/>
            </w:r>
            <w:r w:rsidR="006A55D1">
              <w:rPr>
                <w:noProof/>
                <w:webHidden/>
              </w:rPr>
              <w:instrText xml:space="preserve"> PAGEREF _Toc39756907 \h </w:instrText>
            </w:r>
            <w:r>
              <w:rPr>
                <w:noProof/>
                <w:webHidden/>
              </w:rPr>
            </w:r>
            <w:r>
              <w:rPr>
                <w:noProof/>
                <w:webHidden/>
              </w:rPr>
              <w:fldChar w:fldCharType="separate"/>
            </w:r>
            <w:r w:rsidR="006A55D1">
              <w:rPr>
                <w:noProof/>
                <w:webHidden/>
              </w:rPr>
              <w:t>9</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8" w:history="1">
            <w:r w:rsidR="006A55D1" w:rsidRPr="00022D0D">
              <w:rPr>
                <w:rStyle w:val="Hyperlink"/>
                <w:noProof/>
                <w:lang w:val="fr-CA"/>
              </w:rPr>
              <w:t>8.2.</w:t>
            </w:r>
            <w:r w:rsidR="006A55D1">
              <w:rPr>
                <w:noProof/>
                <w:sz w:val="22"/>
                <w:szCs w:val="22"/>
                <w:lang w:val="fr-CA" w:eastAsia="fr-CA"/>
              </w:rPr>
              <w:tab/>
            </w:r>
            <w:r w:rsidR="006A55D1" w:rsidRPr="00022D0D">
              <w:rPr>
                <w:rStyle w:val="Hyperlink"/>
                <w:noProof/>
                <w:lang w:val="fr-CA"/>
              </w:rPr>
              <w:t>Risques de programme</w:t>
            </w:r>
            <w:r w:rsidR="006A55D1">
              <w:rPr>
                <w:noProof/>
                <w:webHidden/>
              </w:rPr>
              <w:tab/>
            </w:r>
            <w:r>
              <w:rPr>
                <w:noProof/>
                <w:webHidden/>
              </w:rPr>
              <w:fldChar w:fldCharType="begin"/>
            </w:r>
            <w:r w:rsidR="006A55D1">
              <w:rPr>
                <w:noProof/>
                <w:webHidden/>
              </w:rPr>
              <w:instrText xml:space="preserve"> PAGEREF _Toc39756908 \h </w:instrText>
            </w:r>
            <w:r>
              <w:rPr>
                <w:noProof/>
                <w:webHidden/>
              </w:rPr>
            </w:r>
            <w:r>
              <w:rPr>
                <w:noProof/>
                <w:webHidden/>
              </w:rPr>
              <w:fldChar w:fldCharType="separate"/>
            </w:r>
            <w:r w:rsidR="006A55D1">
              <w:rPr>
                <w:noProof/>
                <w:webHidden/>
              </w:rPr>
              <w:t>9</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09" w:history="1">
            <w:r w:rsidR="006A55D1" w:rsidRPr="00022D0D">
              <w:rPr>
                <w:rStyle w:val="Hyperlink"/>
                <w:noProof/>
                <w:lang w:val="fr-CA"/>
              </w:rPr>
              <w:t>8.3.</w:t>
            </w:r>
            <w:r w:rsidR="006A55D1">
              <w:rPr>
                <w:noProof/>
                <w:sz w:val="22"/>
                <w:szCs w:val="22"/>
                <w:lang w:val="fr-CA" w:eastAsia="fr-CA"/>
              </w:rPr>
              <w:tab/>
            </w:r>
            <w:r w:rsidR="006A55D1" w:rsidRPr="00022D0D">
              <w:rPr>
                <w:rStyle w:val="Hyperlink"/>
                <w:noProof/>
                <w:lang w:val="fr-CA"/>
              </w:rPr>
              <w:t>Enjeux de projet</w:t>
            </w:r>
            <w:r w:rsidR="006A55D1">
              <w:rPr>
                <w:noProof/>
                <w:webHidden/>
              </w:rPr>
              <w:tab/>
            </w:r>
            <w:r>
              <w:rPr>
                <w:noProof/>
                <w:webHidden/>
              </w:rPr>
              <w:fldChar w:fldCharType="begin"/>
            </w:r>
            <w:r w:rsidR="006A55D1">
              <w:rPr>
                <w:noProof/>
                <w:webHidden/>
              </w:rPr>
              <w:instrText xml:space="preserve"> PAGEREF _Toc39756909 \h </w:instrText>
            </w:r>
            <w:r>
              <w:rPr>
                <w:noProof/>
                <w:webHidden/>
              </w:rPr>
            </w:r>
            <w:r>
              <w:rPr>
                <w:noProof/>
                <w:webHidden/>
              </w:rPr>
              <w:fldChar w:fldCharType="separate"/>
            </w:r>
            <w:r w:rsidR="006A55D1">
              <w:rPr>
                <w:noProof/>
                <w:webHidden/>
              </w:rPr>
              <w:t>10</w:t>
            </w:r>
            <w:r>
              <w:rPr>
                <w:noProof/>
                <w:webHidden/>
              </w:rPr>
              <w:fldChar w:fldCharType="end"/>
            </w:r>
          </w:hyperlink>
        </w:p>
        <w:p w:rsidR="006A55D1" w:rsidRDefault="00E2739A">
          <w:pPr>
            <w:pStyle w:val="TOC2"/>
            <w:tabs>
              <w:tab w:val="left" w:pos="880"/>
              <w:tab w:val="right" w:leader="dot" w:pos="8990"/>
            </w:tabs>
            <w:rPr>
              <w:noProof/>
              <w:sz w:val="22"/>
              <w:szCs w:val="22"/>
              <w:lang w:val="fr-CA" w:eastAsia="fr-CA"/>
            </w:rPr>
          </w:pPr>
          <w:hyperlink w:anchor="_Toc39756910" w:history="1">
            <w:r w:rsidR="006A55D1" w:rsidRPr="00022D0D">
              <w:rPr>
                <w:rStyle w:val="Hyperlink"/>
                <w:noProof/>
                <w:lang w:val="fr-CA"/>
              </w:rPr>
              <w:t>8.4.</w:t>
            </w:r>
            <w:r w:rsidR="006A55D1">
              <w:rPr>
                <w:noProof/>
                <w:sz w:val="22"/>
                <w:szCs w:val="22"/>
                <w:lang w:val="fr-CA" w:eastAsia="fr-CA"/>
              </w:rPr>
              <w:tab/>
            </w:r>
            <w:r w:rsidR="006A55D1" w:rsidRPr="00022D0D">
              <w:rPr>
                <w:rStyle w:val="Hyperlink"/>
                <w:noProof/>
                <w:lang w:val="fr-CA"/>
              </w:rPr>
              <w:t>Enjeux de programme</w:t>
            </w:r>
            <w:r w:rsidR="006A55D1">
              <w:rPr>
                <w:noProof/>
                <w:webHidden/>
              </w:rPr>
              <w:tab/>
            </w:r>
            <w:r>
              <w:rPr>
                <w:noProof/>
                <w:webHidden/>
              </w:rPr>
              <w:fldChar w:fldCharType="begin"/>
            </w:r>
            <w:r w:rsidR="006A55D1">
              <w:rPr>
                <w:noProof/>
                <w:webHidden/>
              </w:rPr>
              <w:instrText xml:space="preserve"> PAGEREF _Toc39756910 \h </w:instrText>
            </w:r>
            <w:r>
              <w:rPr>
                <w:noProof/>
                <w:webHidden/>
              </w:rPr>
            </w:r>
            <w:r>
              <w:rPr>
                <w:noProof/>
                <w:webHidden/>
              </w:rPr>
              <w:fldChar w:fldCharType="separate"/>
            </w:r>
            <w:r w:rsidR="006A55D1">
              <w:rPr>
                <w:noProof/>
                <w:webHidden/>
              </w:rPr>
              <w:t>10</w:t>
            </w:r>
            <w:r>
              <w:rPr>
                <w:noProof/>
                <w:webHidden/>
              </w:rPr>
              <w:fldChar w:fldCharType="end"/>
            </w:r>
          </w:hyperlink>
        </w:p>
        <w:p w:rsidR="006A55D1" w:rsidRDefault="00E2739A">
          <w:pPr>
            <w:pStyle w:val="TOC1"/>
            <w:tabs>
              <w:tab w:val="left" w:pos="480"/>
              <w:tab w:val="right" w:leader="dot" w:pos="8990"/>
            </w:tabs>
            <w:rPr>
              <w:noProof/>
              <w:sz w:val="22"/>
              <w:szCs w:val="22"/>
              <w:lang w:val="fr-CA" w:eastAsia="fr-CA"/>
            </w:rPr>
          </w:pPr>
          <w:hyperlink w:anchor="_Toc39756911" w:history="1">
            <w:r w:rsidR="006A55D1" w:rsidRPr="00022D0D">
              <w:rPr>
                <w:rStyle w:val="Hyperlink"/>
                <w:noProof/>
                <w:lang w:val="fr-CA"/>
              </w:rPr>
              <w:t>9.</w:t>
            </w:r>
            <w:r w:rsidR="006A55D1">
              <w:rPr>
                <w:noProof/>
                <w:sz w:val="22"/>
                <w:szCs w:val="22"/>
                <w:lang w:val="fr-CA" w:eastAsia="fr-CA"/>
              </w:rPr>
              <w:tab/>
            </w:r>
            <w:r w:rsidR="006A55D1" w:rsidRPr="00022D0D">
              <w:rPr>
                <w:rStyle w:val="Hyperlink"/>
                <w:noProof/>
                <w:lang w:val="fr-CA"/>
              </w:rPr>
              <w:t>Activités de gestion des risques et des enjeux</w:t>
            </w:r>
            <w:r w:rsidR="006A55D1">
              <w:rPr>
                <w:noProof/>
                <w:webHidden/>
              </w:rPr>
              <w:tab/>
            </w:r>
            <w:r>
              <w:rPr>
                <w:noProof/>
                <w:webHidden/>
              </w:rPr>
              <w:fldChar w:fldCharType="begin"/>
            </w:r>
            <w:r w:rsidR="006A55D1">
              <w:rPr>
                <w:noProof/>
                <w:webHidden/>
              </w:rPr>
              <w:instrText xml:space="preserve"> PAGEREF _Toc39756911 \h </w:instrText>
            </w:r>
            <w:r>
              <w:rPr>
                <w:noProof/>
                <w:webHidden/>
              </w:rPr>
            </w:r>
            <w:r>
              <w:rPr>
                <w:noProof/>
                <w:webHidden/>
              </w:rPr>
              <w:fldChar w:fldCharType="separate"/>
            </w:r>
            <w:r w:rsidR="006A55D1">
              <w:rPr>
                <w:noProof/>
                <w:webHidden/>
              </w:rPr>
              <w:t>10</w:t>
            </w:r>
            <w:r>
              <w:rPr>
                <w:noProof/>
                <w:webHidden/>
              </w:rPr>
              <w:fldChar w:fldCharType="end"/>
            </w:r>
          </w:hyperlink>
        </w:p>
        <w:p w:rsidR="006A55D1" w:rsidRDefault="00E2739A">
          <w:pPr>
            <w:pStyle w:val="TOC1"/>
            <w:tabs>
              <w:tab w:val="left" w:pos="660"/>
              <w:tab w:val="right" w:leader="dot" w:pos="8990"/>
            </w:tabs>
            <w:rPr>
              <w:noProof/>
              <w:sz w:val="22"/>
              <w:szCs w:val="22"/>
              <w:lang w:val="fr-CA" w:eastAsia="fr-CA"/>
            </w:rPr>
          </w:pPr>
          <w:hyperlink w:anchor="_Toc39756912" w:history="1">
            <w:r w:rsidR="006A55D1" w:rsidRPr="00022D0D">
              <w:rPr>
                <w:rStyle w:val="Hyperlink"/>
                <w:noProof/>
                <w:lang w:val="fr-CA"/>
              </w:rPr>
              <w:t>10.</w:t>
            </w:r>
            <w:r w:rsidR="006A55D1">
              <w:rPr>
                <w:noProof/>
                <w:sz w:val="22"/>
                <w:szCs w:val="22"/>
                <w:lang w:val="fr-CA" w:eastAsia="fr-CA"/>
              </w:rPr>
              <w:tab/>
            </w:r>
            <w:r w:rsidR="006A55D1" w:rsidRPr="00022D0D">
              <w:rPr>
                <w:rStyle w:val="Hyperlink"/>
                <w:noProof/>
                <w:lang w:val="fr-CA"/>
              </w:rPr>
              <w:t>Contrôle du changement</w:t>
            </w:r>
            <w:r w:rsidR="006A55D1">
              <w:rPr>
                <w:noProof/>
                <w:webHidden/>
              </w:rPr>
              <w:tab/>
            </w:r>
            <w:r>
              <w:rPr>
                <w:noProof/>
                <w:webHidden/>
              </w:rPr>
              <w:fldChar w:fldCharType="begin"/>
            </w:r>
            <w:r w:rsidR="006A55D1">
              <w:rPr>
                <w:noProof/>
                <w:webHidden/>
              </w:rPr>
              <w:instrText xml:space="preserve"> PAGEREF _Toc39756912 \h </w:instrText>
            </w:r>
            <w:r>
              <w:rPr>
                <w:noProof/>
                <w:webHidden/>
              </w:rPr>
            </w:r>
            <w:r>
              <w:rPr>
                <w:noProof/>
                <w:webHidden/>
              </w:rPr>
              <w:fldChar w:fldCharType="separate"/>
            </w:r>
            <w:r w:rsidR="006A55D1">
              <w:rPr>
                <w:noProof/>
                <w:webHidden/>
              </w:rPr>
              <w:t>10</w:t>
            </w:r>
            <w:r>
              <w:rPr>
                <w:noProof/>
                <w:webHidden/>
              </w:rPr>
              <w:fldChar w:fldCharType="end"/>
            </w:r>
          </w:hyperlink>
        </w:p>
        <w:p w:rsidR="006A55D1" w:rsidRDefault="00E2739A">
          <w:pPr>
            <w:pStyle w:val="TOC2"/>
            <w:tabs>
              <w:tab w:val="left" w:pos="1100"/>
              <w:tab w:val="right" w:leader="dot" w:pos="8990"/>
            </w:tabs>
            <w:rPr>
              <w:noProof/>
              <w:sz w:val="22"/>
              <w:szCs w:val="22"/>
              <w:lang w:val="fr-CA" w:eastAsia="fr-CA"/>
            </w:rPr>
          </w:pPr>
          <w:hyperlink w:anchor="_Toc39756913" w:history="1">
            <w:r w:rsidR="006A55D1" w:rsidRPr="00022D0D">
              <w:rPr>
                <w:rStyle w:val="Hyperlink"/>
                <w:noProof/>
                <w:lang w:val="fr-CA"/>
              </w:rPr>
              <w:t>10.1.</w:t>
            </w:r>
            <w:r w:rsidR="006A55D1">
              <w:rPr>
                <w:noProof/>
                <w:sz w:val="22"/>
                <w:szCs w:val="22"/>
                <w:lang w:val="fr-CA" w:eastAsia="fr-CA"/>
              </w:rPr>
              <w:tab/>
            </w:r>
            <w:r w:rsidR="006A55D1" w:rsidRPr="00022D0D">
              <w:rPr>
                <w:rStyle w:val="Hyperlink"/>
                <w:noProof/>
                <w:lang w:val="fr-CA"/>
              </w:rPr>
              <w:t>Définition du contrôle du changement</w:t>
            </w:r>
            <w:r w:rsidR="006A55D1">
              <w:rPr>
                <w:noProof/>
                <w:webHidden/>
              </w:rPr>
              <w:tab/>
            </w:r>
            <w:r>
              <w:rPr>
                <w:noProof/>
                <w:webHidden/>
              </w:rPr>
              <w:fldChar w:fldCharType="begin"/>
            </w:r>
            <w:r w:rsidR="006A55D1">
              <w:rPr>
                <w:noProof/>
                <w:webHidden/>
              </w:rPr>
              <w:instrText xml:space="preserve"> PAGEREF _Toc39756913 \h </w:instrText>
            </w:r>
            <w:r>
              <w:rPr>
                <w:noProof/>
                <w:webHidden/>
              </w:rPr>
            </w:r>
            <w:r>
              <w:rPr>
                <w:noProof/>
                <w:webHidden/>
              </w:rPr>
              <w:fldChar w:fldCharType="separate"/>
            </w:r>
            <w:r w:rsidR="006A55D1">
              <w:rPr>
                <w:noProof/>
                <w:webHidden/>
              </w:rPr>
              <w:t>10</w:t>
            </w:r>
            <w:r>
              <w:rPr>
                <w:noProof/>
                <w:webHidden/>
              </w:rPr>
              <w:fldChar w:fldCharType="end"/>
            </w:r>
          </w:hyperlink>
        </w:p>
        <w:p w:rsidR="006A55D1" w:rsidRDefault="00E2739A">
          <w:pPr>
            <w:pStyle w:val="TOC2"/>
            <w:tabs>
              <w:tab w:val="left" w:pos="1100"/>
              <w:tab w:val="right" w:leader="dot" w:pos="8990"/>
            </w:tabs>
            <w:rPr>
              <w:noProof/>
              <w:sz w:val="22"/>
              <w:szCs w:val="22"/>
              <w:lang w:val="fr-CA" w:eastAsia="fr-CA"/>
            </w:rPr>
          </w:pPr>
          <w:hyperlink w:anchor="_Toc39756914" w:history="1">
            <w:r w:rsidR="006A55D1" w:rsidRPr="00022D0D">
              <w:rPr>
                <w:rStyle w:val="Hyperlink"/>
                <w:noProof/>
                <w:lang w:val="fr-CA"/>
              </w:rPr>
              <w:t>10.2.</w:t>
            </w:r>
            <w:r w:rsidR="006A55D1">
              <w:rPr>
                <w:noProof/>
                <w:sz w:val="22"/>
                <w:szCs w:val="22"/>
                <w:lang w:val="fr-CA" w:eastAsia="fr-CA"/>
              </w:rPr>
              <w:tab/>
            </w:r>
            <w:r w:rsidR="006A55D1" w:rsidRPr="00022D0D">
              <w:rPr>
                <w:rStyle w:val="Hyperlink"/>
                <w:noProof/>
                <w:lang w:val="fr-CA"/>
              </w:rPr>
              <w:t>Processus de contrôle du changement</w:t>
            </w:r>
            <w:r w:rsidR="006A55D1">
              <w:rPr>
                <w:noProof/>
                <w:webHidden/>
              </w:rPr>
              <w:tab/>
            </w:r>
            <w:r>
              <w:rPr>
                <w:noProof/>
                <w:webHidden/>
              </w:rPr>
              <w:fldChar w:fldCharType="begin"/>
            </w:r>
            <w:r w:rsidR="006A55D1">
              <w:rPr>
                <w:noProof/>
                <w:webHidden/>
              </w:rPr>
              <w:instrText xml:space="preserve"> PAGEREF _Toc39756914 \h </w:instrText>
            </w:r>
            <w:r>
              <w:rPr>
                <w:noProof/>
                <w:webHidden/>
              </w:rPr>
            </w:r>
            <w:r>
              <w:rPr>
                <w:noProof/>
                <w:webHidden/>
              </w:rPr>
              <w:fldChar w:fldCharType="separate"/>
            </w:r>
            <w:r w:rsidR="006A55D1">
              <w:rPr>
                <w:noProof/>
                <w:webHidden/>
              </w:rPr>
              <w:t>11</w:t>
            </w:r>
            <w:r>
              <w:rPr>
                <w:noProof/>
                <w:webHidden/>
              </w:rPr>
              <w:fldChar w:fldCharType="end"/>
            </w:r>
          </w:hyperlink>
        </w:p>
        <w:p w:rsidR="006A55D1" w:rsidRDefault="00E2739A">
          <w:pPr>
            <w:pStyle w:val="TOC1"/>
            <w:tabs>
              <w:tab w:val="left" w:pos="660"/>
              <w:tab w:val="right" w:leader="dot" w:pos="8990"/>
            </w:tabs>
            <w:rPr>
              <w:noProof/>
              <w:sz w:val="22"/>
              <w:szCs w:val="22"/>
              <w:lang w:val="fr-CA" w:eastAsia="fr-CA"/>
            </w:rPr>
          </w:pPr>
          <w:hyperlink w:anchor="_Toc39756915" w:history="1">
            <w:r w:rsidR="006A55D1" w:rsidRPr="00022D0D">
              <w:rPr>
                <w:rStyle w:val="Hyperlink"/>
                <w:noProof/>
                <w:lang w:val="fr-CA"/>
              </w:rPr>
              <w:t>11.</w:t>
            </w:r>
            <w:r w:rsidR="006A55D1">
              <w:rPr>
                <w:noProof/>
                <w:sz w:val="22"/>
                <w:szCs w:val="22"/>
                <w:lang w:val="fr-CA" w:eastAsia="fr-CA"/>
              </w:rPr>
              <w:tab/>
            </w:r>
            <w:r w:rsidR="006A55D1" w:rsidRPr="00022D0D">
              <w:rPr>
                <w:rStyle w:val="Hyperlink"/>
                <w:noProof/>
                <w:lang w:val="fr-CA"/>
              </w:rPr>
              <w:t>Efficacité de la Stratégie de gestion des risques et des enjeux</w:t>
            </w:r>
            <w:r w:rsidR="006A55D1">
              <w:rPr>
                <w:noProof/>
                <w:webHidden/>
              </w:rPr>
              <w:tab/>
            </w:r>
            <w:r>
              <w:rPr>
                <w:noProof/>
                <w:webHidden/>
              </w:rPr>
              <w:fldChar w:fldCharType="begin"/>
            </w:r>
            <w:r w:rsidR="006A55D1">
              <w:rPr>
                <w:noProof/>
                <w:webHidden/>
              </w:rPr>
              <w:instrText xml:space="preserve"> PAGEREF _Toc39756915 \h </w:instrText>
            </w:r>
            <w:r>
              <w:rPr>
                <w:noProof/>
                <w:webHidden/>
              </w:rPr>
            </w:r>
            <w:r>
              <w:rPr>
                <w:noProof/>
                <w:webHidden/>
              </w:rPr>
              <w:fldChar w:fldCharType="separate"/>
            </w:r>
            <w:r w:rsidR="006A55D1">
              <w:rPr>
                <w:noProof/>
                <w:webHidden/>
              </w:rPr>
              <w:t>12</w:t>
            </w:r>
            <w:r>
              <w:rPr>
                <w:noProof/>
                <w:webHidden/>
              </w:rPr>
              <w:fldChar w:fldCharType="end"/>
            </w:r>
          </w:hyperlink>
        </w:p>
        <w:p w:rsidR="00A60282" w:rsidRPr="0070205B" w:rsidRDefault="00E2739A" w:rsidP="00A60282">
          <w:pPr>
            <w:rPr>
              <w:b/>
              <w:bCs/>
              <w:noProof/>
              <w:lang w:val="fr-CA"/>
            </w:rPr>
          </w:pPr>
          <w:r w:rsidRPr="0070205B">
            <w:rPr>
              <w:b/>
              <w:bCs/>
              <w:noProof/>
              <w:sz w:val="22"/>
              <w:lang w:val="fr-CA"/>
            </w:rPr>
            <w:fldChar w:fldCharType="end"/>
          </w:r>
        </w:p>
      </w:sdtContent>
    </w:sdt>
    <w:p w:rsidR="00A60282" w:rsidRPr="0070205B" w:rsidRDefault="00A60282" w:rsidP="00A60282">
      <w:pPr>
        <w:rPr>
          <w:b/>
          <w:bCs/>
          <w:noProof/>
          <w:lang w:val="fr-CA"/>
        </w:rPr>
        <w:sectPr w:rsidR="00A60282" w:rsidRPr="0070205B" w:rsidSect="00A60282">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440" w:left="1440" w:header="720" w:footer="720" w:gutter="0"/>
          <w:pgNumType w:fmt="lowerRoman"/>
          <w:cols w:space="720"/>
          <w:titlePg/>
          <w:docGrid w:linePitch="360"/>
        </w:sectPr>
      </w:pPr>
    </w:p>
    <w:p w:rsidR="00F52723" w:rsidRPr="0070205B" w:rsidRDefault="00CF67C4" w:rsidP="00C232F6">
      <w:pPr>
        <w:pStyle w:val="Heading1"/>
        <w:rPr>
          <w:lang w:val="fr-CA"/>
        </w:rPr>
      </w:pPr>
      <w:bookmarkStart w:id="6" w:name="_Toc39756882"/>
      <w:r w:rsidRPr="0070205B">
        <w:rPr>
          <w:lang w:val="fr-CA"/>
        </w:rPr>
        <w:lastRenderedPageBreak/>
        <w:t>Introduction</w:t>
      </w:r>
      <w:bookmarkEnd w:id="6"/>
    </w:p>
    <w:p w:rsidR="00CF67C4" w:rsidRPr="0070205B" w:rsidRDefault="00CF67C4" w:rsidP="00F52723">
      <w:pPr>
        <w:rPr>
          <w:sz w:val="22"/>
          <w:lang w:val="fr-CA"/>
        </w:rPr>
      </w:pPr>
    </w:p>
    <w:p w:rsidR="00811794" w:rsidRPr="0070205B" w:rsidRDefault="00E2739A" w:rsidP="00F52723">
      <w:pPr>
        <w:rPr>
          <w:sz w:val="28"/>
          <w:lang w:val="fr-CA"/>
        </w:rPr>
      </w:pPr>
      <w:r w:rsidRPr="00E2739A">
        <w:rPr>
          <w:noProof/>
          <w:lang w:val="fr-CA" w:eastAsia="fr-CA"/>
        </w:rPr>
      </w:r>
      <w:r w:rsidR="008832C7" w:rsidRPr="00E2739A">
        <w:rPr>
          <w:noProof/>
          <w:lang w:val="fr-CA" w:eastAsia="fr-CA"/>
        </w:rPr>
        <w:pict>
          <v:shapetype id="_x0000_t202" coordsize="21600,21600" o:spt="202" path="m,l,21600r21600,l21600,xe">
            <v:stroke joinstyle="miter"/>
            <v:path gradientshapeok="t" o:connecttype="rect"/>
          </v:shapetype>
          <v:shape id="Text Box 5" o:spid="_x0000_s1028" type="#_x0000_t202" style="width:450pt;height:142.65pt;visibility:visible;mso-position-horizontal-relative:char;mso-position-vertical-relative:line">
            <v:textbox style="mso-fit-shape-to-text:t">
              <w:txbxContent>
                <w:p w:rsidR="006A55D1" w:rsidRPr="0070205B" w:rsidRDefault="006A55D1" w:rsidP="008832C7">
                  <w:pPr>
                    <w:ind w:right="-97"/>
                    <w:jc w:val="both"/>
                    <w:rPr>
                      <w:rFonts w:ascii="Arial" w:hAnsi="Arial" w:cs="Arial"/>
                      <w:sz w:val="22"/>
                      <w:lang w:val="fr-CA"/>
                    </w:rPr>
                  </w:pPr>
                  <w:r>
                    <w:rPr>
                      <w:rFonts w:ascii="Arial" w:hAnsi="Arial" w:cs="Arial"/>
                      <w:b/>
                      <w:sz w:val="22"/>
                      <w:lang w:val="fr-CA"/>
                    </w:rPr>
                    <w:t>Remarque </w:t>
                  </w:r>
                  <w:r w:rsidRPr="0070205B">
                    <w:rPr>
                      <w:rFonts w:ascii="Arial" w:hAnsi="Arial" w:cs="Arial"/>
                      <w:b/>
                      <w:sz w:val="22"/>
                      <w:lang w:val="fr-CA"/>
                    </w:rPr>
                    <w:t>:</w:t>
                  </w:r>
                  <w:r w:rsidRPr="0070205B">
                    <w:rPr>
                      <w:rFonts w:ascii="Arial" w:hAnsi="Arial" w:cs="Arial"/>
                      <w:sz w:val="22"/>
                      <w:lang w:val="fr-CA"/>
                    </w:rPr>
                    <w:t xml:space="preserve"> </w:t>
                  </w:r>
                  <w:r>
                    <w:rPr>
                      <w:rFonts w:ascii="Arial" w:hAnsi="Arial" w:cs="Arial"/>
                      <w:sz w:val="22"/>
                      <w:lang w:val="fr-CA"/>
                    </w:rPr>
                    <w:t xml:space="preserve">Ce </w:t>
                  </w:r>
                  <w:r w:rsidRPr="005C135B">
                    <w:rPr>
                      <w:rFonts w:ascii="Arial" w:hAnsi="Arial" w:cs="Arial"/>
                      <w:sz w:val="22"/>
                      <w:lang w:val="fr-CA"/>
                    </w:rPr>
                    <w:t>document</w:t>
                  </w:r>
                  <w:r>
                    <w:rPr>
                      <w:rFonts w:ascii="Arial" w:hAnsi="Arial" w:cs="Arial"/>
                      <w:sz w:val="22"/>
                      <w:lang w:val="fr-CA"/>
                    </w:rPr>
                    <w:t xml:space="preserve"> s’inscrit dans l’ensemble des stratégies standards de gouvernance de programme utilisé pour gérer les risques et les enjeux de tous les programmes à EDSC. À ce titre, cette stratégie est régie par ce qui suit </w:t>
                  </w:r>
                  <w:r w:rsidRPr="008832C7">
                    <w:rPr>
                      <w:rFonts w:ascii="Arial" w:hAnsi="Arial" w:cs="Arial"/>
                      <w:sz w:val="22"/>
                      <w:lang w:val="fr-CA"/>
                    </w:rPr>
                    <w:t>:</w:t>
                  </w:r>
                </w:p>
                <w:p w:rsidR="006A55D1" w:rsidRPr="0070205B" w:rsidRDefault="006A55D1" w:rsidP="008832C7">
                  <w:pPr>
                    <w:numPr>
                      <w:ilvl w:val="0"/>
                      <w:numId w:val="2"/>
                    </w:numPr>
                    <w:spacing w:before="120" w:after="120" w:line="276" w:lineRule="auto"/>
                    <w:ind w:right="-97"/>
                    <w:jc w:val="both"/>
                    <w:rPr>
                      <w:rFonts w:ascii="Arial" w:hAnsi="Arial" w:cs="Arial"/>
                      <w:sz w:val="22"/>
                      <w:lang w:val="fr-CA"/>
                    </w:rPr>
                  </w:pPr>
                  <w:r>
                    <w:rPr>
                      <w:rFonts w:ascii="Arial" w:hAnsi="Arial" w:cs="Arial"/>
                      <w:sz w:val="22"/>
                      <w:lang w:val="fr-CA"/>
                    </w:rPr>
                    <w:t>toute norme pertinente d’EDSC, y compris la Directive sur la gestion de programme et la Norme sur la gestion de programme d’EDSC;</w:t>
                  </w:r>
                </w:p>
                <w:p w:rsidR="006A55D1" w:rsidRPr="0070205B" w:rsidRDefault="006A55D1" w:rsidP="008832C7">
                  <w:pPr>
                    <w:pStyle w:val="BodyText"/>
                    <w:numPr>
                      <w:ilvl w:val="0"/>
                      <w:numId w:val="2"/>
                    </w:numPr>
                    <w:spacing w:after="0"/>
                    <w:ind w:right="-97"/>
                    <w:jc w:val="both"/>
                    <w:rPr>
                      <w:rFonts w:ascii="Arial" w:hAnsi="Arial" w:cs="Arial"/>
                      <w:sz w:val="22"/>
                      <w:lang w:val="fr-CA"/>
                    </w:rPr>
                  </w:pPr>
                  <w:r>
                    <w:rPr>
                      <w:rFonts w:ascii="Arial" w:hAnsi="Arial" w:cs="Arial"/>
                      <w:sz w:val="22"/>
                      <w:lang w:val="fr-CA"/>
                    </w:rPr>
                    <w:t>les changements proposés à la présente stratégie doivent être approuvés à la fois par le directeur général, Gestion des investissements, des projets et de l’approvisionnement (GIPA), qui fait partie de la Direction générale du dirigeant principal des finances (DGDPF), et par le promoteur de programme; ils devront être consignés dans la section « Stratégie de gestion des risques et des enjeux » du document de définition de programme</w:t>
                  </w:r>
                  <w:r w:rsidRPr="0070205B">
                    <w:rPr>
                      <w:rFonts w:ascii="Arial" w:hAnsi="Arial" w:cs="Arial"/>
                      <w:sz w:val="22"/>
                      <w:lang w:val="fr-CA"/>
                    </w:rPr>
                    <w:t>.</w:t>
                  </w:r>
                </w:p>
              </w:txbxContent>
            </v:textbox>
            <w10:wrap type="none"/>
            <w10:anchorlock/>
          </v:shape>
        </w:pict>
      </w:r>
    </w:p>
    <w:p w:rsidR="005F4E0F" w:rsidRPr="0070205B" w:rsidRDefault="005F4E0F" w:rsidP="00F52723">
      <w:pPr>
        <w:rPr>
          <w:sz w:val="22"/>
          <w:lang w:val="fr-CA"/>
        </w:rPr>
      </w:pPr>
    </w:p>
    <w:p w:rsidR="005F4E0F" w:rsidRPr="0070205B" w:rsidRDefault="0070205B" w:rsidP="005F4E0F">
      <w:pPr>
        <w:pStyle w:val="Heading2"/>
        <w:rPr>
          <w:lang w:val="fr-CA"/>
        </w:rPr>
      </w:pPr>
      <w:bookmarkStart w:id="7" w:name="_Toc39756883"/>
      <w:r>
        <w:rPr>
          <w:lang w:val="fr-CA"/>
        </w:rPr>
        <w:t>Objet</w:t>
      </w:r>
      <w:bookmarkEnd w:id="7"/>
    </w:p>
    <w:p w:rsidR="005F4E0F" w:rsidRPr="0070205B" w:rsidRDefault="005F4E0F" w:rsidP="005F4E0F">
      <w:pPr>
        <w:rPr>
          <w:sz w:val="22"/>
          <w:lang w:val="fr-CA"/>
        </w:rPr>
      </w:pPr>
    </w:p>
    <w:p w:rsidR="005F4E0F" w:rsidRPr="0070205B" w:rsidRDefault="0070205B" w:rsidP="008832C7">
      <w:pPr>
        <w:jc w:val="both"/>
        <w:rPr>
          <w:sz w:val="22"/>
          <w:lang w:val="fr-CA"/>
        </w:rPr>
      </w:pPr>
      <w:r>
        <w:rPr>
          <w:sz w:val="22"/>
          <w:lang w:val="fr-CA"/>
        </w:rPr>
        <w:t>La</w:t>
      </w:r>
      <w:r w:rsidR="005F4E0F" w:rsidRPr="0070205B">
        <w:rPr>
          <w:sz w:val="22"/>
          <w:lang w:val="fr-CA"/>
        </w:rPr>
        <w:t xml:space="preserve"> </w:t>
      </w:r>
      <w:r>
        <w:rPr>
          <w:rFonts w:ascii="Arial" w:hAnsi="Arial" w:cs="Arial"/>
          <w:sz w:val="22"/>
          <w:lang w:val="fr-CA"/>
        </w:rPr>
        <w:t>Stratégie de gestion des risques et des enjeux</w:t>
      </w:r>
      <w:r w:rsidRPr="0070205B">
        <w:rPr>
          <w:sz w:val="22"/>
          <w:lang w:val="fr-CA"/>
        </w:rPr>
        <w:t xml:space="preserve"> </w:t>
      </w:r>
      <w:r w:rsidR="008E0B31">
        <w:rPr>
          <w:sz w:val="22"/>
          <w:lang w:val="fr-CA"/>
        </w:rPr>
        <w:t>s’adresse à l’équipe de programme ainsi qu’à tous les intervenants concernés. Elle les informe de la façon dont seront gérés les risques et les enjeux dans l’environnement de programme, afin que les réponses adéquates puissent être élaborées, documentées et mises en œuvre.</w:t>
      </w:r>
    </w:p>
    <w:p w:rsidR="005F4E0F" w:rsidRPr="0070205B" w:rsidRDefault="005F4E0F" w:rsidP="008832C7">
      <w:pPr>
        <w:jc w:val="both"/>
        <w:rPr>
          <w:sz w:val="22"/>
          <w:lang w:val="fr-CA"/>
        </w:rPr>
      </w:pPr>
    </w:p>
    <w:p w:rsidR="005F4E0F" w:rsidRPr="0070205B" w:rsidRDefault="008E0B31" w:rsidP="008832C7">
      <w:pPr>
        <w:jc w:val="both"/>
        <w:rPr>
          <w:sz w:val="22"/>
          <w:lang w:val="fr-CA"/>
        </w:rPr>
      </w:pPr>
      <w:r>
        <w:rPr>
          <w:sz w:val="22"/>
          <w:lang w:val="fr-CA"/>
        </w:rPr>
        <w:t xml:space="preserve">La gestion efficace des risques et des enjeux est un élément clé d’une exécution de programme réussie, </w:t>
      </w:r>
      <w:r w:rsidR="00454923">
        <w:rPr>
          <w:sz w:val="22"/>
          <w:lang w:val="fr-CA"/>
        </w:rPr>
        <w:t>et elle doit être réalisée tout au long du cycle de vie du programme.</w:t>
      </w:r>
    </w:p>
    <w:p w:rsidR="005F4E0F" w:rsidRPr="0070205B" w:rsidRDefault="005F4E0F" w:rsidP="008832C7">
      <w:pPr>
        <w:jc w:val="both"/>
        <w:rPr>
          <w:sz w:val="22"/>
          <w:lang w:val="fr-CA"/>
        </w:rPr>
      </w:pPr>
    </w:p>
    <w:p w:rsidR="005F4E0F" w:rsidRPr="0070205B" w:rsidRDefault="00454923" w:rsidP="008832C7">
      <w:pPr>
        <w:pStyle w:val="Heading2"/>
        <w:jc w:val="both"/>
        <w:rPr>
          <w:lang w:val="fr-CA"/>
        </w:rPr>
      </w:pPr>
      <w:bookmarkStart w:id="8" w:name="_Toc39756884"/>
      <w:r>
        <w:rPr>
          <w:lang w:val="fr-CA"/>
        </w:rPr>
        <w:t>Définitions</w:t>
      </w:r>
      <w:bookmarkEnd w:id="8"/>
    </w:p>
    <w:p w:rsidR="005F4E0F" w:rsidRPr="0070205B" w:rsidRDefault="005F4E0F" w:rsidP="008832C7">
      <w:pPr>
        <w:jc w:val="both"/>
        <w:rPr>
          <w:sz w:val="22"/>
          <w:lang w:val="fr-CA"/>
        </w:rPr>
      </w:pPr>
    </w:p>
    <w:p w:rsidR="005F4E0F" w:rsidRPr="0070205B" w:rsidRDefault="00454923" w:rsidP="008832C7">
      <w:pPr>
        <w:jc w:val="both"/>
        <w:rPr>
          <w:sz w:val="22"/>
          <w:lang w:val="fr-CA"/>
        </w:rPr>
      </w:pPr>
      <w:r>
        <w:rPr>
          <w:sz w:val="22"/>
          <w:lang w:val="fr-CA"/>
        </w:rPr>
        <w:t>Par souci de clarté, il est important de définir ce que l’on entend par risque et enjeu.</w:t>
      </w:r>
    </w:p>
    <w:p w:rsidR="005F4E0F" w:rsidRPr="0070205B" w:rsidRDefault="005F4E0F" w:rsidP="008832C7">
      <w:pPr>
        <w:jc w:val="both"/>
        <w:rPr>
          <w:sz w:val="22"/>
          <w:lang w:val="fr-CA"/>
        </w:rPr>
      </w:pPr>
    </w:p>
    <w:p w:rsidR="005F4E0F" w:rsidRPr="0070205B" w:rsidRDefault="00454923" w:rsidP="008832C7">
      <w:pPr>
        <w:jc w:val="both"/>
        <w:rPr>
          <w:sz w:val="22"/>
          <w:lang w:val="fr-CA"/>
        </w:rPr>
      </w:pPr>
      <w:r>
        <w:rPr>
          <w:b/>
          <w:sz w:val="22"/>
          <w:lang w:val="fr-CA"/>
        </w:rPr>
        <w:t>Risque </w:t>
      </w:r>
      <w:r w:rsidR="005F4E0F" w:rsidRPr="0070205B">
        <w:rPr>
          <w:b/>
          <w:sz w:val="22"/>
          <w:lang w:val="fr-CA"/>
        </w:rPr>
        <w:t>:</w:t>
      </w:r>
      <w:r>
        <w:rPr>
          <w:sz w:val="22"/>
          <w:lang w:val="fr-CA"/>
        </w:rPr>
        <w:t xml:space="preserve"> événement (ou ensemble d’événements) incertain qui, s’il se concrétise, aura un effet sur l’atteinte </w:t>
      </w:r>
      <w:r w:rsidR="00505D93">
        <w:rPr>
          <w:sz w:val="22"/>
          <w:lang w:val="fr-CA"/>
        </w:rPr>
        <w:t xml:space="preserve">des objectifs. Cet effet n’est pas nécessairement négatif. En effet, un risque peut être une menace (qui aura un impact négatif sur les objectifs ou les avantages), ou encore une </w:t>
      </w:r>
      <w:r w:rsidR="00457BDE">
        <w:rPr>
          <w:sz w:val="22"/>
          <w:lang w:val="fr-CA"/>
        </w:rPr>
        <w:t>opportunité</w:t>
      </w:r>
      <w:r w:rsidR="00505D93">
        <w:rPr>
          <w:sz w:val="22"/>
          <w:lang w:val="fr-CA"/>
        </w:rPr>
        <w:t xml:space="preserve"> (qui aura un impact positif sur les objectifs ou les avantages)</w:t>
      </w:r>
      <w:r w:rsidR="005F4E0F" w:rsidRPr="0070205B">
        <w:rPr>
          <w:sz w:val="22"/>
          <w:lang w:val="fr-CA"/>
        </w:rPr>
        <w:t>.</w:t>
      </w:r>
    </w:p>
    <w:p w:rsidR="005F4E0F" w:rsidRPr="0070205B" w:rsidRDefault="005F4E0F" w:rsidP="008832C7">
      <w:pPr>
        <w:jc w:val="both"/>
        <w:rPr>
          <w:sz w:val="22"/>
          <w:lang w:val="fr-CA"/>
        </w:rPr>
      </w:pPr>
    </w:p>
    <w:p w:rsidR="005F4E0F" w:rsidRPr="0070205B" w:rsidRDefault="00454923" w:rsidP="008832C7">
      <w:pPr>
        <w:jc w:val="both"/>
        <w:rPr>
          <w:sz w:val="22"/>
          <w:lang w:val="fr-CA"/>
        </w:rPr>
      </w:pPr>
      <w:r>
        <w:rPr>
          <w:b/>
          <w:sz w:val="22"/>
          <w:lang w:val="fr-CA"/>
        </w:rPr>
        <w:t>Enjeu </w:t>
      </w:r>
      <w:r w:rsidR="00505D93">
        <w:rPr>
          <w:sz w:val="22"/>
          <w:lang w:val="fr-CA"/>
        </w:rPr>
        <w:t>: événement imprévu qui nécessite une intervention de gestion. Un risque qui se concrétise devient un enjeu.</w:t>
      </w:r>
    </w:p>
    <w:p w:rsidR="005F4E0F" w:rsidRPr="0070205B" w:rsidRDefault="005F4E0F" w:rsidP="008832C7">
      <w:pPr>
        <w:jc w:val="both"/>
        <w:rPr>
          <w:sz w:val="22"/>
          <w:lang w:val="fr-CA"/>
        </w:rPr>
      </w:pPr>
    </w:p>
    <w:p w:rsidR="005F4E0F" w:rsidRPr="0070205B" w:rsidRDefault="00505D93" w:rsidP="008832C7">
      <w:pPr>
        <w:jc w:val="both"/>
        <w:rPr>
          <w:sz w:val="22"/>
          <w:lang w:val="fr-CA"/>
        </w:rPr>
      </w:pPr>
      <w:r>
        <w:rPr>
          <w:sz w:val="22"/>
          <w:lang w:val="fr-CA"/>
        </w:rPr>
        <w:t xml:space="preserve">Les </w:t>
      </w:r>
      <w:r w:rsidR="005F4E0F" w:rsidRPr="0070205B">
        <w:rPr>
          <w:sz w:val="22"/>
          <w:lang w:val="fr-CA"/>
        </w:rPr>
        <w:t xml:space="preserve">types </w:t>
      </w:r>
      <w:r>
        <w:rPr>
          <w:sz w:val="22"/>
          <w:lang w:val="fr-CA"/>
        </w:rPr>
        <w:t>de risques qui sont gérés à l’échelle d’un programme se rapportent à ce qui suit :</w:t>
      </w:r>
    </w:p>
    <w:p w:rsidR="005F4E0F" w:rsidRPr="0070205B" w:rsidRDefault="00505D93" w:rsidP="008832C7">
      <w:pPr>
        <w:pStyle w:val="ListParagraph"/>
        <w:numPr>
          <w:ilvl w:val="0"/>
          <w:numId w:val="3"/>
        </w:numPr>
        <w:jc w:val="both"/>
        <w:rPr>
          <w:sz w:val="22"/>
          <w:lang w:val="fr-CA"/>
        </w:rPr>
      </w:pPr>
      <w:r>
        <w:rPr>
          <w:sz w:val="22"/>
          <w:lang w:val="fr-CA"/>
        </w:rPr>
        <w:t>le cumul des menaces provenant des projets;</w:t>
      </w:r>
    </w:p>
    <w:p w:rsidR="005F4E0F" w:rsidRPr="0070205B" w:rsidRDefault="00505D93" w:rsidP="008832C7">
      <w:pPr>
        <w:pStyle w:val="ListParagraph"/>
        <w:numPr>
          <w:ilvl w:val="0"/>
          <w:numId w:val="3"/>
        </w:numPr>
        <w:jc w:val="both"/>
        <w:rPr>
          <w:sz w:val="22"/>
          <w:lang w:val="fr-CA"/>
        </w:rPr>
      </w:pPr>
      <w:r>
        <w:rPr>
          <w:sz w:val="22"/>
          <w:lang w:val="fr-CA"/>
        </w:rPr>
        <w:t>un désaccord considérable entre les membres du groupe promoteur et/ou du Conseil de programme;</w:t>
      </w:r>
    </w:p>
    <w:p w:rsidR="005F4E0F" w:rsidRPr="0070205B" w:rsidRDefault="00505D93" w:rsidP="008832C7">
      <w:pPr>
        <w:pStyle w:val="ListParagraph"/>
        <w:numPr>
          <w:ilvl w:val="0"/>
          <w:numId w:val="3"/>
        </w:numPr>
        <w:jc w:val="both"/>
        <w:rPr>
          <w:sz w:val="22"/>
          <w:lang w:val="fr-CA"/>
        </w:rPr>
      </w:pPr>
      <w:r>
        <w:rPr>
          <w:sz w:val="22"/>
          <w:lang w:val="fr-CA"/>
        </w:rPr>
        <w:t>un manque de clarté concernant les avantages attendus et l’appui des intervenants clés;</w:t>
      </w:r>
    </w:p>
    <w:p w:rsidR="005F4E0F" w:rsidRPr="0070205B" w:rsidRDefault="00505D93" w:rsidP="008832C7">
      <w:pPr>
        <w:pStyle w:val="ListParagraph"/>
        <w:numPr>
          <w:ilvl w:val="0"/>
          <w:numId w:val="3"/>
        </w:numPr>
        <w:jc w:val="both"/>
        <w:rPr>
          <w:sz w:val="22"/>
          <w:lang w:val="fr-CA"/>
        </w:rPr>
      </w:pPr>
      <w:r>
        <w:rPr>
          <w:sz w:val="22"/>
          <w:lang w:val="fr-CA"/>
        </w:rPr>
        <w:t>la complexité de la collaboration entre différents secteurs de l’organisation;</w:t>
      </w:r>
    </w:p>
    <w:p w:rsidR="005F4E0F" w:rsidRPr="0070205B" w:rsidRDefault="00505D93" w:rsidP="008832C7">
      <w:pPr>
        <w:pStyle w:val="ListParagraph"/>
        <w:numPr>
          <w:ilvl w:val="0"/>
          <w:numId w:val="3"/>
        </w:numPr>
        <w:jc w:val="both"/>
        <w:rPr>
          <w:sz w:val="22"/>
          <w:lang w:val="fr-CA"/>
        </w:rPr>
      </w:pPr>
      <w:r>
        <w:rPr>
          <w:sz w:val="22"/>
          <w:lang w:val="fr-CA"/>
        </w:rPr>
        <w:lastRenderedPageBreak/>
        <w:t>la gestion des interdépendances;</w:t>
      </w:r>
    </w:p>
    <w:p w:rsidR="005F4E0F" w:rsidRPr="0070205B" w:rsidRDefault="00505D93" w:rsidP="008832C7">
      <w:pPr>
        <w:pStyle w:val="ListParagraph"/>
        <w:numPr>
          <w:ilvl w:val="0"/>
          <w:numId w:val="3"/>
        </w:numPr>
        <w:jc w:val="both"/>
        <w:rPr>
          <w:sz w:val="22"/>
          <w:lang w:val="fr-CA"/>
        </w:rPr>
      </w:pPr>
      <w:r>
        <w:rPr>
          <w:sz w:val="22"/>
          <w:lang w:val="fr-CA"/>
        </w:rPr>
        <w:t>l’incertitude quant au financement;</w:t>
      </w:r>
    </w:p>
    <w:p w:rsidR="005F4E0F" w:rsidRPr="0070205B" w:rsidRDefault="00505D93" w:rsidP="008832C7">
      <w:pPr>
        <w:pStyle w:val="ListParagraph"/>
        <w:numPr>
          <w:ilvl w:val="0"/>
          <w:numId w:val="3"/>
        </w:numPr>
        <w:jc w:val="both"/>
        <w:rPr>
          <w:sz w:val="22"/>
          <w:lang w:val="fr-CA"/>
        </w:rPr>
      </w:pPr>
      <w:r>
        <w:rPr>
          <w:sz w:val="22"/>
          <w:lang w:val="fr-CA"/>
        </w:rPr>
        <w:t>des échéanciers irréalistes découlant d’une mauvaise planification;</w:t>
      </w:r>
    </w:p>
    <w:p w:rsidR="005F4E0F" w:rsidRPr="0070205B" w:rsidRDefault="00505D93" w:rsidP="008832C7">
      <w:pPr>
        <w:pStyle w:val="ListParagraph"/>
        <w:numPr>
          <w:ilvl w:val="0"/>
          <w:numId w:val="3"/>
        </w:numPr>
        <w:jc w:val="both"/>
        <w:rPr>
          <w:sz w:val="22"/>
          <w:lang w:val="fr-CA"/>
        </w:rPr>
      </w:pPr>
      <w:r>
        <w:rPr>
          <w:sz w:val="22"/>
          <w:lang w:val="fr-CA"/>
        </w:rPr>
        <w:t>la disponibilité des ress</w:t>
      </w:r>
      <w:r w:rsidR="005F4E0F" w:rsidRPr="0070205B">
        <w:rPr>
          <w:sz w:val="22"/>
          <w:lang w:val="fr-CA"/>
        </w:rPr>
        <w:t>ources</w:t>
      </w:r>
      <w:r>
        <w:rPr>
          <w:sz w:val="22"/>
          <w:lang w:val="fr-CA"/>
        </w:rPr>
        <w:t>;</w:t>
      </w:r>
    </w:p>
    <w:p w:rsidR="005F4E0F" w:rsidRPr="0070205B" w:rsidRDefault="00505D93" w:rsidP="008832C7">
      <w:pPr>
        <w:pStyle w:val="ListParagraph"/>
        <w:numPr>
          <w:ilvl w:val="0"/>
          <w:numId w:val="3"/>
        </w:numPr>
        <w:jc w:val="both"/>
        <w:rPr>
          <w:sz w:val="22"/>
          <w:lang w:val="fr-CA"/>
        </w:rPr>
      </w:pPr>
      <w:r>
        <w:rPr>
          <w:sz w:val="22"/>
          <w:lang w:val="fr-CA"/>
        </w:rPr>
        <w:t xml:space="preserve">des hypothèses formulées lors de la planification de </w:t>
      </w:r>
      <w:r w:rsidR="00A73CE4" w:rsidRPr="0070205B">
        <w:rPr>
          <w:sz w:val="22"/>
          <w:lang w:val="fr-CA"/>
        </w:rPr>
        <w:t>p</w:t>
      </w:r>
      <w:r w:rsidR="005F4E0F" w:rsidRPr="0070205B">
        <w:rPr>
          <w:sz w:val="22"/>
          <w:lang w:val="fr-CA"/>
        </w:rPr>
        <w:t>rogramme.</w:t>
      </w:r>
    </w:p>
    <w:p w:rsidR="005F4E0F" w:rsidRPr="0070205B" w:rsidRDefault="005F4E0F" w:rsidP="008832C7">
      <w:pPr>
        <w:jc w:val="both"/>
        <w:rPr>
          <w:sz w:val="22"/>
          <w:lang w:val="fr-CA"/>
        </w:rPr>
      </w:pPr>
    </w:p>
    <w:p w:rsidR="005F4E0F" w:rsidRPr="0070205B" w:rsidRDefault="00505D93" w:rsidP="008832C7">
      <w:pPr>
        <w:jc w:val="both"/>
        <w:rPr>
          <w:sz w:val="22"/>
          <w:lang w:val="fr-CA"/>
        </w:rPr>
      </w:pPr>
      <w:r>
        <w:rPr>
          <w:sz w:val="22"/>
          <w:lang w:val="fr-CA"/>
        </w:rPr>
        <w:t>Un enjeu provient habituellement d’une ou plusieurs sources, notamment :</w:t>
      </w:r>
    </w:p>
    <w:p w:rsidR="005F4E0F" w:rsidRPr="0070205B" w:rsidRDefault="00505D93" w:rsidP="008832C7">
      <w:pPr>
        <w:pStyle w:val="ListParagraph"/>
        <w:numPr>
          <w:ilvl w:val="0"/>
          <w:numId w:val="4"/>
        </w:numPr>
        <w:jc w:val="both"/>
        <w:rPr>
          <w:sz w:val="22"/>
          <w:lang w:val="fr-CA"/>
        </w:rPr>
      </w:pPr>
      <w:r>
        <w:rPr>
          <w:sz w:val="22"/>
          <w:lang w:val="fr-CA"/>
        </w:rPr>
        <w:t xml:space="preserve">les contraintes identifiées au début du </w:t>
      </w:r>
      <w:r w:rsidR="005F4E0F" w:rsidRPr="0070205B">
        <w:rPr>
          <w:sz w:val="22"/>
          <w:lang w:val="fr-CA"/>
        </w:rPr>
        <w:t>programme;</w:t>
      </w:r>
    </w:p>
    <w:p w:rsidR="005F4E0F" w:rsidRPr="0070205B" w:rsidRDefault="00505D93" w:rsidP="008832C7">
      <w:pPr>
        <w:pStyle w:val="ListParagraph"/>
        <w:numPr>
          <w:ilvl w:val="0"/>
          <w:numId w:val="4"/>
        </w:numPr>
        <w:jc w:val="both"/>
        <w:rPr>
          <w:sz w:val="22"/>
          <w:lang w:val="fr-CA"/>
        </w:rPr>
      </w:pPr>
      <w:r>
        <w:rPr>
          <w:sz w:val="22"/>
          <w:lang w:val="fr-CA"/>
        </w:rPr>
        <w:t xml:space="preserve">le </w:t>
      </w:r>
      <w:r w:rsidR="005F4E0F" w:rsidRPr="0070205B">
        <w:rPr>
          <w:sz w:val="22"/>
          <w:lang w:val="fr-CA"/>
        </w:rPr>
        <w:t xml:space="preserve">programme </w:t>
      </w:r>
      <w:r w:rsidR="008832C7">
        <w:rPr>
          <w:sz w:val="22"/>
          <w:lang w:val="fr-CA"/>
        </w:rPr>
        <w:t>lui-même</w:t>
      </w:r>
      <w:r w:rsidR="005F4E0F" w:rsidRPr="0070205B">
        <w:rPr>
          <w:sz w:val="22"/>
          <w:lang w:val="fr-CA"/>
        </w:rPr>
        <w:t>;</w:t>
      </w:r>
    </w:p>
    <w:p w:rsidR="005F4E0F" w:rsidRPr="0070205B" w:rsidRDefault="00505D93" w:rsidP="008832C7">
      <w:pPr>
        <w:pStyle w:val="ListParagraph"/>
        <w:numPr>
          <w:ilvl w:val="0"/>
          <w:numId w:val="4"/>
        </w:numPr>
        <w:jc w:val="both"/>
        <w:rPr>
          <w:sz w:val="22"/>
          <w:lang w:val="fr-CA"/>
        </w:rPr>
      </w:pPr>
      <w:r>
        <w:rPr>
          <w:sz w:val="22"/>
          <w:lang w:val="fr-CA"/>
        </w:rPr>
        <w:t xml:space="preserve">les secteurs d’activité que le programme viendra modifier, lorsqu’ils ont un </w:t>
      </w:r>
      <w:r w:rsidR="0085799C">
        <w:rPr>
          <w:sz w:val="22"/>
          <w:lang w:val="fr-CA"/>
        </w:rPr>
        <w:t xml:space="preserve">impact important sur le </w:t>
      </w:r>
      <w:r w:rsidR="005F4E0F" w:rsidRPr="0070205B">
        <w:rPr>
          <w:sz w:val="22"/>
          <w:lang w:val="fr-CA"/>
        </w:rPr>
        <w:t>programme;</w:t>
      </w:r>
    </w:p>
    <w:p w:rsidR="005F4E0F" w:rsidRPr="0070205B" w:rsidRDefault="0085799C" w:rsidP="008832C7">
      <w:pPr>
        <w:pStyle w:val="ListParagraph"/>
        <w:numPr>
          <w:ilvl w:val="0"/>
          <w:numId w:val="4"/>
        </w:numPr>
        <w:jc w:val="both"/>
        <w:rPr>
          <w:sz w:val="22"/>
          <w:lang w:val="fr-CA"/>
        </w:rPr>
      </w:pPr>
      <w:r>
        <w:rPr>
          <w:sz w:val="22"/>
          <w:lang w:val="fr-CA"/>
        </w:rPr>
        <w:t>l’escalade des dossiers provenant des projets du programme</w:t>
      </w:r>
      <w:r w:rsidR="005F4E0F" w:rsidRPr="0070205B">
        <w:rPr>
          <w:sz w:val="22"/>
          <w:lang w:val="fr-CA"/>
        </w:rPr>
        <w:t>;</w:t>
      </w:r>
    </w:p>
    <w:p w:rsidR="005F4E0F" w:rsidRPr="0070205B" w:rsidRDefault="0085799C" w:rsidP="008832C7">
      <w:pPr>
        <w:pStyle w:val="ListParagraph"/>
        <w:numPr>
          <w:ilvl w:val="0"/>
          <w:numId w:val="4"/>
        </w:numPr>
        <w:jc w:val="both"/>
        <w:rPr>
          <w:sz w:val="22"/>
          <w:lang w:val="fr-CA"/>
        </w:rPr>
      </w:pPr>
      <w:r>
        <w:rPr>
          <w:sz w:val="22"/>
          <w:lang w:val="fr-CA"/>
        </w:rPr>
        <w:t>les intervenants;</w:t>
      </w:r>
    </w:p>
    <w:p w:rsidR="005F4E0F" w:rsidRPr="0070205B" w:rsidRDefault="0085799C" w:rsidP="008832C7">
      <w:pPr>
        <w:pStyle w:val="ListParagraph"/>
        <w:numPr>
          <w:ilvl w:val="0"/>
          <w:numId w:val="4"/>
        </w:numPr>
        <w:jc w:val="both"/>
        <w:rPr>
          <w:sz w:val="22"/>
          <w:lang w:val="fr-CA"/>
        </w:rPr>
      </w:pPr>
      <w:r>
        <w:rPr>
          <w:sz w:val="22"/>
          <w:lang w:val="fr-CA"/>
        </w:rPr>
        <w:t>d’autres sources externes</w:t>
      </w:r>
      <w:r w:rsidR="005F4E0F" w:rsidRPr="0070205B">
        <w:rPr>
          <w:sz w:val="22"/>
          <w:lang w:val="fr-CA"/>
        </w:rPr>
        <w:t xml:space="preserve"> </w:t>
      </w:r>
      <w:r>
        <w:rPr>
          <w:sz w:val="22"/>
          <w:lang w:val="fr-CA"/>
        </w:rPr>
        <w:t xml:space="preserve">au </w:t>
      </w:r>
      <w:r w:rsidR="005F4E0F" w:rsidRPr="0070205B">
        <w:rPr>
          <w:sz w:val="22"/>
          <w:lang w:val="fr-CA"/>
        </w:rPr>
        <w:t>programme.</w:t>
      </w:r>
    </w:p>
    <w:p w:rsidR="0024669F" w:rsidRPr="0070205B" w:rsidRDefault="0024669F" w:rsidP="008832C7">
      <w:pPr>
        <w:jc w:val="both"/>
        <w:rPr>
          <w:sz w:val="22"/>
          <w:lang w:val="fr-CA"/>
        </w:rPr>
      </w:pPr>
    </w:p>
    <w:p w:rsidR="005F4E0F" w:rsidRPr="0085799C" w:rsidRDefault="0085799C" w:rsidP="008832C7">
      <w:pPr>
        <w:jc w:val="both"/>
        <w:rPr>
          <w:sz w:val="22"/>
          <w:lang w:val="fr-CA"/>
        </w:rPr>
      </w:pPr>
      <w:r w:rsidRPr="0085799C">
        <w:rPr>
          <w:sz w:val="22"/>
          <w:lang w:val="fr-CA"/>
        </w:rPr>
        <w:t>Les risques et les enjeux qui surviennent dans un projet doivent être escaladés au niveau du programme s’ils dépassent les limites de contrôle du projet.</w:t>
      </w:r>
    </w:p>
    <w:p w:rsidR="00B71523" w:rsidRPr="0085799C" w:rsidRDefault="0085799C" w:rsidP="008832C7">
      <w:pPr>
        <w:pStyle w:val="Heading1"/>
        <w:jc w:val="both"/>
        <w:rPr>
          <w:lang w:val="fr-CA"/>
        </w:rPr>
      </w:pPr>
      <w:bookmarkStart w:id="9" w:name="_Toc39756885"/>
      <w:r w:rsidRPr="0085799C">
        <w:rPr>
          <w:lang w:val="fr-CA"/>
        </w:rPr>
        <w:t>Rôles et responsabilités liés à la gestion des risques et des enjeux</w:t>
      </w:r>
      <w:bookmarkEnd w:id="9"/>
    </w:p>
    <w:p w:rsidR="00B71523" w:rsidRPr="0085799C" w:rsidRDefault="00B71523" w:rsidP="008832C7">
      <w:pPr>
        <w:jc w:val="both"/>
        <w:rPr>
          <w:sz w:val="22"/>
          <w:lang w:val="fr-CA"/>
        </w:rPr>
      </w:pPr>
    </w:p>
    <w:p w:rsidR="0085799C" w:rsidRPr="00F92B58" w:rsidRDefault="0085799C" w:rsidP="008832C7">
      <w:pPr>
        <w:pStyle w:val="Heading2"/>
        <w:jc w:val="both"/>
        <w:rPr>
          <w:lang w:val="fr-CA"/>
        </w:rPr>
      </w:pPr>
      <w:bookmarkStart w:id="10" w:name="_Toc39484337"/>
      <w:bookmarkStart w:id="11" w:name="_Toc39756886"/>
      <w:r w:rsidRPr="00F92B58">
        <w:rPr>
          <w:lang w:val="fr-CA"/>
        </w:rPr>
        <w:t>P</w:t>
      </w:r>
      <w:r>
        <w:rPr>
          <w:lang w:val="fr-CA"/>
        </w:rPr>
        <w:t>romoteur de p</w:t>
      </w:r>
      <w:r w:rsidRPr="00F92B58">
        <w:rPr>
          <w:lang w:val="fr-CA"/>
        </w:rPr>
        <w:t>rogramme</w:t>
      </w:r>
      <w:bookmarkEnd w:id="10"/>
      <w:bookmarkEnd w:id="11"/>
    </w:p>
    <w:p w:rsidR="00B71523" w:rsidRPr="0085799C" w:rsidRDefault="00B71523" w:rsidP="008832C7">
      <w:pPr>
        <w:jc w:val="both"/>
        <w:rPr>
          <w:sz w:val="22"/>
          <w:lang w:val="fr-CA"/>
        </w:rPr>
      </w:pPr>
    </w:p>
    <w:p w:rsidR="00B71523" w:rsidRPr="0085799C" w:rsidRDefault="0085799C" w:rsidP="008832C7">
      <w:pPr>
        <w:jc w:val="both"/>
        <w:rPr>
          <w:sz w:val="22"/>
          <w:lang w:val="fr-CA"/>
        </w:rPr>
      </w:pPr>
      <w:r>
        <w:rPr>
          <w:sz w:val="22"/>
          <w:lang w:val="fr-CA"/>
        </w:rPr>
        <w:t>Le promoteur de p</w:t>
      </w:r>
      <w:r w:rsidR="00B71523" w:rsidRPr="0085799C">
        <w:rPr>
          <w:sz w:val="22"/>
          <w:lang w:val="fr-CA"/>
        </w:rPr>
        <w:t>rogramme</w:t>
      </w:r>
      <w:r>
        <w:rPr>
          <w:sz w:val="22"/>
          <w:lang w:val="fr-CA"/>
        </w:rPr>
        <w:t xml:space="preserve"> doit </w:t>
      </w:r>
      <w:r w:rsidR="00B71523" w:rsidRPr="0085799C">
        <w:rPr>
          <w:sz w:val="22"/>
          <w:lang w:val="fr-CA"/>
        </w:rPr>
        <w:t>:</w:t>
      </w:r>
    </w:p>
    <w:p w:rsidR="00B71523" w:rsidRPr="0085799C" w:rsidRDefault="00A73CE4" w:rsidP="008832C7">
      <w:pPr>
        <w:pStyle w:val="ListParagraph"/>
        <w:numPr>
          <w:ilvl w:val="0"/>
          <w:numId w:val="5"/>
        </w:numPr>
        <w:jc w:val="both"/>
        <w:rPr>
          <w:sz w:val="22"/>
          <w:lang w:val="fr-CA"/>
        </w:rPr>
      </w:pPr>
      <w:r w:rsidRPr="0085799C">
        <w:rPr>
          <w:sz w:val="22"/>
          <w:lang w:val="fr-CA"/>
        </w:rPr>
        <w:t>a</w:t>
      </w:r>
      <w:r w:rsidR="00AD311B">
        <w:rPr>
          <w:sz w:val="22"/>
          <w:lang w:val="fr-CA"/>
        </w:rPr>
        <w:t>ut</w:t>
      </w:r>
      <w:r w:rsidR="00B71523" w:rsidRPr="0085799C">
        <w:rPr>
          <w:sz w:val="22"/>
          <w:lang w:val="fr-CA"/>
        </w:rPr>
        <w:t>ori</w:t>
      </w:r>
      <w:r w:rsidR="00AD311B">
        <w:rPr>
          <w:sz w:val="22"/>
          <w:lang w:val="fr-CA"/>
        </w:rPr>
        <w:t>ser la Stratégie de gestion des risques et des enjeux et les méthodes d’ajustement, d’amélioration et de mise en application qui s’y rapportent;</w:t>
      </w:r>
    </w:p>
    <w:p w:rsidR="00B71523" w:rsidRPr="0085799C" w:rsidRDefault="00AD311B" w:rsidP="008832C7">
      <w:pPr>
        <w:pStyle w:val="ListParagraph"/>
        <w:numPr>
          <w:ilvl w:val="0"/>
          <w:numId w:val="5"/>
        </w:numPr>
        <w:jc w:val="both"/>
        <w:rPr>
          <w:sz w:val="22"/>
          <w:lang w:val="fr-CA"/>
        </w:rPr>
      </w:pPr>
      <w:r>
        <w:rPr>
          <w:sz w:val="22"/>
          <w:lang w:val="fr-CA"/>
        </w:rPr>
        <w:t xml:space="preserve">intervenir pour contrôler tout risque et enjeu qui touche l’alignement du </w:t>
      </w:r>
      <w:r w:rsidR="00B71523" w:rsidRPr="0085799C">
        <w:rPr>
          <w:sz w:val="22"/>
          <w:lang w:val="fr-CA"/>
        </w:rPr>
        <w:t xml:space="preserve">programme </w:t>
      </w:r>
      <w:r>
        <w:rPr>
          <w:sz w:val="22"/>
          <w:lang w:val="fr-CA"/>
        </w:rPr>
        <w:t>sur les objectifs organisationnels;</w:t>
      </w:r>
    </w:p>
    <w:p w:rsidR="00B71523" w:rsidRPr="0085799C" w:rsidRDefault="00AD311B" w:rsidP="008832C7">
      <w:pPr>
        <w:pStyle w:val="ListParagraph"/>
        <w:numPr>
          <w:ilvl w:val="0"/>
          <w:numId w:val="5"/>
        </w:numPr>
        <w:jc w:val="both"/>
        <w:rPr>
          <w:sz w:val="22"/>
          <w:lang w:val="fr-CA"/>
        </w:rPr>
      </w:pPr>
      <w:r>
        <w:rPr>
          <w:sz w:val="22"/>
          <w:lang w:val="fr-CA"/>
        </w:rPr>
        <w:t>le cas échéant, s’occuper des risques et des enjeux stratégiques et veiller à ce que les mesures nécessaires soient prises par la haute direction pour atténuer les risques et régler les enjeux.</w:t>
      </w:r>
    </w:p>
    <w:p w:rsidR="00B71523" w:rsidRPr="0085799C" w:rsidRDefault="00B71523" w:rsidP="008832C7">
      <w:pPr>
        <w:jc w:val="both"/>
        <w:rPr>
          <w:sz w:val="22"/>
          <w:lang w:val="fr-CA"/>
        </w:rPr>
      </w:pPr>
    </w:p>
    <w:p w:rsidR="0085799C" w:rsidRPr="00F92B58" w:rsidRDefault="0085799C" w:rsidP="008832C7">
      <w:pPr>
        <w:pStyle w:val="Heading2"/>
        <w:jc w:val="both"/>
        <w:rPr>
          <w:lang w:val="fr-CA"/>
        </w:rPr>
      </w:pPr>
      <w:bookmarkStart w:id="12" w:name="_Toc39484338"/>
      <w:bookmarkStart w:id="13" w:name="_Toc39756887"/>
      <w:r>
        <w:rPr>
          <w:lang w:val="fr-CA"/>
        </w:rPr>
        <w:t>Gestionnaire de p</w:t>
      </w:r>
      <w:r w:rsidRPr="00F92B58">
        <w:rPr>
          <w:lang w:val="fr-CA"/>
        </w:rPr>
        <w:t>rogramme</w:t>
      </w:r>
      <w:bookmarkEnd w:id="12"/>
      <w:bookmarkEnd w:id="13"/>
    </w:p>
    <w:p w:rsidR="00B71523" w:rsidRPr="0085799C" w:rsidRDefault="00B71523" w:rsidP="008832C7">
      <w:pPr>
        <w:jc w:val="both"/>
        <w:rPr>
          <w:sz w:val="22"/>
          <w:lang w:val="fr-CA"/>
        </w:rPr>
      </w:pPr>
    </w:p>
    <w:p w:rsidR="00B71523" w:rsidRPr="0085799C" w:rsidRDefault="00AD311B" w:rsidP="008832C7">
      <w:pPr>
        <w:jc w:val="both"/>
        <w:rPr>
          <w:sz w:val="22"/>
          <w:lang w:val="fr-CA"/>
        </w:rPr>
      </w:pPr>
      <w:r>
        <w:rPr>
          <w:sz w:val="22"/>
          <w:lang w:val="fr-CA"/>
        </w:rPr>
        <w:t>Le gestionnaire de p</w:t>
      </w:r>
      <w:r w:rsidR="00B71523" w:rsidRPr="0085799C">
        <w:rPr>
          <w:sz w:val="22"/>
          <w:lang w:val="fr-CA"/>
        </w:rPr>
        <w:t xml:space="preserve">rogramme </w:t>
      </w:r>
      <w:r>
        <w:rPr>
          <w:sz w:val="22"/>
          <w:lang w:val="fr-CA"/>
        </w:rPr>
        <w:t>doit :</w:t>
      </w:r>
    </w:p>
    <w:p w:rsidR="00B71523" w:rsidRPr="0085799C" w:rsidRDefault="00AD311B" w:rsidP="008832C7">
      <w:pPr>
        <w:pStyle w:val="ListParagraph"/>
        <w:numPr>
          <w:ilvl w:val="0"/>
          <w:numId w:val="6"/>
        </w:numPr>
        <w:jc w:val="both"/>
        <w:rPr>
          <w:sz w:val="22"/>
          <w:lang w:val="fr-CA"/>
        </w:rPr>
      </w:pPr>
      <w:r>
        <w:rPr>
          <w:sz w:val="22"/>
          <w:lang w:val="fr-CA"/>
        </w:rPr>
        <w:t>élaborer et mettre en œuvre la Stratégie de gestion des risques et des enjeux</w:t>
      </w:r>
      <w:r w:rsidR="00B71523" w:rsidRPr="0085799C">
        <w:rPr>
          <w:sz w:val="22"/>
          <w:lang w:val="fr-CA"/>
        </w:rPr>
        <w:t>;</w:t>
      </w:r>
    </w:p>
    <w:p w:rsidR="00B71523" w:rsidRPr="0085799C" w:rsidRDefault="00AD311B" w:rsidP="008832C7">
      <w:pPr>
        <w:pStyle w:val="ListParagraph"/>
        <w:numPr>
          <w:ilvl w:val="0"/>
          <w:numId w:val="6"/>
        </w:numPr>
        <w:jc w:val="both"/>
        <w:rPr>
          <w:sz w:val="22"/>
          <w:lang w:val="fr-CA"/>
        </w:rPr>
      </w:pPr>
      <w:r>
        <w:rPr>
          <w:sz w:val="22"/>
          <w:lang w:val="fr-CA"/>
        </w:rPr>
        <w:t xml:space="preserve">veiller à l’uniformité de la terminologie pour la gestion des risques et des enjeux dans l’ensemble du </w:t>
      </w:r>
      <w:r w:rsidR="00B71523" w:rsidRPr="0085799C">
        <w:rPr>
          <w:sz w:val="22"/>
          <w:lang w:val="fr-CA"/>
        </w:rPr>
        <w:t>programme;</w:t>
      </w:r>
    </w:p>
    <w:p w:rsidR="00B71523" w:rsidRPr="0085799C" w:rsidRDefault="00AD311B" w:rsidP="008832C7">
      <w:pPr>
        <w:pStyle w:val="ListParagraph"/>
        <w:numPr>
          <w:ilvl w:val="0"/>
          <w:numId w:val="6"/>
        </w:numPr>
        <w:jc w:val="both"/>
        <w:rPr>
          <w:sz w:val="22"/>
          <w:lang w:val="fr-CA"/>
        </w:rPr>
      </w:pPr>
      <w:r>
        <w:rPr>
          <w:sz w:val="22"/>
          <w:lang w:val="fr-CA"/>
        </w:rPr>
        <w:t>gérer les risques et les enjeux au sein du programme, et les escalader au promoteur de programme au besoin;</w:t>
      </w:r>
    </w:p>
    <w:p w:rsidR="00B71523" w:rsidRPr="0085799C" w:rsidRDefault="00AD311B" w:rsidP="008832C7">
      <w:pPr>
        <w:pStyle w:val="ListParagraph"/>
        <w:numPr>
          <w:ilvl w:val="0"/>
          <w:numId w:val="6"/>
        </w:numPr>
        <w:jc w:val="both"/>
        <w:rPr>
          <w:sz w:val="22"/>
          <w:lang w:val="fr-CA"/>
        </w:rPr>
      </w:pPr>
      <w:r>
        <w:rPr>
          <w:sz w:val="22"/>
          <w:lang w:val="fr-CA"/>
        </w:rPr>
        <w:t>le cas échéant, attribuer les risques et les enjeux aux responsables des risques, qui devront</w:t>
      </w:r>
      <w:r w:rsidR="00A66C02">
        <w:rPr>
          <w:sz w:val="22"/>
          <w:lang w:val="fr-CA"/>
        </w:rPr>
        <w:t xml:space="preserve"> gérer,</w:t>
      </w:r>
      <w:r>
        <w:rPr>
          <w:sz w:val="22"/>
          <w:lang w:val="fr-CA"/>
        </w:rPr>
        <w:t xml:space="preserve"> surveiller </w:t>
      </w:r>
      <w:r w:rsidR="002150D9">
        <w:rPr>
          <w:sz w:val="22"/>
          <w:lang w:val="fr-CA"/>
        </w:rPr>
        <w:t xml:space="preserve">et </w:t>
      </w:r>
      <w:r w:rsidR="00A66C02">
        <w:rPr>
          <w:sz w:val="22"/>
          <w:lang w:val="fr-CA"/>
        </w:rPr>
        <w:t>assurer la prise de mesures appropriées (atténuation des risques) pour contrôler chaque risque</w:t>
      </w:r>
      <w:r w:rsidR="00B71523" w:rsidRPr="0085799C">
        <w:rPr>
          <w:sz w:val="22"/>
          <w:lang w:val="fr-CA"/>
        </w:rPr>
        <w:t>.</w:t>
      </w:r>
    </w:p>
    <w:p w:rsidR="00B71523" w:rsidRPr="0085799C" w:rsidRDefault="00B71523" w:rsidP="00B71523">
      <w:pPr>
        <w:rPr>
          <w:sz w:val="22"/>
          <w:lang w:val="fr-CA"/>
        </w:rPr>
      </w:pPr>
    </w:p>
    <w:p w:rsidR="0085799C" w:rsidRPr="00A97FA7" w:rsidRDefault="0085799C" w:rsidP="0085799C">
      <w:pPr>
        <w:pStyle w:val="Heading2"/>
        <w:rPr>
          <w:lang w:val="fr-CA"/>
        </w:rPr>
      </w:pPr>
      <w:bookmarkStart w:id="14" w:name="_Toc39484339"/>
      <w:bookmarkStart w:id="15" w:name="_Toc39756888"/>
      <w:r>
        <w:rPr>
          <w:lang w:val="fr-CA"/>
        </w:rPr>
        <w:lastRenderedPageBreak/>
        <w:t>Gestionnaire du changement opérationnel</w:t>
      </w:r>
      <w:bookmarkEnd w:id="14"/>
      <w:bookmarkEnd w:id="15"/>
    </w:p>
    <w:p w:rsidR="00B71523" w:rsidRPr="0085799C" w:rsidRDefault="00B71523" w:rsidP="00B71523">
      <w:pPr>
        <w:rPr>
          <w:sz w:val="22"/>
          <w:lang w:val="fr-CA"/>
        </w:rPr>
      </w:pPr>
    </w:p>
    <w:p w:rsidR="00B71523" w:rsidRPr="0085799C" w:rsidRDefault="00A66C02" w:rsidP="008832C7">
      <w:pPr>
        <w:jc w:val="both"/>
        <w:rPr>
          <w:sz w:val="22"/>
          <w:lang w:val="fr-CA"/>
        </w:rPr>
      </w:pPr>
      <w:r>
        <w:rPr>
          <w:sz w:val="22"/>
          <w:lang w:val="fr-CA"/>
        </w:rPr>
        <w:t>Le gestionnaire du changement opérationnel doit :</w:t>
      </w:r>
    </w:p>
    <w:p w:rsidR="00B71523" w:rsidRPr="0085799C" w:rsidRDefault="00A66C02" w:rsidP="008832C7">
      <w:pPr>
        <w:pStyle w:val="ListParagraph"/>
        <w:numPr>
          <w:ilvl w:val="0"/>
          <w:numId w:val="7"/>
        </w:numPr>
        <w:jc w:val="both"/>
        <w:rPr>
          <w:sz w:val="22"/>
          <w:lang w:val="fr-CA"/>
        </w:rPr>
      </w:pPr>
      <w:r>
        <w:rPr>
          <w:sz w:val="22"/>
          <w:lang w:val="fr-CA"/>
        </w:rPr>
        <w:t>gérer et coordonner la résolution des risques liés au rendement opérationnel et à la réalisation des avantages;</w:t>
      </w:r>
    </w:p>
    <w:p w:rsidR="00B71523" w:rsidRPr="0085799C" w:rsidRDefault="00A66C02" w:rsidP="008832C7">
      <w:pPr>
        <w:pStyle w:val="ListParagraph"/>
        <w:numPr>
          <w:ilvl w:val="0"/>
          <w:numId w:val="7"/>
        </w:numPr>
        <w:jc w:val="both"/>
        <w:rPr>
          <w:sz w:val="22"/>
          <w:lang w:val="fr-CA"/>
        </w:rPr>
      </w:pPr>
      <w:r>
        <w:rPr>
          <w:sz w:val="22"/>
          <w:lang w:val="fr-CA"/>
        </w:rPr>
        <w:t>gérer les risques liés à la transition et au rendement opérationnel;</w:t>
      </w:r>
    </w:p>
    <w:p w:rsidR="00B71523" w:rsidRPr="0085799C" w:rsidRDefault="00A66C02" w:rsidP="008832C7">
      <w:pPr>
        <w:pStyle w:val="ListParagraph"/>
        <w:numPr>
          <w:ilvl w:val="0"/>
          <w:numId w:val="7"/>
        </w:numPr>
        <w:jc w:val="both"/>
        <w:rPr>
          <w:sz w:val="22"/>
          <w:lang w:val="fr-CA"/>
        </w:rPr>
      </w:pPr>
      <w:r>
        <w:rPr>
          <w:sz w:val="22"/>
          <w:lang w:val="fr-CA"/>
        </w:rPr>
        <w:t>surveiller et signaler les enjeux de rendement opérationnel.</w:t>
      </w:r>
    </w:p>
    <w:p w:rsidR="00D13DF2" w:rsidRPr="0085799C" w:rsidRDefault="00D13DF2" w:rsidP="008832C7">
      <w:pPr>
        <w:jc w:val="both"/>
        <w:rPr>
          <w:sz w:val="22"/>
          <w:lang w:val="fr-CA"/>
        </w:rPr>
      </w:pPr>
    </w:p>
    <w:p w:rsidR="0085799C" w:rsidRPr="00A97FA7" w:rsidRDefault="0085799C" w:rsidP="008832C7">
      <w:pPr>
        <w:pStyle w:val="Heading2"/>
        <w:jc w:val="both"/>
        <w:rPr>
          <w:lang w:val="fr-CA"/>
        </w:rPr>
      </w:pPr>
      <w:bookmarkStart w:id="16" w:name="_Toc39484340"/>
      <w:bookmarkStart w:id="17" w:name="_Toc39756889"/>
      <w:r>
        <w:rPr>
          <w:lang w:val="fr-CA"/>
        </w:rPr>
        <w:t>Conseil de p</w:t>
      </w:r>
      <w:r w:rsidRPr="00A97FA7">
        <w:rPr>
          <w:lang w:val="fr-CA"/>
        </w:rPr>
        <w:t>rogramme</w:t>
      </w:r>
      <w:bookmarkEnd w:id="16"/>
      <w:bookmarkEnd w:id="17"/>
    </w:p>
    <w:p w:rsidR="00D13DF2" w:rsidRPr="0085799C" w:rsidRDefault="00D13DF2" w:rsidP="008832C7">
      <w:pPr>
        <w:jc w:val="both"/>
        <w:rPr>
          <w:sz w:val="22"/>
          <w:lang w:val="fr-CA"/>
        </w:rPr>
      </w:pPr>
    </w:p>
    <w:p w:rsidR="00B71523" w:rsidRPr="0085799C" w:rsidRDefault="00A66C02" w:rsidP="008832C7">
      <w:pPr>
        <w:jc w:val="both"/>
        <w:rPr>
          <w:sz w:val="22"/>
          <w:lang w:val="fr-CA"/>
        </w:rPr>
      </w:pPr>
      <w:r>
        <w:rPr>
          <w:sz w:val="22"/>
          <w:lang w:val="fr-CA"/>
        </w:rPr>
        <w:t>Le Conseil de p</w:t>
      </w:r>
      <w:r w:rsidR="00B71523" w:rsidRPr="0085799C">
        <w:rPr>
          <w:sz w:val="22"/>
          <w:lang w:val="fr-CA"/>
        </w:rPr>
        <w:t>rogramme</w:t>
      </w:r>
      <w:r>
        <w:rPr>
          <w:sz w:val="22"/>
          <w:lang w:val="fr-CA"/>
        </w:rPr>
        <w:t xml:space="preserve"> doit </w:t>
      </w:r>
      <w:r w:rsidR="00B71523" w:rsidRPr="0085799C">
        <w:rPr>
          <w:sz w:val="22"/>
          <w:lang w:val="fr-CA"/>
        </w:rPr>
        <w:t>:</w:t>
      </w:r>
    </w:p>
    <w:p w:rsidR="00B71523" w:rsidRPr="0085799C" w:rsidRDefault="00A66C02" w:rsidP="008832C7">
      <w:pPr>
        <w:pStyle w:val="ListParagraph"/>
        <w:numPr>
          <w:ilvl w:val="0"/>
          <w:numId w:val="8"/>
        </w:numPr>
        <w:jc w:val="both"/>
        <w:rPr>
          <w:sz w:val="22"/>
          <w:lang w:val="fr-CA"/>
        </w:rPr>
      </w:pPr>
      <w:r>
        <w:rPr>
          <w:sz w:val="22"/>
          <w:lang w:val="fr-CA"/>
        </w:rPr>
        <w:t xml:space="preserve">définir le profil de risque et les seuils de risque acceptables pour le </w:t>
      </w:r>
      <w:r w:rsidR="00B71523" w:rsidRPr="0085799C">
        <w:rPr>
          <w:sz w:val="22"/>
          <w:lang w:val="fr-CA"/>
        </w:rPr>
        <w:t xml:space="preserve">programme </w:t>
      </w:r>
      <w:r>
        <w:rPr>
          <w:sz w:val="22"/>
          <w:lang w:val="fr-CA"/>
        </w:rPr>
        <w:t xml:space="preserve">et ses projets. Ces renseignements sont consignés </w:t>
      </w:r>
      <w:r>
        <w:rPr>
          <w:rFonts w:ascii="Arial" w:hAnsi="Arial" w:cs="Arial"/>
          <w:sz w:val="22"/>
          <w:lang w:val="fr-CA"/>
        </w:rPr>
        <w:t>dans la section « Stratégie de gestion des risques et des enjeux » du document de définition de programme</w:t>
      </w:r>
      <w:r>
        <w:rPr>
          <w:sz w:val="22"/>
          <w:lang w:val="fr-CA"/>
        </w:rPr>
        <w:t>;</w:t>
      </w:r>
    </w:p>
    <w:p w:rsidR="00B71523" w:rsidRPr="0085799C" w:rsidRDefault="00A66C02" w:rsidP="008832C7">
      <w:pPr>
        <w:pStyle w:val="ListParagraph"/>
        <w:numPr>
          <w:ilvl w:val="0"/>
          <w:numId w:val="8"/>
        </w:numPr>
        <w:jc w:val="both"/>
        <w:rPr>
          <w:sz w:val="22"/>
          <w:lang w:val="fr-CA"/>
        </w:rPr>
      </w:pPr>
      <w:r>
        <w:rPr>
          <w:sz w:val="22"/>
          <w:lang w:val="fr-CA"/>
        </w:rPr>
        <w:t>régler les risques et les enjeux liés à son secteur de responsabilité respectif.</w:t>
      </w:r>
    </w:p>
    <w:p w:rsidR="00D13DF2" w:rsidRPr="0085799C" w:rsidRDefault="00D13DF2" w:rsidP="008832C7">
      <w:pPr>
        <w:jc w:val="both"/>
        <w:rPr>
          <w:sz w:val="22"/>
          <w:lang w:val="fr-CA"/>
        </w:rPr>
      </w:pPr>
    </w:p>
    <w:p w:rsidR="00B71523" w:rsidRPr="0085799C" w:rsidRDefault="0085799C" w:rsidP="008832C7">
      <w:pPr>
        <w:pStyle w:val="Heading2"/>
        <w:jc w:val="both"/>
        <w:rPr>
          <w:lang w:val="fr-CA"/>
        </w:rPr>
      </w:pPr>
      <w:bookmarkStart w:id="18" w:name="_Toc39484341"/>
      <w:bookmarkStart w:id="19" w:name="_Toc39756890"/>
      <w:r>
        <w:rPr>
          <w:lang w:val="fr-CA"/>
        </w:rPr>
        <w:t>Bureau de gestion de p</w:t>
      </w:r>
      <w:r w:rsidRPr="00A97FA7">
        <w:rPr>
          <w:lang w:val="fr-CA"/>
        </w:rPr>
        <w:t>rogramme</w:t>
      </w:r>
      <w:bookmarkEnd w:id="18"/>
      <w:bookmarkEnd w:id="19"/>
    </w:p>
    <w:p w:rsidR="00D13DF2" w:rsidRPr="0085799C" w:rsidRDefault="00D13DF2" w:rsidP="008832C7">
      <w:pPr>
        <w:jc w:val="both"/>
        <w:rPr>
          <w:sz w:val="22"/>
          <w:lang w:val="fr-CA"/>
        </w:rPr>
      </w:pPr>
    </w:p>
    <w:p w:rsidR="00B71523" w:rsidRPr="0085799C" w:rsidRDefault="00A66C02" w:rsidP="008832C7">
      <w:pPr>
        <w:jc w:val="both"/>
        <w:rPr>
          <w:sz w:val="22"/>
          <w:lang w:val="fr-CA"/>
        </w:rPr>
      </w:pPr>
      <w:r>
        <w:rPr>
          <w:sz w:val="22"/>
          <w:lang w:val="fr-CA"/>
        </w:rPr>
        <w:t>Le Bureau de gestion de programme doit </w:t>
      </w:r>
      <w:r w:rsidR="00B71523" w:rsidRPr="0085799C">
        <w:rPr>
          <w:sz w:val="22"/>
          <w:lang w:val="fr-CA"/>
        </w:rPr>
        <w:t>:</w:t>
      </w:r>
    </w:p>
    <w:p w:rsidR="00B71523" w:rsidRPr="0085799C" w:rsidRDefault="00A66C02" w:rsidP="008832C7">
      <w:pPr>
        <w:pStyle w:val="ListParagraph"/>
        <w:numPr>
          <w:ilvl w:val="0"/>
          <w:numId w:val="9"/>
        </w:numPr>
        <w:jc w:val="both"/>
        <w:rPr>
          <w:sz w:val="22"/>
          <w:lang w:val="fr-CA"/>
        </w:rPr>
      </w:pPr>
      <w:r>
        <w:rPr>
          <w:sz w:val="22"/>
          <w:lang w:val="fr-CA"/>
        </w:rPr>
        <w:t>gérer et maintenir les systèmes d’</w:t>
      </w:r>
      <w:r w:rsidRPr="00A97FA7">
        <w:rPr>
          <w:sz w:val="22"/>
          <w:lang w:val="fr-CA"/>
        </w:rPr>
        <w:t xml:space="preserve">information </w:t>
      </w:r>
      <w:r>
        <w:rPr>
          <w:sz w:val="22"/>
          <w:lang w:val="fr-CA"/>
        </w:rPr>
        <w:t>et de soutien pour permettre la gestion efficace des risques et des enjeux du programme</w:t>
      </w:r>
      <w:r w:rsidR="00B71523" w:rsidRPr="0085799C">
        <w:rPr>
          <w:sz w:val="22"/>
          <w:lang w:val="fr-CA"/>
        </w:rPr>
        <w:t>;</w:t>
      </w:r>
    </w:p>
    <w:p w:rsidR="00B71523" w:rsidRPr="0085799C" w:rsidRDefault="00A66C02" w:rsidP="008832C7">
      <w:pPr>
        <w:pStyle w:val="ListParagraph"/>
        <w:numPr>
          <w:ilvl w:val="0"/>
          <w:numId w:val="9"/>
        </w:numPr>
        <w:jc w:val="both"/>
        <w:rPr>
          <w:sz w:val="22"/>
          <w:lang w:val="fr-CA"/>
        </w:rPr>
      </w:pPr>
      <w:r>
        <w:rPr>
          <w:sz w:val="22"/>
          <w:lang w:val="fr-CA"/>
        </w:rPr>
        <w:t>tenir à jour les registres des risques et des enjeux du programme</w:t>
      </w:r>
      <w:r w:rsidR="00B71523" w:rsidRPr="0085799C">
        <w:rPr>
          <w:sz w:val="22"/>
          <w:lang w:val="fr-CA"/>
        </w:rPr>
        <w:t>;</w:t>
      </w:r>
    </w:p>
    <w:p w:rsidR="00B71523" w:rsidRPr="0085799C" w:rsidRDefault="00DB4230" w:rsidP="008832C7">
      <w:pPr>
        <w:pStyle w:val="ListParagraph"/>
        <w:numPr>
          <w:ilvl w:val="0"/>
          <w:numId w:val="9"/>
        </w:numPr>
        <w:jc w:val="both"/>
        <w:rPr>
          <w:sz w:val="22"/>
          <w:lang w:val="fr-CA"/>
        </w:rPr>
      </w:pPr>
      <w:r>
        <w:rPr>
          <w:sz w:val="22"/>
          <w:lang w:val="fr-CA"/>
        </w:rPr>
        <w:t>fournir aux responsables de projet un soutien et des conseils sur la gestion des risques et des enjeux;</w:t>
      </w:r>
    </w:p>
    <w:p w:rsidR="00F41263" w:rsidRPr="0085799C" w:rsidRDefault="00DB4230" w:rsidP="008832C7">
      <w:pPr>
        <w:pStyle w:val="ListParagraph"/>
        <w:numPr>
          <w:ilvl w:val="0"/>
          <w:numId w:val="9"/>
        </w:numPr>
        <w:jc w:val="both"/>
        <w:rPr>
          <w:sz w:val="22"/>
          <w:lang w:val="fr-CA"/>
        </w:rPr>
      </w:pPr>
      <w:r w:rsidRPr="00A97FA7">
        <w:rPr>
          <w:sz w:val="22"/>
          <w:lang w:val="fr-CA"/>
        </w:rPr>
        <w:t>coord</w:t>
      </w:r>
      <w:r>
        <w:rPr>
          <w:sz w:val="22"/>
          <w:lang w:val="fr-CA"/>
        </w:rPr>
        <w:t>onner</w:t>
      </w:r>
      <w:r w:rsidRPr="00582D5E">
        <w:rPr>
          <w:sz w:val="22"/>
          <w:lang w:val="fr-CA"/>
        </w:rPr>
        <w:t xml:space="preserve"> </w:t>
      </w:r>
      <w:r>
        <w:rPr>
          <w:sz w:val="22"/>
          <w:lang w:val="fr-CA"/>
        </w:rPr>
        <w:t>avec les projets les interfaces concernant les risques et les enjeux;</w:t>
      </w:r>
      <w:r w:rsidR="00B06823" w:rsidRPr="0085799C">
        <w:rPr>
          <w:sz w:val="22"/>
          <w:lang w:val="fr-CA"/>
        </w:rPr>
        <w:t xml:space="preserve"> </w:t>
      </w:r>
    </w:p>
    <w:p w:rsidR="00F41263" w:rsidRPr="0085799C" w:rsidRDefault="00DB4230" w:rsidP="008832C7">
      <w:pPr>
        <w:pStyle w:val="ListParagraph"/>
        <w:numPr>
          <w:ilvl w:val="0"/>
          <w:numId w:val="9"/>
        </w:numPr>
        <w:jc w:val="both"/>
        <w:rPr>
          <w:sz w:val="22"/>
          <w:lang w:val="fr-CA"/>
        </w:rPr>
      </w:pPr>
      <w:r>
        <w:rPr>
          <w:sz w:val="22"/>
          <w:lang w:val="fr-CA"/>
        </w:rPr>
        <w:t xml:space="preserve">établir les processus qui donneront au programme un aperçu des risques et des enjeux des projets et lui permettront de reconnaître ceux qui constituent des risques pour le programme </w:t>
      </w:r>
      <w:r w:rsidR="008832C7">
        <w:rPr>
          <w:sz w:val="22"/>
          <w:lang w:val="fr-CA"/>
        </w:rPr>
        <w:t>lui-même</w:t>
      </w:r>
      <w:r>
        <w:rPr>
          <w:sz w:val="22"/>
          <w:lang w:val="fr-CA"/>
        </w:rPr>
        <w:t xml:space="preserve"> </w:t>
      </w:r>
      <w:r w:rsidR="00B06823" w:rsidRPr="0085799C">
        <w:rPr>
          <w:sz w:val="22"/>
          <w:lang w:val="fr-CA"/>
        </w:rPr>
        <w:t>(</w:t>
      </w:r>
      <w:r>
        <w:rPr>
          <w:sz w:val="22"/>
          <w:lang w:val="fr-CA"/>
        </w:rPr>
        <w:t>p. ex. trop se fier à un seul fournisseur);</w:t>
      </w:r>
      <w:r w:rsidR="00B06823" w:rsidRPr="0085799C">
        <w:rPr>
          <w:sz w:val="22"/>
          <w:lang w:val="fr-CA"/>
        </w:rPr>
        <w:t xml:space="preserve"> </w:t>
      </w:r>
    </w:p>
    <w:p w:rsidR="00D13DF2" w:rsidRPr="0085799C" w:rsidRDefault="00DB4230" w:rsidP="008832C7">
      <w:pPr>
        <w:pStyle w:val="ListParagraph"/>
        <w:numPr>
          <w:ilvl w:val="0"/>
          <w:numId w:val="9"/>
        </w:numPr>
        <w:jc w:val="both"/>
        <w:rPr>
          <w:sz w:val="22"/>
          <w:lang w:val="fr-CA"/>
        </w:rPr>
      </w:pPr>
      <w:r>
        <w:rPr>
          <w:sz w:val="22"/>
          <w:lang w:val="fr-CA"/>
        </w:rPr>
        <w:t>examiner régulièrement les risques et enjeux des projets.</w:t>
      </w:r>
    </w:p>
    <w:p w:rsidR="00F41263" w:rsidRPr="0085799C" w:rsidRDefault="00F41263" w:rsidP="008832C7">
      <w:pPr>
        <w:ind w:left="360"/>
        <w:jc w:val="both"/>
        <w:rPr>
          <w:sz w:val="22"/>
          <w:lang w:val="fr-CA"/>
        </w:rPr>
      </w:pPr>
    </w:p>
    <w:p w:rsidR="00B71523" w:rsidRPr="0085799C" w:rsidRDefault="00493BDF" w:rsidP="008832C7">
      <w:pPr>
        <w:jc w:val="both"/>
        <w:rPr>
          <w:sz w:val="22"/>
          <w:lang w:val="fr-CA"/>
        </w:rPr>
      </w:pPr>
      <w:r w:rsidRPr="00195AC6">
        <w:rPr>
          <w:sz w:val="22"/>
          <w:lang w:val="fr-CA"/>
        </w:rPr>
        <w:t xml:space="preserve">Le rôle du Bureau de gestion de programme est nécessaire pour chaque programme. La </w:t>
      </w:r>
      <w:r>
        <w:rPr>
          <w:sz w:val="22"/>
          <w:lang w:val="fr-CA"/>
        </w:rPr>
        <w:t>nature</w:t>
      </w:r>
      <w:r w:rsidRPr="00195AC6">
        <w:rPr>
          <w:sz w:val="22"/>
          <w:lang w:val="fr-CA"/>
        </w:rPr>
        <w:t xml:space="preserve"> exacte de ce rôle </w:t>
      </w:r>
      <w:r>
        <w:rPr>
          <w:sz w:val="22"/>
          <w:lang w:val="fr-CA"/>
        </w:rPr>
        <w:t>dépend</w:t>
      </w:r>
      <w:r w:rsidRPr="00195AC6">
        <w:rPr>
          <w:sz w:val="22"/>
          <w:lang w:val="fr-CA"/>
        </w:rPr>
        <w:t xml:space="preserve"> </w:t>
      </w:r>
      <w:r>
        <w:rPr>
          <w:sz w:val="22"/>
          <w:lang w:val="fr-CA"/>
        </w:rPr>
        <w:t xml:space="preserve">de </w:t>
      </w:r>
      <w:r w:rsidRPr="00195AC6">
        <w:rPr>
          <w:sz w:val="22"/>
          <w:lang w:val="fr-CA"/>
        </w:rPr>
        <w:t xml:space="preserve">la taille et </w:t>
      </w:r>
      <w:r>
        <w:rPr>
          <w:sz w:val="22"/>
          <w:lang w:val="fr-CA"/>
        </w:rPr>
        <w:t xml:space="preserve">de </w:t>
      </w:r>
      <w:r w:rsidRPr="00195AC6">
        <w:rPr>
          <w:sz w:val="22"/>
          <w:lang w:val="fr-CA"/>
        </w:rPr>
        <w:t>la complexité du programme</w:t>
      </w:r>
      <w:r w:rsidR="00B71523" w:rsidRPr="0085799C">
        <w:rPr>
          <w:sz w:val="22"/>
          <w:lang w:val="fr-CA"/>
        </w:rPr>
        <w:t>.</w:t>
      </w:r>
      <w:r w:rsidR="00F41263" w:rsidRPr="0085799C">
        <w:rPr>
          <w:sz w:val="22"/>
          <w:lang w:val="fr-CA"/>
        </w:rPr>
        <w:t xml:space="preserve"> </w:t>
      </w:r>
      <w:r>
        <w:rPr>
          <w:sz w:val="22"/>
          <w:lang w:val="fr-CA"/>
        </w:rPr>
        <w:t>En outre, la taille du programme établira si une ressource particulière doit être obtenue pour appuyer les activités de gestion des risques.</w:t>
      </w:r>
    </w:p>
    <w:p w:rsidR="00D13DF2" w:rsidRPr="0085799C" w:rsidRDefault="00D13DF2" w:rsidP="008832C7">
      <w:pPr>
        <w:jc w:val="both"/>
        <w:rPr>
          <w:sz w:val="22"/>
          <w:lang w:val="fr-CA"/>
        </w:rPr>
      </w:pPr>
    </w:p>
    <w:p w:rsidR="00B71523" w:rsidRPr="0085799C" w:rsidRDefault="00493BDF" w:rsidP="008832C7">
      <w:pPr>
        <w:pStyle w:val="Heading2"/>
        <w:jc w:val="both"/>
        <w:rPr>
          <w:lang w:val="fr-CA"/>
        </w:rPr>
      </w:pPr>
      <w:bookmarkStart w:id="20" w:name="_Toc39756891"/>
      <w:r>
        <w:rPr>
          <w:lang w:val="fr-CA"/>
        </w:rPr>
        <w:t>Responsables des risques et des enjeux</w:t>
      </w:r>
      <w:bookmarkEnd w:id="20"/>
    </w:p>
    <w:p w:rsidR="00D13DF2" w:rsidRPr="0085799C" w:rsidRDefault="00D13DF2" w:rsidP="008832C7">
      <w:pPr>
        <w:jc w:val="both"/>
        <w:rPr>
          <w:sz w:val="22"/>
          <w:lang w:val="fr-CA"/>
        </w:rPr>
      </w:pPr>
    </w:p>
    <w:p w:rsidR="00B71523" w:rsidRPr="0085799C" w:rsidRDefault="00FD693E" w:rsidP="008832C7">
      <w:pPr>
        <w:jc w:val="both"/>
        <w:rPr>
          <w:sz w:val="22"/>
          <w:lang w:val="fr-CA"/>
        </w:rPr>
      </w:pPr>
      <w:r>
        <w:rPr>
          <w:sz w:val="22"/>
          <w:lang w:val="fr-CA"/>
        </w:rPr>
        <w:t>Pour chaque risque et enjeu identifié, il faut désigner un responsable</w:t>
      </w:r>
      <w:r w:rsidR="00493BDF">
        <w:rPr>
          <w:sz w:val="22"/>
          <w:lang w:val="fr-CA"/>
        </w:rPr>
        <w:t xml:space="preserve"> </w:t>
      </w:r>
      <w:r>
        <w:rPr>
          <w:sz w:val="22"/>
          <w:lang w:val="fr-CA"/>
        </w:rPr>
        <w:t>qui sera chargé</w:t>
      </w:r>
      <w:r w:rsidR="00493BDF">
        <w:rPr>
          <w:sz w:val="22"/>
          <w:lang w:val="fr-CA"/>
        </w:rPr>
        <w:t xml:space="preserve"> de gérer, de sur</w:t>
      </w:r>
      <w:r>
        <w:rPr>
          <w:sz w:val="22"/>
          <w:lang w:val="fr-CA"/>
        </w:rPr>
        <w:t>veiller et d’assurer la prise de mesures appropriées pour contrôler les risques et résoudre les enjeux qui lui ont été attribués</w:t>
      </w:r>
      <w:r w:rsidR="00B71523" w:rsidRPr="0085799C">
        <w:rPr>
          <w:sz w:val="22"/>
          <w:lang w:val="fr-CA"/>
        </w:rPr>
        <w:t>.</w:t>
      </w:r>
    </w:p>
    <w:p w:rsidR="00D13DF2" w:rsidRPr="00FD693E" w:rsidRDefault="00FD693E" w:rsidP="008832C7">
      <w:pPr>
        <w:pStyle w:val="Heading1"/>
        <w:jc w:val="both"/>
        <w:rPr>
          <w:lang w:val="fr-CA"/>
        </w:rPr>
      </w:pPr>
      <w:bookmarkStart w:id="21" w:name="_Toc39756892"/>
      <w:r w:rsidRPr="00FD693E">
        <w:rPr>
          <w:lang w:val="fr-CA"/>
        </w:rPr>
        <w:t>Hypothèses</w:t>
      </w:r>
      <w:bookmarkEnd w:id="21"/>
    </w:p>
    <w:p w:rsidR="00D13DF2" w:rsidRPr="00FD693E" w:rsidRDefault="00D13DF2" w:rsidP="008832C7">
      <w:pPr>
        <w:jc w:val="both"/>
        <w:rPr>
          <w:sz w:val="22"/>
          <w:lang w:val="fr-CA"/>
        </w:rPr>
      </w:pPr>
    </w:p>
    <w:p w:rsidR="0009392C" w:rsidRPr="00FD693E" w:rsidRDefault="00FD693E" w:rsidP="008832C7">
      <w:pPr>
        <w:jc w:val="both"/>
        <w:rPr>
          <w:sz w:val="22"/>
          <w:lang w:val="fr-CA"/>
        </w:rPr>
      </w:pPr>
      <w:r>
        <w:rPr>
          <w:sz w:val="22"/>
          <w:lang w:val="fr-CA"/>
        </w:rPr>
        <w:t>Étant donné la complexité inhérente d’un environnement de programme, la mise en œuvre du Plan de programme comportera inévitablement des risques. Par conséquent</w:t>
      </w:r>
      <w:r w:rsidR="00D13DF2" w:rsidRPr="00FD693E">
        <w:rPr>
          <w:sz w:val="22"/>
          <w:lang w:val="fr-CA"/>
        </w:rPr>
        <w:t xml:space="preserve">, </w:t>
      </w:r>
      <w:r>
        <w:rPr>
          <w:sz w:val="22"/>
          <w:lang w:val="fr-CA"/>
        </w:rPr>
        <w:t xml:space="preserve">la planification du programme repose souvent sur des hypothèses, qui doivent être gérées </w:t>
      </w:r>
      <w:r>
        <w:rPr>
          <w:sz w:val="22"/>
          <w:lang w:val="fr-CA"/>
        </w:rPr>
        <w:lastRenderedPageBreak/>
        <w:t>comme des risques</w:t>
      </w:r>
      <w:r w:rsidR="00D13DF2" w:rsidRPr="00FD693E">
        <w:rPr>
          <w:sz w:val="22"/>
          <w:lang w:val="fr-CA"/>
        </w:rPr>
        <w:t xml:space="preserve">. </w:t>
      </w:r>
      <w:r>
        <w:rPr>
          <w:sz w:val="22"/>
          <w:lang w:val="fr-CA"/>
        </w:rPr>
        <w:t>La définition de ces hypothèses et l’identification de réponses adéquates doivent s’inscrire dans les activités de gestion des risques d’un programme. Ces activités, de même que des plans de contingence relatifs aux risques, doivent être inclus dan</w:t>
      </w:r>
      <w:r w:rsidRPr="00FD693E">
        <w:rPr>
          <w:sz w:val="22"/>
          <w:lang w:val="fr-CA"/>
        </w:rPr>
        <w:t>s le Plan de programme.</w:t>
      </w:r>
    </w:p>
    <w:p w:rsidR="00D13DF2" w:rsidRPr="00FD693E" w:rsidRDefault="00FD693E" w:rsidP="00354E04">
      <w:pPr>
        <w:pStyle w:val="Heading1"/>
        <w:rPr>
          <w:lang w:val="fr-CA"/>
        </w:rPr>
      </w:pPr>
      <w:bookmarkStart w:id="22" w:name="_Toc39756893"/>
      <w:r>
        <w:rPr>
          <w:lang w:val="fr-CA"/>
        </w:rPr>
        <w:t>Prise de risques au sein du p</w:t>
      </w:r>
      <w:r w:rsidR="00D13DF2" w:rsidRPr="00FD693E">
        <w:rPr>
          <w:lang w:val="fr-CA"/>
        </w:rPr>
        <w:t>rogramme</w:t>
      </w:r>
      <w:bookmarkEnd w:id="22"/>
    </w:p>
    <w:p w:rsidR="00354E04" w:rsidRPr="00FD693E" w:rsidRDefault="00354E04" w:rsidP="00D13DF2">
      <w:pPr>
        <w:rPr>
          <w:sz w:val="22"/>
          <w:lang w:val="fr-CA"/>
        </w:rPr>
      </w:pPr>
    </w:p>
    <w:p w:rsidR="00D13DF2" w:rsidRPr="00FD693E" w:rsidRDefault="00FD693E" w:rsidP="00354E04">
      <w:pPr>
        <w:pStyle w:val="Heading2"/>
        <w:rPr>
          <w:lang w:val="fr-CA"/>
        </w:rPr>
      </w:pPr>
      <w:bookmarkStart w:id="23" w:name="_Toc39756894"/>
      <w:r>
        <w:rPr>
          <w:lang w:val="fr-CA"/>
        </w:rPr>
        <w:t>Goût du risque</w:t>
      </w:r>
      <w:bookmarkEnd w:id="23"/>
    </w:p>
    <w:p w:rsidR="00354E04" w:rsidRPr="00FD693E" w:rsidRDefault="00354E04" w:rsidP="008832C7">
      <w:pPr>
        <w:jc w:val="both"/>
        <w:rPr>
          <w:sz w:val="22"/>
          <w:szCs w:val="22"/>
          <w:lang w:val="fr-CA"/>
        </w:rPr>
      </w:pPr>
    </w:p>
    <w:p w:rsidR="00D13DF2" w:rsidRPr="00FD693E" w:rsidRDefault="00FD693E" w:rsidP="008832C7">
      <w:pPr>
        <w:jc w:val="both"/>
        <w:rPr>
          <w:sz w:val="22"/>
          <w:szCs w:val="22"/>
          <w:lang w:val="fr-CA"/>
        </w:rPr>
      </w:pPr>
      <w:r>
        <w:rPr>
          <w:sz w:val="22"/>
          <w:szCs w:val="22"/>
          <w:lang w:val="fr-CA"/>
        </w:rPr>
        <w:t xml:space="preserve">Le goût du risque correspond à la quantité de risque qu’une organisation, ou une partie de </w:t>
      </w:r>
      <w:r w:rsidR="008832C7">
        <w:rPr>
          <w:sz w:val="22"/>
          <w:szCs w:val="22"/>
          <w:lang w:val="fr-CA"/>
        </w:rPr>
        <w:t>celle-ci</w:t>
      </w:r>
      <w:r>
        <w:rPr>
          <w:sz w:val="22"/>
          <w:szCs w:val="22"/>
          <w:lang w:val="fr-CA"/>
        </w:rPr>
        <w:t>, est prête à accepter. Un programme doit absolument comprendre ce concept pour élaborer une stratégie efficace de gestion des risques, diriger les activités de projets relatives aux risques et définir les processus de regroupement et d’escalade des risques.</w:t>
      </w:r>
    </w:p>
    <w:p w:rsidR="008638E1" w:rsidRPr="00FD693E" w:rsidRDefault="008638E1" w:rsidP="008832C7">
      <w:pPr>
        <w:jc w:val="both"/>
        <w:rPr>
          <w:sz w:val="22"/>
          <w:szCs w:val="22"/>
          <w:lang w:val="fr-CA"/>
        </w:rPr>
      </w:pPr>
    </w:p>
    <w:p w:rsidR="00D13DF2" w:rsidRPr="00FD693E" w:rsidRDefault="00FD693E" w:rsidP="008832C7">
      <w:pPr>
        <w:pStyle w:val="Heading2"/>
        <w:jc w:val="both"/>
        <w:rPr>
          <w:lang w:val="fr-CA"/>
        </w:rPr>
      </w:pPr>
      <w:bookmarkStart w:id="24" w:name="_Toc39756895"/>
      <w:r>
        <w:rPr>
          <w:lang w:val="fr-CA"/>
        </w:rPr>
        <w:t>Tolérance au risque et mécanismes de contrôle</w:t>
      </w:r>
      <w:bookmarkEnd w:id="24"/>
    </w:p>
    <w:p w:rsidR="008638E1" w:rsidRPr="00FD693E" w:rsidRDefault="008638E1" w:rsidP="008832C7">
      <w:pPr>
        <w:jc w:val="both"/>
        <w:rPr>
          <w:sz w:val="22"/>
          <w:lang w:val="fr-CA"/>
        </w:rPr>
      </w:pPr>
    </w:p>
    <w:p w:rsidR="00D13DF2" w:rsidRPr="00FD693E" w:rsidRDefault="005142AB" w:rsidP="008832C7">
      <w:pPr>
        <w:jc w:val="both"/>
        <w:rPr>
          <w:sz w:val="22"/>
          <w:lang w:val="fr-CA"/>
        </w:rPr>
      </w:pPr>
      <w:r>
        <w:rPr>
          <w:sz w:val="22"/>
          <w:lang w:val="fr-CA"/>
        </w:rPr>
        <w:t>En outre</w:t>
      </w:r>
      <w:r w:rsidR="00D13DF2" w:rsidRPr="00FD693E">
        <w:rPr>
          <w:sz w:val="22"/>
          <w:lang w:val="fr-CA"/>
        </w:rPr>
        <w:t xml:space="preserve">, </w:t>
      </w:r>
      <w:r>
        <w:rPr>
          <w:sz w:val="22"/>
          <w:lang w:val="fr-CA"/>
        </w:rPr>
        <w:t>des seuils de tolérance et des processus d’escalade doivent être établis au niveau du programme.</w:t>
      </w:r>
      <w:r w:rsidR="00D13DF2" w:rsidRPr="00FD693E">
        <w:rPr>
          <w:sz w:val="22"/>
          <w:lang w:val="fr-CA"/>
        </w:rPr>
        <w:t xml:space="preserve"> </w:t>
      </w:r>
      <w:r w:rsidR="00C337DD">
        <w:rPr>
          <w:sz w:val="22"/>
          <w:lang w:val="fr-CA"/>
        </w:rPr>
        <w:t>Au moment d’établir le degré de tolérance pour les projets, le gestionnaire de programme, qui collabore avec le Conseil de programme, doit se fonder sur les objectifs du programme.</w:t>
      </w:r>
      <w:r w:rsidR="00AC6191">
        <w:rPr>
          <w:sz w:val="22"/>
          <w:lang w:val="fr-CA"/>
        </w:rPr>
        <w:t xml:space="preserve"> La</w:t>
      </w:r>
      <w:r w:rsidR="008F07B3" w:rsidRPr="00FD693E">
        <w:rPr>
          <w:sz w:val="22"/>
          <w:lang w:val="fr-CA"/>
        </w:rPr>
        <w:t xml:space="preserve"> </w:t>
      </w:r>
      <w:r w:rsidR="00AC6191" w:rsidRPr="00AC6191">
        <w:rPr>
          <w:sz w:val="22"/>
          <w:u w:val="single"/>
          <w:lang w:val="fr-CA"/>
        </w:rPr>
        <w:t>figure </w:t>
      </w:r>
      <w:r w:rsidR="008F07B3" w:rsidRPr="00AC6191">
        <w:rPr>
          <w:sz w:val="22"/>
          <w:u w:val="single"/>
          <w:lang w:val="fr-CA"/>
        </w:rPr>
        <w:t>1</w:t>
      </w:r>
      <w:r w:rsidR="00AC6191">
        <w:rPr>
          <w:sz w:val="22"/>
          <w:u w:val="single"/>
          <w:lang w:val="fr-CA"/>
        </w:rPr>
        <w:t> </w:t>
      </w:r>
      <w:r w:rsidR="008F07B3" w:rsidRPr="00AC6191">
        <w:rPr>
          <w:sz w:val="22"/>
          <w:u w:val="single"/>
          <w:lang w:val="fr-CA"/>
        </w:rPr>
        <w:t xml:space="preserve">: </w:t>
      </w:r>
      <w:r w:rsidR="00AC6191">
        <w:rPr>
          <w:sz w:val="22"/>
          <w:u w:val="single"/>
          <w:lang w:val="fr-CA"/>
        </w:rPr>
        <w:t>Processus de gestion des risques et des enjeux</w:t>
      </w:r>
      <w:r w:rsidR="00D13DF2" w:rsidRPr="00FD693E">
        <w:rPr>
          <w:sz w:val="22"/>
          <w:lang w:val="fr-CA"/>
        </w:rPr>
        <w:t xml:space="preserve"> illustr</w:t>
      </w:r>
      <w:r w:rsidR="00AC6191">
        <w:rPr>
          <w:sz w:val="22"/>
          <w:lang w:val="fr-CA"/>
        </w:rPr>
        <w:t>e</w:t>
      </w:r>
      <w:r w:rsidR="00D13DF2" w:rsidRPr="00FD693E">
        <w:rPr>
          <w:sz w:val="22"/>
          <w:lang w:val="fr-CA"/>
        </w:rPr>
        <w:t xml:space="preserve"> </w:t>
      </w:r>
      <w:r w:rsidR="00AC76CA">
        <w:rPr>
          <w:sz w:val="22"/>
          <w:lang w:val="fr-CA"/>
        </w:rPr>
        <w:t>les risques qui doivent être escaladés à l’échelon supérieur.</w:t>
      </w:r>
    </w:p>
    <w:p w:rsidR="00D13DF2" w:rsidRPr="00FD693E" w:rsidRDefault="00AC76CA" w:rsidP="008832C7">
      <w:pPr>
        <w:pStyle w:val="Heading1"/>
        <w:jc w:val="both"/>
        <w:rPr>
          <w:lang w:val="fr-CA"/>
        </w:rPr>
      </w:pPr>
      <w:bookmarkStart w:id="25" w:name="_Toc39756896"/>
      <w:r>
        <w:rPr>
          <w:lang w:val="fr-CA"/>
        </w:rPr>
        <w:t>Registres des risques et des enjeux de p</w:t>
      </w:r>
      <w:r w:rsidR="003A4BF5" w:rsidRPr="00FD693E">
        <w:rPr>
          <w:lang w:val="fr-CA"/>
        </w:rPr>
        <w:t>rogramme</w:t>
      </w:r>
      <w:bookmarkEnd w:id="25"/>
    </w:p>
    <w:p w:rsidR="008638E1" w:rsidRPr="00FD693E" w:rsidRDefault="008638E1" w:rsidP="008832C7">
      <w:pPr>
        <w:jc w:val="both"/>
        <w:rPr>
          <w:sz w:val="22"/>
          <w:lang w:val="fr-CA"/>
        </w:rPr>
      </w:pPr>
    </w:p>
    <w:p w:rsidR="00D13DF2" w:rsidRPr="00FD693E" w:rsidRDefault="00AC76CA" w:rsidP="008832C7">
      <w:pPr>
        <w:pStyle w:val="Heading2"/>
        <w:jc w:val="both"/>
        <w:rPr>
          <w:lang w:val="fr-CA"/>
        </w:rPr>
      </w:pPr>
      <w:bookmarkStart w:id="26" w:name="_Toc39756897"/>
      <w:r>
        <w:rPr>
          <w:lang w:val="fr-CA"/>
        </w:rPr>
        <w:t>Registre des risques de p</w:t>
      </w:r>
      <w:r w:rsidR="003A4BF5" w:rsidRPr="00FD693E">
        <w:rPr>
          <w:lang w:val="fr-CA"/>
        </w:rPr>
        <w:t>rogramme</w:t>
      </w:r>
      <w:bookmarkEnd w:id="26"/>
    </w:p>
    <w:p w:rsidR="00095FB6" w:rsidRPr="00FD693E" w:rsidRDefault="00095FB6" w:rsidP="008832C7">
      <w:pPr>
        <w:jc w:val="both"/>
        <w:rPr>
          <w:sz w:val="22"/>
          <w:lang w:val="fr-CA"/>
        </w:rPr>
      </w:pPr>
    </w:p>
    <w:p w:rsidR="00D13DF2" w:rsidRPr="00FD693E" w:rsidRDefault="00AC76CA" w:rsidP="008832C7">
      <w:pPr>
        <w:jc w:val="both"/>
        <w:rPr>
          <w:sz w:val="22"/>
          <w:lang w:val="fr-CA"/>
        </w:rPr>
      </w:pPr>
      <w:r>
        <w:rPr>
          <w:sz w:val="22"/>
          <w:lang w:val="fr-CA"/>
        </w:rPr>
        <w:t>Le registre des risques de p</w:t>
      </w:r>
      <w:r w:rsidR="003A4BF5" w:rsidRPr="00FD693E">
        <w:rPr>
          <w:sz w:val="22"/>
          <w:lang w:val="fr-CA"/>
        </w:rPr>
        <w:t xml:space="preserve">rogramme </w:t>
      </w:r>
      <w:r>
        <w:rPr>
          <w:sz w:val="22"/>
          <w:lang w:val="fr-CA"/>
        </w:rPr>
        <w:t xml:space="preserve">sert à saisir de façon uniforme et structurée l’information </w:t>
      </w:r>
      <w:r w:rsidR="009F5AD6">
        <w:rPr>
          <w:sz w:val="22"/>
          <w:lang w:val="fr-CA"/>
        </w:rPr>
        <w:t>sur les risques.</w:t>
      </w:r>
      <w:r w:rsidR="00D13DF2" w:rsidRPr="00FD693E">
        <w:rPr>
          <w:sz w:val="22"/>
          <w:lang w:val="fr-CA"/>
        </w:rPr>
        <w:t xml:space="preserve"> </w:t>
      </w:r>
      <w:r w:rsidR="0012728F">
        <w:rPr>
          <w:sz w:val="22"/>
          <w:lang w:val="fr-CA"/>
        </w:rPr>
        <w:t>Cet outil est c</w:t>
      </w:r>
      <w:r w:rsidR="009F5AD6">
        <w:rPr>
          <w:sz w:val="22"/>
          <w:lang w:val="fr-CA"/>
        </w:rPr>
        <w:t>réé durant la phase Définir le programme</w:t>
      </w:r>
      <w:r w:rsidR="0012728F">
        <w:rPr>
          <w:sz w:val="22"/>
          <w:lang w:val="fr-CA"/>
        </w:rPr>
        <w:t>;</w:t>
      </w:r>
      <w:r w:rsidR="009F5AD6">
        <w:rPr>
          <w:sz w:val="22"/>
          <w:lang w:val="fr-CA"/>
        </w:rPr>
        <w:t xml:space="preserve"> </w:t>
      </w:r>
      <w:r w:rsidR="0012728F">
        <w:rPr>
          <w:sz w:val="22"/>
          <w:lang w:val="fr-CA"/>
        </w:rPr>
        <w:t xml:space="preserve">tout risque </w:t>
      </w:r>
      <w:r w:rsidR="009952C0">
        <w:rPr>
          <w:sz w:val="22"/>
          <w:lang w:val="fr-CA"/>
        </w:rPr>
        <w:t>déjà connu est tiré de l’énoncé de programme.</w:t>
      </w:r>
      <w:r w:rsidR="009256DF">
        <w:rPr>
          <w:sz w:val="22"/>
          <w:lang w:val="fr-CA"/>
        </w:rPr>
        <w:t xml:space="preserve"> Tout au long du </w:t>
      </w:r>
      <w:r w:rsidR="00D13DF2" w:rsidRPr="00FD693E">
        <w:rPr>
          <w:sz w:val="22"/>
          <w:lang w:val="fr-CA"/>
        </w:rPr>
        <w:t>programme</w:t>
      </w:r>
      <w:r w:rsidR="004B2377" w:rsidRPr="00FD693E">
        <w:rPr>
          <w:sz w:val="22"/>
          <w:lang w:val="fr-CA"/>
        </w:rPr>
        <w:t>,</w:t>
      </w:r>
      <w:r w:rsidR="00D13DF2" w:rsidRPr="00FD693E">
        <w:rPr>
          <w:sz w:val="22"/>
          <w:lang w:val="fr-CA"/>
        </w:rPr>
        <w:t xml:space="preserve"> </w:t>
      </w:r>
      <w:r w:rsidR="009256DF">
        <w:rPr>
          <w:sz w:val="22"/>
          <w:lang w:val="fr-CA"/>
        </w:rPr>
        <w:t>le registre des risques sera régulièrement passé en revue : les risques existants seront mis à jour et de nouveaux risques seront ajoutés à mesure qu’ils sont identifiés.</w:t>
      </w:r>
    </w:p>
    <w:p w:rsidR="008638E1" w:rsidRPr="00FD693E" w:rsidRDefault="008638E1" w:rsidP="008832C7">
      <w:pPr>
        <w:jc w:val="both"/>
        <w:rPr>
          <w:sz w:val="22"/>
          <w:lang w:val="fr-CA"/>
        </w:rPr>
      </w:pPr>
    </w:p>
    <w:p w:rsidR="00D13DF2" w:rsidRPr="00FD693E" w:rsidRDefault="009256DF" w:rsidP="008832C7">
      <w:pPr>
        <w:jc w:val="both"/>
        <w:rPr>
          <w:sz w:val="22"/>
          <w:lang w:val="fr-CA"/>
        </w:rPr>
      </w:pPr>
      <w:r>
        <w:rPr>
          <w:sz w:val="22"/>
          <w:lang w:val="fr-CA"/>
        </w:rPr>
        <w:t xml:space="preserve">Le registre des risques doit </w:t>
      </w:r>
      <w:r w:rsidR="00446006">
        <w:rPr>
          <w:sz w:val="22"/>
          <w:lang w:val="fr-CA"/>
        </w:rPr>
        <w:t xml:space="preserve">contenir </w:t>
      </w:r>
      <w:r>
        <w:rPr>
          <w:sz w:val="22"/>
          <w:lang w:val="fr-CA"/>
        </w:rPr>
        <w:t>au minimum les éléments suivants :</w:t>
      </w:r>
    </w:p>
    <w:p w:rsidR="00D13DF2" w:rsidRPr="00FD693E" w:rsidRDefault="009256DF" w:rsidP="008832C7">
      <w:pPr>
        <w:pStyle w:val="ListParagraph"/>
        <w:numPr>
          <w:ilvl w:val="0"/>
          <w:numId w:val="10"/>
        </w:numPr>
        <w:jc w:val="both"/>
        <w:rPr>
          <w:sz w:val="22"/>
          <w:lang w:val="fr-CA"/>
        </w:rPr>
      </w:pPr>
      <w:r>
        <w:rPr>
          <w:sz w:val="22"/>
          <w:lang w:val="fr-CA"/>
        </w:rPr>
        <w:t>identificateur du risque</w:t>
      </w:r>
      <w:r w:rsidR="00D13DF2" w:rsidRPr="00FD693E">
        <w:rPr>
          <w:sz w:val="22"/>
          <w:lang w:val="fr-CA"/>
        </w:rPr>
        <w:t xml:space="preserve"> – </w:t>
      </w:r>
      <w:proofErr w:type="spellStart"/>
      <w:r>
        <w:rPr>
          <w:sz w:val="22"/>
          <w:lang w:val="fr-CA"/>
        </w:rPr>
        <w:t>personne</w:t>
      </w:r>
      <w:r>
        <w:rPr>
          <w:sz w:val="22"/>
          <w:lang w:val="fr-CA"/>
        </w:rPr>
        <w:noBreakHyphen/>
        <w:t>ressource</w:t>
      </w:r>
      <w:proofErr w:type="spellEnd"/>
      <w:r>
        <w:rPr>
          <w:sz w:val="22"/>
          <w:lang w:val="fr-CA"/>
        </w:rPr>
        <w:t xml:space="preserve"> unique pour chaque risque</w:t>
      </w:r>
      <w:r w:rsidR="00D13DF2" w:rsidRPr="00FD693E">
        <w:rPr>
          <w:sz w:val="22"/>
          <w:lang w:val="fr-CA"/>
        </w:rPr>
        <w:t>;</w:t>
      </w:r>
    </w:p>
    <w:p w:rsidR="00D13DF2" w:rsidRPr="00FD693E" w:rsidRDefault="009256DF" w:rsidP="008832C7">
      <w:pPr>
        <w:pStyle w:val="ListParagraph"/>
        <w:numPr>
          <w:ilvl w:val="0"/>
          <w:numId w:val="10"/>
        </w:numPr>
        <w:jc w:val="both"/>
        <w:rPr>
          <w:sz w:val="22"/>
          <w:lang w:val="fr-CA"/>
        </w:rPr>
      </w:pPr>
      <w:r>
        <w:rPr>
          <w:sz w:val="22"/>
          <w:lang w:val="fr-CA"/>
        </w:rPr>
        <w:t>d</w:t>
      </w:r>
      <w:r w:rsidR="00D13DF2" w:rsidRPr="00FD693E">
        <w:rPr>
          <w:sz w:val="22"/>
          <w:lang w:val="fr-CA"/>
        </w:rPr>
        <w:t xml:space="preserve">escription </w:t>
      </w:r>
      <w:r>
        <w:rPr>
          <w:sz w:val="22"/>
          <w:lang w:val="fr-CA"/>
        </w:rPr>
        <w:t xml:space="preserve">du risque </w:t>
      </w:r>
      <w:r w:rsidR="00D13DF2" w:rsidRPr="00FD693E">
        <w:rPr>
          <w:sz w:val="22"/>
          <w:lang w:val="fr-CA"/>
        </w:rPr>
        <w:t xml:space="preserve">– </w:t>
      </w:r>
      <w:r>
        <w:rPr>
          <w:sz w:val="22"/>
          <w:lang w:val="fr-CA"/>
        </w:rPr>
        <w:t>énoncé qui contient la cause du risque, l’événement en question (</w:t>
      </w:r>
      <w:r w:rsidR="00D13DF2" w:rsidRPr="00FD693E">
        <w:rPr>
          <w:sz w:val="22"/>
          <w:lang w:val="fr-CA"/>
        </w:rPr>
        <w:t xml:space="preserve">description </w:t>
      </w:r>
      <w:r>
        <w:rPr>
          <w:sz w:val="22"/>
          <w:lang w:val="fr-CA"/>
        </w:rPr>
        <w:t>de la menace ou de l’o</w:t>
      </w:r>
      <w:r w:rsidR="00457BDE">
        <w:rPr>
          <w:sz w:val="22"/>
          <w:lang w:val="fr-CA"/>
        </w:rPr>
        <w:t>pportunité</w:t>
      </w:r>
      <w:r w:rsidR="00D13DF2" w:rsidRPr="00FD693E">
        <w:rPr>
          <w:sz w:val="22"/>
          <w:lang w:val="fr-CA"/>
        </w:rPr>
        <w:t xml:space="preserve">) </w:t>
      </w:r>
      <w:r>
        <w:rPr>
          <w:sz w:val="22"/>
          <w:lang w:val="fr-CA"/>
        </w:rPr>
        <w:t>et les effets qu’il aura s’il se concrétise;</w:t>
      </w:r>
    </w:p>
    <w:p w:rsidR="00D13DF2" w:rsidRPr="00FD693E" w:rsidRDefault="009256DF" w:rsidP="008832C7">
      <w:pPr>
        <w:pStyle w:val="ListParagraph"/>
        <w:numPr>
          <w:ilvl w:val="0"/>
          <w:numId w:val="10"/>
        </w:numPr>
        <w:jc w:val="both"/>
        <w:rPr>
          <w:sz w:val="22"/>
          <w:lang w:val="fr-CA"/>
        </w:rPr>
      </w:pPr>
      <w:r>
        <w:rPr>
          <w:sz w:val="22"/>
          <w:lang w:val="fr-CA"/>
        </w:rPr>
        <w:t>probabilité que le risque se concrétise</w:t>
      </w:r>
      <w:r w:rsidR="00D13DF2" w:rsidRPr="00FD693E">
        <w:rPr>
          <w:sz w:val="22"/>
          <w:lang w:val="fr-CA"/>
        </w:rPr>
        <w:t>;</w:t>
      </w:r>
    </w:p>
    <w:p w:rsidR="00D13DF2" w:rsidRPr="00FD693E" w:rsidRDefault="009256DF" w:rsidP="008832C7">
      <w:pPr>
        <w:pStyle w:val="ListParagraph"/>
        <w:numPr>
          <w:ilvl w:val="0"/>
          <w:numId w:val="10"/>
        </w:numPr>
        <w:jc w:val="both"/>
        <w:rPr>
          <w:sz w:val="22"/>
          <w:lang w:val="fr-CA"/>
        </w:rPr>
      </w:pPr>
      <w:r>
        <w:rPr>
          <w:sz w:val="22"/>
          <w:lang w:val="fr-CA"/>
        </w:rPr>
        <w:t>incidence sur le programme si le risque se concrétise</w:t>
      </w:r>
      <w:r w:rsidR="00D13DF2" w:rsidRPr="00FD693E">
        <w:rPr>
          <w:sz w:val="22"/>
          <w:lang w:val="fr-CA"/>
        </w:rPr>
        <w:t>;</w:t>
      </w:r>
    </w:p>
    <w:p w:rsidR="00D13DF2" w:rsidRPr="00FD693E" w:rsidRDefault="009256DF" w:rsidP="008832C7">
      <w:pPr>
        <w:pStyle w:val="ListParagraph"/>
        <w:numPr>
          <w:ilvl w:val="0"/>
          <w:numId w:val="10"/>
        </w:numPr>
        <w:jc w:val="both"/>
        <w:rPr>
          <w:sz w:val="22"/>
          <w:lang w:val="fr-CA"/>
        </w:rPr>
      </w:pPr>
      <w:r>
        <w:rPr>
          <w:sz w:val="22"/>
          <w:lang w:val="fr-CA"/>
        </w:rPr>
        <w:t>d</w:t>
      </w:r>
      <w:r w:rsidR="00D13DF2" w:rsidRPr="00FD693E">
        <w:rPr>
          <w:sz w:val="22"/>
          <w:lang w:val="fr-CA"/>
        </w:rPr>
        <w:t xml:space="preserve">escription </w:t>
      </w:r>
      <w:r>
        <w:rPr>
          <w:sz w:val="22"/>
          <w:lang w:val="fr-CA"/>
        </w:rPr>
        <w:t>du plan de réponse au risque</w:t>
      </w:r>
      <w:r w:rsidR="00D13DF2" w:rsidRPr="00FD693E">
        <w:rPr>
          <w:sz w:val="22"/>
          <w:lang w:val="fr-CA"/>
        </w:rPr>
        <w:t>;</w:t>
      </w:r>
    </w:p>
    <w:p w:rsidR="00D13DF2" w:rsidRPr="00FD693E" w:rsidRDefault="009256DF" w:rsidP="008832C7">
      <w:pPr>
        <w:pStyle w:val="ListParagraph"/>
        <w:numPr>
          <w:ilvl w:val="0"/>
          <w:numId w:val="10"/>
        </w:numPr>
        <w:jc w:val="both"/>
        <w:rPr>
          <w:sz w:val="22"/>
          <w:lang w:val="fr-CA"/>
        </w:rPr>
      </w:pPr>
      <w:r>
        <w:rPr>
          <w:sz w:val="22"/>
          <w:lang w:val="fr-CA"/>
        </w:rPr>
        <w:t>risque résiduel après la mise en œuvre de la réponse, ce qui comprend une réévaluation de la probabilité et de l’incidence;</w:t>
      </w:r>
    </w:p>
    <w:p w:rsidR="00D13DF2" w:rsidRPr="00FD693E" w:rsidRDefault="009256DF" w:rsidP="008832C7">
      <w:pPr>
        <w:pStyle w:val="ListParagraph"/>
        <w:numPr>
          <w:ilvl w:val="0"/>
          <w:numId w:val="10"/>
        </w:numPr>
        <w:jc w:val="both"/>
        <w:rPr>
          <w:sz w:val="22"/>
          <w:lang w:val="fr-CA"/>
        </w:rPr>
      </w:pPr>
      <w:r>
        <w:rPr>
          <w:sz w:val="22"/>
          <w:lang w:val="fr-CA"/>
        </w:rPr>
        <w:t>responsable du risque</w:t>
      </w:r>
      <w:r w:rsidR="00D13DF2" w:rsidRPr="00FD693E">
        <w:rPr>
          <w:sz w:val="22"/>
          <w:lang w:val="fr-CA"/>
        </w:rPr>
        <w:t xml:space="preserve"> – </w:t>
      </w:r>
      <w:r>
        <w:rPr>
          <w:sz w:val="22"/>
          <w:lang w:val="fr-CA"/>
        </w:rPr>
        <w:t>personne qui est chargé, pour le compte du programme, de gérer, de surveiller et d’assurer la prise de mesures adéquates pour contrôler le risque;</w:t>
      </w:r>
    </w:p>
    <w:p w:rsidR="00D13DF2" w:rsidRPr="00FD693E" w:rsidRDefault="009256DF" w:rsidP="007332D5">
      <w:pPr>
        <w:pStyle w:val="ListParagraph"/>
        <w:numPr>
          <w:ilvl w:val="0"/>
          <w:numId w:val="10"/>
        </w:numPr>
        <w:jc w:val="both"/>
        <w:rPr>
          <w:sz w:val="22"/>
          <w:lang w:val="fr-CA"/>
        </w:rPr>
      </w:pPr>
      <w:r>
        <w:rPr>
          <w:sz w:val="22"/>
          <w:lang w:val="fr-CA"/>
        </w:rPr>
        <w:lastRenderedPageBreak/>
        <w:t>d</w:t>
      </w:r>
      <w:r w:rsidR="00D13DF2" w:rsidRPr="00FD693E">
        <w:rPr>
          <w:sz w:val="22"/>
          <w:lang w:val="fr-CA"/>
        </w:rPr>
        <w:t xml:space="preserve">ate </w:t>
      </w:r>
      <w:r>
        <w:rPr>
          <w:sz w:val="22"/>
          <w:lang w:val="fr-CA"/>
        </w:rPr>
        <w:t>de clôture – date à laquelle le risque n’est plus considéré comme un risque.</w:t>
      </w:r>
    </w:p>
    <w:p w:rsidR="008F07B3" w:rsidRPr="00FD693E" w:rsidRDefault="008F07B3" w:rsidP="007332D5">
      <w:pPr>
        <w:jc w:val="both"/>
        <w:rPr>
          <w:sz w:val="22"/>
          <w:lang w:val="fr-CA"/>
        </w:rPr>
      </w:pPr>
    </w:p>
    <w:p w:rsidR="00D13DF2" w:rsidRPr="009256DF" w:rsidRDefault="0009144A" w:rsidP="007332D5">
      <w:pPr>
        <w:jc w:val="both"/>
        <w:rPr>
          <w:sz w:val="22"/>
          <w:lang w:val="fr-CA"/>
        </w:rPr>
      </w:pPr>
      <w:r>
        <w:rPr>
          <w:sz w:val="22"/>
          <w:lang w:val="fr-CA"/>
        </w:rPr>
        <w:t>Il faut tenir un registre des risques pour c</w:t>
      </w:r>
      <w:r w:rsidR="009256DF">
        <w:rPr>
          <w:sz w:val="22"/>
          <w:lang w:val="fr-CA"/>
        </w:rPr>
        <w:t>hacun des pr</w:t>
      </w:r>
      <w:r>
        <w:rPr>
          <w:sz w:val="22"/>
          <w:lang w:val="fr-CA"/>
        </w:rPr>
        <w:t>ojets du programme, et traiter ces risques d’une façon semblable à celle décrite dans la Stratégie de gestion des risques et des enjeux du programme.</w:t>
      </w:r>
    </w:p>
    <w:p w:rsidR="0009392C" w:rsidRPr="009256DF" w:rsidRDefault="0009392C" w:rsidP="007332D5">
      <w:pPr>
        <w:jc w:val="both"/>
        <w:rPr>
          <w:sz w:val="22"/>
          <w:lang w:val="fr-CA"/>
        </w:rPr>
      </w:pPr>
    </w:p>
    <w:p w:rsidR="00D13DF2" w:rsidRPr="009256DF" w:rsidRDefault="0009144A" w:rsidP="007332D5">
      <w:pPr>
        <w:pStyle w:val="Heading2"/>
        <w:jc w:val="both"/>
        <w:rPr>
          <w:lang w:val="fr-CA"/>
        </w:rPr>
      </w:pPr>
      <w:bookmarkStart w:id="27" w:name="_Toc39756898"/>
      <w:r>
        <w:rPr>
          <w:lang w:val="fr-CA"/>
        </w:rPr>
        <w:t>Registre des enjeux de p</w:t>
      </w:r>
      <w:r w:rsidR="003A4BF5" w:rsidRPr="009256DF">
        <w:rPr>
          <w:lang w:val="fr-CA"/>
        </w:rPr>
        <w:t>rogramme</w:t>
      </w:r>
      <w:bookmarkEnd w:id="27"/>
    </w:p>
    <w:p w:rsidR="008F07B3" w:rsidRPr="009256DF" w:rsidRDefault="008F07B3" w:rsidP="007332D5">
      <w:pPr>
        <w:jc w:val="both"/>
        <w:rPr>
          <w:sz w:val="22"/>
          <w:lang w:val="fr-CA"/>
        </w:rPr>
      </w:pPr>
    </w:p>
    <w:p w:rsidR="00D13DF2" w:rsidRPr="009256DF" w:rsidRDefault="0009144A" w:rsidP="007332D5">
      <w:pPr>
        <w:jc w:val="both"/>
        <w:rPr>
          <w:sz w:val="22"/>
          <w:lang w:val="fr-CA"/>
        </w:rPr>
      </w:pPr>
      <w:r>
        <w:rPr>
          <w:sz w:val="22"/>
          <w:lang w:val="fr-CA"/>
        </w:rPr>
        <w:t>Avant la création du registre des enjeux à la phase 2 (Définir le programme), les enjeux du programme doivent être consignés dans l’énoncé de programme. Le registre est un outil</w:t>
      </w:r>
      <w:r w:rsidR="002F56FE">
        <w:rPr>
          <w:sz w:val="22"/>
          <w:lang w:val="fr-CA"/>
        </w:rPr>
        <w:t xml:space="preserve"> qui présente tous les enjeux identifiés; il comprend également les </w:t>
      </w:r>
      <w:r w:rsidR="00446006">
        <w:rPr>
          <w:sz w:val="22"/>
          <w:lang w:val="fr-CA"/>
        </w:rPr>
        <w:t xml:space="preserve">risques </w:t>
      </w:r>
      <w:r w:rsidR="007332D5">
        <w:rPr>
          <w:sz w:val="22"/>
          <w:lang w:val="fr-CA"/>
        </w:rPr>
        <w:t>qui</w:t>
      </w:r>
      <w:r w:rsidR="00446006">
        <w:rPr>
          <w:sz w:val="22"/>
          <w:lang w:val="fr-CA"/>
        </w:rPr>
        <w:t xml:space="preserve"> se sont concrétisés. Tout au long du </w:t>
      </w:r>
      <w:r w:rsidR="00446006" w:rsidRPr="00FD693E">
        <w:rPr>
          <w:sz w:val="22"/>
          <w:lang w:val="fr-CA"/>
        </w:rPr>
        <w:t xml:space="preserve">programme, </w:t>
      </w:r>
      <w:r w:rsidR="00446006">
        <w:rPr>
          <w:sz w:val="22"/>
          <w:lang w:val="fr-CA"/>
        </w:rPr>
        <w:t>le registre des enjeux sera régulièrement examiné et mis à jour, et les nouveaux enjeux seront ajoutés à mesure qu’ils sont identifiés</w:t>
      </w:r>
      <w:r w:rsidR="00D13DF2" w:rsidRPr="009256DF">
        <w:rPr>
          <w:sz w:val="22"/>
          <w:lang w:val="fr-CA"/>
        </w:rPr>
        <w:t>.</w:t>
      </w:r>
    </w:p>
    <w:p w:rsidR="008F07B3" w:rsidRPr="009256DF" w:rsidRDefault="008F07B3" w:rsidP="007332D5">
      <w:pPr>
        <w:jc w:val="both"/>
        <w:rPr>
          <w:sz w:val="22"/>
          <w:lang w:val="fr-CA"/>
        </w:rPr>
      </w:pPr>
    </w:p>
    <w:p w:rsidR="00446006" w:rsidRPr="00446006" w:rsidRDefault="00446006" w:rsidP="007332D5">
      <w:pPr>
        <w:jc w:val="both"/>
        <w:rPr>
          <w:sz w:val="22"/>
          <w:lang w:val="fr-CA"/>
        </w:rPr>
      </w:pPr>
      <w:r w:rsidRPr="00446006">
        <w:rPr>
          <w:sz w:val="22"/>
          <w:lang w:val="fr-CA"/>
        </w:rPr>
        <w:t xml:space="preserve">Le registre des </w:t>
      </w:r>
      <w:r>
        <w:rPr>
          <w:sz w:val="22"/>
          <w:lang w:val="fr-CA"/>
        </w:rPr>
        <w:t xml:space="preserve">enjeux </w:t>
      </w:r>
      <w:r w:rsidRPr="00446006">
        <w:rPr>
          <w:sz w:val="22"/>
          <w:lang w:val="fr-CA"/>
        </w:rPr>
        <w:t xml:space="preserve">doit </w:t>
      </w:r>
      <w:r>
        <w:rPr>
          <w:sz w:val="22"/>
          <w:lang w:val="fr-CA"/>
        </w:rPr>
        <w:t xml:space="preserve">contenir </w:t>
      </w:r>
      <w:r w:rsidRPr="00446006">
        <w:rPr>
          <w:sz w:val="22"/>
          <w:lang w:val="fr-CA"/>
        </w:rPr>
        <w:t>au minimum les éléments suivants :</w:t>
      </w:r>
    </w:p>
    <w:p w:rsidR="00D13DF2" w:rsidRPr="009256DF" w:rsidRDefault="0004241D" w:rsidP="007332D5">
      <w:pPr>
        <w:pStyle w:val="ListParagraph"/>
        <w:numPr>
          <w:ilvl w:val="0"/>
          <w:numId w:val="11"/>
        </w:numPr>
        <w:jc w:val="both"/>
        <w:rPr>
          <w:sz w:val="22"/>
          <w:lang w:val="fr-CA"/>
        </w:rPr>
      </w:pPr>
      <w:r>
        <w:rPr>
          <w:sz w:val="22"/>
          <w:lang w:val="fr-CA"/>
        </w:rPr>
        <w:t>identificateur de l’enjeu</w:t>
      </w:r>
      <w:r w:rsidR="00D13DF2" w:rsidRPr="009256DF">
        <w:rPr>
          <w:sz w:val="22"/>
          <w:lang w:val="fr-CA"/>
        </w:rPr>
        <w:t xml:space="preserve"> – </w:t>
      </w:r>
      <w:proofErr w:type="spellStart"/>
      <w:r>
        <w:rPr>
          <w:sz w:val="22"/>
          <w:lang w:val="fr-CA"/>
        </w:rPr>
        <w:t>personne</w:t>
      </w:r>
      <w:r>
        <w:rPr>
          <w:sz w:val="22"/>
          <w:lang w:val="fr-CA"/>
        </w:rPr>
        <w:noBreakHyphen/>
        <w:t>ressource</w:t>
      </w:r>
      <w:proofErr w:type="spellEnd"/>
      <w:r>
        <w:rPr>
          <w:sz w:val="22"/>
          <w:lang w:val="fr-CA"/>
        </w:rPr>
        <w:t xml:space="preserve"> unique pour chaque</w:t>
      </w:r>
      <w:r w:rsidR="00B45819">
        <w:rPr>
          <w:sz w:val="22"/>
          <w:lang w:val="fr-CA"/>
        </w:rPr>
        <w:t xml:space="preserve"> enjeu</w:t>
      </w:r>
      <w:r w:rsidR="00D13DF2" w:rsidRPr="009256DF">
        <w:rPr>
          <w:sz w:val="22"/>
          <w:lang w:val="fr-CA"/>
        </w:rPr>
        <w:t>;</w:t>
      </w:r>
    </w:p>
    <w:p w:rsidR="00D13DF2" w:rsidRPr="009256DF" w:rsidRDefault="0004241D" w:rsidP="007332D5">
      <w:pPr>
        <w:pStyle w:val="ListParagraph"/>
        <w:numPr>
          <w:ilvl w:val="0"/>
          <w:numId w:val="11"/>
        </w:numPr>
        <w:jc w:val="both"/>
        <w:rPr>
          <w:sz w:val="22"/>
          <w:lang w:val="fr-CA"/>
        </w:rPr>
      </w:pPr>
      <w:r>
        <w:rPr>
          <w:sz w:val="22"/>
          <w:lang w:val="fr-CA"/>
        </w:rPr>
        <w:t>d</w:t>
      </w:r>
      <w:r w:rsidR="00D13DF2" w:rsidRPr="009256DF">
        <w:rPr>
          <w:sz w:val="22"/>
          <w:lang w:val="fr-CA"/>
        </w:rPr>
        <w:t xml:space="preserve">ate </w:t>
      </w:r>
      <w:r>
        <w:rPr>
          <w:sz w:val="22"/>
          <w:lang w:val="fr-CA"/>
        </w:rPr>
        <w:t>à laquelle l’enjeu a été signalé</w:t>
      </w:r>
      <w:r w:rsidR="00D13DF2" w:rsidRPr="009256DF">
        <w:rPr>
          <w:sz w:val="22"/>
          <w:lang w:val="fr-CA"/>
        </w:rPr>
        <w:t>;</w:t>
      </w:r>
    </w:p>
    <w:p w:rsidR="00D13DF2" w:rsidRPr="009256DF" w:rsidRDefault="00F060DA" w:rsidP="007332D5">
      <w:pPr>
        <w:pStyle w:val="ListParagraph"/>
        <w:numPr>
          <w:ilvl w:val="0"/>
          <w:numId w:val="11"/>
        </w:numPr>
        <w:jc w:val="both"/>
        <w:rPr>
          <w:sz w:val="22"/>
          <w:lang w:val="fr-CA"/>
        </w:rPr>
      </w:pPr>
      <w:r>
        <w:rPr>
          <w:sz w:val="22"/>
          <w:lang w:val="fr-CA"/>
        </w:rPr>
        <w:t>personne qui a signalé l’enjeu</w:t>
      </w:r>
      <w:r w:rsidR="00D13DF2" w:rsidRPr="009256DF">
        <w:rPr>
          <w:sz w:val="22"/>
          <w:lang w:val="fr-CA"/>
        </w:rPr>
        <w:t>;</w:t>
      </w:r>
    </w:p>
    <w:p w:rsidR="00D13DF2" w:rsidRPr="009256DF" w:rsidRDefault="00F060DA" w:rsidP="007332D5">
      <w:pPr>
        <w:pStyle w:val="ListParagraph"/>
        <w:numPr>
          <w:ilvl w:val="0"/>
          <w:numId w:val="11"/>
        </w:numPr>
        <w:jc w:val="both"/>
        <w:rPr>
          <w:sz w:val="22"/>
          <w:lang w:val="fr-CA"/>
        </w:rPr>
      </w:pPr>
      <w:r>
        <w:rPr>
          <w:sz w:val="22"/>
          <w:lang w:val="fr-CA"/>
        </w:rPr>
        <w:t>d</w:t>
      </w:r>
      <w:r w:rsidR="00D13DF2" w:rsidRPr="009256DF">
        <w:rPr>
          <w:sz w:val="22"/>
          <w:lang w:val="fr-CA"/>
        </w:rPr>
        <w:t xml:space="preserve">escription </w:t>
      </w:r>
      <w:r>
        <w:rPr>
          <w:sz w:val="22"/>
          <w:lang w:val="fr-CA"/>
        </w:rPr>
        <w:t>de l’enjeu</w:t>
      </w:r>
      <w:r w:rsidR="00D13DF2" w:rsidRPr="009256DF">
        <w:rPr>
          <w:sz w:val="22"/>
          <w:lang w:val="fr-CA"/>
        </w:rPr>
        <w:t>;</w:t>
      </w:r>
    </w:p>
    <w:p w:rsidR="00D13DF2" w:rsidRPr="009256DF" w:rsidRDefault="00F060DA" w:rsidP="007332D5">
      <w:pPr>
        <w:pStyle w:val="ListParagraph"/>
        <w:numPr>
          <w:ilvl w:val="0"/>
          <w:numId w:val="11"/>
        </w:numPr>
        <w:jc w:val="both"/>
        <w:rPr>
          <w:sz w:val="22"/>
          <w:lang w:val="fr-CA"/>
        </w:rPr>
      </w:pPr>
      <w:r>
        <w:rPr>
          <w:sz w:val="22"/>
          <w:lang w:val="fr-CA"/>
        </w:rPr>
        <w:t>niveau de priorité – élevé, moyen ou faible</w:t>
      </w:r>
      <w:r w:rsidR="00D13DF2" w:rsidRPr="009256DF">
        <w:rPr>
          <w:sz w:val="22"/>
          <w:lang w:val="fr-CA"/>
        </w:rPr>
        <w:t>;</w:t>
      </w:r>
    </w:p>
    <w:p w:rsidR="00D13DF2" w:rsidRPr="009256DF" w:rsidRDefault="00F060DA" w:rsidP="007332D5">
      <w:pPr>
        <w:pStyle w:val="ListParagraph"/>
        <w:numPr>
          <w:ilvl w:val="0"/>
          <w:numId w:val="11"/>
        </w:numPr>
        <w:jc w:val="both"/>
        <w:rPr>
          <w:sz w:val="22"/>
          <w:lang w:val="fr-CA"/>
        </w:rPr>
      </w:pPr>
      <w:r>
        <w:rPr>
          <w:sz w:val="22"/>
          <w:lang w:val="fr-CA"/>
        </w:rPr>
        <w:t>catégorie</w:t>
      </w:r>
      <w:r w:rsidR="00D13DF2" w:rsidRPr="009256DF">
        <w:rPr>
          <w:sz w:val="22"/>
          <w:lang w:val="fr-CA"/>
        </w:rPr>
        <w:t xml:space="preserve"> – </w:t>
      </w:r>
      <w:r>
        <w:rPr>
          <w:sz w:val="22"/>
          <w:lang w:val="fr-CA"/>
        </w:rPr>
        <w:t>enjeu clé ou enjeu normal</w:t>
      </w:r>
      <w:r w:rsidR="00D13DF2" w:rsidRPr="009256DF">
        <w:rPr>
          <w:sz w:val="22"/>
          <w:lang w:val="fr-CA"/>
        </w:rPr>
        <w:t>;</w:t>
      </w:r>
    </w:p>
    <w:p w:rsidR="00D13DF2" w:rsidRPr="009256DF" w:rsidRDefault="00F060DA" w:rsidP="007332D5">
      <w:pPr>
        <w:pStyle w:val="ListParagraph"/>
        <w:numPr>
          <w:ilvl w:val="0"/>
          <w:numId w:val="11"/>
        </w:numPr>
        <w:jc w:val="both"/>
        <w:rPr>
          <w:sz w:val="22"/>
          <w:lang w:val="fr-CA"/>
        </w:rPr>
      </w:pPr>
      <w:r>
        <w:rPr>
          <w:sz w:val="22"/>
          <w:lang w:val="fr-CA"/>
        </w:rPr>
        <w:t>d</w:t>
      </w:r>
      <w:r w:rsidR="00D13DF2" w:rsidRPr="009256DF">
        <w:rPr>
          <w:sz w:val="22"/>
          <w:lang w:val="fr-CA"/>
        </w:rPr>
        <w:t xml:space="preserve">escription </w:t>
      </w:r>
      <w:r>
        <w:rPr>
          <w:sz w:val="22"/>
          <w:lang w:val="fr-CA"/>
        </w:rPr>
        <w:t>du plan de résolution</w:t>
      </w:r>
      <w:r w:rsidR="00D962BB" w:rsidRPr="009256DF">
        <w:rPr>
          <w:sz w:val="22"/>
          <w:lang w:val="fr-CA"/>
        </w:rPr>
        <w:t xml:space="preserve"> </w:t>
      </w:r>
      <w:r w:rsidR="00843CD0" w:rsidRPr="009256DF">
        <w:rPr>
          <w:sz w:val="22"/>
          <w:lang w:val="fr-CA"/>
        </w:rPr>
        <w:t>(</w:t>
      </w:r>
      <w:r>
        <w:rPr>
          <w:sz w:val="22"/>
          <w:lang w:val="fr-CA"/>
        </w:rPr>
        <w:t>réponse à l’enjeu</w:t>
      </w:r>
      <w:r w:rsidR="00843CD0" w:rsidRPr="009256DF">
        <w:rPr>
          <w:sz w:val="22"/>
          <w:lang w:val="fr-CA"/>
        </w:rPr>
        <w:t>)</w:t>
      </w:r>
      <w:r w:rsidR="00D13DF2" w:rsidRPr="009256DF">
        <w:rPr>
          <w:sz w:val="22"/>
          <w:lang w:val="fr-CA"/>
        </w:rPr>
        <w:t>;</w:t>
      </w:r>
    </w:p>
    <w:p w:rsidR="00D13DF2" w:rsidRPr="009256DF" w:rsidRDefault="00C2133C" w:rsidP="007332D5">
      <w:pPr>
        <w:pStyle w:val="ListParagraph"/>
        <w:numPr>
          <w:ilvl w:val="0"/>
          <w:numId w:val="11"/>
        </w:numPr>
        <w:jc w:val="both"/>
        <w:rPr>
          <w:sz w:val="22"/>
          <w:lang w:val="fr-CA"/>
        </w:rPr>
      </w:pPr>
      <w:r>
        <w:rPr>
          <w:sz w:val="22"/>
          <w:lang w:val="fr-CA"/>
        </w:rPr>
        <w:t>responsable de l’enjeu</w:t>
      </w:r>
      <w:r w:rsidR="00D13DF2" w:rsidRPr="009256DF">
        <w:rPr>
          <w:sz w:val="22"/>
          <w:lang w:val="fr-CA"/>
        </w:rPr>
        <w:t xml:space="preserve"> – </w:t>
      </w:r>
      <w:r>
        <w:rPr>
          <w:sz w:val="22"/>
          <w:lang w:val="fr-CA"/>
        </w:rPr>
        <w:t xml:space="preserve">personne désignée qui est chargée de gérer, de surveiller et d’assurer la prise de mesures adéquates pour contrôler tous les </w:t>
      </w:r>
      <w:r w:rsidR="00D13DF2" w:rsidRPr="009256DF">
        <w:rPr>
          <w:sz w:val="22"/>
          <w:lang w:val="fr-CA"/>
        </w:rPr>
        <w:t xml:space="preserve">aspects </w:t>
      </w:r>
      <w:r>
        <w:rPr>
          <w:sz w:val="22"/>
          <w:lang w:val="fr-CA"/>
        </w:rPr>
        <w:t>des enjeux qui lui ont été attribués</w:t>
      </w:r>
      <w:r w:rsidR="00D13DF2" w:rsidRPr="009256DF">
        <w:rPr>
          <w:sz w:val="22"/>
          <w:lang w:val="fr-CA"/>
        </w:rPr>
        <w:t>;</w:t>
      </w:r>
    </w:p>
    <w:p w:rsidR="00D13DF2" w:rsidRPr="009256DF" w:rsidRDefault="00C2133C" w:rsidP="007332D5">
      <w:pPr>
        <w:pStyle w:val="ListParagraph"/>
        <w:numPr>
          <w:ilvl w:val="0"/>
          <w:numId w:val="11"/>
        </w:numPr>
        <w:jc w:val="both"/>
        <w:rPr>
          <w:sz w:val="22"/>
          <w:lang w:val="fr-CA"/>
        </w:rPr>
      </w:pPr>
      <w:r>
        <w:rPr>
          <w:sz w:val="22"/>
          <w:lang w:val="fr-CA"/>
        </w:rPr>
        <w:t>d</w:t>
      </w:r>
      <w:r w:rsidR="00D13DF2" w:rsidRPr="009256DF">
        <w:rPr>
          <w:sz w:val="22"/>
          <w:lang w:val="fr-CA"/>
        </w:rPr>
        <w:t xml:space="preserve">escription </w:t>
      </w:r>
      <w:r>
        <w:rPr>
          <w:sz w:val="22"/>
          <w:lang w:val="fr-CA"/>
        </w:rPr>
        <w:t>de la méthode de résolution de l’enjeu;</w:t>
      </w:r>
    </w:p>
    <w:p w:rsidR="00D13DF2" w:rsidRPr="009256DF" w:rsidRDefault="00C2133C" w:rsidP="007332D5">
      <w:pPr>
        <w:pStyle w:val="ListParagraph"/>
        <w:numPr>
          <w:ilvl w:val="0"/>
          <w:numId w:val="11"/>
        </w:numPr>
        <w:jc w:val="both"/>
        <w:rPr>
          <w:sz w:val="22"/>
          <w:lang w:val="fr-CA"/>
        </w:rPr>
      </w:pPr>
      <w:r>
        <w:rPr>
          <w:sz w:val="22"/>
          <w:lang w:val="fr-CA"/>
        </w:rPr>
        <w:t>d</w:t>
      </w:r>
      <w:r w:rsidR="00D13DF2" w:rsidRPr="009256DF">
        <w:rPr>
          <w:sz w:val="22"/>
          <w:lang w:val="fr-CA"/>
        </w:rPr>
        <w:t xml:space="preserve">ate </w:t>
      </w:r>
      <w:r>
        <w:rPr>
          <w:sz w:val="22"/>
          <w:lang w:val="fr-CA"/>
        </w:rPr>
        <w:t>de clôture de l’enjeu</w:t>
      </w:r>
      <w:r w:rsidR="00D13DF2" w:rsidRPr="009256DF">
        <w:rPr>
          <w:sz w:val="22"/>
          <w:lang w:val="fr-CA"/>
        </w:rPr>
        <w:t>.</w:t>
      </w:r>
    </w:p>
    <w:p w:rsidR="008F07B3" w:rsidRPr="009256DF" w:rsidRDefault="008F07B3" w:rsidP="007332D5">
      <w:pPr>
        <w:jc w:val="both"/>
        <w:rPr>
          <w:sz w:val="22"/>
          <w:lang w:val="fr-CA"/>
        </w:rPr>
      </w:pPr>
    </w:p>
    <w:p w:rsidR="00D13DF2" w:rsidRPr="009256DF" w:rsidRDefault="00C2133C" w:rsidP="007332D5">
      <w:pPr>
        <w:jc w:val="both"/>
        <w:rPr>
          <w:sz w:val="22"/>
          <w:lang w:val="fr-CA"/>
        </w:rPr>
      </w:pPr>
      <w:r>
        <w:rPr>
          <w:sz w:val="22"/>
          <w:lang w:val="fr-CA"/>
        </w:rPr>
        <w:t>Il faut tenir un registre des enjeux pour chacun des projets du programme, et traiter ces enjeux d’une façon semblable à celle décrite dans la Stratégie de gestion des risques et des enjeux du programme</w:t>
      </w:r>
      <w:r w:rsidR="00D13DF2" w:rsidRPr="009256DF">
        <w:rPr>
          <w:sz w:val="22"/>
          <w:lang w:val="fr-CA"/>
        </w:rPr>
        <w:t xml:space="preserve">. </w:t>
      </w:r>
    </w:p>
    <w:p w:rsidR="00D13DF2" w:rsidRPr="009256DF" w:rsidRDefault="00C2133C" w:rsidP="008F07B3">
      <w:pPr>
        <w:pStyle w:val="Heading1"/>
        <w:rPr>
          <w:lang w:val="fr-CA"/>
        </w:rPr>
      </w:pPr>
      <w:bookmarkStart w:id="28" w:name="_Toc39756899"/>
      <w:r>
        <w:rPr>
          <w:lang w:val="fr-CA"/>
        </w:rPr>
        <w:t>Processus de gestion des risques et des enjeux</w:t>
      </w:r>
      <w:bookmarkEnd w:id="28"/>
    </w:p>
    <w:p w:rsidR="008F07B3" w:rsidRPr="009256DF" w:rsidRDefault="008F07B3" w:rsidP="00D13DF2">
      <w:pPr>
        <w:rPr>
          <w:sz w:val="22"/>
          <w:lang w:val="fr-CA"/>
        </w:rPr>
      </w:pPr>
    </w:p>
    <w:p w:rsidR="00D13DF2" w:rsidRPr="009256DF" w:rsidRDefault="00C2133C" w:rsidP="00D13DF2">
      <w:pPr>
        <w:rPr>
          <w:i/>
          <w:sz w:val="22"/>
          <w:u w:val="single"/>
          <w:lang w:val="fr-CA"/>
        </w:rPr>
      </w:pPr>
      <w:r>
        <w:rPr>
          <w:sz w:val="22"/>
          <w:lang w:val="fr-CA"/>
        </w:rPr>
        <w:t>Le processus de gestion des risques et des enjeux est illustré à la figure 1.</w:t>
      </w:r>
    </w:p>
    <w:p w:rsidR="008F07B3" w:rsidRPr="009256DF" w:rsidRDefault="008F07B3" w:rsidP="00D13DF2">
      <w:pPr>
        <w:rPr>
          <w:sz w:val="22"/>
          <w:lang w:val="fr-CA"/>
        </w:rPr>
      </w:pPr>
    </w:p>
    <w:p w:rsidR="00DA25C3" w:rsidRPr="009256DF" w:rsidRDefault="00E2739A" w:rsidP="00D13DF2">
      <w:pPr>
        <w:rPr>
          <w:sz w:val="22"/>
          <w:lang w:val="fr-CA"/>
        </w:rPr>
      </w:pPr>
      <w:r w:rsidRPr="00E2739A">
        <w:rPr>
          <w:noProof/>
          <w:sz w:val="22"/>
          <w:lang w:val="fr-CA" w:eastAsia="fr-CA"/>
        </w:rPr>
      </w:r>
      <w:r>
        <w:rPr>
          <w:noProof/>
          <w:sz w:val="22"/>
          <w:lang w:val="fr-CA" w:eastAsia="fr-CA"/>
        </w:rPr>
        <w:pict>
          <v:shape id="Text Box 4" o:spid="_x0000_s1027" type="#_x0000_t202" style="width:448.35pt;height:79pt;visibility:visible;mso-position-horizontal-relative:char;mso-position-vertical-relative:line" fillcolor="white [3201]" strokeweight=".5pt">
            <v:textbox>
              <w:txbxContent>
                <w:p w:rsidR="006A55D1" w:rsidRPr="00C2133C" w:rsidRDefault="006A55D1" w:rsidP="00DA25C3">
                  <w:pPr>
                    <w:pStyle w:val="Caption"/>
                    <w:rPr>
                      <w:lang w:val="fr-CA"/>
                    </w:rPr>
                  </w:pPr>
                  <w:bookmarkStart w:id="29" w:name="_Toc23419086"/>
                  <w:r w:rsidRPr="00C2133C">
                    <w:rPr>
                      <w:lang w:val="fr-CA"/>
                    </w:rPr>
                    <w:t>Figure</w:t>
                  </w:r>
                  <w:r>
                    <w:rPr>
                      <w:lang w:val="fr-CA"/>
                    </w:rPr>
                    <w:t> </w:t>
                  </w:r>
                  <w:r w:rsidR="00E2739A" w:rsidRPr="00C2133C">
                    <w:rPr>
                      <w:noProof/>
                      <w:lang w:val="fr-CA"/>
                    </w:rPr>
                    <w:fldChar w:fldCharType="begin"/>
                  </w:r>
                  <w:r w:rsidRPr="00C2133C">
                    <w:rPr>
                      <w:noProof/>
                      <w:lang w:val="fr-CA"/>
                    </w:rPr>
                    <w:instrText xml:space="preserve"> SEQ Figure \* ARABIC </w:instrText>
                  </w:r>
                  <w:r w:rsidR="00E2739A" w:rsidRPr="00C2133C">
                    <w:rPr>
                      <w:noProof/>
                      <w:lang w:val="fr-CA"/>
                    </w:rPr>
                    <w:fldChar w:fldCharType="separate"/>
                  </w:r>
                  <w:r w:rsidRPr="00C2133C">
                    <w:rPr>
                      <w:noProof/>
                      <w:lang w:val="fr-CA"/>
                    </w:rPr>
                    <w:t>1</w:t>
                  </w:r>
                  <w:r w:rsidR="00E2739A" w:rsidRPr="00C2133C">
                    <w:rPr>
                      <w:noProof/>
                      <w:lang w:val="fr-CA"/>
                    </w:rPr>
                    <w:fldChar w:fldCharType="end"/>
                  </w:r>
                  <w:r>
                    <w:rPr>
                      <w:noProof/>
                      <w:lang w:val="fr-CA"/>
                    </w:rPr>
                    <w:t> </w:t>
                  </w:r>
                  <w:r w:rsidRPr="00C2133C">
                    <w:rPr>
                      <w:lang w:val="fr-CA"/>
                    </w:rPr>
                    <w:t xml:space="preserve">: </w:t>
                  </w:r>
                  <w:r>
                    <w:rPr>
                      <w:lang w:val="fr-CA"/>
                    </w:rPr>
                    <w:t>Processus de gestion des risques et des enjeux</w:t>
                  </w:r>
                  <w:bookmarkEnd w:id="29"/>
                </w:p>
                <w:p w:rsidR="006A55D1" w:rsidRPr="00C2133C" w:rsidRDefault="006A55D1">
                  <w:pPr>
                    <w:rPr>
                      <w:lang w:val="fr-CA"/>
                    </w:rPr>
                  </w:pPr>
                  <w:r>
                    <w:rPr>
                      <w:noProof/>
                      <w:lang w:val="en-US"/>
                    </w:rPr>
                    <w:drawing>
                      <wp:inline distT="0" distB="0" distL="0" distR="0">
                        <wp:extent cx="5497195" cy="707390"/>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7195" cy="707390"/>
                                </a:xfrm>
                                <a:prstGeom prst="rect">
                                  <a:avLst/>
                                </a:prstGeom>
                                <a:noFill/>
                                <a:ln>
                                  <a:noFill/>
                                </a:ln>
                              </pic:spPr>
                            </pic:pic>
                          </a:graphicData>
                        </a:graphic>
                      </wp:inline>
                    </w:drawing>
                  </w:r>
                </w:p>
              </w:txbxContent>
            </v:textbox>
            <w10:wrap type="none"/>
            <w10:anchorlock/>
          </v:shape>
        </w:pict>
      </w:r>
    </w:p>
    <w:p w:rsidR="008F07B3" w:rsidRDefault="008F07B3" w:rsidP="00D13DF2">
      <w:pPr>
        <w:rPr>
          <w:sz w:val="22"/>
          <w:lang w:val="fr-CA"/>
        </w:rPr>
      </w:pPr>
    </w:p>
    <w:p w:rsidR="00C2133C" w:rsidRDefault="00C2133C" w:rsidP="00D13DF2">
      <w:pPr>
        <w:rPr>
          <w:sz w:val="22"/>
          <w:lang w:val="fr-CA"/>
        </w:rPr>
      </w:pPr>
    </w:p>
    <w:p w:rsidR="00C2133C" w:rsidRPr="009256DF" w:rsidRDefault="00C2133C" w:rsidP="00D13DF2">
      <w:pPr>
        <w:rPr>
          <w:sz w:val="22"/>
          <w:lang w:val="fr-CA"/>
        </w:rPr>
      </w:pPr>
    </w:p>
    <w:p w:rsidR="008F07B3" w:rsidRPr="009256DF" w:rsidRDefault="000A3203" w:rsidP="008F07B3">
      <w:pPr>
        <w:pStyle w:val="Heading2"/>
        <w:rPr>
          <w:lang w:val="fr-CA"/>
        </w:rPr>
      </w:pPr>
      <w:bookmarkStart w:id="30" w:name="_Toc39756900"/>
      <w:r>
        <w:rPr>
          <w:lang w:val="fr-CA"/>
        </w:rPr>
        <w:lastRenderedPageBreak/>
        <w:t>Identification des risques et des enjeux</w:t>
      </w:r>
      <w:bookmarkEnd w:id="30"/>
    </w:p>
    <w:p w:rsidR="008F07B3" w:rsidRPr="009256DF" w:rsidRDefault="008F07B3" w:rsidP="008F07B3">
      <w:pPr>
        <w:rPr>
          <w:sz w:val="22"/>
          <w:lang w:val="fr-CA"/>
        </w:rPr>
      </w:pPr>
    </w:p>
    <w:p w:rsidR="008F07B3" w:rsidRPr="009256DF" w:rsidRDefault="007B7757" w:rsidP="007332D5">
      <w:pPr>
        <w:jc w:val="both"/>
        <w:rPr>
          <w:sz w:val="22"/>
          <w:lang w:val="fr-CA"/>
        </w:rPr>
      </w:pPr>
      <w:r>
        <w:rPr>
          <w:sz w:val="22"/>
          <w:lang w:val="fr-CA"/>
        </w:rPr>
        <w:t>La gestion des risques du p</w:t>
      </w:r>
      <w:r w:rsidR="008F07B3" w:rsidRPr="009256DF">
        <w:rPr>
          <w:sz w:val="22"/>
          <w:lang w:val="fr-CA"/>
        </w:rPr>
        <w:t xml:space="preserve">rogramme </w:t>
      </w:r>
      <w:r>
        <w:rPr>
          <w:sz w:val="22"/>
          <w:lang w:val="fr-CA"/>
        </w:rPr>
        <w:t xml:space="preserve">commence par l’identification des événements incertains, qui peuvent constituer des menaces ou des </w:t>
      </w:r>
      <w:r w:rsidR="007332D5">
        <w:rPr>
          <w:sz w:val="22"/>
          <w:lang w:val="fr-CA"/>
        </w:rPr>
        <w:t>opportunités</w:t>
      </w:r>
      <w:r>
        <w:rPr>
          <w:sz w:val="22"/>
          <w:lang w:val="fr-CA"/>
        </w:rPr>
        <w:t>. Le programme doit réaliser deux activités à cet égard.</w:t>
      </w:r>
    </w:p>
    <w:p w:rsidR="007617B3" w:rsidRPr="009256DF" w:rsidRDefault="007617B3" w:rsidP="007332D5">
      <w:pPr>
        <w:jc w:val="both"/>
        <w:rPr>
          <w:sz w:val="22"/>
          <w:lang w:val="fr-CA"/>
        </w:rPr>
      </w:pPr>
    </w:p>
    <w:p w:rsidR="008F07B3" w:rsidRPr="009256DF" w:rsidRDefault="007B7757" w:rsidP="007332D5">
      <w:pPr>
        <w:jc w:val="both"/>
        <w:rPr>
          <w:sz w:val="22"/>
          <w:lang w:val="fr-CA"/>
        </w:rPr>
      </w:pPr>
      <w:r>
        <w:rPr>
          <w:sz w:val="22"/>
          <w:lang w:val="fr-CA"/>
        </w:rPr>
        <w:t>La première consiste à explorer le contexte du programme : il s’agit de comprendre les objectifs et la portée du programme, de connaître les hypothèses</w:t>
      </w:r>
      <w:r w:rsidR="00B40EA0">
        <w:rPr>
          <w:sz w:val="22"/>
          <w:lang w:val="fr-CA"/>
        </w:rPr>
        <w:t xml:space="preserve"> formulées</w:t>
      </w:r>
      <w:r>
        <w:rPr>
          <w:sz w:val="22"/>
          <w:lang w:val="fr-CA"/>
        </w:rPr>
        <w:t xml:space="preserve">, </w:t>
      </w:r>
      <w:r w:rsidR="00B40EA0">
        <w:rPr>
          <w:sz w:val="22"/>
          <w:lang w:val="fr-CA"/>
        </w:rPr>
        <w:t xml:space="preserve">de savoir qui </w:t>
      </w:r>
      <w:proofErr w:type="gramStart"/>
      <w:r w:rsidR="00B40EA0">
        <w:rPr>
          <w:sz w:val="22"/>
          <w:lang w:val="fr-CA"/>
        </w:rPr>
        <w:t>sont</w:t>
      </w:r>
      <w:proofErr w:type="gramEnd"/>
      <w:r w:rsidR="00B40EA0">
        <w:rPr>
          <w:sz w:val="22"/>
          <w:lang w:val="fr-CA"/>
        </w:rPr>
        <w:t xml:space="preserve"> les intervenants et de situer le programme dans l’organisation et l’environnement actuel. Le programme pourra ainsi identifier les risques et les enjeux de façon méthodique, afin de prendre les meilleures mesures possible.</w:t>
      </w:r>
    </w:p>
    <w:p w:rsidR="007617B3" w:rsidRPr="009256DF" w:rsidRDefault="007617B3" w:rsidP="007332D5">
      <w:pPr>
        <w:jc w:val="both"/>
        <w:rPr>
          <w:sz w:val="22"/>
          <w:lang w:val="fr-CA"/>
        </w:rPr>
      </w:pPr>
    </w:p>
    <w:p w:rsidR="008F07B3" w:rsidRPr="009256DF" w:rsidRDefault="00B40EA0" w:rsidP="007332D5">
      <w:pPr>
        <w:jc w:val="both"/>
        <w:rPr>
          <w:sz w:val="22"/>
          <w:lang w:val="fr-CA"/>
        </w:rPr>
      </w:pPr>
      <w:r>
        <w:rPr>
          <w:sz w:val="22"/>
          <w:lang w:val="fr-CA"/>
        </w:rPr>
        <w:t>La deuxième activité consiste à identifier les risques et les enjeux réels, après quoi ils seront consignés dans leur registre respectif.</w:t>
      </w:r>
      <w:r w:rsidR="008F07B3" w:rsidRPr="009256DF">
        <w:rPr>
          <w:sz w:val="22"/>
          <w:lang w:val="fr-CA"/>
        </w:rPr>
        <w:t xml:space="preserve"> </w:t>
      </w:r>
      <w:r>
        <w:rPr>
          <w:sz w:val="22"/>
          <w:lang w:val="fr-CA"/>
        </w:rPr>
        <w:t>Il faut porter attention à la description des risques au moment de les inscrire dans le registre</w:t>
      </w:r>
      <w:r w:rsidR="008F07B3" w:rsidRPr="009256DF">
        <w:rPr>
          <w:sz w:val="22"/>
          <w:lang w:val="fr-CA"/>
        </w:rPr>
        <w:t xml:space="preserve">. </w:t>
      </w:r>
      <w:r>
        <w:rPr>
          <w:sz w:val="22"/>
          <w:lang w:val="fr-CA"/>
        </w:rPr>
        <w:t>La description typique contient les éléments suivants :</w:t>
      </w:r>
    </w:p>
    <w:p w:rsidR="0009392C" w:rsidRPr="009256DF" w:rsidRDefault="0009392C" w:rsidP="007332D5">
      <w:pPr>
        <w:jc w:val="both"/>
        <w:rPr>
          <w:sz w:val="22"/>
          <w:lang w:val="fr-CA"/>
        </w:rPr>
      </w:pPr>
    </w:p>
    <w:p w:rsidR="008F07B3" w:rsidRPr="009256DF" w:rsidRDefault="00B40EA0" w:rsidP="007332D5">
      <w:pPr>
        <w:pStyle w:val="ListParagraph"/>
        <w:numPr>
          <w:ilvl w:val="0"/>
          <w:numId w:val="12"/>
        </w:numPr>
        <w:jc w:val="both"/>
        <w:rPr>
          <w:bCs/>
          <w:sz w:val="22"/>
          <w:lang w:val="fr-CA"/>
        </w:rPr>
      </w:pPr>
      <w:r>
        <w:rPr>
          <w:bCs/>
          <w:sz w:val="22"/>
          <w:lang w:val="fr-CA"/>
        </w:rPr>
        <w:t>Cause du risque</w:t>
      </w:r>
      <w:r w:rsidR="00A158BE" w:rsidRPr="009256DF">
        <w:rPr>
          <w:bCs/>
          <w:sz w:val="22"/>
          <w:lang w:val="fr-CA"/>
        </w:rPr>
        <w:t xml:space="preserve"> –</w:t>
      </w:r>
      <w:r>
        <w:rPr>
          <w:bCs/>
          <w:sz w:val="22"/>
          <w:lang w:val="fr-CA"/>
        </w:rPr>
        <w:t xml:space="preserve"> </w:t>
      </w:r>
      <w:r w:rsidR="0007585F">
        <w:rPr>
          <w:bCs/>
          <w:sz w:val="22"/>
          <w:lang w:val="fr-CA"/>
        </w:rPr>
        <w:t xml:space="preserve">il faut décrire la </w:t>
      </w:r>
      <w:r w:rsidR="008F07B3" w:rsidRPr="009256DF">
        <w:rPr>
          <w:bCs/>
          <w:sz w:val="22"/>
          <w:lang w:val="fr-CA"/>
        </w:rPr>
        <w:t xml:space="preserve">source </w:t>
      </w:r>
      <w:r w:rsidR="0007585F">
        <w:rPr>
          <w:bCs/>
          <w:sz w:val="22"/>
          <w:lang w:val="fr-CA"/>
        </w:rPr>
        <w:t xml:space="preserve">du risque, </w:t>
      </w:r>
      <w:proofErr w:type="spellStart"/>
      <w:r w:rsidR="0007585F">
        <w:rPr>
          <w:bCs/>
          <w:sz w:val="22"/>
          <w:lang w:val="fr-CA"/>
        </w:rPr>
        <w:t>c.</w:t>
      </w:r>
      <w:r w:rsidR="0007585F">
        <w:rPr>
          <w:bCs/>
          <w:sz w:val="22"/>
          <w:lang w:val="fr-CA"/>
        </w:rPr>
        <w:noBreakHyphen/>
        <w:t>à</w:t>
      </w:r>
      <w:r w:rsidR="0007585F">
        <w:rPr>
          <w:bCs/>
          <w:sz w:val="22"/>
          <w:lang w:val="fr-CA"/>
        </w:rPr>
        <w:noBreakHyphen/>
        <w:t>d</w:t>
      </w:r>
      <w:proofErr w:type="spellEnd"/>
      <w:r w:rsidR="0007585F">
        <w:rPr>
          <w:bCs/>
          <w:sz w:val="22"/>
          <w:lang w:val="fr-CA"/>
        </w:rPr>
        <w:t>. l’événement ou la situation qui entraîne le risque</w:t>
      </w:r>
    </w:p>
    <w:p w:rsidR="008F07B3" w:rsidRPr="009256DF" w:rsidRDefault="00B40EA0" w:rsidP="007332D5">
      <w:pPr>
        <w:pStyle w:val="ListParagraph"/>
        <w:numPr>
          <w:ilvl w:val="0"/>
          <w:numId w:val="12"/>
        </w:numPr>
        <w:jc w:val="both"/>
        <w:rPr>
          <w:bCs/>
          <w:sz w:val="22"/>
          <w:lang w:val="fr-CA"/>
        </w:rPr>
      </w:pPr>
      <w:r>
        <w:rPr>
          <w:bCs/>
          <w:sz w:val="22"/>
          <w:lang w:val="fr-CA"/>
        </w:rPr>
        <w:t xml:space="preserve">Événement </w:t>
      </w:r>
      <w:r w:rsidR="0007585F">
        <w:rPr>
          <w:bCs/>
          <w:sz w:val="22"/>
          <w:lang w:val="fr-CA"/>
        </w:rPr>
        <w:t xml:space="preserve">lié au </w:t>
      </w:r>
      <w:r>
        <w:rPr>
          <w:bCs/>
          <w:sz w:val="22"/>
          <w:lang w:val="fr-CA"/>
        </w:rPr>
        <w:t>risque</w:t>
      </w:r>
      <w:r w:rsidR="00A158BE" w:rsidRPr="009256DF">
        <w:rPr>
          <w:bCs/>
          <w:sz w:val="22"/>
          <w:lang w:val="fr-CA"/>
        </w:rPr>
        <w:t xml:space="preserve"> – </w:t>
      </w:r>
      <w:r w:rsidR="0007585F">
        <w:rPr>
          <w:bCs/>
          <w:sz w:val="22"/>
          <w:lang w:val="fr-CA"/>
        </w:rPr>
        <w:t xml:space="preserve">il faut décrire l’élément d’incertitude selon qu’il s’agit d’une menace ou d’une </w:t>
      </w:r>
      <w:r w:rsidR="00457BDE">
        <w:rPr>
          <w:bCs/>
          <w:sz w:val="22"/>
          <w:lang w:val="fr-CA"/>
        </w:rPr>
        <w:t>opportunité</w:t>
      </w:r>
    </w:p>
    <w:p w:rsidR="008F07B3" w:rsidRPr="009256DF" w:rsidRDefault="0007585F" w:rsidP="007332D5">
      <w:pPr>
        <w:pStyle w:val="ListParagraph"/>
        <w:numPr>
          <w:ilvl w:val="0"/>
          <w:numId w:val="12"/>
        </w:numPr>
        <w:jc w:val="both"/>
        <w:rPr>
          <w:bCs/>
          <w:sz w:val="22"/>
          <w:lang w:val="fr-CA"/>
        </w:rPr>
      </w:pPr>
      <w:r>
        <w:rPr>
          <w:bCs/>
          <w:sz w:val="22"/>
          <w:lang w:val="fr-CA"/>
        </w:rPr>
        <w:t>Effet ou incidence du risque</w:t>
      </w:r>
      <w:r w:rsidR="00A158BE" w:rsidRPr="009256DF">
        <w:rPr>
          <w:bCs/>
          <w:sz w:val="22"/>
          <w:lang w:val="fr-CA"/>
        </w:rPr>
        <w:t xml:space="preserve"> – </w:t>
      </w:r>
      <w:r>
        <w:rPr>
          <w:bCs/>
          <w:sz w:val="22"/>
          <w:lang w:val="fr-CA"/>
        </w:rPr>
        <w:t>il faut décrire l’incidence que le risque aurait sur l’activité organisationnelle s’il se concrétisait.</w:t>
      </w:r>
    </w:p>
    <w:p w:rsidR="007617B3" w:rsidRPr="009256DF" w:rsidRDefault="007617B3" w:rsidP="007332D5">
      <w:pPr>
        <w:jc w:val="both"/>
        <w:rPr>
          <w:sz w:val="22"/>
          <w:lang w:val="fr-CA"/>
        </w:rPr>
      </w:pPr>
    </w:p>
    <w:p w:rsidR="008F07B3" w:rsidRPr="009256DF" w:rsidRDefault="0007585F" w:rsidP="007332D5">
      <w:pPr>
        <w:jc w:val="both"/>
        <w:rPr>
          <w:sz w:val="22"/>
          <w:lang w:val="fr-CA"/>
        </w:rPr>
      </w:pPr>
      <w:r>
        <w:rPr>
          <w:sz w:val="22"/>
          <w:lang w:val="fr-CA"/>
        </w:rPr>
        <w:t xml:space="preserve">Prenons comme exemple un trajet en voiture : </w:t>
      </w:r>
      <w:r w:rsidR="004102BF">
        <w:rPr>
          <w:sz w:val="22"/>
          <w:lang w:val="fr-CA"/>
        </w:rPr>
        <w:t>le</w:t>
      </w:r>
      <w:r>
        <w:rPr>
          <w:sz w:val="22"/>
          <w:lang w:val="fr-CA"/>
        </w:rPr>
        <w:t xml:space="preserve"> clou dans le pneu </w:t>
      </w:r>
      <w:r w:rsidR="004102BF">
        <w:rPr>
          <w:sz w:val="22"/>
          <w:lang w:val="fr-CA"/>
        </w:rPr>
        <w:t>est la cause, la crevaison causée par le trou est l’événement lié au risque, et le retard est l’effet.</w:t>
      </w:r>
    </w:p>
    <w:p w:rsidR="007617B3" w:rsidRPr="009256DF" w:rsidRDefault="007617B3" w:rsidP="007332D5">
      <w:pPr>
        <w:jc w:val="both"/>
        <w:rPr>
          <w:sz w:val="22"/>
          <w:lang w:val="fr-CA"/>
        </w:rPr>
      </w:pPr>
    </w:p>
    <w:p w:rsidR="008F07B3" w:rsidRPr="009256DF" w:rsidRDefault="004102BF" w:rsidP="007332D5">
      <w:pPr>
        <w:jc w:val="both"/>
        <w:rPr>
          <w:sz w:val="22"/>
          <w:lang w:val="fr-CA"/>
        </w:rPr>
      </w:pPr>
      <w:r>
        <w:rPr>
          <w:sz w:val="22"/>
          <w:lang w:val="fr-CA"/>
        </w:rPr>
        <w:t xml:space="preserve">Les ateliers sur les risques et les enjeux </w:t>
      </w:r>
      <w:r w:rsidR="00A51805">
        <w:rPr>
          <w:sz w:val="22"/>
          <w:lang w:val="fr-CA"/>
        </w:rPr>
        <w:t xml:space="preserve">auxquels participent </w:t>
      </w:r>
      <w:r>
        <w:rPr>
          <w:sz w:val="22"/>
          <w:lang w:val="fr-CA"/>
        </w:rPr>
        <w:t>divers intervenants favorisent l’identification</w:t>
      </w:r>
      <w:r w:rsidR="00A51805">
        <w:rPr>
          <w:sz w:val="22"/>
          <w:lang w:val="fr-CA"/>
        </w:rPr>
        <w:t xml:space="preserve"> des risques et enjeux.</w:t>
      </w:r>
      <w:r w:rsidR="008F07B3" w:rsidRPr="009256DF">
        <w:rPr>
          <w:sz w:val="22"/>
          <w:lang w:val="fr-CA"/>
        </w:rPr>
        <w:t xml:space="preserve"> </w:t>
      </w:r>
      <w:r w:rsidR="00A51805">
        <w:rPr>
          <w:sz w:val="22"/>
          <w:lang w:val="fr-CA"/>
        </w:rPr>
        <w:t>Il peut également être utile d’examiner les leçons apprises de programmes antérieurs pour connaître rapidement les risques et enjeux potentiels.</w:t>
      </w:r>
    </w:p>
    <w:p w:rsidR="007617B3" w:rsidRPr="009256DF" w:rsidRDefault="007617B3" w:rsidP="007332D5">
      <w:pPr>
        <w:jc w:val="both"/>
        <w:rPr>
          <w:sz w:val="22"/>
          <w:lang w:val="fr-CA"/>
        </w:rPr>
      </w:pPr>
    </w:p>
    <w:p w:rsidR="008F07B3" w:rsidRPr="009256DF" w:rsidRDefault="00A51805" w:rsidP="007332D5">
      <w:pPr>
        <w:pStyle w:val="Heading2"/>
        <w:jc w:val="both"/>
        <w:rPr>
          <w:lang w:val="fr-CA"/>
        </w:rPr>
      </w:pPr>
      <w:bookmarkStart w:id="31" w:name="_Toc39756901"/>
      <w:r>
        <w:rPr>
          <w:lang w:val="fr-CA"/>
        </w:rPr>
        <w:t>Catégori</w:t>
      </w:r>
      <w:r w:rsidR="00B25C0F">
        <w:rPr>
          <w:lang w:val="fr-CA"/>
        </w:rPr>
        <w:t xml:space="preserve">sation des </w:t>
      </w:r>
      <w:r>
        <w:rPr>
          <w:lang w:val="fr-CA"/>
        </w:rPr>
        <w:t>risque</w:t>
      </w:r>
      <w:r w:rsidR="00B25C0F">
        <w:rPr>
          <w:lang w:val="fr-CA"/>
        </w:rPr>
        <w:t>s</w:t>
      </w:r>
      <w:bookmarkEnd w:id="31"/>
    </w:p>
    <w:p w:rsidR="007617B3" w:rsidRPr="009256DF" w:rsidRDefault="007617B3" w:rsidP="007332D5">
      <w:pPr>
        <w:jc w:val="both"/>
        <w:rPr>
          <w:sz w:val="22"/>
          <w:lang w:val="fr-CA"/>
        </w:rPr>
      </w:pPr>
    </w:p>
    <w:p w:rsidR="008F07B3" w:rsidRPr="009256DF" w:rsidRDefault="00234146" w:rsidP="007332D5">
      <w:pPr>
        <w:jc w:val="both"/>
        <w:rPr>
          <w:sz w:val="22"/>
          <w:lang w:val="fr-CA"/>
        </w:rPr>
      </w:pPr>
      <w:r>
        <w:rPr>
          <w:sz w:val="22"/>
          <w:lang w:val="fr-CA"/>
        </w:rPr>
        <w:t>Dans une initiative de l’envergure d’un programme, la catégorisation s’avère très utile lorsque vient le temps de compiler les risques et les enjeux.</w:t>
      </w:r>
      <w:r w:rsidR="008F07B3" w:rsidRPr="009256DF">
        <w:rPr>
          <w:sz w:val="22"/>
          <w:lang w:val="fr-CA"/>
        </w:rPr>
        <w:t xml:space="preserve"> </w:t>
      </w:r>
      <w:r>
        <w:rPr>
          <w:sz w:val="22"/>
          <w:lang w:val="fr-CA"/>
        </w:rPr>
        <w:t xml:space="preserve">Les catégories </w:t>
      </w:r>
      <w:r w:rsidR="00B25C0F">
        <w:rPr>
          <w:sz w:val="22"/>
          <w:lang w:val="fr-CA"/>
        </w:rPr>
        <w:t xml:space="preserve">établies se rapportent aux </w:t>
      </w:r>
      <w:r>
        <w:rPr>
          <w:sz w:val="22"/>
          <w:lang w:val="fr-CA"/>
        </w:rPr>
        <w:t xml:space="preserve">activités de programme. </w:t>
      </w:r>
      <w:r w:rsidR="00B25C0F">
        <w:rPr>
          <w:sz w:val="22"/>
          <w:lang w:val="fr-CA"/>
        </w:rPr>
        <w:t>À cet égard, l</w:t>
      </w:r>
      <w:r>
        <w:rPr>
          <w:sz w:val="22"/>
          <w:lang w:val="fr-CA"/>
        </w:rPr>
        <w:t xml:space="preserve">e modèle PESTLE (politique, économique, stratégique, technique, législatif, environnemental) est une méthode de catégorisation fréquemment employée. </w:t>
      </w:r>
      <w:r w:rsidR="00B25C0F">
        <w:rPr>
          <w:sz w:val="22"/>
          <w:lang w:val="fr-CA"/>
        </w:rPr>
        <w:t xml:space="preserve">Il peut aussi s’avérer utile de catégoriser les risques et les enjeux liés à la gestion du changement (p. ex. intervenants réfractaires au changement), de sorte qu’ils puissent être traités dans la Stratégie de mobilisation des intervenants du programme. En somme, la catégorisation peut fournir des renseignements importants lorsqu’il s’agit d’évaluer l’impact global des risques et des enjeux sur le </w:t>
      </w:r>
      <w:r w:rsidR="008F07B3" w:rsidRPr="009256DF">
        <w:rPr>
          <w:sz w:val="22"/>
          <w:lang w:val="fr-CA"/>
        </w:rPr>
        <w:t>programme.</w:t>
      </w:r>
    </w:p>
    <w:p w:rsidR="007617B3" w:rsidRPr="009256DF" w:rsidRDefault="007617B3" w:rsidP="007332D5">
      <w:pPr>
        <w:jc w:val="both"/>
        <w:rPr>
          <w:sz w:val="22"/>
          <w:lang w:val="fr-CA"/>
        </w:rPr>
      </w:pPr>
    </w:p>
    <w:p w:rsidR="008F07B3" w:rsidRPr="009256DF" w:rsidRDefault="00B25C0F" w:rsidP="007332D5">
      <w:pPr>
        <w:pStyle w:val="Heading2"/>
        <w:jc w:val="both"/>
        <w:rPr>
          <w:lang w:val="fr-CA"/>
        </w:rPr>
      </w:pPr>
      <w:bookmarkStart w:id="32" w:name="_Toc39756902"/>
      <w:r>
        <w:rPr>
          <w:lang w:val="fr-CA"/>
        </w:rPr>
        <w:t>Évaluation des risques et des enjeux</w:t>
      </w:r>
      <w:bookmarkEnd w:id="32"/>
    </w:p>
    <w:p w:rsidR="007617B3" w:rsidRPr="009256DF" w:rsidRDefault="007617B3" w:rsidP="007332D5">
      <w:pPr>
        <w:jc w:val="both"/>
        <w:rPr>
          <w:sz w:val="22"/>
          <w:lang w:val="fr-CA"/>
        </w:rPr>
      </w:pPr>
    </w:p>
    <w:p w:rsidR="008F07B3" w:rsidRPr="009256DF" w:rsidRDefault="00B25C0F" w:rsidP="007332D5">
      <w:pPr>
        <w:jc w:val="both"/>
        <w:rPr>
          <w:sz w:val="22"/>
          <w:lang w:val="fr-CA"/>
        </w:rPr>
      </w:pPr>
      <w:r>
        <w:rPr>
          <w:sz w:val="22"/>
          <w:lang w:val="fr-CA"/>
        </w:rPr>
        <w:t>Une fois identifiés, les risques et les enjeux doivent ensuite être évalués.</w:t>
      </w:r>
    </w:p>
    <w:p w:rsidR="007617B3" w:rsidRPr="009256DF" w:rsidRDefault="007617B3" w:rsidP="008F07B3">
      <w:pPr>
        <w:rPr>
          <w:sz w:val="22"/>
          <w:lang w:val="fr-CA"/>
        </w:rPr>
      </w:pPr>
    </w:p>
    <w:p w:rsidR="008F07B3" w:rsidRPr="009256DF" w:rsidRDefault="00B25C0F" w:rsidP="007332D5">
      <w:pPr>
        <w:jc w:val="both"/>
        <w:rPr>
          <w:sz w:val="22"/>
          <w:lang w:val="fr-CA"/>
        </w:rPr>
      </w:pPr>
      <w:r>
        <w:rPr>
          <w:sz w:val="22"/>
          <w:lang w:val="fr-CA"/>
        </w:rPr>
        <w:t xml:space="preserve">Concernant les risques, l’évaluation de la probabilité et de l’incidence permettra à l’équipe de programme ou de projet d’en déterminer l’importance. Pour dresser ce portrait, il faut déterminer si la probabilité et l’incidence du risque sont élevées, </w:t>
      </w:r>
      <w:r w:rsidR="0095456E">
        <w:rPr>
          <w:sz w:val="22"/>
          <w:lang w:val="fr-CA"/>
        </w:rPr>
        <w:t>modérées</w:t>
      </w:r>
      <w:r>
        <w:rPr>
          <w:sz w:val="22"/>
          <w:lang w:val="fr-CA"/>
        </w:rPr>
        <w:t xml:space="preserve"> ou faibles. Si des mesures d’atténuation sont prises, il peut être pertinent de réévaluer le risque pour déterminer la nature du risque résiduel. La </w:t>
      </w:r>
      <w:r>
        <w:rPr>
          <w:i/>
          <w:sz w:val="22"/>
          <w:u w:val="single"/>
          <w:lang w:val="fr-CA"/>
        </w:rPr>
        <w:t>figure </w:t>
      </w:r>
      <w:r w:rsidR="005B0DD2" w:rsidRPr="009256DF">
        <w:rPr>
          <w:i/>
          <w:sz w:val="22"/>
          <w:u w:val="single"/>
          <w:lang w:val="fr-CA"/>
        </w:rPr>
        <w:t>2</w:t>
      </w:r>
      <w:r>
        <w:rPr>
          <w:i/>
          <w:sz w:val="22"/>
          <w:u w:val="single"/>
          <w:lang w:val="fr-CA"/>
        </w:rPr>
        <w:t> </w:t>
      </w:r>
      <w:r w:rsidR="005B0DD2" w:rsidRPr="009256DF">
        <w:rPr>
          <w:i/>
          <w:sz w:val="22"/>
          <w:u w:val="single"/>
          <w:lang w:val="fr-CA"/>
        </w:rPr>
        <w:t xml:space="preserve">: </w:t>
      </w:r>
      <w:r>
        <w:rPr>
          <w:i/>
          <w:sz w:val="22"/>
          <w:u w:val="single"/>
          <w:lang w:val="fr-CA"/>
        </w:rPr>
        <w:t>Outil d’évaluation des risques</w:t>
      </w:r>
      <w:r w:rsidR="005B0DD2" w:rsidRPr="009256DF">
        <w:rPr>
          <w:sz w:val="22"/>
          <w:lang w:val="fr-CA"/>
        </w:rPr>
        <w:t xml:space="preserve"> </w:t>
      </w:r>
      <w:r w:rsidR="004420B3">
        <w:rPr>
          <w:sz w:val="22"/>
          <w:lang w:val="fr-CA"/>
        </w:rPr>
        <w:t>sert à</w:t>
      </w:r>
      <w:r>
        <w:rPr>
          <w:sz w:val="22"/>
          <w:lang w:val="fr-CA"/>
        </w:rPr>
        <w:t xml:space="preserve"> classer les risques avant et après la prise de mesures d’atténuation. En surveillant étroitement les effets de ces mesures, il est possible d</w:t>
      </w:r>
      <w:r w:rsidR="004420B3">
        <w:rPr>
          <w:sz w:val="22"/>
          <w:lang w:val="fr-CA"/>
        </w:rPr>
        <w:t xml:space="preserve">e mieux </w:t>
      </w:r>
      <w:r>
        <w:rPr>
          <w:sz w:val="22"/>
          <w:lang w:val="fr-CA"/>
        </w:rPr>
        <w:t xml:space="preserve">évaluer </w:t>
      </w:r>
      <w:r w:rsidR="004420B3">
        <w:rPr>
          <w:sz w:val="22"/>
          <w:lang w:val="fr-CA"/>
        </w:rPr>
        <w:t>la probabilité et l’incidence des risques.</w:t>
      </w:r>
    </w:p>
    <w:p w:rsidR="00DA25C3" w:rsidRPr="009256DF" w:rsidRDefault="00DA25C3" w:rsidP="007332D5">
      <w:pPr>
        <w:jc w:val="both"/>
        <w:rPr>
          <w:lang w:val="fr-CA"/>
        </w:rPr>
      </w:pPr>
    </w:p>
    <w:p w:rsidR="00DA25C3" w:rsidRPr="009256DF" w:rsidRDefault="00E2739A" w:rsidP="007332D5">
      <w:pPr>
        <w:jc w:val="both"/>
        <w:rPr>
          <w:lang w:val="fr-CA"/>
        </w:rPr>
      </w:pPr>
      <w:r w:rsidRPr="00E2739A">
        <w:rPr>
          <w:noProof/>
          <w:lang w:val="fr-CA" w:eastAsia="fr-CA"/>
        </w:rPr>
      </w:r>
      <w:r>
        <w:rPr>
          <w:noProof/>
          <w:lang w:val="fr-CA" w:eastAsia="fr-CA"/>
        </w:rPr>
        <w:pict>
          <v:shape id="Text Box 8" o:spid="_x0000_s1026" type="#_x0000_t202" style="width:451.65pt;height:305.3pt;visibility:visible;mso-position-horizontal-relative:char;mso-position-vertical-relative:line" fillcolor="white [3201]" strokeweight=".5pt">
            <v:textbox>
              <w:txbxContent>
                <w:p w:rsidR="006A55D1" w:rsidRPr="004420B3" w:rsidRDefault="006A55D1" w:rsidP="00DA25C3">
                  <w:pPr>
                    <w:pStyle w:val="Caption"/>
                    <w:spacing w:after="120"/>
                    <w:rPr>
                      <w:lang w:val="fr-CA"/>
                    </w:rPr>
                  </w:pPr>
                  <w:r>
                    <w:rPr>
                      <w:lang w:val="fr-CA"/>
                    </w:rPr>
                    <w:t>Figure </w:t>
                  </w:r>
                  <w:r w:rsidR="00E2739A" w:rsidRPr="004420B3">
                    <w:rPr>
                      <w:noProof/>
                      <w:lang w:val="fr-CA"/>
                    </w:rPr>
                    <w:fldChar w:fldCharType="begin"/>
                  </w:r>
                  <w:r w:rsidRPr="004420B3">
                    <w:rPr>
                      <w:noProof/>
                      <w:lang w:val="fr-CA"/>
                    </w:rPr>
                    <w:instrText xml:space="preserve"> SEQ Figure \* ARABIC </w:instrText>
                  </w:r>
                  <w:r w:rsidR="00E2739A" w:rsidRPr="004420B3">
                    <w:rPr>
                      <w:noProof/>
                      <w:lang w:val="fr-CA"/>
                    </w:rPr>
                    <w:fldChar w:fldCharType="separate"/>
                  </w:r>
                  <w:r w:rsidRPr="004420B3">
                    <w:rPr>
                      <w:noProof/>
                      <w:lang w:val="fr-CA"/>
                    </w:rPr>
                    <w:t>2</w:t>
                  </w:r>
                  <w:r w:rsidR="00E2739A" w:rsidRPr="004420B3">
                    <w:rPr>
                      <w:noProof/>
                      <w:lang w:val="fr-CA"/>
                    </w:rPr>
                    <w:fldChar w:fldCharType="end"/>
                  </w:r>
                  <w:r>
                    <w:rPr>
                      <w:noProof/>
                      <w:lang w:val="fr-CA"/>
                    </w:rPr>
                    <w:t> </w:t>
                  </w:r>
                  <w:r>
                    <w:rPr>
                      <w:lang w:val="fr-CA"/>
                    </w:rPr>
                    <w:t>: Outil d’évaluation des risques</w:t>
                  </w:r>
                </w:p>
                <w:p w:rsidR="006A55D1" w:rsidRPr="004420B3" w:rsidRDefault="006A55D1">
                  <w:pPr>
                    <w:rPr>
                      <w:lang w:val="fr-CA"/>
                    </w:rPr>
                  </w:pPr>
                  <w:r>
                    <w:rPr>
                      <w:noProof/>
                      <w:lang w:val="en-US"/>
                    </w:rPr>
                    <w:drawing>
                      <wp:inline distT="0" distB="0" distL="0" distR="0">
                        <wp:extent cx="5546090" cy="356507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2167" cy="3568977"/>
                                </a:xfrm>
                                <a:prstGeom prst="rect">
                                  <a:avLst/>
                                </a:prstGeom>
                              </pic:spPr>
                            </pic:pic>
                          </a:graphicData>
                        </a:graphic>
                      </wp:inline>
                    </w:drawing>
                  </w:r>
                </w:p>
              </w:txbxContent>
            </v:textbox>
            <w10:wrap type="none"/>
            <w10:anchorlock/>
          </v:shape>
        </w:pict>
      </w:r>
    </w:p>
    <w:p w:rsidR="00DA25C3" w:rsidRPr="009256DF" w:rsidRDefault="00DA25C3" w:rsidP="007332D5">
      <w:pPr>
        <w:jc w:val="both"/>
        <w:rPr>
          <w:lang w:val="fr-CA"/>
        </w:rPr>
      </w:pPr>
    </w:p>
    <w:p w:rsidR="00246EA2" w:rsidRPr="009256DF" w:rsidRDefault="0094005E" w:rsidP="007332D5">
      <w:pPr>
        <w:jc w:val="both"/>
        <w:rPr>
          <w:sz w:val="22"/>
          <w:lang w:val="fr-CA"/>
        </w:rPr>
      </w:pPr>
      <w:r>
        <w:rPr>
          <w:sz w:val="22"/>
          <w:lang w:val="fr-CA"/>
        </w:rPr>
        <w:t>L</w:t>
      </w:r>
      <w:r w:rsidR="0095456E">
        <w:rPr>
          <w:sz w:val="22"/>
          <w:lang w:val="fr-CA"/>
        </w:rPr>
        <w:t>es enjeux sont quant à eux évalués au moyen d’une</w:t>
      </w:r>
      <w:r>
        <w:rPr>
          <w:sz w:val="22"/>
          <w:lang w:val="fr-CA"/>
        </w:rPr>
        <w:t xml:space="preserve"> analyse d’impact, qui permet d’établir l’incidence que l’enjeu aura sur les éléments suivants :</w:t>
      </w:r>
    </w:p>
    <w:p w:rsidR="00246EA2" w:rsidRPr="009256DF" w:rsidRDefault="0094005E" w:rsidP="007332D5">
      <w:pPr>
        <w:pStyle w:val="ListParagraph"/>
        <w:numPr>
          <w:ilvl w:val="0"/>
          <w:numId w:val="13"/>
        </w:numPr>
        <w:jc w:val="both"/>
        <w:rPr>
          <w:sz w:val="22"/>
          <w:lang w:val="fr-CA"/>
        </w:rPr>
      </w:pPr>
      <w:r>
        <w:rPr>
          <w:sz w:val="22"/>
          <w:lang w:val="fr-CA"/>
        </w:rPr>
        <w:t>le rendement du programme</w:t>
      </w:r>
      <w:r w:rsidR="00246EA2" w:rsidRPr="009256DF">
        <w:rPr>
          <w:sz w:val="22"/>
          <w:lang w:val="fr-CA"/>
        </w:rPr>
        <w:t>;</w:t>
      </w:r>
    </w:p>
    <w:p w:rsidR="00246EA2" w:rsidRPr="009256DF" w:rsidRDefault="0094005E" w:rsidP="007332D5">
      <w:pPr>
        <w:pStyle w:val="ListParagraph"/>
        <w:numPr>
          <w:ilvl w:val="0"/>
          <w:numId w:val="13"/>
        </w:numPr>
        <w:jc w:val="both"/>
        <w:rPr>
          <w:sz w:val="22"/>
          <w:lang w:val="fr-CA"/>
        </w:rPr>
      </w:pPr>
      <w:r>
        <w:rPr>
          <w:sz w:val="22"/>
          <w:lang w:val="fr-CA"/>
        </w:rPr>
        <w:t xml:space="preserve">l’analyse de rentabilisation du </w:t>
      </w:r>
      <w:r w:rsidR="00246EA2" w:rsidRPr="009256DF">
        <w:rPr>
          <w:sz w:val="22"/>
          <w:lang w:val="fr-CA"/>
        </w:rPr>
        <w:t>programme;</w:t>
      </w:r>
    </w:p>
    <w:p w:rsidR="00246EA2" w:rsidRPr="009256DF" w:rsidRDefault="0094005E" w:rsidP="007332D5">
      <w:pPr>
        <w:pStyle w:val="ListParagraph"/>
        <w:numPr>
          <w:ilvl w:val="0"/>
          <w:numId w:val="13"/>
        </w:numPr>
        <w:jc w:val="both"/>
        <w:rPr>
          <w:sz w:val="22"/>
          <w:lang w:val="fr-CA"/>
        </w:rPr>
      </w:pPr>
      <w:r>
        <w:rPr>
          <w:sz w:val="22"/>
          <w:lang w:val="fr-CA"/>
        </w:rPr>
        <w:t xml:space="preserve">le profil de risque du </w:t>
      </w:r>
      <w:r w:rsidR="00246EA2" w:rsidRPr="009256DF">
        <w:rPr>
          <w:sz w:val="22"/>
          <w:lang w:val="fr-CA"/>
        </w:rPr>
        <w:t>programme;</w:t>
      </w:r>
    </w:p>
    <w:p w:rsidR="00246EA2" w:rsidRPr="009256DF" w:rsidRDefault="0094005E" w:rsidP="007332D5">
      <w:pPr>
        <w:pStyle w:val="ListParagraph"/>
        <w:numPr>
          <w:ilvl w:val="0"/>
          <w:numId w:val="13"/>
        </w:numPr>
        <w:jc w:val="both"/>
        <w:rPr>
          <w:sz w:val="22"/>
          <w:lang w:val="fr-CA"/>
        </w:rPr>
      </w:pPr>
      <w:r>
        <w:rPr>
          <w:sz w:val="22"/>
          <w:lang w:val="fr-CA"/>
        </w:rPr>
        <w:t>le modèle cible</w:t>
      </w:r>
      <w:r w:rsidR="00246EA2" w:rsidRPr="009256DF">
        <w:rPr>
          <w:sz w:val="22"/>
          <w:lang w:val="fr-CA"/>
        </w:rPr>
        <w:t>;</w:t>
      </w:r>
    </w:p>
    <w:p w:rsidR="00246EA2" w:rsidRPr="009256DF" w:rsidRDefault="0094005E" w:rsidP="007332D5">
      <w:pPr>
        <w:pStyle w:val="ListParagraph"/>
        <w:numPr>
          <w:ilvl w:val="0"/>
          <w:numId w:val="13"/>
        </w:numPr>
        <w:jc w:val="both"/>
        <w:rPr>
          <w:sz w:val="22"/>
          <w:lang w:val="fr-CA"/>
        </w:rPr>
      </w:pPr>
      <w:r>
        <w:rPr>
          <w:sz w:val="22"/>
          <w:lang w:val="fr-CA"/>
        </w:rPr>
        <w:t>le dossier de projets et le réseau de dépendances</w:t>
      </w:r>
      <w:r w:rsidR="00246EA2" w:rsidRPr="009256DF">
        <w:rPr>
          <w:sz w:val="22"/>
          <w:lang w:val="fr-CA"/>
        </w:rPr>
        <w:t>;</w:t>
      </w:r>
    </w:p>
    <w:p w:rsidR="00246EA2" w:rsidRPr="009256DF" w:rsidRDefault="0094005E" w:rsidP="007332D5">
      <w:pPr>
        <w:pStyle w:val="ListParagraph"/>
        <w:numPr>
          <w:ilvl w:val="0"/>
          <w:numId w:val="13"/>
        </w:numPr>
        <w:jc w:val="both"/>
        <w:rPr>
          <w:sz w:val="22"/>
          <w:lang w:val="fr-CA"/>
        </w:rPr>
      </w:pPr>
      <w:r>
        <w:rPr>
          <w:sz w:val="22"/>
          <w:lang w:val="fr-CA"/>
        </w:rPr>
        <w:t>les intervenants du programme</w:t>
      </w:r>
      <w:r w:rsidR="00246EA2" w:rsidRPr="009256DF">
        <w:rPr>
          <w:sz w:val="22"/>
          <w:lang w:val="fr-CA"/>
        </w:rPr>
        <w:t>;</w:t>
      </w:r>
    </w:p>
    <w:p w:rsidR="00246EA2" w:rsidRPr="009256DF" w:rsidRDefault="0094005E" w:rsidP="007332D5">
      <w:pPr>
        <w:pStyle w:val="ListParagraph"/>
        <w:numPr>
          <w:ilvl w:val="0"/>
          <w:numId w:val="13"/>
        </w:numPr>
        <w:jc w:val="both"/>
        <w:rPr>
          <w:sz w:val="22"/>
          <w:lang w:val="fr-CA"/>
        </w:rPr>
      </w:pPr>
      <w:r>
        <w:rPr>
          <w:sz w:val="22"/>
          <w:lang w:val="fr-CA"/>
        </w:rPr>
        <w:t>le rendement opérationnel de l’organisation;</w:t>
      </w:r>
    </w:p>
    <w:p w:rsidR="00246EA2" w:rsidRPr="009256DF" w:rsidRDefault="0094005E" w:rsidP="007332D5">
      <w:pPr>
        <w:pStyle w:val="ListParagraph"/>
        <w:numPr>
          <w:ilvl w:val="0"/>
          <w:numId w:val="13"/>
        </w:numPr>
        <w:jc w:val="both"/>
        <w:rPr>
          <w:sz w:val="22"/>
          <w:lang w:val="fr-CA"/>
        </w:rPr>
      </w:pPr>
      <w:r>
        <w:rPr>
          <w:sz w:val="22"/>
          <w:lang w:val="fr-CA"/>
        </w:rPr>
        <w:t>les contrats avec les fournisseurs et les accords sur les niveaux de service.</w:t>
      </w:r>
    </w:p>
    <w:p w:rsidR="00095FB6" w:rsidRPr="009256DF" w:rsidRDefault="00095FB6" w:rsidP="007332D5">
      <w:pPr>
        <w:jc w:val="both"/>
        <w:rPr>
          <w:sz w:val="22"/>
          <w:lang w:val="fr-CA"/>
        </w:rPr>
      </w:pPr>
    </w:p>
    <w:p w:rsidR="00246EA2" w:rsidRPr="009256DF" w:rsidRDefault="0094005E" w:rsidP="007332D5">
      <w:pPr>
        <w:jc w:val="both"/>
        <w:rPr>
          <w:sz w:val="22"/>
          <w:lang w:val="fr-CA"/>
        </w:rPr>
      </w:pPr>
      <w:r>
        <w:rPr>
          <w:sz w:val="22"/>
          <w:lang w:val="fr-CA"/>
        </w:rPr>
        <w:t>Dans un programme, l’analyse d’i</w:t>
      </w:r>
      <w:r w:rsidR="00246EA2" w:rsidRPr="009256DF">
        <w:rPr>
          <w:sz w:val="22"/>
          <w:lang w:val="fr-CA"/>
        </w:rPr>
        <w:t xml:space="preserve">mpact </w:t>
      </w:r>
      <w:r>
        <w:rPr>
          <w:sz w:val="22"/>
          <w:lang w:val="fr-CA"/>
        </w:rPr>
        <w:t xml:space="preserve">doit couvrir non seulement le programme lui-même, mais aussi ses projets, ses opérations et ses objectifs stratégiques. Lorsqu’un programme </w:t>
      </w:r>
      <w:r>
        <w:rPr>
          <w:sz w:val="22"/>
          <w:lang w:val="fr-CA"/>
        </w:rPr>
        <w:lastRenderedPageBreak/>
        <w:t>touche plusieurs organisations, l’incidence sur les différents secteurs d’activité doit être prise en considération.</w:t>
      </w:r>
    </w:p>
    <w:p w:rsidR="00246EA2" w:rsidRPr="009256DF" w:rsidRDefault="00246EA2" w:rsidP="007332D5">
      <w:pPr>
        <w:jc w:val="both"/>
        <w:rPr>
          <w:sz w:val="22"/>
          <w:lang w:val="fr-CA"/>
        </w:rPr>
      </w:pPr>
    </w:p>
    <w:p w:rsidR="00246EA2" w:rsidRPr="009256DF" w:rsidRDefault="0094005E" w:rsidP="007332D5">
      <w:pPr>
        <w:jc w:val="both"/>
        <w:rPr>
          <w:sz w:val="22"/>
          <w:lang w:val="fr-CA"/>
        </w:rPr>
      </w:pPr>
      <w:r>
        <w:rPr>
          <w:sz w:val="22"/>
          <w:lang w:val="fr-CA"/>
        </w:rPr>
        <w:t>Pour déterminer les enjeux les plus critiques, il faut les catégoriser selon qu’il s’agit d’enjeux clés ou d’enjeux normaux et leur attribuer une cote de priorité (élevée, modérée ou faible).</w:t>
      </w:r>
    </w:p>
    <w:p w:rsidR="00DF4559" w:rsidRPr="0094005E" w:rsidRDefault="00DF4559" w:rsidP="007332D5">
      <w:pPr>
        <w:jc w:val="both"/>
        <w:rPr>
          <w:sz w:val="22"/>
          <w:lang w:val="fr-CA"/>
        </w:rPr>
      </w:pPr>
    </w:p>
    <w:p w:rsidR="00246EA2" w:rsidRPr="0094005E" w:rsidRDefault="0094005E" w:rsidP="007332D5">
      <w:pPr>
        <w:pStyle w:val="Heading2"/>
        <w:spacing w:before="0"/>
        <w:jc w:val="both"/>
        <w:rPr>
          <w:lang w:val="fr-CA"/>
        </w:rPr>
      </w:pPr>
      <w:bookmarkStart w:id="33" w:name="_Toc39756903"/>
      <w:r>
        <w:rPr>
          <w:lang w:val="fr-CA"/>
        </w:rPr>
        <w:t>Réponse aux risques et aux enjeux</w:t>
      </w:r>
      <w:bookmarkEnd w:id="33"/>
    </w:p>
    <w:p w:rsidR="00246EA2" w:rsidRPr="0094005E" w:rsidRDefault="00246EA2" w:rsidP="007332D5">
      <w:pPr>
        <w:jc w:val="both"/>
        <w:rPr>
          <w:sz w:val="22"/>
          <w:lang w:val="fr-CA"/>
        </w:rPr>
      </w:pPr>
    </w:p>
    <w:p w:rsidR="00246EA2" w:rsidRPr="0094005E" w:rsidRDefault="0094005E" w:rsidP="007332D5">
      <w:pPr>
        <w:jc w:val="both"/>
        <w:rPr>
          <w:sz w:val="22"/>
          <w:lang w:val="fr-CA"/>
        </w:rPr>
      </w:pPr>
      <w:r>
        <w:rPr>
          <w:sz w:val="22"/>
          <w:lang w:val="fr-CA"/>
        </w:rPr>
        <w:t>Lorsqu’</w:t>
      </w:r>
      <w:r w:rsidR="001E69E2">
        <w:rPr>
          <w:sz w:val="22"/>
          <w:lang w:val="fr-CA"/>
        </w:rPr>
        <w:t xml:space="preserve">on souhaite répondre à </w:t>
      </w:r>
      <w:r>
        <w:rPr>
          <w:sz w:val="22"/>
          <w:lang w:val="fr-CA"/>
        </w:rPr>
        <w:t xml:space="preserve">un risque, </w:t>
      </w:r>
      <w:r w:rsidR="001E69E2">
        <w:rPr>
          <w:sz w:val="22"/>
          <w:lang w:val="fr-CA"/>
        </w:rPr>
        <w:t>l’objectif principal est de déterminer les mesures de contrôle à prendre pour réduire au minimum la menace ou tirer le maximum de l’</w:t>
      </w:r>
      <w:r w:rsidR="00531414">
        <w:rPr>
          <w:sz w:val="22"/>
          <w:lang w:val="fr-CA"/>
        </w:rPr>
        <w:t>opportunité</w:t>
      </w:r>
      <w:r w:rsidR="001E69E2">
        <w:rPr>
          <w:sz w:val="22"/>
          <w:lang w:val="fr-CA"/>
        </w:rPr>
        <w:t xml:space="preserve">. Le </w:t>
      </w:r>
      <w:r w:rsidR="001E69E2">
        <w:rPr>
          <w:i/>
          <w:sz w:val="22"/>
          <w:u w:val="single"/>
          <w:lang w:val="fr-CA"/>
        </w:rPr>
        <w:t>t</w:t>
      </w:r>
      <w:r w:rsidR="00246EA2" w:rsidRPr="0094005E">
        <w:rPr>
          <w:i/>
          <w:sz w:val="22"/>
          <w:u w:val="single"/>
          <w:lang w:val="fr-CA"/>
        </w:rPr>
        <w:t>able</w:t>
      </w:r>
      <w:r w:rsidR="001E69E2">
        <w:rPr>
          <w:i/>
          <w:sz w:val="22"/>
          <w:u w:val="single"/>
          <w:lang w:val="fr-CA"/>
        </w:rPr>
        <w:t>au </w:t>
      </w:r>
      <w:r w:rsidR="00246EA2" w:rsidRPr="0094005E">
        <w:rPr>
          <w:i/>
          <w:sz w:val="22"/>
          <w:u w:val="single"/>
          <w:lang w:val="fr-CA"/>
        </w:rPr>
        <w:t>1</w:t>
      </w:r>
      <w:r w:rsidR="001E69E2">
        <w:rPr>
          <w:i/>
          <w:sz w:val="22"/>
          <w:u w:val="single"/>
          <w:lang w:val="fr-CA"/>
        </w:rPr>
        <w:t> </w:t>
      </w:r>
      <w:r w:rsidR="00246EA2" w:rsidRPr="0094005E">
        <w:rPr>
          <w:i/>
          <w:sz w:val="22"/>
          <w:u w:val="single"/>
          <w:lang w:val="fr-CA"/>
        </w:rPr>
        <w:t>:</w:t>
      </w:r>
      <w:r w:rsidR="001E69E2">
        <w:rPr>
          <w:i/>
          <w:sz w:val="22"/>
          <w:u w:val="single"/>
          <w:lang w:val="fr-CA"/>
        </w:rPr>
        <w:t xml:space="preserve"> Options de réponse au risque</w:t>
      </w:r>
      <w:r w:rsidR="00246EA2" w:rsidRPr="0094005E">
        <w:rPr>
          <w:sz w:val="22"/>
          <w:lang w:val="fr-CA"/>
        </w:rPr>
        <w:t xml:space="preserve"> </w:t>
      </w:r>
      <w:r w:rsidR="001E69E2">
        <w:rPr>
          <w:sz w:val="22"/>
          <w:lang w:val="fr-CA"/>
        </w:rPr>
        <w:t xml:space="preserve">décrit un certain nombre de façons </w:t>
      </w:r>
      <w:r w:rsidR="00805E4A">
        <w:rPr>
          <w:sz w:val="22"/>
          <w:lang w:val="fr-CA"/>
        </w:rPr>
        <w:t>de répondre aux risques</w:t>
      </w:r>
      <w:r w:rsidR="00246EA2" w:rsidRPr="0094005E">
        <w:rPr>
          <w:sz w:val="22"/>
          <w:lang w:val="fr-CA"/>
        </w:rPr>
        <w:t>.</w:t>
      </w:r>
    </w:p>
    <w:p w:rsidR="00246EA2" w:rsidRPr="0094005E" w:rsidRDefault="00246EA2" w:rsidP="007332D5">
      <w:pPr>
        <w:jc w:val="both"/>
        <w:rPr>
          <w:sz w:val="22"/>
          <w:lang w:val="fr-CA"/>
        </w:rPr>
      </w:pPr>
    </w:p>
    <w:p w:rsidR="00246EA2" w:rsidRPr="0094005E" w:rsidRDefault="00246EA2" w:rsidP="007332D5">
      <w:pPr>
        <w:pStyle w:val="Caption"/>
        <w:jc w:val="both"/>
        <w:rPr>
          <w:lang w:val="fr-CA"/>
        </w:rPr>
      </w:pPr>
      <w:bookmarkStart w:id="34" w:name="_Toc23419089"/>
      <w:r w:rsidRPr="0094005E">
        <w:rPr>
          <w:lang w:val="fr-CA"/>
        </w:rPr>
        <w:t>Table</w:t>
      </w:r>
      <w:r w:rsidR="00805E4A">
        <w:rPr>
          <w:lang w:val="fr-CA"/>
        </w:rPr>
        <w:t>au </w:t>
      </w:r>
      <w:r w:rsidR="00E2739A" w:rsidRPr="0094005E">
        <w:rPr>
          <w:noProof/>
          <w:lang w:val="fr-CA"/>
        </w:rPr>
        <w:fldChar w:fldCharType="begin"/>
      </w:r>
      <w:r w:rsidR="008E0B31" w:rsidRPr="0094005E">
        <w:rPr>
          <w:noProof/>
          <w:lang w:val="fr-CA"/>
        </w:rPr>
        <w:instrText xml:space="preserve"> SEQ Table \* ARABIC </w:instrText>
      </w:r>
      <w:r w:rsidR="00E2739A" w:rsidRPr="0094005E">
        <w:rPr>
          <w:noProof/>
          <w:lang w:val="fr-CA"/>
        </w:rPr>
        <w:fldChar w:fldCharType="separate"/>
      </w:r>
      <w:r w:rsidR="00B40C30" w:rsidRPr="0094005E">
        <w:rPr>
          <w:noProof/>
          <w:lang w:val="fr-CA"/>
        </w:rPr>
        <w:t>1</w:t>
      </w:r>
      <w:r w:rsidR="00E2739A" w:rsidRPr="0094005E">
        <w:rPr>
          <w:noProof/>
          <w:lang w:val="fr-CA"/>
        </w:rPr>
        <w:fldChar w:fldCharType="end"/>
      </w:r>
      <w:r w:rsidR="00805E4A">
        <w:rPr>
          <w:noProof/>
          <w:lang w:val="fr-CA"/>
        </w:rPr>
        <w:t> </w:t>
      </w:r>
      <w:r w:rsidRPr="0094005E">
        <w:rPr>
          <w:lang w:val="fr-CA"/>
        </w:rPr>
        <w:t xml:space="preserve">: </w:t>
      </w:r>
      <w:r w:rsidR="00805E4A">
        <w:rPr>
          <w:lang w:val="fr-CA"/>
        </w:rPr>
        <w:t>Options de réponse au risque</w:t>
      </w:r>
      <w:bookmarkEnd w:id="34"/>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4678"/>
      </w:tblGrid>
      <w:tr w:rsidR="00246EA2" w:rsidRPr="0094005E" w:rsidTr="00DF4559">
        <w:trPr>
          <w:tblHeader/>
        </w:trPr>
        <w:tc>
          <w:tcPr>
            <w:tcW w:w="4678" w:type="dxa"/>
            <w:shd w:val="clear" w:color="auto" w:fill="BFBFBF" w:themeFill="background1" w:themeFillShade="BF"/>
          </w:tcPr>
          <w:p w:rsidR="00246EA2" w:rsidRPr="0094005E" w:rsidRDefault="00805E4A" w:rsidP="007332D5">
            <w:pPr>
              <w:spacing w:line="240" w:lineRule="atLeast"/>
              <w:jc w:val="both"/>
              <w:rPr>
                <w:rFonts w:eastAsia="Arial" w:cs="Arial"/>
                <w:b/>
                <w:sz w:val="22"/>
                <w:szCs w:val="22"/>
                <w:lang w:val="fr-CA"/>
              </w:rPr>
            </w:pPr>
            <w:r>
              <w:rPr>
                <w:rFonts w:eastAsia="Arial" w:cs="Arial"/>
                <w:b/>
                <w:sz w:val="22"/>
                <w:szCs w:val="22"/>
                <w:lang w:val="fr-CA"/>
              </w:rPr>
              <w:t>Menace</w:t>
            </w:r>
          </w:p>
        </w:tc>
        <w:tc>
          <w:tcPr>
            <w:tcW w:w="4678" w:type="dxa"/>
            <w:shd w:val="clear" w:color="auto" w:fill="BFBFBF" w:themeFill="background1" w:themeFillShade="BF"/>
          </w:tcPr>
          <w:p w:rsidR="00246EA2" w:rsidRPr="0094005E" w:rsidRDefault="00805E4A" w:rsidP="00457BDE">
            <w:pPr>
              <w:spacing w:line="240" w:lineRule="atLeast"/>
              <w:jc w:val="both"/>
              <w:rPr>
                <w:rFonts w:eastAsia="Arial" w:cs="Arial"/>
                <w:b/>
                <w:sz w:val="22"/>
                <w:szCs w:val="22"/>
                <w:lang w:val="fr-CA"/>
              </w:rPr>
            </w:pPr>
            <w:r>
              <w:rPr>
                <w:rFonts w:eastAsia="Arial" w:cs="Arial"/>
                <w:b/>
                <w:sz w:val="22"/>
                <w:szCs w:val="22"/>
                <w:lang w:val="fr-CA"/>
              </w:rPr>
              <w:t>O</w:t>
            </w:r>
            <w:r w:rsidR="00457BDE">
              <w:rPr>
                <w:rFonts w:eastAsia="Arial" w:cs="Arial"/>
                <w:b/>
                <w:sz w:val="22"/>
                <w:szCs w:val="22"/>
                <w:lang w:val="fr-CA"/>
              </w:rPr>
              <w:t>pportunité</w:t>
            </w:r>
          </w:p>
        </w:tc>
      </w:tr>
      <w:tr w:rsidR="00246EA2" w:rsidRPr="008832C7" w:rsidTr="0009392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Éviter</w:t>
            </w:r>
            <w:r w:rsidR="00246EA2" w:rsidRPr="0094005E">
              <w:rPr>
                <w:rFonts w:eastAsia="Arial" w:cs="Arial"/>
                <w:b/>
                <w:sz w:val="22"/>
                <w:szCs w:val="22"/>
                <w:lang w:val="fr-CA"/>
              </w:rPr>
              <w:t xml:space="preserve"> </w:t>
            </w:r>
            <w:r>
              <w:rPr>
                <w:rFonts w:eastAsia="Arial" w:cs="Arial"/>
                <w:sz w:val="22"/>
                <w:szCs w:val="22"/>
                <w:lang w:val="fr-CA"/>
              </w:rPr>
              <w:t>la menace</w:t>
            </w:r>
            <w:r w:rsidR="00246EA2" w:rsidRPr="0094005E">
              <w:rPr>
                <w:rFonts w:eastAsia="Arial" w:cs="Arial"/>
                <w:sz w:val="22"/>
                <w:szCs w:val="22"/>
                <w:lang w:val="fr-CA"/>
              </w:rPr>
              <w:t xml:space="preserve"> – </w:t>
            </w:r>
            <w:r>
              <w:rPr>
                <w:rFonts w:eastAsia="Arial" w:cs="Arial"/>
                <w:sz w:val="22"/>
                <w:szCs w:val="22"/>
                <w:lang w:val="fr-CA"/>
              </w:rPr>
              <w:t>Prendre des mesures pour éliminer complètement le risque</w:t>
            </w:r>
            <w:r w:rsidR="00246EA2" w:rsidRPr="0094005E">
              <w:rPr>
                <w:rFonts w:eastAsia="Arial" w:cs="Arial"/>
                <w:sz w:val="22"/>
                <w:szCs w:val="22"/>
                <w:lang w:val="fr-CA"/>
              </w:rPr>
              <w:t xml:space="preserve"> </w:t>
            </w:r>
          </w:p>
        </w:tc>
        <w:tc>
          <w:tcPr>
            <w:tcW w:w="4678" w:type="dxa"/>
            <w:shd w:val="clear" w:color="auto" w:fill="auto"/>
          </w:tcPr>
          <w:p w:rsidR="00246EA2" w:rsidRPr="0094005E" w:rsidRDefault="00246EA2" w:rsidP="00457BDE">
            <w:pPr>
              <w:spacing w:line="240" w:lineRule="atLeast"/>
              <w:jc w:val="both"/>
              <w:rPr>
                <w:rFonts w:eastAsia="Arial" w:cs="Arial"/>
                <w:sz w:val="22"/>
                <w:szCs w:val="22"/>
                <w:lang w:val="fr-CA"/>
              </w:rPr>
            </w:pPr>
            <w:r w:rsidRPr="0094005E">
              <w:rPr>
                <w:rFonts w:eastAsia="Arial" w:cs="Arial"/>
                <w:b/>
                <w:sz w:val="22"/>
                <w:szCs w:val="22"/>
                <w:lang w:val="fr-CA"/>
              </w:rPr>
              <w:t>Exploi</w:t>
            </w:r>
            <w:r w:rsidR="00805E4A">
              <w:rPr>
                <w:rFonts w:eastAsia="Arial" w:cs="Arial"/>
                <w:b/>
                <w:sz w:val="22"/>
                <w:szCs w:val="22"/>
                <w:lang w:val="fr-CA"/>
              </w:rPr>
              <w:t xml:space="preserve">ter </w:t>
            </w:r>
            <w:r w:rsidR="00805E4A">
              <w:rPr>
                <w:rFonts w:eastAsia="Arial" w:cs="Arial"/>
                <w:sz w:val="22"/>
                <w:szCs w:val="22"/>
                <w:lang w:val="fr-CA"/>
              </w:rPr>
              <w:t>l’o</w:t>
            </w:r>
            <w:r w:rsidR="00457BDE">
              <w:rPr>
                <w:rFonts w:eastAsia="Arial" w:cs="Arial"/>
                <w:sz w:val="22"/>
                <w:szCs w:val="22"/>
                <w:lang w:val="fr-CA"/>
              </w:rPr>
              <w:t>pportunité</w:t>
            </w:r>
            <w:r w:rsidRPr="0094005E">
              <w:rPr>
                <w:rFonts w:eastAsia="Arial" w:cs="Arial"/>
                <w:sz w:val="22"/>
                <w:szCs w:val="22"/>
                <w:lang w:val="fr-CA"/>
              </w:rPr>
              <w:t xml:space="preserve"> – </w:t>
            </w:r>
            <w:r w:rsidR="00805E4A">
              <w:rPr>
                <w:rFonts w:eastAsia="Arial" w:cs="Arial"/>
                <w:sz w:val="22"/>
                <w:szCs w:val="22"/>
                <w:lang w:val="fr-CA"/>
              </w:rPr>
              <w:t xml:space="preserve">Prendre des mesures pour tirer profit de </w:t>
            </w:r>
            <w:r w:rsidR="00457BDE">
              <w:rPr>
                <w:rFonts w:eastAsia="Arial" w:cs="Arial"/>
                <w:sz w:val="22"/>
                <w:szCs w:val="22"/>
                <w:lang w:val="fr-CA"/>
              </w:rPr>
              <w:t>l’opportunité</w:t>
            </w:r>
          </w:p>
        </w:tc>
      </w:tr>
      <w:tr w:rsidR="00246EA2" w:rsidRPr="008832C7" w:rsidTr="0009392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Réduire</w:t>
            </w:r>
            <w:r w:rsidR="00095FB6" w:rsidRPr="0094005E">
              <w:rPr>
                <w:rFonts w:eastAsia="Arial" w:cs="Arial"/>
                <w:sz w:val="22"/>
                <w:szCs w:val="22"/>
                <w:lang w:val="fr-CA"/>
              </w:rPr>
              <w:t xml:space="preserve"> </w:t>
            </w:r>
            <w:r>
              <w:rPr>
                <w:rFonts w:eastAsia="Arial" w:cs="Arial"/>
                <w:sz w:val="22"/>
                <w:szCs w:val="22"/>
                <w:lang w:val="fr-CA"/>
              </w:rPr>
              <w:t>l</w:t>
            </w:r>
            <w:r w:rsidR="00095FB6" w:rsidRPr="0094005E">
              <w:rPr>
                <w:rFonts w:eastAsia="Arial" w:cs="Arial"/>
                <w:sz w:val="22"/>
                <w:szCs w:val="22"/>
                <w:lang w:val="fr-CA"/>
              </w:rPr>
              <w:t xml:space="preserve">a </w:t>
            </w:r>
            <w:r>
              <w:rPr>
                <w:rFonts w:eastAsia="Arial" w:cs="Arial"/>
                <w:sz w:val="22"/>
                <w:szCs w:val="22"/>
                <w:lang w:val="fr-CA"/>
              </w:rPr>
              <w:t>menace</w:t>
            </w:r>
            <w:r w:rsidR="00246EA2" w:rsidRPr="0094005E">
              <w:rPr>
                <w:rFonts w:eastAsia="Arial" w:cs="Arial"/>
                <w:sz w:val="22"/>
                <w:szCs w:val="22"/>
                <w:lang w:val="fr-CA"/>
              </w:rPr>
              <w:t xml:space="preserve"> – </w:t>
            </w:r>
            <w:r>
              <w:rPr>
                <w:rFonts w:eastAsia="Arial" w:cs="Arial"/>
                <w:sz w:val="22"/>
                <w:szCs w:val="22"/>
                <w:lang w:val="fr-CA"/>
              </w:rPr>
              <w:t>Prendre des mesures pour</w:t>
            </w:r>
            <w:r w:rsidRPr="0094005E">
              <w:rPr>
                <w:rFonts w:eastAsia="Arial" w:cs="Arial"/>
                <w:sz w:val="22"/>
                <w:szCs w:val="22"/>
                <w:lang w:val="fr-CA"/>
              </w:rPr>
              <w:t xml:space="preserve"> </w:t>
            </w:r>
            <w:r>
              <w:rPr>
                <w:rFonts w:eastAsia="Arial" w:cs="Arial"/>
                <w:sz w:val="22"/>
                <w:szCs w:val="22"/>
                <w:lang w:val="fr-CA"/>
              </w:rPr>
              <w:t>modifier le niveau de probabilité ou d’incidence actuel</w:t>
            </w:r>
          </w:p>
        </w:tc>
        <w:tc>
          <w:tcPr>
            <w:tcW w:w="4678" w:type="dxa"/>
            <w:shd w:val="clear" w:color="auto" w:fill="auto"/>
          </w:tcPr>
          <w:p w:rsidR="00246EA2" w:rsidRPr="0094005E" w:rsidRDefault="00805E4A" w:rsidP="00457BDE">
            <w:pPr>
              <w:spacing w:line="240" w:lineRule="atLeast"/>
              <w:jc w:val="both"/>
              <w:rPr>
                <w:rFonts w:eastAsia="Arial" w:cs="Arial"/>
                <w:sz w:val="22"/>
                <w:szCs w:val="22"/>
                <w:lang w:val="fr-CA"/>
              </w:rPr>
            </w:pPr>
            <w:r>
              <w:rPr>
                <w:rFonts w:eastAsia="Arial" w:cs="Arial"/>
                <w:b/>
                <w:sz w:val="22"/>
                <w:szCs w:val="22"/>
                <w:lang w:val="fr-CA"/>
              </w:rPr>
              <w:t>Améliorer</w:t>
            </w:r>
            <w:r w:rsidR="00246EA2" w:rsidRPr="0094005E">
              <w:rPr>
                <w:rFonts w:eastAsia="Arial" w:cs="Arial"/>
                <w:sz w:val="22"/>
                <w:szCs w:val="22"/>
                <w:lang w:val="fr-CA"/>
              </w:rPr>
              <w:t xml:space="preserve"> </w:t>
            </w:r>
            <w:r>
              <w:rPr>
                <w:rFonts w:eastAsia="Arial" w:cs="Arial"/>
                <w:sz w:val="22"/>
                <w:szCs w:val="22"/>
                <w:lang w:val="fr-CA"/>
              </w:rPr>
              <w:t>l’</w:t>
            </w:r>
            <w:r w:rsidR="00457BDE">
              <w:rPr>
                <w:rFonts w:eastAsia="Arial" w:cs="Arial"/>
                <w:sz w:val="22"/>
                <w:szCs w:val="22"/>
                <w:lang w:val="fr-CA"/>
              </w:rPr>
              <w:t>opportunité</w:t>
            </w:r>
            <w:r w:rsidRPr="0094005E">
              <w:rPr>
                <w:rFonts w:eastAsia="Arial" w:cs="Arial"/>
                <w:sz w:val="22"/>
                <w:szCs w:val="22"/>
                <w:lang w:val="fr-CA"/>
              </w:rPr>
              <w:t xml:space="preserve"> </w:t>
            </w:r>
            <w:r w:rsidR="00246EA2" w:rsidRPr="0094005E">
              <w:rPr>
                <w:rFonts w:eastAsia="Arial" w:cs="Arial"/>
                <w:sz w:val="22"/>
                <w:szCs w:val="22"/>
                <w:lang w:val="fr-CA"/>
              </w:rPr>
              <w:t>–</w:t>
            </w:r>
            <w:r>
              <w:rPr>
                <w:rFonts w:eastAsia="Arial" w:cs="Arial"/>
                <w:sz w:val="22"/>
                <w:szCs w:val="22"/>
                <w:lang w:val="fr-CA"/>
              </w:rPr>
              <w:t xml:space="preserve"> Prendre des mesures pour augmenter les chances que l’</w:t>
            </w:r>
            <w:r w:rsidR="00457BDE">
              <w:rPr>
                <w:rFonts w:eastAsia="Arial" w:cs="Arial"/>
                <w:sz w:val="22"/>
                <w:szCs w:val="22"/>
                <w:lang w:val="fr-CA"/>
              </w:rPr>
              <w:t>opportunité</w:t>
            </w:r>
            <w:r>
              <w:rPr>
                <w:rFonts w:eastAsia="Arial" w:cs="Arial"/>
                <w:sz w:val="22"/>
                <w:szCs w:val="22"/>
                <w:lang w:val="fr-CA"/>
              </w:rPr>
              <w:t xml:space="preserve"> se concrétise</w:t>
            </w:r>
          </w:p>
        </w:tc>
      </w:tr>
      <w:tr w:rsidR="00246EA2" w:rsidRPr="008832C7" w:rsidTr="0009392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Transférer</w:t>
            </w:r>
            <w:r>
              <w:rPr>
                <w:rFonts w:eastAsia="Arial" w:cs="Arial"/>
                <w:sz w:val="22"/>
                <w:szCs w:val="22"/>
                <w:lang w:val="fr-CA"/>
              </w:rPr>
              <w:t xml:space="preserve"> le risque</w:t>
            </w:r>
            <w:r w:rsidR="00246EA2" w:rsidRPr="0094005E">
              <w:rPr>
                <w:rFonts w:eastAsia="Arial" w:cs="Arial"/>
                <w:sz w:val="22"/>
                <w:szCs w:val="22"/>
                <w:lang w:val="fr-CA"/>
              </w:rPr>
              <w:t xml:space="preserve"> – </w:t>
            </w:r>
            <w:r>
              <w:rPr>
                <w:rFonts w:eastAsia="Arial" w:cs="Arial"/>
                <w:sz w:val="22"/>
                <w:szCs w:val="22"/>
                <w:lang w:val="fr-CA"/>
              </w:rPr>
              <w:t>Prendre des mesures pour</w:t>
            </w:r>
            <w:r w:rsidRPr="0094005E">
              <w:rPr>
                <w:rFonts w:eastAsia="Arial" w:cs="Arial"/>
                <w:sz w:val="22"/>
                <w:szCs w:val="22"/>
                <w:lang w:val="fr-CA"/>
              </w:rPr>
              <w:t xml:space="preserve"> </w:t>
            </w:r>
            <w:r>
              <w:rPr>
                <w:rFonts w:eastAsia="Arial" w:cs="Arial"/>
                <w:sz w:val="22"/>
                <w:szCs w:val="22"/>
                <w:lang w:val="fr-CA"/>
              </w:rPr>
              <w:t>transférer le risque à un tiers (p. ex. assurance)</w:t>
            </w:r>
          </w:p>
        </w:tc>
        <w:tc>
          <w:tcPr>
            <w:tcW w:w="4678" w:type="dxa"/>
            <w:shd w:val="clear" w:color="auto" w:fill="auto"/>
          </w:tcPr>
          <w:p w:rsidR="00246EA2" w:rsidRPr="0094005E" w:rsidRDefault="00246EA2" w:rsidP="007332D5">
            <w:pPr>
              <w:spacing w:line="240" w:lineRule="atLeast"/>
              <w:jc w:val="both"/>
              <w:rPr>
                <w:rFonts w:eastAsia="Arial" w:cs="Arial"/>
                <w:sz w:val="22"/>
                <w:szCs w:val="22"/>
                <w:lang w:val="fr-CA"/>
              </w:rPr>
            </w:pPr>
            <w:r w:rsidRPr="0094005E">
              <w:rPr>
                <w:rFonts w:eastAsia="Arial" w:cs="Arial"/>
                <w:b/>
                <w:sz w:val="22"/>
                <w:szCs w:val="22"/>
                <w:lang w:val="fr-CA"/>
              </w:rPr>
              <w:t>T</w:t>
            </w:r>
            <w:r w:rsidR="00805E4A">
              <w:rPr>
                <w:rFonts w:eastAsia="Arial" w:cs="Arial"/>
                <w:b/>
                <w:sz w:val="22"/>
                <w:szCs w:val="22"/>
                <w:lang w:val="fr-CA"/>
              </w:rPr>
              <w:t>ransférer</w:t>
            </w:r>
            <w:r w:rsidR="00805E4A">
              <w:rPr>
                <w:rFonts w:eastAsia="Arial" w:cs="Arial"/>
                <w:sz w:val="22"/>
                <w:szCs w:val="22"/>
                <w:lang w:val="fr-CA"/>
              </w:rPr>
              <w:t xml:space="preserve"> le risque</w:t>
            </w:r>
            <w:r w:rsidRPr="0094005E">
              <w:rPr>
                <w:rFonts w:eastAsia="Arial" w:cs="Arial"/>
                <w:sz w:val="22"/>
                <w:szCs w:val="22"/>
                <w:lang w:val="fr-CA"/>
              </w:rPr>
              <w:t xml:space="preserve"> – </w:t>
            </w:r>
            <w:r w:rsidR="00805E4A">
              <w:rPr>
                <w:rFonts w:eastAsia="Arial" w:cs="Arial"/>
                <w:sz w:val="22"/>
                <w:szCs w:val="22"/>
                <w:lang w:val="fr-CA"/>
              </w:rPr>
              <w:t>Prendre des mesures pour</w:t>
            </w:r>
            <w:r w:rsidR="00805E4A" w:rsidRPr="0094005E">
              <w:rPr>
                <w:rFonts w:eastAsia="Arial" w:cs="Arial"/>
                <w:sz w:val="22"/>
                <w:szCs w:val="22"/>
                <w:lang w:val="fr-CA"/>
              </w:rPr>
              <w:t xml:space="preserve"> </w:t>
            </w:r>
            <w:r w:rsidR="00805E4A">
              <w:rPr>
                <w:rFonts w:eastAsia="Arial" w:cs="Arial"/>
                <w:sz w:val="22"/>
                <w:szCs w:val="22"/>
                <w:lang w:val="fr-CA"/>
              </w:rPr>
              <w:t>transférer le risque à un tiers qui pourra en tirer un avantage</w:t>
            </w:r>
          </w:p>
        </w:tc>
      </w:tr>
      <w:tr w:rsidR="00246EA2" w:rsidRPr="008832C7" w:rsidTr="0009392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Partager</w:t>
            </w:r>
            <w:r w:rsidR="00246EA2" w:rsidRPr="0094005E">
              <w:rPr>
                <w:rFonts w:eastAsia="Arial" w:cs="Arial"/>
                <w:sz w:val="22"/>
                <w:szCs w:val="22"/>
                <w:lang w:val="fr-CA"/>
              </w:rPr>
              <w:t xml:space="preserve"> </w:t>
            </w:r>
            <w:r>
              <w:rPr>
                <w:rFonts w:eastAsia="Arial" w:cs="Arial"/>
                <w:sz w:val="22"/>
                <w:szCs w:val="22"/>
                <w:lang w:val="fr-CA"/>
              </w:rPr>
              <w:t>le risque</w:t>
            </w:r>
            <w:r w:rsidR="00246EA2" w:rsidRPr="0094005E">
              <w:rPr>
                <w:rFonts w:eastAsia="Arial" w:cs="Arial"/>
                <w:sz w:val="22"/>
                <w:szCs w:val="22"/>
                <w:lang w:val="fr-CA"/>
              </w:rPr>
              <w:t xml:space="preserve"> – </w:t>
            </w:r>
            <w:r>
              <w:rPr>
                <w:rFonts w:eastAsia="Arial" w:cs="Arial"/>
                <w:sz w:val="22"/>
                <w:szCs w:val="22"/>
                <w:lang w:val="fr-CA"/>
              </w:rPr>
              <w:t>Prendre des mesures pour</w:t>
            </w:r>
            <w:r w:rsidRPr="0094005E">
              <w:rPr>
                <w:rFonts w:eastAsia="Arial" w:cs="Arial"/>
                <w:sz w:val="22"/>
                <w:szCs w:val="22"/>
                <w:lang w:val="fr-CA"/>
              </w:rPr>
              <w:t xml:space="preserve"> </w:t>
            </w:r>
            <w:r>
              <w:rPr>
                <w:rFonts w:eastAsia="Arial" w:cs="Arial"/>
                <w:sz w:val="22"/>
                <w:szCs w:val="22"/>
                <w:lang w:val="fr-CA"/>
              </w:rPr>
              <w:t>amener d’autres parties à partager le fardeau et les gains</w:t>
            </w:r>
          </w:p>
        </w:t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 xml:space="preserve">Partager </w:t>
            </w:r>
            <w:r>
              <w:rPr>
                <w:rFonts w:eastAsia="Arial" w:cs="Arial"/>
                <w:sz w:val="22"/>
                <w:szCs w:val="22"/>
                <w:lang w:val="fr-CA"/>
              </w:rPr>
              <w:t>le risque</w:t>
            </w:r>
            <w:r w:rsidR="00246EA2" w:rsidRPr="0094005E">
              <w:rPr>
                <w:rFonts w:eastAsia="Arial" w:cs="Arial"/>
                <w:sz w:val="22"/>
                <w:szCs w:val="22"/>
                <w:lang w:val="fr-CA"/>
              </w:rPr>
              <w:t xml:space="preserve"> – </w:t>
            </w:r>
            <w:r>
              <w:rPr>
                <w:rFonts w:eastAsia="Arial" w:cs="Arial"/>
                <w:sz w:val="22"/>
                <w:szCs w:val="22"/>
                <w:lang w:val="fr-CA"/>
              </w:rPr>
              <w:t>Prendre des mesures pour amener d’autres parties à partager le fardeau et les gains</w:t>
            </w:r>
            <w:r w:rsidR="00246EA2" w:rsidRPr="0094005E">
              <w:rPr>
                <w:rFonts w:eastAsia="Arial" w:cs="Arial"/>
                <w:sz w:val="22"/>
                <w:szCs w:val="22"/>
                <w:lang w:val="fr-CA"/>
              </w:rPr>
              <w:t xml:space="preserve"> </w:t>
            </w:r>
          </w:p>
        </w:tc>
      </w:tr>
      <w:tr w:rsidR="00246EA2" w:rsidRPr="008832C7" w:rsidTr="0009392C">
        <w:tc>
          <w:tcPr>
            <w:tcW w:w="4678" w:type="dxa"/>
            <w:shd w:val="clear" w:color="auto" w:fill="auto"/>
          </w:tcPr>
          <w:p w:rsidR="00246EA2" w:rsidRPr="0094005E" w:rsidRDefault="00246EA2" w:rsidP="007332D5">
            <w:pPr>
              <w:spacing w:line="240" w:lineRule="atLeast"/>
              <w:jc w:val="both"/>
              <w:rPr>
                <w:rFonts w:eastAsia="Arial" w:cs="Arial"/>
                <w:sz w:val="22"/>
                <w:szCs w:val="22"/>
                <w:lang w:val="fr-CA"/>
              </w:rPr>
            </w:pPr>
            <w:r w:rsidRPr="0094005E">
              <w:rPr>
                <w:rFonts w:eastAsia="Arial" w:cs="Arial"/>
                <w:b/>
                <w:sz w:val="22"/>
                <w:szCs w:val="22"/>
                <w:lang w:val="fr-CA"/>
              </w:rPr>
              <w:t>Accept</w:t>
            </w:r>
            <w:r w:rsidR="00805E4A">
              <w:rPr>
                <w:rFonts w:eastAsia="Arial" w:cs="Arial"/>
                <w:b/>
                <w:sz w:val="22"/>
                <w:szCs w:val="22"/>
                <w:lang w:val="fr-CA"/>
              </w:rPr>
              <w:t>er</w:t>
            </w:r>
            <w:r w:rsidR="00805E4A">
              <w:rPr>
                <w:rFonts w:eastAsia="Arial" w:cs="Arial"/>
                <w:sz w:val="22"/>
                <w:szCs w:val="22"/>
                <w:lang w:val="fr-CA"/>
              </w:rPr>
              <w:t xml:space="preserve"> le risque</w:t>
            </w:r>
            <w:r w:rsidRPr="0094005E">
              <w:rPr>
                <w:rFonts w:eastAsia="Arial" w:cs="Arial"/>
                <w:sz w:val="22"/>
                <w:szCs w:val="22"/>
                <w:lang w:val="fr-CA"/>
              </w:rPr>
              <w:t xml:space="preserve"> – </w:t>
            </w:r>
            <w:r w:rsidR="00805E4A">
              <w:rPr>
                <w:rFonts w:eastAsia="Arial" w:cs="Arial"/>
                <w:sz w:val="22"/>
                <w:szCs w:val="22"/>
                <w:lang w:val="fr-CA"/>
              </w:rPr>
              <w:t>l’organisation accepte que le risque puisse se concrétiser, avec toutes les conséquences que cela suppose</w:t>
            </w:r>
          </w:p>
        </w:tc>
        <w:tc>
          <w:tcPr>
            <w:tcW w:w="4678" w:type="dxa"/>
            <w:shd w:val="clear" w:color="auto" w:fill="auto"/>
          </w:tcPr>
          <w:p w:rsidR="00246EA2" w:rsidRPr="0094005E" w:rsidRDefault="00246EA2" w:rsidP="007332D5">
            <w:pPr>
              <w:spacing w:line="240" w:lineRule="atLeast"/>
              <w:jc w:val="both"/>
              <w:rPr>
                <w:rFonts w:eastAsia="Arial" w:cs="Arial"/>
                <w:sz w:val="22"/>
                <w:szCs w:val="22"/>
                <w:lang w:val="fr-CA"/>
              </w:rPr>
            </w:pPr>
          </w:p>
        </w:tc>
      </w:tr>
      <w:tr w:rsidR="00246EA2" w:rsidRPr="008832C7" w:rsidTr="0009392C">
        <w:tc>
          <w:tcPr>
            <w:tcW w:w="4678" w:type="dxa"/>
            <w:shd w:val="clear" w:color="auto" w:fill="auto"/>
          </w:tcPr>
          <w:p w:rsidR="00246EA2" w:rsidRPr="0094005E" w:rsidRDefault="00805E4A" w:rsidP="007332D5">
            <w:pPr>
              <w:spacing w:line="240" w:lineRule="atLeast"/>
              <w:jc w:val="both"/>
              <w:rPr>
                <w:rFonts w:eastAsia="Arial" w:cs="Arial"/>
                <w:sz w:val="22"/>
                <w:szCs w:val="22"/>
                <w:lang w:val="fr-CA"/>
              </w:rPr>
            </w:pPr>
            <w:r>
              <w:rPr>
                <w:rFonts w:eastAsia="Arial" w:cs="Arial"/>
                <w:b/>
                <w:sz w:val="22"/>
                <w:szCs w:val="22"/>
                <w:lang w:val="fr-CA"/>
              </w:rPr>
              <w:t>Préparer un plan de contingence</w:t>
            </w:r>
            <w:r w:rsidR="00246EA2" w:rsidRPr="0094005E">
              <w:rPr>
                <w:rFonts w:eastAsia="Arial" w:cs="Arial"/>
                <w:sz w:val="22"/>
                <w:szCs w:val="22"/>
                <w:lang w:val="fr-CA"/>
              </w:rPr>
              <w:t xml:space="preserve"> – </w:t>
            </w:r>
            <w:r>
              <w:rPr>
                <w:rFonts w:eastAsia="Arial" w:cs="Arial"/>
                <w:sz w:val="22"/>
                <w:szCs w:val="22"/>
                <w:lang w:val="fr-CA"/>
              </w:rPr>
              <w:t>Prévoir comment il faudra gérer le risque s’il se concrétise, sans toutefois prendre de mesure immédiate</w:t>
            </w:r>
          </w:p>
        </w:tc>
        <w:tc>
          <w:tcPr>
            <w:tcW w:w="4678" w:type="dxa"/>
            <w:shd w:val="clear" w:color="auto" w:fill="auto"/>
          </w:tcPr>
          <w:p w:rsidR="00246EA2" w:rsidRPr="0094005E" w:rsidRDefault="00246EA2" w:rsidP="007332D5">
            <w:pPr>
              <w:spacing w:line="240" w:lineRule="atLeast"/>
              <w:jc w:val="both"/>
              <w:rPr>
                <w:rFonts w:eastAsia="Arial" w:cs="Arial"/>
                <w:sz w:val="22"/>
                <w:szCs w:val="22"/>
                <w:lang w:val="fr-CA"/>
              </w:rPr>
            </w:pPr>
          </w:p>
        </w:tc>
      </w:tr>
    </w:tbl>
    <w:p w:rsidR="00246EA2" w:rsidRPr="0094005E" w:rsidRDefault="00246EA2" w:rsidP="007332D5">
      <w:pPr>
        <w:jc w:val="both"/>
        <w:rPr>
          <w:sz w:val="22"/>
          <w:lang w:val="fr-CA"/>
        </w:rPr>
      </w:pPr>
    </w:p>
    <w:p w:rsidR="00246EA2" w:rsidRPr="0094005E" w:rsidRDefault="007A382C" w:rsidP="007332D5">
      <w:pPr>
        <w:jc w:val="both"/>
        <w:rPr>
          <w:sz w:val="22"/>
          <w:lang w:val="fr-CA"/>
        </w:rPr>
      </w:pPr>
      <w:r>
        <w:rPr>
          <w:sz w:val="22"/>
          <w:lang w:val="fr-CA"/>
        </w:rPr>
        <w:t>Dans le cas des enjeux</w:t>
      </w:r>
      <w:r w:rsidR="00246EA2" w:rsidRPr="0094005E">
        <w:rPr>
          <w:sz w:val="22"/>
          <w:lang w:val="fr-CA"/>
        </w:rPr>
        <w:t xml:space="preserve">, </w:t>
      </w:r>
      <w:r>
        <w:rPr>
          <w:sz w:val="22"/>
          <w:lang w:val="fr-CA"/>
        </w:rPr>
        <w:t>il faut examiner différentes mesures avant de proposer la marche à suivre</w:t>
      </w:r>
      <w:r w:rsidR="00246EA2" w:rsidRPr="0094005E">
        <w:rPr>
          <w:sz w:val="22"/>
          <w:lang w:val="fr-CA"/>
        </w:rPr>
        <w:t xml:space="preserve">. </w:t>
      </w:r>
      <w:r>
        <w:rPr>
          <w:sz w:val="22"/>
          <w:lang w:val="fr-CA"/>
        </w:rPr>
        <w:t xml:space="preserve">Il s’agit de trouver un juste milieu entre les avantages à gagner et les répercussions sur le temps, les coûts et les risques. Lorsque des changements sont </w:t>
      </w:r>
      <w:r w:rsidR="000147DD">
        <w:rPr>
          <w:sz w:val="22"/>
          <w:lang w:val="fr-CA"/>
        </w:rPr>
        <w:t>obligatoires</w:t>
      </w:r>
      <w:r>
        <w:rPr>
          <w:sz w:val="22"/>
          <w:lang w:val="fr-CA"/>
        </w:rPr>
        <w:t xml:space="preserve">, </w:t>
      </w:r>
      <w:r w:rsidR="000147DD">
        <w:rPr>
          <w:sz w:val="22"/>
          <w:lang w:val="fr-CA"/>
        </w:rPr>
        <w:t>il faut chercher à respecter les exigences en réduisant l’incidence au minimum</w:t>
      </w:r>
      <w:r w:rsidR="00246EA2" w:rsidRPr="0094005E">
        <w:rPr>
          <w:sz w:val="22"/>
          <w:lang w:val="fr-CA"/>
        </w:rPr>
        <w:t>.</w:t>
      </w:r>
    </w:p>
    <w:p w:rsidR="00246EA2" w:rsidRPr="0094005E" w:rsidRDefault="00246EA2" w:rsidP="007332D5">
      <w:pPr>
        <w:jc w:val="both"/>
        <w:rPr>
          <w:sz w:val="22"/>
          <w:lang w:val="fr-CA"/>
        </w:rPr>
      </w:pPr>
    </w:p>
    <w:p w:rsidR="00246EA2" w:rsidRPr="0094005E" w:rsidRDefault="0008202F" w:rsidP="007332D5">
      <w:pPr>
        <w:pStyle w:val="Heading2"/>
        <w:jc w:val="both"/>
        <w:rPr>
          <w:lang w:val="fr-CA"/>
        </w:rPr>
      </w:pPr>
      <w:bookmarkStart w:id="35" w:name="_Toc39756904"/>
      <w:r>
        <w:rPr>
          <w:lang w:val="fr-CA"/>
        </w:rPr>
        <w:t>Surveillance des risques et des enjeux et production de rapports</w:t>
      </w:r>
      <w:bookmarkEnd w:id="35"/>
    </w:p>
    <w:p w:rsidR="00246EA2" w:rsidRPr="0094005E" w:rsidRDefault="00246EA2" w:rsidP="007332D5">
      <w:pPr>
        <w:jc w:val="both"/>
        <w:rPr>
          <w:sz w:val="22"/>
          <w:lang w:val="fr-CA"/>
        </w:rPr>
      </w:pPr>
    </w:p>
    <w:p w:rsidR="00246EA2" w:rsidRPr="0094005E" w:rsidRDefault="0008202F" w:rsidP="007332D5">
      <w:pPr>
        <w:jc w:val="both"/>
        <w:rPr>
          <w:sz w:val="22"/>
          <w:lang w:val="fr-CA"/>
        </w:rPr>
      </w:pPr>
      <w:r>
        <w:rPr>
          <w:sz w:val="22"/>
          <w:lang w:val="fr-CA"/>
        </w:rPr>
        <w:t xml:space="preserve">Une fois que la marche à suivre a été établie, </w:t>
      </w:r>
      <w:r w:rsidR="00FF4A0F">
        <w:rPr>
          <w:sz w:val="22"/>
          <w:lang w:val="fr-CA"/>
        </w:rPr>
        <w:t>il faut prendre les mesures pour atténuer le risque ou gérer l’enjeu. Le responsable devra veiller à ce que les travaux requis soient exécutés par rapport au risque ou à l’enjeu. C’est à lui qu’il incombe de s’assurer que les mesures sont prises, puis de par la suite surveiller le risque ou l’enjeu pour vérifier que l’objectif de la mesure choisie a été atteint.</w:t>
      </w:r>
    </w:p>
    <w:p w:rsidR="003F0072" w:rsidRPr="0094005E" w:rsidRDefault="00FF4A0F" w:rsidP="003F0072">
      <w:pPr>
        <w:pStyle w:val="Heading1"/>
        <w:spacing w:line="360" w:lineRule="auto"/>
        <w:rPr>
          <w:lang w:val="fr-CA"/>
        </w:rPr>
      </w:pPr>
      <w:bookmarkStart w:id="36" w:name="_Toc39756905"/>
      <w:r>
        <w:rPr>
          <w:lang w:val="fr-CA"/>
        </w:rPr>
        <w:lastRenderedPageBreak/>
        <w:t>Accumulation des risques</w:t>
      </w:r>
      <w:bookmarkEnd w:id="36"/>
    </w:p>
    <w:p w:rsidR="003F0072" w:rsidRPr="0094005E" w:rsidRDefault="003F0072" w:rsidP="00531414">
      <w:pPr>
        <w:jc w:val="both"/>
        <w:rPr>
          <w:sz w:val="20"/>
          <w:lang w:val="fr-CA"/>
        </w:rPr>
      </w:pPr>
    </w:p>
    <w:p w:rsidR="003F0072" w:rsidRPr="0094005E" w:rsidRDefault="00FF4A0F" w:rsidP="00531414">
      <w:pPr>
        <w:jc w:val="both"/>
        <w:rPr>
          <w:sz w:val="22"/>
          <w:lang w:val="fr-CA"/>
        </w:rPr>
      </w:pPr>
      <w:r>
        <w:rPr>
          <w:sz w:val="22"/>
          <w:lang w:val="fr-CA"/>
        </w:rPr>
        <w:t>À l’échelle du programme, il est important de ne pas oublier l’accumulation des risques. Un risque peut avoir une incidence limitée sur un projet donné. Toutefois, ce risque peut entraîner un effet considérable pour le programme s’il est combiné avec d’autres risques semblables.</w:t>
      </w:r>
    </w:p>
    <w:p w:rsidR="003F0072" w:rsidRPr="0094005E" w:rsidRDefault="00FF4A0F" w:rsidP="00531414">
      <w:pPr>
        <w:pStyle w:val="Heading1"/>
        <w:jc w:val="both"/>
        <w:rPr>
          <w:lang w:val="fr-CA"/>
        </w:rPr>
      </w:pPr>
      <w:bookmarkStart w:id="37" w:name="_Toc39756906"/>
      <w:r>
        <w:rPr>
          <w:lang w:val="fr-CA"/>
        </w:rPr>
        <w:t>Procédures de signalement et d’escalade des risques et des enjeux</w:t>
      </w:r>
      <w:bookmarkEnd w:id="37"/>
    </w:p>
    <w:p w:rsidR="003F0072" w:rsidRPr="0094005E" w:rsidRDefault="003F0072" w:rsidP="00531414">
      <w:pPr>
        <w:jc w:val="both"/>
        <w:rPr>
          <w:sz w:val="22"/>
          <w:lang w:val="fr-CA"/>
        </w:rPr>
      </w:pPr>
    </w:p>
    <w:p w:rsidR="003F0072" w:rsidRPr="0094005E" w:rsidRDefault="00FF4A0F" w:rsidP="00531414">
      <w:pPr>
        <w:jc w:val="both"/>
        <w:rPr>
          <w:sz w:val="22"/>
          <w:lang w:val="fr-CA"/>
        </w:rPr>
      </w:pPr>
      <w:r>
        <w:rPr>
          <w:sz w:val="22"/>
          <w:lang w:val="fr-CA"/>
        </w:rPr>
        <w:t xml:space="preserve">Il faut qu’un processus de signalement et d’escalade efficace soit en place pour que les risques et les enjeux </w:t>
      </w:r>
      <w:r w:rsidR="00737D19">
        <w:rPr>
          <w:sz w:val="22"/>
          <w:lang w:val="fr-CA"/>
        </w:rPr>
        <w:t xml:space="preserve">puissent être </w:t>
      </w:r>
      <w:r>
        <w:rPr>
          <w:sz w:val="22"/>
          <w:lang w:val="fr-CA"/>
        </w:rPr>
        <w:t xml:space="preserve">dûment gérés, signalés et acheminés aux décideurs concernés. </w:t>
      </w:r>
      <w:r w:rsidR="00737D19">
        <w:rPr>
          <w:sz w:val="22"/>
          <w:lang w:val="fr-CA"/>
        </w:rPr>
        <w:t xml:space="preserve">L’outil d’évaluation des risques présenté à la figure 2 permet d’y parvenir d’une façon à la fois simple et efficace. </w:t>
      </w:r>
      <w:r w:rsidR="009F1F1E">
        <w:rPr>
          <w:sz w:val="22"/>
          <w:lang w:val="fr-CA"/>
        </w:rPr>
        <w:t>Ces grilles devraient être créées pour chaque projet faisant partie du programme, et pour le programme lui-même.</w:t>
      </w:r>
    </w:p>
    <w:p w:rsidR="003F0072" w:rsidRPr="0094005E" w:rsidRDefault="003F0072" w:rsidP="00531414">
      <w:pPr>
        <w:jc w:val="both"/>
        <w:rPr>
          <w:sz w:val="22"/>
          <w:lang w:val="fr-CA"/>
        </w:rPr>
      </w:pPr>
    </w:p>
    <w:p w:rsidR="003F0072" w:rsidRPr="0094005E" w:rsidRDefault="009F1F1E" w:rsidP="00531414">
      <w:pPr>
        <w:pStyle w:val="Heading2"/>
        <w:jc w:val="both"/>
        <w:rPr>
          <w:lang w:val="fr-CA"/>
        </w:rPr>
      </w:pPr>
      <w:bookmarkStart w:id="38" w:name="_Toc39756907"/>
      <w:r>
        <w:rPr>
          <w:lang w:val="fr-CA"/>
        </w:rPr>
        <w:t>Risques de projet</w:t>
      </w:r>
      <w:bookmarkEnd w:id="38"/>
    </w:p>
    <w:p w:rsidR="003F0072" w:rsidRPr="0094005E" w:rsidRDefault="003F0072" w:rsidP="00531414">
      <w:pPr>
        <w:jc w:val="both"/>
        <w:rPr>
          <w:sz w:val="22"/>
          <w:lang w:val="fr-CA"/>
        </w:rPr>
      </w:pPr>
    </w:p>
    <w:p w:rsidR="003F0072" w:rsidRPr="0094005E" w:rsidRDefault="009F1F1E" w:rsidP="00531414">
      <w:pPr>
        <w:pStyle w:val="ListParagraph"/>
        <w:numPr>
          <w:ilvl w:val="0"/>
          <w:numId w:val="14"/>
        </w:numPr>
        <w:jc w:val="both"/>
        <w:rPr>
          <w:sz w:val="22"/>
          <w:lang w:val="fr-CA"/>
        </w:rPr>
      </w:pPr>
      <w:r>
        <w:rPr>
          <w:sz w:val="22"/>
          <w:lang w:val="fr-CA"/>
        </w:rPr>
        <w:t>Les risques identifiés au niveau du projet et jugés élevés (rouge) doivent être escaladés au niveau du programme.</w:t>
      </w:r>
    </w:p>
    <w:p w:rsidR="003F0072" w:rsidRPr="0094005E" w:rsidRDefault="009F1F1E" w:rsidP="00531414">
      <w:pPr>
        <w:pStyle w:val="ListParagraph"/>
        <w:numPr>
          <w:ilvl w:val="0"/>
          <w:numId w:val="14"/>
        </w:numPr>
        <w:jc w:val="both"/>
        <w:rPr>
          <w:sz w:val="22"/>
          <w:lang w:val="fr-CA"/>
        </w:rPr>
      </w:pPr>
      <w:r>
        <w:rPr>
          <w:sz w:val="22"/>
          <w:lang w:val="fr-CA"/>
        </w:rPr>
        <w:t>Les risques identifiés au niveau du projet et jugés modérés (jaune) doivent faire l’objet d’une surveillance et d’un examen réguliers au niveau du projet.</w:t>
      </w:r>
    </w:p>
    <w:p w:rsidR="003F0072" w:rsidRPr="0094005E" w:rsidRDefault="009F1F1E" w:rsidP="00531414">
      <w:pPr>
        <w:pStyle w:val="ListParagraph"/>
        <w:numPr>
          <w:ilvl w:val="0"/>
          <w:numId w:val="14"/>
        </w:numPr>
        <w:jc w:val="both"/>
        <w:rPr>
          <w:sz w:val="22"/>
          <w:lang w:val="fr-CA"/>
        </w:rPr>
      </w:pPr>
      <w:r>
        <w:rPr>
          <w:sz w:val="22"/>
          <w:lang w:val="fr-CA"/>
        </w:rPr>
        <w:t>Les risques identifiés au niveau du projet et jugés faibles (vert) doivent faire l’objet d’un examen périodique au niveau du projet.</w:t>
      </w:r>
    </w:p>
    <w:p w:rsidR="003F0072" w:rsidRPr="0094005E" w:rsidRDefault="009F1F1E" w:rsidP="00531414">
      <w:pPr>
        <w:pStyle w:val="ListParagraph"/>
        <w:numPr>
          <w:ilvl w:val="0"/>
          <w:numId w:val="14"/>
        </w:numPr>
        <w:jc w:val="both"/>
        <w:rPr>
          <w:sz w:val="22"/>
          <w:lang w:val="fr-CA"/>
        </w:rPr>
      </w:pPr>
      <w:r>
        <w:rPr>
          <w:sz w:val="22"/>
          <w:lang w:val="fr-CA"/>
        </w:rPr>
        <w:t>Les rapports présentés à l’équipe de programme doivent comprendre des renseignements sur tous les risques jugés élevés au niveau du projet.</w:t>
      </w:r>
    </w:p>
    <w:p w:rsidR="003F0072" w:rsidRPr="0094005E" w:rsidRDefault="003F0072" w:rsidP="00531414">
      <w:pPr>
        <w:jc w:val="both"/>
        <w:rPr>
          <w:sz w:val="22"/>
          <w:lang w:val="fr-CA"/>
        </w:rPr>
      </w:pPr>
    </w:p>
    <w:p w:rsidR="003F0072" w:rsidRPr="0094005E" w:rsidRDefault="009F1F1E" w:rsidP="00531414">
      <w:pPr>
        <w:pStyle w:val="Heading2"/>
        <w:jc w:val="both"/>
        <w:rPr>
          <w:lang w:val="fr-CA"/>
        </w:rPr>
      </w:pPr>
      <w:bookmarkStart w:id="39" w:name="_Toc39756908"/>
      <w:r>
        <w:rPr>
          <w:lang w:val="fr-CA"/>
        </w:rPr>
        <w:t>Risques de pro</w:t>
      </w:r>
      <w:r w:rsidR="003F0072" w:rsidRPr="0094005E">
        <w:rPr>
          <w:lang w:val="fr-CA"/>
        </w:rPr>
        <w:t>gramme</w:t>
      </w:r>
      <w:bookmarkEnd w:id="39"/>
    </w:p>
    <w:p w:rsidR="003F0072" w:rsidRPr="0094005E" w:rsidRDefault="003F0072" w:rsidP="00531414">
      <w:pPr>
        <w:jc w:val="both"/>
        <w:rPr>
          <w:sz w:val="22"/>
          <w:lang w:val="fr-CA"/>
        </w:rPr>
      </w:pPr>
    </w:p>
    <w:p w:rsidR="003F0072" w:rsidRPr="0094005E" w:rsidRDefault="009F1F1E" w:rsidP="00531414">
      <w:pPr>
        <w:pStyle w:val="ListParagraph"/>
        <w:numPr>
          <w:ilvl w:val="0"/>
          <w:numId w:val="15"/>
        </w:numPr>
        <w:jc w:val="both"/>
        <w:rPr>
          <w:sz w:val="22"/>
          <w:lang w:val="fr-CA"/>
        </w:rPr>
      </w:pPr>
      <w:r>
        <w:rPr>
          <w:sz w:val="22"/>
          <w:lang w:val="fr-CA"/>
        </w:rPr>
        <w:t>Les risques identifiés au niveau du programme et jugés élevés</w:t>
      </w:r>
      <w:r w:rsidR="003F0072" w:rsidRPr="0094005E">
        <w:rPr>
          <w:sz w:val="22"/>
          <w:lang w:val="fr-CA"/>
        </w:rPr>
        <w:t xml:space="preserve"> (</w:t>
      </w:r>
      <w:r>
        <w:rPr>
          <w:sz w:val="22"/>
          <w:lang w:val="fr-CA"/>
        </w:rPr>
        <w:t>rouge</w:t>
      </w:r>
      <w:r w:rsidR="003F0072" w:rsidRPr="0094005E">
        <w:rPr>
          <w:sz w:val="22"/>
          <w:lang w:val="fr-CA"/>
        </w:rPr>
        <w:t xml:space="preserve">) </w:t>
      </w:r>
      <w:r>
        <w:rPr>
          <w:sz w:val="22"/>
          <w:lang w:val="fr-CA"/>
        </w:rPr>
        <w:t>doivent être escaladés au niveau du promoteur de programme par l’entremise du Conseil de p</w:t>
      </w:r>
      <w:r w:rsidR="003F0072" w:rsidRPr="0094005E">
        <w:rPr>
          <w:sz w:val="22"/>
          <w:lang w:val="fr-CA"/>
        </w:rPr>
        <w:t>rogramme.</w:t>
      </w:r>
    </w:p>
    <w:p w:rsidR="003F0072" w:rsidRPr="0094005E" w:rsidRDefault="009F1F1E" w:rsidP="00531414">
      <w:pPr>
        <w:pStyle w:val="ListParagraph"/>
        <w:numPr>
          <w:ilvl w:val="0"/>
          <w:numId w:val="15"/>
        </w:numPr>
        <w:jc w:val="both"/>
        <w:rPr>
          <w:sz w:val="22"/>
          <w:lang w:val="fr-CA"/>
        </w:rPr>
      </w:pPr>
      <w:r>
        <w:rPr>
          <w:sz w:val="22"/>
          <w:lang w:val="fr-CA"/>
        </w:rPr>
        <w:t xml:space="preserve">Les risques identifiés au niveau du programme et jugés modérés </w:t>
      </w:r>
      <w:r w:rsidR="003F0072" w:rsidRPr="0094005E">
        <w:rPr>
          <w:sz w:val="22"/>
          <w:lang w:val="fr-CA"/>
        </w:rPr>
        <w:t>(</w:t>
      </w:r>
      <w:r>
        <w:rPr>
          <w:sz w:val="22"/>
          <w:lang w:val="fr-CA"/>
        </w:rPr>
        <w:t>jaune</w:t>
      </w:r>
      <w:r w:rsidR="003F0072" w:rsidRPr="0094005E">
        <w:rPr>
          <w:sz w:val="22"/>
          <w:lang w:val="fr-CA"/>
        </w:rPr>
        <w:t xml:space="preserve">) </w:t>
      </w:r>
      <w:r>
        <w:rPr>
          <w:sz w:val="22"/>
          <w:lang w:val="fr-CA"/>
        </w:rPr>
        <w:t>doivent faire l’objet d’une surveillance et d’un examen réguliers</w:t>
      </w:r>
      <w:r w:rsidR="003F0072" w:rsidRPr="0094005E">
        <w:rPr>
          <w:sz w:val="22"/>
          <w:lang w:val="fr-CA"/>
        </w:rPr>
        <w:t>.</w:t>
      </w:r>
    </w:p>
    <w:p w:rsidR="003F0072" w:rsidRPr="0094005E" w:rsidRDefault="009F1F1E" w:rsidP="00531414">
      <w:pPr>
        <w:pStyle w:val="ListParagraph"/>
        <w:numPr>
          <w:ilvl w:val="0"/>
          <w:numId w:val="15"/>
        </w:numPr>
        <w:jc w:val="both"/>
        <w:rPr>
          <w:sz w:val="22"/>
          <w:lang w:val="fr-CA"/>
        </w:rPr>
      </w:pPr>
      <w:r>
        <w:rPr>
          <w:sz w:val="22"/>
          <w:lang w:val="fr-CA"/>
        </w:rPr>
        <w:t xml:space="preserve">Les risques identifiés au niveau du programme et jugés faibles </w:t>
      </w:r>
      <w:r w:rsidR="003F0072" w:rsidRPr="0094005E">
        <w:rPr>
          <w:sz w:val="22"/>
          <w:lang w:val="fr-CA"/>
        </w:rPr>
        <w:t>(</w:t>
      </w:r>
      <w:r>
        <w:rPr>
          <w:sz w:val="22"/>
          <w:lang w:val="fr-CA"/>
        </w:rPr>
        <w:t>vert</w:t>
      </w:r>
      <w:r w:rsidR="003F0072" w:rsidRPr="0094005E">
        <w:rPr>
          <w:sz w:val="22"/>
          <w:lang w:val="fr-CA"/>
        </w:rPr>
        <w:t xml:space="preserve">) </w:t>
      </w:r>
      <w:r>
        <w:rPr>
          <w:sz w:val="22"/>
          <w:lang w:val="fr-CA"/>
        </w:rPr>
        <w:t>doivent faire l’objet d’un examen périodique</w:t>
      </w:r>
      <w:r w:rsidR="003F0072" w:rsidRPr="0094005E">
        <w:rPr>
          <w:sz w:val="22"/>
          <w:lang w:val="fr-CA"/>
        </w:rPr>
        <w:t>.</w:t>
      </w:r>
    </w:p>
    <w:p w:rsidR="00FF052E" w:rsidRPr="0094005E" w:rsidRDefault="00FF052E" w:rsidP="00531414">
      <w:pPr>
        <w:pStyle w:val="ListParagraph"/>
        <w:jc w:val="both"/>
        <w:rPr>
          <w:sz w:val="22"/>
          <w:lang w:val="fr-CA"/>
        </w:rPr>
      </w:pPr>
    </w:p>
    <w:p w:rsidR="003F0072" w:rsidRPr="0094005E" w:rsidRDefault="009F1F1E" w:rsidP="00531414">
      <w:pPr>
        <w:jc w:val="both"/>
        <w:rPr>
          <w:sz w:val="22"/>
          <w:lang w:val="fr-CA"/>
        </w:rPr>
      </w:pPr>
      <w:r>
        <w:rPr>
          <w:sz w:val="22"/>
          <w:lang w:val="fr-CA"/>
        </w:rPr>
        <w:t xml:space="preserve">Le Bureau de gestion de projet </w:t>
      </w:r>
      <w:r w:rsidR="00B25C24">
        <w:rPr>
          <w:sz w:val="22"/>
          <w:lang w:val="fr-CA"/>
        </w:rPr>
        <w:t>conserve des renseignements sur tous les risques de programme et garde un œil sur tous les risques de projet jugés élevés. Il rend compte de ces risques dans son cycle de production de rapports mensuel.</w:t>
      </w:r>
      <w:r w:rsidR="003F0072" w:rsidRPr="0094005E">
        <w:rPr>
          <w:sz w:val="22"/>
          <w:lang w:val="fr-CA"/>
        </w:rPr>
        <w:t xml:space="preserve"> </w:t>
      </w:r>
    </w:p>
    <w:p w:rsidR="003F0072" w:rsidRPr="0094005E" w:rsidRDefault="003F0072" w:rsidP="003F0072">
      <w:pPr>
        <w:rPr>
          <w:sz w:val="22"/>
          <w:lang w:val="fr-CA"/>
        </w:rPr>
      </w:pPr>
    </w:p>
    <w:p w:rsidR="003F0072" w:rsidRPr="00B25C24" w:rsidRDefault="00B25C24" w:rsidP="00DF1190">
      <w:pPr>
        <w:pStyle w:val="Heading2"/>
        <w:rPr>
          <w:lang w:val="fr-CA"/>
        </w:rPr>
      </w:pPr>
      <w:bookmarkStart w:id="40" w:name="_Toc39756909"/>
      <w:r w:rsidRPr="00B25C24">
        <w:rPr>
          <w:lang w:val="fr-CA"/>
        </w:rPr>
        <w:lastRenderedPageBreak/>
        <w:t>Enjeux de projet</w:t>
      </w:r>
      <w:bookmarkEnd w:id="40"/>
      <w:r w:rsidR="003F0072" w:rsidRPr="00B25C24">
        <w:rPr>
          <w:lang w:val="fr-CA"/>
        </w:rPr>
        <w:t xml:space="preserve"> </w:t>
      </w:r>
    </w:p>
    <w:p w:rsidR="00FF052E" w:rsidRPr="00B25C24" w:rsidRDefault="00FF052E" w:rsidP="00DF1190">
      <w:pPr>
        <w:keepNext/>
        <w:rPr>
          <w:sz w:val="22"/>
          <w:lang w:val="fr-CA"/>
        </w:rPr>
      </w:pPr>
    </w:p>
    <w:p w:rsidR="003F0072" w:rsidRPr="00B25C24" w:rsidRDefault="00B25C24" w:rsidP="00531414">
      <w:pPr>
        <w:keepNext/>
        <w:jc w:val="both"/>
        <w:rPr>
          <w:sz w:val="22"/>
          <w:lang w:val="fr-CA"/>
        </w:rPr>
      </w:pPr>
      <w:r>
        <w:rPr>
          <w:sz w:val="22"/>
          <w:lang w:val="fr-CA"/>
        </w:rPr>
        <w:t>Les enjeux de projet</w:t>
      </w:r>
      <w:r w:rsidR="007A77D2" w:rsidRPr="00B25C24">
        <w:rPr>
          <w:sz w:val="22"/>
          <w:lang w:val="fr-CA"/>
        </w:rPr>
        <w:t>,</w:t>
      </w:r>
      <w:r w:rsidR="00B222F4" w:rsidRPr="00B25C24">
        <w:rPr>
          <w:sz w:val="22"/>
          <w:lang w:val="fr-CA"/>
        </w:rPr>
        <w:t xml:space="preserve"> </w:t>
      </w:r>
      <w:r>
        <w:rPr>
          <w:sz w:val="22"/>
          <w:lang w:val="fr-CA"/>
        </w:rPr>
        <w:t>selon leur catégorie et leur niveau de priorité, sont d’abord escaladés au promoteur exécutif de projet, puis au niveau du programme lorsque la réponse requise dépasse les limites de contrôle du projet</w:t>
      </w:r>
      <w:r w:rsidR="003F0072" w:rsidRPr="00B25C24">
        <w:rPr>
          <w:sz w:val="22"/>
          <w:lang w:val="fr-CA"/>
        </w:rPr>
        <w:t>.</w:t>
      </w:r>
    </w:p>
    <w:p w:rsidR="003F0072" w:rsidRPr="00B25C24" w:rsidRDefault="003F0072" w:rsidP="00531414">
      <w:pPr>
        <w:jc w:val="both"/>
        <w:rPr>
          <w:sz w:val="22"/>
          <w:lang w:val="fr-CA"/>
        </w:rPr>
      </w:pPr>
    </w:p>
    <w:p w:rsidR="00FF052E" w:rsidRPr="00B25C24" w:rsidRDefault="00B25C24" w:rsidP="00531414">
      <w:pPr>
        <w:pStyle w:val="Heading2"/>
        <w:jc w:val="both"/>
        <w:rPr>
          <w:lang w:val="fr-CA"/>
        </w:rPr>
      </w:pPr>
      <w:bookmarkStart w:id="41" w:name="_Toc39756910"/>
      <w:r w:rsidRPr="00B25C24">
        <w:rPr>
          <w:lang w:val="fr-CA"/>
        </w:rPr>
        <w:t>Enjeux de p</w:t>
      </w:r>
      <w:r w:rsidR="006B22A9" w:rsidRPr="00B25C24">
        <w:rPr>
          <w:lang w:val="fr-CA"/>
        </w:rPr>
        <w:t>rogramme</w:t>
      </w:r>
      <w:bookmarkEnd w:id="41"/>
    </w:p>
    <w:p w:rsidR="006B22A9" w:rsidRPr="00B25C24" w:rsidRDefault="006B22A9" w:rsidP="00531414">
      <w:pPr>
        <w:jc w:val="both"/>
        <w:rPr>
          <w:sz w:val="22"/>
          <w:lang w:val="fr-CA"/>
        </w:rPr>
      </w:pPr>
    </w:p>
    <w:p w:rsidR="003F0072" w:rsidRPr="00B25C24" w:rsidRDefault="00CF7FF4" w:rsidP="00531414">
      <w:pPr>
        <w:jc w:val="both"/>
        <w:rPr>
          <w:sz w:val="22"/>
          <w:lang w:val="fr-CA"/>
        </w:rPr>
      </w:pPr>
      <w:r>
        <w:rPr>
          <w:sz w:val="22"/>
          <w:lang w:val="fr-CA"/>
        </w:rPr>
        <w:t>Les enjeux de programme sont d’abord pris en compte à l’échelle du programme. Lorsque la réponse requise dépasse les limites de contrôle du programme, l’enjeu est escaladé au promoteur de programme, qui sollicitera l’avis du Conseil de p</w:t>
      </w:r>
      <w:r w:rsidR="00B222F4" w:rsidRPr="00B25C24">
        <w:rPr>
          <w:sz w:val="22"/>
          <w:lang w:val="fr-CA"/>
        </w:rPr>
        <w:t xml:space="preserve">rogramme </w:t>
      </w:r>
      <w:r>
        <w:rPr>
          <w:sz w:val="22"/>
          <w:lang w:val="fr-CA"/>
        </w:rPr>
        <w:t xml:space="preserve">et du groupe promoteur, selon les besoins. L’enjeu est ensuite transmis au </w:t>
      </w:r>
      <w:r w:rsidR="00531414">
        <w:rPr>
          <w:sz w:val="22"/>
          <w:lang w:val="fr-CA"/>
        </w:rPr>
        <w:t>sous-ministre</w:t>
      </w:r>
      <w:r>
        <w:rPr>
          <w:sz w:val="22"/>
          <w:lang w:val="fr-CA"/>
        </w:rPr>
        <w:t>.</w:t>
      </w:r>
    </w:p>
    <w:p w:rsidR="003F0072" w:rsidRPr="00B25C24" w:rsidRDefault="008626CA" w:rsidP="00531414">
      <w:pPr>
        <w:pStyle w:val="Heading1"/>
        <w:spacing w:line="276" w:lineRule="auto"/>
        <w:jc w:val="both"/>
        <w:rPr>
          <w:lang w:val="fr-CA"/>
        </w:rPr>
      </w:pPr>
      <w:bookmarkStart w:id="42" w:name="_Toc39756911"/>
      <w:r>
        <w:rPr>
          <w:lang w:val="fr-CA"/>
        </w:rPr>
        <w:t>Activités de gestion des risques et des enjeux</w:t>
      </w:r>
      <w:bookmarkEnd w:id="42"/>
    </w:p>
    <w:p w:rsidR="003F0072" w:rsidRPr="00B25C24" w:rsidRDefault="003F0072" w:rsidP="00531414">
      <w:pPr>
        <w:spacing w:line="276" w:lineRule="auto"/>
        <w:jc w:val="both"/>
        <w:rPr>
          <w:sz w:val="22"/>
          <w:lang w:val="fr-CA"/>
        </w:rPr>
      </w:pPr>
    </w:p>
    <w:p w:rsidR="003F0072" w:rsidRPr="00B25C24" w:rsidRDefault="0022033B" w:rsidP="00531414">
      <w:pPr>
        <w:jc w:val="both"/>
        <w:rPr>
          <w:sz w:val="22"/>
          <w:lang w:val="fr-CA"/>
        </w:rPr>
      </w:pPr>
      <w:r>
        <w:rPr>
          <w:sz w:val="22"/>
          <w:lang w:val="fr-CA"/>
        </w:rPr>
        <w:t xml:space="preserve">Des pratiques efficaces de gestion des risques et des enjeux sont essentielles dans un environnement d’exécution de programme. Dès que le </w:t>
      </w:r>
      <w:r w:rsidR="003F0072" w:rsidRPr="00B25C24">
        <w:rPr>
          <w:sz w:val="22"/>
          <w:lang w:val="fr-CA"/>
        </w:rPr>
        <w:t xml:space="preserve">programme </w:t>
      </w:r>
      <w:r>
        <w:rPr>
          <w:sz w:val="22"/>
          <w:lang w:val="fr-CA"/>
        </w:rPr>
        <w:t>commence</w:t>
      </w:r>
      <w:r w:rsidR="003F0072" w:rsidRPr="00B25C24">
        <w:rPr>
          <w:sz w:val="22"/>
          <w:lang w:val="fr-CA"/>
        </w:rPr>
        <w:t xml:space="preserve">, </w:t>
      </w:r>
      <w:r>
        <w:rPr>
          <w:sz w:val="22"/>
          <w:lang w:val="fr-CA"/>
        </w:rPr>
        <w:t xml:space="preserve">il faut constamment surveiller les pratiques liées aux risques et aux enjeux pour s’assurer qu’elles sont efficaces et contribuent au succès du </w:t>
      </w:r>
      <w:r w:rsidR="003F0072" w:rsidRPr="00B25C24">
        <w:rPr>
          <w:sz w:val="22"/>
          <w:lang w:val="fr-CA"/>
        </w:rPr>
        <w:t xml:space="preserve">programme. </w:t>
      </w:r>
      <w:r>
        <w:rPr>
          <w:sz w:val="22"/>
          <w:lang w:val="fr-CA"/>
        </w:rPr>
        <w:t>Différentes méthodes permettent d’y parvenir, notamment les suivantes :</w:t>
      </w:r>
    </w:p>
    <w:p w:rsidR="00095FB6" w:rsidRPr="00B25C24" w:rsidRDefault="00095FB6" w:rsidP="00531414">
      <w:pPr>
        <w:jc w:val="both"/>
        <w:rPr>
          <w:sz w:val="22"/>
          <w:lang w:val="fr-CA"/>
        </w:rPr>
      </w:pPr>
    </w:p>
    <w:p w:rsidR="003F0072" w:rsidRPr="00B25C24" w:rsidRDefault="0022033B" w:rsidP="00531414">
      <w:pPr>
        <w:pStyle w:val="ListParagraph"/>
        <w:numPr>
          <w:ilvl w:val="0"/>
          <w:numId w:val="16"/>
        </w:numPr>
        <w:jc w:val="both"/>
        <w:rPr>
          <w:sz w:val="22"/>
          <w:lang w:val="fr-CA"/>
        </w:rPr>
      </w:pPr>
      <w:r>
        <w:rPr>
          <w:sz w:val="22"/>
          <w:lang w:val="fr-CA"/>
        </w:rPr>
        <w:t>Les pratiques doivent faire l’objet d’un examen régulier (p. ex. lors des examens de fin de tranche), pour s’assurer qu’elles sont intégrées aux activités de programme et qu’elles contribuent à l’exécution du programme;</w:t>
      </w:r>
    </w:p>
    <w:p w:rsidR="003F0072" w:rsidRPr="00B25C24" w:rsidRDefault="0022033B" w:rsidP="00531414">
      <w:pPr>
        <w:pStyle w:val="ListParagraph"/>
        <w:numPr>
          <w:ilvl w:val="0"/>
          <w:numId w:val="16"/>
        </w:numPr>
        <w:jc w:val="both"/>
        <w:rPr>
          <w:sz w:val="22"/>
          <w:lang w:val="fr-CA"/>
        </w:rPr>
      </w:pPr>
      <w:r>
        <w:rPr>
          <w:sz w:val="22"/>
          <w:lang w:val="fr-CA"/>
        </w:rPr>
        <w:t>Il faut régulièrement examiner et mettre à jour les risques et les enjeux du</w:t>
      </w:r>
      <w:r w:rsidR="008973BA" w:rsidRPr="00B25C24">
        <w:rPr>
          <w:sz w:val="22"/>
          <w:lang w:val="fr-CA"/>
        </w:rPr>
        <w:t xml:space="preserve"> </w:t>
      </w:r>
      <w:r w:rsidR="003F0072" w:rsidRPr="00B25C24">
        <w:rPr>
          <w:sz w:val="22"/>
          <w:lang w:val="fr-CA"/>
        </w:rPr>
        <w:t>programme;</w:t>
      </w:r>
    </w:p>
    <w:p w:rsidR="003F0072" w:rsidRPr="00B25C24" w:rsidRDefault="0022033B" w:rsidP="00531414">
      <w:pPr>
        <w:pStyle w:val="ListParagraph"/>
        <w:numPr>
          <w:ilvl w:val="0"/>
          <w:numId w:val="16"/>
        </w:numPr>
        <w:jc w:val="both"/>
        <w:rPr>
          <w:sz w:val="22"/>
          <w:lang w:val="fr-CA"/>
        </w:rPr>
      </w:pPr>
      <w:r>
        <w:rPr>
          <w:sz w:val="22"/>
          <w:lang w:val="fr-CA"/>
        </w:rPr>
        <w:t>Le Bureau de gestion de programme examine régulièrement les risques et les enjeux, et confirme que la présente stratégie est mise en œuvre dans l’ensemble du programme et de ses projets;</w:t>
      </w:r>
    </w:p>
    <w:p w:rsidR="003F0072" w:rsidRPr="00B25C24" w:rsidRDefault="0022033B" w:rsidP="00531414">
      <w:pPr>
        <w:pStyle w:val="ListParagraph"/>
        <w:numPr>
          <w:ilvl w:val="0"/>
          <w:numId w:val="16"/>
        </w:numPr>
        <w:jc w:val="both"/>
        <w:rPr>
          <w:sz w:val="22"/>
          <w:lang w:val="fr-CA"/>
        </w:rPr>
      </w:pPr>
      <w:r>
        <w:rPr>
          <w:sz w:val="22"/>
          <w:lang w:val="fr-CA"/>
        </w:rPr>
        <w:t>Le Bureau de gestion de programme examine régulièrement les risques et enjeux des projets pour s’assurer que les risques de programme (</w:t>
      </w:r>
      <w:proofErr w:type="spellStart"/>
      <w:r>
        <w:rPr>
          <w:sz w:val="22"/>
          <w:lang w:val="fr-CA"/>
        </w:rPr>
        <w:t>c.</w:t>
      </w:r>
      <w:r>
        <w:rPr>
          <w:sz w:val="22"/>
          <w:lang w:val="fr-CA"/>
        </w:rPr>
        <w:noBreakHyphen/>
        <w:t>à</w:t>
      </w:r>
      <w:r>
        <w:rPr>
          <w:sz w:val="22"/>
          <w:lang w:val="fr-CA"/>
        </w:rPr>
        <w:noBreakHyphen/>
        <w:t>d</w:t>
      </w:r>
      <w:proofErr w:type="spellEnd"/>
      <w:r>
        <w:rPr>
          <w:sz w:val="22"/>
          <w:lang w:val="fr-CA"/>
        </w:rPr>
        <w:t xml:space="preserve">. risques de projet accumulés) </w:t>
      </w:r>
      <w:r w:rsidR="002A2745">
        <w:rPr>
          <w:sz w:val="22"/>
          <w:lang w:val="fr-CA"/>
        </w:rPr>
        <w:t>sont identifiés et consignés dans le registre des risques de programme.</w:t>
      </w:r>
    </w:p>
    <w:p w:rsidR="003F0072" w:rsidRPr="00B25C24" w:rsidRDefault="002A2745" w:rsidP="00531414">
      <w:pPr>
        <w:pStyle w:val="Heading1"/>
        <w:jc w:val="both"/>
        <w:rPr>
          <w:lang w:val="fr-CA"/>
        </w:rPr>
      </w:pPr>
      <w:bookmarkStart w:id="43" w:name="_Toc39756912"/>
      <w:r>
        <w:rPr>
          <w:lang w:val="fr-CA"/>
        </w:rPr>
        <w:t>Contrôle du changement</w:t>
      </w:r>
      <w:bookmarkEnd w:id="43"/>
    </w:p>
    <w:p w:rsidR="005B0DD2" w:rsidRPr="00B25C24" w:rsidRDefault="005B0DD2" w:rsidP="00531414">
      <w:pPr>
        <w:jc w:val="both"/>
        <w:rPr>
          <w:sz w:val="22"/>
          <w:lang w:val="fr-CA"/>
        </w:rPr>
      </w:pPr>
    </w:p>
    <w:p w:rsidR="003F0072" w:rsidRPr="00B25C24" w:rsidRDefault="003F0072" w:rsidP="00531414">
      <w:pPr>
        <w:pStyle w:val="Heading2"/>
        <w:jc w:val="both"/>
        <w:rPr>
          <w:lang w:val="fr-CA"/>
        </w:rPr>
      </w:pPr>
      <w:bookmarkStart w:id="44" w:name="_Toc39756913"/>
      <w:r w:rsidRPr="00B25C24">
        <w:rPr>
          <w:lang w:val="fr-CA"/>
        </w:rPr>
        <w:t>D</w:t>
      </w:r>
      <w:r w:rsidR="002A2745">
        <w:rPr>
          <w:lang w:val="fr-CA"/>
        </w:rPr>
        <w:t>éfinition du contrôle du changement</w:t>
      </w:r>
      <w:bookmarkEnd w:id="44"/>
    </w:p>
    <w:p w:rsidR="005B0DD2" w:rsidRPr="00B25C24" w:rsidRDefault="005B0DD2" w:rsidP="00531414">
      <w:pPr>
        <w:jc w:val="both"/>
        <w:rPr>
          <w:sz w:val="22"/>
          <w:lang w:val="fr-CA"/>
        </w:rPr>
      </w:pPr>
    </w:p>
    <w:p w:rsidR="005B0DD2" w:rsidRPr="00B25C24" w:rsidRDefault="002A2745" w:rsidP="00531414">
      <w:pPr>
        <w:jc w:val="both"/>
        <w:rPr>
          <w:sz w:val="22"/>
          <w:lang w:val="fr-CA"/>
        </w:rPr>
      </w:pPr>
      <w:r>
        <w:rPr>
          <w:sz w:val="22"/>
          <w:lang w:val="fr-CA"/>
        </w:rPr>
        <w:t xml:space="preserve">Un changement </w:t>
      </w:r>
      <w:r w:rsidR="003A18A5">
        <w:rPr>
          <w:sz w:val="22"/>
          <w:lang w:val="fr-CA"/>
        </w:rPr>
        <w:t xml:space="preserve">consiste en </w:t>
      </w:r>
      <w:r>
        <w:rPr>
          <w:sz w:val="22"/>
          <w:lang w:val="fr-CA"/>
        </w:rPr>
        <w:t xml:space="preserve">une variation prédéterminée </w:t>
      </w:r>
      <w:r w:rsidR="003A18A5">
        <w:rPr>
          <w:sz w:val="22"/>
          <w:lang w:val="fr-CA"/>
        </w:rPr>
        <w:t>par rapport à un plan de base. Il se produit lorsqu’une proposition de modification touche un élément de base (coûts, calendrier, portée, limites</w:t>
      </w:r>
      <w:r w:rsidR="00BA08FB" w:rsidRPr="00B25C24">
        <w:rPr>
          <w:rStyle w:val="FootnoteReference"/>
          <w:sz w:val="22"/>
          <w:lang w:val="fr-CA"/>
        </w:rPr>
        <w:footnoteReference w:id="1"/>
      </w:r>
      <w:r w:rsidR="00A82E24" w:rsidRPr="00B25C24">
        <w:rPr>
          <w:sz w:val="22"/>
          <w:lang w:val="fr-CA"/>
        </w:rPr>
        <w:t xml:space="preserve"> </w:t>
      </w:r>
      <w:r w:rsidR="003A18A5">
        <w:rPr>
          <w:sz w:val="22"/>
          <w:lang w:val="fr-CA"/>
        </w:rPr>
        <w:t>ou avantages</w:t>
      </w:r>
      <w:r w:rsidR="005B0DD2" w:rsidRPr="00B25C24">
        <w:rPr>
          <w:sz w:val="22"/>
          <w:lang w:val="fr-CA"/>
        </w:rPr>
        <w:t xml:space="preserve">) </w:t>
      </w:r>
      <w:r w:rsidR="003A18A5">
        <w:rPr>
          <w:sz w:val="22"/>
          <w:lang w:val="fr-CA"/>
        </w:rPr>
        <w:t xml:space="preserve">du </w:t>
      </w:r>
      <w:r w:rsidR="005B0DD2" w:rsidRPr="00B25C24">
        <w:rPr>
          <w:sz w:val="22"/>
          <w:lang w:val="fr-CA"/>
        </w:rPr>
        <w:t xml:space="preserve">programme </w:t>
      </w:r>
      <w:r w:rsidR="003A18A5">
        <w:rPr>
          <w:sz w:val="22"/>
          <w:lang w:val="fr-CA"/>
        </w:rPr>
        <w:t>ou d’un proje</w:t>
      </w:r>
      <w:r w:rsidR="005B0DD2" w:rsidRPr="00B25C24">
        <w:rPr>
          <w:sz w:val="22"/>
          <w:lang w:val="fr-CA"/>
        </w:rPr>
        <w:t>t.</w:t>
      </w:r>
    </w:p>
    <w:p w:rsidR="005B0DD2" w:rsidRPr="00B25C24" w:rsidRDefault="005B0DD2" w:rsidP="003F0072">
      <w:pPr>
        <w:rPr>
          <w:sz w:val="22"/>
          <w:lang w:val="fr-CA"/>
        </w:rPr>
      </w:pPr>
    </w:p>
    <w:p w:rsidR="003F0072" w:rsidRPr="00B25C24" w:rsidRDefault="003A18A5" w:rsidP="00531414">
      <w:pPr>
        <w:jc w:val="both"/>
        <w:rPr>
          <w:sz w:val="22"/>
          <w:lang w:val="fr-CA"/>
        </w:rPr>
      </w:pPr>
      <w:r>
        <w:rPr>
          <w:sz w:val="22"/>
          <w:lang w:val="fr-CA"/>
        </w:rPr>
        <w:lastRenderedPageBreak/>
        <w:t>Le contrôle du changement est le processus selon lequel toutes les demandes de modification d’un élément de base d’un programme sont saisies et évaluées avant d’être approuvées, refusées ou reportées.</w:t>
      </w:r>
    </w:p>
    <w:p w:rsidR="005B0DD2" w:rsidRPr="00B25C24" w:rsidRDefault="005B0DD2" w:rsidP="00531414">
      <w:pPr>
        <w:jc w:val="both"/>
        <w:rPr>
          <w:sz w:val="22"/>
          <w:lang w:val="fr-CA"/>
        </w:rPr>
      </w:pPr>
    </w:p>
    <w:p w:rsidR="003F0072" w:rsidRPr="00B25C24" w:rsidRDefault="003A18A5" w:rsidP="00531414">
      <w:pPr>
        <w:jc w:val="both"/>
        <w:rPr>
          <w:sz w:val="22"/>
          <w:lang w:val="fr-CA"/>
        </w:rPr>
      </w:pPr>
      <w:r>
        <w:rPr>
          <w:sz w:val="22"/>
          <w:lang w:val="fr-CA"/>
        </w:rPr>
        <w:t>Le but d’un programme est de réaliser un changement, mais l’environnement visé par ce changement lui-même évolue sans arrêt.</w:t>
      </w:r>
      <w:r w:rsidR="003F0072" w:rsidRPr="00B25C24">
        <w:rPr>
          <w:sz w:val="22"/>
          <w:lang w:val="fr-CA"/>
        </w:rPr>
        <w:t xml:space="preserve"> </w:t>
      </w:r>
      <w:r>
        <w:rPr>
          <w:sz w:val="22"/>
          <w:lang w:val="fr-CA"/>
        </w:rPr>
        <w:t>Les conséquences possibles sont multiples (modification des exigences opérationnelles, réponses à des imprévus ou à des échecs, perte de confiance des intervenants) et peuvent influer sur la capacité du programme d’atteindre ses objectifs.</w:t>
      </w:r>
    </w:p>
    <w:p w:rsidR="005B0DD2" w:rsidRPr="00B25C24" w:rsidRDefault="005B0DD2" w:rsidP="00531414">
      <w:pPr>
        <w:jc w:val="both"/>
        <w:rPr>
          <w:sz w:val="22"/>
          <w:szCs w:val="22"/>
          <w:lang w:val="fr-CA"/>
        </w:rPr>
      </w:pPr>
    </w:p>
    <w:p w:rsidR="003F0072" w:rsidRPr="00B25C24" w:rsidRDefault="003A18A5" w:rsidP="00531414">
      <w:pPr>
        <w:jc w:val="both"/>
        <w:rPr>
          <w:sz w:val="22"/>
          <w:szCs w:val="22"/>
          <w:lang w:val="fr-CA"/>
        </w:rPr>
      </w:pPr>
      <w:r>
        <w:rPr>
          <w:sz w:val="22"/>
          <w:szCs w:val="22"/>
          <w:lang w:val="fr-CA"/>
        </w:rPr>
        <w:t xml:space="preserve">Dans un environnement de </w:t>
      </w:r>
      <w:r w:rsidR="003F0072" w:rsidRPr="00B25C24">
        <w:rPr>
          <w:sz w:val="22"/>
          <w:szCs w:val="22"/>
          <w:lang w:val="fr-CA"/>
        </w:rPr>
        <w:t xml:space="preserve">programme, </w:t>
      </w:r>
      <w:r>
        <w:rPr>
          <w:sz w:val="22"/>
          <w:szCs w:val="22"/>
          <w:lang w:val="fr-CA"/>
        </w:rPr>
        <w:t>il se pourrait que des changements apportés dans différents projets entrent en conflit. Il est donc important de mettre en place les mécanismes de contrôle qui s’imposent, car c’est ainsi que l’on peut s’assurer que tous les changements, au niveau des projets et du programme, sont appliqués efficacement.</w:t>
      </w:r>
    </w:p>
    <w:p w:rsidR="005B0DD2" w:rsidRPr="00B25C24" w:rsidRDefault="005B0DD2" w:rsidP="00531414">
      <w:pPr>
        <w:jc w:val="both"/>
        <w:rPr>
          <w:sz w:val="22"/>
          <w:szCs w:val="22"/>
          <w:lang w:val="fr-CA"/>
        </w:rPr>
      </w:pPr>
    </w:p>
    <w:p w:rsidR="003F0072" w:rsidRPr="00B25C24" w:rsidRDefault="003D41F2" w:rsidP="00531414">
      <w:pPr>
        <w:jc w:val="both"/>
        <w:rPr>
          <w:sz w:val="22"/>
          <w:szCs w:val="22"/>
          <w:lang w:val="fr-CA"/>
        </w:rPr>
      </w:pPr>
      <w:r>
        <w:rPr>
          <w:sz w:val="22"/>
          <w:szCs w:val="22"/>
          <w:lang w:val="fr-CA"/>
        </w:rPr>
        <w:t>Les p</w:t>
      </w:r>
      <w:r w:rsidR="003F0072" w:rsidRPr="00B25C24">
        <w:rPr>
          <w:sz w:val="22"/>
          <w:szCs w:val="22"/>
          <w:lang w:val="fr-CA"/>
        </w:rPr>
        <w:t xml:space="preserve">rogrammes </w:t>
      </w:r>
      <w:r>
        <w:rPr>
          <w:sz w:val="22"/>
          <w:szCs w:val="22"/>
          <w:lang w:val="fr-CA"/>
        </w:rPr>
        <w:t>se concentrent principalement sur les changements qui touchent les avantages, par l’entremise directe ou indirecte d’un changement d’extrant de projet. Dans le processus de contrôle du changement du programme, on évalue d’abord l’incidence d’une demande de changement sur les avantages, puis sur les projets qui font partie du programme.</w:t>
      </w:r>
      <w:r w:rsidR="003F0072" w:rsidRPr="00B25C24">
        <w:rPr>
          <w:sz w:val="22"/>
          <w:szCs w:val="22"/>
          <w:lang w:val="fr-CA"/>
        </w:rPr>
        <w:t xml:space="preserve"> </w:t>
      </w:r>
      <w:r w:rsidR="00AD695C">
        <w:rPr>
          <w:sz w:val="22"/>
          <w:szCs w:val="22"/>
          <w:lang w:val="fr-CA"/>
        </w:rPr>
        <w:t>Si un changement important est apporté à un projet, il pourrait être nécessaire de redistribuer les ressources ou les fonds, ce qui pourrait avoir un effet domino sur les autres projets du programme.</w:t>
      </w:r>
    </w:p>
    <w:p w:rsidR="005B0DD2" w:rsidRPr="00B25C24" w:rsidRDefault="005B0DD2" w:rsidP="00531414">
      <w:pPr>
        <w:jc w:val="both"/>
        <w:rPr>
          <w:sz w:val="22"/>
          <w:szCs w:val="22"/>
          <w:lang w:val="fr-CA"/>
        </w:rPr>
      </w:pPr>
    </w:p>
    <w:p w:rsidR="003F0072" w:rsidRPr="00B25C24" w:rsidRDefault="00AD695C" w:rsidP="00531414">
      <w:pPr>
        <w:jc w:val="both"/>
        <w:rPr>
          <w:sz w:val="22"/>
          <w:szCs w:val="22"/>
          <w:lang w:val="fr-CA"/>
        </w:rPr>
      </w:pPr>
      <w:r>
        <w:rPr>
          <w:sz w:val="22"/>
          <w:szCs w:val="22"/>
          <w:lang w:val="fr-CA"/>
        </w:rPr>
        <w:t xml:space="preserve">L’équipe de gestion du </w:t>
      </w:r>
      <w:r w:rsidR="003F0072" w:rsidRPr="00B25C24">
        <w:rPr>
          <w:sz w:val="22"/>
          <w:szCs w:val="22"/>
          <w:lang w:val="fr-CA"/>
        </w:rPr>
        <w:t xml:space="preserve">programme </w:t>
      </w:r>
      <w:r>
        <w:rPr>
          <w:sz w:val="22"/>
          <w:szCs w:val="22"/>
          <w:lang w:val="fr-CA"/>
        </w:rPr>
        <w:t>peut aussi participer aux demandes de changement qui ont des effets sur plusieurs projets. Les relations entre les projets doivent être bien schématisées, pour permettre une bonne évaluation de l’impact qu’aura le changement sur les différents projets touchés.</w:t>
      </w:r>
    </w:p>
    <w:p w:rsidR="005B0DD2" w:rsidRPr="00B25C24" w:rsidRDefault="005B0DD2" w:rsidP="00531414">
      <w:pPr>
        <w:jc w:val="both"/>
        <w:rPr>
          <w:sz w:val="22"/>
          <w:szCs w:val="22"/>
          <w:lang w:val="fr-CA"/>
        </w:rPr>
      </w:pPr>
    </w:p>
    <w:p w:rsidR="003F0072" w:rsidRPr="00B25C24" w:rsidRDefault="00AD695C" w:rsidP="00531414">
      <w:pPr>
        <w:jc w:val="both"/>
        <w:rPr>
          <w:sz w:val="22"/>
          <w:szCs w:val="22"/>
          <w:lang w:val="fr-CA"/>
        </w:rPr>
      </w:pPr>
      <w:r>
        <w:rPr>
          <w:sz w:val="22"/>
          <w:szCs w:val="22"/>
          <w:lang w:val="fr-CA"/>
        </w:rPr>
        <w:t>Le contrôle du changement garantit que les changements apportés</w:t>
      </w:r>
      <w:r w:rsidR="00B45819">
        <w:rPr>
          <w:sz w:val="22"/>
          <w:szCs w:val="22"/>
          <w:lang w:val="fr-CA"/>
        </w:rPr>
        <w:t xml:space="preserve"> aux livrables de base sont mis</w:t>
      </w:r>
      <w:r>
        <w:rPr>
          <w:sz w:val="22"/>
          <w:szCs w:val="22"/>
          <w:lang w:val="fr-CA"/>
        </w:rPr>
        <w:t xml:space="preserve"> en œuvre de façon visible, cohérente et contrôlée. Puisque la taille et la complexité varient pour chaque programme</w:t>
      </w:r>
      <w:r w:rsidR="005B5D40" w:rsidRPr="00B25C24">
        <w:rPr>
          <w:sz w:val="22"/>
          <w:szCs w:val="22"/>
          <w:lang w:val="fr-CA"/>
        </w:rPr>
        <w:t>,</w:t>
      </w:r>
      <w:r w:rsidR="00A82E24" w:rsidRPr="00B25C24">
        <w:rPr>
          <w:sz w:val="22"/>
          <w:szCs w:val="22"/>
          <w:lang w:val="fr-CA"/>
        </w:rPr>
        <w:t xml:space="preserve"> </w:t>
      </w:r>
      <w:r>
        <w:rPr>
          <w:sz w:val="22"/>
          <w:szCs w:val="22"/>
          <w:lang w:val="fr-CA"/>
        </w:rPr>
        <w:t>les limites doivent être établies dans le document de définition de chaque programme.</w:t>
      </w:r>
      <w:r w:rsidR="00A82E24" w:rsidRPr="00B25C24">
        <w:rPr>
          <w:sz w:val="22"/>
          <w:szCs w:val="22"/>
          <w:lang w:val="fr-CA"/>
        </w:rPr>
        <w:t xml:space="preserve"> </w:t>
      </w:r>
    </w:p>
    <w:p w:rsidR="005B0DD2" w:rsidRPr="00B25C24" w:rsidRDefault="005B0DD2" w:rsidP="00531414">
      <w:pPr>
        <w:jc w:val="both"/>
        <w:rPr>
          <w:sz w:val="22"/>
          <w:szCs w:val="22"/>
          <w:lang w:val="fr-CA"/>
        </w:rPr>
      </w:pPr>
    </w:p>
    <w:p w:rsidR="003F0072" w:rsidRPr="00B25C24" w:rsidRDefault="00AD695C" w:rsidP="00531414">
      <w:pPr>
        <w:jc w:val="both"/>
        <w:rPr>
          <w:sz w:val="22"/>
          <w:szCs w:val="22"/>
          <w:lang w:val="fr-CA"/>
        </w:rPr>
      </w:pPr>
      <w:r>
        <w:rPr>
          <w:sz w:val="22"/>
          <w:szCs w:val="22"/>
          <w:lang w:val="fr-CA"/>
        </w:rPr>
        <w:t>À l’échelle du programme, il est utile de te</w:t>
      </w:r>
      <w:bookmarkStart w:id="45" w:name="_GoBack"/>
      <w:bookmarkEnd w:id="45"/>
      <w:r>
        <w:rPr>
          <w:sz w:val="22"/>
          <w:szCs w:val="22"/>
          <w:lang w:val="fr-CA"/>
        </w:rPr>
        <w:t xml:space="preserve">nir un registre de contrôle du changement pour assurer le suivi de tous les changements qui se produisent au cours du cycle de vie. </w:t>
      </w:r>
      <w:r w:rsidR="00B06EF5">
        <w:rPr>
          <w:sz w:val="22"/>
          <w:szCs w:val="22"/>
          <w:lang w:val="fr-CA"/>
        </w:rPr>
        <w:t xml:space="preserve">On y inclut tous les changements qui sont hors du contrôle du programme </w:t>
      </w:r>
      <w:r w:rsidR="00677979">
        <w:rPr>
          <w:sz w:val="22"/>
          <w:szCs w:val="22"/>
          <w:lang w:val="fr-CA"/>
        </w:rPr>
        <w:t>(p. ex. modification de la loi, leçons tirées d’une activité de transition).</w:t>
      </w:r>
      <w:r w:rsidR="003F0072" w:rsidRPr="00B25C24">
        <w:rPr>
          <w:sz w:val="22"/>
          <w:szCs w:val="22"/>
          <w:lang w:val="fr-CA"/>
        </w:rPr>
        <w:t xml:space="preserve"> </w:t>
      </w:r>
    </w:p>
    <w:p w:rsidR="005B0DD2" w:rsidRPr="00B25C24" w:rsidRDefault="005B0DD2" w:rsidP="00531414">
      <w:pPr>
        <w:jc w:val="both"/>
        <w:rPr>
          <w:sz w:val="22"/>
          <w:szCs w:val="22"/>
          <w:lang w:val="fr-CA"/>
        </w:rPr>
      </w:pPr>
    </w:p>
    <w:p w:rsidR="003F0072" w:rsidRPr="00B25C24" w:rsidRDefault="00677979" w:rsidP="00531414">
      <w:pPr>
        <w:pStyle w:val="Heading2"/>
        <w:jc w:val="both"/>
        <w:rPr>
          <w:lang w:val="fr-CA"/>
        </w:rPr>
      </w:pPr>
      <w:bookmarkStart w:id="46" w:name="_Toc39756914"/>
      <w:r>
        <w:rPr>
          <w:lang w:val="fr-CA"/>
        </w:rPr>
        <w:t>Processus de contrôle du changement</w:t>
      </w:r>
      <w:bookmarkEnd w:id="46"/>
    </w:p>
    <w:p w:rsidR="005B0DD2" w:rsidRPr="00B25C24" w:rsidRDefault="005B0DD2" w:rsidP="00531414">
      <w:pPr>
        <w:jc w:val="both"/>
        <w:rPr>
          <w:sz w:val="22"/>
          <w:lang w:val="fr-CA"/>
        </w:rPr>
      </w:pPr>
    </w:p>
    <w:p w:rsidR="00A82E24" w:rsidRPr="00B25C24" w:rsidRDefault="00722F26" w:rsidP="00531414">
      <w:pPr>
        <w:pStyle w:val="BodyText"/>
        <w:jc w:val="both"/>
        <w:rPr>
          <w:rFonts w:ascii="Arial" w:hAnsi="Arial" w:cs="Arial"/>
          <w:sz w:val="22"/>
          <w:lang w:val="fr-CA"/>
        </w:rPr>
      </w:pPr>
      <w:r>
        <w:rPr>
          <w:rFonts w:ascii="Arial" w:hAnsi="Arial" w:cs="Arial"/>
          <w:sz w:val="22"/>
          <w:lang w:val="fr-CA"/>
        </w:rPr>
        <w:t>Voici les activités qui composent le processus de contrôle du changement d’un programme :</w:t>
      </w:r>
    </w:p>
    <w:p w:rsidR="00A82E24" w:rsidRPr="00B25C24" w:rsidRDefault="001E308D" w:rsidP="00531414">
      <w:pPr>
        <w:pStyle w:val="BodyText"/>
        <w:numPr>
          <w:ilvl w:val="0"/>
          <w:numId w:val="19"/>
        </w:numPr>
        <w:spacing w:line="240" w:lineRule="auto"/>
        <w:ind w:left="709"/>
        <w:jc w:val="both"/>
        <w:rPr>
          <w:rFonts w:ascii="Arial" w:hAnsi="Arial" w:cs="Arial"/>
          <w:sz w:val="22"/>
          <w:lang w:val="fr-CA"/>
        </w:rPr>
      </w:pPr>
      <w:r>
        <w:rPr>
          <w:rFonts w:ascii="Arial" w:hAnsi="Arial" w:cs="Arial"/>
          <w:sz w:val="22"/>
          <w:lang w:val="fr-CA"/>
        </w:rPr>
        <w:t>Identification – le changement est consigné dans le registre de contrôle du changement.</w:t>
      </w:r>
    </w:p>
    <w:p w:rsidR="00A82E24" w:rsidRPr="00B25C24" w:rsidRDefault="001E308D" w:rsidP="00531414">
      <w:pPr>
        <w:pStyle w:val="BodyText"/>
        <w:numPr>
          <w:ilvl w:val="0"/>
          <w:numId w:val="19"/>
        </w:numPr>
        <w:spacing w:line="240" w:lineRule="auto"/>
        <w:ind w:left="709"/>
        <w:jc w:val="both"/>
        <w:rPr>
          <w:rFonts w:ascii="Arial" w:hAnsi="Arial" w:cs="Arial"/>
          <w:sz w:val="22"/>
          <w:lang w:val="fr-CA"/>
        </w:rPr>
      </w:pPr>
      <w:r>
        <w:rPr>
          <w:rFonts w:ascii="Arial" w:hAnsi="Arial" w:cs="Arial"/>
          <w:sz w:val="22"/>
          <w:lang w:val="fr-CA"/>
        </w:rPr>
        <w:t>Analyse</w:t>
      </w:r>
      <w:r w:rsidR="004C75FC" w:rsidRPr="00B25C24">
        <w:rPr>
          <w:rFonts w:ascii="Arial" w:hAnsi="Arial" w:cs="Arial"/>
          <w:sz w:val="22"/>
          <w:lang w:val="fr-CA"/>
        </w:rPr>
        <w:t xml:space="preserve"> – </w:t>
      </w:r>
      <w:r w:rsidR="00417A52">
        <w:rPr>
          <w:rFonts w:ascii="Arial" w:hAnsi="Arial" w:cs="Arial"/>
          <w:sz w:val="22"/>
          <w:lang w:val="fr-CA"/>
        </w:rPr>
        <w:t>on effectue une analyse pour déterminer l’impact du changement sur le programme et ses projets (coûts, calendrier, portée, limites, avantages).</w:t>
      </w:r>
    </w:p>
    <w:p w:rsidR="00A82E24" w:rsidRPr="00B25C24" w:rsidRDefault="00A82E24" w:rsidP="00457BDE">
      <w:pPr>
        <w:pStyle w:val="BodyText"/>
        <w:numPr>
          <w:ilvl w:val="0"/>
          <w:numId w:val="19"/>
        </w:numPr>
        <w:spacing w:line="240" w:lineRule="auto"/>
        <w:ind w:left="709"/>
        <w:jc w:val="both"/>
        <w:rPr>
          <w:rFonts w:ascii="Arial" w:hAnsi="Arial" w:cs="Arial"/>
          <w:sz w:val="22"/>
          <w:lang w:val="fr-CA"/>
        </w:rPr>
      </w:pPr>
      <w:r w:rsidRPr="00B25C24">
        <w:rPr>
          <w:rFonts w:ascii="Arial" w:hAnsi="Arial" w:cs="Arial"/>
          <w:sz w:val="22"/>
          <w:lang w:val="fr-CA"/>
        </w:rPr>
        <w:lastRenderedPageBreak/>
        <w:t>D</w:t>
      </w:r>
      <w:r w:rsidR="00417A52">
        <w:rPr>
          <w:rFonts w:ascii="Arial" w:hAnsi="Arial" w:cs="Arial"/>
          <w:sz w:val="22"/>
          <w:lang w:val="fr-CA"/>
        </w:rPr>
        <w:t>é</w:t>
      </w:r>
      <w:r w:rsidRPr="00B25C24">
        <w:rPr>
          <w:rFonts w:ascii="Arial" w:hAnsi="Arial" w:cs="Arial"/>
          <w:sz w:val="22"/>
          <w:lang w:val="fr-CA"/>
        </w:rPr>
        <w:t>cision –</w:t>
      </w:r>
      <w:r w:rsidR="00623291">
        <w:rPr>
          <w:rFonts w:ascii="Arial" w:hAnsi="Arial" w:cs="Arial"/>
          <w:sz w:val="22"/>
          <w:lang w:val="fr-CA"/>
        </w:rPr>
        <w:t xml:space="preserve"> il faut décider si l’avantage qu’entraîne le changement l’emporte sur les impacts qu’il provoque; il faut aussi déterminer dans quelle mesure la décision doit être transmise à un échelon supérieur.</w:t>
      </w:r>
    </w:p>
    <w:p w:rsidR="00A82E24" w:rsidRPr="00B25C24" w:rsidRDefault="00A82E24" w:rsidP="00457BDE">
      <w:pPr>
        <w:pStyle w:val="BodyText"/>
        <w:numPr>
          <w:ilvl w:val="0"/>
          <w:numId w:val="19"/>
        </w:numPr>
        <w:spacing w:line="240" w:lineRule="auto"/>
        <w:ind w:left="709"/>
        <w:jc w:val="both"/>
        <w:rPr>
          <w:rFonts w:ascii="Arial" w:hAnsi="Arial" w:cs="Arial"/>
          <w:sz w:val="22"/>
          <w:lang w:val="fr-CA"/>
        </w:rPr>
      </w:pPr>
      <w:r w:rsidRPr="00B25C24">
        <w:rPr>
          <w:rFonts w:ascii="Arial" w:hAnsi="Arial" w:cs="Arial"/>
          <w:sz w:val="22"/>
          <w:lang w:val="fr-CA"/>
        </w:rPr>
        <w:t>Escala</w:t>
      </w:r>
      <w:r w:rsidR="00417A52">
        <w:rPr>
          <w:rFonts w:ascii="Arial" w:hAnsi="Arial" w:cs="Arial"/>
          <w:sz w:val="22"/>
          <w:lang w:val="fr-CA"/>
        </w:rPr>
        <w:t>de</w:t>
      </w:r>
      <w:r w:rsidRPr="00B25C24">
        <w:rPr>
          <w:rFonts w:ascii="Arial" w:hAnsi="Arial" w:cs="Arial"/>
          <w:sz w:val="22"/>
          <w:lang w:val="fr-CA"/>
        </w:rPr>
        <w:t xml:space="preserve"> – </w:t>
      </w:r>
      <w:r w:rsidR="00623291">
        <w:rPr>
          <w:rFonts w:ascii="Arial" w:hAnsi="Arial" w:cs="Arial"/>
          <w:sz w:val="22"/>
          <w:lang w:val="fr-CA"/>
        </w:rPr>
        <w:t xml:space="preserve">il faut escalader la décision au niveau approprié </w:t>
      </w:r>
      <w:r w:rsidR="00333B46">
        <w:rPr>
          <w:rFonts w:ascii="Arial" w:hAnsi="Arial" w:cs="Arial"/>
          <w:sz w:val="22"/>
          <w:lang w:val="fr-CA"/>
        </w:rPr>
        <w:t>(p. ex. une demande de changement à un projet du programme doit être escaladée au gestionnaire de programme).</w:t>
      </w:r>
    </w:p>
    <w:p w:rsidR="00A82E24" w:rsidRPr="00B25C24" w:rsidRDefault="00A82E24" w:rsidP="00457BDE">
      <w:pPr>
        <w:pStyle w:val="BodyText"/>
        <w:numPr>
          <w:ilvl w:val="0"/>
          <w:numId w:val="19"/>
        </w:numPr>
        <w:spacing w:line="240" w:lineRule="auto"/>
        <w:ind w:left="709"/>
        <w:jc w:val="both"/>
        <w:rPr>
          <w:rFonts w:ascii="Arial" w:hAnsi="Arial" w:cs="Arial"/>
          <w:sz w:val="22"/>
          <w:lang w:val="fr-CA"/>
        </w:rPr>
      </w:pPr>
      <w:r w:rsidRPr="00B25C24">
        <w:rPr>
          <w:rFonts w:ascii="Arial" w:hAnsi="Arial" w:cs="Arial"/>
          <w:sz w:val="22"/>
          <w:lang w:val="fr-CA"/>
        </w:rPr>
        <w:t>R</w:t>
      </w:r>
      <w:r w:rsidR="00417A52">
        <w:rPr>
          <w:rFonts w:ascii="Arial" w:hAnsi="Arial" w:cs="Arial"/>
          <w:sz w:val="22"/>
          <w:lang w:val="fr-CA"/>
        </w:rPr>
        <w:t>é</w:t>
      </w:r>
      <w:r w:rsidR="00333B46">
        <w:rPr>
          <w:rFonts w:ascii="Arial" w:hAnsi="Arial" w:cs="Arial"/>
          <w:sz w:val="22"/>
          <w:lang w:val="fr-CA"/>
        </w:rPr>
        <w:t>solution – la décision concernant le changement doit être consignée, et les mesures appropriées doivent être prises en vue de sa mise en œuvre. Une fois ces mesures prises, la demande de changement peut être fermée.</w:t>
      </w:r>
    </w:p>
    <w:p w:rsidR="003F0072" w:rsidRPr="00B25C24" w:rsidRDefault="00333B46" w:rsidP="00457BDE">
      <w:pPr>
        <w:pStyle w:val="Heading1"/>
        <w:ind w:left="567" w:hanging="567"/>
        <w:jc w:val="both"/>
        <w:rPr>
          <w:lang w:val="fr-CA"/>
        </w:rPr>
      </w:pPr>
      <w:bookmarkStart w:id="47" w:name="_Toc39756915"/>
      <w:r>
        <w:rPr>
          <w:lang w:val="fr-CA"/>
        </w:rPr>
        <w:t>Efficacité de la Stratégie de gestion des risques et des enjeux</w:t>
      </w:r>
      <w:bookmarkEnd w:id="47"/>
    </w:p>
    <w:p w:rsidR="005B0DD2" w:rsidRPr="00B25C24" w:rsidRDefault="005B0DD2" w:rsidP="00457BDE">
      <w:pPr>
        <w:jc w:val="both"/>
        <w:rPr>
          <w:sz w:val="22"/>
          <w:lang w:val="fr-CA"/>
        </w:rPr>
      </w:pPr>
    </w:p>
    <w:p w:rsidR="003F0072" w:rsidRPr="00B25C24" w:rsidRDefault="00333B46" w:rsidP="00457BDE">
      <w:pPr>
        <w:jc w:val="both"/>
        <w:rPr>
          <w:sz w:val="22"/>
          <w:lang w:val="fr-CA"/>
        </w:rPr>
      </w:pPr>
      <w:r>
        <w:rPr>
          <w:sz w:val="22"/>
          <w:szCs w:val="22"/>
          <w:lang w:val="fr-CA"/>
        </w:rPr>
        <w:t xml:space="preserve">Le succès de la Stratégie de gestion des risques et des enjeux se mesure </w:t>
      </w:r>
      <w:r w:rsidR="00457BDE">
        <w:rPr>
          <w:sz w:val="22"/>
          <w:szCs w:val="22"/>
          <w:lang w:val="fr-CA"/>
        </w:rPr>
        <w:t>à l’aide</w:t>
      </w:r>
      <w:r>
        <w:rPr>
          <w:sz w:val="22"/>
          <w:szCs w:val="22"/>
          <w:lang w:val="fr-CA"/>
        </w:rPr>
        <w:t xml:space="preserve"> des critères suivants :</w:t>
      </w:r>
    </w:p>
    <w:p w:rsidR="003F0072" w:rsidRPr="00B25C24" w:rsidRDefault="00333B46" w:rsidP="00457BDE">
      <w:pPr>
        <w:pStyle w:val="ListParagraph"/>
        <w:numPr>
          <w:ilvl w:val="0"/>
          <w:numId w:val="17"/>
        </w:numPr>
        <w:jc w:val="both"/>
        <w:rPr>
          <w:sz w:val="22"/>
          <w:lang w:val="fr-CA"/>
        </w:rPr>
      </w:pPr>
      <w:r>
        <w:rPr>
          <w:sz w:val="22"/>
          <w:lang w:val="fr-CA"/>
        </w:rPr>
        <w:t>I</w:t>
      </w:r>
      <w:r w:rsidR="003F0072" w:rsidRPr="00B25C24">
        <w:rPr>
          <w:sz w:val="22"/>
          <w:lang w:val="fr-CA"/>
        </w:rPr>
        <w:t xml:space="preserve">dentification </w:t>
      </w:r>
      <w:r>
        <w:rPr>
          <w:sz w:val="22"/>
          <w:lang w:val="fr-CA"/>
        </w:rPr>
        <w:t>régulière des risques et des enjeux au niveau du programme et des projets;</w:t>
      </w:r>
    </w:p>
    <w:p w:rsidR="003F0072" w:rsidRPr="00B25C24" w:rsidRDefault="00333B46" w:rsidP="00457BDE">
      <w:pPr>
        <w:pStyle w:val="ListParagraph"/>
        <w:numPr>
          <w:ilvl w:val="0"/>
          <w:numId w:val="17"/>
        </w:numPr>
        <w:jc w:val="both"/>
        <w:rPr>
          <w:sz w:val="22"/>
          <w:lang w:val="fr-CA"/>
        </w:rPr>
      </w:pPr>
      <w:r>
        <w:rPr>
          <w:sz w:val="22"/>
          <w:lang w:val="fr-CA"/>
        </w:rPr>
        <w:t>Mise en œuvre des mesures de réponse aux risques et aux enjeux;</w:t>
      </w:r>
    </w:p>
    <w:p w:rsidR="003F0072" w:rsidRPr="00B25C24" w:rsidRDefault="00B223EF" w:rsidP="00457BDE">
      <w:pPr>
        <w:pStyle w:val="ListParagraph"/>
        <w:numPr>
          <w:ilvl w:val="0"/>
          <w:numId w:val="17"/>
        </w:numPr>
        <w:jc w:val="both"/>
        <w:rPr>
          <w:sz w:val="22"/>
          <w:lang w:val="fr-CA"/>
        </w:rPr>
      </w:pPr>
      <w:r>
        <w:rPr>
          <w:sz w:val="22"/>
          <w:lang w:val="fr-CA"/>
        </w:rPr>
        <w:t xml:space="preserve">Réduction </w:t>
      </w:r>
      <w:r w:rsidR="006A55D1">
        <w:rPr>
          <w:sz w:val="22"/>
          <w:lang w:val="fr-CA"/>
        </w:rPr>
        <w:t xml:space="preserve">de l’exposition </w:t>
      </w:r>
      <w:r>
        <w:rPr>
          <w:sz w:val="22"/>
          <w:lang w:val="fr-CA"/>
        </w:rPr>
        <w:t>négati</w:t>
      </w:r>
      <w:r w:rsidR="006A55D1">
        <w:rPr>
          <w:sz w:val="22"/>
          <w:lang w:val="fr-CA"/>
        </w:rPr>
        <w:t>ve ou maximisation des avantages, grâce à l’utilisation de l’outil d’évaluation des risques avant et après la prise de mesures d’atténuation.</w:t>
      </w:r>
    </w:p>
    <w:p w:rsidR="00246EA2" w:rsidRPr="00B25C24" w:rsidRDefault="006A55D1" w:rsidP="00457BDE">
      <w:pPr>
        <w:pStyle w:val="ListParagraph"/>
        <w:numPr>
          <w:ilvl w:val="0"/>
          <w:numId w:val="17"/>
        </w:numPr>
        <w:jc w:val="both"/>
        <w:rPr>
          <w:sz w:val="22"/>
          <w:lang w:val="fr-CA"/>
        </w:rPr>
      </w:pPr>
      <w:r>
        <w:rPr>
          <w:sz w:val="22"/>
          <w:lang w:val="fr-CA"/>
        </w:rPr>
        <w:t>Réduction réussie des effets négatifs ou maximisation des avantages, grâce à l’évaluation et à la prise de mesures efficaces concernant les enjeux.</w:t>
      </w:r>
    </w:p>
    <w:sectPr w:rsidR="00246EA2" w:rsidRPr="00B25C24" w:rsidSect="00A60282">
      <w:pgSz w:w="12240" w:h="15840"/>
      <w:pgMar w:top="1800" w:right="180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B7" w:rsidRDefault="00C622B7" w:rsidP="005A2022">
      <w:r>
        <w:separator/>
      </w:r>
    </w:p>
  </w:endnote>
  <w:endnote w:type="continuationSeparator" w:id="0">
    <w:p w:rsidR="00C622B7" w:rsidRDefault="00C622B7" w:rsidP="005A2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Antiqua">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D1" w:rsidRDefault="00E2739A" w:rsidP="005A2022">
    <w:pPr>
      <w:pStyle w:val="Footer"/>
      <w:framePr w:wrap="around" w:vAnchor="text" w:hAnchor="margin" w:xAlign="center" w:y="1"/>
      <w:rPr>
        <w:rStyle w:val="PageNumber"/>
      </w:rPr>
    </w:pPr>
    <w:r>
      <w:rPr>
        <w:rStyle w:val="PageNumber"/>
      </w:rPr>
      <w:fldChar w:fldCharType="begin"/>
    </w:r>
    <w:r w:rsidR="006A55D1">
      <w:rPr>
        <w:rStyle w:val="PageNumber"/>
      </w:rPr>
      <w:instrText xml:space="preserve">PAGE  </w:instrText>
    </w:r>
    <w:r>
      <w:rPr>
        <w:rStyle w:val="PageNumber"/>
      </w:rPr>
      <w:fldChar w:fldCharType="end"/>
    </w:r>
  </w:p>
  <w:p w:rsidR="006A55D1" w:rsidRDefault="006A5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D1" w:rsidRPr="005A2022" w:rsidRDefault="00E2739A"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006A55D1"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457BDE">
      <w:rPr>
        <w:rStyle w:val="PageNumber"/>
        <w:rFonts w:ascii="Century Gothic" w:hAnsi="Century Gothic"/>
        <w:b/>
        <w:bCs/>
        <w:noProof/>
        <w:color w:val="808080" w:themeColor="background1" w:themeShade="80"/>
      </w:rPr>
      <w:t>8</w:t>
    </w:r>
    <w:r w:rsidRPr="005A2022">
      <w:rPr>
        <w:rStyle w:val="PageNumber"/>
        <w:rFonts w:ascii="Century Gothic" w:hAnsi="Century Gothic"/>
        <w:b/>
        <w:bCs/>
        <w:color w:val="808080" w:themeColor="background1" w:themeShade="80"/>
      </w:rPr>
      <w:fldChar w:fldCharType="end"/>
    </w:r>
  </w:p>
  <w:p w:rsidR="006A55D1" w:rsidRDefault="006A55D1">
    <w:pPr>
      <w:pStyle w:val="Footer"/>
    </w:pPr>
    <w:r>
      <w:rPr>
        <w:noProof/>
        <w:lang w:val="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8508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D1" w:rsidRDefault="006A55D1">
    <w:pPr>
      <w:pStyle w:val="Footer"/>
      <w:jc w:val="center"/>
    </w:pPr>
  </w:p>
  <w:p w:rsidR="006A55D1" w:rsidRDefault="006A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B7" w:rsidRDefault="00C622B7" w:rsidP="005A2022">
      <w:r>
        <w:separator/>
      </w:r>
    </w:p>
  </w:footnote>
  <w:footnote w:type="continuationSeparator" w:id="0">
    <w:p w:rsidR="00C622B7" w:rsidRDefault="00C622B7" w:rsidP="005A2022">
      <w:r>
        <w:continuationSeparator/>
      </w:r>
    </w:p>
  </w:footnote>
  <w:footnote w:id="1">
    <w:p w:rsidR="006A55D1" w:rsidRPr="003A18A5" w:rsidRDefault="006A55D1">
      <w:pPr>
        <w:pStyle w:val="FootnoteText"/>
        <w:rPr>
          <w:i/>
          <w:lang w:val="fr-CA"/>
        </w:rPr>
      </w:pPr>
      <w:r w:rsidRPr="003A18A5">
        <w:rPr>
          <w:rStyle w:val="FootnoteReference"/>
          <w:lang w:val="fr-CA"/>
        </w:rPr>
        <w:footnoteRef/>
      </w:r>
      <w:r>
        <w:rPr>
          <w:lang w:val="fr-CA"/>
        </w:rPr>
        <w:t xml:space="preserve"> Les limites établissent l’orientation et la portée du programme.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819" w:rsidRDefault="00B45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D1" w:rsidRDefault="006A55D1">
    <w:pPr>
      <w:pStyle w:val="Header"/>
    </w:pPr>
    <w:r>
      <w:rPr>
        <w:noProof/>
        <w:lang w:val="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20116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D1" w:rsidRDefault="006A55D1">
    <w:pPr>
      <w:pStyle w:val="Header"/>
    </w:pPr>
    <w:r w:rsidRPr="00736F6F">
      <w:rPr>
        <w:noProof/>
        <w:lang w:val="en-US"/>
      </w:rPr>
      <w:drawing>
        <wp:anchor distT="0" distB="0" distL="114300" distR="114300" simplePos="0" relativeHeight="251663360" behindDoc="0" locked="0" layoutInCell="1" allowOverlap="1">
          <wp:simplePos x="0" y="0"/>
          <wp:positionH relativeFrom="column">
            <wp:posOffset>-506186</wp:posOffset>
          </wp:positionH>
          <wp:positionV relativeFrom="paragraph">
            <wp:posOffset>-54429</wp:posOffset>
          </wp:positionV>
          <wp:extent cx="3370664" cy="433938"/>
          <wp:effectExtent l="0" t="0" r="1270" b="4445"/>
          <wp:wrapNone/>
          <wp:docPr id="10" name="Image 10" descr="U:\Logos\IMAGE LOGO ed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IMAGE LOGO edsc.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0664" cy="433938"/>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2FA2"/>
    <w:multiLevelType w:val="hybridMultilevel"/>
    <w:tmpl w:val="1E064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13134"/>
    <w:multiLevelType w:val="hybridMultilevel"/>
    <w:tmpl w:val="CC5EC7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6D58D2"/>
    <w:multiLevelType w:val="hybridMultilevel"/>
    <w:tmpl w:val="5DBC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E696374"/>
    <w:multiLevelType w:val="hybridMultilevel"/>
    <w:tmpl w:val="66FC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FA81E57"/>
    <w:multiLevelType w:val="hybridMultilevel"/>
    <w:tmpl w:val="C8224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12283F"/>
    <w:multiLevelType w:val="hybridMultilevel"/>
    <w:tmpl w:val="70EA3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264D81"/>
    <w:multiLevelType w:val="hybridMultilevel"/>
    <w:tmpl w:val="36E0A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532D37"/>
    <w:multiLevelType w:val="hybridMultilevel"/>
    <w:tmpl w:val="B8D2F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FC4DA9"/>
    <w:multiLevelType w:val="hybridMultilevel"/>
    <w:tmpl w:val="3AA89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0252D8"/>
    <w:multiLevelType w:val="hybridMultilevel"/>
    <w:tmpl w:val="CC7AE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A0C6270"/>
    <w:multiLevelType w:val="hybridMultilevel"/>
    <w:tmpl w:val="6ECAC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0A2347"/>
    <w:multiLevelType w:val="multilevel"/>
    <w:tmpl w:val="762E3B3A"/>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FAD342E"/>
    <w:multiLevelType w:val="hybridMultilevel"/>
    <w:tmpl w:val="EDB25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D32F99"/>
    <w:multiLevelType w:val="hybridMultilevel"/>
    <w:tmpl w:val="99FE2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74B7FC8"/>
    <w:multiLevelType w:val="hybridMultilevel"/>
    <w:tmpl w:val="BDCCDA2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674E67E7"/>
    <w:multiLevelType w:val="hybridMultilevel"/>
    <w:tmpl w:val="C0DAF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F0A16C4"/>
    <w:multiLevelType w:val="hybridMultilevel"/>
    <w:tmpl w:val="83D04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FE86DA3"/>
    <w:multiLevelType w:val="hybridMultilevel"/>
    <w:tmpl w:val="BB9E1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D75563"/>
    <w:multiLevelType w:val="hybridMultilevel"/>
    <w:tmpl w:val="DE3E9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CE65740"/>
    <w:multiLevelType w:val="hybridMultilevel"/>
    <w:tmpl w:val="F1D64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3"/>
  </w:num>
  <w:num w:numId="5">
    <w:abstractNumId w:val="6"/>
  </w:num>
  <w:num w:numId="6">
    <w:abstractNumId w:val="19"/>
  </w:num>
  <w:num w:numId="7">
    <w:abstractNumId w:val="5"/>
  </w:num>
  <w:num w:numId="8">
    <w:abstractNumId w:val="10"/>
  </w:num>
  <w:num w:numId="9">
    <w:abstractNumId w:val="0"/>
  </w:num>
  <w:num w:numId="10">
    <w:abstractNumId w:val="15"/>
  </w:num>
  <w:num w:numId="11">
    <w:abstractNumId w:val="16"/>
  </w:num>
  <w:num w:numId="12">
    <w:abstractNumId w:val="12"/>
  </w:num>
  <w:num w:numId="13">
    <w:abstractNumId w:val="17"/>
  </w:num>
  <w:num w:numId="14">
    <w:abstractNumId w:val="9"/>
  </w:num>
  <w:num w:numId="15">
    <w:abstractNumId w:val="8"/>
  </w:num>
  <w:num w:numId="16">
    <w:abstractNumId w:val="4"/>
  </w:num>
  <w:num w:numId="17">
    <w:abstractNumId w:val="18"/>
  </w:num>
  <w:num w:numId="18">
    <w:abstractNumId w:val="1"/>
  </w:num>
  <w:num w:numId="19">
    <w:abstractNumId w:val="14"/>
  </w:num>
  <w:num w:numId="20">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PubVPasteboard_" w:val="1"/>
  </w:docVars>
  <w:rsids>
    <w:rsidRoot w:val="00154B93"/>
    <w:rsid w:val="000147DD"/>
    <w:rsid w:val="00015D9C"/>
    <w:rsid w:val="000220C7"/>
    <w:rsid w:val="00022EC2"/>
    <w:rsid w:val="0004241D"/>
    <w:rsid w:val="00071058"/>
    <w:rsid w:val="0007429B"/>
    <w:rsid w:val="0007585F"/>
    <w:rsid w:val="0008202F"/>
    <w:rsid w:val="0009144A"/>
    <w:rsid w:val="0009392C"/>
    <w:rsid w:val="00095FB6"/>
    <w:rsid w:val="00096772"/>
    <w:rsid w:val="000A03FF"/>
    <w:rsid w:val="000A3203"/>
    <w:rsid w:val="000B7BB7"/>
    <w:rsid w:val="000B7EE0"/>
    <w:rsid w:val="000D1B14"/>
    <w:rsid w:val="000E08A0"/>
    <w:rsid w:val="00106948"/>
    <w:rsid w:val="00126317"/>
    <w:rsid w:val="0012728F"/>
    <w:rsid w:val="00152758"/>
    <w:rsid w:val="00154B93"/>
    <w:rsid w:val="001A2CBA"/>
    <w:rsid w:val="001C5300"/>
    <w:rsid w:val="001E308D"/>
    <w:rsid w:val="001E58D2"/>
    <w:rsid w:val="001E69E2"/>
    <w:rsid w:val="001F20D1"/>
    <w:rsid w:val="002150D9"/>
    <w:rsid w:val="0022033B"/>
    <w:rsid w:val="00226075"/>
    <w:rsid w:val="00234146"/>
    <w:rsid w:val="0024669F"/>
    <w:rsid w:val="00246EA2"/>
    <w:rsid w:val="00257AB9"/>
    <w:rsid w:val="002619EC"/>
    <w:rsid w:val="002718FE"/>
    <w:rsid w:val="00277212"/>
    <w:rsid w:val="00296F06"/>
    <w:rsid w:val="002A0D0D"/>
    <w:rsid w:val="002A2745"/>
    <w:rsid w:val="002D236E"/>
    <w:rsid w:val="002F0D3C"/>
    <w:rsid w:val="002F56FE"/>
    <w:rsid w:val="002F7BDD"/>
    <w:rsid w:val="00305548"/>
    <w:rsid w:val="00316BD9"/>
    <w:rsid w:val="0032469A"/>
    <w:rsid w:val="00333B46"/>
    <w:rsid w:val="003346D5"/>
    <w:rsid w:val="00353774"/>
    <w:rsid w:val="00354E04"/>
    <w:rsid w:val="003A18A5"/>
    <w:rsid w:val="003A4BF5"/>
    <w:rsid w:val="003D41F2"/>
    <w:rsid w:val="003E7DA6"/>
    <w:rsid w:val="003F0072"/>
    <w:rsid w:val="003F774C"/>
    <w:rsid w:val="004102BF"/>
    <w:rsid w:val="00417A52"/>
    <w:rsid w:val="004420B3"/>
    <w:rsid w:val="00446006"/>
    <w:rsid w:val="004460BC"/>
    <w:rsid w:val="00450125"/>
    <w:rsid w:val="00454923"/>
    <w:rsid w:val="00457BDE"/>
    <w:rsid w:val="00483066"/>
    <w:rsid w:val="00493BDF"/>
    <w:rsid w:val="004B2377"/>
    <w:rsid w:val="004C75FC"/>
    <w:rsid w:val="004E2521"/>
    <w:rsid w:val="004E620E"/>
    <w:rsid w:val="004F7481"/>
    <w:rsid w:val="005036FB"/>
    <w:rsid w:val="00505D93"/>
    <w:rsid w:val="00512027"/>
    <w:rsid w:val="005142AB"/>
    <w:rsid w:val="005302D0"/>
    <w:rsid w:val="00531414"/>
    <w:rsid w:val="00567CF1"/>
    <w:rsid w:val="00575A6D"/>
    <w:rsid w:val="00596855"/>
    <w:rsid w:val="005A2022"/>
    <w:rsid w:val="005B0DD2"/>
    <w:rsid w:val="005B5D40"/>
    <w:rsid w:val="005D1D1E"/>
    <w:rsid w:val="005D37C4"/>
    <w:rsid w:val="005F220C"/>
    <w:rsid w:val="005F28AC"/>
    <w:rsid w:val="005F4E0F"/>
    <w:rsid w:val="00604C05"/>
    <w:rsid w:val="00623291"/>
    <w:rsid w:val="006634ED"/>
    <w:rsid w:val="00677979"/>
    <w:rsid w:val="00687DE5"/>
    <w:rsid w:val="006A55D1"/>
    <w:rsid w:val="006B00A0"/>
    <w:rsid w:val="006B22A9"/>
    <w:rsid w:val="0070205B"/>
    <w:rsid w:val="00721D5D"/>
    <w:rsid w:val="007223DB"/>
    <w:rsid w:val="00722F26"/>
    <w:rsid w:val="007332D5"/>
    <w:rsid w:val="00737D19"/>
    <w:rsid w:val="007617B3"/>
    <w:rsid w:val="00781557"/>
    <w:rsid w:val="007A382C"/>
    <w:rsid w:val="007A5E81"/>
    <w:rsid w:val="007A77D2"/>
    <w:rsid w:val="007B7757"/>
    <w:rsid w:val="007E0BA2"/>
    <w:rsid w:val="00805E4A"/>
    <w:rsid w:val="00811794"/>
    <w:rsid w:val="00812849"/>
    <w:rsid w:val="008220C0"/>
    <w:rsid w:val="008339C5"/>
    <w:rsid w:val="00843CD0"/>
    <w:rsid w:val="0085799C"/>
    <w:rsid w:val="00860426"/>
    <w:rsid w:val="008626CA"/>
    <w:rsid w:val="008638E1"/>
    <w:rsid w:val="00881CA2"/>
    <w:rsid w:val="008832C7"/>
    <w:rsid w:val="008973BA"/>
    <w:rsid w:val="008A6D2A"/>
    <w:rsid w:val="008B62AB"/>
    <w:rsid w:val="008E0B31"/>
    <w:rsid w:val="008F07B3"/>
    <w:rsid w:val="008F7DE8"/>
    <w:rsid w:val="009256DF"/>
    <w:rsid w:val="0094005E"/>
    <w:rsid w:val="009514A6"/>
    <w:rsid w:val="0095456E"/>
    <w:rsid w:val="0098192C"/>
    <w:rsid w:val="009952C0"/>
    <w:rsid w:val="009C28A2"/>
    <w:rsid w:val="009F1F1E"/>
    <w:rsid w:val="009F5AD6"/>
    <w:rsid w:val="009F77E4"/>
    <w:rsid w:val="00A158BE"/>
    <w:rsid w:val="00A20CD5"/>
    <w:rsid w:val="00A37AFB"/>
    <w:rsid w:val="00A51805"/>
    <w:rsid w:val="00A60282"/>
    <w:rsid w:val="00A6676F"/>
    <w:rsid w:val="00A66C02"/>
    <w:rsid w:val="00A72BF6"/>
    <w:rsid w:val="00A73CE4"/>
    <w:rsid w:val="00A82E24"/>
    <w:rsid w:val="00AB1F6C"/>
    <w:rsid w:val="00AB64A1"/>
    <w:rsid w:val="00AB7CEF"/>
    <w:rsid w:val="00AC6191"/>
    <w:rsid w:val="00AC76CA"/>
    <w:rsid w:val="00AD311B"/>
    <w:rsid w:val="00AD695C"/>
    <w:rsid w:val="00B06823"/>
    <w:rsid w:val="00B06EF5"/>
    <w:rsid w:val="00B222F4"/>
    <w:rsid w:val="00B223EF"/>
    <w:rsid w:val="00B25C0F"/>
    <w:rsid w:val="00B25C24"/>
    <w:rsid w:val="00B37B16"/>
    <w:rsid w:val="00B40C30"/>
    <w:rsid w:val="00B40EA0"/>
    <w:rsid w:val="00B45819"/>
    <w:rsid w:val="00B71523"/>
    <w:rsid w:val="00B73191"/>
    <w:rsid w:val="00BA08FB"/>
    <w:rsid w:val="00BC05C9"/>
    <w:rsid w:val="00BE6251"/>
    <w:rsid w:val="00BF7CA2"/>
    <w:rsid w:val="00C15B99"/>
    <w:rsid w:val="00C16FDE"/>
    <w:rsid w:val="00C2133C"/>
    <w:rsid w:val="00C232F6"/>
    <w:rsid w:val="00C337DD"/>
    <w:rsid w:val="00C6178B"/>
    <w:rsid w:val="00C622B7"/>
    <w:rsid w:val="00CF67C4"/>
    <w:rsid w:val="00CF7FF4"/>
    <w:rsid w:val="00D13DF2"/>
    <w:rsid w:val="00D14CC8"/>
    <w:rsid w:val="00D25094"/>
    <w:rsid w:val="00D259DA"/>
    <w:rsid w:val="00D6000A"/>
    <w:rsid w:val="00D962BB"/>
    <w:rsid w:val="00DA25C3"/>
    <w:rsid w:val="00DB4230"/>
    <w:rsid w:val="00DD7A01"/>
    <w:rsid w:val="00DF1190"/>
    <w:rsid w:val="00DF4559"/>
    <w:rsid w:val="00E07D4B"/>
    <w:rsid w:val="00E22175"/>
    <w:rsid w:val="00E2739A"/>
    <w:rsid w:val="00E50142"/>
    <w:rsid w:val="00E957AD"/>
    <w:rsid w:val="00ED54B7"/>
    <w:rsid w:val="00F060DA"/>
    <w:rsid w:val="00F41263"/>
    <w:rsid w:val="00F52723"/>
    <w:rsid w:val="00F860A2"/>
    <w:rsid w:val="00F94F73"/>
    <w:rsid w:val="00FA304F"/>
    <w:rsid w:val="00FA736C"/>
    <w:rsid w:val="00FB00C1"/>
    <w:rsid w:val="00FB78D0"/>
    <w:rsid w:val="00FD693E"/>
    <w:rsid w:val="00FE0243"/>
    <w:rsid w:val="00FF052E"/>
    <w:rsid w:val="00FF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0F"/>
  </w:style>
  <w:style w:type="paragraph" w:styleId="Heading1">
    <w:name w:val="heading 1"/>
    <w:basedOn w:val="Normal"/>
    <w:next w:val="Normal"/>
    <w:link w:val="Heading1Char"/>
    <w:uiPriority w:val="9"/>
    <w:qFormat/>
    <w:rsid w:val="00C232F6"/>
    <w:pPr>
      <w:keepNext/>
      <w:keepLines/>
      <w:numPr>
        <w:numId w:val="1"/>
      </w:numPr>
      <w:spacing w:before="480"/>
      <w:outlineLvl w:val="0"/>
    </w:pPr>
    <w:rPr>
      <w:rFonts w:asciiTheme="majorHAnsi" w:eastAsiaTheme="majorEastAsia" w:hAnsiTheme="majorHAnsi" w:cstheme="majorBidi"/>
      <w:b/>
      <w:bCs/>
      <w:color w:val="0C414A" w:themeColor="text2" w:themeShade="80"/>
      <w:sz w:val="32"/>
      <w:szCs w:val="32"/>
    </w:rPr>
  </w:style>
  <w:style w:type="paragraph" w:styleId="Heading2">
    <w:name w:val="heading 2"/>
    <w:basedOn w:val="Normal"/>
    <w:next w:val="Normal"/>
    <w:link w:val="Heading2Char"/>
    <w:uiPriority w:val="9"/>
    <w:unhideWhenUsed/>
    <w:qFormat/>
    <w:rsid w:val="00C232F6"/>
    <w:pPr>
      <w:keepNext/>
      <w:keepLines/>
      <w:numPr>
        <w:ilvl w:val="1"/>
        <w:numId w:val="1"/>
      </w:numPr>
      <w:spacing w:before="40"/>
      <w:ind w:left="567" w:hanging="567"/>
      <w:outlineLvl w:val="1"/>
    </w:pPr>
    <w:rPr>
      <w:rFonts w:asciiTheme="majorHAnsi" w:eastAsiaTheme="majorEastAsia" w:hAnsiTheme="majorHAnsi" w:cstheme="majorBidi"/>
      <w:color w:val="12616E" w:themeColor="text2" w:themeShade="BF"/>
      <w:sz w:val="26"/>
      <w:szCs w:val="26"/>
    </w:rPr>
  </w:style>
  <w:style w:type="paragraph" w:styleId="Heading3">
    <w:name w:val="heading 3"/>
    <w:basedOn w:val="Normal"/>
    <w:next w:val="Normal"/>
    <w:link w:val="Heading3Char"/>
    <w:uiPriority w:val="9"/>
    <w:unhideWhenUsed/>
    <w:qFormat/>
    <w:rsid w:val="004460BC"/>
    <w:pPr>
      <w:keepNext/>
      <w:keepLines/>
      <w:numPr>
        <w:ilvl w:val="2"/>
        <w:numId w:val="1"/>
      </w:numPr>
      <w:spacing w:before="40"/>
      <w:ind w:left="0" w:firstLine="0"/>
      <w:outlineLvl w:val="2"/>
    </w:pPr>
    <w:rPr>
      <w:rFonts w:asciiTheme="majorHAnsi" w:eastAsiaTheme="majorEastAsia" w:hAnsiTheme="majorHAnsi" w:cstheme="majorBidi"/>
      <w:color w:val="12616E"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F6"/>
    <w:rPr>
      <w:rFonts w:asciiTheme="majorHAnsi" w:eastAsiaTheme="majorEastAsia" w:hAnsiTheme="majorHAnsi" w:cstheme="majorBidi"/>
      <w:b/>
      <w:bCs/>
      <w:color w:val="0C414A" w:themeColor="text2" w:themeShade="80"/>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PlainTable4">
    <w:name w:val="Plain Table 4"/>
    <w:basedOn w:val="TableNormal"/>
    <w:uiPriority w:val="99"/>
    <w:rsid w:val="00F5272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F67C4"/>
    <w:pPr>
      <w:spacing w:before="240" w:line="259" w:lineRule="auto"/>
      <w:outlineLvl w:val="9"/>
    </w:pPr>
    <w:rPr>
      <w:b w:val="0"/>
      <w:bCs w:val="0"/>
      <w:color w:val="960024" w:themeColor="accent1" w:themeShade="BF"/>
      <w:lang w:val="en-US"/>
    </w:rPr>
  </w:style>
  <w:style w:type="paragraph" w:styleId="BodyText">
    <w:name w:val="Body Text"/>
    <w:basedOn w:val="Normal"/>
    <w:link w:val="BodyTextChar"/>
    <w:uiPriority w:val="99"/>
    <w:semiHidden/>
    <w:unhideWhenUsed/>
    <w:rsid w:val="00CF67C4"/>
    <w:pPr>
      <w:spacing w:after="120" w:line="276" w:lineRule="auto"/>
    </w:pPr>
    <w:rPr>
      <w:rFonts w:ascii="Times New Roman" w:eastAsiaTheme="minorHAnsi" w:hAnsi="Times New Roman"/>
      <w:szCs w:val="22"/>
    </w:rPr>
  </w:style>
  <w:style w:type="character" w:customStyle="1" w:styleId="BodyTextChar">
    <w:name w:val="Body Text Char"/>
    <w:basedOn w:val="DefaultParagraphFont"/>
    <w:link w:val="BodyText"/>
    <w:uiPriority w:val="99"/>
    <w:semiHidden/>
    <w:rsid w:val="00CF67C4"/>
    <w:rPr>
      <w:rFonts w:ascii="Times New Roman" w:eastAsiaTheme="minorHAnsi" w:hAnsi="Times New Roman"/>
      <w:szCs w:val="22"/>
    </w:rPr>
  </w:style>
  <w:style w:type="character" w:customStyle="1" w:styleId="Heading2Char">
    <w:name w:val="Heading 2 Char"/>
    <w:basedOn w:val="DefaultParagraphFont"/>
    <w:link w:val="Heading2"/>
    <w:uiPriority w:val="9"/>
    <w:rsid w:val="00C232F6"/>
    <w:rPr>
      <w:rFonts w:asciiTheme="majorHAnsi" w:eastAsiaTheme="majorEastAsia" w:hAnsiTheme="majorHAnsi" w:cstheme="majorBidi"/>
      <w:color w:val="12616E" w:themeColor="text2" w:themeShade="BF"/>
      <w:sz w:val="26"/>
      <w:szCs w:val="26"/>
    </w:rPr>
  </w:style>
  <w:style w:type="paragraph" w:styleId="ListParagraph">
    <w:name w:val="List Paragraph"/>
    <w:basedOn w:val="Normal"/>
    <w:uiPriority w:val="34"/>
    <w:qFormat/>
    <w:rsid w:val="00CF67C4"/>
    <w:pPr>
      <w:ind w:left="720"/>
      <w:contextualSpacing/>
    </w:pPr>
  </w:style>
  <w:style w:type="character" w:customStyle="1" w:styleId="Heading3Char">
    <w:name w:val="Heading 3 Char"/>
    <w:basedOn w:val="DefaultParagraphFont"/>
    <w:link w:val="Heading3"/>
    <w:uiPriority w:val="9"/>
    <w:rsid w:val="004460BC"/>
    <w:rPr>
      <w:rFonts w:asciiTheme="majorHAnsi" w:eastAsiaTheme="majorEastAsia" w:hAnsiTheme="majorHAnsi" w:cstheme="majorBidi"/>
      <w:color w:val="12616E" w:themeColor="text2" w:themeShade="BF"/>
    </w:rPr>
  </w:style>
  <w:style w:type="paragraph" w:styleId="TOC1">
    <w:name w:val="toc 1"/>
    <w:basedOn w:val="Normal"/>
    <w:next w:val="Normal"/>
    <w:autoRedefine/>
    <w:uiPriority w:val="39"/>
    <w:unhideWhenUsed/>
    <w:rsid w:val="00D6000A"/>
    <w:pPr>
      <w:spacing w:after="100"/>
    </w:pPr>
  </w:style>
  <w:style w:type="paragraph" w:styleId="TOC2">
    <w:name w:val="toc 2"/>
    <w:basedOn w:val="Normal"/>
    <w:next w:val="Normal"/>
    <w:autoRedefine/>
    <w:uiPriority w:val="39"/>
    <w:unhideWhenUsed/>
    <w:rsid w:val="00D6000A"/>
    <w:pPr>
      <w:spacing w:after="100"/>
      <w:ind w:left="240"/>
    </w:pPr>
  </w:style>
  <w:style w:type="paragraph" w:styleId="TOC3">
    <w:name w:val="toc 3"/>
    <w:basedOn w:val="Normal"/>
    <w:next w:val="Normal"/>
    <w:autoRedefine/>
    <w:uiPriority w:val="39"/>
    <w:unhideWhenUsed/>
    <w:rsid w:val="00D6000A"/>
    <w:pPr>
      <w:spacing w:after="100"/>
      <w:ind w:left="480"/>
    </w:pPr>
  </w:style>
  <w:style w:type="character" w:styleId="Hyperlink">
    <w:name w:val="Hyperlink"/>
    <w:basedOn w:val="DefaultParagraphFont"/>
    <w:uiPriority w:val="99"/>
    <w:unhideWhenUsed/>
    <w:rsid w:val="00D6000A"/>
    <w:rPr>
      <w:color w:val="0000FF" w:themeColor="hyperlink"/>
      <w:u w:val="single"/>
    </w:rPr>
  </w:style>
  <w:style w:type="paragraph" w:styleId="Caption">
    <w:name w:val="caption"/>
    <w:basedOn w:val="Normal"/>
    <w:next w:val="Normal"/>
    <w:uiPriority w:val="35"/>
    <w:unhideWhenUsed/>
    <w:qFormat/>
    <w:rsid w:val="002718FE"/>
    <w:pPr>
      <w:spacing w:after="200"/>
    </w:pPr>
    <w:rPr>
      <w:i/>
      <w:iCs/>
      <w:color w:val="188394" w:themeColor="text2"/>
      <w:sz w:val="18"/>
      <w:szCs w:val="18"/>
    </w:rPr>
  </w:style>
  <w:style w:type="paragraph" w:customStyle="1" w:styleId="Heading21">
    <w:name w:val="Heading 21"/>
    <w:basedOn w:val="Normal"/>
    <w:next w:val="Normal"/>
    <w:uiPriority w:val="9"/>
    <w:unhideWhenUsed/>
    <w:qFormat/>
    <w:rsid w:val="00257AB9"/>
    <w:pPr>
      <w:keepNext/>
      <w:keepLines/>
      <w:spacing w:before="200" w:after="120"/>
      <w:outlineLvl w:val="1"/>
    </w:pPr>
    <w:rPr>
      <w:rFonts w:ascii="Calibri" w:eastAsia="MS Gothic" w:hAnsi="Calibri" w:cs="Times New Roman"/>
      <w:b/>
      <w:bCs/>
      <w:color w:val="4F81BD"/>
      <w:sz w:val="26"/>
      <w:szCs w:val="26"/>
      <w:lang w:val="en-US"/>
    </w:rPr>
  </w:style>
  <w:style w:type="character" w:styleId="CommentReference">
    <w:name w:val="annotation reference"/>
    <w:semiHidden/>
    <w:unhideWhenUsed/>
    <w:rsid w:val="00106948"/>
    <w:rPr>
      <w:sz w:val="16"/>
      <w:szCs w:val="16"/>
    </w:rPr>
  </w:style>
  <w:style w:type="paragraph" w:styleId="TableofFigures">
    <w:name w:val="table of figures"/>
    <w:basedOn w:val="Normal"/>
    <w:next w:val="Normal"/>
    <w:uiPriority w:val="99"/>
    <w:unhideWhenUsed/>
    <w:rsid w:val="00E22175"/>
  </w:style>
  <w:style w:type="paragraph" w:styleId="CommentText">
    <w:name w:val="annotation text"/>
    <w:basedOn w:val="Normal"/>
    <w:link w:val="CommentTextChar"/>
    <w:unhideWhenUsed/>
    <w:rsid w:val="00246EA2"/>
    <w:pPr>
      <w:spacing w:before="120" w:after="240"/>
    </w:pPr>
    <w:rPr>
      <w:rFonts w:ascii="Garamond Antiqua" w:eastAsia="Arial" w:hAnsi="Garamond Antiqua" w:cs="Times New Roman"/>
      <w:sz w:val="20"/>
      <w:szCs w:val="20"/>
    </w:rPr>
  </w:style>
  <w:style w:type="character" w:customStyle="1" w:styleId="CommentTextChar">
    <w:name w:val="Comment Text Char"/>
    <w:basedOn w:val="DefaultParagraphFont"/>
    <w:link w:val="CommentText"/>
    <w:rsid w:val="00246EA2"/>
    <w:rPr>
      <w:rFonts w:ascii="Garamond Antiqua" w:eastAsia="Arial" w:hAnsi="Garamond Antiqua" w:cs="Times New Roman"/>
      <w:sz w:val="20"/>
      <w:szCs w:val="20"/>
    </w:rPr>
  </w:style>
  <w:style w:type="paragraph" w:styleId="CommentSubject">
    <w:name w:val="annotation subject"/>
    <w:basedOn w:val="CommentText"/>
    <w:next w:val="CommentText"/>
    <w:link w:val="CommentSubjectChar"/>
    <w:uiPriority w:val="99"/>
    <w:semiHidden/>
    <w:unhideWhenUsed/>
    <w:rsid w:val="000A03FF"/>
    <w:pPr>
      <w:spacing w:before="0"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A03FF"/>
    <w:rPr>
      <w:rFonts w:ascii="Garamond Antiqua" w:eastAsia="Arial" w:hAnsi="Garamond Antiqua" w:cs="Times New Roman"/>
      <w:b/>
      <w:bCs/>
      <w:sz w:val="20"/>
      <w:szCs w:val="20"/>
    </w:rPr>
  </w:style>
  <w:style w:type="character" w:styleId="Strong">
    <w:name w:val="Strong"/>
    <w:basedOn w:val="DefaultParagraphFont"/>
    <w:uiPriority w:val="22"/>
    <w:qFormat/>
    <w:rsid w:val="004B2377"/>
    <w:rPr>
      <w:b/>
      <w:bCs/>
    </w:rPr>
  </w:style>
  <w:style w:type="paragraph" w:styleId="FootnoteText">
    <w:name w:val="footnote text"/>
    <w:basedOn w:val="Normal"/>
    <w:link w:val="FootnoteTextChar"/>
    <w:uiPriority w:val="99"/>
    <w:semiHidden/>
    <w:unhideWhenUsed/>
    <w:rsid w:val="00BA08FB"/>
    <w:rPr>
      <w:sz w:val="20"/>
      <w:szCs w:val="20"/>
    </w:rPr>
  </w:style>
  <w:style w:type="character" w:customStyle="1" w:styleId="FootnoteTextChar">
    <w:name w:val="Footnote Text Char"/>
    <w:basedOn w:val="DefaultParagraphFont"/>
    <w:link w:val="FootnoteText"/>
    <w:uiPriority w:val="99"/>
    <w:semiHidden/>
    <w:rsid w:val="00BA08FB"/>
    <w:rPr>
      <w:sz w:val="20"/>
      <w:szCs w:val="20"/>
    </w:rPr>
  </w:style>
  <w:style w:type="character" w:styleId="FootnoteReference">
    <w:name w:val="footnote reference"/>
    <w:basedOn w:val="DefaultParagraphFont"/>
    <w:uiPriority w:val="99"/>
    <w:semiHidden/>
    <w:unhideWhenUsed/>
    <w:rsid w:val="00BA08FB"/>
    <w:rPr>
      <w:vertAlign w:val="superscript"/>
    </w:rPr>
  </w:style>
</w:styles>
</file>

<file path=word/webSettings.xml><?xml version="1.0" encoding="utf-8"?>
<w:webSettings xmlns:r="http://schemas.openxmlformats.org/officeDocument/2006/relationships" xmlns:w="http://schemas.openxmlformats.org/wordprocessingml/2006/main">
  <w:divs>
    <w:div w:id="418797497">
      <w:bodyDiv w:val="1"/>
      <w:marLeft w:val="0"/>
      <w:marRight w:val="0"/>
      <w:marTop w:val="0"/>
      <w:marBottom w:val="0"/>
      <w:divBdr>
        <w:top w:val="none" w:sz="0" w:space="0" w:color="auto"/>
        <w:left w:val="none" w:sz="0" w:space="0" w:color="auto"/>
        <w:bottom w:val="none" w:sz="0" w:space="0" w:color="auto"/>
        <w:right w:val="none" w:sz="0" w:space="0" w:color="auto"/>
      </w:divBdr>
      <w:divsChild>
        <w:div w:id="420950347">
          <w:marLeft w:val="0"/>
          <w:marRight w:val="0"/>
          <w:marTop w:val="0"/>
          <w:marBottom w:val="0"/>
          <w:divBdr>
            <w:top w:val="none" w:sz="0" w:space="0" w:color="auto"/>
            <w:left w:val="none" w:sz="0" w:space="0" w:color="auto"/>
            <w:bottom w:val="none" w:sz="0" w:space="0" w:color="auto"/>
            <w:right w:val="none" w:sz="0" w:space="0" w:color="auto"/>
          </w:divBdr>
          <w:divsChild>
            <w:div w:id="1850018390">
              <w:marLeft w:val="0"/>
              <w:marRight w:val="0"/>
              <w:marTop w:val="0"/>
              <w:marBottom w:val="0"/>
              <w:divBdr>
                <w:top w:val="none" w:sz="0" w:space="0" w:color="auto"/>
                <w:left w:val="none" w:sz="0" w:space="0" w:color="auto"/>
                <w:bottom w:val="none" w:sz="0" w:space="0" w:color="auto"/>
                <w:right w:val="none" w:sz="0" w:space="0" w:color="auto"/>
              </w:divBdr>
              <w:divsChild>
                <w:div w:id="1488519574">
                  <w:marLeft w:val="0"/>
                  <w:marRight w:val="0"/>
                  <w:marTop w:val="0"/>
                  <w:marBottom w:val="0"/>
                  <w:divBdr>
                    <w:top w:val="none" w:sz="0" w:space="0" w:color="auto"/>
                    <w:left w:val="none" w:sz="0" w:space="0" w:color="auto"/>
                    <w:bottom w:val="none" w:sz="0" w:space="0" w:color="auto"/>
                    <w:right w:val="none" w:sz="0" w:space="0" w:color="auto"/>
                  </w:divBdr>
                  <w:divsChild>
                    <w:div w:id="1099253497">
                      <w:marLeft w:val="0"/>
                      <w:marRight w:val="0"/>
                      <w:marTop w:val="0"/>
                      <w:marBottom w:val="0"/>
                      <w:divBdr>
                        <w:top w:val="none" w:sz="0" w:space="0" w:color="auto"/>
                        <w:left w:val="none" w:sz="0" w:space="0" w:color="auto"/>
                        <w:bottom w:val="none" w:sz="0" w:space="0" w:color="auto"/>
                        <w:right w:val="none" w:sz="0" w:space="0" w:color="auto"/>
                      </w:divBdr>
                      <w:divsChild>
                        <w:div w:id="1920214674">
                          <w:marLeft w:val="0"/>
                          <w:marRight w:val="0"/>
                          <w:marTop w:val="0"/>
                          <w:marBottom w:val="0"/>
                          <w:divBdr>
                            <w:top w:val="none" w:sz="0" w:space="0" w:color="auto"/>
                            <w:left w:val="none" w:sz="0" w:space="0" w:color="auto"/>
                            <w:bottom w:val="none" w:sz="0" w:space="0" w:color="auto"/>
                            <w:right w:val="none" w:sz="0" w:space="0" w:color="auto"/>
                          </w:divBdr>
                          <w:divsChild>
                            <w:div w:id="21144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5F763E32-6CA2-4756-B5AF-BB8C6CD5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16</Pages>
  <Words>4307</Words>
  <Characters>24554</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28804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Nathalie [NC]</dc:creator>
  <cp:keywords/>
  <dc:description/>
  <cp:lastModifiedBy>David Langelier</cp:lastModifiedBy>
  <cp:revision>24</cp:revision>
  <cp:lastPrinted>2020-01-22T13:51:00Z</cp:lastPrinted>
  <dcterms:created xsi:type="dcterms:W3CDTF">2020-04-29T16:24:00Z</dcterms:created>
  <dcterms:modified xsi:type="dcterms:W3CDTF">2020-05-12T18:58:00Z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