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5A2022"/>
    <w:p w:rsidR="00F52723" w:rsidRDefault="00F52723" w:rsidP="00F52723">
      <w:pPr>
        <w:rPr>
          <w:sz w:val="56"/>
          <w:szCs w:val="56"/>
        </w:rPr>
      </w:pPr>
    </w:p>
    <w:p w:rsidR="00F52723" w:rsidRDefault="00F52723" w:rsidP="00F52723">
      <w:pPr>
        <w:rPr>
          <w:sz w:val="56"/>
          <w:szCs w:val="56"/>
        </w:rPr>
      </w:pPr>
    </w:p>
    <w:p w:rsidR="001C5300" w:rsidRPr="00FD1B9A" w:rsidRDefault="00FD1B9A" w:rsidP="00F52723">
      <w:pPr>
        <w:rPr>
          <w:sz w:val="58"/>
          <w:szCs w:val="58"/>
          <w:lang w:val="fr-CA"/>
        </w:rPr>
      </w:pPr>
      <w:r w:rsidRPr="00FD1B9A">
        <w:rPr>
          <w:sz w:val="58"/>
          <w:szCs w:val="58"/>
          <w:lang w:val="fr-CA"/>
        </w:rPr>
        <w:t>Stratégie de gestion de la qualité et d</w:t>
      </w:r>
      <w:r w:rsidR="002F0D78">
        <w:rPr>
          <w:sz w:val="58"/>
          <w:szCs w:val="58"/>
          <w:lang w:val="fr-CA"/>
        </w:rPr>
        <w:t>e l</w:t>
      </w:r>
      <w:r w:rsidR="00745EDC">
        <w:rPr>
          <w:sz w:val="58"/>
          <w:szCs w:val="58"/>
          <w:lang w:val="fr-CA"/>
        </w:rPr>
        <w:t>’</w:t>
      </w:r>
      <w:r w:rsidR="002F0D78">
        <w:rPr>
          <w:sz w:val="58"/>
          <w:szCs w:val="58"/>
          <w:lang w:val="fr-CA"/>
        </w:rPr>
        <w:t>assurance</w:t>
      </w:r>
    </w:p>
    <w:p w:rsidR="00F52723" w:rsidRPr="0008141A" w:rsidRDefault="00F52723" w:rsidP="00F52723">
      <w:pPr>
        <w:pBdr>
          <w:bottom w:val="single" w:sz="4" w:space="1" w:color="auto"/>
        </w:pBdr>
        <w:rPr>
          <w:lang w:val="fr-CA"/>
        </w:rPr>
      </w:pPr>
    </w:p>
    <w:p w:rsidR="00F52723" w:rsidRPr="0008141A" w:rsidRDefault="00F52723" w:rsidP="00F52723">
      <w:pPr>
        <w:rPr>
          <w:sz w:val="28"/>
          <w:lang w:val="fr-CA"/>
        </w:rPr>
      </w:pPr>
    </w:p>
    <w:p w:rsidR="002F0D78" w:rsidRPr="003666AE" w:rsidRDefault="002F0D78" w:rsidP="002F0D78">
      <w:pPr>
        <w:rPr>
          <w:rFonts w:ascii="Arial" w:hAnsi="Arial" w:cs="Arial"/>
          <w:color w:val="0C414A" w:themeColor="text2" w:themeShade="80"/>
          <w:sz w:val="36"/>
          <w:lang w:val="fr-CA"/>
        </w:rPr>
      </w:pPr>
      <w:r>
        <w:rPr>
          <w:rFonts w:ascii="Arial" w:hAnsi="Arial" w:cs="Arial"/>
          <w:color w:val="0C414A" w:themeColor="text2" w:themeShade="80"/>
          <w:sz w:val="36"/>
          <w:lang w:val="fr-CA"/>
        </w:rPr>
        <w:t>Stratégie de gouvernance de programme</w:t>
      </w:r>
    </w:p>
    <w:p w:rsidR="002F0D78" w:rsidRPr="003666AE" w:rsidRDefault="002F0D78" w:rsidP="002F0D78">
      <w:pPr>
        <w:rPr>
          <w:sz w:val="28"/>
          <w:lang w:val="fr-CA"/>
        </w:rPr>
      </w:pPr>
    </w:p>
    <w:p w:rsidR="002F0D78" w:rsidRPr="00726523" w:rsidRDefault="002F0D78" w:rsidP="002F0D78">
      <w:pPr>
        <w:rPr>
          <w:sz w:val="28"/>
          <w:lang w:val="fr-CA"/>
        </w:rPr>
      </w:pPr>
    </w:p>
    <w:tbl>
      <w:tblPr>
        <w:tblStyle w:val="PlainTable4"/>
        <w:tblpPr w:leftFromText="180" w:rightFromText="180" w:vertAnchor="text" w:horzAnchor="margin" w:tblpY="146"/>
        <w:tblW w:w="7513" w:type="dxa"/>
        <w:shd w:val="clear" w:color="auto" w:fill="FFFFFF" w:themeFill="background1"/>
        <w:tblLayout w:type="fixed"/>
        <w:tblLook w:val="04A0"/>
      </w:tblPr>
      <w:tblGrid>
        <w:gridCol w:w="2694"/>
        <w:gridCol w:w="4819"/>
      </w:tblGrid>
      <w:tr w:rsidR="002F0D78" w:rsidRPr="0008141A" w:rsidTr="00AC601F">
        <w:trPr>
          <w:cnfStyle w:val="1000000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F0D78" w:rsidRPr="00726523" w:rsidRDefault="002F0D78" w:rsidP="00AC601F">
            <w:pPr>
              <w:rPr>
                <w:rFonts w:eastAsia="Arial" w:cs="Arial"/>
                <w:b w:val="0"/>
                <w:szCs w:val="20"/>
                <w:lang w:val="fr-CA" w:eastAsia="en-CA"/>
              </w:rPr>
            </w:pPr>
            <w:r w:rsidRPr="00726523">
              <w:rPr>
                <w:rFonts w:eastAsia="Arial" w:cs="Arial"/>
                <w:szCs w:val="20"/>
                <w:lang w:val="fr-CA" w:eastAsia="en-CA"/>
              </w:rPr>
              <w:t>Autorité d</w:t>
            </w:r>
            <w:r w:rsidR="00745EDC">
              <w:rPr>
                <w:rFonts w:eastAsia="Arial" w:cs="Arial"/>
                <w:szCs w:val="20"/>
                <w:lang w:val="fr-CA" w:eastAsia="en-CA"/>
              </w:rPr>
              <w:t>’</w:t>
            </w:r>
            <w:r w:rsidRPr="00726523">
              <w:rPr>
                <w:rFonts w:eastAsia="Arial" w:cs="Arial"/>
                <w:szCs w:val="20"/>
                <w:lang w:val="fr-CA" w:eastAsia="en-CA"/>
              </w:rPr>
              <w:t>approbation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F0D78" w:rsidRPr="00726523" w:rsidRDefault="002F0D78" w:rsidP="00AC601F">
            <w:pPr>
              <w:cnfStyle w:val="100000000000"/>
              <w:rPr>
                <w:rFonts w:eastAsia="Arial" w:cs="Arial"/>
                <w:szCs w:val="20"/>
                <w:lang w:val="fr-CA" w:eastAsia="en-CA"/>
              </w:rPr>
            </w:pPr>
            <w:r w:rsidRPr="00726523">
              <w:rPr>
                <w:rFonts w:eastAsia="Arial" w:cs="Arial"/>
                <w:szCs w:val="20"/>
                <w:lang w:val="fr-CA" w:eastAsia="en-CA"/>
              </w:rPr>
              <w:t xml:space="preserve">Directeur général, </w:t>
            </w:r>
          </w:p>
          <w:p w:rsidR="002F0D78" w:rsidRPr="00726523" w:rsidRDefault="002F0D78" w:rsidP="00AC601F">
            <w:pPr>
              <w:cnfStyle w:val="100000000000"/>
              <w:rPr>
                <w:rFonts w:eastAsia="Arial" w:cs="Arial"/>
                <w:szCs w:val="20"/>
                <w:lang w:val="fr-CA" w:eastAsia="en-CA"/>
              </w:rPr>
            </w:pPr>
            <w:r w:rsidRPr="00726523">
              <w:rPr>
                <w:rFonts w:eastAsia="Arial" w:cs="Arial"/>
                <w:szCs w:val="20"/>
                <w:lang w:val="fr-CA" w:eastAsia="en-CA"/>
              </w:rPr>
              <w:t>Gestion des investissements, des projets et de l</w:t>
            </w:r>
            <w:r w:rsidR="00745EDC">
              <w:rPr>
                <w:rFonts w:eastAsia="Arial" w:cs="Arial"/>
                <w:szCs w:val="20"/>
                <w:lang w:val="fr-CA" w:eastAsia="en-CA"/>
              </w:rPr>
              <w:t>’</w:t>
            </w:r>
            <w:r w:rsidRPr="00726523">
              <w:rPr>
                <w:rFonts w:eastAsia="Arial" w:cs="Arial"/>
                <w:szCs w:val="20"/>
                <w:lang w:val="fr-CA" w:eastAsia="en-CA"/>
              </w:rPr>
              <w:t>approvisionnement</w:t>
            </w:r>
          </w:p>
          <w:p w:rsidR="002F0D78" w:rsidRPr="00726523" w:rsidRDefault="002F0D78" w:rsidP="00AC601F">
            <w:pPr>
              <w:cnfStyle w:val="100000000000"/>
              <w:rPr>
                <w:rFonts w:eastAsia="Arial" w:cs="Arial"/>
                <w:szCs w:val="20"/>
                <w:lang w:val="fr-CA" w:eastAsia="en-CA"/>
              </w:rPr>
            </w:pPr>
          </w:p>
        </w:tc>
      </w:tr>
      <w:tr w:rsidR="002F0D78" w:rsidRPr="0008141A" w:rsidTr="00AC601F">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2F0D78" w:rsidRPr="00726523" w:rsidRDefault="002F0D78" w:rsidP="00AC601F">
            <w:pPr>
              <w:rPr>
                <w:rFonts w:eastAsia="Arial" w:cs="Arial"/>
                <w:b w:val="0"/>
                <w:szCs w:val="20"/>
                <w:lang w:val="fr-CA" w:eastAsia="en-CA"/>
              </w:rPr>
            </w:pPr>
            <w:r w:rsidRPr="00726523">
              <w:rPr>
                <w:rFonts w:eastAsia="Arial" w:cs="Arial"/>
                <w:szCs w:val="20"/>
                <w:lang w:val="fr-CA" w:eastAsia="en-CA"/>
              </w:rPr>
              <w:t>Propriétaire fonctionnel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F0D78" w:rsidRPr="00726523" w:rsidRDefault="002F0D78" w:rsidP="00AC601F">
            <w:pPr>
              <w:cnfStyle w:val="000000100000"/>
              <w:rPr>
                <w:rFonts w:eastAsia="Arial" w:cs="Arial"/>
                <w:b/>
                <w:szCs w:val="20"/>
                <w:lang w:val="fr-CA" w:eastAsia="en-CA"/>
              </w:rPr>
            </w:pPr>
            <w:r w:rsidRPr="00726523">
              <w:rPr>
                <w:rFonts w:eastAsia="Arial" w:cs="Arial"/>
                <w:szCs w:val="20"/>
                <w:lang w:val="fr-CA" w:eastAsia="en-CA"/>
              </w:rPr>
              <w:t>Directeur principal, Gestion des investissements et du rendement</w:t>
            </w:r>
          </w:p>
          <w:p w:rsidR="002F0D78" w:rsidRPr="00726523" w:rsidRDefault="002F0D78" w:rsidP="00AC601F">
            <w:pPr>
              <w:cnfStyle w:val="000000100000"/>
              <w:rPr>
                <w:rFonts w:eastAsia="Arial" w:cs="Arial"/>
                <w:szCs w:val="20"/>
                <w:lang w:val="fr-CA" w:eastAsia="en-CA"/>
              </w:rPr>
            </w:pPr>
          </w:p>
        </w:tc>
      </w:tr>
      <w:tr w:rsidR="002F0D78" w:rsidRPr="00726523" w:rsidTr="00AC601F">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2F0D78" w:rsidRPr="00726523" w:rsidRDefault="002F0D78" w:rsidP="00AC601F">
            <w:pPr>
              <w:rPr>
                <w:rFonts w:eastAsia="Arial" w:cs="Arial"/>
                <w:b w:val="0"/>
                <w:szCs w:val="20"/>
                <w:lang w:val="fr-CA" w:eastAsia="en-CA"/>
              </w:rPr>
            </w:pPr>
            <w:r w:rsidRPr="00726523">
              <w:rPr>
                <w:rFonts w:eastAsia="Arial" w:cs="Arial"/>
                <w:szCs w:val="20"/>
                <w:lang w:val="fr-CA" w:eastAsia="en-CA"/>
              </w:rPr>
              <w:t>Version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F0D78" w:rsidRPr="00726523" w:rsidRDefault="002F0D78" w:rsidP="00AC601F">
            <w:pPr>
              <w:cnfStyle w:val="000000000000"/>
              <w:rPr>
                <w:rFonts w:eastAsia="Arial" w:cs="Arial"/>
                <w:szCs w:val="20"/>
                <w:lang w:val="fr-CA" w:eastAsia="en-CA"/>
              </w:rPr>
            </w:pPr>
            <w:r w:rsidRPr="00726523">
              <w:rPr>
                <w:rFonts w:eastAsia="Arial" w:cs="Arial"/>
                <w:szCs w:val="20"/>
                <w:lang w:val="fr-CA" w:eastAsia="en-CA"/>
              </w:rPr>
              <w:t>v1.0</w:t>
            </w:r>
          </w:p>
        </w:tc>
      </w:tr>
      <w:tr w:rsidR="002F0D78" w:rsidRPr="00726523" w:rsidTr="00AC601F">
        <w:trPr>
          <w:cnfStyle w:val="000000100000"/>
        </w:trPr>
        <w:tc>
          <w:tcPr>
            <w:cnfStyle w:val="001000000000"/>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2F0D78" w:rsidRPr="00726523" w:rsidRDefault="002F0D78" w:rsidP="00AC601F">
            <w:pPr>
              <w:rPr>
                <w:rFonts w:eastAsia="Arial" w:cs="Arial"/>
                <w:szCs w:val="20"/>
                <w:lang w:val="fr-CA" w:eastAsia="en-CA"/>
              </w:rPr>
            </w:pPr>
          </w:p>
          <w:p w:rsidR="002F0D78" w:rsidRPr="00726523" w:rsidRDefault="002F0D78" w:rsidP="00AC601F">
            <w:pPr>
              <w:rPr>
                <w:rFonts w:eastAsia="Arial" w:cs="Arial"/>
                <w:b w:val="0"/>
                <w:szCs w:val="20"/>
                <w:lang w:val="fr-CA" w:eastAsia="en-CA"/>
              </w:rPr>
            </w:pPr>
            <w:r w:rsidRPr="00726523">
              <w:rPr>
                <w:rFonts w:eastAsia="Arial" w:cs="Arial"/>
                <w:szCs w:val="20"/>
                <w:lang w:val="fr-CA" w:eastAsia="en-CA"/>
              </w:rPr>
              <w:t>Date :</w:t>
            </w: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2F0D78" w:rsidRPr="00726523" w:rsidRDefault="002F0D78" w:rsidP="00AC601F">
            <w:pPr>
              <w:cnfStyle w:val="000000100000"/>
              <w:rPr>
                <w:rFonts w:eastAsia="Arial" w:cs="Arial"/>
                <w:szCs w:val="20"/>
                <w:lang w:val="fr-CA" w:eastAsia="en-CA"/>
              </w:rPr>
            </w:pPr>
          </w:p>
          <w:p w:rsidR="002F0D78" w:rsidRPr="00726523" w:rsidRDefault="002F0D78" w:rsidP="00AC601F">
            <w:pPr>
              <w:cnfStyle w:val="000000100000"/>
              <w:rPr>
                <w:rFonts w:eastAsia="Arial" w:cs="Arial"/>
                <w:szCs w:val="20"/>
                <w:lang w:val="fr-CA" w:eastAsia="en-CA"/>
              </w:rPr>
            </w:pPr>
            <w:r w:rsidRPr="00726523">
              <w:rPr>
                <w:rFonts w:eastAsia="Arial" w:cs="Arial"/>
                <w:szCs w:val="20"/>
                <w:lang w:val="fr-CA" w:eastAsia="en-CA"/>
              </w:rPr>
              <w:t>30 mars 2020</w:t>
            </w:r>
          </w:p>
          <w:p w:rsidR="002F0D78" w:rsidRPr="00726523" w:rsidRDefault="002F0D78" w:rsidP="00AC601F">
            <w:pPr>
              <w:cnfStyle w:val="000000100000"/>
              <w:rPr>
                <w:rFonts w:eastAsia="Arial" w:cs="Arial"/>
                <w:szCs w:val="20"/>
                <w:lang w:val="fr-CA" w:eastAsia="en-CA"/>
              </w:rPr>
            </w:pPr>
          </w:p>
        </w:tc>
      </w:tr>
    </w:tbl>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2F0D78" w:rsidRPr="00726523" w:rsidRDefault="002F0D78" w:rsidP="002F0D78">
      <w:pPr>
        <w:rPr>
          <w:sz w:val="28"/>
          <w:lang w:val="fr-CA"/>
        </w:rPr>
      </w:pPr>
    </w:p>
    <w:p w:rsidR="00CF67C4" w:rsidRDefault="00CF67C4" w:rsidP="00F52723">
      <w:pPr>
        <w:rPr>
          <w:sz w:val="28"/>
        </w:rPr>
      </w:pPr>
    </w:p>
    <w:p w:rsidR="00CF67C4" w:rsidRDefault="00CF67C4" w:rsidP="00F52723">
      <w:pPr>
        <w:rPr>
          <w:sz w:val="28"/>
        </w:rPr>
      </w:pPr>
    </w:p>
    <w:p w:rsidR="00941119" w:rsidRDefault="00941119" w:rsidP="00941119">
      <w:pPr>
        <w:rPr>
          <w:sz w:val="28"/>
        </w:rPr>
      </w:pPr>
    </w:p>
    <w:p w:rsidR="00941119" w:rsidRPr="001165CA" w:rsidRDefault="00941119" w:rsidP="00941119">
      <w:pPr>
        <w:rPr>
          <w:sz w:val="28"/>
        </w:rPr>
      </w:pPr>
      <w:r>
        <w:rPr>
          <w:sz w:val="28"/>
        </w:rPr>
        <w:br w:type="page"/>
      </w:r>
    </w:p>
    <w:p w:rsidR="002F0D78" w:rsidRPr="00726523" w:rsidRDefault="002F0D78" w:rsidP="002F0D78">
      <w:pPr>
        <w:pStyle w:val="Heading1"/>
        <w:numPr>
          <w:ilvl w:val="0"/>
          <w:numId w:val="0"/>
        </w:numPr>
        <w:ind w:left="360" w:hanging="360"/>
        <w:rPr>
          <w:lang w:val="fr-CA"/>
        </w:rPr>
      </w:pPr>
      <w:bookmarkStart w:id="0" w:name="_Toc39756881"/>
      <w:bookmarkStart w:id="1" w:name="_Toc39484332"/>
      <w:bookmarkStart w:id="2" w:name="_Toc34291673"/>
      <w:bookmarkStart w:id="3" w:name="_Toc34291492"/>
      <w:bookmarkStart w:id="4" w:name="_Toc461452737"/>
      <w:bookmarkStart w:id="5" w:name="_Toc461445168"/>
      <w:bookmarkStart w:id="6" w:name="_Toc41052060"/>
      <w:bookmarkStart w:id="7" w:name="_Toc41378642"/>
      <w:bookmarkStart w:id="8" w:name="_Toc41636791"/>
      <w:r w:rsidRPr="00726523">
        <w:rPr>
          <w:lang w:val="fr-CA"/>
        </w:rPr>
        <w:lastRenderedPageBreak/>
        <w:t>Historique des révisions</w:t>
      </w:r>
      <w:bookmarkEnd w:id="0"/>
      <w:bookmarkEnd w:id="1"/>
      <w:bookmarkEnd w:id="2"/>
      <w:bookmarkEnd w:id="3"/>
      <w:bookmarkEnd w:id="4"/>
      <w:bookmarkEnd w:id="5"/>
      <w:bookmarkEnd w:id="6"/>
      <w:bookmarkEnd w:id="7"/>
      <w:bookmarkEnd w:id="8"/>
    </w:p>
    <w:p w:rsidR="002F0D78" w:rsidRPr="00726523" w:rsidRDefault="002F0D78" w:rsidP="002F0D78">
      <w:pPr>
        <w:rPr>
          <w:lang w:val="fr-CA"/>
        </w:rPr>
      </w:pPr>
    </w:p>
    <w:tbl>
      <w:tblPr>
        <w:tblW w:w="919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tblPr>
      <w:tblGrid>
        <w:gridCol w:w="978"/>
        <w:gridCol w:w="1842"/>
        <w:gridCol w:w="1701"/>
        <w:gridCol w:w="1701"/>
        <w:gridCol w:w="2977"/>
      </w:tblGrid>
      <w:tr w:rsidR="002F0D78" w:rsidRPr="00726523" w:rsidTr="00AC601F">
        <w:trPr>
          <w:tblHeader/>
        </w:trPr>
        <w:tc>
          <w:tcPr>
            <w:tcW w:w="978" w:type="dxa"/>
            <w:shd w:val="pct10" w:color="auto" w:fill="auto"/>
          </w:tcPr>
          <w:p w:rsidR="002F0D78" w:rsidRPr="00726523" w:rsidRDefault="002F0D78" w:rsidP="00AC601F">
            <w:pPr>
              <w:spacing w:before="60" w:after="60" w:line="240" w:lineRule="atLeast"/>
              <w:jc w:val="center"/>
              <w:rPr>
                <w:rFonts w:eastAsia="Arial" w:cs="Arial"/>
                <w:b/>
                <w:sz w:val="20"/>
                <w:szCs w:val="20"/>
                <w:lang w:val="fr-CA" w:eastAsia="en-CA"/>
              </w:rPr>
            </w:pPr>
            <w:r w:rsidRPr="00726523">
              <w:rPr>
                <w:rFonts w:eastAsia="Arial" w:cs="Arial"/>
                <w:b/>
                <w:sz w:val="20"/>
                <w:szCs w:val="20"/>
                <w:lang w:val="fr-CA" w:eastAsia="en-CA"/>
              </w:rPr>
              <w:t>Version</w:t>
            </w:r>
          </w:p>
        </w:tc>
        <w:tc>
          <w:tcPr>
            <w:tcW w:w="1842" w:type="dxa"/>
            <w:shd w:val="pct10" w:color="auto" w:fill="auto"/>
          </w:tcPr>
          <w:p w:rsidR="002F0D78" w:rsidRPr="00726523" w:rsidRDefault="002F0D78" w:rsidP="00AC601F">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 xml:space="preserve">Description </w:t>
            </w:r>
          </w:p>
        </w:tc>
        <w:tc>
          <w:tcPr>
            <w:tcW w:w="1701" w:type="dxa"/>
            <w:shd w:val="pct10" w:color="auto" w:fill="auto"/>
          </w:tcPr>
          <w:p w:rsidR="002F0D78" w:rsidRPr="00726523" w:rsidRDefault="002F0D78" w:rsidP="00AC601F">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Date</w:t>
            </w:r>
          </w:p>
        </w:tc>
        <w:tc>
          <w:tcPr>
            <w:tcW w:w="1701" w:type="dxa"/>
            <w:shd w:val="pct10" w:color="auto" w:fill="auto"/>
          </w:tcPr>
          <w:p w:rsidR="002F0D78" w:rsidRPr="00726523" w:rsidRDefault="002F0D78" w:rsidP="00AC601F">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Auteur</w:t>
            </w:r>
          </w:p>
        </w:tc>
        <w:tc>
          <w:tcPr>
            <w:tcW w:w="2977" w:type="dxa"/>
            <w:shd w:val="pct10" w:color="auto" w:fill="auto"/>
          </w:tcPr>
          <w:p w:rsidR="002F0D78" w:rsidRPr="00726523" w:rsidRDefault="002F0D78" w:rsidP="00AC601F">
            <w:pPr>
              <w:spacing w:before="60" w:after="60" w:line="240" w:lineRule="atLeast"/>
              <w:rPr>
                <w:rFonts w:eastAsia="Arial" w:cs="Arial"/>
                <w:b/>
                <w:sz w:val="20"/>
                <w:szCs w:val="20"/>
                <w:lang w:val="fr-CA" w:eastAsia="en-CA"/>
              </w:rPr>
            </w:pPr>
            <w:r w:rsidRPr="00726523">
              <w:rPr>
                <w:rFonts w:eastAsia="Arial" w:cs="Arial"/>
                <w:b/>
                <w:sz w:val="20"/>
                <w:szCs w:val="20"/>
                <w:lang w:val="fr-CA" w:eastAsia="en-CA"/>
              </w:rPr>
              <w:t>Autorité d</w:t>
            </w:r>
            <w:r w:rsidR="00745EDC">
              <w:rPr>
                <w:rFonts w:eastAsia="Arial" w:cs="Arial"/>
                <w:b/>
                <w:sz w:val="20"/>
                <w:szCs w:val="20"/>
                <w:lang w:val="fr-CA" w:eastAsia="en-CA"/>
              </w:rPr>
              <w:t>’</w:t>
            </w:r>
            <w:r w:rsidRPr="00726523">
              <w:rPr>
                <w:rFonts w:eastAsia="Arial" w:cs="Arial"/>
                <w:b/>
                <w:sz w:val="20"/>
                <w:szCs w:val="20"/>
                <w:lang w:val="fr-CA" w:eastAsia="en-CA"/>
              </w:rPr>
              <w:t>approbation</w:t>
            </w:r>
          </w:p>
        </w:tc>
      </w:tr>
      <w:tr w:rsidR="002F0D78" w:rsidRPr="0008141A" w:rsidTr="00AC601F">
        <w:tc>
          <w:tcPr>
            <w:tcW w:w="978" w:type="dxa"/>
            <w:shd w:val="clear" w:color="auto" w:fill="auto"/>
          </w:tcPr>
          <w:p w:rsidR="002F0D78" w:rsidRPr="00726523" w:rsidRDefault="002F0D78" w:rsidP="00AC601F">
            <w:pPr>
              <w:spacing w:before="60" w:after="60"/>
              <w:jc w:val="center"/>
              <w:rPr>
                <w:rFonts w:eastAsia="Arial" w:cs="Arial"/>
                <w:sz w:val="20"/>
                <w:szCs w:val="20"/>
                <w:lang w:val="fr-CA" w:eastAsia="en-CA"/>
              </w:rPr>
            </w:pPr>
            <w:r w:rsidRPr="00726523">
              <w:rPr>
                <w:rFonts w:eastAsia="Arial" w:cs="Arial"/>
                <w:sz w:val="20"/>
                <w:szCs w:val="20"/>
                <w:lang w:val="fr-CA" w:eastAsia="en-CA"/>
              </w:rPr>
              <w:t>1.0</w:t>
            </w:r>
          </w:p>
        </w:tc>
        <w:tc>
          <w:tcPr>
            <w:tcW w:w="1842" w:type="dxa"/>
            <w:shd w:val="clear" w:color="auto" w:fill="auto"/>
          </w:tcPr>
          <w:p w:rsidR="002F0D78" w:rsidRPr="00726523" w:rsidRDefault="002F0D78" w:rsidP="00AC601F">
            <w:pPr>
              <w:spacing w:before="60" w:after="60"/>
              <w:rPr>
                <w:rFonts w:eastAsia="Arial" w:cs="Arial"/>
                <w:sz w:val="20"/>
                <w:szCs w:val="20"/>
                <w:lang w:val="fr-CA" w:eastAsia="en-CA"/>
              </w:rPr>
            </w:pPr>
            <w:r w:rsidRPr="00726523">
              <w:rPr>
                <w:rFonts w:eastAsia="Arial" w:cs="Arial"/>
                <w:sz w:val="20"/>
                <w:szCs w:val="20"/>
                <w:lang w:val="fr-CA" w:eastAsia="en-CA"/>
              </w:rPr>
              <w:t>Version initiale approuvée</w:t>
            </w:r>
          </w:p>
        </w:tc>
        <w:tc>
          <w:tcPr>
            <w:tcW w:w="1701" w:type="dxa"/>
            <w:shd w:val="clear" w:color="auto" w:fill="auto"/>
          </w:tcPr>
          <w:p w:rsidR="002F0D78" w:rsidRPr="00726523" w:rsidRDefault="002F0D78" w:rsidP="00AC601F">
            <w:pPr>
              <w:spacing w:before="60" w:after="60"/>
              <w:rPr>
                <w:rFonts w:eastAsia="Arial" w:cs="Arial"/>
                <w:sz w:val="20"/>
                <w:szCs w:val="20"/>
                <w:lang w:val="fr-CA" w:eastAsia="en-CA"/>
              </w:rPr>
            </w:pPr>
            <w:r w:rsidRPr="00726523">
              <w:rPr>
                <w:rFonts w:eastAsia="Arial" w:cs="Arial"/>
                <w:sz w:val="20"/>
                <w:szCs w:val="20"/>
                <w:lang w:val="fr-CA" w:eastAsia="en-CA"/>
              </w:rPr>
              <w:t>30 mars 2020</w:t>
            </w:r>
          </w:p>
        </w:tc>
        <w:tc>
          <w:tcPr>
            <w:tcW w:w="1701" w:type="dxa"/>
            <w:shd w:val="clear" w:color="auto" w:fill="auto"/>
          </w:tcPr>
          <w:p w:rsidR="002F0D78" w:rsidRPr="00726523" w:rsidRDefault="002F0D78" w:rsidP="00AC601F">
            <w:pPr>
              <w:spacing w:before="60" w:after="60"/>
              <w:rPr>
                <w:rFonts w:eastAsia="Arial" w:cs="Arial"/>
                <w:b/>
                <w:sz w:val="20"/>
                <w:szCs w:val="20"/>
                <w:lang w:val="fr-CA" w:eastAsia="en-CA"/>
              </w:rPr>
            </w:pPr>
            <w:r w:rsidRPr="00726523">
              <w:rPr>
                <w:rFonts w:eastAsia="Arial" w:cs="Arial"/>
                <w:sz w:val="20"/>
                <w:szCs w:val="20"/>
                <w:lang w:val="fr-CA" w:eastAsia="en-CA"/>
              </w:rPr>
              <w:t>Nadine Adams</w:t>
            </w:r>
            <w:r w:rsidRPr="00726523">
              <w:rPr>
                <w:rFonts w:eastAsia="Arial" w:cs="Arial"/>
                <w:sz w:val="20"/>
                <w:szCs w:val="20"/>
                <w:lang w:val="fr-CA" w:eastAsia="en-CA"/>
              </w:rPr>
              <w:noBreakHyphen/>
              <w:t>Austin</w:t>
            </w:r>
          </w:p>
        </w:tc>
        <w:tc>
          <w:tcPr>
            <w:tcW w:w="2977" w:type="dxa"/>
            <w:shd w:val="clear" w:color="auto" w:fill="auto"/>
          </w:tcPr>
          <w:p w:rsidR="002F0D78" w:rsidRPr="00726523" w:rsidRDefault="002F0D78" w:rsidP="00AC601F">
            <w:pPr>
              <w:spacing w:before="60" w:after="60"/>
              <w:rPr>
                <w:rFonts w:eastAsia="Arial" w:cs="Arial"/>
                <w:sz w:val="20"/>
                <w:szCs w:val="20"/>
                <w:lang w:val="fr-CA" w:eastAsia="en-CA"/>
              </w:rPr>
            </w:pPr>
            <w:r w:rsidRPr="00726523">
              <w:rPr>
                <w:rFonts w:eastAsia="Arial" w:cs="Arial"/>
                <w:sz w:val="20"/>
                <w:szCs w:val="20"/>
                <w:lang w:val="fr-CA" w:eastAsia="en-CA"/>
              </w:rPr>
              <w:t>Directeur principal, Gestion des investissements et du rendement</w:t>
            </w:r>
          </w:p>
        </w:tc>
      </w:tr>
    </w:tbl>
    <w:p w:rsidR="002F0D78" w:rsidRPr="00726523" w:rsidRDefault="002F0D78" w:rsidP="002F0D78">
      <w:pPr>
        <w:rPr>
          <w:lang w:val="fr-CA"/>
        </w:rPr>
      </w:pPr>
    </w:p>
    <w:p w:rsidR="00941119" w:rsidRPr="002F0D78" w:rsidRDefault="00941119" w:rsidP="00941119">
      <w:pPr>
        <w:rPr>
          <w:lang w:val="fr-CA"/>
        </w:rPr>
      </w:pPr>
      <w:r w:rsidRPr="002F0D78">
        <w:rPr>
          <w:lang w:val="fr-CA"/>
        </w:rPr>
        <w:br w:type="page"/>
      </w:r>
    </w:p>
    <w:sdt>
      <w:sdtPr>
        <w:rPr>
          <w:rFonts w:asciiTheme="minorHAnsi" w:eastAsiaTheme="minorEastAsia" w:hAnsiTheme="minorHAnsi" w:cstheme="minorBidi"/>
          <w:color w:val="auto"/>
          <w:sz w:val="24"/>
          <w:szCs w:val="24"/>
          <w:lang w:val="fr-CA"/>
        </w:rPr>
        <w:id w:val="-1693751927"/>
        <w:docPartObj>
          <w:docPartGallery w:val="Table of Contents"/>
          <w:docPartUnique/>
        </w:docPartObj>
      </w:sdtPr>
      <w:sdtEndPr>
        <w:rPr>
          <w:b/>
          <w:bCs/>
          <w:noProof/>
          <w:sz w:val="22"/>
          <w:lang w:val="en-CA"/>
        </w:rPr>
      </w:sdtEndPr>
      <w:sdtContent>
        <w:p w:rsidR="00D6000A" w:rsidRPr="002F0D78" w:rsidRDefault="00D6000A" w:rsidP="004460BC">
          <w:pPr>
            <w:pStyle w:val="TOCHeading"/>
            <w:numPr>
              <w:ilvl w:val="0"/>
              <w:numId w:val="0"/>
            </w:numPr>
            <w:ind w:left="360" w:hanging="360"/>
            <w:rPr>
              <w:b/>
              <w:color w:val="0C414A" w:themeColor="text2" w:themeShade="80"/>
              <w:lang w:val="fr-CA"/>
            </w:rPr>
          </w:pPr>
          <w:r w:rsidRPr="002F0D78">
            <w:rPr>
              <w:b/>
              <w:color w:val="0C414A" w:themeColor="text2" w:themeShade="80"/>
              <w:lang w:val="fr-CA"/>
            </w:rPr>
            <w:t xml:space="preserve">Table </w:t>
          </w:r>
          <w:r w:rsidR="002F0D78" w:rsidRPr="002F0D78">
            <w:rPr>
              <w:b/>
              <w:color w:val="0C414A" w:themeColor="text2" w:themeShade="80"/>
              <w:lang w:val="fr-CA"/>
            </w:rPr>
            <w:t>des matières</w:t>
          </w:r>
        </w:p>
        <w:p w:rsidR="00C232F6" w:rsidRPr="00C232F6" w:rsidRDefault="00C232F6" w:rsidP="00C232F6">
          <w:pPr>
            <w:rPr>
              <w:lang w:val="en-US"/>
            </w:rPr>
          </w:pPr>
        </w:p>
        <w:p w:rsidR="00F80CB5" w:rsidRDefault="003E6420">
          <w:pPr>
            <w:pStyle w:val="TOC1"/>
            <w:tabs>
              <w:tab w:val="right" w:leader="dot" w:pos="9154"/>
            </w:tabs>
            <w:rPr>
              <w:noProof/>
              <w:sz w:val="22"/>
              <w:szCs w:val="22"/>
              <w:lang w:val="fr-CA" w:eastAsia="fr-CA"/>
            </w:rPr>
          </w:pPr>
          <w:r w:rsidRPr="003E6420">
            <w:rPr>
              <w:sz w:val="22"/>
              <w:szCs w:val="22"/>
            </w:rPr>
            <w:fldChar w:fldCharType="begin"/>
          </w:r>
          <w:r w:rsidR="00D6000A" w:rsidRPr="00320609">
            <w:rPr>
              <w:sz w:val="22"/>
              <w:szCs w:val="22"/>
            </w:rPr>
            <w:instrText xml:space="preserve"> TOC \o "1-3" \h \z \u </w:instrText>
          </w:r>
          <w:r w:rsidRPr="003E6420">
            <w:rPr>
              <w:sz w:val="22"/>
              <w:szCs w:val="22"/>
            </w:rPr>
            <w:fldChar w:fldCharType="separate"/>
          </w:r>
          <w:hyperlink w:anchor="_Toc41636791" w:history="1">
            <w:r w:rsidR="00F80CB5" w:rsidRPr="00E00336">
              <w:rPr>
                <w:rStyle w:val="Hyperlink"/>
                <w:noProof/>
                <w:lang w:val="fr-CA"/>
              </w:rPr>
              <w:t>Historique des révisions</w:t>
            </w:r>
            <w:r w:rsidR="00F80CB5">
              <w:rPr>
                <w:noProof/>
                <w:webHidden/>
              </w:rPr>
              <w:tab/>
            </w:r>
            <w:r>
              <w:rPr>
                <w:noProof/>
                <w:webHidden/>
              </w:rPr>
              <w:fldChar w:fldCharType="begin"/>
            </w:r>
            <w:r w:rsidR="00F80CB5">
              <w:rPr>
                <w:noProof/>
                <w:webHidden/>
              </w:rPr>
              <w:instrText xml:space="preserve"> PAGEREF _Toc41636791 \h </w:instrText>
            </w:r>
            <w:r>
              <w:rPr>
                <w:noProof/>
                <w:webHidden/>
              </w:rPr>
            </w:r>
            <w:r>
              <w:rPr>
                <w:noProof/>
                <w:webHidden/>
              </w:rPr>
              <w:fldChar w:fldCharType="separate"/>
            </w:r>
            <w:r w:rsidR="00F80CB5">
              <w:rPr>
                <w:noProof/>
                <w:webHidden/>
              </w:rPr>
              <w:t>ii</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792" w:history="1">
            <w:r w:rsidR="00F80CB5" w:rsidRPr="00E00336">
              <w:rPr>
                <w:rStyle w:val="Hyperlink"/>
                <w:noProof/>
              </w:rPr>
              <w:t>1.</w:t>
            </w:r>
            <w:r w:rsidR="00F80CB5">
              <w:rPr>
                <w:noProof/>
                <w:sz w:val="22"/>
                <w:szCs w:val="22"/>
                <w:lang w:val="fr-CA" w:eastAsia="fr-CA"/>
              </w:rPr>
              <w:tab/>
            </w:r>
            <w:r w:rsidR="00F80CB5" w:rsidRPr="00E00336">
              <w:rPr>
                <w:rStyle w:val="Hyperlink"/>
                <w:noProof/>
              </w:rPr>
              <w:t>Introduction</w:t>
            </w:r>
            <w:r w:rsidR="00F80CB5">
              <w:rPr>
                <w:noProof/>
                <w:webHidden/>
              </w:rPr>
              <w:tab/>
            </w:r>
            <w:r>
              <w:rPr>
                <w:noProof/>
                <w:webHidden/>
              </w:rPr>
              <w:fldChar w:fldCharType="begin"/>
            </w:r>
            <w:r w:rsidR="00F80CB5">
              <w:rPr>
                <w:noProof/>
                <w:webHidden/>
              </w:rPr>
              <w:instrText xml:space="preserve"> PAGEREF _Toc41636792 \h </w:instrText>
            </w:r>
            <w:r>
              <w:rPr>
                <w:noProof/>
                <w:webHidden/>
              </w:rPr>
            </w:r>
            <w:r>
              <w:rPr>
                <w:noProof/>
                <w:webHidden/>
              </w:rPr>
              <w:fldChar w:fldCharType="separate"/>
            </w:r>
            <w:r w:rsidR="00F80CB5">
              <w:rPr>
                <w:noProof/>
                <w:webHidden/>
              </w:rPr>
              <w:t>1</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793" w:history="1">
            <w:r w:rsidR="00F80CB5" w:rsidRPr="00E00336">
              <w:rPr>
                <w:rStyle w:val="Hyperlink"/>
                <w:noProof/>
                <w:lang w:val="fr-CA"/>
              </w:rPr>
              <w:t>1.1.</w:t>
            </w:r>
            <w:r w:rsidR="00F80CB5">
              <w:rPr>
                <w:noProof/>
                <w:sz w:val="22"/>
                <w:szCs w:val="22"/>
                <w:lang w:val="fr-CA" w:eastAsia="fr-CA"/>
              </w:rPr>
              <w:tab/>
            </w:r>
            <w:r w:rsidR="00F80CB5" w:rsidRPr="00E00336">
              <w:rPr>
                <w:rStyle w:val="Hyperlink"/>
                <w:noProof/>
                <w:lang w:val="fr-CA"/>
              </w:rPr>
              <w:t>Objet</w:t>
            </w:r>
            <w:r w:rsidR="00F80CB5">
              <w:rPr>
                <w:noProof/>
                <w:webHidden/>
              </w:rPr>
              <w:tab/>
            </w:r>
            <w:r>
              <w:rPr>
                <w:noProof/>
                <w:webHidden/>
              </w:rPr>
              <w:fldChar w:fldCharType="begin"/>
            </w:r>
            <w:r w:rsidR="00F80CB5">
              <w:rPr>
                <w:noProof/>
                <w:webHidden/>
              </w:rPr>
              <w:instrText xml:space="preserve"> PAGEREF _Toc41636793 \h </w:instrText>
            </w:r>
            <w:r>
              <w:rPr>
                <w:noProof/>
                <w:webHidden/>
              </w:rPr>
            </w:r>
            <w:r>
              <w:rPr>
                <w:noProof/>
                <w:webHidden/>
              </w:rPr>
              <w:fldChar w:fldCharType="separate"/>
            </w:r>
            <w:r w:rsidR="00F80CB5">
              <w:rPr>
                <w:noProof/>
                <w:webHidden/>
              </w:rPr>
              <w:t>1</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794" w:history="1">
            <w:r w:rsidR="00F80CB5" w:rsidRPr="00E00336">
              <w:rPr>
                <w:rStyle w:val="Hyperlink"/>
                <w:noProof/>
                <w:lang w:val="fr-CA"/>
              </w:rPr>
              <w:t>2.</w:t>
            </w:r>
            <w:r w:rsidR="00F80CB5">
              <w:rPr>
                <w:noProof/>
                <w:sz w:val="22"/>
                <w:szCs w:val="22"/>
                <w:lang w:val="fr-CA" w:eastAsia="fr-CA"/>
              </w:rPr>
              <w:tab/>
            </w:r>
            <w:r w:rsidR="00F80CB5" w:rsidRPr="00E00336">
              <w:rPr>
                <w:rStyle w:val="Hyperlink"/>
                <w:noProof/>
                <w:lang w:val="fr-CA"/>
              </w:rPr>
              <w:t>Qualité et assurance</w:t>
            </w:r>
            <w:r w:rsidR="00F80CB5">
              <w:rPr>
                <w:noProof/>
                <w:webHidden/>
              </w:rPr>
              <w:tab/>
            </w:r>
            <w:r>
              <w:rPr>
                <w:noProof/>
                <w:webHidden/>
              </w:rPr>
              <w:fldChar w:fldCharType="begin"/>
            </w:r>
            <w:r w:rsidR="00F80CB5">
              <w:rPr>
                <w:noProof/>
                <w:webHidden/>
              </w:rPr>
              <w:instrText xml:space="preserve"> PAGEREF _Toc41636794 \h </w:instrText>
            </w:r>
            <w:r>
              <w:rPr>
                <w:noProof/>
                <w:webHidden/>
              </w:rPr>
            </w:r>
            <w:r>
              <w:rPr>
                <w:noProof/>
                <w:webHidden/>
              </w:rPr>
              <w:fldChar w:fldCharType="separate"/>
            </w:r>
            <w:r w:rsidR="00F80CB5">
              <w:rPr>
                <w:noProof/>
                <w:webHidden/>
              </w:rPr>
              <w:t>2</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795" w:history="1">
            <w:r w:rsidR="00F80CB5" w:rsidRPr="00E00336">
              <w:rPr>
                <w:rStyle w:val="Hyperlink"/>
                <w:noProof/>
                <w:lang w:val="fr-CA"/>
              </w:rPr>
              <w:t>2.1.</w:t>
            </w:r>
            <w:r w:rsidR="00F80CB5">
              <w:rPr>
                <w:noProof/>
                <w:sz w:val="22"/>
                <w:szCs w:val="22"/>
                <w:lang w:val="fr-CA" w:eastAsia="fr-CA"/>
              </w:rPr>
              <w:tab/>
            </w:r>
            <w:r w:rsidR="00F80CB5" w:rsidRPr="00E00336">
              <w:rPr>
                <w:rStyle w:val="Hyperlink"/>
                <w:noProof/>
                <w:lang w:val="fr-CA"/>
              </w:rPr>
              <w:t>Qualité</w:t>
            </w:r>
            <w:r w:rsidR="00F80CB5">
              <w:rPr>
                <w:noProof/>
                <w:webHidden/>
              </w:rPr>
              <w:tab/>
            </w:r>
            <w:r>
              <w:rPr>
                <w:noProof/>
                <w:webHidden/>
              </w:rPr>
              <w:fldChar w:fldCharType="begin"/>
            </w:r>
            <w:r w:rsidR="00F80CB5">
              <w:rPr>
                <w:noProof/>
                <w:webHidden/>
              </w:rPr>
              <w:instrText xml:space="preserve"> PAGEREF _Toc41636795 \h </w:instrText>
            </w:r>
            <w:r>
              <w:rPr>
                <w:noProof/>
                <w:webHidden/>
              </w:rPr>
            </w:r>
            <w:r>
              <w:rPr>
                <w:noProof/>
                <w:webHidden/>
              </w:rPr>
              <w:fldChar w:fldCharType="separate"/>
            </w:r>
            <w:r w:rsidR="00F80CB5">
              <w:rPr>
                <w:noProof/>
                <w:webHidden/>
              </w:rPr>
              <w:t>2</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796" w:history="1">
            <w:r w:rsidR="00F80CB5" w:rsidRPr="00E00336">
              <w:rPr>
                <w:rStyle w:val="Hyperlink"/>
                <w:noProof/>
                <w:lang w:val="fr-CA"/>
              </w:rPr>
              <w:t>2.2.</w:t>
            </w:r>
            <w:r w:rsidR="00F80CB5">
              <w:rPr>
                <w:noProof/>
                <w:sz w:val="22"/>
                <w:szCs w:val="22"/>
                <w:lang w:val="fr-CA" w:eastAsia="fr-CA"/>
              </w:rPr>
              <w:tab/>
            </w:r>
            <w:r w:rsidR="00F80CB5" w:rsidRPr="00E00336">
              <w:rPr>
                <w:rStyle w:val="Hyperlink"/>
                <w:noProof/>
                <w:lang w:val="fr-CA"/>
              </w:rPr>
              <w:t>Assurance</w:t>
            </w:r>
            <w:r w:rsidR="00F80CB5">
              <w:rPr>
                <w:noProof/>
                <w:webHidden/>
              </w:rPr>
              <w:tab/>
            </w:r>
            <w:r>
              <w:rPr>
                <w:noProof/>
                <w:webHidden/>
              </w:rPr>
              <w:fldChar w:fldCharType="begin"/>
            </w:r>
            <w:r w:rsidR="00F80CB5">
              <w:rPr>
                <w:noProof/>
                <w:webHidden/>
              </w:rPr>
              <w:instrText xml:space="preserve"> PAGEREF _Toc41636796 \h </w:instrText>
            </w:r>
            <w:r>
              <w:rPr>
                <w:noProof/>
                <w:webHidden/>
              </w:rPr>
            </w:r>
            <w:r>
              <w:rPr>
                <w:noProof/>
                <w:webHidden/>
              </w:rPr>
              <w:fldChar w:fldCharType="separate"/>
            </w:r>
            <w:r w:rsidR="00F80CB5">
              <w:rPr>
                <w:noProof/>
                <w:webHidden/>
              </w:rPr>
              <w:t>2</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797" w:history="1">
            <w:r w:rsidR="00F80CB5" w:rsidRPr="00E00336">
              <w:rPr>
                <w:rStyle w:val="Hyperlink"/>
                <w:noProof/>
                <w:lang w:val="fr-CA"/>
              </w:rPr>
              <w:t>2.3.</w:t>
            </w:r>
            <w:r w:rsidR="00F80CB5">
              <w:rPr>
                <w:noProof/>
                <w:sz w:val="22"/>
                <w:szCs w:val="22"/>
                <w:lang w:val="fr-CA" w:eastAsia="fr-CA"/>
              </w:rPr>
              <w:tab/>
            </w:r>
            <w:r w:rsidR="00F80CB5" w:rsidRPr="00E00336">
              <w:rPr>
                <w:rStyle w:val="Hyperlink"/>
                <w:noProof/>
                <w:lang w:val="fr-CA"/>
              </w:rPr>
              <w:t>Gestion de la qualité et de l</w:t>
            </w:r>
            <w:r w:rsidR="00745EDC">
              <w:rPr>
                <w:rStyle w:val="Hyperlink"/>
                <w:noProof/>
                <w:lang w:val="fr-CA"/>
              </w:rPr>
              <w:t>’</w:t>
            </w:r>
            <w:r w:rsidR="00F80CB5" w:rsidRPr="00E00336">
              <w:rPr>
                <w:rStyle w:val="Hyperlink"/>
                <w:noProof/>
                <w:lang w:val="fr-CA"/>
              </w:rPr>
              <w:t>assurance : différences entre un programme et un projet</w:t>
            </w:r>
            <w:r w:rsidR="00F80CB5">
              <w:rPr>
                <w:noProof/>
                <w:webHidden/>
              </w:rPr>
              <w:tab/>
            </w:r>
            <w:r>
              <w:rPr>
                <w:noProof/>
                <w:webHidden/>
              </w:rPr>
              <w:fldChar w:fldCharType="begin"/>
            </w:r>
            <w:r w:rsidR="00F80CB5">
              <w:rPr>
                <w:noProof/>
                <w:webHidden/>
              </w:rPr>
              <w:instrText xml:space="preserve"> PAGEREF _Toc41636797 \h </w:instrText>
            </w:r>
            <w:r>
              <w:rPr>
                <w:noProof/>
                <w:webHidden/>
              </w:rPr>
            </w:r>
            <w:r>
              <w:rPr>
                <w:noProof/>
                <w:webHidden/>
              </w:rPr>
              <w:fldChar w:fldCharType="separate"/>
            </w:r>
            <w:r w:rsidR="00F80CB5">
              <w:rPr>
                <w:noProof/>
                <w:webHidden/>
              </w:rPr>
              <w:t>2</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798" w:history="1">
            <w:r w:rsidR="00F80CB5" w:rsidRPr="00E00336">
              <w:rPr>
                <w:rStyle w:val="Hyperlink"/>
                <w:noProof/>
                <w:lang w:val="fr-CA"/>
              </w:rPr>
              <w:t>3.</w:t>
            </w:r>
            <w:r w:rsidR="00F80CB5">
              <w:rPr>
                <w:noProof/>
                <w:sz w:val="22"/>
                <w:szCs w:val="22"/>
                <w:lang w:val="fr-CA" w:eastAsia="fr-CA"/>
              </w:rPr>
              <w:tab/>
            </w:r>
            <w:r w:rsidR="00F80CB5" w:rsidRPr="00E00336">
              <w:rPr>
                <w:rStyle w:val="Hyperlink"/>
                <w:noProof/>
                <w:lang w:val="fr-CA"/>
              </w:rPr>
              <w:t>Rôles et responsabilités liés à la gestion de la qualité et de l</w:t>
            </w:r>
            <w:r w:rsidR="00745EDC">
              <w:rPr>
                <w:rStyle w:val="Hyperlink"/>
                <w:noProof/>
                <w:lang w:val="fr-CA"/>
              </w:rPr>
              <w:t>’</w:t>
            </w:r>
            <w:r w:rsidR="00F80CB5" w:rsidRPr="00E00336">
              <w:rPr>
                <w:rStyle w:val="Hyperlink"/>
                <w:noProof/>
                <w:lang w:val="fr-CA"/>
              </w:rPr>
              <w:t>assurance</w:t>
            </w:r>
            <w:r w:rsidR="00F80CB5">
              <w:rPr>
                <w:noProof/>
                <w:webHidden/>
              </w:rPr>
              <w:tab/>
            </w:r>
            <w:r>
              <w:rPr>
                <w:noProof/>
                <w:webHidden/>
              </w:rPr>
              <w:fldChar w:fldCharType="begin"/>
            </w:r>
            <w:r w:rsidR="00F80CB5">
              <w:rPr>
                <w:noProof/>
                <w:webHidden/>
              </w:rPr>
              <w:instrText xml:space="preserve"> PAGEREF _Toc41636798 \h </w:instrText>
            </w:r>
            <w:r>
              <w:rPr>
                <w:noProof/>
                <w:webHidden/>
              </w:rPr>
            </w:r>
            <w:r>
              <w:rPr>
                <w:noProof/>
                <w:webHidden/>
              </w:rPr>
              <w:fldChar w:fldCharType="separate"/>
            </w:r>
            <w:r w:rsidR="00F80CB5">
              <w:rPr>
                <w:noProof/>
                <w:webHidden/>
              </w:rPr>
              <w:t>3</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799" w:history="1">
            <w:r w:rsidR="00F80CB5" w:rsidRPr="00E00336">
              <w:rPr>
                <w:rStyle w:val="Hyperlink"/>
                <w:noProof/>
                <w:lang w:val="fr-CA"/>
              </w:rPr>
              <w:t>3.1.</w:t>
            </w:r>
            <w:r w:rsidR="00F80CB5">
              <w:rPr>
                <w:noProof/>
                <w:sz w:val="22"/>
                <w:szCs w:val="22"/>
                <w:lang w:val="fr-CA" w:eastAsia="fr-CA"/>
              </w:rPr>
              <w:tab/>
            </w:r>
            <w:r w:rsidR="00F80CB5" w:rsidRPr="00E00336">
              <w:rPr>
                <w:rStyle w:val="Hyperlink"/>
                <w:noProof/>
                <w:lang w:val="fr-CA"/>
              </w:rPr>
              <w:t>Promoteur de programme</w:t>
            </w:r>
            <w:r w:rsidR="00F80CB5">
              <w:rPr>
                <w:noProof/>
                <w:webHidden/>
              </w:rPr>
              <w:tab/>
            </w:r>
            <w:r>
              <w:rPr>
                <w:noProof/>
                <w:webHidden/>
              </w:rPr>
              <w:fldChar w:fldCharType="begin"/>
            </w:r>
            <w:r w:rsidR="00F80CB5">
              <w:rPr>
                <w:noProof/>
                <w:webHidden/>
              </w:rPr>
              <w:instrText xml:space="preserve"> PAGEREF _Toc41636799 \h </w:instrText>
            </w:r>
            <w:r>
              <w:rPr>
                <w:noProof/>
                <w:webHidden/>
              </w:rPr>
            </w:r>
            <w:r>
              <w:rPr>
                <w:noProof/>
                <w:webHidden/>
              </w:rPr>
              <w:fldChar w:fldCharType="separate"/>
            </w:r>
            <w:r w:rsidR="00F80CB5">
              <w:rPr>
                <w:noProof/>
                <w:webHidden/>
              </w:rPr>
              <w:t>3</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00" w:history="1">
            <w:r w:rsidR="00F80CB5" w:rsidRPr="00E00336">
              <w:rPr>
                <w:rStyle w:val="Hyperlink"/>
                <w:noProof/>
                <w:lang w:val="fr-CA"/>
              </w:rPr>
              <w:t>3.2.</w:t>
            </w:r>
            <w:r w:rsidR="00F80CB5">
              <w:rPr>
                <w:noProof/>
                <w:sz w:val="22"/>
                <w:szCs w:val="22"/>
                <w:lang w:val="fr-CA" w:eastAsia="fr-CA"/>
              </w:rPr>
              <w:tab/>
            </w:r>
            <w:r w:rsidR="00F80CB5" w:rsidRPr="00E00336">
              <w:rPr>
                <w:rStyle w:val="Hyperlink"/>
                <w:noProof/>
                <w:lang w:val="fr-CA"/>
              </w:rPr>
              <w:t>Gestionnaire de programme</w:t>
            </w:r>
            <w:r w:rsidR="00F80CB5">
              <w:rPr>
                <w:noProof/>
                <w:webHidden/>
              </w:rPr>
              <w:tab/>
            </w:r>
            <w:r>
              <w:rPr>
                <w:noProof/>
                <w:webHidden/>
              </w:rPr>
              <w:fldChar w:fldCharType="begin"/>
            </w:r>
            <w:r w:rsidR="00F80CB5">
              <w:rPr>
                <w:noProof/>
                <w:webHidden/>
              </w:rPr>
              <w:instrText xml:space="preserve"> PAGEREF _Toc41636800 \h </w:instrText>
            </w:r>
            <w:r>
              <w:rPr>
                <w:noProof/>
                <w:webHidden/>
              </w:rPr>
            </w:r>
            <w:r>
              <w:rPr>
                <w:noProof/>
                <w:webHidden/>
              </w:rPr>
              <w:fldChar w:fldCharType="separate"/>
            </w:r>
            <w:r w:rsidR="00F80CB5">
              <w:rPr>
                <w:noProof/>
                <w:webHidden/>
              </w:rPr>
              <w:t>3</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01" w:history="1">
            <w:r w:rsidR="00F80CB5" w:rsidRPr="00E00336">
              <w:rPr>
                <w:rStyle w:val="Hyperlink"/>
                <w:noProof/>
                <w:lang w:val="fr-CA"/>
              </w:rPr>
              <w:t>3.3.</w:t>
            </w:r>
            <w:r w:rsidR="00F80CB5">
              <w:rPr>
                <w:noProof/>
                <w:sz w:val="22"/>
                <w:szCs w:val="22"/>
                <w:lang w:val="fr-CA" w:eastAsia="fr-CA"/>
              </w:rPr>
              <w:tab/>
            </w:r>
            <w:r w:rsidR="00F80CB5" w:rsidRPr="00E00336">
              <w:rPr>
                <w:rStyle w:val="Hyperlink"/>
                <w:noProof/>
                <w:lang w:val="fr-CA"/>
              </w:rPr>
              <w:t>Gestionnaire du changement opérationnel</w:t>
            </w:r>
            <w:r w:rsidR="00F80CB5">
              <w:rPr>
                <w:noProof/>
                <w:webHidden/>
              </w:rPr>
              <w:tab/>
            </w:r>
            <w:r>
              <w:rPr>
                <w:noProof/>
                <w:webHidden/>
              </w:rPr>
              <w:fldChar w:fldCharType="begin"/>
            </w:r>
            <w:r w:rsidR="00F80CB5">
              <w:rPr>
                <w:noProof/>
                <w:webHidden/>
              </w:rPr>
              <w:instrText xml:space="preserve"> PAGEREF _Toc41636801 \h </w:instrText>
            </w:r>
            <w:r>
              <w:rPr>
                <w:noProof/>
                <w:webHidden/>
              </w:rPr>
            </w:r>
            <w:r>
              <w:rPr>
                <w:noProof/>
                <w:webHidden/>
              </w:rPr>
              <w:fldChar w:fldCharType="separate"/>
            </w:r>
            <w:r w:rsidR="00F80CB5">
              <w:rPr>
                <w:noProof/>
                <w:webHidden/>
              </w:rPr>
              <w:t>4</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02" w:history="1">
            <w:r w:rsidR="00F80CB5" w:rsidRPr="00E00336">
              <w:rPr>
                <w:rStyle w:val="Hyperlink"/>
                <w:noProof/>
                <w:lang w:val="fr-CA"/>
              </w:rPr>
              <w:t>3.4.</w:t>
            </w:r>
            <w:r w:rsidR="00F80CB5">
              <w:rPr>
                <w:noProof/>
                <w:sz w:val="22"/>
                <w:szCs w:val="22"/>
                <w:lang w:val="fr-CA" w:eastAsia="fr-CA"/>
              </w:rPr>
              <w:tab/>
            </w:r>
            <w:r w:rsidR="00F80CB5" w:rsidRPr="00E00336">
              <w:rPr>
                <w:rStyle w:val="Hyperlink"/>
                <w:noProof/>
                <w:lang w:val="fr-CA"/>
              </w:rPr>
              <w:t>Bureau de gestion de programme</w:t>
            </w:r>
            <w:r w:rsidR="00F80CB5">
              <w:rPr>
                <w:noProof/>
                <w:webHidden/>
              </w:rPr>
              <w:tab/>
            </w:r>
            <w:r>
              <w:rPr>
                <w:noProof/>
                <w:webHidden/>
              </w:rPr>
              <w:fldChar w:fldCharType="begin"/>
            </w:r>
            <w:r w:rsidR="00F80CB5">
              <w:rPr>
                <w:noProof/>
                <w:webHidden/>
              </w:rPr>
              <w:instrText xml:space="preserve"> PAGEREF _Toc41636802 \h </w:instrText>
            </w:r>
            <w:r>
              <w:rPr>
                <w:noProof/>
                <w:webHidden/>
              </w:rPr>
            </w:r>
            <w:r>
              <w:rPr>
                <w:noProof/>
                <w:webHidden/>
              </w:rPr>
              <w:fldChar w:fldCharType="separate"/>
            </w:r>
            <w:r w:rsidR="00F80CB5">
              <w:rPr>
                <w:noProof/>
                <w:webHidden/>
              </w:rPr>
              <w:t>4</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803" w:history="1">
            <w:r w:rsidR="00F80CB5" w:rsidRPr="00E00336">
              <w:rPr>
                <w:rStyle w:val="Hyperlink"/>
                <w:noProof/>
                <w:lang w:val="fr-CA"/>
              </w:rPr>
              <w:t>4.</w:t>
            </w:r>
            <w:r w:rsidR="00F80CB5">
              <w:rPr>
                <w:noProof/>
                <w:sz w:val="22"/>
                <w:szCs w:val="22"/>
                <w:lang w:val="fr-CA" w:eastAsia="fr-CA"/>
              </w:rPr>
              <w:tab/>
            </w:r>
            <w:r w:rsidR="00F80CB5" w:rsidRPr="00E00336">
              <w:rPr>
                <w:rStyle w:val="Hyperlink"/>
                <w:noProof/>
                <w:lang w:val="fr-CA"/>
              </w:rPr>
              <w:t>Suivi du rendement du programme</w:t>
            </w:r>
            <w:r w:rsidR="00F80CB5">
              <w:rPr>
                <w:noProof/>
                <w:webHidden/>
              </w:rPr>
              <w:tab/>
            </w:r>
            <w:r>
              <w:rPr>
                <w:noProof/>
                <w:webHidden/>
              </w:rPr>
              <w:fldChar w:fldCharType="begin"/>
            </w:r>
            <w:r w:rsidR="00F80CB5">
              <w:rPr>
                <w:noProof/>
                <w:webHidden/>
              </w:rPr>
              <w:instrText xml:space="preserve"> PAGEREF _Toc41636803 \h </w:instrText>
            </w:r>
            <w:r>
              <w:rPr>
                <w:noProof/>
                <w:webHidden/>
              </w:rPr>
            </w:r>
            <w:r>
              <w:rPr>
                <w:noProof/>
                <w:webHidden/>
              </w:rPr>
              <w:fldChar w:fldCharType="separate"/>
            </w:r>
            <w:r w:rsidR="00F80CB5">
              <w:rPr>
                <w:noProof/>
                <w:webHidden/>
              </w:rPr>
              <w:t>4</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04" w:history="1">
            <w:r w:rsidR="00F80CB5" w:rsidRPr="00E00336">
              <w:rPr>
                <w:rStyle w:val="Hyperlink"/>
                <w:noProof/>
                <w:lang w:val="fr-CA"/>
              </w:rPr>
              <w:t>4.1.</w:t>
            </w:r>
            <w:r w:rsidR="00F80CB5">
              <w:rPr>
                <w:noProof/>
                <w:sz w:val="22"/>
                <w:szCs w:val="22"/>
                <w:lang w:val="fr-CA" w:eastAsia="fr-CA"/>
              </w:rPr>
              <w:tab/>
            </w:r>
            <w:r w:rsidR="00F80CB5" w:rsidRPr="00E00336">
              <w:rPr>
                <w:rStyle w:val="Hyperlink"/>
                <w:noProof/>
                <w:lang w:val="fr-CA"/>
              </w:rPr>
              <w:t>Principes de programme</w:t>
            </w:r>
            <w:r w:rsidR="00F80CB5">
              <w:rPr>
                <w:noProof/>
                <w:webHidden/>
              </w:rPr>
              <w:tab/>
            </w:r>
            <w:r>
              <w:rPr>
                <w:noProof/>
                <w:webHidden/>
              </w:rPr>
              <w:fldChar w:fldCharType="begin"/>
            </w:r>
            <w:r w:rsidR="00F80CB5">
              <w:rPr>
                <w:noProof/>
                <w:webHidden/>
              </w:rPr>
              <w:instrText xml:space="preserve"> PAGEREF _Toc41636804 \h </w:instrText>
            </w:r>
            <w:r>
              <w:rPr>
                <w:noProof/>
                <w:webHidden/>
              </w:rPr>
            </w:r>
            <w:r>
              <w:rPr>
                <w:noProof/>
                <w:webHidden/>
              </w:rPr>
              <w:fldChar w:fldCharType="separate"/>
            </w:r>
            <w:r w:rsidR="00F80CB5">
              <w:rPr>
                <w:noProof/>
                <w:webHidden/>
              </w:rPr>
              <w:t>4</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05" w:history="1">
            <w:r w:rsidR="00F80CB5" w:rsidRPr="00E00336">
              <w:rPr>
                <w:rStyle w:val="Hyperlink"/>
                <w:noProof/>
                <w:lang w:val="fr-CA"/>
              </w:rPr>
              <w:t>4.2.</w:t>
            </w:r>
            <w:r w:rsidR="00F80CB5">
              <w:rPr>
                <w:noProof/>
                <w:sz w:val="22"/>
                <w:szCs w:val="22"/>
                <w:lang w:val="fr-CA" w:eastAsia="fr-CA"/>
              </w:rPr>
              <w:tab/>
            </w:r>
            <w:r w:rsidR="00F80CB5" w:rsidRPr="00E00336">
              <w:rPr>
                <w:rStyle w:val="Hyperlink"/>
                <w:noProof/>
                <w:lang w:val="fr-CA"/>
              </w:rPr>
              <w:t>Qualité du programme</w:t>
            </w:r>
            <w:r w:rsidR="00F80CB5">
              <w:rPr>
                <w:noProof/>
                <w:webHidden/>
              </w:rPr>
              <w:tab/>
            </w:r>
            <w:r>
              <w:rPr>
                <w:noProof/>
                <w:webHidden/>
              </w:rPr>
              <w:fldChar w:fldCharType="begin"/>
            </w:r>
            <w:r w:rsidR="00F80CB5">
              <w:rPr>
                <w:noProof/>
                <w:webHidden/>
              </w:rPr>
              <w:instrText xml:space="preserve"> PAGEREF _Toc41636805 \h </w:instrText>
            </w:r>
            <w:r>
              <w:rPr>
                <w:noProof/>
                <w:webHidden/>
              </w:rPr>
            </w:r>
            <w:r>
              <w:rPr>
                <w:noProof/>
                <w:webHidden/>
              </w:rPr>
              <w:fldChar w:fldCharType="separate"/>
            </w:r>
            <w:r w:rsidR="00F80CB5">
              <w:rPr>
                <w:noProof/>
                <w:webHidden/>
              </w:rPr>
              <w:t>6</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06" w:history="1">
            <w:r w:rsidR="00F80CB5" w:rsidRPr="00E00336">
              <w:rPr>
                <w:rStyle w:val="Hyperlink"/>
                <w:noProof/>
                <w:lang w:val="fr-CA"/>
              </w:rPr>
              <w:t>4.2.1.</w:t>
            </w:r>
            <w:r w:rsidR="00F80CB5">
              <w:rPr>
                <w:noProof/>
                <w:sz w:val="22"/>
                <w:szCs w:val="22"/>
                <w:lang w:val="fr-CA" w:eastAsia="fr-CA"/>
              </w:rPr>
              <w:tab/>
            </w:r>
            <w:r w:rsidR="00F80CB5" w:rsidRPr="00E00336">
              <w:rPr>
                <w:rStyle w:val="Hyperlink"/>
                <w:noProof/>
                <w:lang w:val="fr-CA"/>
              </w:rPr>
              <w:t>Gestion des communications</w:t>
            </w:r>
            <w:r w:rsidR="00F80CB5">
              <w:rPr>
                <w:noProof/>
                <w:webHidden/>
              </w:rPr>
              <w:tab/>
            </w:r>
            <w:r>
              <w:rPr>
                <w:noProof/>
                <w:webHidden/>
              </w:rPr>
              <w:fldChar w:fldCharType="begin"/>
            </w:r>
            <w:r w:rsidR="00F80CB5">
              <w:rPr>
                <w:noProof/>
                <w:webHidden/>
              </w:rPr>
              <w:instrText xml:space="preserve"> PAGEREF _Toc41636806 \h </w:instrText>
            </w:r>
            <w:r>
              <w:rPr>
                <w:noProof/>
                <w:webHidden/>
              </w:rPr>
            </w:r>
            <w:r>
              <w:rPr>
                <w:noProof/>
                <w:webHidden/>
              </w:rPr>
              <w:fldChar w:fldCharType="separate"/>
            </w:r>
            <w:r w:rsidR="00F80CB5">
              <w:rPr>
                <w:noProof/>
                <w:webHidden/>
              </w:rPr>
              <w:t>6</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07" w:history="1">
            <w:r w:rsidR="00F80CB5" w:rsidRPr="00E00336">
              <w:rPr>
                <w:rStyle w:val="Hyperlink"/>
                <w:noProof/>
                <w:lang w:val="fr-CA"/>
              </w:rPr>
              <w:t>4.2.2.</w:t>
            </w:r>
            <w:r w:rsidR="00F80CB5">
              <w:rPr>
                <w:noProof/>
                <w:sz w:val="22"/>
                <w:szCs w:val="22"/>
                <w:lang w:val="fr-CA" w:eastAsia="fr-CA"/>
              </w:rPr>
              <w:tab/>
            </w:r>
            <w:r w:rsidR="00F80CB5" w:rsidRPr="00E00336">
              <w:rPr>
                <w:rStyle w:val="Hyperlink"/>
                <w:noProof/>
                <w:lang w:val="fr-CA"/>
              </w:rPr>
              <w:t>Gestion de l</w:t>
            </w:r>
            <w:r w:rsidR="00745EDC">
              <w:rPr>
                <w:rStyle w:val="Hyperlink"/>
                <w:noProof/>
                <w:lang w:val="fr-CA"/>
              </w:rPr>
              <w:t>’</w:t>
            </w:r>
            <w:r w:rsidR="00F80CB5" w:rsidRPr="00E00336">
              <w:rPr>
                <w:rStyle w:val="Hyperlink"/>
                <w:noProof/>
                <w:lang w:val="fr-CA"/>
              </w:rPr>
              <w:t>information</w:t>
            </w:r>
            <w:r w:rsidR="00F80CB5">
              <w:rPr>
                <w:noProof/>
                <w:webHidden/>
              </w:rPr>
              <w:tab/>
            </w:r>
            <w:r>
              <w:rPr>
                <w:noProof/>
                <w:webHidden/>
              </w:rPr>
              <w:fldChar w:fldCharType="begin"/>
            </w:r>
            <w:r w:rsidR="00F80CB5">
              <w:rPr>
                <w:noProof/>
                <w:webHidden/>
              </w:rPr>
              <w:instrText xml:space="preserve"> PAGEREF _Toc41636807 \h </w:instrText>
            </w:r>
            <w:r>
              <w:rPr>
                <w:noProof/>
                <w:webHidden/>
              </w:rPr>
            </w:r>
            <w:r>
              <w:rPr>
                <w:noProof/>
                <w:webHidden/>
              </w:rPr>
              <w:fldChar w:fldCharType="separate"/>
            </w:r>
            <w:r w:rsidR="00F80CB5">
              <w:rPr>
                <w:noProof/>
                <w:webHidden/>
              </w:rPr>
              <w:t>6</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08" w:history="1">
            <w:r w:rsidR="00F80CB5" w:rsidRPr="00E00336">
              <w:rPr>
                <w:rStyle w:val="Hyperlink"/>
                <w:noProof/>
                <w:lang w:val="fr-CA"/>
              </w:rPr>
              <w:t>4.2.3.</w:t>
            </w:r>
            <w:r w:rsidR="00F80CB5">
              <w:rPr>
                <w:noProof/>
                <w:sz w:val="22"/>
                <w:szCs w:val="22"/>
                <w:lang w:val="fr-CA" w:eastAsia="fr-CA"/>
              </w:rPr>
              <w:tab/>
            </w:r>
            <w:r w:rsidR="00F80CB5" w:rsidRPr="00E00336">
              <w:rPr>
                <w:rStyle w:val="Hyperlink"/>
                <w:noProof/>
                <w:lang w:val="fr-CA"/>
              </w:rPr>
              <w:t>Gestion des processus</w:t>
            </w:r>
            <w:r w:rsidR="00F80CB5">
              <w:rPr>
                <w:noProof/>
                <w:webHidden/>
              </w:rPr>
              <w:tab/>
            </w:r>
            <w:r>
              <w:rPr>
                <w:noProof/>
                <w:webHidden/>
              </w:rPr>
              <w:fldChar w:fldCharType="begin"/>
            </w:r>
            <w:r w:rsidR="00F80CB5">
              <w:rPr>
                <w:noProof/>
                <w:webHidden/>
              </w:rPr>
              <w:instrText xml:space="preserve"> PAGEREF _Toc41636808 \h </w:instrText>
            </w:r>
            <w:r>
              <w:rPr>
                <w:noProof/>
                <w:webHidden/>
              </w:rPr>
            </w:r>
            <w:r>
              <w:rPr>
                <w:noProof/>
                <w:webHidden/>
              </w:rPr>
              <w:fldChar w:fldCharType="separate"/>
            </w:r>
            <w:r w:rsidR="00F80CB5">
              <w:rPr>
                <w:noProof/>
                <w:webHidden/>
              </w:rPr>
              <w:t>7</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09" w:history="1">
            <w:r w:rsidR="00F80CB5" w:rsidRPr="00E00336">
              <w:rPr>
                <w:rStyle w:val="Hyperlink"/>
                <w:noProof/>
                <w:lang w:val="fr-CA"/>
              </w:rPr>
              <w:t>4.2.4.</w:t>
            </w:r>
            <w:r w:rsidR="00F80CB5">
              <w:rPr>
                <w:noProof/>
                <w:sz w:val="22"/>
                <w:szCs w:val="22"/>
                <w:lang w:val="fr-CA" w:eastAsia="fr-CA"/>
              </w:rPr>
              <w:tab/>
            </w:r>
            <w:r w:rsidR="00F80CB5" w:rsidRPr="00E00336">
              <w:rPr>
                <w:rStyle w:val="Hyperlink"/>
                <w:noProof/>
                <w:lang w:val="fr-CA"/>
              </w:rPr>
              <w:t>Gestion des biens</w:t>
            </w:r>
            <w:r w:rsidR="00F80CB5">
              <w:rPr>
                <w:noProof/>
                <w:webHidden/>
              </w:rPr>
              <w:tab/>
            </w:r>
            <w:r>
              <w:rPr>
                <w:noProof/>
                <w:webHidden/>
              </w:rPr>
              <w:fldChar w:fldCharType="begin"/>
            </w:r>
            <w:r w:rsidR="00F80CB5">
              <w:rPr>
                <w:noProof/>
                <w:webHidden/>
              </w:rPr>
              <w:instrText xml:space="preserve"> PAGEREF _Toc41636809 \h </w:instrText>
            </w:r>
            <w:r>
              <w:rPr>
                <w:noProof/>
                <w:webHidden/>
              </w:rPr>
            </w:r>
            <w:r>
              <w:rPr>
                <w:noProof/>
                <w:webHidden/>
              </w:rPr>
              <w:fldChar w:fldCharType="separate"/>
            </w:r>
            <w:r w:rsidR="00F80CB5">
              <w:rPr>
                <w:noProof/>
                <w:webHidden/>
              </w:rPr>
              <w:t>8</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10" w:history="1">
            <w:r w:rsidR="00F80CB5" w:rsidRPr="00E00336">
              <w:rPr>
                <w:rStyle w:val="Hyperlink"/>
                <w:noProof/>
                <w:lang w:val="fr-CA"/>
              </w:rPr>
              <w:t>4.2.5.</w:t>
            </w:r>
            <w:r w:rsidR="00F80CB5">
              <w:rPr>
                <w:noProof/>
                <w:sz w:val="22"/>
                <w:szCs w:val="22"/>
                <w:lang w:val="fr-CA" w:eastAsia="fr-CA"/>
              </w:rPr>
              <w:tab/>
            </w:r>
            <w:r w:rsidR="00F80CB5" w:rsidRPr="00E00336">
              <w:rPr>
                <w:rStyle w:val="Hyperlink"/>
                <w:noProof/>
                <w:lang w:val="fr-CA"/>
              </w:rPr>
              <w:t>Direction de programme</w:t>
            </w:r>
            <w:r w:rsidR="00F80CB5">
              <w:rPr>
                <w:noProof/>
                <w:webHidden/>
              </w:rPr>
              <w:tab/>
            </w:r>
            <w:r>
              <w:rPr>
                <w:noProof/>
                <w:webHidden/>
              </w:rPr>
              <w:fldChar w:fldCharType="begin"/>
            </w:r>
            <w:r w:rsidR="00F80CB5">
              <w:rPr>
                <w:noProof/>
                <w:webHidden/>
              </w:rPr>
              <w:instrText xml:space="preserve"> PAGEREF _Toc41636810 \h </w:instrText>
            </w:r>
            <w:r>
              <w:rPr>
                <w:noProof/>
                <w:webHidden/>
              </w:rPr>
            </w:r>
            <w:r>
              <w:rPr>
                <w:noProof/>
                <w:webHidden/>
              </w:rPr>
              <w:fldChar w:fldCharType="separate"/>
            </w:r>
            <w:r w:rsidR="00F80CB5">
              <w:rPr>
                <w:noProof/>
                <w:webHidden/>
              </w:rPr>
              <w:t>8</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11" w:history="1">
            <w:r w:rsidR="00F80CB5" w:rsidRPr="00E00336">
              <w:rPr>
                <w:rStyle w:val="Hyperlink"/>
                <w:noProof/>
                <w:lang w:val="fr-CA"/>
              </w:rPr>
              <w:t>4.2.6.</w:t>
            </w:r>
            <w:r w:rsidR="00F80CB5">
              <w:rPr>
                <w:noProof/>
                <w:sz w:val="22"/>
                <w:szCs w:val="22"/>
                <w:lang w:val="fr-CA" w:eastAsia="fr-CA"/>
              </w:rPr>
              <w:tab/>
            </w:r>
            <w:r w:rsidR="00F80CB5" w:rsidRPr="00E00336">
              <w:rPr>
                <w:rStyle w:val="Hyperlink"/>
                <w:noProof/>
                <w:lang w:val="fr-CA"/>
              </w:rPr>
              <w:t>Gestion des personnes</w:t>
            </w:r>
            <w:r w:rsidR="00F80CB5">
              <w:rPr>
                <w:noProof/>
                <w:webHidden/>
              </w:rPr>
              <w:tab/>
            </w:r>
            <w:r>
              <w:rPr>
                <w:noProof/>
                <w:webHidden/>
              </w:rPr>
              <w:fldChar w:fldCharType="begin"/>
            </w:r>
            <w:r w:rsidR="00F80CB5">
              <w:rPr>
                <w:noProof/>
                <w:webHidden/>
              </w:rPr>
              <w:instrText xml:space="preserve"> PAGEREF _Toc41636811 \h </w:instrText>
            </w:r>
            <w:r>
              <w:rPr>
                <w:noProof/>
                <w:webHidden/>
              </w:rPr>
            </w:r>
            <w:r>
              <w:rPr>
                <w:noProof/>
                <w:webHidden/>
              </w:rPr>
              <w:fldChar w:fldCharType="separate"/>
            </w:r>
            <w:r w:rsidR="00F80CB5">
              <w:rPr>
                <w:noProof/>
                <w:webHidden/>
              </w:rPr>
              <w:t>9</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12" w:history="1">
            <w:r w:rsidR="00F80CB5" w:rsidRPr="00E00336">
              <w:rPr>
                <w:rStyle w:val="Hyperlink"/>
                <w:noProof/>
                <w:lang w:val="fr-CA"/>
              </w:rPr>
              <w:t>4.2.7.</w:t>
            </w:r>
            <w:r w:rsidR="00F80CB5">
              <w:rPr>
                <w:noProof/>
                <w:sz w:val="22"/>
                <w:szCs w:val="22"/>
                <w:lang w:val="fr-CA" w:eastAsia="fr-CA"/>
              </w:rPr>
              <w:tab/>
            </w:r>
            <w:r w:rsidR="00F80CB5" w:rsidRPr="00E00336">
              <w:rPr>
                <w:rStyle w:val="Hyperlink"/>
                <w:noProof/>
                <w:lang w:val="fr-CA"/>
              </w:rPr>
              <w:t>Gestion des normes</w:t>
            </w:r>
            <w:r w:rsidR="00F80CB5">
              <w:rPr>
                <w:noProof/>
                <w:webHidden/>
              </w:rPr>
              <w:tab/>
            </w:r>
            <w:r>
              <w:rPr>
                <w:noProof/>
                <w:webHidden/>
              </w:rPr>
              <w:fldChar w:fldCharType="begin"/>
            </w:r>
            <w:r w:rsidR="00F80CB5">
              <w:rPr>
                <w:noProof/>
                <w:webHidden/>
              </w:rPr>
              <w:instrText xml:space="preserve"> PAGEREF _Toc41636812 \h </w:instrText>
            </w:r>
            <w:r>
              <w:rPr>
                <w:noProof/>
                <w:webHidden/>
              </w:rPr>
            </w:r>
            <w:r>
              <w:rPr>
                <w:noProof/>
                <w:webHidden/>
              </w:rPr>
              <w:fldChar w:fldCharType="separate"/>
            </w:r>
            <w:r w:rsidR="00F80CB5">
              <w:rPr>
                <w:noProof/>
                <w:webHidden/>
              </w:rPr>
              <w:t>9</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13" w:history="1">
            <w:r w:rsidR="00F80CB5" w:rsidRPr="00E00336">
              <w:rPr>
                <w:rStyle w:val="Hyperlink"/>
                <w:noProof/>
                <w:lang w:val="fr-CA"/>
              </w:rPr>
              <w:t>4.2.8.</w:t>
            </w:r>
            <w:r w:rsidR="00F80CB5">
              <w:rPr>
                <w:noProof/>
                <w:sz w:val="22"/>
                <w:szCs w:val="22"/>
                <w:lang w:val="fr-CA" w:eastAsia="fr-CA"/>
              </w:rPr>
              <w:tab/>
            </w:r>
            <w:r w:rsidR="00F80CB5" w:rsidRPr="00E00336">
              <w:rPr>
                <w:rStyle w:val="Hyperlink"/>
                <w:noProof/>
                <w:lang w:val="fr-CA"/>
              </w:rPr>
              <w:t>Gestion de l</w:t>
            </w:r>
            <w:r w:rsidR="00745EDC">
              <w:rPr>
                <w:rStyle w:val="Hyperlink"/>
                <w:noProof/>
                <w:lang w:val="fr-CA"/>
              </w:rPr>
              <w:t>’</w:t>
            </w:r>
            <w:r w:rsidR="00F80CB5" w:rsidRPr="00E00336">
              <w:rPr>
                <w:rStyle w:val="Hyperlink"/>
                <w:noProof/>
                <w:lang w:val="fr-CA"/>
              </w:rPr>
              <w:t>approvisionnement et des ressources</w:t>
            </w:r>
            <w:r w:rsidR="00F80CB5">
              <w:rPr>
                <w:noProof/>
                <w:webHidden/>
              </w:rPr>
              <w:tab/>
            </w:r>
            <w:r>
              <w:rPr>
                <w:noProof/>
                <w:webHidden/>
              </w:rPr>
              <w:fldChar w:fldCharType="begin"/>
            </w:r>
            <w:r w:rsidR="00F80CB5">
              <w:rPr>
                <w:noProof/>
                <w:webHidden/>
              </w:rPr>
              <w:instrText xml:space="preserve"> PAGEREF _Toc41636813 \h </w:instrText>
            </w:r>
            <w:r>
              <w:rPr>
                <w:noProof/>
                <w:webHidden/>
              </w:rPr>
            </w:r>
            <w:r>
              <w:rPr>
                <w:noProof/>
                <w:webHidden/>
              </w:rPr>
              <w:fldChar w:fldCharType="separate"/>
            </w:r>
            <w:r w:rsidR="00F80CB5">
              <w:rPr>
                <w:noProof/>
                <w:webHidden/>
              </w:rPr>
              <w:t>10</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814" w:history="1">
            <w:r w:rsidR="00F80CB5" w:rsidRPr="00E00336">
              <w:rPr>
                <w:rStyle w:val="Hyperlink"/>
                <w:noProof/>
                <w:lang w:val="fr-CA"/>
              </w:rPr>
              <w:t>5.</w:t>
            </w:r>
            <w:r w:rsidR="00F80CB5">
              <w:rPr>
                <w:noProof/>
                <w:sz w:val="22"/>
                <w:szCs w:val="22"/>
                <w:lang w:val="fr-CA" w:eastAsia="fr-CA"/>
              </w:rPr>
              <w:tab/>
            </w:r>
            <w:r w:rsidR="00F80CB5" w:rsidRPr="00E00336">
              <w:rPr>
                <w:rStyle w:val="Hyperlink"/>
                <w:noProof/>
                <w:lang w:val="fr-CA"/>
              </w:rPr>
              <w:t>Assurance de programme</w:t>
            </w:r>
            <w:r w:rsidR="00F80CB5">
              <w:rPr>
                <w:noProof/>
                <w:webHidden/>
              </w:rPr>
              <w:tab/>
            </w:r>
            <w:r>
              <w:rPr>
                <w:noProof/>
                <w:webHidden/>
              </w:rPr>
              <w:fldChar w:fldCharType="begin"/>
            </w:r>
            <w:r w:rsidR="00F80CB5">
              <w:rPr>
                <w:noProof/>
                <w:webHidden/>
              </w:rPr>
              <w:instrText xml:space="preserve"> PAGEREF _Toc41636814 \h </w:instrText>
            </w:r>
            <w:r>
              <w:rPr>
                <w:noProof/>
                <w:webHidden/>
              </w:rPr>
            </w:r>
            <w:r>
              <w:rPr>
                <w:noProof/>
                <w:webHidden/>
              </w:rPr>
              <w:fldChar w:fldCharType="separate"/>
            </w:r>
            <w:r w:rsidR="00F80CB5">
              <w:rPr>
                <w:noProof/>
                <w:webHidden/>
              </w:rPr>
              <w:t>10</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15" w:history="1">
            <w:r w:rsidR="00F80CB5" w:rsidRPr="00E00336">
              <w:rPr>
                <w:rStyle w:val="Hyperlink"/>
                <w:noProof/>
                <w:lang w:val="fr-CA"/>
              </w:rPr>
              <w:t>5.1.</w:t>
            </w:r>
            <w:r w:rsidR="00F80CB5">
              <w:rPr>
                <w:noProof/>
                <w:sz w:val="22"/>
                <w:szCs w:val="22"/>
                <w:lang w:val="fr-CA" w:eastAsia="fr-CA"/>
              </w:rPr>
              <w:tab/>
            </w:r>
            <w:r w:rsidR="00F80CB5" w:rsidRPr="00E00336">
              <w:rPr>
                <w:rStyle w:val="Hyperlink"/>
                <w:noProof/>
                <w:lang w:val="fr-CA"/>
              </w:rPr>
              <w:t>Assurance dans un environnement de programme</w:t>
            </w:r>
            <w:r w:rsidR="00F80CB5">
              <w:rPr>
                <w:noProof/>
                <w:webHidden/>
              </w:rPr>
              <w:tab/>
            </w:r>
            <w:r>
              <w:rPr>
                <w:noProof/>
                <w:webHidden/>
              </w:rPr>
              <w:fldChar w:fldCharType="begin"/>
            </w:r>
            <w:r w:rsidR="00F80CB5">
              <w:rPr>
                <w:noProof/>
                <w:webHidden/>
              </w:rPr>
              <w:instrText xml:space="preserve"> PAGEREF _Toc41636815 \h </w:instrText>
            </w:r>
            <w:r>
              <w:rPr>
                <w:noProof/>
                <w:webHidden/>
              </w:rPr>
            </w:r>
            <w:r>
              <w:rPr>
                <w:noProof/>
                <w:webHidden/>
              </w:rPr>
              <w:fldChar w:fldCharType="separate"/>
            </w:r>
            <w:r w:rsidR="00F80CB5">
              <w:rPr>
                <w:noProof/>
                <w:webHidden/>
              </w:rPr>
              <w:t>10</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16" w:history="1">
            <w:r w:rsidR="00F80CB5" w:rsidRPr="00E00336">
              <w:rPr>
                <w:rStyle w:val="Hyperlink"/>
                <w:noProof/>
                <w:lang w:val="fr-CA"/>
              </w:rPr>
              <w:t>5.2.</w:t>
            </w:r>
            <w:r w:rsidR="00F80CB5">
              <w:rPr>
                <w:noProof/>
                <w:sz w:val="22"/>
                <w:szCs w:val="22"/>
                <w:lang w:val="fr-CA" w:eastAsia="fr-CA"/>
              </w:rPr>
              <w:tab/>
            </w:r>
            <w:r w:rsidR="00F80CB5" w:rsidRPr="00E00336">
              <w:rPr>
                <w:rStyle w:val="Hyperlink"/>
                <w:noProof/>
                <w:lang w:val="fr-CA"/>
              </w:rPr>
              <w:t>Principes de gestion de l</w:t>
            </w:r>
            <w:r w:rsidR="00745EDC">
              <w:rPr>
                <w:rStyle w:val="Hyperlink"/>
                <w:noProof/>
                <w:lang w:val="fr-CA"/>
              </w:rPr>
              <w:t>’</w:t>
            </w:r>
            <w:r w:rsidR="00F80CB5" w:rsidRPr="00E00336">
              <w:rPr>
                <w:rStyle w:val="Hyperlink"/>
                <w:noProof/>
                <w:lang w:val="fr-CA"/>
              </w:rPr>
              <w:t>assurance</w:t>
            </w:r>
            <w:r w:rsidR="00F80CB5">
              <w:rPr>
                <w:noProof/>
                <w:webHidden/>
              </w:rPr>
              <w:tab/>
            </w:r>
            <w:r>
              <w:rPr>
                <w:noProof/>
                <w:webHidden/>
              </w:rPr>
              <w:fldChar w:fldCharType="begin"/>
            </w:r>
            <w:r w:rsidR="00F80CB5">
              <w:rPr>
                <w:noProof/>
                <w:webHidden/>
              </w:rPr>
              <w:instrText xml:space="preserve"> PAGEREF _Toc41636816 \h </w:instrText>
            </w:r>
            <w:r>
              <w:rPr>
                <w:noProof/>
                <w:webHidden/>
              </w:rPr>
            </w:r>
            <w:r>
              <w:rPr>
                <w:noProof/>
                <w:webHidden/>
              </w:rPr>
              <w:fldChar w:fldCharType="separate"/>
            </w:r>
            <w:r w:rsidR="00F80CB5">
              <w:rPr>
                <w:noProof/>
                <w:webHidden/>
              </w:rPr>
              <w:t>11</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17" w:history="1">
            <w:r w:rsidR="00F80CB5" w:rsidRPr="00E00336">
              <w:rPr>
                <w:rStyle w:val="Hyperlink"/>
                <w:noProof/>
                <w:lang w:val="fr-CA"/>
              </w:rPr>
              <w:t>5.3.</w:t>
            </w:r>
            <w:r w:rsidR="00F80CB5">
              <w:rPr>
                <w:noProof/>
                <w:sz w:val="22"/>
                <w:szCs w:val="22"/>
                <w:lang w:val="fr-CA" w:eastAsia="fr-CA"/>
              </w:rPr>
              <w:tab/>
            </w:r>
            <w:r w:rsidR="00F80CB5" w:rsidRPr="00E00336">
              <w:rPr>
                <w:rStyle w:val="Hyperlink"/>
                <w:noProof/>
                <w:lang w:val="fr-CA"/>
              </w:rPr>
              <w:t>Types d</w:t>
            </w:r>
            <w:r w:rsidR="00745EDC">
              <w:rPr>
                <w:rStyle w:val="Hyperlink"/>
                <w:noProof/>
                <w:lang w:val="fr-CA"/>
              </w:rPr>
              <w:t>’</w:t>
            </w:r>
            <w:r w:rsidR="00F80CB5" w:rsidRPr="00E00336">
              <w:rPr>
                <w:rStyle w:val="Hyperlink"/>
                <w:noProof/>
                <w:lang w:val="fr-CA"/>
              </w:rPr>
              <w:t>examens d</w:t>
            </w:r>
            <w:r w:rsidR="00745EDC">
              <w:rPr>
                <w:rStyle w:val="Hyperlink"/>
                <w:noProof/>
                <w:lang w:val="fr-CA"/>
              </w:rPr>
              <w:t>’</w:t>
            </w:r>
            <w:r w:rsidR="00F80CB5" w:rsidRPr="00E00336">
              <w:rPr>
                <w:rStyle w:val="Hyperlink"/>
                <w:noProof/>
                <w:lang w:val="fr-CA"/>
              </w:rPr>
              <w:t>assurance</w:t>
            </w:r>
            <w:r w:rsidR="00F80CB5">
              <w:rPr>
                <w:noProof/>
                <w:webHidden/>
              </w:rPr>
              <w:tab/>
            </w:r>
            <w:r>
              <w:rPr>
                <w:noProof/>
                <w:webHidden/>
              </w:rPr>
              <w:fldChar w:fldCharType="begin"/>
            </w:r>
            <w:r w:rsidR="00F80CB5">
              <w:rPr>
                <w:noProof/>
                <w:webHidden/>
              </w:rPr>
              <w:instrText xml:space="preserve"> PAGEREF _Toc41636817 \h </w:instrText>
            </w:r>
            <w:r>
              <w:rPr>
                <w:noProof/>
                <w:webHidden/>
              </w:rPr>
            </w:r>
            <w:r>
              <w:rPr>
                <w:noProof/>
                <w:webHidden/>
              </w:rPr>
              <w:fldChar w:fldCharType="separate"/>
            </w:r>
            <w:r w:rsidR="00F80CB5">
              <w:rPr>
                <w:noProof/>
                <w:webHidden/>
              </w:rPr>
              <w:t>12</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18" w:history="1">
            <w:r w:rsidR="00F80CB5" w:rsidRPr="00E00336">
              <w:rPr>
                <w:rStyle w:val="Hyperlink"/>
                <w:noProof/>
                <w:lang w:val="fr-CA"/>
              </w:rPr>
              <w:t>5.3.1.</w:t>
            </w:r>
            <w:r w:rsidR="00F80CB5">
              <w:rPr>
                <w:noProof/>
                <w:sz w:val="22"/>
                <w:szCs w:val="22"/>
                <w:lang w:val="fr-CA" w:eastAsia="fr-CA"/>
              </w:rPr>
              <w:tab/>
            </w:r>
            <w:r w:rsidR="00F80CB5" w:rsidRPr="00E00336">
              <w:rPr>
                <w:rStyle w:val="Hyperlink"/>
                <w:noProof/>
                <w:lang w:val="fr-CA"/>
              </w:rPr>
              <w:t>Examen de conformité</w:t>
            </w:r>
            <w:r w:rsidR="00F80CB5">
              <w:rPr>
                <w:noProof/>
                <w:webHidden/>
              </w:rPr>
              <w:tab/>
            </w:r>
            <w:r>
              <w:rPr>
                <w:noProof/>
                <w:webHidden/>
              </w:rPr>
              <w:fldChar w:fldCharType="begin"/>
            </w:r>
            <w:r w:rsidR="00F80CB5">
              <w:rPr>
                <w:noProof/>
                <w:webHidden/>
              </w:rPr>
              <w:instrText xml:space="preserve"> PAGEREF _Toc41636818 \h </w:instrText>
            </w:r>
            <w:r>
              <w:rPr>
                <w:noProof/>
                <w:webHidden/>
              </w:rPr>
            </w:r>
            <w:r>
              <w:rPr>
                <w:noProof/>
                <w:webHidden/>
              </w:rPr>
              <w:fldChar w:fldCharType="separate"/>
            </w:r>
            <w:r w:rsidR="00F80CB5">
              <w:rPr>
                <w:noProof/>
                <w:webHidden/>
              </w:rPr>
              <w:t>12</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19" w:history="1">
            <w:r w:rsidR="00F80CB5" w:rsidRPr="00E00336">
              <w:rPr>
                <w:rStyle w:val="Hyperlink"/>
                <w:noProof/>
                <w:lang w:val="fr-CA"/>
              </w:rPr>
              <w:t>5.3.2.</w:t>
            </w:r>
            <w:r w:rsidR="00F80CB5">
              <w:rPr>
                <w:noProof/>
                <w:sz w:val="22"/>
                <w:szCs w:val="22"/>
                <w:lang w:val="fr-CA" w:eastAsia="fr-CA"/>
              </w:rPr>
              <w:tab/>
            </w:r>
            <w:r w:rsidR="00F80CB5" w:rsidRPr="00E00336">
              <w:rPr>
                <w:rStyle w:val="Hyperlink"/>
                <w:noProof/>
                <w:lang w:val="fr-CA"/>
              </w:rPr>
              <w:t>Examen de confiance en la livraison</w:t>
            </w:r>
            <w:r w:rsidR="00F80CB5">
              <w:rPr>
                <w:noProof/>
                <w:webHidden/>
              </w:rPr>
              <w:tab/>
            </w:r>
            <w:r>
              <w:rPr>
                <w:noProof/>
                <w:webHidden/>
              </w:rPr>
              <w:fldChar w:fldCharType="begin"/>
            </w:r>
            <w:r w:rsidR="00F80CB5">
              <w:rPr>
                <w:noProof/>
                <w:webHidden/>
              </w:rPr>
              <w:instrText xml:space="preserve"> PAGEREF _Toc41636819 \h </w:instrText>
            </w:r>
            <w:r>
              <w:rPr>
                <w:noProof/>
                <w:webHidden/>
              </w:rPr>
            </w:r>
            <w:r>
              <w:rPr>
                <w:noProof/>
                <w:webHidden/>
              </w:rPr>
              <w:fldChar w:fldCharType="separate"/>
            </w:r>
            <w:r w:rsidR="00F80CB5">
              <w:rPr>
                <w:noProof/>
                <w:webHidden/>
              </w:rPr>
              <w:t>12</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20" w:history="1">
            <w:r w:rsidR="00F80CB5" w:rsidRPr="00E00336">
              <w:rPr>
                <w:rStyle w:val="Hyperlink"/>
                <w:noProof/>
                <w:lang w:val="fr-CA"/>
              </w:rPr>
              <w:t>5.4.</w:t>
            </w:r>
            <w:r w:rsidR="00F80CB5">
              <w:rPr>
                <w:noProof/>
                <w:sz w:val="22"/>
                <w:szCs w:val="22"/>
                <w:lang w:val="fr-CA" w:eastAsia="fr-CA"/>
              </w:rPr>
              <w:tab/>
            </w:r>
            <w:r w:rsidR="00F80CB5" w:rsidRPr="00E00336">
              <w:rPr>
                <w:rStyle w:val="Hyperlink"/>
                <w:noProof/>
                <w:lang w:val="fr-CA"/>
              </w:rPr>
              <w:t>Techniques de gestion de l</w:t>
            </w:r>
            <w:r w:rsidR="00745EDC">
              <w:rPr>
                <w:rStyle w:val="Hyperlink"/>
                <w:noProof/>
                <w:lang w:val="fr-CA"/>
              </w:rPr>
              <w:t>’</w:t>
            </w:r>
            <w:r w:rsidR="00F80CB5" w:rsidRPr="00E00336">
              <w:rPr>
                <w:rStyle w:val="Hyperlink"/>
                <w:noProof/>
                <w:lang w:val="fr-CA"/>
              </w:rPr>
              <w:t>assurance</w:t>
            </w:r>
            <w:r w:rsidR="00F80CB5">
              <w:rPr>
                <w:noProof/>
                <w:webHidden/>
              </w:rPr>
              <w:tab/>
            </w:r>
            <w:r>
              <w:rPr>
                <w:noProof/>
                <w:webHidden/>
              </w:rPr>
              <w:fldChar w:fldCharType="begin"/>
            </w:r>
            <w:r w:rsidR="00F80CB5">
              <w:rPr>
                <w:noProof/>
                <w:webHidden/>
              </w:rPr>
              <w:instrText xml:space="preserve"> PAGEREF _Toc41636820 \h </w:instrText>
            </w:r>
            <w:r>
              <w:rPr>
                <w:noProof/>
                <w:webHidden/>
              </w:rPr>
            </w:r>
            <w:r>
              <w:rPr>
                <w:noProof/>
                <w:webHidden/>
              </w:rPr>
              <w:fldChar w:fldCharType="separate"/>
            </w:r>
            <w:r w:rsidR="00F80CB5">
              <w:rPr>
                <w:noProof/>
                <w:webHidden/>
              </w:rPr>
              <w:t>12</w:t>
            </w:r>
            <w:r>
              <w:rPr>
                <w:noProof/>
                <w:webHidden/>
              </w:rPr>
              <w:fldChar w:fldCharType="end"/>
            </w:r>
          </w:hyperlink>
        </w:p>
        <w:p w:rsidR="00F80CB5" w:rsidRDefault="003E6420">
          <w:pPr>
            <w:pStyle w:val="TOC3"/>
            <w:tabs>
              <w:tab w:val="left" w:pos="1320"/>
              <w:tab w:val="right" w:leader="dot" w:pos="9154"/>
            </w:tabs>
            <w:rPr>
              <w:noProof/>
              <w:sz w:val="22"/>
              <w:szCs w:val="22"/>
              <w:lang w:val="fr-CA" w:eastAsia="fr-CA"/>
            </w:rPr>
          </w:pPr>
          <w:hyperlink w:anchor="_Toc41636821" w:history="1">
            <w:r w:rsidR="00F80CB5" w:rsidRPr="00E00336">
              <w:rPr>
                <w:rStyle w:val="Hyperlink"/>
                <w:noProof/>
                <w:lang w:val="fr-CA"/>
              </w:rPr>
              <w:t>5.4.1.</w:t>
            </w:r>
            <w:r w:rsidR="00F80CB5">
              <w:rPr>
                <w:noProof/>
                <w:sz w:val="22"/>
                <w:szCs w:val="22"/>
                <w:lang w:val="fr-CA" w:eastAsia="fr-CA"/>
              </w:rPr>
              <w:tab/>
            </w:r>
            <w:r w:rsidR="00F80CB5" w:rsidRPr="00E00336">
              <w:rPr>
                <w:rStyle w:val="Hyperlink"/>
                <w:noProof/>
                <w:lang w:val="fr-CA"/>
              </w:rPr>
              <w:t>Types d</w:t>
            </w:r>
            <w:r w:rsidR="00745EDC">
              <w:rPr>
                <w:rStyle w:val="Hyperlink"/>
                <w:noProof/>
                <w:lang w:val="fr-CA"/>
              </w:rPr>
              <w:t>’</w:t>
            </w:r>
            <w:r w:rsidR="00F80CB5" w:rsidRPr="00E00336">
              <w:rPr>
                <w:rStyle w:val="Hyperlink"/>
                <w:noProof/>
                <w:lang w:val="fr-CA"/>
              </w:rPr>
              <w:t>examens d</w:t>
            </w:r>
            <w:r w:rsidR="00745EDC">
              <w:rPr>
                <w:rStyle w:val="Hyperlink"/>
                <w:noProof/>
                <w:lang w:val="fr-CA"/>
              </w:rPr>
              <w:t>’</w:t>
            </w:r>
            <w:r w:rsidR="00F80CB5" w:rsidRPr="00E00336">
              <w:rPr>
                <w:rStyle w:val="Hyperlink"/>
                <w:noProof/>
                <w:lang w:val="fr-CA"/>
              </w:rPr>
              <w:t>assurance</w:t>
            </w:r>
            <w:r w:rsidR="00F80CB5">
              <w:rPr>
                <w:noProof/>
                <w:webHidden/>
              </w:rPr>
              <w:tab/>
            </w:r>
            <w:r>
              <w:rPr>
                <w:noProof/>
                <w:webHidden/>
              </w:rPr>
              <w:fldChar w:fldCharType="begin"/>
            </w:r>
            <w:r w:rsidR="00F80CB5">
              <w:rPr>
                <w:noProof/>
                <w:webHidden/>
              </w:rPr>
              <w:instrText xml:space="preserve"> PAGEREF _Toc41636821 \h </w:instrText>
            </w:r>
            <w:r>
              <w:rPr>
                <w:noProof/>
                <w:webHidden/>
              </w:rPr>
            </w:r>
            <w:r>
              <w:rPr>
                <w:noProof/>
                <w:webHidden/>
              </w:rPr>
              <w:fldChar w:fldCharType="separate"/>
            </w:r>
            <w:r w:rsidR="00F80CB5">
              <w:rPr>
                <w:noProof/>
                <w:webHidden/>
              </w:rPr>
              <w:t>13</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22" w:history="1">
            <w:r w:rsidR="00F80CB5" w:rsidRPr="00E00336">
              <w:rPr>
                <w:rStyle w:val="Hyperlink"/>
                <w:noProof/>
                <w:lang w:val="fr-CA"/>
              </w:rPr>
              <w:t>5.5.</w:t>
            </w:r>
            <w:r w:rsidR="00F80CB5">
              <w:rPr>
                <w:noProof/>
                <w:sz w:val="22"/>
                <w:szCs w:val="22"/>
                <w:lang w:val="fr-CA" w:eastAsia="fr-CA"/>
              </w:rPr>
              <w:tab/>
            </w:r>
            <w:r w:rsidR="00F80CB5" w:rsidRPr="00E00336">
              <w:rPr>
                <w:rStyle w:val="Hyperlink"/>
                <w:noProof/>
                <w:lang w:val="fr-CA"/>
              </w:rPr>
              <w:t>Moment de l</w:t>
            </w:r>
            <w:r w:rsidR="00745EDC">
              <w:rPr>
                <w:rStyle w:val="Hyperlink"/>
                <w:noProof/>
                <w:lang w:val="fr-CA"/>
              </w:rPr>
              <w:t>’</w:t>
            </w:r>
            <w:r w:rsidR="00F80CB5" w:rsidRPr="00E00336">
              <w:rPr>
                <w:rStyle w:val="Hyperlink"/>
                <w:noProof/>
                <w:lang w:val="fr-CA"/>
              </w:rPr>
              <w:t>activité d</w:t>
            </w:r>
            <w:r w:rsidR="00745EDC">
              <w:rPr>
                <w:rStyle w:val="Hyperlink"/>
                <w:noProof/>
                <w:lang w:val="fr-CA"/>
              </w:rPr>
              <w:t>’</w:t>
            </w:r>
            <w:r w:rsidR="00F80CB5" w:rsidRPr="00E00336">
              <w:rPr>
                <w:rStyle w:val="Hyperlink"/>
                <w:noProof/>
                <w:lang w:val="fr-CA"/>
              </w:rPr>
              <w:t>assurance de programme</w:t>
            </w:r>
            <w:r w:rsidR="00F80CB5">
              <w:rPr>
                <w:noProof/>
                <w:webHidden/>
              </w:rPr>
              <w:tab/>
            </w:r>
            <w:r>
              <w:rPr>
                <w:noProof/>
                <w:webHidden/>
              </w:rPr>
              <w:fldChar w:fldCharType="begin"/>
            </w:r>
            <w:r w:rsidR="00F80CB5">
              <w:rPr>
                <w:noProof/>
                <w:webHidden/>
              </w:rPr>
              <w:instrText xml:space="preserve"> PAGEREF _Toc41636822 \h </w:instrText>
            </w:r>
            <w:r>
              <w:rPr>
                <w:noProof/>
                <w:webHidden/>
              </w:rPr>
            </w:r>
            <w:r>
              <w:rPr>
                <w:noProof/>
                <w:webHidden/>
              </w:rPr>
              <w:fldChar w:fldCharType="separate"/>
            </w:r>
            <w:r w:rsidR="00F80CB5">
              <w:rPr>
                <w:noProof/>
                <w:webHidden/>
              </w:rPr>
              <w:t>14</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823" w:history="1">
            <w:r w:rsidR="00F80CB5" w:rsidRPr="00E00336">
              <w:rPr>
                <w:rStyle w:val="Hyperlink"/>
                <w:noProof/>
                <w:lang w:val="fr-CA"/>
              </w:rPr>
              <w:t>6.</w:t>
            </w:r>
            <w:r w:rsidR="00F80CB5">
              <w:rPr>
                <w:noProof/>
                <w:sz w:val="22"/>
                <w:szCs w:val="22"/>
                <w:lang w:val="fr-CA" w:eastAsia="fr-CA"/>
              </w:rPr>
              <w:tab/>
            </w:r>
            <w:r w:rsidR="00F80CB5" w:rsidRPr="00E00336">
              <w:rPr>
                <w:rStyle w:val="Hyperlink"/>
                <w:noProof/>
                <w:lang w:val="fr-CA"/>
              </w:rPr>
              <w:t>Assurance de projet</w:t>
            </w:r>
            <w:r w:rsidR="00F80CB5">
              <w:rPr>
                <w:noProof/>
                <w:webHidden/>
              </w:rPr>
              <w:tab/>
            </w:r>
            <w:r>
              <w:rPr>
                <w:noProof/>
                <w:webHidden/>
              </w:rPr>
              <w:fldChar w:fldCharType="begin"/>
            </w:r>
            <w:r w:rsidR="00F80CB5">
              <w:rPr>
                <w:noProof/>
                <w:webHidden/>
              </w:rPr>
              <w:instrText xml:space="preserve"> PAGEREF _Toc41636823 \h </w:instrText>
            </w:r>
            <w:r>
              <w:rPr>
                <w:noProof/>
                <w:webHidden/>
              </w:rPr>
            </w:r>
            <w:r>
              <w:rPr>
                <w:noProof/>
                <w:webHidden/>
              </w:rPr>
              <w:fldChar w:fldCharType="separate"/>
            </w:r>
            <w:r w:rsidR="00F80CB5">
              <w:rPr>
                <w:noProof/>
                <w:webHidden/>
              </w:rPr>
              <w:t>15</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24" w:history="1">
            <w:r w:rsidR="00F80CB5" w:rsidRPr="00E00336">
              <w:rPr>
                <w:rStyle w:val="Hyperlink"/>
                <w:noProof/>
                <w:lang w:val="fr-CA"/>
              </w:rPr>
              <w:t>6.1.</w:t>
            </w:r>
            <w:r w:rsidR="00F80CB5">
              <w:rPr>
                <w:noProof/>
                <w:sz w:val="22"/>
                <w:szCs w:val="22"/>
                <w:lang w:val="fr-CA" w:eastAsia="fr-CA"/>
              </w:rPr>
              <w:tab/>
            </w:r>
            <w:r w:rsidR="00F80CB5" w:rsidRPr="00E00336">
              <w:rPr>
                <w:rStyle w:val="Hyperlink"/>
                <w:noProof/>
                <w:lang w:val="fr-CA"/>
              </w:rPr>
              <w:t>Normes précises que doivent respecter le programme et ses projets</w:t>
            </w:r>
            <w:r w:rsidR="00F80CB5">
              <w:rPr>
                <w:noProof/>
                <w:webHidden/>
              </w:rPr>
              <w:tab/>
            </w:r>
            <w:r>
              <w:rPr>
                <w:noProof/>
                <w:webHidden/>
              </w:rPr>
              <w:fldChar w:fldCharType="begin"/>
            </w:r>
            <w:r w:rsidR="00F80CB5">
              <w:rPr>
                <w:noProof/>
                <w:webHidden/>
              </w:rPr>
              <w:instrText xml:space="preserve"> PAGEREF _Toc41636824 \h </w:instrText>
            </w:r>
            <w:r>
              <w:rPr>
                <w:noProof/>
                <w:webHidden/>
              </w:rPr>
            </w:r>
            <w:r>
              <w:rPr>
                <w:noProof/>
                <w:webHidden/>
              </w:rPr>
              <w:fldChar w:fldCharType="separate"/>
            </w:r>
            <w:r w:rsidR="00F80CB5">
              <w:rPr>
                <w:noProof/>
                <w:webHidden/>
              </w:rPr>
              <w:t>15</w:t>
            </w:r>
            <w:r>
              <w:rPr>
                <w:noProof/>
                <w:webHidden/>
              </w:rPr>
              <w:fldChar w:fldCharType="end"/>
            </w:r>
          </w:hyperlink>
        </w:p>
        <w:p w:rsidR="00F80CB5" w:rsidRDefault="003E6420">
          <w:pPr>
            <w:pStyle w:val="TOC1"/>
            <w:tabs>
              <w:tab w:val="left" w:pos="480"/>
              <w:tab w:val="right" w:leader="dot" w:pos="9154"/>
            </w:tabs>
            <w:rPr>
              <w:noProof/>
              <w:sz w:val="22"/>
              <w:szCs w:val="22"/>
              <w:lang w:val="fr-CA" w:eastAsia="fr-CA"/>
            </w:rPr>
          </w:pPr>
          <w:hyperlink w:anchor="_Toc41636825" w:history="1">
            <w:r w:rsidR="00F80CB5" w:rsidRPr="00E00336">
              <w:rPr>
                <w:rStyle w:val="Hyperlink"/>
                <w:noProof/>
                <w:lang w:val="fr-CA"/>
              </w:rPr>
              <w:t>7.</w:t>
            </w:r>
            <w:r w:rsidR="00F80CB5">
              <w:rPr>
                <w:noProof/>
                <w:sz w:val="22"/>
                <w:szCs w:val="22"/>
                <w:lang w:val="fr-CA" w:eastAsia="fr-CA"/>
              </w:rPr>
              <w:tab/>
            </w:r>
            <w:r w:rsidR="00F80CB5" w:rsidRPr="00E00336">
              <w:rPr>
                <w:rStyle w:val="Hyperlink"/>
                <w:noProof/>
                <w:lang w:val="fr-CA"/>
              </w:rPr>
              <w:t>Amélioration continue et leçons apprises</w:t>
            </w:r>
            <w:r w:rsidR="00F80CB5">
              <w:rPr>
                <w:noProof/>
                <w:webHidden/>
              </w:rPr>
              <w:tab/>
            </w:r>
            <w:r>
              <w:rPr>
                <w:noProof/>
                <w:webHidden/>
              </w:rPr>
              <w:fldChar w:fldCharType="begin"/>
            </w:r>
            <w:r w:rsidR="00F80CB5">
              <w:rPr>
                <w:noProof/>
                <w:webHidden/>
              </w:rPr>
              <w:instrText xml:space="preserve"> PAGEREF _Toc41636825 \h </w:instrText>
            </w:r>
            <w:r>
              <w:rPr>
                <w:noProof/>
                <w:webHidden/>
              </w:rPr>
            </w:r>
            <w:r>
              <w:rPr>
                <w:noProof/>
                <w:webHidden/>
              </w:rPr>
              <w:fldChar w:fldCharType="separate"/>
            </w:r>
            <w:r w:rsidR="00F80CB5">
              <w:rPr>
                <w:noProof/>
                <w:webHidden/>
              </w:rPr>
              <w:t>16</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26" w:history="1">
            <w:r w:rsidR="00F80CB5" w:rsidRPr="00E00336">
              <w:rPr>
                <w:rStyle w:val="Hyperlink"/>
                <w:noProof/>
                <w:lang w:val="fr-CA"/>
              </w:rPr>
              <w:t>7.1.</w:t>
            </w:r>
            <w:r w:rsidR="00F80CB5">
              <w:rPr>
                <w:noProof/>
                <w:sz w:val="22"/>
                <w:szCs w:val="22"/>
                <w:lang w:val="fr-CA" w:eastAsia="fr-CA"/>
              </w:rPr>
              <w:tab/>
            </w:r>
            <w:r w:rsidR="00F80CB5" w:rsidRPr="00E00336">
              <w:rPr>
                <w:rStyle w:val="Hyperlink"/>
                <w:noProof/>
                <w:lang w:val="fr-CA"/>
              </w:rPr>
              <w:t>Gestion de l</w:t>
            </w:r>
            <w:r w:rsidR="00745EDC">
              <w:rPr>
                <w:rStyle w:val="Hyperlink"/>
                <w:noProof/>
                <w:lang w:val="fr-CA"/>
              </w:rPr>
              <w:t>’</w:t>
            </w:r>
            <w:r w:rsidR="00F80CB5" w:rsidRPr="00E00336">
              <w:rPr>
                <w:rStyle w:val="Hyperlink"/>
                <w:noProof/>
                <w:lang w:val="fr-CA"/>
              </w:rPr>
              <w:t>amélioration continue et des leçons apprises</w:t>
            </w:r>
            <w:r w:rsidR="00F80CB5">
              <w:rPr>
                <w:noProof/>
                <w:webHidden/>
              </w:rPr>
              <w:tab/>
            </w:r>
            <w:r>
              <w:rPr>
                <w:noProof/>
                <w:webHidden/>
              </w:rPr>
              <w:fldChar w:fldCharType="begin"/>
            </w:r>
            <w:r w:rsidR="00F80CB5">
              <w:rPr>
                <w:noProof/>
                <w:webHidden/>
              </w:rPr>
              <w:instrText xml:space="preserve"> PAGEREF _Toc41636826 \h </w:instrText>
            </w:r>
            <w:r>
              <w:rPr>
                <w:noProof/>
                <w:webHidden/>
              </w:rPr>
            </w:r>
            <w:r>
              <w:rPr>
                <w:noProof/>
                <w:webHidden/>
              </w:rPr>
              <w:fldChar w:fldCharType="separate"/>
            </w:r>
            <w:r w:rsidR="00F80CB5">
              <w:rPr>
                <w:noProof/>
                <w:webHidden/>
              </w:rPr>
              <w:t>16</w:t>
            </w:r>
            <w:r>
              <w:rPr>
                <w:noProof/>
                <w:webHidden/>
              </w:rPr>
              <w:fldChar w:fldCharType="end"/>
            </w:r>
          </w:hyperlink>
        </w:p>
        <w:p w:rsidR="00F80CB5" w:rsidRDefault="003E6420">
          <w:pPr>
            <w:pStyle w:val="TOC2"/>
            <w:tabs>
              <w:tab w:val="left" w:pos="880"/>
              <w:tab w:val="right" w:leader="dot" w:pos="9154"/>
            </w:tabs>
            <w:rPr>
              <w:noProof/>
              <w:sz w:val="22"/>
              <w:szCs w:val="22"/>
              <w:lang w:val="fr-CA" w:eastAsia="fr-CA"/>
            </w:rPr>
          </w:pPr>
          <w:hyperlink w:anchor="_Toc41636827" w:history="1">
            <w:r w:rsidR="00F80CB5" w:rsidRPr="00E00336">
              <w:rPr>
                <w:rStyle w:val="Hyperlink"/>
                <w:noProof/>
                <w:lang w:val="fr-CA"/>
              </w:rPr>
              <w:t>7.2.</w:t>
            </w:r>
            <w:r w:rsidR="00F80CB5">
              <w:rPr>
                <w:noProof/>
                <w:sz w:val="22"/>
                <w:szCs w:val="22"/>
                <w:lang w:val="fr-CA" w:eastAsia="fr-CA"/>
              </w:rPr>
              <w:tab/>
            </w:r>
            <w:r w:rsidR="00F80CB5" w:rsidRPr="00E00336">
              <w:rPr>
                <w:rStyle w:val="Hyperlink"/>
                <w:noProof/>
                <w:lang w:val="fr-CA"/>
              </w:rPr>
              <w:t>Critères de rendement</w:t>
            </w:r>
            <w:r w:rsidR="00F80CB5">
              <w:rPr>
                <w:noProof/>
                <w:webHidden/>
              </w:rPr>
              <w:tab/>
            </w:r>
            <w:r>
              <w:rPr>
                <w:noProof/>
                <w:webHidden/>
              </w:rPr>
              <w:fldChar w:fldCharType="begin"/>
            </w:r>
            <w:r w:rsidR="00F80CB5">
              <w:rPr>
                <w:noProof/>
                <w:webHidden/>
              </w:rPr>
              <w:instrText xml:space="preserve"> PAGEREF _Toc41636827 \h </w:instrText>
            </w:r>
            <w:r>
              <w:rPr>
                <w:noProof/>
                <w:webHidden/>
              </w:rPr>
            </w:r>
            <w:r>
              <w:rPr>
                <w:noProof/>
                <w:webHidden/>
              </w:rPr>
              <w:fldChar w:fldCharType="separate"/>
            </w:r>
            <w:r w:rsidR="00F80CB5">
              <w:rPr>
                <w:noProof/>
                <w:webHidden/>
              </w:rPr>
              <w:t>17</w:t>
            </w:r>
            <w:r>
              <w:rPr>
                <w:noProof/>
                <w:webHidden/>
              </w:rPr>
              <w:fldChar w:fldCharType="end"/>
            </w:r>
          </w:hyperlink>
        </w:p>
        <w:p w:rsidR="00D6000A" w:rsidRPr="00CC738F" w:rsidRDefault="003E6420">
          <w:pPr>
            <w:rPr>
              <w:sz w:val="22"/>
            </w:rPr>
          </w:pPr>
          <w:r w:rsidRPr="00320609">
            <w:rPr>
              <w:b/>
              <w:bCs/>
              <w:noProof/>
              <w:sz w:val="22"/>
              <w:szCs w:val="22"/>
            </w:rPr>
            <w:fldChar w:fldCharType="end"/>
          </w:r>
        </w:p>
      </w:sdtContent>
    </w:sdt>
    <w:p w:rsidR="00DF5D00" w:rsidRDefault="00DF5D00">
      <w:pPr>
        <w:rPr>
          <w:rFonts w:asciiTheme="majorHAnsi" w:eastAsiaTheme="majorEastAsia" w:hAnsiTheme="majorHAnsi" w:cstheme="majorBidi"/>
          <w:b/>
          <w:bCs/>
          <w:color w:val="0C414A" w:themeColor="text2" w:themeShade="80"/>
          <w:sz w:val="32"/>
          <w:szCs w:val="32"/>
        </w:rPr>
        <w:sectPr w:rsidR="00DF5D00" w:rsidSect="00DF5D00">
          <w:headerReference w:type="even" r:id="rId11"/>
          <w:headerReference w:type="default" r:id="rId12"/>
          <w:footerReference w:type="even" r:id="rId13"/>
          <w:footerReference w:type="default" r:id="rId14"/>
          <w:headerReference w:type="first" r:id="rId15"/>
          <w:footerReference w:type="first" r:id="rId16"/>
          <w:pgSz w:w="12240" w:h="15840"/>
          <w:pgMar w:top="1800" w:right="1800" w:bottom="1985" w:left="1276" w:header="720" w:footer="720" w:gutter="0"/>
          <w:pgNumType w:fmt="lowerRoman"/>
          <w:cols w:space="720"/>
          <w:titlePg/>
          <w:docGrid w:linePitch="360"/>
        </w:sectPr>
      </w:pPr>
    </w:p>
    <w:p w:rsidR="00F52723" w:rsidRDefault="00CF67C4" w:rsidP="00C232F6">
      <w:pPr>
        <w:pStyle w:val="Heading1"/>
      </w:pPr>
      <w:bookmarkStart w:id="9" w:name="_Toc41636792"/>
      <w:r w:rsidRPr="00C232F6">
        <w:lastRenderedPageBreak/>
        <w:t>Introduction</w:t>
      </w:r>
      <w:bookmarkEnd w:id="9"/>
    </w:p>
    <w:p w:rsidR="00CF67C4" w:rsidRPr="00E636CC" w:rsidRDefault="00CF67C4" w:rsidP="00F52723">
      <w:pPr>
        <w:rPr>
          <w:sz w:val="22"/>
        </w:rPr>
      </w:pPr>
    </w:p>
    <w:p w:rsidR="00CF67C4" w:rsidRDefault="003E6420" w:rsidP="00F52723">
      <w:pPr>
        <w:rPr>
          <w:sz w:val="28"/>
        </w:rPr>
      </w:pPr>
      <w:r w:rsidRPr="003E6420">
        <w:rPr>
          <w:noProof/>
          <w:lang w:val="fr-CA" w:eastAsia="fr-CA"/>
        </w:rPr>
      </w:r>
      <w:r w:rsidR="0008141A" w:rsidRPr="003E6420">
        <w:rPr>
          <w:noProof/>
          <w:lang w:val="fr-CA" w:eastAsia="fr-CA"/>
        </w:rPr>
        <w:pict>
          <v:shapetype id="_x0000_t202" coordsize="21600,21600" o:spt="202" path="m,l,21600r21600,l21600,xe">
            <v:stroke joinstyle="miter"/>
            <v:path gradientshapeok="t" o:connecttype="rect"/>
          </v:shapetype>
          <v:shape id="Text Box 12" o:spid="_x0000_s1028" type="#_x0000_t202" style="width:450pt;height:141.85pt;visibility:visible;mso-position-horizontal-relative:char;mso-position-vertical-relative:line">
            <v:textbox style="mso-fit-shape-to-text:t">
              <w:txbxContent>
                <w:p w:rsidR="0008141A" w:rsidRPr="00406A8B" w:rsidRDefault="0008141A" w:rsidP="0008141A">
                  <w:pPr>
                    <w:pStyle w:val="BodyText"/>
                    <w:ind w:right="-81"/>
                    <w:jc w:val="both"/>
                    <w:rPr>
                      <w:rFonts w:ascii="Arial" w:hAnsi="Arial" w:cs="Arial"/>
                      <w:sz w:val="22"/>
                      <w:lang w:val="fr-CA"/>
                    </w:rPr>
                  </w:pPr>
                  <w:r w:rsidRPr="00406A8B">
                    <w:rPr>
                      <w:rFonts w:ascii="Arial" w:hAnsi="Arial" w:cs="Arial"/>
                      <w:b/>
                      <w:sz w:val="22"/>
                      <w:lang w:val="fr-CA"/>
                    </w:rPr>
                    <w:t>Remarque :</w:t>
                  </w:r>
                  <w:r w:rsidRPr="00406A8B">
                    <w:rPr>
                      <w:rFonts w:ascii="Arial" w:hAnsi="Arial" w:cs="Arial"/>
                      <w:sz w:val="22"/>
                      <w:lang w:val="fr-CA"/>
                    </w:rPr>
                    <w:t xml:space="preserve"> </w:t>
                  </w:r>
                  <w:r>
                    <w:rPr>
                      <w:rFonts w:ascii="Arial" w:hAnsi="Arial" w:cs="Arial"/>
                      <w:sz w:val="22"/>
                      <w:lang w:val="fr-CA"/>
                    </w:rPr>
                    <w:t xml:space="preserve">Ce document s’inscrit dans l’ensemble des stratégies standards de gouvernance de programme utilisé pour gérer la qualité et l’assurance au sein des </w:t>
                  </w:r>
                  <w:r w:rsidRPr="00726523">
                    <w:rPr>
                      <w:rFonts w:ascii="Arial" w:hAnsi="Arial" w:cs="Arial"/>
                      <w:sz w:val="22"/>
                      <w:lang w:val="fr-CA"/>
                    </w:rPr>
                    <w:t xml:space="preserve">programmes </w:t>
                  </w:r>
                  <w:r>
                    <w:rPr>
                      <w:rFonts w:ascii="Arial" w:hAnsi="Arial" w:cs="Arial"/>
                      <w:sz w:val="22"/>
                      <w:lang w:val="fr-CA"/>
                    </w:rPr>
                    <w:t>à EDSC</w:t>
                  </w:r>
                  <w:r w:rsidRPr="00726523">
                    <w:rPr>
                      <w:rFonts w:ascii="Arial" w:hAnsi="Arial" w:cs="Arial"/>
                      <w:sz w:val="22"/>
                      <w:lang w:val="fr-CA"/>
                    </w:rPr>
                    <w:t xml:space="preserve">. </w:t>
                  </w:r>
                  <w:r>
                    <w:rPr>
                      <w:rFonts w:ascii="Arial" w:hAnsi="Arial" w:cs="Arial"/>
                      <w:sz w:val="22"/>
                      <w:lang w:val="fr-CA"/>
                    </w:rPr>
                    <w:t>À ce titre, cette stratégie est régie par ce qui suit </w:t>
                  </w:r>
                  <w:r w:rsidRPr="00406A8B">
                    <w:rPr>
                      <w:rFonts w:ascii="Arial" w:hAnsi="Arial" w:cs="Arial"/>
                      <w:sz w:val="22"/>
                      <w:lang w:val="fr-CA"/>
                    </w:rPr>
                    <w:t>:</w:t>
                  </w:r>
                </w:p>
                <w:p w:rsidR="0008141A" w:rsidRPr="00406A8B" w:rsidRDefault="0008141A" w:rsidP="0008141A">
                  <w:pPr>
                    <w:pStyle w:val="BodyText"/>
                    <w:numPr>
                      <w:ilvl w:val="0"/>
                      <w:numId w:val="11"/>
                    </w:numPr>
                    <w:spacing w:before="120" w:line="240" w:lineRule="auto"/>
                    <w:ind w:right="-81"/>
                    <w:jc w:val="both"/>
                    <w:rPr>
                      <w:rFonts w:ascii="Arial" w:hAnsi="Arial" w:cs="Arial"/>
                      <w:sz w:val="22"/>
                      <w:lang w:val="fr-CA"/>
                    </w:rPr>
                  </w:pPr>
                  <w:r>
                    <w:rPr>
                      <w:rFonts w:ascii="Arial" w:hAnsi="Arial" w:cs="Arial"/>
                      <w:sz w:val="22"/>
                      <w:lang w:val="fr-CA"/>
                    </w:rPr>
                    <w:t>toute norme pertinente d’EDSC, y compris la Directive sur la gestion de programme et la Norme sur la gestion de programme d’EDSC</w:t>
                  </w:r>
                  <w:r w:rsidRPr="00406A8B">
                    <w:rPr>
                      <w:rFonts w:ascii="Arial" w:hAnsi="Arial" w:cs="Arial"/>
                      <w:sz w:val="22"/>
                      <w:lang w:val="fr-CA"/>
                    </w:rPr>
                    <w:t>;</w:t>
                  </w:r>
                </w:p>
                <w:p w:rsidR="0008141A" w:rsidRPr="00406A8B" w:rsidRDefault="0008141A" w:rsidP="0008141A">
                  <w:pPr>
                    <w:pStyle w:val="BodyText"/>
                    <w:numPr>
                      <w:ilvl w:val="0"/>
                      <w:numId w:val="11"/>
                    </w:numPr>
                    <w:spacing w:before="120" w:line="240" w:lineRule="auto"/>
                    <w:ind w:right="-81"/>
                    <w:jc w:val="both"/>
                    <w:rPr>
                      <w:rFonts w:ascii="Arial" w:hAnsi="Arial" w:cs="Arial"/>
                      <w:sz w:val="22"/>
                      <w:lang w:val="fr-CA"/>
                    </w:rPr>
                  </w:pPr>
                  <w:r>
                    <w:rPr>
                      <w:rFonts w:ascii="Arial" w:hAnsi="Arial" w:cs="Arial"/>
                      <w:sz w:val="22"/>
                      <w:lang w:val="fr-CA"/>
                    </w:rPr>
                    <w:t>la Directive sur l’assurance de programme d’EDSC est en cours d’élaboration; ainsi, des renseignements pourraient être ajoutés ou modifiés dans des versions ultérieures;</w:t>
                  </w:r>
                </w:p>
                <w:p w:rsidR="0008141A" w:rsidRPr="00406A8B" w:rsidRDefault="0008141A" w:rsidP="0008141A">
                  <w:pPr>
                    <w:pStyle w:val="BodyText"/>
                    <w:numPr>
                      <w:ilvl w:val="0"/>
                      <w:numId w:val="11"/>
                    </w:numPr>
                    <w:spacing w:before="120" w:line="240" w:lineRule="auto"/>
                    <w:ind w:right="-81"/>
                    <w:jc w:val="both"/>
                    <w:rPr>
                      <w:rFonts w:ascii="Arial" w:hAnsi="Arial" w:cs="Arial"/>
                      <w:sz w:val="22"/>
                      <w:lang w:val="fr-CA"/>
                    </w:rPr>
                  </w:pPr>
                  <w:r>
                    <w:rPr>
                      <w:rFonts w:ascii="Arial" w:hAnsi="Arial" w:cs="Arial"/>
                      <w:sz w:val="22"/>
                      <w:lang w:val="fr-CA"/>
                    </w:rPr>
                    <w:t>les changements proposés à la présente stratégie doivent être approuvés à la fois par le directeur général, Gestion des investissements, des projets et de l’approvisionnement (GIPA), qui fait partie de la Direction générale du dirigeant principal des finances (DGDPF), et par le promoteur de programme; ils devront être consignés dans la section « Stratégie de gestion de la qualité et de l’assurance » du document de définition de programme</w:t>
                  </w:r>
                  <w:r w:rsidRPr="00406A8B">
                    <w:rPr>
                      <w:rFonts w:ascii="Arial" w:hAnsi="Arial" w:cs="Arial"/>
                      <w:sz w:val="22"/>
                      <w:lang w:val="fr-CA"/>
                    </w:rPr>
                    <w:t>.</w:t>
                  </w:r>
                </w:p>
              </w:txbxContent>
            </v:textbox>
            <w10:wrap type="none"/>
            <w10:anchorlock/>
          </v:shape>
        </w:pict>
      </w:r>
    </w:p>
    <w:p w:rsidR="00CF67C4" w:rsidRPr="00803D6E" w:rsidRDefault="00CF67C4" w:rsidP="00F52723">
      <w:pPr>
        <w:rPr>
          <w:sz w:val="22"/>
          <w:lang w:val="fr-CA"/>
        </w:rPr>
      </w:pPr>
    </w:p>
    <w:p w:rsidR="00CF67C4" w:rsidRPr="00803D6E" w:rsidRDefault="00803D6E" w:rsidP="00D6000A">
      <w:pPr>
        <w:pStyle w:val="Heading2"/>
        <w:rPr>
          <w:lang w:val="fr-CA"/>
        </w:rPr>
      </w:pPr>
      <w:bookmarkStart w:id="10" w:name="_Toc41636793"/>
      <w:r w:rsidRPr="00803D6E">
        <w:rPr>
          <w:lang w:val="fr-CA"/>
        </w:rPr>
        <w:t>Objet</w:t>
      </w:r>
      <w:bookmarkEnd w:id="10"/>
    </w:p>
    <w:p w:rsidR="00257AB9" w:rsidRPr="00803D6E" w:rsidRDefault="00257AB9" w:rsidP="00257AB9">
      <w:pPr>
        <w:rPr>
          <w:sz w:val="22"/>
          <w:lang w:val="fr-CA"/>
        </w:rPr>
      </w:pPr>
    </w:p>
    <w:p w:rsidR="00257AB9" w:rsidRPr="00803D6E" w:rsidRDefault="00517E69" w:rsidP="0008141A">
      <w:pPr>
        <w:jc w:val="both"/>
        <w:rPr>
          <w:sz w:val="22"/>
          <w:lang w:val="fr-CA"/>
        </w:rPr>
      </w:pPr>
      <w:r>
        <w:rPr>
          <w:sz w:val="22"/>
          <w:lang w:val="fr-CA"/>
        </w:rPr>
        <w:t>La Stratégie de gestion de la qualité et de l</w:t>
      </w:r>
      <w:r w:rsidR="00745EDC">
        <w:rPr>
          <w:sz w:val="22"/>
          <w:lang w:val="fr-CA"/>
        </w:rPr>
        <w:t>’</w:t>
      </w:r>
      <w:r>
        <w:rPr>
          <w:sz w:val="22"/>
          <w:lang w:val="fr-CA"/>
        </w:rPr>
        <w:t>as</w:t>
      </w:r>
      <w:r w:rsidR="00257AB9" w:rsidRPr="00803D6E">
        <w:rPr>
          <w:sz w:val="22"/>
          <w:lang w:val="fr-CA"/>
        </w:rPr>
        <w:t xml:space="preserve">surance </w:t>
      </w:r>
      <w:r>
        <w:rPr>
          <w:sz w:val="22"/>
          <w:lang w:val="fr-CA"/>
        </w:rPr>
        <w:t>s</w:t>
      </w:r>
      <w:r w:rsidRPr="00517E69">
        <w:rPr>
          <w:sz w:val="22"/>
          <w:lang w:val="fr-CA"/>
        </w:rPr>
        <w:t>ert à définir et à établir les activités de gestion de la qualité à l</w:t>
      </w:r>
      <w:r w:rsidR="00745EDC">
        <w:rPr>
          <w:sz w:val="22"/>
          <w:lang w:val="fr-CA"/>
        </w:rPr>
        <w:t>’</w:t>
      </w:r>
      <w:r w:rsidRPr="00517E69">
        <w:rPr>
          <w:sz w:val="22"/>
          <w:lang w:val="fr-CA"/>
        </w:rPr>
        <w:t>échelle du programme. La gestion de la qualité et de l</w:t>
      </w:r>
      <w:r w:rsidR="00745EDC">
        <w:rPr>
          <w:sz w:val="22"/>
          <w:lang w:val="fr-CA"/>
        </w:rPr>
        <w:t>’</w:t>
      </w:r>
      <w:r w:rsidRPr="00517E69">
        <w:rPr>
          <w:sz w:val="22"/>
          <w:lang w:val="fr-CA"/>
        </w:rPr>
        <w:t>assurance garantit que tous les aspects de la gestion d</w:t>
      </w:r>
      <w:r w:rsidR="00745EDC">
        <w:rPr>
          <w:sz w:val="22"/>
          <w:lang w:val="fr-CA"/>
        </w:rPr>
        <w:t>’</w:t>
      </w:r>
      <w:r w:rsidRPr="00517E69">
        <w:rPr>
          <w:sz w:val="22"/>
          <w:lang w:val="fr-CA"/>
        </w:rPr>
        <w:t>un programme fonctionnent correctement et que le program</w:t>
      </w:r>
      <w:r>
        <w:rPr>
          <w:sz w:val="22"/>
          <w:lang w:val="fr-CA"/>
        </w:rPr>
        <w:t>me peut atteindre ses objectifs</w:t>
      </w:r>
      <w:r w:rsidR="00257AB9" w:rsidRPr="00803D6E">
        <w:rPr>
          <w:sz w:val="22"/>
          <w:lang w:val="fr-CA"/>
        </w:rPr>
        <w:t>.</w:t>
      </w:r>
    </w:p>
    <w:p w:rsidR="00257AB9" w:rsidRPr="00803D6E" w:rsidRDefault="00257AB9" w:rsidP="0008141A">
      <w:pPr>
        <w:jc w:val="both"/>
        <w:rPr>
          <w:sz w:val="22"/>
          <w:lang w:val="fr-CA"/>
        </w:rPr>
      </w:pPr>
    </w:p>
    <w:p w:rsidR="00257AB9" w:rsidRDefault="00517E69" w:rsidP="0008141A">
      <w:pPr>
        <w:jc w:val="both"/>
        <w:rPr>
          <w:sz w:val="22"/>
          <w:lang w:val="fr-CA"/>
        </w:rPr>
      </w:pPr>
      <w:r w:rsidRPr="00517E69">
        <w:rPr>
          <w:sz w:val="22"/>
          <w:lang w:val="fr-CA"/>
        </w:rPr>
        <w:t>Si un programme n</w:t>
      </w:r>
      <w:r w:rsidR="00745EDC">
        <w:rPr>
          <w:sz w:val="22"/>
          <w:lang w:val="fr-CA"/>
        </w:rPr>
        <w:t>’</w:t>
      </w:r>
      <w:r w:rsidRPr="00517E69">
        <w:rPr>
          <w:sz w:val="22"/>
          <w:lang w:val="fr-CA"/>
        </w:rPr>
        <w:t>applique pas efficacement les mesures de qualité et d</w:t>
      </w:r>
      <w:r w:rsidR="00745EDC">
        <w:rPr>
          <w:sz w:val="22"/>
          <w:lang w:val="fr-CA"/>
        </w:rPr>
        <w:t>’</w:t>
      </w:r>
      <w:r w:rsidRPr="00517E69">
        <w:rPr>
          <w:sz w:val="22"/>
          <w:lang w:val="fr-CA"/>
        </w:rPr>
        <w:t>assurance à ses activités de gestion, il a moins de chances d</w:t>
      </w:r>
      <w:r w:rsidR="00745EDC">
        <w:rPr>
          <w:sz w:val="22"/>
          <w:lang w:val="fr-CA"/>
        </w:rPr>
        <w:t>’</w:t>
      </w:r>
      <w:r w:rsidRPr="00517E69">
        <w:rPr>
          <w:sz w:val="22"/>
          <w:lang w:val="fr-CA"/>
        </w:rPr>
        <w:t>atteindre ses objectifs et de livrer la valeur et les avantages souhaités.</w:t>
      </w:r>
    </w:p>
    <w:p w:rsidR="00517E69" w:rsidRPr="00803D6E" w:rsidRDefault="00517E69" w:rsidP="0008141A">
      <w:pPr>
        <w:jc w:val="both"/>
        <w:rPr>
          <w:sz w:val="22"/>
          <w:lang w:val="fr-CA"/>
        </w:rPr>
      </w:pPr>
    </w:p>
    <w:p w:rsidR="00257AB9" w:rsidRPr="00803D6E" w:rsidRDefault="007B7104" w:rsidP="0008141A">
      <w:pPr>
        <w:jc w:val="both"/>
        <w:rPr>
          <w:sz w:val="22"/>
          <w:lang w:val="fr-CA"/>
        </w:rPr>
      </w:pPr>
      <w:r w:rsidRPr="007B7104">
        <w:rPr>
          <w:sz w:val="22"/>
          <w:lang w:val="fr-CA"/>
        </w:rPr>
        <w:t>L</w:t>
      </w:r>
      <w:r w:rsidR="00745EDC">
        <w:rPr>
          <w:sz w:val="22"/>
          <w:lang w:val="fr-CA"/>
        </w:rPr>
        <w:t>’</w:t>
      </w:r>
      <w:r w:rsidRPr="007B7104">
        <w:rPr>
          <w:sz w:val="22"/>
          <w:lang w:val="fr-CA"/>
        </w:rPr>
        <w:t>un des principaux objectifs de la Stratégie de gestion de la qualité et de l</w:t>
      </w:r>
      <w:r w:rsidR="00745EDC">
        <w:rPr>
          <w:sz w:val="22"/>
          <w:lang w:val="fr-CA"/>
        </w:rPr>
        <w:t>’</w:t>
      </w:r>
      <w:r w:rsidRPr="007B7104">
        <w:rPr>
          <w:sz w:val="22"/>
          <w:lang w:val="fr-CA"/>
        </w:rPr>
        <w:t>assurance est de veiller à ce que le programme adopte une approche intégrée de l</w:t>
      </w:r>
      <w:r w:rsidR="00745EDC">
        <w:rPr>
          <w:sz w:val="22"/>
          <w:lang w:val="fr-CA"/>
        </w:rPr>
        <w:t>’</w:t>
      </w:r>
      <w:r w:rsidRPr="007B7104">
        <w:rPr>
          <w:sz w:val="22"/>
          <w:lang w:val="fr-CA"/>
        </w:rPr>
        <w:t>assurance, afin d</w:t>
      </w:r>
      <w:r w:rsidR="00745EDC">
        <w:rPr>
          <w:sz w:val="22"/>
          <w:lang w:val="fr-CA"/>
        </w:rPr>
        <w:t>’</w:t>
      </w:r>
      <w:r w:rsidRPr="007B7104">
        <w:rPr>
          <w:sz w:val="22"/>
          <w:lang w:val="fr-CA"/>
        </w:rPr>
        <w:t>éviter que les différents intervenants ne procèdent à des examens qui se recoupent. Toutefois, le recours à un seul type d</w:t>
      </w:r>
      <w:r w:rsidR="00745EDC">
        <w:rPr>
          <w:sz w:val="22"/>
          <w:lang w:val="fr-CA"/>
        </w:rPr>
        <w:t>’</w:t>
      </w:r>
      <w:r w:rsidRPr="007B7104">
        <w:rPr>
          <w:sz w:val="22"/>
          <w:lang w:val="fr-CA"/>
        </w:rPr>
        <w:t>assurance risque d</w:t>
      </w:r>
      <w:r w:rsidR="00745EDC">
        <w:rPr>
          <w:sz w:val="22"/>
          <w:lang w:val="fr-CA"/>
        </w:rPr>
        <w:t>’</w:t>
      </w:r>
      <w:r w:rsidRPr="007B7104">
        <w:rPr>
          <w:sz w:val="22"/>
          <w:lang w:val="fr-CA"/>
        </w:rPr>
        <w:t xml:space="preserve">empêcher le programme de voir les </w:t>
      </w:r>
      <w:r w:rsidR="0008141A">
        <w:rPr>
          <w:sz w:val="22"/>
          <w:lang w:val="fr-CA"/>
        </w:rPr>
        <w:t>opportunités</w:t>
      </w:r>
      <w:r w:rsidRPr="007B7104">
        <w:rPr>
          <w:sz w:val="22"/>
          <w:lang w:val="fr-CA"/>
        </w:rPr>
        <w:t xml:space="preserve"> et les menaces qu</w:t>
      </w:r>
      <w:r w:rsidR="00745EDC">
        <w:rPr>
          <w:sz w:val="22"/>
          <w:lang w:val="fr-CA"/>
        </w:rPr>
        <w:t>’</w:t>
      </w:r>
      <w:r w:rsidRPr="007B7104">
        <w:rPr>
          <w:sz w:val="22"/>
          <w:lang w:val="fr-CA"/>
        </w:rPr>
        <w:t>il pourrait observer avec une approche plus globale</w:t>
      </w:r>
      <w:r w:rsidR="00257AB9" w:rsidRPr="00803D6E">
        <w:rPr>
          <w:sz w:val="22"/>
          <w:lang w:val="fr-CA"/>
        </w:rPr>
        <w:t>.</w:t>
      </w:r>
    </w:p>
    <w:p w:rsidR="00257AB9" w:rsidRPr="00803D6E" w:rsidRDefault="00257AB9" w:rsidP="0008141A">
      <w:pPr>
        <w:jc w:val="both"/>
        <w:rPr>
          <w:sz w:val="22"/>
          <w:lang w:val="fr-CA"/>
        </w:rPr>
      </w:pPr>
    </w:p>
    <w:p w:rsidR="00257AB9" w:rsidRPr="00803D6E" w:rsidRDefault="00EA2481" w:rsidP="0008141A">
      <w:pPr>
        <w:jc w:val="both"/>
        <w:rPr>
          <w:sz w:val="22"/>
          <w:lang w:val="fr-CA"/>
        </w:rPr>
      </w:pPr>
      <w:r w:rsidRPr="00EA2481">
        <w:rPr>
          <w:sz w:val="22"/>
          <w:lang w:val="fr-CA"/>
        </w:rPr>
        <w:t xml:space="preserve">La Stratégie devrait être passée périodiquement en revue (p. ex. </w:t>
      </w:r>
      <w:r>
        <w:rPr>
          <w:sz w:val="22"/>
          <w:lang w:val="fr-CA"/>
        </w:rPr>
        <w:t>au fil</w:t>
      </w:r>
      <w:r w:rsidRPr="00EA2481">
        <w:rPr>
          <w:sz w:val="22"/>
          <w:lang w:val="fr-CA"/>
        </w:rPr>
        <w:t xml:space="preserve"> de l</w:t>
      </w:r>
      <w:r w:rsidR="00745EDC">
        <w:rPr>
          <w:sz w:val="22"/>
          <w:lang w:val="fr-CA"/>
        </w:rPr>
        <w:t>’</w:t>
      </w:r>
      <w:r w:rsidRPr="00EA2481">
        <w:rPr>
          <w:sz w:val="22"/>
          <w:lang w:val="fr-CA"/>
        </w:rPr>
        <w:t>évolution de l</w:t>
      </w:r>
      <w:r w:rsidR="00745EDC">
        <w:rPr>
          <w:sz w:val="22"/>
          <w:lang w:val="fr-CA"/>
        </w:rPr>
        <w:t>’</w:t>
      </w:r>
      <w:r w:rsidRPr="00EA2481">
        <w:rPr>
          <w:sz w:val="22"/>
          <w:lang w:val="fr-CA"/>
        </w:rPr>
        <w:t>analyse de rentabilisation du programme)</w:t>
      </w:r>
      <w:r>
        <w:rPr>
          <w:sz w:val="22"/>
          <w:lang w:val="fr-CA"/>
        </w:rPr>
        <w:t>; on s</w:t>
      </w:r>
      <w:r w:rsidR="00745EDC">
        <w:rPr>
          <w:sz w:val="22"/>
          <w:lang w:val="fr-CA"/>
        </w:rPr>
        <w:t>’</w:t>
      </w:r>
      <w:r>
        <w:rPr>
          <w:sz w:val="22"/>
          <w:lang w:val="fr-CA"/>
        </w:rPr>
        <w:t>assure ainsi</w:t>
      </w:r>
      <w:r w:rsidRPr="00EA2481">
        <w:rPr>
          <w:sz w:val="22"/>
          <w:lang w:val="fr-CA"/>
        </w:rPr>
        <w:t xml:space="preserve"> qu</w:t>
      </w:r>
      <w:r w:rsidR="00745EDC">
        <w:rPr>
          <w:sz w:val="22"/>
          <w:lang w:val="fr-CA"/>
        </w:rPr>
        <w:t>’</w:t>
      </w:r>
      <w:r w:rsidRPr="00EA2481">
        <w:rPr>
          <w:sz w:val="22"/>
          <w:lang w:val="fr-CA"/>
        </w:rPr>
        <w:t>elle reste alignée sur les exigences stratégiques et les objectifs op</w:t>
      </w:r>
      <w:r>
        <w:rPr>
          <w:sz w:val="22"/>
          <w:lang w:val="fr-CA"/>
        </w:rPr>
        <w:t>érationnels, et qu</w:t>
      </w:r>
      <w:r w:rsidR="00745EDC">
        <w:rPr>
          <w:sz w:val="22"/>
          <w:lang w:val="fr-CA"/>
        </w:rPr>
        <w:t>’</w:t>
      </w:r>
      <w:r>
        <w:rPr>
          <w:sz w:val="22"/>
          <w:lang w:val="fr-CA"/>
        </w:rPr>
        <w:t>elle permet</w:t>
      </w:r>
      <w:r w:rsidRPr="00EA2481">
        <w:rPr>
          <w:sz w:val="22"/>
          <w:lang w:val="fr-CA"/>
        </w:rPr>
        <w:t xml:space="preserve"> de </w:t>
      </w:r>
      <w:r>
        <w:rPr>
          <w:sz w:val="22"/>
          <w:lang w:val="fr-CA"/>
        </w:rPr>
        <w:t xml:space="preserve">vérifier </w:t>
      </w:r>
      <w:r w:rsidRPr="00EA2481">
        <w:rPr>
          <w:sz w:val="22"/>
          <w:lang w:val="fr-CA"/>
        </w:rPr>
        <w:t>si des changements importants surviennent dans les limites ou les risques du programme</w:t>
      </w:r>
      <w:r w:rsidR="00257AB9" w:rsidRPr="00803D6E">
        <w:rPr>
          <w:sz w:val="22"/>
          <w:lang w:val="fr-CA"/>
        </w:rPr>
        <w:t>.</w:t>
      </w:r>
    </w:p>
    <w:p w:rsidR="00257AB9" w:rsidRPr="00803D6E" w:rsidRDefault="00257AB9" w:rsidP="00257AB9">
      <w:pPr>
        <w:rPr>
          <w:sz w:val="22"/>
          <w:lang w:val="fr-CA"/>
        </w:rPr>
      </w:pPr>
    </w:p>
    <w:p w:rsidR="00CF67C4" w:rsidRPr="00803D6E" w:rsidRDefault="006557CE" w:rsidP="0008141A">
      <w:pPr>
        <w:jc w:val="both"/>
        <w:rPr>
          <w:sz w:val="22"/>
          <w:lang w:val="fr-CA"/>
        </w:rPr>
      </w:pPr>
      <w:r>
        <w:rPr>
          <w:sz w:val="22"/>
          <w:lang w:val="fr-CA"/>
        </w:rPr>
        <w:lastRenderedPageBreak/>
        <w:t xml:space="preserve">La Stratégie de surveillance et de contrôle couvre les mécanismes de contrôle internes du programme et de ses projets, tandis que la </w:t>
      </w:r>
      <w:r w:rsidRPr="007B7104">
        <w:rPr>
          <w:sz w:val="22"/>
          <w:lang w:val="fr-CA"/>
        </w:rPr>
        <w:t>Stratégie de gestion de la qualité et de l</w:t>
      </w:r>
      <w:r w:rsidR="00745EDC">
        <w:rPr>
          <w:sz w:val="22"/>
          <w:lang w:val="fr-CA"/>
        </w:rPr>
        <w:t>’</w:t>
      </w:r>
      <w:r w:rsidRPr="007B7104">
        <w:rPr>
          <w:sz w:val="22"/>
          <w:lang w:val="fr-CA"/>
        </w:rPr>
        <w:t xml:space="preserve">assurance </w:t>
      </w:r>
      <w:r>
        <w:rPr>
          <w:sz w:val="22"/>
          <w:lang w:val="fr-CA"/>
        </w:rPr>
        <w:t>dresse un portrait global de toutes les activités de programme.</w:t>
      </w:r>
    </w:p>
    <w:p w:rsidR="00257AB9" w:rsidRPr="00803D6E" w:rsidRDefault="00257AB9" w:rsidP="0008141A">
      <w:pPr>
        <w:jc w:val="both"/>
        <w:rPr>
          <w:sz w:val="22"/>
          <w:lang w:val="fr-CA"/>
        </w:rPr>
      </w:pPr>
    </w:p>
    <w:p w:rsidR="00CF67C4" w:rsidRPr="00803D6E" w:rsidRDefault="006557CE" w:rsidP="0008141A">
      <w:pPr>
        <w:pStyle w:val="Heading1"/>
        <w:jc w:val="both"/>
        <w:rPr>
          <w:sz w:val="28"/>
          <w:lang w:val="fr-CA"/>
        </w:rPr>
      </w:pPr>
      <w:bookmarkStart w:id="11" w:name="_Toc41636794"/>
      <w:r>
        <w:rPr>
          <w:lang w:val="fr-CA"/>
        </w:rPr>
        <w:t>Qualité et a</w:t>
      </w:r>
      <w:r w:rsidR="00257AB9" w:rsidRPr="00803D6E">
        <w:rPr>
          <w:lang w:val="fr-CA"/>
        </w:rPr>
        <w:t>ssurance</w:t>
      </w:r>
      <w:bookmarkEnd w:id="11"/>
    </w:p>
    <w:p w:rsidR="00A6676F" w:rsidRPr="00803D6E" w:rsidRDefault="00A6676F" w:rsidP="0008141A">
      <w:pPr>
        <w:jc w:val="both"/>
        <w:rPr>
          <w:sz w:val="22"/>
          <w:lang w:val="fr-CA"/>
        </w:rPr>
      </w:pPr>
    </w:p>
    <w:p w:rsidR="00257AB9" w:rsidRPr="00803D6E" w:rsidRDefault="006557CE" w:rsidP="0008141A">
      <w:pPr>
        <w:jc w:val="both"/>
        <w:rPr>
          <w:sz w:val="22"/>
          <w:lang w:val="fr-CA"/>
        </w:rPr>
      </w:pPr>
      <w:r>
        <w:rPr>
          <w:sz w:val="22"/>
          <w:lang w:val="fr-CA"/>
        </w:rPr>
        <w:t>L</w:t>
      </w:r>
      <w:r w:rsidRPr="006557CE">
        <w:rPr>
          <w:sz w:val="22"/>
          <w:lang w:val="fr-CA"/>
        </w:rPr>
        <w:t>es définitions ci-dessous</w:t>
      </w:r>
      <w:r>
        <w:rPr>
          <w:sz w:val="22"/>
          <w:lang w:val="fr-CA"/>
        </w:rPr>
        <w:t xml:space="preserve"> sont fort importantes</w:t>
      </w:r>
      <w:r w:rsidRPr="006557CE">
        <w:rPr>
          <w:sz w:val="22"/>
          <w:lang w:val="fr-CA"/>
        </w:rPr>
        <w:t>, car elles aident à comprendre ce que l</w:t>
      </w:r>
      <w:r w:rsidR="00745EDC">
        <w:rPr>
          <w:sz w:val="22"/>
          <w:lang w:val="fr-CA"/>
        </w:rPr>
        <w:t>’</w:t>
      </w:r>
      <w:r w:rsidRPr="006557CE">
        <w:rPr>
          <w:sz w:val="22"/>
          <w:lang w:val="fr-CA"/>
        </w:rPr>
        <w:t>on entend par qualité et assurance dans l</w:t>
      </w:r>
      <w:r w:rsidR="00745EDC">
        <w:rPr>
          <w:sz w:val="22"/>
          <w:lang w:val="fr-CA"/>
        </w:rPr>
        <w:t>’</w:t>
      </w:r>
      <w:r w:rsidRPr="006557CE">
        <w:rPr>
          <w:sz w:val="22"/>
          <w:lang w:val="fr-CA"/>
        </w:rPr>
        <w:t>environnement du programme</w:t>
      </w:r>
      <w:r w:rsidR="00257AB9" w:rsidRPr="00803D6E">
        <w:rPr>
          <w:sz w:val="22"/>
          <w:lang w:val="fr-CA"/>
        </w:rPr>
        <w:t>.</w:t>
      </w:r>
    </w:p>
    <w:p w:rsidR="00257AB9" w:rsidRPr="00803D6E" w:rsidRDefault="00257AB9" w:rsidP="0008141A">
      <w:pPr>
        <w:jc w:val="both"/>
        <w:rPr>
          <w:sz w:val="22"/>
          <w:lang w:val="fr-CA"/>
        </w:rPr>
      </w:pPr>
    </w:p>
    <w:p w:rsidR="00257AB9" w:rsidRPr="00803D6E" w:rsidRDefault="00257AB9" w:rsidP="0008141A">
      <w:pPr>
        <w:pStyle w:val="Heading2"/>
        <w:jc w:val="both"/>
        <w:rPr>
          <w:lang w:val="fr-CA"/>
        </w:rPr>
      </w:pPr>
      <w:bookmarkStart w:id="12" w:name="_Toc41636795"/>
      <w:r w:rsidRPr="00803D6E">
        <w:rPr>
          <w:lang w:val="fr-CA"/>
        </w:rPr>
        <w:t>Qualit</w:t>
      </w:r>
      <w:r w:rsidR="006557CE">
        <w:rPr>
          <w:lang w:val="fr-CA"/>
        </w:rPr>
        <w:t>é</w:t>
      </w:r>
      <w:bookmarkEnd w:id="12"/>
    </w:p>
    <w:p w:rsidR="00257AB9" w:rsidRPr="00803D6E" w:rsidRDefault="00257AB9" w:rsidP="0008141A">
      <w:pPr>
        <w:jc w:val="both"/>
        <w:rPr>
          <w:sz w:val="22"/>
          <w:lang w:val="fr-CA"/>
        </w:rPr>
      </w:pPr>
    </w:p>
    <w:p w:rsidR="006557CE" w:rsidRDefault="006557CE" w:rsidP="0008141A">
      <w:pPr>
        <w:jc w:val="both"/>
        <w:rPr>
          <w:sz w:val="22"/>
          <w:lang w:val="fr-CA"/>
        </w:rPr>
      </w:pPr>
      <w:r w:rsidRPr="006557CE">
        <w:rPr>
          <w:sz w:val="22"/>
          <w:lang w:val="fr-CA"/>
        </w:rPr>
        <w:t>La qualité est définie comme l</w:t>
      </w:r>
      <w:r w:rsidR="00745EDC">
        <w:rPr>
          <w:sz w:val="22"/>
          <w:lang w:val="fr-CA"/>
        </w:rPr>
        <w:t>’</w:t>
      </w:r>
      <w:r w:rsidRPr="006557CE">
        <w:rPr>
          <w:sz w:val="22"/>
          <w:lang w:val="fr-CA"/>
        </w:rPr>
        <w:t>ensemble des caractéristiques et des propriétés inhérentes ou attribuées à un produit, un processus ou un système, qui montre qu</w:t>
      </w:r>
      <w:r w:rsidR="00745EDC">
        <w:rPr>
          <w:sz w:val="22"/>
          <w:lang w:val="fr-CA"/>
        </w:rPr>
        <w:t>’</w:t>
      </w:r>
      <w:r w:rsidRPr="006557CE">
        <w:rPr>
          <w:sz w:val="22"/>
          <w:lang w:val="fr-CA"/>
        </w:rPr>
        <w:t>il répond aux attentes, aux exigences ou aux spécifications</w:t>
      </w:r>
      <w:r>
        <w:rPr>
          <w:sz w:val="22"/>
          <w:lang w:val="fr-CA"/>
        </w:rPr>
        <w:t>.</w:t>
      </w:r>
    </w:p>
    <w:p w:rsidR="006557CE" w:rsidRDefault="006557CE" w:rsidP="0008141A">
      <w:pPr>
        <w:jc w:val="both"/>
        <w:rPr>
          <w:sz w:val="22"/>
          <w:lang w:val="fr-CA"/>
        </w:rPr>
      </w:pPr>
    </w:p>
    <w:p w:rsidR="00257AB9" w:rsidRDefault="006557CE" w:rsidP="0008141A">
      <w:pPr>
        <w:jc w:val="both"/>
        <w:rPr>
          <w:sz w:val="22"/>
          <w:lang w:val="fr-CA"/>
        </w:rPr>
      </w:pPr>
      <w:r w:rsidRPr="006557CE">
        <w:rPr>
          <w:sz w:val="22"/>
          <w:lang w:val="fr-CA"/>
        </w:rPr>
        <w:t>Dans un programme, la qualité est examinée principalement au regard de la gestion, des processus et de l</w:t>
      </w:r>
      <w:r w:rsidR="00745EDC">
        <w:rPr>
          <w:sz w:val="22"/>
          <w:lang w:val="fr-CA"/>
        </w:rPr>
        <w:t>’</w:t>
      </w:r>
      <w:r w:rsidRPr="006557CE">
        <w:rPr>
          <w:sz w:val="22"/>
          <w:lang w:val="fr-CA"/>
        </w:rPr>
        <w:t>environnement du programme.</w:t>
      </w:r>
    </w:p>
    <w:p w:rsidR="006557CE" w:rsidRPr="00803D6E" w:rsidRDefault="006557CE" w:rsidP="0008141A">
      <w:pPr>
        <w:jc w:val="both"/>
        <w:rPr>
          <w:sz w:val="22"/>
          <w:lang w:val="fr-CA"/>
        </w:rPr>
      </w:pPr>
    </w:p>
    <w:p w:rsidR="00257AB9" w:rsidRPr="00803D6E" w:rsidRDefault="00257AB9" w:rsidP="0008141A">
      <w:pPr>
        <w:pStyle w:val="Heading2"/>
        <w:jc w:val="both"/>
        <w:rPr>
          <w:lang w:val="fr-CA"/>
        </w:rPr>
      </w:pPr>
      <w:bookmarkStart w:id="13" w:name="_Toc41636796"/>
      <w:r w:rsidRPr="00803D6E">
        <w:rPr>
          <w:lang w:val="fr-CA"/>
        </w:rPr>
        <w:t>Assurance</w:t>
      </w:r>
      <w:bookmarkEnd w:id="13"/>
    </w:p>
    <w:p w:rsidR="00257AB9" w:rsidRPr="00803D6E" w:rsidRDefault="00257AB9" w:rsidP="0008141A">
      <w:pPr>
        <w:jc w:val="both"/>
        <w:rPr>
          <w:sz w:val="22"/>
          <w:lang w:val="fr-CA"/>
        </w:rPr>
      </w:pPr>
    </w:p>
    <w:p w:rsidR="00257AB9" w:rsidRPr="00803D6E" w:rsidRDefault="006557CE" w:rsidP="0008141A">
      <w:pPr>
        <w:jc w:val="both"/>
        <w:rPr>
          <w:sz w:val="22"/>
          <w:lang w:val="fr-CA"/>
        </w:rPr>
      </w:pPr>
      <w:r w:rsidRPr="006557CE">
        <w:rPr>
          <w:sz w:val="22"/>
          <w:lang w:val="fr-CA"/>
        </w:rPr>
        <w:t>L</w:t>
      </w:r>
      <w:r w:rsidR="00745EDC">
        <w:rPr>
          <w:sz w:val="22"/>
          <w:lang w:val="fr-CA"/>
        </w:rPr>
        <w:t>’</w:t>
      </w:r>
      <w:r w:rsidRPr="006557CE">
        <w:rPr>
          <w:sz w:val="22"/>
          <w:lang w:val="fr-CA"/>
        </w:rPr>
        <w:t>assurance désigne l</w:t>
      </w:r>
      <w:r w:rsidR="00745EDC">
        <w:rPr>
          <w:sz w:val="22"/>
          <w:lang w:val="fr-CA"/>
        </w:rPr>
        <w:t>’</w:t>
      </w:r>
      <w:r w:rsidRPr="006557CE">
        <w:rPr>
          <w:sz w:val="22"/>
          <w:lang w:val="fr-CA"/>
        </w:rPr>
        <w:t>ensemble systématique de mesures nécessaires pour donner au promoteur de programme et aux intervenants la confiance que le programme est sous contrôle, qu</w:t>
      </w:r>
      <w:r w:rsidR="00745EDC">
        <w:rPr>
          <w:sz w:val="22"/>
          <w:lang w:val="fr-CA"/>
        </w:rPr>
        <w:t>’</w:t>
      </w:r>
      <w:r w:rsidRPr="006557CE">
        <w:rPr>
          <w:sz w:val="22"/>
          <w:lang w:val="fr-CA"/>
        </w:rPr>
        <w:t>il est en voie de réaliser les avantages prévus et qu</w:t>
      </w:r>
      <w:r w:rsidR="00745EDC">
        <w:rPr>
          <w:sz w:val="22"/>
          <w:lang w:val="fr-CA"/>
        </w:rPr>
        <w:t>’</w:t>
      </w:r>
      <w:r w:rsidRPr="006557CE">
        <w:rPr>
          <w:sz w:val="22"/>
          <w:lang w:val="fr-CA"/>
        </w:rPr>
        <w:t>il est aligné sur les priorités stratégiques de l</w:t>
      </w:r>
      <w:r w:rsidR="00745EDC">
        <w:rPr>
          <w:sz w:val="22"/>
          <w:lang w:val="fr-CA"/>
        </w:rPr>
        <w:t>’</w:t>
      </w:r>
      <w:r w:rsidRPr="006557CE">
        <w:rPr>
          <w:sz w:val="22"/>
          <w:lang w:val="fr-CA"/>
        </w:rPr>
        <w:t>organisation.</w:t>
      </w:r>
    </w:p>
    <w:p w:rsidR="00257AB9" w:rsidRPr="00803D6E" w:rsidRDefault="00257AB9" w:rsidP="0008141A">
      <w:pPr>
        <w:jc w:val="both"/>
        <w:rPr>
          <w:sz w:val="22"/>
          <w:lang w:val="fr-CA"/>
        </w:rPr>
      </w:pPr>
    </w:p>
    <w:p w:rsidR="00257AB9" w:rsidRDefault="002340A9" w:rsidP="0008141A">
      <w:pPr>
        <w:jc w:val="both"/>
        <w:rPr>
          <w:sz w:val="22"/>
          <w:lang w:val="fr-CA"/>
        </w:rPr>
      </w:pPr>
      <w:r w:rsidRPr="002340A9">
        <w:rPr>
          <w:sz w:val="22"/>
          <w:lang w:val="fr-CA"/>
        </w:rPr>
        <w:t>La gestion de la qualité et de l</w:t>
      </w:r>
      <w:r w:rsidR="00745EDC">
        <w:rPr>
          <w:sz w:val="22"/>
          <w:lang w:val="fr-CA"/>
        </w:rPr>
        <w:t>’</w:t>
      </w:r>
      <w:r w:rsidRPr="002340A9">
        <w:rPr>
          <w:sz w:val="22"/>
          <w:lang w:val="fr-CA"/>
        </w:rPr>
        <w:t>assurance est une activité constante tout au long du cycle de vie du programme. L</w:t>
      </w:r>
      <w:r w:rsidR="00745EDC">
        <w:rPr>
          <w:sz w:val="22"/>
          <w:lang w:val="fr-CA"/>
        </w:rPr>
        <w:t>’</w:t>
      </w:r>
      <w:r w:rsidRPr="002340A9">
        <w:rPr>
          <w:sz w:val="22"/>
          <w:lang w:val="fr-CA"/>
        </w:rPr>
        <w:t>objectif du processus est d</w:t>
      </w:r>
      <w:r w:rsidR="00745EDC">
        <w:rPr>
          <w:sz w:val="22"/>
          <w:lang w:val="fr-CA"/>
        </w:rPr>
        <w:t>’</w:t>
      </w:r>
      <w:r w:rsidRPr="002340A9">
        <w:rPr>
          <w:sz w:val="22"/>
          <w:lang w:val="fr-CA"/>
        </w:rPr>
        <w:t>atteindre le bon niveau de qualité.</w:t>
      </w:r>
    </w:p>
    <w:p w:rsidR="002340A9" w:rsidRPr="00803D6E" w:rsidRDefault="002340A9" w:rsidP="0008141A">
      <w:pPr>
        <w:jc w:val="both"/>
        <w:rPr>
          <w:sz w:val="22"/>
          <w:lang w:val="fr-CA"/>
        </w:rPr>
      </w:pPr>
    </w:p>
    <w:p w:rsidR="00257AB9" w:rsidRPr="00803D6E" w:rsidRDefault="002340A9" w:rsidP="0008141A">
      <w:pPr>
        <w:pStyle w:val="Heading2"/>
        <w:jc w:val="both"/>
        <w:rPr>
          <w:lang w:val="fr-CA"/>
        </w:rPr>
      </w:pPr>
      <w:bookmarkStart w:id="14" w:name="_Toc13805102"/>
      <w:bookmarkStart w:id="15" w:name="_Toc22753017"/>
      <w:bookmarkStart w:id="16" w:name="_Toc41636797"/>
      <w:r>
        <w:rPr>
          <w:lang w:val="fr-CA"/>
        </w:rPr>
        <w:t>Gestion de la qualité et de l</w:t>
      </w:r>
      <w:r w:rsidR="00745EDC">
        <w:rPr>
          <w:lang w:val="fr-CA"/>
        </w:rPr>
        <w:t>’</w:t>
      </w:r>
      <w:r>
        <w:rPr>
          <w:lang w:val="fr-CA"/>
        </w:rPr>
        <w:t>assurance : d</w:t>
      </w:r>
      <w:r w:rsidR="00257AB9" w:rsidRPr="00803D6E">
        <w:rPr>
          <w:lang w:val="fr-CA"/>
        </w:rPr>
        <w:t>if</w:t>
      </w:r>
      <w:r>
        <w:rPr>
          <w:lang w:val="fr-CA"/>
        </w:rPr>
        <w:t>fé</w:t>
      </w:r>
      <w:r w:rsidR="00257AB9" w:rsidRPr="00803D6E">
        <w:rPr>
          <w:lang w:val="fr-CA"/>
        </w:rPr>
        <w:t xml:space="preserve">rences </w:t>
      </w:r>
      <w:r>
        <w:rPr>
          <w:lang w:val="fr-CA"/>
        </w:rPr>
        <w:t>entre un programme et un projet</w:t>
      </w:r>
      <w:bookmarkEnd w:id="14"/>
      <w:bookmarkEnd w:id="15"/>
      <w:bookmarkEnd w:id="16"/>
    </w:p>
    <w:p w:rsidR="00257AB9" w:rsidRPr="00803D6E" w:rsidRDefault="00257AB9" w:rsidP="0008141A">
      <w:pPr>
        <w:jc w:val="both"/>
        <w:rPr>
          <w:sz w:val="22"/>
          <w:lang w:val="fr-CA"/>
        </w:rPr>
      </w:pPr>
    </w:p>
    <w:p w:rsidR="003F774C" w:rsidRPr="00803D6E" w:rsidRDefault="002340A9" w:rsidP="0008141A">
      <w:pPr>
        <w:jc w:val="both"/>
        <w:rPr>
          <w:i/>
          <w:sz w:val="22"/>
          <w:u w:val="single"/>
          <w:lang w:val="fr-CA" w:eastAsia="en-GB"/>
        </w:rPr>
      </w:pPr>
      <w:r>
        <w:rPr>
          <w:sz w:val="22"/>
          <w:lang w:val="fr-CA" w:eastAsia="en-GB"/>
        </w:rPr>
        <w:t>La différence entre la gestion de la qualité et de l</w:t>
      </w:r>
      <w:r w:rsidR="00745EDC">
        <w:rPr>
          <w:sz w:val="22"/>
          <w:lang w:val="fr-CA" w:eastAsia="en-GB"/>
        </w:rPr>
        <w:t>’</w:t>
      </w:r>
      <w:r>
        <w:rPr>
          <w:sz w:val="22"/>
          <w:lang w:val="fr-CA" w:eastAsia="en-GB"/>
        </w:rPr>
        <w:t xml:space="preserve">assurance effectuée dans un environnement de projet et celle effectuée dans un environnement de programme est décrite au </w:t>
      </w:r>
      <w:r>
        <w:rPr>
          <w:i/>
          <w:sz w:val="22"/>
          <w:u w:val="single"/>
          <w:lang w:val="fr-CA" w:eastAsia="en-GB"/>
        </w:rPr>
        <w:t>t</w:t>
      </w:r>
      <w:r w:rsidR="003F774C" w:rsidRPr="00803D6E">
        <w:rPr>
          <w:i/>
          <w:sz w:val="22"/>
          <w:u w:val="single"/>
          <w:lang w:val="fr-CA" w:eastAsia="en-GB"/>
        </w:rPr>
        <w:t>able</w:t>
      </w:r>
      <w:r>
        <w:rPr>
          <w:i/>
          <w:sz w:val="22"/>
          <w:u w:val="single"/>
          <w:lang w:val="fr-CA" w:eastAsia="en-GB"/>
        </w:rPr>
        <w:t>au </w:t>
      </w:r>
      <w:r w:rsidR="003F774C" w:rsidRPr="00803D6E">
        <w:rPr>
          <w:i/>
          <w:sz w:val="22"/>
          <w:u w:val="single"/>
          <w:lang w:val="fr-CA" w:eastAsia="en-GB"/>
        </w:rPr>
        <w:t>1</w:t>
      </w:r>
      <w:r>
        <w:rPr>
          <w:i/>
          <w:sz w:val="22"/>
          <w:u w:val="single"/>
          <w:lang w:val="fr-CA" w:eastAsia="en-GB"/>
        </w:rPr>
        <w:t xml:space="preserve"> : </w:t>
      </w:r>
      <w:r w:rsidRPr="002340A9">
        <w:rPr>
          <w:i/>
          <w:sz w:val="22"/>
          <w:u w:val="single"/>
          <w:lang w:val="fr-CA" w:eastAsia="en-GB"/>
        </w:rPr>
        <w:t>Gestion de la qualité et de l</w:t>
      </w:r>
      <w:r w:rsidR="00745EDC">
        <w:rPr>
          <w:i/>
          <w:sz w:val="22"/>
          <w:u w:val="single"/>
          <w:lang w:val="fr-CA" w:eastAsia="en-GB"/>
        </w:rPr>
        <w:t>’</w:t>
      </w:r>
      <w:r w:rsidRPr="002340A9">
        <w:rPr>
          <w:i/>
          <w:sz w:val="22"/>
          <w:u w:val="single"/>
          <w:lang w:val="fr-CA" w:eastAsia="en-GB"/>
        </w:rPr>
        <w:t>assurance</w:t>
      </w:r>
      <w:r>
        <w:rPr>
          <w:i/>
          <w:sz w:val="22"/>
          <w:u w:val="single"/>
          <w:lang w:val="fr-CA" w:eastAsia="en-GB"/>
        </w:rPr>
        <w:t> </w:t>
      </w:r>
      <w:r w:rsidRPr="002340A9">
        <w:rPr>
          <w:i/>
          <w:sz w:val="22"/>
          <w:u w:val="single"/>
          <w:lang w:val="fr-CA" w:eastAsia="en-GB"/>
        </w:rPr>
        <w:t>: différences entre un programme et un projet</w:t>
      </w:r>
      <w:r w:rsidR="003F774C" w:rsidRPr="00803D6E">
        <w:rPr>
          <w:i/>
          <w:sz w:val="22"/>
          <w:u w:val="single"/>
          <w:lang w:val="fr-CA" w:eastAsia="en-GB"/>
        </w:rPr>
        <w:t>.</w:t>
      </w:r>
    </w:p>
    <w:p w:rsidR="008F7DE8" w:rsidRPr="00803D6E" w:rsidRDefault="008F7DE8" w:rsidP="0008141A">
      <w:pPr>
        <w:jc w:val="both"/>
        <w:rPr>
          <w:rFonts w:ascii="Arial" w:eastAsiaTheme="minorHAnsi" w:hAnsi="Arial" w:cs="Arial"/>
          <w:sz w:val="22"/>
          <w:szCs w:val="22"/>
          <w:lang w:val="fr-CA" w:eastAsia="en-GB"/>
        </w:rPr>
      </w:pPr>
    </w:p>
    <w:p w:rsidR="008F7DE8" w:rsidRPr="00803D6E" w:rsidRDefault="008F7DE8" w:rsidP="0008141A">
      <w:pPr>
        <w:pStyle w:val="Caption"/>
        <w:jc w:val="both"/>
        <w:rPr>
          <w:rFonts w:ascii="Arial" w:eastAsiaTheme="minorHAnsi" w:hAnsi="Arial" w:cs="Arial"/>
          <w:szCs w:val="22"/>
          <w:lang w:val="fr-CA" w:eastAsia="en-GB"/>
        </w:rPr>
      </w:pPr>
      <w:bookmarkStart w:id="17" w:name="_Toc23412062"/>
      <w:r w:rsidRPr="00803D6E">
        <w:rPr>
          <w:lang w:val="fr-CA"/>
        </w:rPr>
        <w:t>Table</w:t>
      </w:r>
      <w:r w:rsidR="002340A9">
        <w:rPr>
          <w:lang w:val="fr-CA"/>
        </w:rPr>
        <w:t>au </w:t>
      </w:r>
      <w:r w:rsidR="003E6420" w:rsidRPr="00803D6E">
        <w:rPr>
          <w:noProof/>
          <w:lang w:val="fr-CA"/>
        </w:rPr>
        <w:fldChar w:fldCharType="begin"/>
      </w:r>
      <w:r w:rsidR="00F02276" w:rsidRPr="00803D6E">
        <w:rPr>
          <w:noProof/>
          <w:lang w:val="fr-CA"/>
        </w:rPr>
        <w:instrText xml:space="preserve"> SEQ Table \* ARABIC </w:instrText>
      </w:r>
      <w:r w:rsidR="003E6420" w:rsidRPr="00803D6E">
        <w:rPr>
          <w:noProof/>
          <w:lang w:val="fr-CA"/>
        </w:rPr>
        <w:fldChar w:fldCharType="separate"/>
      </w:r>
      <w:r w:rsidR="00130A6D" w:rsidRPr="00803D6E">
        <w:rPr>
          <w:noProof/>
          <w:lang w:val="fr-CA"/>
        </w:rPr>
        <w:t>1</w:t>
      </w:r>
      <w:r w:rsidR="003E6420" w:rsidRPr="00803D6E">
        <w:rPr>
          <w:noProof/>
          <w:lang w:val="fr-CA"/>
        </w:rPr>
        <w:fldChar w:fldCharType="end"/>
      </w:r>
      <w:r w:rsidR="002340A9">
        <w:rPr>
          <w:noProof/>
          <w:lang w:val="fr-CA"/>
        </w:rPr>
        <w:t> </w:t>
      </w:r>
      <w:r w:rsidR="002340A9">
        <w:rPr>
          <w:lang w:val="fr-CA"/>
        </w:rPr>
        <w:t>–</w:t>
      </w:r>
      <w:bookmarkEnd w:id="17"/>
      <w:r w:rsidR="002340A9">
        <w:rPr>
          <w:lang w:val="fr-CA"/>
        </w:rPr>
        <w:t xml:space="preserve"> Gestion de la qualité et de l</w:t>
      </w:r>
      <w:r w:rsidR="00745EDC">
        <w:rPr>
          <w:lang w:val="fr-CA"/>
        </w:rPr>
        <w:t>’</w:t>
      </w:r>
      <w:r w:rsidR="002340A9">
        <w:rPr>
          <w:lang w:val="fr-CA"/>
        </w:rPr>
        <w:t>assurance : d</w:t>
      </w:r>
      <w:r w:rsidR="002340A9" w:rsidRPr="00803D6E">
        <w:rPr>
          <w:lang w:val="fr-CA"/>
        </w:rPr>
        <w:t>if</w:t>
      </w:r>
      <w:r w:rsidR="002340A9">
        <w:rPr>
          <w:lang w:val="fr-CA"/>
        </w:rPr>
        <w:t>fé</w:t>
      </w:r>
      <w:r w:rsidR="002340A9" w:rsidRPr="00803D6E">
        <w:rPr>
          <w:lang w:val="fr-CA"/>
        </w:rPr>
        <w:t xml:space="preserve">rences </w:t>
      </w:r>
      <w:r w:rsidR="002340A9">
        <w:rPr>
          <w:lang w:val="fr-CA"/>
        </w:rPr>
        <w:t>entre un programme et un projet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62"/>
        <w:gridCol w:w="3971"/>
      </w:tblGrid>
      <w:tr w:rsidR="008F7DE8" w:rsidRPr="00803D6E" w:rsidTr="00E636CC">
        <w:trPr>
          <w:trHeight w:val="79"/>
          <w:tblHeader/>
        </w:trPr>
        <w:tc>
          <w:tcPr>
            <w:tcW w:w="4962" w:type="dxa"/>
            <w:shd w:val="clear" w:color="auto" w:fill="BFBFBF" w:themeFill="background1" w:themeFillShade="BF"/>
            <w:tcMar>
              <w:top w:w="0" w:type="dxa"/>
              <w:left w:w="0" w:type="dxa"/>
              <w:bottom w:w="0" w:type="dxa"/>
              <w:right w:w="0" w:type="dxa"/>
            </w:tcMar>
            <w:vAlign w:val="center"/>
            <w:hideMark/>
          </w:tcPr>
          <w:p w:rsidR="0048514D" w:rsidRPr="00803D6E" w:rsidRDefault="002340A9" w:rsidP="0008141A">
            <w:pPr>
              <w:jc w:val="both"/>
              <w:rPr>
                <w:rFonts w:ascii="Arial" w:eastAsiaTheme="minorHAnsi" w:hAnsi="Arial" w:cs="Arial"/>
                <w:b/>
                <w:sz w:val="22"/>
                <w:szCs w:val="22"/>
                <w:lang w:val="fr-CA"/>
              </w:rPr>
            </w:pPr>
            <w:r>
              <w:rPr>
                <w:rFonts w:ascii="Arial" w:eastAsiaTheme="minorHAnsi" w:hAnsi="Arial" w:cs="Arial"/>
                <w:b/>
                <w:sz w:val="22"/>
                <w:szCs w:val="22"/>
                <w:lang w:val="fr-CA"/>
              </w:rPr>
              <w:t>Programme</w:t>
            </w:r>
          </w:p>
        </w:tc>
        <w:tc>
          <w:tcPr>
            <w:tcW w:w="3971" w:type="dxa"/>
            <w:shd w:val="clear" w:color="auto" w:fill="BFBFBF" w:themeFill="background1" w:themeFillShade="BF"/>
            <w:tcMar>
              <w:top w:w="0" w:type="dxa"/>
              <w:left w:w="0" w:type="dxa"/>
              <w:bottom w:w="0" w:type="dxa"/>
              <w:right w:w="0" w:type="dxa"/>
            </w:tcMar>
            <w:vAlign w:val="center"/>
            <w:hideMark/>
          </w:tcPr>
          <w:p w:rsidR="008F7DE8" w:rsidRPr="00803D6E" w:rsidRDefault="002340A9" w:rsidP="0008141A">
            <w:pPr>
              <w:ind w:firstLine="149"/>
              <w:jc w:val="both"/>
              <w:rPr>
                <w:rFonts w:ascii="Arial" w:eastAsiaTheme="minorHAnsi" w:hAnsi="Arial" w:cs="Arial"/>
                <w:b/>
                <w:sz w:val="22"/>
                <w:szCs w:val="22"/>
                <w:lang w:val="fr-CA"/>
              </w:rPr>
            </w:pPr>
            <w:r>
              <w:rPr>
                <w:rFonts w:ascii="Arial" w:eastAsiaTheme="minorHAnsi" w:hAnsi="Arial" w:cs="Arial"/>
                <w:b/>
                <w:sz w:val="22"/>
                <w:szCs w:val="22"/>
                <w:lang w:val="fr-CA"/>
              </w:rPr>
              <w:t>Projet</w:t>
            </w:r>
          </w:p>
        </w:tc>
      </w:tr>
      <w:tr w:rsidR="008F7DE8" w:rsidRPr="0008141A" w:rsidTr="00E636CC">
        <w:tc>
          <w:tcPr>
            <w:tcW w:w="4962" w:type="dxa"/>
            <w:tcMar>
              <w:top w:w="0" w:type="dxa"/>
              <w:left w:w="0" w:type="dxa"/>
              <w:bottom w:w="0" w:type="dxa"/>
              <w:right w:w="0" w:type="dxa"/>
            </w:tcMar>
            <w:hideMark/>
          </w:tcPr>
          <w:p w:rsidR="008F7DE8" w:rsidRPr="00803D6E" w:rsidRDefault="002340A9" w:rsidP="0008141A">
            <w:pPr>
              <w:numPr>
                <w:ilvl w:val="0"/>
                <w:numId w:val="22"/>
              </w:numPr>
              <w:tabs>
                <w:tab w:val="clear" w:pos="720"/>
                <w:tab w:val="num" w:pos="426"/>
              </w:tabs>
              <w:spacing w:after="120"/>
              <w:ind w:left="426" w:right="332" w:hanging="284"/>
              <w:jc w:val="both"/>
              <w:rPr>
                <w:rFonts w:ascii="Arial" w:eastAsiaTheme="minorHAnsi" w:hAnsi="Arial" w:cs="Arial"/>
                <w:sz w:val="22"/>
                <w:szCs w:val="22"/>
                <w:lang w:val="fr-CA" w:eastAsia="en-GB"/>
              </w:rPr>
            </w:pPr>
            <w:r w:rsidRPr="006557CE">
              <w:rPr>
                <w:sz w:val="22"/>
                <w:lang w:val="fr-CA"/>
              </w:rPr>
              <w:t>Dans un programme, la qualité est examinée principalement au regard de la gestion, des processus et de l</w:t>
            </w:r>
            <w:r w:rsidR="00745EDC">
              <w:rPr>
                <w:sz w:val="22"/>
                <w:lang w:val="fr-CA"/>
              </w:rPr>
              <w:t>’</w:t>
            </w:r>
            <w:r w:rsidRPr="006557CE">
              <w:rPr>
                <w:sz w:val="22"/>
                <w:lang w:val="fr-CA"/>
              </w:rPr>
              <w:t>environnement du programme</w:t>
            </w:r>
            <w:r w:rsidR="008F7DE8" w:rsidRPr="00803D6E">
              <w:rPr>
                <w:rFonts w:ascii="Arial" w:eastAsiaTheme="minorHAnsi" w:hAnsi="Arial" w:cs="Arial"/>
                <w:sz w:val="22"/>
                <w:szCs w:val="22"/>
                <w:lang w:val="fr-CA" w:eastAsia="en-GB"/>
              </w:rPr>
              <w:t>.</w:t>
            </w:r>
          </w:p>
          <w:p w:rsidR="008F7DE8" w:rsidRPr="00803D6E" w:rsidRDefault="002340A9" w:rsidP="0008141A">
            <w:pPr>
              <w:numPr>
                <w:ilvl w:val="0"/>
                <w:numId w:val="22"/>
              </w:numPr>
              <w:tabs>
                <w:tab w:val="clear" w:pos="720"/>
              </w:tabs>
              <w:spacing w:after="120"/>
              <w:ind w:left="426" w:right="332" w:hanging="283"/>
              <w:jc w:val="both"/>
              <w:rPr>
                <w:rFonts w:ascii="Arial" w:eastAsiaTheme="minorHAnsi" w:hAnsi="Arial" w:cs="Arial"/>
                <w:sz w:val="22"/>
                <w:szCs w:val="22"/>
                <w:lang w:val="fr-CA" w:eastAsia="en-GB"/>
              </w:rPr>
            </w:pPr>
            <w:r w:rsidRPr="002340A9">
              <w:rPr>
                <w:rFonts w:ascii="Arial" w:eastAsiaTheme="minorHAnsi" w:hAnsi="Arial" w:cs="Arial"/>
                <w:sz w:val="22"/>
                <w:szCs w:val="22"/>
                <w:lang w:val="fr-CA" w:eastAsia="en-GB"/>
              </w:rPr>
              <w:t xml:space="preserve">Ces aspects peuvent changer au cours du </w:t>
            </w:r>
            <w:r w:rsidRPr="002340A9">
              <w:rPr>
                <w:rFonts w:ascii="Arial" w:eastAsiaTheme="minorHAnsi" w:hAnsi="Arial" w:cs="Arial"/>
                <w:sz w:val="22"/>
                <w:szCs w:val="22"/>
                <w:lang w:val="fr-CA" w:eastAsia="en-GB"/>
              </w:rPr>
              <w:lastRenderedPageBreak/>
              <w:t>programme, selon l</w:t>
            </w:r>
            <w:r w:rsidR="00745EDC">
              <w:rPr>
                <w:rFonts w:ascii="Arial" w:eastAsiaTheme="minorHAnsi" w:hAnsi="Arial" w:cs="Arial"/>
                <w:sz w:val="22"/>
                <w:szCs w:val="22"/>
                <w:lang w:val="fr-CA" w:eastAsia="en-GB"/>
              </w:rPr>
              <w:t>’</w:t>
            </w:r>
            <w:r w:rsidRPr="002340A9">
              <w:rPr>
                <w:rFonts w:ascii="Arial" w:eastAsiaTheme="minorHAnsi" w:hAnsi="Arial" w:cs="Arial"/>
                <w:sz w:val="22"/>
                <w:szCs w:val="22"/>
                <w:lang w:val="fr-CA" w:eastAsia="en-GB"/>
              </w:rPr>
              <w:t>évolution des priorités stratégiques de l</w:t>
            </w:r>
            <w:r w:rsidR="00745EDC">
              <w:rPr>
                <w:rFonts w:ascii="Arial" w:eastAsiaTheme="minorHAnsi" w:hAnsi="Arial" w:cs="Arial"/>
                <w:sz w:val="22"/>
                <w:szCs w:val="22"/>
                <w:lang w:val="fr-CA" w:eastAsia="en-GB"/>
              </w:rPr>
              <w:t>’</w:t>
            </w:r>
            <w:r w:rsidRPr="002340A9">
              <w:rPr>
                <w:rFonts w:ascii="Arial" w:eastAsiaTheme="minorHAnsi" w:hAnsi="Arial" w:cs="Arial"/>
                <w:sz w:val="22"/>
                <w:szCs w:val="22"/>
                <w:lang w:val="fr-CA" w:eastAsia="en-GB"/>
              </w:rPr>
              <w:t>organisation</w:t>
            </w:r>
            <w:r w:rsidR="008F7DE8" w:rsidRPr="00803D6E">
              <w:rPr>
                <w:rFonts w:ascii="Arial" w:eastAsiaTheme="minorHAnsi" w:hAnsi="Arial" w:cs="Arial"/>
                <w:sz w:val="22"/>
                <w:szCs w:val="22"/>
                <w:lang w:val="fr-CA" w:eastAsia="en-GB"/>
              </w:rPr>
              <w:t>.</w:t>
            </w:r>
          </w:p>
          <w:p w:rsidR="008F7DE8" w:rsidRPr="00803D6E" w:rsidRDefault="002340A9" w:rsidP="0008141A">
            <w:pPr>
              <w:numPr>
                <w:ilvl w:val="0"/>
                <w:numId w:val="22"/>
              </w:numPr>
              <w:tabs>
                <w:tab w:val="clear" w:pos="720"/>
              </w:tabs>
              <w:spacing w:after="120"/>
              <w:ind w:left="426" w:right="332" w:hanging="284"/>
              <w:jc w:val="both"/>
              <w:rPr>
                <w:rFonts w:ascii="Arial" w:eastAsiaTheme="minorHAnsi" w:hAnsi="Arial" w:cs="Arial"/>
                <w:sz w:val="22"/>
                <w:szCs w:val="22"/>
                <w:lang w:val="fr-CA" w:eastAsia="en-GB"/>
              </w:rPr>
            </w:pPr>
            <w:r w:rsidRPr="002340A9">
              <w:rPr>
                <w:rFonts w:ascii="Arial" w:eastAsiaTheme="minorHAnsi" w:hAnsi="Arial" w:cs="Arial"/>
                <w:sz w:val="22"/>
                <w:szCs w:val="22"/>
                <w:lang w:val="fr-CA" w:eastAsia="en-GB"/>
              </w:rPr>
              <w:t>La gestion de la qualité et de l</w:t>
            </w:r>
            <w:r w:rsidR="00745EDC">
              <w:rPr>
                <w:rFonts w:ascii="Arial" w:eastAsiaTheme="minorHAnsi" w:hAnsi="Arial" w:cs="Arial"/>
                <w:sz w:val="22"/>
                <w:szCs w:val="22"/>
                <w:lang w:val="fr-CA" w:eastAsia="en-GB"/>
              </w:rPr>
              <w:t>’</w:t>
            </w:r>
            <w:r w:rsidRPr="002340A9">
              <w:rPr>
                <w:rFonts w:ascii="Arial" w:eastAsiaTheme="minorHAnsi" w:hAnsi="Arial" w:cs="Arial"/>
                <w:sz w:val="22"/>
                <w:szCs w:val="22"/>
                <w:lang w:val="fr-CA" w:eastAsia="en-GB"/>
              </w:rPr>
              <w:t>assurance dans un programme doit garantir que les priorités ministérielles sont pleinement comprises et que le modèle cible et les plans du programme restent alignés sur celles-ci</w:t>
            </w:r>
            <w:r w:rsidR="008F7DE8" w:rsidRPr="00803D6E">
              <w:rPr>
                <w:rFonts w:ascii="Arial" w:eastAsiaTheme="minorHAnsi" w:hAnsi="Arial" w:cs="Arial"/>
                <w:sz w:val="22"/>
                <w:szCs w:val="22"/>
                <w:lang w:val="fr-CA" w:eastAsia="en-GB"/>
              </w:rPr>
              <w:t>.</w:t>
            </w:r>
          </w:p>
        </w:tc>
        <w:tc>
          <w:tcPr>
            <w:tcW w:w="3971" w:type="dxa"/>
            <w:tcMar>
              <w:top w:w="0" w:type="dxa"/>
              <w:left w:w="0" w:type="dxa"/>
              <w:bottom w:w="0" w:type="dxa"/>
              <w:right w:w="0" w:type="dxa"/>
            </w:tcMar>
            <w:hideMark/>
          </w:tcPr>
          <w:p w:rsidR="008F7DE8" w:rsidRPr="00803D6E" w:rsidRDefault="002340A9" w:rsidP="0008141A">
            <w:pPr>
              <w:numPr>
                <w:ilvl w:val="0"/>
                <w:numId w:val="23"/>
              </w:numPr>
              <w:tabs>
                <w:tab w:val="clear" w:pos="720"/>
              </w:tabs>
              <w:spacing w:after="120"/>
              <w:ind w:left="425" w:right="134" w:hanging="284"/>
              <w:jc w:val="both"/>
              <w:rPr>
                <w:rFonts w:ascii="Arial" w:eastAsiaTheme="minorHAnsi" w:hAnsi="Arial" w:cs="Arial"/>
                <w:sz w:val="22"/>
                <w:szCs w:val="22"/>
                <w:lang w:val="fr-CA" w:eastAsia="en-GB"/>
              </w:rPr>
            </w:pPr>
            <w:r w:rsidRPr="002340A9">
              <w:rPr>
                <w:rFonts w:ascii="Arial" w:eastAsiaTheme="minorHAnsi" w:hAnsi="Arial" w:cs="Arial"/>
                <w:sz w:val="22"/>
                <w:szCs w:val="22"/>
                <w:lang w:val="fr-CA" w:eastAsia="en-GB"/>
              </w:rPr>
              <w:lastRenderedPageBreak/>
              <w:t>Dans un projet, la gestion de la qualité vise surtout à garantir que les résultats satisfont aux critères d</w:t>
            </w:r>
            <w:r w:rsidR="00745EDC">
              <w:rPr>
                <w:rFonts w:ascii="Arial" w:eastAsiaTheme="minorHAnsi" w:hAnsi="Arial" w:cs="Arial"/>
                <w:sz w:val="22"/>
                <w:szCs w:val="22"/>
                <w:lang w:val="fr-CA" w:eastAsia="en-GB"/>
              </w:rPr>
              <w:t>’</w:t>
            </w:r>
            <w:r w:rsidRPr="002340A9">
              <w:rPr>
                <w:rFonts w:ascii="Arial" w:eastAsiaTheme="minorHAnsi" w:hAnsi="Arial" w:cs="Arial"/>
                <w:sz w:val="22"/>
                <w:szCs w:val="22"/>
                <w:lang w:val="fr-CA" w:eastAsia="en-GB"/>
              </w:rPr>
              <w:t>acceptation et qu</w:t>
            </w:r>
            <w:r w:rsidR="00745EDC">
              <w:rPr>
                <w:rFonts w:ascii="Arial" w:eastAsiaTheme="minorHAnsi" w:hAnsi="Arial" w:cs="Arial"/>
                <w:sz w:val="22"/>
                <w:szCs w:val="22"/>
                <w:lang w:val="fr-CA" w:eastAsia="en-GB"/>
              </w:rPr>
              <w:t>’</w:t>
            </w:r>
            <w:r w:rsidRPr="002340A9">
              <w:rPr>
                <w:rFonts w:ascii="Arial" w:eastAsiaTheme="minorHAnsi" w:hAnsi="Arial" w:cs="Arial"/>
                <w:sz w:val="22"/>
                <w:szCs w:val="22"/>
                <w:lang w:val="fr-CA" w:eastAsia="en-GB"/>
              </w:rPr>
              <w:t>ils sont adaptés à l</w:t>
            </w:r>
            <w:r w:rsidR="00745EDC">
              <w:rPr>
                <w:rFonts w:ascii="Arial" w:eastAsiaTheme="minorHAnsi" w:hAnsi="Arial" w:cs="Arial"/>
                <w:sz w:val="22"/>
                <w:szCs w:val="22"/>
                <w:lang w:val="fr-CA" w:eastAsia="en-GB"/>
              </w:rPr>
              <w:t>’</w:t>
            </w:r>
            <w:r w:rsidRPr="002340A9">
              <w:rPr>
                <w:rFonts w:ascii="Arial" w:eastAsiaTheme="minorHAnsi" w:hAnsi="Arial" w:cs="Arial"/>
                <w:sz w:val="22"/>
                <w:szCs w:val="22"/>
                <w:lang w:val="fr-CA" w:eastAsia="en-GB"/>
              </w:rPr>
              <w:t>objectif</w:t>
            </w:r>
            <w:r w:rsidR="008F7DE8" w:rsidRPr="00803D6E">
              <w:rPr>
                <w:rFonts w:ascii="Arial" w:eastAsiaTheme="minorHAnsi" w:hAnsi="Arial" w:cs="Arial"/>
                <w:sz w:val="22"/>
                <w:szCs w:val="22"/>
                <w:lang w:val="fr-CA" w:eastAsia="en-GB"/>
              </w:rPr>
              <w:t>.</w:t>
            </w:r>
          </w:p>
          <w:p w:rsidR="008F7DE8" w:rsidRPr="00803D6E" w:rsidRDefault="002340A9" w:rsidP="0008141A">
            <w:pPr>
              <w:numPr>
                <w:ilvl w:val="0"/>
                <w:numId w:val="23"/>
              </w:numPr>
              <w:tabs>
                <w:tab w:val="clear" w:pos="720"/>
              </w:tabs>
              <w:spacing w:after="120"/>
              <w:ind w:left="425" w:right="134" w:hanging="284"/>
              <w:jc w:val="both"/>
              <w:rPr>
                <w:rFonts w:ascii="Arial" w:eastAsiaTheme="minorHAnsi" w:hAnsi="Arial" w:cs="Arial"/>
                <w:sz w:val="22"/>
                <w:szCs w:val="22"/>
                <w:lang w:val="fr-CA" w:eastAsia="en-GB"/>
              </w:rPr>
            </w:pPr>
            <w:r w:rsidRPr="002340A9">
              <w:rPr>
                <w:rFonts w:ascii="Arial" w:eastAsiaTheme="minorHAnsi" w:hAnsi="Arial" w:cs="Arial"/>
                <w:sz w:val="22"/>
                <w:szCs w:val="22"/>
                <w:lang w:val="fr-CA" w:eastAsia="en-GB"/>
              </w:rPr>
              <w:lastRenderedPageBreak/>
              <w:t>Exemple : Dans un environnement de projet, les extrants doivent satisfaire aux s</w:t>
            </w:r>
            <w:r w:rsidR="0008141A">
              <w:rPr>
                <w:rFonts w:ascii="Arial" w:eastAsiaTheme="minorHAnsi" w:hAnsi="Arial" w:cs="Arial"/>
                <w:sz w:val="22"/>
                <w:szCs w:val="22"/>
                <w:lang w:val="fr-CA" w:eastAsia="en-GB"/>
              </w:rPr>
              <w:t>pécifications décrites dans le D</w:t>
            </w:r>
            <w:r w:rsidRPr="002340A9">
              <w:rPr>
                <w:rFonts w:ascii="Arial" w:eastAsiaTheme="minorHAnsi" w:hAnsi="Arial" w:cs="Arial"/>
                <w:sz w:val="22"/>
                <w:szCs w:val="22"/>
                <w:lang w:val="fr-CA" w:eastAsia="en-GB"/>
              </w:rPr>
              <w:t>ocument des exigences détaillées</w:t>
            </w:r>
            <w:r w:rsidR="008F7DE8" w:rsidRPr="00803D6E">
              <w:rPr>
                <w:rFonts w:ascii="Arial" w:eastAsiaTheme="minorHAnsi" w:hAnsi="Arial" w:cs="Arial"/>
                <w:sz w:val="22"/>
                <w:szCs w:val="22"/>
                <w:lang w:val="fr-CA" w:eastAsia="en-GB"/>
              </w:rPr>
              <w:t>.</w:t>
            </w:r>
          </w:p>
        </w:tc>
      </w:tr>
    </w:tbl>
    <w:p w:rsidR="008F7DE8" w:rsidRPr="00803D6E" w:rsidRDefault="008F7DE8" w:rsidP="00257AB9">
      <w:pPr>
        <w:pStyle w:val="BodyText"/>
        <w:rPr>
          <w:rFonts w:ascii="Arial" w:hAnsi="Arial" w:cs="Arial"/>
          <w:sz w:val="22"/>
          <w:lang w:val="fr-CA" w:eastAsia="en-GB"/>
        </w:rPr>
      </w:pPr>
    </w:p>
    <w:p w:rsidR="00257AB9" w:rsidRPr="00803D6E" w:rsidRDefault="002340A9" w:rsidP="0008141A">
      <w:pPr>
        <w:pStyle w:val="BodyText"/>
        <w:jc w:val="both"/>
        <w:rPr>
          <w:rFonts w:ascii="Arial" w:hAnsi="Arial" w:cs="Arial"/>
          <w:sz w:val="22"/>
          <w:lang w:val="fr-CA" w:eastAsia="en-GB"/>
        </w:rPr>
      </w:pPr>
      <w:r w:rsidRPr="002340A9">
        <w:rPr>
          <w:rFonts w:ascii="Arial" w:hAnsi="Arial" w:cs="Arial"/>
          <w:sz w:val="22"/>
          <w:lang w:val="fr-CA" w:eastAsia="en-GB"/>
        </w:rPr>
        <w:t>La gestion de la qualité au niveau du programme consiste à garantir que tous les projets livrent des capacités adaptées aux objectifs, lesquelles permettront au programme de réaliser s</w:t>
      </w:r>
      <w:r>
        <w:rPr>
          <w:rFonts w:ascii="Arial" w:hAnsi="Arial" w:cs="Arial"/>
          <w:sz w:val="22"/>
          <w:lang w:val="fr-CA" w:eastAsia="en-GB"/>
        </w:rPr>
        <w:t>es résultats et ses avantages</w:t>
      </w:r>
      <w:r w:rsidR="00257AB9" w:rsidRPr="00803D6E">
        <w:rPr>
          <w:rFonts w:ascii="Arial" w:hAnsi="Arial" w:cs="Arial"/>
          <w:sz w:val="22"/>
          <w:lang w:val="fr-CA" w:eastAsia="en-GB"/>
        </w:rPr>
        <w:t>.</w:t>
      </w:r>
    </w:p>
    <w:p w:rsidR="00257AB9" w:rsidRPr="00803D6E" w:rsidRDefault="002340A9" w:rsidP="0008141A">
      <w:pPr>
        <w:pStyle w:val="Heading1"/>
        <w:jc w:val="both"/>
        <w:rPr>
          <w:lang w:val="fr-CA"/>
        </w:rPr>
      </w:pPr>
      <w:bookmarkStart w:id="18" w:name="_Toc41636798"/>
      <w:r w:rsidRPr="00D5675C">
        <w:rPr>
          <w:lang w:val="fr-CA"/>
        </w:rPr>
        <w:t xml:space="preserve">Rôles et responsabilités liés à la </w:t>
      </w:r>
      <w:r w:rsidR="00F55753">
        <w:rPr>
          <w:lang w:val="fr-CA"/>
        </w:rPr>
        <w:t>gestion de la qualité et de l</w:t>
      </w:r>
      <w:r w:rsidR="00745EDC">
        <w:rPr>
          <w:lang w:val="fr-CA"/>
        </w:rPr>
        <w:t>’</w:t>
      </w:r>
      <w:r w:rsidR="00F55753">
        <w:rPr>
          <w:lang w:val="fr-CA"/>
        </w:rPr>
        <w:t>assurance</w:t>
      </w:r>
      <w:bookmarkEnd w:id="18"/>
      <w:r w:rsidR="00257AB9" w:rsidRPr="00803D6E">
        <w:rPr>
          <w:lang w:val="fr-CA"/>
        </w:rPr>
        <w:t xml:space="preserve"> </w:t>
      </w:r>
    </w:p>
    <w:p w:rsidR="00257AB9" w:rsidRPr="00803D6E" w:rsidRDefault="00257AB9" w:rsidP="0008141A">
      <w:pPr>
        <w:jc w:val="both"/>
        <w:rPr>
          <w:rFonts w:ascii="Arial" w:hAnsi="Arial" w:cs="Arial"/>
          <w:sz w:val="22"/>
          <w:lang w:val="fr-CA"/>
        </w:rPr>
      </w:pPr>
    </w:p>
    <w:p w:rsidR="00257AB9" w:rsidRPr="00803D6E" w:rsidRDefault="00257AB9" w:rsidP="0008141A">
      <w:pPr>
        <w:pStyle w:val="Heading2"/>
        <w:jc w:val="both"/>
        <w:rPr>
          <w:lang w:val="fr-CA"/>
        </w:rPr>
      </w:pPr>
      <w:bookmarkStart w:id="19" w:name="_Toc41636799"/>
      <w:r w:rsidRPr="00803D6E">
        <w:rPr>
          <w:lang w:val="fr-CA"/>
        </w:rPr>
        <w:t>P</w:t>
      </w:r>
      <w:r w:rsidR="00F55753">
        <w:rPr>
          <w:lang w:val="fr-CA"/>
        </w:rPr>
        <w:t>romoteur de pr</w:t>
      </w:r>
      <w:r w:rsidRPr="00803D6E">
        <w:rPr>
          <w:lang w:val="fr-CA"/>
        </w:rPr>
        <w:t>ogramme</w:t>
      </w:r>
      <w:bookmarkEnd w:id="19"/>
    </w:p>
    <w:p w:rsidR="00257AB9" w:rsidRPr="00803D6E" w:rsidRDefault="00257AB9" w:rsidP="0008141A">
      <w:pPr>
        <w:jc w:val="both"/>
        <w:rPr>
          <w:rFonts w:ascii="Arial" w:hAnsi="Arial" w:cs="Arial"/>
          <w:sz w:val="22"/>
          <w:szCs w:val="22"/>
          <w:lang w:val="fr-CA"/>
        </w:rPr>
      </w:pPr>
    </w:p>
    <w:p w:rsidR="00257AB9" w:rsidRPr="00803D6E" w:rsidRDefault="00111E27" w:rsidP="0008141A">
      <w:pPr>
        <w:jc w:val="both"/>
        <w:rPr>
          <w:rFonts w:ascii="Arial" w:hAnsi="Arial" w:cs="Arial"/>
          <w:sz w:val="22"/>
          <w:szCs w:val="22"/>
          <w:lang w:val="fr-CA"/>
        </w:rPr>
      </w:pPr>
      <w:r>
        <w:rPr>
          <w:rFonts w:ascii="Arial" w:hAnsi="Arial" w:cs="Arial"/>
          <w:sz w:val="22"/>
          <w:szCs w:val="22"/>
          <w:lang w:val="fr-CA"/>
        </w:rPr>
        <w:t>Le promoteur de p</w:t>
      </w:r>
      <w:r w:rsidR="00257AB9" w:rsidRPr="00803D6E">
        <w:rPr>
          <w:rFonts w:ascii="Arial" w:hAnsi="Arial" w:cs="Arial"/>
          <w:sz w:val="22"/>
          <w:szCs w:val="22"/>
          <w:lang w:val="fr-CA"/>
        </w:rPr>
        <w:t xml:space="preserve">rogramme </w:t>
      </w:r>
      <w:r>
        <w:rPr>
          <w:rFonts w:ascii="Arial" w:hAnsi="Arial" w:cs="Arial"/>
          <w:sz w:val="22"/>
          <w:szCs w:val="22"/>
          <w:lang w:val="fr-CA"/>
        </w:rPr>
        <w:t>doit :</w:t>
      </w:r>
    </w:p>
    <w:p w:rsidR="00257AB9" w:rsidRPr="00803D6E" w:rsidRDefault="00111E27" w:rsidP="0008141A">
      <w:pPr>
        <w:pStyle w:val="ListParagraph"/>
        <w:numPr>
          <w:ilvl w:val="0"/>
          <w:numId w:val="25"/>
        </w:numPr>
        <w:jc w:val="both"/>
        <w:rPr>
          <w:rFonts w:ascii="Arial" w:hAnsi="Arial" w:cs="Arial"/>
          <w:sz w:val="22"/>
          <w:szCs w:val="22"/>
          <w:lang w:val="fr-CA"/>
        </w:rPr>
      </w:pPr>
      <w:r>
        <w:rPr>
          <w:rFonts w:ascii="Arial" w:hAnsi="Arial" w:cs="Arial"/>
          <w:sz w:val="22"/>
          <w:szCs w:val="22"/>
          <w:lang w:val="fr-CA"/>
        </w:rPr>
        <w:t>consulter le groupe promoteur à propos de l</w:t>
      </w:r>
      <w:r w:rsidR="00745EDC">
        <w:rPr>
          <w:rFonts w:ascii="Arial" w:hAnsi="Arial" w:cs="Arial"/>
          <w:sz w:val="22"/>
          <w:szCs w:val="22"/>
          <w:lang w:val="fr-CA"/>
        </w:rPr>
        <w:t>’</w:t>
      </w:r>
      <w:r>
        <w:rPr>
          <w:rFonts w:ascii="Arial" w:hAnsi="Arial" w:cs="Arial"/>
          <w:sz w:val="22"/>
          <w:szCs w:val="22"/>
          <w:lang w:val="fr-CA"/>
        </w:rPr>
        <w:t>approche d</w:t>
      </w:r>
      <w:r w:rsidR="00745EDC">
        <w:rPr>
          <w:rFonts w:ascii="Arial" w:hAnsi="Arial" w:cs="Arial"/>
          <w:sz w:val="22"/>
          <w:szCs w:val="22"/>
          <w:lang w:val="fr-CA"/>
        </w:rPr>
        <w:t>’</w:t>
      </w:r>
      <w:r>
        <w:rPr>
          <w:rFonts w:ascii="Arial" w:hAnsi="Arial" w:cs="Arial"/>
          <w:sz w:val="22"/>
          <w:szCs w:val="22"/>
          <w:lang w:val="fr-CA"/>
        </w:rPr>
        <w:t>assurance de programme</w:t>
      </w:r>
      <w:r w:rsidR="004F1B9B">
        <w:rPr>
          <w:rFonts w:ascii="Arial" w:hAnsi="Arial" w:cs="Arial"/>
          <w:sz w:val="22"/>
          <w:szCs w:val="22"/>
          <w:lang w:val="fr-CA"/>
        </w:rPr>
        <w:t>, au besoin;</w:t>
      </w:r>
    </w:p>
    <w:p w:rsidR="00257AB9" w:rsidRPr="00803D6E" w:rsidRDefault="004F1B9B" w:rsidP="0008141A">
      <w:pPr>
        <w:pStyle w:val="ListParagraph"/>
        <w:numPr>
          <w:ilvl w:val="0"/>
          <w:numId w:val="25"/>
        </w:numPr>
        <w:jc w:val="both"/>
        <w:rPr>
          <w:rFonts w:ascii="Arial" w:hAnsi="Arial" w:cs="Arial"/>
          <w:sz w:val="22"/>
          <w:szCs w:val="22"/>
          <w:lang w:val="fr-CA"/>
        </w:rPr>
      </w:pPr>
      <w:r w:rsidRPr="004F1B9B">
        <w:rPr>
          <w:rFonts w:ascii="Arial" w:hAnsi="Arial" w:cs="Arial"/>
          <w:sz w:val="22"/>
          <w:szCs w:val="22"/>
          <w:lang w:val="fr-CA"/>
        </w:rPr>
        <w:t>veiller à ce qu</w:t>
      </w:r>
      <w:r w:rsidR="00745EDC">
        <w:rPr>
          <w:rFonts w:ascii="Arial" w:hAnsi="Arial" w:cs="Arial"/>
          <w:sz w:val="22"/>
          <w:szCs w:val="22"/>
          <w:lang w:val="fr-CA"/>
        </w:rPr>
        <w:t>’</w:t>
      </w:r>
      <w:r w:rsidRPr="004F1B9B">
        <w:rPr>
          <w:rFonts w:ascii="Arial" w:hAnsi="Arial" w:cs="Arial"/>
          <w:sz w:val="22"/>
          <w:szCs w:val="22"/>
          <w:lang w:val="fr-CA"/>
        </w:rPr>
        <w:t>un</w:t>
      </w:r>
      <w:r>
        <w:rPr>
          <w:rFonts w:ascii="Arial" w:hAnsi="Arial" w:cs="Arial"/>
          <w:sz w:val="22"/>
          <w:szCs w:val="22"/>
          <w:lang w:val="fr-CA"/>
        </w:rPr>
        <w:t>e stratégie</w:t>
      </w:r>
      <w:r w:rsidRPr="004F1B9B">
        <w:rPr>
          <w:rFonts w:ascii="Arial" w:hAnsi="Arial" w:cs="Arial"/>
          <w:sz w:val="22"/>
          <w:szCs w:val="22"/>
          <w:lang w:val="fr-CA"/>
        </w:rPr>
        <w:t xml:space="preserve"> d</w:t>
      </w:r>
      <w:r w:rsidR="00745EDC">
        <w:rPr>
          <w:rFonts w:ascii="Arial" w:hAnsi="Arial" w:cs="Arial"/>
          <w:sz w:val="22"/>
          <w:szCs w:val="22"/>
          <w:lang w:val="fr-CA"/>
        </w:rPr>
        <w:t>’</w:t>
      </w:r>
      <w:r w:rsidRPr="004F1B9B">
        <w:rPr>
          <w:rFonts w:ascii="Arial" w:hAnsi="Arial" w:cs="Arial"/>
          <w:sz w:val="22"/>
          <w:szCs w:val="22"/>
          <w:lang w:val="fr-CA"/>
        </w:rPr>
        <w:t>assurance adéquat</w:t>
      </w:r>
      <w:r w:rsidR="00325FEF">
        <w:rPr>
          <w:rFonts w:ascii="Arial" w:hAnsi="Arial" w:cs="Arial"/>
          <w:sz w:val="22"/>
          <w:szCs w:val="22"/>
          <w:lang w:val="fr-CA"/>
        </w:rPr>
        <w:t xml:space="preserve">e </w:t>
      </w:r>
      <w:r w:rsidRPr="004F1B9B">
        <w:rPr>
          <w:rFonts w:ascii="Arial" w:hAnsi="Arial" w:cs="Arial"/>
          <w:sz w:val="22"/>
          <w:szCs w:val="22"/>
          <w:lang w:val="fr-CA"/>
        </w:rPr>
        <w:t>soit mis</w:t>
      </w:r>
      <w:r w:rsidR="00325FEF">
        <w:rPr>
          <w:rFonts w:ascii="Arial" w:hAnsi="Arial" w:cs="Arial"/>
          <w:sz w:val="22"/>
          <w:szCs w:val="22"/>
          <w:lang w:val="fr-CA"/>
        </w:rPr>
        <w:t>e</w:t>
      </w:r>
      <w:r w:rsidRPr="004F1B9B">
        <w:rPr>
          <w:rFonts w:ascii="Arial" w:hAnsi="Arial" w:cs="Arial"/>
          <w:sz w:val="22"/>
          <w:szCs w:val="22"/>
          <w:lang w:val="fr-CA"/>
        </w:rPr>
        <w:t xml:space="preserve"> en place pour tous les aspects de la qualité dans le programme</w:t>
      </w:r>
      <w:r>
        <w:rPr>
          <w:rFonts w:ascii="Arial" w:hAnsi="Arial" w:cs="Arial"/>
          <w:sz w:val="22"/>
          <w:szCs w:val="22"/>
          <w:lang w:val="fr-CA"/>
        </w:rPr>
        <w:t>;</w:t>
      </w:r>
    </w:p>
    <w:p w:rsidR="00257AB9" w:rsidRPr="00803D6E" w:rsidRDefault="00325FEF" w:rsidP="0008141A">
      <w:pPr>
        <w:pStyle w:val="ListParagraph"/>
        <w:numPr>
          <w:ilvl w:val="0"/>
          <w:numId w:val="25"/>
        </w:numPr>
        <w:jc w:val="both"/>
        <w:rPr>
          <w:rFonts w:ascii="Arial" w:hAnsi="Arial" w:cs="Arial"/>
          <w:sz w:val="22"/>
          <w:szCs w:val="22"/>
          <w:lang w:val="fr-CA"/>
        </w:rPr>
      </w:pPr>
      <w:r>
        <w:rPr>
          <w:rFonts w:ascii="Arial" w:hAnsi="Arial" w:cs="Arial"/>
          <w:sz w:val="22"/>
          <w:szCs w:val="22"/>
          <w:lang w:val="fr-CA"/>
        </w:rPr>
        <w:t>approuver la Stratégie de gestion de la qualité et de l</w:t>
      </w:r>
      <w:r w:rsidR="00745EDC">
        <w:rPr>
          <w:rFonts w:ascii="Arial" w:hAnsi="Arial" w:cs="Arial"/>
          <w:sz w:val="22"/>
          <w:szCs w:val="22"/>
          <w:lang w:val="fr-CA"/>
        </w:rPr>
        <w:t>’</w:t>
      </w:r>
      <w:r>
        <w:rPr>
          <w:rFonts w:ascii="Arial" w:hAnsi="Arial" w:cs="Arial"/>
          <w:sz w:val="22"/>
          <w:szCs w:val="22"/>
          <w:lang w:val="fr-CA"/>
        </w:rPr>
        <w:t xml:space="preserve">assurance </w:t>
      </w:r>
      <w:r w:rsidR="00B11431">
        <w:rPr>
          <w:rFonts w:ascii="Arial" w:hAnsi="Arial" w:cs="Arial"/>
          <w:sz w:val="22"/>
          <w:szCs w:val="22"/>
          <w:lang w:val="fr-CA"/>
        </w:rPr>
        <w:t>ainsi que toute modification qui y est apportée;</w:t>
      </w:r>
    </w:p>
    <w:p w:rsidR="00257AB9" w:rsidRPr="00803D6E" w:rsidRDefault="00B11431" w:rsidP="0008141A">
      <w:pPr>
        <w:pStyle w:val="ListParagraph"/>
        <w:numPr>
          <w:ilvl w:val="0"/>
          <w:numId w:val="25"/>
        </w:numPr>
        <w:jc w:val="both"/>
        <w:rPr>
          <w:rFonts w:ascii="Arial" w:hAnsi="Arial" w:cs="Arial"/>
          <w:sz w:val="22"/>
          <w:szCs w:val="22"/>
          <w:lang w:val="fr-CA"/>
        </w:rPr>
      </w:pPr>
      <w:r>
        <w:rPr>
          <w:rFonts w:ascii="Arial" w:hAnsi="Arial" w:cs="Arial"/>
          <w:sz w:val="22"/>
          <w:szCs w:val="22"/>
          <w:lang w:val="fr-CA"/>
        </w:rPr>
        <w:t>amorcer les vérifications et les examens d</w:t>
      </w:r>
      <w:r w:rsidR="00745EDC">
        <w:rPr>
          <w:rFonts w:ascii="Arial" w:hAnsi="Arial" w:cs="Arial"/>
          <w:sz w:val="22"/>
          <w:szCs w:val="22"/>
          <w:lang w:val="fr-CA"/>
        </w:rPr>
        <w:t>’</w:t>
      </w:r>
      <w:r w:rsidR="00257AB9" w:rsidRPr="00803D6E">
        <w:rPr>
          <w:rFonts w:ascii="Arial" w:hAnsi="Arial" w:cs="Arial"/>
          <w:sz w:val="22"/>
          <w:szCs w:val="22"/>
          <w:lang w:val="fr-CA"/>
        </w:rPr>
        <w:t>assurance</w:t>
      </w:r>
      <w:r>
        <w:rPr>
          <w:rFonts w:ascii="Arial" w:hAnsi="Arial" w:cs="Arial"/>
          <w:sz w:val="22"/>
          <w:szCs w:val="22"/>
          <w:lang w:val="fr-CA"/>
        </w:rPr>
        <w:t>;</w:t>
      </w:r>
    </w:p>
    <w:p w:rsidR="00257AB9" w:rsidRPr="00803D6E" w:rsidRDefault="008F47C8" w:rsidP="0008141A">
      <w:pPr>
        <w:pStyle w:val="ListParagraph"/>
        <w:numPr>
          <w:ilvl w:val="0"/>
          <w:numId w:val="25"/>
        </w:numPr>
        <w:jc w:val="both"/>
        <w:rPr>
          <w:rFonts w:ascii="Arial" w:hAnsi="Arial" w:cs="Arial"/>
          <w:sz w:val="22"/>
          <w:szCs w:val="22"/>
          <w:lang w:val="fr-CA"/>
        </w:rPr>
      </w:pPr>
      <w:r w:rsidRPr="00803D6E">
        <w:rPr>
          <w:rFonts w:ascii="Arial" w:hAnsi="Arial" w:cs="Arial"/>
          <w:sz w:val="22"/>
          <w:szCs w:val="22"/>
          <w:lang w:val="fr-CA"/>
        </w:rPr>
        <w:t>m</w:t>
      </w:r>
      <w:r w:rsidR="00A5506A">
        <w:rPr>
          <w:rFonts w:ascii="Arial" w:hAnsi="Arial" w:cs="Arial"/>
          <w:sz w:val="22"/>
          <w:szCs w:val="22"/>
          <w:lang w:val="fr-CA"/>
        </w:rPr>
        <w:t>aintenir</w:t>
      </w:r>
      <w:r w:rsidR="00257AB9" w:rsidRPr="00803D6E">
        <w:rPr>
          <w:rFonts w:ascii="Arial" w:hAnsi="Arial" w:cs="Arial"/>
          <w:sz w:val="22"/>
          <w:szCs w:val="22"/>
          <w:lang w:val="fr-CA"/>
        </w:rPr>
        <w:t xml:space="preserve"> </w:t>
      </w:r>
      <w:r w:rsidR="00A5506A">
        <w:rPr>
          <w:rFonts w:ascii="Arial" w:hAnsi="Arial" w:cs="Arial"/>
          <w:sz w:val="22"/>
          <w:szCs w:val="22"/>
          <w:lang w:val="fr-CA"/>
        </w:rPr>
        <w:t>l</w:t>
      </w:r>
      <w:r w:rsidR="00745EDC">
        <w:rPr>
          <w:rFonts w:ascii="Arial" w:hAnsi="Arial" w:cs="Arial"/>
          <w:sz w:val="22"/>
          <w:szCs w:val="22"/>
          <w:lang w:val="fr-CA"/>
        </w:rPr>
        <w:t>’</w:t>
      </w:r>
      <w:r w:rsidR="00A5506A">
        <w:rPr>
          <w:rFonts w:ascii="Arial" w:hAnsi="Arial" w:cs="Arial"/>
          <w:sz w:val="22"/>
          <w:szCs w:val="22"/>
          <w:lang w:val="fr-CA"/>
        </w:rPr>
        <w:t xml:space="preserve">accent sur les principes de gestion de </w:t>
      </w:r>
      <w:r w:rsidR="00257AB9" w:rsidRPr="00803D6E">
        <w:rPr>
          <w:rFonts w:ascii="Arial" w:hAnsi="Arial" w:cs="Arial"/>
          <w:sz w:val="22"/>
          <w:szCs w:val="22"/>
          <w:lang w:val="fr-CA"/>
        </w:rPr>
        <w:t>programme (</w:t>
      </w:r>
      <w:r w:rsidR="00257AB9" w:rsidRPr="00803D6E">
        <w:rPr>
          <w:rFonts w:ascii="Arial" w:hAnsi="Arial" w:cs="Arial"/>
          <w:i/>
          <w:sz w:val="22"/>
          <w:szCs w:val="22"/>
          <w:u w:val="single"/>
          <w:lang w:val="fr-CA"/>
        </w:rPr>
        <w:t>Table</w:t>
      </w:r>
      <w:r w:rsidR="00A5506A">
        <w:rPr>
          <w:rFonts w:ascii="Arial" w:hAnsi="Arial" w:cs="Arial"/>
          <w:i/>
          <w:sz w:val="22"/>
          <w:szCs w:val="22"/>
          <w:u w:val="single"/>
          <w:lang w:val="fr-CA"/>
        </w:rPr>
        <w:t>au </w:t>
      </w:r>
      <w:r w:rsidR="000B7EE0" w:rsidRPr="00803D6E">
        <w:rPr>
          <w:rFonts w:ascii="Arial" w:hAnsi="Arial" w:cs="Arial"/>
          <w:i/>
          <w:sz w:val="22"/>
          <w:szCs w:val="22"/>
          <w:u w:val="single"/>
          <w:lang w:val="fr-CA"/>
        </w:rPr>
        <w:t>2</w:t>
      </w:r>
      <w:r w:rsidR="00A5506A">
        <w:rPr>
          <w:rFonts w:ascii="Arial" w:hAnsi="Arial" w:cs="Arial"/>
          <w:i/>
          <w:sz w:val="22"/>
          <w:szCs w:val="22"/>
          <w:u w:val="single"/>
          <w:lang w:val="fr-CA"/>
        </w:rPr>
        <w:t> </w:t>
      </w:r>
      <w:r w:rsidR="000B7EE0" w:rsidRPr="00803D6E">
        <w:rPr>
          <w:rFonts w:ascii="Arial" w:hAnsi="Arial" w:cs="Arial"/>
          <w:i/>
          <w:sz w:val="22"/>
          <w:szCs w:val="22"/>
          <w:u w:val="single"/>
          <w:lang w:val="fr-CA"/>
        </w:rPr>
        <w:t>: S</w:t>
      </w:r>
      <w:r w:rsidR="00A5506A">
        <w:rPr>
          <w:rFonts w:ascii="Arial" w:hAnsi="Arial" w:cs="Arial"/>
          <w:i/>
          <w:sz w:val="22"/>
          <w:szCs w:val="22"/>
          <w:u w:val="single"/>
          <w:lang w:val="fr-CA"/>
        </w:rPr>
        <w:t>ept principes et critères d</w:t>
      </w:r>
      <w:r w:rsidR="00745EDC">
        <w:rPr>
          <w:rFonts w:ascii="Arial" w:hAnsi="Arial" w:cs="Arial"/>
          <w:i/>
          <w:sz w:val="22"/>
          <w:szCs w:val="22"/>
          <w:u w:val="single"/>
          <w:lang w:val="fr-CA"/>
        </w:rPr>
        <w:t>’</w:t>
      </w:r>
      <w:r w:rsidR="00A5506A">
        <w:rPr>
          <w:rFonts w:ascii="Arial" w:hAnsi="Arial" w:cs="Arial"/>
          <w:i/>
          <w:sz w:val="22"/>
          <w:szCs w:val="22"/>
          <w:u w:val="single"/>
          <w:lang w:val="fr-CA"/>
        </w:rPr>
        <w:t>évaluation</w:t>
      </w:r>
      <w:r w:rsidR="00257AB9" w:rsidRPr="00803D6E">
        <w:rPr>
          <w:rFonts w:ascii="Arial" w:hAnsi="Arial" w:cs="Arial"/>
          <w:sz w:val="22"/>
          <w:szCs w:val="22"/>
          <w:lang w:val="fr-CA"/>
        </w:rPr>
        <w:t>).</w:t>
      </w:r>
    </w:p>
    <w:p w:rsidR="00257AB9" w:rsidRPr="00803D6E" w:rsidRDefault="00257AB9" w:rsidP="0008141A">
      <w:pPr>
        <w:jc w:val="both"/>
        <w:rPr>
          <w:rFonts w:ascii="Arial" w:hAnsi="Arial" w:cs="Arial"/>
          <w:sz w:val="22"/>
          <w:szCs w:val="22"/>
          <w:lang w:val="fr-CA"/>
        </w:rPr>
      </w:pPr>
    </w:p>
    <w:p w:rsidR="00257AB9" w:rsidRPr="00803D6E" w:rsidRDefault="00A5506A" w:rsidP="0008141A">
      <w:pPr>
        <w:pStyle w:val="Heading2"/>
        <w:jc w:val="both"/>
        <w:rPr>
          <w:lang w:val="fr-CA"/>
        </w:rPr>
      </w:pPr>
      <w:bookmarkStart w:id="20" w:name="_Toc41636800"/>
      <w:r>
        <w:rPr>
          <w:lang w:val="fr-CA"/>
        </w:rPr>
        <w:t>Gestionnaire de p</w:t>
      </w:r>
      <w:r w:rsidR="00257AB9" w:rsidRPr="00803D6E">
        <w:rPr>
          <w:lang w:val="fr-CA"/>
        </w:rPr>
        <w:t>rogramme</w:t>
      </w:r>
      <w:bookmarkEnd w:id="20"/>
    </w:p>
    <w:p w:rsidR="00257AB9" w:rsidRPr="00803D6E" w:rsidRDefault="00257AB9" w:rsidP="0008141A">
      <w:pPr>
        <w:jc w:val="both"/>
        <w:rPr>
          <w:rFonts w:ascii="Arial" w:hAnsi="Arial" w:cs="Arial"/>
          <w:sz w:val="22"/>
          <w:lang w:val="fr-CA"/>
        </w:rPr>
      </w:pPr>
    </w:p>
    <w:p w:rsidR="00257AB9" w:rsidRPr="00803D6E" w:rsidRDefault="00A5506A" w:rsidP="0008141A">
      <w:pPr>
        <w:jc w:val="both"/>
        <w:rPr>
          <w:rFonts w:ascii="Arial" w:hAnsi="Arial" w:cs="Arial"/>
          <w:sz w:val="22"/>
          <w:lang w:val="fr-CA"/>
        </w:rPr>
      </w:pPr>
      <w:r>
        <w:rPr>
          <w:rFonts w:ascii="Arial" w:hAnsi="Arial" w:cs="Arial"/>
          <w:sz w:val="22"/>
          <w:lang w:val="fr-CA"/>
        </w:rPr>
        <w:t>Le gestionnaire de programme doit :</w:t>
      </w:r>
    </w:p>
    <w:p w:rsidR="00257AB9" w:rsidRPr="00803D6E" w:rsidRDefault="00A5506A" w:rsidP="0008141A">
      <w:pPr>
        <w:pStyle w:val="ListParagraph"/>
        <w:numPr>
          <w:ilvl w:val="0"/>
          <w:numId w:val="24"/>
        </w:numPr>
        <w:jc w:val="both"/>
        <w:rPr>
          <w:rFonts w:ascii="Arial" w:hAnsi="Arial" w:cs="Arial"/>
          <w:sz w:val="22"/>
          <w:lang w:val="fr-CA"/>
        </w:rPr>
      </w:pPr>
      <w:r>
        <w:rPr>
          <w:rFonts w:ascii="Arial" w:hAnsi="Arial" w:cs="Arial"/>
          <w:sz w:val="22"/>
          <w:lang w:val="fr-CA"/>
        </w:rPr>
        <w:t>élaborer et mettre en œuvre la Stratégie de gestion de la qualité et de l</w:t>
      </w:r>
      <w:r w:rsidR="00745EDC">
        <w:rPr>
          <w:rFonts w:ascii="Arial" w:hAnsi="Arial" w:cs="Arial"/>
          <w:sz w:val="22"/>
          <w:lang w:val="fr-CA"/>
        </w:rPr>
        <w:t>’</w:t>
      </w:r>
      <w:r>
        <w:rPr>
          <w:rFonts w:ascii="Arial" w:hAnsi="Arial" w:cs="Arial"/>
          <w:sz w:val="22"/>
          <w:lang w:val="fr-CA"/>
        </w:rPr>
        <w:t>a</w:t>
      </w:r>
      <w:r w:rsidR="00257AB9" w:rsidRPr="00803D6E">
        <w:rPr>
          <w:rFonts w:ascii="Arial" w:hAnsi="Arial" w:cs="Arial"/>
          <w:sz w:val="22"/>
          <w:lang w:val="fr-CA"/>
        </w:rPr>
        <w:t>ssurance</w:t>
      </w:r>
      <w:r>
        <w:rPr>
          <w:rFonts w:ascii="Arial" w:hAnsi="Arial" w:cs="Arial"/>
          <w:sz w:val="22"/>
          <w:lang w:val="fr-CA"/>
        </w:rPr>
        <w:t>;</w:t>
      </w:r>
    </w:p>
    <w:p w:rsidR="00257AB9" w:rsidRPr="00803D6E" w:rsidRDefault="00A5506A" w:rsidP="0008141A">
      <w:pPr>
        <w:pStyle w:val="ListParagraph"/>
        <w:numPr>
          <w:ilvl w:val="0"/>
          <w:numId w:val="24"/>
        </w:numPr>
        <w:jc w:val="both"/>
        <w:rPr>
          <w:rFonts w:ascii="Arial" w:hAnsi="Arial" w:cs="Arial"/>
          <w:sz w:val="22"/>
          <w:lang w:val="fr-CA"/>
        </w:rPr>
      </w:pPr>
      <w:r>
        <w:rPr>
          <w:rFonts w:ascii="Arial" w:hAnsi="Arial" w:cs="Arial"/>
          <w:sz w:val="22"/>
          <w:lang w:val="fr-CA"/>
        </w:rPr>
        <w:t>coordonner la réalisation des extrants des projets qui permettent d</w:t>
      </w:r>
      <w:r w:rsidR="00745EDC">
        <w:rPr>
          <w:rFonts w:ascii="Arial" w:hAnsi="Arial" w:cs="Arial"/>
          <w:sz w:val="22"/>
          <w:lang w:val="fr-CA"/>
        </w:rPr>
        <w:t>’</w:t>
      </w:r>
      <w:r>
        <w:rPr>
          <w:rFonts w:ascii="Arial" w:hAnsi="Arial" w:cs="Arial"/>
          <w:sz w:val="22"/>
          <w:lang w:val="fr-CA"/>
        </w:rPr>
        <w:t>obtenir les résultats et les avantages voulus;</w:t>
      </w:r>
    </w:p>
    <w:p w:rsidR="00257AB9" w:rsidRPr="00803D6E" w:rsidRDefault="00965175" w:rsidP="0008141A">
      <w:pPr>
        <w:pStyle w:val="ListParagraph"/>
        <w:numPr>
          <w:ilvl w:val="0"/>
          <w:numId w:val="24"/>
        </w:numPr>
        <w:jc w:val="both"/>
        <w:rPr>
          <w:rFonts w:ascii="Arial" w:hAnsi="Arial" w:cs="Arial"/>
          <w:sz w:val="22"/>
          <w:lang w:val="fr-CA"/>
        </w:rPr>
      </w:pPr>
      <w:r>
        <w:rPr>
          <w:rFonts w:ascii="Arial" w:hAnsi="Arial" w:cs="Arial"/>
          <w:sz w:val="22"/>
          <w:lang w:val="fr-CA"/>
        </w:rPr>
        <w:t>amorcer des examens du rendement des projets et des fournisseurs;</w:t>
      </w:r>
    </w:p>
    <w:p w:rsidR="00257AB9" w:rsidRPr="00803D6E" w:rsidRDefault="00965175" w:rsidP="0008141A">
      <w:pPr>
        <w:pStyle w:val="ListParagraph"/>
        <w:numPr>
          <w:ilvl w:val="0"/>
          <w:numId w:val="24"/>
        </w:numPr>
        <w:jc w:val="both"/>
        <w:rPr>
          <w:rFonts w:ascii="Arial" w:hAnsi="Arial" w:cs="Arial"/>
          <w:sz w:val="22"/>
          <w:lang w:val="fr-CA"/>
        </w:rPr>
      </w:pPr>
      <w:r>
        <w:rPr>
          <w:rFonts w:ascii="Arial" w:hAnsi="Arial" w:cs="Arial"/>
          <w:sz w:val="22"/>
          <w:lang w:val="fr-CA"/>
        </w:rPr>
        <w:t>veiller à ce que les leçons apprises soient consignées et prises en compte.</w:t>
      </w:r>
    </w:p>
    <w:p w:rsidR="00257AB9" w:rsidRPr="00227262" w:rsidRDefault="00257AB9" w:rsidP="00257AB9">
      <w:pPr>
        <w:rPr>
          <w:rFonts w:ascii="Arial" w:hAnsi="Arial" w:cs="Arial"/>
          <w:sz w:val="22"/>
          <w:lang w:val="fr-CA"/>
        </w:rPr>
      </w:pPr>
    </w:p>
    <w:p w:rsidR="00257AB9" w:rsidRPr="00227262" w:rsidRDefault="00227262" w:rsidP="0008141A">
      <w:pPr>
        <w:pStyle w:val="Heading2"/>
        <w:jc w:val="both"/>
        <w:rPr>
          <w:lang w:val="fr-CA"/>
        </w:rPr>
      </w:pPr>
      <w:bookmarkStart w:id="21" w:name="_Toc41636801"/>
      <w:r w:rsidRPr="00227262">
        <w:rPr>
          <w:lang w:val="fr-CA"/>
        </w:rPr>
        <w:lastRenderedPageBreak/>
        <w:t>Gestionnaire du changement opérationnel</w:t>
      </w:r>
      <w:bookmarkEnd w:id="21"/>
    </w:p>
    <w:p w:rsidR="00257AB9" w:rsidRPr="00227262" w:rsidRDefault="00257AB9" w:rsidP="0008141A">
      <w:pPr>
        <w:keepNext/>
        <w:jc w:val="both"/>
        <w:rPr>
          <w:rFonts w:ascii="Arial" w:hAnsi="Arial" w:cs="Arial"/>
          <w:sz w:val="22"/>
          <w:lang w:val="fr-CA"/>
        </w:rPr>
      </w:pPr>
    </w:p>
    <w:p w:rsidR="00257AB9" w:rsidRPr="00227262" w:rsidRDefault="00C6095F" w:rsidP="0008141A">
      <w:pPr>
        <w:keepNext/>
        <w:jc w:val="both"/>
        <w:rPr>
          <w:rFonts w:ascii="Arial" w:hAnsi="Arial" w:cs="Arial"/>
          <w:sz w:val="22"/>
          <w:lang w:val="fr-CA"/>
        </w:rPr>
      </w:pPr>
      <w:r>
        <w:rPr>
          <w:rFonts w:ascii="Arial" w:hAnsi="Arial" w:cs="Arial"/>
          <w:sz w:val="22"/>
          <w:lang w:val="fr-CA"/>
        </w:rPr>
        <w:t>Le gestionnaire du changement opérationnel doit :</w:t>
      </w:r>
    </w:p>
    <w:p w:rsidR="00257AB9" w:rsidRPr="00227262" w:rsidRDefault="00C6095F" w:rsidP="0008141A">
      <w:pPr>
        <w:pStyle w:val="ListParagraph"/>
        <w:numPr>
          <w:ilvl w:val="0"/>
          <w:numId w:val="26"/>
        </w:numPr>
        <w:jc w:val="both"/>
        <w:rPr>
          <w:rFonts w:ascii="Arial" w:hAnsi="Arial" w:cs="Arial"/>
          <w:sz w:val="22"/>
          <w:lang w:val="fr-CA"/>
        </w:rPr>
      </w:pPr>
      <w:r>
        <w:rPr>
          <w:rFonts w:ascii="Arial" w:hAnsi="Arial" w:cs="Arial"/>
          <w:sz w:val="22"/>
          <w:lang w:val="fr-CA"/>
        </w:rPr>
        <w:t>mettre en œuvre le transfert, la réalisation et l</w:t>
      </w:r>
      <w:r w:rsidR="00745EDC">
        <w:rPr>
          <w:rFonts w:ascii="Arial" w:hAnsi="Arial" w:cs="Arial"/>
          <w:sz w:val="22"/>
          <w:lang w:val="fr-CA"/>
        </w:rPr>
        <w:t>’</w:t>
      </w:r>
      <w:r>
        <w:rPr>
          <w:rFonts w:ascii="Arial" w:hAnsi="Arial" w:cs="Arial"/>
          <w:sz w:val="22"/>
          <w:lang w:val="fr-CA"/>
        </w:rPr>
        <w:t>examen des avantages à partir de la capacité créée;</w:t>
      </w:r>
    </w:p>
    <w:p w:rsidR="00257AB9" w:rsidRPr="00227262" w:rsidRDefault="00F0762F" w:rsidP="0008141A">
      <w:pPr>
        <w:pStyle w:val="ListParagraph"/>
        <w:numPr>
          <w:ilvl w:val="0"/>
          <w:numId w:val="26"/>
        </w:numPr>
        <w:jc w:val="both"/>
        <w:rPr>
          <w:rFonts w:ascii="Arial" w:hAnsi="Arial" w:cs="Arial"/>
          <w:sz w:val="22"/>
          <w:lang w:val="fr-CA"/>
        </w:rPr>
      </w:pPr>
      <w:r w:rsidRPr="00F0762F">
        <w:rPr>
          <w:rFonts w:ascii="Arial" w:hAnsi="Arial" w:cs="Arial"/>
          <w:sz w:val="22"/>
          <w:lang w:val="fr-CA"/>
        </w:rPr>
        <w:t>lancer des examens sur l</w:t>
      </w:r>
      <w:r w:rsidR="00745EDC">
        <w:rPr>
          <w:rFonts w:ascii="Arial" w:hAnsi="Arial" w:cs="Arial"/>
          <w:sz w:val="22"/>
          <w:lang w:val="fr-CA"/>
        </w:rPr>
        <w:t>’</w:t>
      </w:r>
      <w:r w:rsidRPr="00F0762F">
        <w:rPr>
          <w:rFonts w:ascii="Arial" w:hAnsi="Arial" w:cs="Arial"/>
          <w:sz w:val="22"/>
          <w:lang w:val="fr-CA"/>
        </w:rPr>
        <w:t>état de préparation au changement et le rendement opérationnel</w:t>
      </w:r>
      <w:r>
        <w:rPr>
          <w:rFonts w:ascii="Arial" w:hAnsi="Arial" w:cs="Arial"/>
          <w:sz w:val="22"/>
          <w:lang w:val="fr-CA"/>
        </w:rPr>
        <w:t>;</w:t>
      </w:r>
    </w:p>
    <w:p w:rsidR="00257AB9" w:rsidRPr="00227262" w:rsidRDefault="00F0762F" w:rsidP="0008141A">
      <w:pPr>
        <w:pStyle w:val="ListParagraph"/>
        <w:numPr>
          <w:ilvl w:val="0"/>
          <w:numId w:val="26"/>
        </w:numPr>
        <w:jc w:val="both"/>
        <w:rPr>
          <w:rFonts w:ascii="Arial" w:hAnsi="Arial" w:cs="Arial"/>
          <w:sz w:val="22"/>
          <w:lang w:val="fr-CA"/>
        </w:rPr>
      </w:pPr>
      <w:r>
        <w:rPr>
          <w:rFonts w:ascii="Arial" w:hAnsi="Arial" w:cs="Arial"/>
          <w:sz w:val="22"/>
          <w:lang w:val="fr-CA"/>
        </w:rPr>
        <w:t>veiller à ce que les leçons tirées du changement opérationnel soient consignées, retenues et prises en compte.</w:t>
      </w:r>
    </w:p>
    <w:p w:rsidR="00E636CC" w:rsidRPr="00227262" w:rsidRDefault="00E636CC" w:rsidP="0008141A">
      <w:pPr>
        <w:pStyle w:val="ListParagraph"/>
        <w:jc w:val="both"/>
        <w:rPr>
          <w:rFonts w:ascii="Arial" w:hAnsi="Arial" w:cs="Arial"/>
          <w:sz w:val="22"/>
          <w:lang w:val="fr-CA"/>
        </w:rPr>
      </w:pPr>
    </w:p>
    <w:p w:rsidR="00257AB9" w:rsidRPr="00227262" w:rsidRDefault="00F0762F" w:rsidP="0008141A">
      <w:pPr>
        <w:pStyle w:val="Heading2"/>
        <w:jc w:val="both"/>
        <w:rPr>
          <w:lang w:val="fr-CA"/>
        </w:rPr>
      </w:pPr>
      <w:bookmarkStart w:id="22" w:name="_Toc41636802"/>
      <w:r>
        <w:rPr>
          <w:lang w:val="fr-CA"/>
        </w:rPr>
        <w:t>Bureau de gestion de p</w:t>
      </w:r>
      <w:r w:rsidR="00257AB9" w:rsidRPr="00227262">
        <w:rPr>
          <w:lang w:val="fr-CA"/>
        </w:rPr>
        <w:t>rogramme</w:t>
      </w:r>
      <w:bookmarkEnd w:id="22"/>
    </w:p>
    <w:p w:rsidR="00257AB9" w:rsidRPr="00227262" w:rsidRDefault="00257AB9" w:rsidP="0008141A">
      <w:pPr>
        <w:jc w:val="both"/>
        <w:rPr>
          <w:rFonts w:ascii="Arial" w:hAnsi="Arial" w:cs="Arial"/>
          <w:sz w:val="22"/>
          <w:lang w:val="fr-CA"/>
        </w:rPr>
      </w:pPr>
    </w:p>
    <w:p w:rsidR="00257AB9" w:rsidRPr="00227262" w:rsidRDefault="00F0762F" w:rsidP="0008141A">
      <w:pPr>
        <w:jc w:val="both"/>
        <w:rPr>
          <w:sz w:val="22"/>
          <w:lang w:val="fr-CA"/>
        </w:rPr>
      </w:pPr>
      <w:r>
        <w:rPr>
          <w:sz w:val="22"/>
          <w:lang w:val="fr-CA"/>
        </w:rPr>
        <w:t>Le Bureau de gestion de programme doit :</w:t>
      </w:r>
    </w:p>
    <w:p w:rsidR="00257AB9" w:rsidRPr="00227262" w:rsidRDefault="00F0762F" w:rsidP="0008141A">
      <w:pPr>
        <w:pStyle w:val="ListParagraph"/>
        <w:numPr>
          <w:ilvl w:val="0"/>
          <w:numId w:val="27"/>
        </w:numPr>
        <w:jc w:val="both"/>
        <w:rPr>
          <w:rFonts w:ascii="Arial" w:hAnsi="Arial" w:cs="Arial"/>
          <w:sz w:val="22"/>
          <w:lang w:val="fr-CA"/>
        </w:rPr>
      </w:pPr>
      <w:r>
        <w:rPr>
          <w:rFonts w:ascii="Arial" w:hAnsi="Arial" w:cs="Arial"/>
          <w:sz w:val="22"/>
          <w:lang w:val="fr-CA"/>
        </w:rPr>
        <w:t>mettre sur pied et tenir à jour le plan de gestion de la qualité et de l</w:t>
      </w:r>
      <w:r w:rsidR="00745EDC">
        <w:rPr>
          <w:rFonts w:ascii="Arial" w:hAnsi="Arial" w:cs="Arial"/>
          <w:sz w:val="22"/>
          <w:lang w:val="fr-CA"/>
        </w:rPr>
        <w:t>’</w:t>
      </w:r>
      <w:r>
        <w:rPr>
          <w:rFonts w:ascii="Arial" w:hAnsi="Arial" w:cs="Arial"/>
          <w:sz w:val="22"/>
          <w:lang w:val="fr-CA"/>
        </w:rPr>
        <w:t>assurance du programme;</w:t>
      </w:r>
    </w:p>
    <w:p w:rsidR="00257AB9" w:rsidRPr="00227262" w:rsidRDefault="00F0762F" w:rsidP="0008141A">
      <w:pPr>
        <w:pStyle w:val="ListParagraph"/>
        <w:numPr>
          <w:ilvl w:val="0"/>
          <w:numId w:val="27"/>
        </w:numPr>
        <w:jc w:val="both"/>
        <w:rPr>
          <w:rFonts w:ascii="Arial" w:hAnsi="Arial" w:cs="Arial"/>
          <w:sz w:val="22"/>
          <w:lang w:val="fr-CA"/>
        </w:rPr>
      </w:pPr>
      <w:r>
        <w:rPr>
          <w:rFonts w:ascii="Arial" w:hAnsi="Arial" w:cs="Arial"/>
          <w:sz w:val="22"/>
          <w:lang w:val="fr-CA"/>
        </w:rPr>
        <w:t>veiller à ce que les processus de vérification, d</w:t>
      </w:r>
      <w:r w:rsidR="00745EDC">
        <w:rPr>
          <w:rFonts w:ascii="Arial" w:hAnsi="Arial" w:cs="Arial"/>
          <w:sz w:val="22"/>
          <w:lang w:val="fr-CA"/>
        </w:rPr>
        <w:t>’</w:t>
      </w:r>
      <w:r>
        <w:rPr>
          <w:rFonts w:ascii="Arial" w:hAnsi="Arial" w:cs="Arial"/>
          <w:sz w:val="22"/>
          <w:lang w:val="fr-CA"/>
        </w:rPr>
        <w:t>assurance et d</w:t>
      </w:r>
      <w:r w:rsidR="00745EDC">
        <w:rPr>
          <w:rFonts w:ascii="Arial" w:hAnsi="Arial" w:cs="Arial"/>
          <w:sz w:val="22"/>
          <w:lang w:val="fr-CA"/>
        </w:rPr>
        <w:t>’</w:t>
      </w:r>
      <w:r>
        <w:rPr>
          <w:rFonts w:ascii="Arial" w:hAnsi="Arial" w:cs="Arial"/>
          <w:sz w:val="22"/>
          <w:lang w:val="fr-CA"/>
        </w:rPr>
        <w:t>examen adéquats soient exécutés pour le programme, conformément aux stratégies applicables;</w:t>
      </w:r>
    </w:p>
    <w:p w:rsidR="00257AB9" w:rsidRPr="00227262" w:rsidRDefault="00F0762F" w:rsidP="0008141A">
      <w:pPr>
        <w:pStyle w:val="ListParagraph"/>
        <w:numPr>
          <w:ilvl w:val="0"/>
          <w:numId w:val="27"/>
        </w:numPr>
        <w:jc w:val="both"/>
        <w:rPr>
          <w:rFonts w:ascii="Arial" w:hAnsi="Arial" w:cs="Arial"/>
          <w:sz w:val="22"/>
          <w:lang w:val="fr-CA"/>
        </w:rPr>
      </w:pPr>
      <w:r>
        <w:rPr>
          <w:rFonts w:ascii="Arial" w:hAnsi="Arial" w:cs="Arial"/>
          <w:sz w:val="22"/>
          <w:lang w:val="fr-CA"/>
        </w:rPr>
        <w:t xml:space="preserve">fournir </w:t>
      </w:r>
      <w:r w:rsidR="00DF27AB">
        <w:rPr>
          <w:rFonts w:ascii="Arial" w:hAnsi="Arial" w:cs="Arial"/>
          <w:sz w:val="22"/>
          <w:lang w:val="fr-CA"/>
        </w:rPr>
        <w:t>de l</w:t>
      </w:r>
      <w:r w:rsidR="00745EDC">
        <w:rPr>
          <w:rFonts w:ascii="Arial" w:hAnsi="Arial" w:cs="Arial"/>
          <w:sz w:val="22"/>
          <w:lang w:val="fr-CA"/>
        </w:rPr>
        <w:t>’</w:t>
      </w:r>
      <w:r w:rsidR="00257AB9" w:rsidRPr="00227262">
        <w:rPr>
          <w:rFonts w:ascii="Arial" w:hAnsi="Arial" w:cs="Arial"/>
          <w:sz w:val="22"/>
          <w:lang w:val="fr-CA"/>
        </w:rPr>
        <w:t xml:space="preserve">information </w:t>
      </w:r>
      <w:r w:rsidR="00DF27AB">
        <w:rPr>
          <w:rFonts w:ascii="Arial" w:hAnsi="Arial" w:cs="Arial"/>
          <w:sz w:val="22"/>
          <w:lang w:val="fr-CA"/>
        </w:rPr>
        <w:t>pour appuyer les examens d</w:t>
      </w:r>
      <w:r w:rsidR="00745EDC">
        <w:rPr>
          <w:rFonts w:ascii="Arial" w:hAnsi="Arial" w:cs="Arial"/>
          <w:sz w:val="22"/>
          <w:lang w:val="fr-CA"/>
        </w:rPr>
        <w:t>’</w:t>
      </w:r>
      <w:r w:rsidR="00257AB9" w:rsidRPr="00227262">
        <w:rPr>
          <w:rFonts w:ascii="Arial" w:hAnsi="Arial" w:cs="Arial"/>
          <w:sz w:val="22"/>
          <w:lang w:val="fr-CA"/>
        </w:rPr>
        <w:t>assurance.</w:t>
      </w:r>
    </w:p>
    <w:p w:rsidR="00257AB9" w:rsidRPr="00227262" w:rsidRDefault="00257AB9" w:rsidP="0008141A">
      <w:pPr>
        <w:jc w:val="both"/>
        <w:rPr>
          <w:rFonts w:ascii="Arial" w:hAnsi="Arial" w:cs="Arial"/>
          <w:sz w:val="22"/>
          <w:lang w:val="fr-CA"/>
        </w:rPr>
      </w:pPr>
    </w:p>
    <w:p w:rsidR="00DF27AB" w:rsidRPr="00D5675C" w:rsidRDefault="00DF27AB" w:rsidP="0008141A">
      <w:pPr>
        <w:jc w:val="both"/>
        <w:rPr>
          <w:sz w:val="22"/>
          <w:lang w:val="fr-CA"/>
        </w:rPr>
      </w:pPr>
      <w:r>
        <w:rPr>
          <w:b/>
          <w:sz w:val="22"/>
          <w:lang w:val="fr-CA"/>
        </w:rPr>
        <w:t>Remarque </w:t>
      </w:r>
      <w:r w:rsidRPr="00D5675C">
        <w:rPr>
          <w:b/>
          <w:sz w:val="22"/>
          <w:lang w:val="fr-CA"/>
        </w:rPr>
        <w:t>:</w:t>
      </w:r>
      <w:r>
        <w:rPr>
          <w:sz w:val="22"/>
          <w:lang w:val="fr-CA"/>
        </w:rPr>
        <w:t xml:space="preserve"> Le rôle du Bureau de gestion de programme est nécessaire pour chaque programme. La nature exacte de ce rôle dépend de la taille et de la complexité du programme</w:t>
      </w:r>
      <w:r w:rsidRPr="00D5675C">
        <w:rPr>
          <w:sz w:val="22"/>
          <w:lang w:val="fr-CA"/>
        </w:rPr>
        <w:t>.</w:t>
      </w:r>
    </w:p>
    <w:p w:rsidR="003F774C" w:rsidRPr="00227262" w:rsidRDefault="00DF27AB" w:rsidP="0008141A">
      <w:pPr>
        <w:pStyle w:val="Heading1"/>
        <w:jc w:val="both"/>
        <w:rPr>
          <w:lang w:val="fr-CA"/>
        </w:rPr>
      </w:pPr>
      <w:bookmarkStart w:id="23" w:name="_Toc41636803"/>
      <w:r>
        <w:rPr>
          <w:lang w:val="fr-CA"/>
        </w:rPr>
        <w:t>Suivi du rendement du p</w:t>
      </w:r>
      <w:r w:rsidR="003F774C" w:rsidRPr="00227262">
        <w:rPr>
          <w:lang w:val="fr-CA"/>
        </w:rPr>
        <w:t>rogramme</w:t>
      </w:r>
      <w:bookmarkEnd w:id="23"/>
    </w:p>
    <w:p w:rsidR="003F774C" w:rsidRPr="00227262" w:rsidRDefault="003F774C" w:rsidP="0008141A">
      <w:pPr>
        <w:jc w:val="both"/>
        <w:rPr>
          <w:sz w:val="22"/>
          <w:szCs w:val="22"/>
          <w:lang w:val="fr-CA"/>
        </w:rPr>
      </w:pPr>
    </w:p>
    <w:p w:rsidR="003F774C" w:rsidRPr="00227262" w:rsidRDefault="006D3885" w:rsidP="0008141A">
      <w:pPr>
        <w:jc w:val="both"/>
        <w:rPr>
          <w:rFonts w:ascii="Arial" w:hAnsi="Arial" w:cs="Arial"/>
          <w:sz w:val="22"/>
          <w:szCs w:val="22"/>
          <w:lang w:val="fr-CA"/>
        </w:rPr>
      </w:pPr>
      <w:r w:rsidRPr="006D3885">
        <w:rPr>
          <w:rFonts w:ascii="Arial" w:hAnsi="Arial" w:cs="Arial"/>
          <w:sz w:val="22"/>
          <w:szCs w:val="22"/>
          <w:lang w:val="fr-CA"/>
        </w:rPr>
        <w:t>Dans un environnement de programme, le rendement en matière de qualité peut être surveillé au regard de deux aspects</w:t>
      </w:r>
      <w:r>
        <w:rPr>
          <w:rFonts w:ascii="Arial" w:hAnsi="Arial" w:cs="Arial"/>
          <w:sz w:val="22"/>
          <w:szCs w:val="22"/>
          <w:lang w:val="fr-CA"/>
        </w:rPr>
        <w:t> </w:t>
      </w:r>
      <w:r w:rsidRPr="006D3885">
        <w:rPr>
          <w:rFonts w:ascii="Arial" w:hAnsi="Arial" w:cs="Arial"/>
          <w:sz w:val="22"/>
          <w:szCs w:val="22"/>
          <w:lang w:val="fr-CA"/>
        </w:rPr>
        <w:t>: les principes du programme et la qualité du programme</w:t>
      </w:r>
      <w:r w:rsidR="003F774C" w:rsidRPr="00227262">
        <w:rPr>
          <w:rFonts w:ascii="Arial" w:hAnsi="Arial" w:cs="Arial"/>
          <w:sz w:val="22"/>
          <w:szCs w:val="22"/>
          <w:lang w:val="fr-CA"/>
        </w:rPr>
        <w:t xml:space="preserve">. </w:t>
      </w:r>
    </w:p>
    <w:p w:rsidR="003F774C" w:rsidRPr="00227262" w:rsidRDefault="003F774C" w:rsidP="0008141A">
      <w:pPr>
        <w:jc w:val="both"/>
        <w:rPr>
          <w:rFonts w:ascii="Arial" w:hAnsi="Arial" w:cs="Arial"/>
          <w:sz w:val="22"/>
          <w:lang w:val="fr-CA"/>
        </w:rPr>
      </w:pPr>
    </w:p>
    <w:p w:rsidR="003F774C" w:rsidRPr="00227262" w:rsidRDefault="003F774C" w:rsidP="0008141A">
      <w:pPr>
        <w:pStyle w:val="Heading2"/>
        <w:jc w:val="both"/>
        <w:rPr>
          <w:lang w:val="fr-CA"/>
        </w:rPr>
      </w:pPr>
      <w:bookmarkStart w:id="24" w:name="_Toc41636804"/>
      <w:r w:rsidRPr="00227262">
        <w:rPr>
          <w:lang w:val="fr-CA"/>
        </w:rPr>
        <w:t>P</w:t>
      </w:r>
      <w:r w:rsidR="006D3885">
        <w:rPr>
          <w:lang w:val="fr-CA"/>
        </w:rPr>
        <w:t>rincipes de p</w:t>
      </w:r>
      <w:r w:rsidRPr="00227262">
        <w:rPr>
          <w:lang w:val="fr-CA"/>
        </w:rPr>
        <w:t>rogramme</w:t>
      </w:r>
      <w:bookmarkEnd w:id="24"/>
    </w:p>
    <w:p w:rsidR="003F774C" w:rsidRPr="00227262" w:rsidRDefault="003F774C" w:rsidP="0008141A">
      <w:pPr>
        <w:jc w:val="both"/>
        <w:rPr>
          <w:sz w:val="22"/>
          <w:szCs w:val="22"/>
          <w:lang w:val="fr-CA"/>
        </w:rPr>
      </w:pPr>
    </w:p>
    <w:p w:rsidR="003F774C" w:rsidRPr="00227262" w:rsidRDefault="006D3885" w:rsidP="0008141A">
      <w:pPr>
        <w:jc w:val="both"/>
        <w:rPr>
          <w:rFonts w:ascii="Arial" w:hAnsi="Arial" w:cs="Arial"/>
          <w:sz w:val="22"/>
          <w:szCs w:val="22"/>
          <w:lang w:val="fr-CA"/>
        </w:rPr>
      </w:pPr>
      <w:r w:rsidRPr="006D3885">
        <w:rPr>
          <w:rFonts w:ascii="Arial" w:hAnsi="Arial" w:cs="Arial"/>
          <w:sz w:val="22"/>
          <w:szCs w:val="22"/>
          <w:lang w:val="fr-CA"/>
        </w:rPr>
        <w:t>Le premier</w:t>
      </w:r>
      <w:r>
        <w:rPr>
          <w:rFonts w:ascii="Arial" w:hAnsi="Arial" w:cs="Arial"/>
          <w:sz w:val="22"/>
          <w:szCs w:val="22"/>
          <w:lang w:val="fr-CA"/>
        </w:rPr>
        <w:t xml:space="preserve"> de ces aspects</w:t>
      </w:r>
      <w:r w:rsidRPr="006D3885">
        <w:rPr>
          <w:rFonts w:ascii="Arial" w:hAnsi="Arial" w:cs="Arial"/>
          <w:sz w:val="22"/>
          <w:szCs w:val="22"/>
          <w:lang w:val="fr-CA"/>
        </w:rPr>
        <w:t xml:space="preserve"> s</w:t>
      </w:r>
      <w:r w:rsidR="00745EDC">
        <w:rPr>
          <w:rFonts w:ascii="Arial" w:hAnsi="Arial" w:cs="Arial"/>
          <w:sz w:val="22"/>
          <w:szCs w:val="22"/>
          <w:lang w:val="fr-CA"/>
        </w:rPr>
        <w:t>’</w:t>
      </w:r>
      <w:r w:rsidRPr="006D3885">
        <w:rPr>
          <w:rFonts w:ascii="Arial" w:hAnsi="Arial" w:cs="Arial"/>
          <w:sz w:val="22"/>
          <w:szCs w:val="22"/>
          <w:lang w:val="fr-CA"/>
        </w:rPr>
        <w:t>articule autour des sept principes qui sous-tendent la gestion réussie des programmes. Ces principes décrivent les facteurs critiques de succès d</w:t>
      </w:r>
      <w:r w:rsidR="00745EDC">
        <w:rPr>
          <w:rFonts w:ascii="Arial" w:hAnsi="Arial" w:cs="Arial"/>
          <w:sz w:val="22"/>
          <w:szCs w:val="22"/>
          <w:lang w:val="fr-CA"/>
        </w:rPr>
        <w:t>’</w:t>
      </w:r>
      <w:r w:rsidRPr="006D3885">
        <w:rPr>
          <w:rFonts w:ascii="Arial" w:hAnsi="Arial" w:cs="Arial"/>
          <w:sz w:val="22"/>
          <w:szCs w:val="22"/>
          <w:lang w:val="fr-CA"/>
        </w:rPr>
        <w:t>un environnement de programme</w:t>
      </w:r>
      <w:r w:rsidR="003F774C" w:rsidRPr="00227262">
        <w:rPr>
          <w:rFonts w:ascii="Arial" w:hAnsi="Arial" w:cs="Arial"/>
          <w:sz w:val="22"/>
          <w:szCs w:val="22"/>
          <w:lang w:val="fr-CA"/>
        </w:rPr>
        <w:t>.</w:t>
      </w:r>
    </w:p>
    <w:p w:rsidR="003F774C" w:rsidRPr="00227262" w:rsidRDefault="003F774C" w:rsidP="0008141A">
      <w:pPr>
        <w:jc w:val="both"/>
        <w:rPr>
          <w:rFonts w:ascii="Arial" w:hAnsi="Arial" w:cs="Arial"/>
          <w:sz w:val="22"/>
          <w:szCs w:val="22"/>
          <w:lang w:val="fr-CA"/>
        </w:rPr>
      </w:pPr>
    </w:p>
    <w:p w:rsidR="003F774C" w:rsidRPr="00227262" w:rsidRDefault="006D3885" w:rsidP="0008141A">
      <w:pPr>
        <w:jc w:val="both"/>
        <w:rPr>
          <w:rFonts w:ascii="Arial" w:hAnsi="Arial" w:cs="Arial"/>
          <w:sz w:val="22"/>
          <w:szCs w:val="22"/>
          <w:lang w:val="fr-CA"/>
        </w:rPr>
      </w:pPr>
      <w:r w:rsidRPr="006D3885">
        <w:rPr>
          <w:rFonts w:ascii="Arial" w:hAnsi="Arial" w:cs="Arial"/>
          <w:sz w:val="22"/>
          <w:szCs w:val="22"/>
          <w:lang w:val="fr-CA"/>
        </w:rPr>
        <w:t>Lorsqu</w:t>
      </w:r>
      <w:r w:rsidR="00745EDC">
        <w:rPr>
          <w:rFonts w:ascii="Arial" w:hAnsi="Arial" w:cs="Arial"/>
          <w:sz w:val="22"/>
          <w:szCs w:val="22"/>
          <w:lang w:val="fr-CA"/>
        </w:rPr>
        <w:t>’</w:t>
      </w:r>
      <w:r w:rsidRPr="006D3885">
        <w:rPr>
          <w:rFonts w:ascii="Arial" w:hAnsi="Arial" w:cs="Arial"/>
          <w:sz w:val="22"/>
          <w:szCs w:val="22"/>
          <w:lang w:val="fr-CA"/>
        </w:rPr>
        <w:t>il s</w:t>
      </w:r>
      <w:r w:rsidR="00745EDC">
        <w:rPr>
          <w:rFonts w:ascii="Arial" w:hAnsi="Arial" w:cs="Arial"/>
          <w:sz w:val="22"/>
          <w:szCs w:val="22"/>
          <w:lang w:val="fr-CA"/>
        </w:rPr>
        <w:t>’</w:t>
      </w:r>
      <w:r w:rsidRPr="006D3885">
        <w:rPr>
          <w:rFonts w:ascii="Arial" w:hAnsi="Arial" w:cs="Arial"/>
          <w:sz w:val="22"/>
          <w:szCs w:val="22"/>
          <w:lang w:val="fr-CA"/>
        </w:rPr>
        <w:t>agit de planifier la qualité d</w:t>
      </w:r>
      <w:r w:rsidR="00745EDC">
        <w:rPr>
          <w:rFonts w:ascii="Arial" w:hAnsi="Arial" w:cs="Arial"/>
          <w:sz w:val="22"/>
          <w:szCs w:val="22"/>
          <w:lang w:val="fr-CA"/>
        </w:rPr>
        <w:t>’</w:t>
      </w:r>
      <w:r w:rsidRPr="006D3885">
        <w:rPr>
          <w:rFonts w:ascii="Arial" w:hAnsi="Arial" w:cs="Arial"/>
          <w:sz w:val="22"/>
          <w:szCs w:val="22"/>
          <w:lang w:val="fr-CA"/>
        </w:rPr>
        <w:t xml:space="preserve">un programme, les principes doivent être le principal aspect pris en compte, car ils représentent les facteurs qui détermineront si le programme </w:t>
      </w:r>
      <w:r>
        <w:rPr>
          <w:rFonts w:ascii="Arial" w:hAnsi="Arial" w:cs="Arial"/>
          <w:sz w:val="22"/>
          <w:szCs w:val="22"/>
          <w:lang w:val="fr-CA"/>
        </w:rPr>
        <w:t>a des chances de réussir ou non</w:t>
      </w:r>
      <w:r w:rsidR="003F774C" w:rsidRPr="00227262">
        <w:rPr>
          <w:rFonts w:ascii="Arial" w:hAnsi="Arial" w:cs="Arial"/>
          <w:sz w:val="22"/>
          <w:szCs w:val="22"/>
          <w:lang w:val="fr-CA"/>
        </w:rPr>
        <w:t>.</w:t>
      </w:r>
    </w:p>
    <w:p w:rsidR="003F774C" w:rsidRPr="00227262" w:rsidRDefault="003F774C" w:rsidP="0008141A">
      <w:pPr>
        <w:jc w:val="both"/>
        <w:rPr>
          <w:rFonts w:ascii="Arial" w:hAnsi="Arial" w:cs="Arial"/>
          <w:sz w:val="22"/>
          <w:szCs w:val="22"/>
          <w:lang w:val="fr-CA"/>
        </w:rPr>
      </w:pPr>
    </w:p>
    <w:p w:rsidR="003F774C" w:rsidRPr="00227262" w:rsidRDefault="006D3885" w:rsidP="0008141A">
      <w:pPr>
        <w:jc w:val="both"/>
        <w:rPr>
          <w:rFonts w:ascii="Arial" w:hAnsi="Arial" w:cs="Arial"/>
          <w:sz w:val="22"/>
          <w:szCs w:val="22"/>
          <w:lang w:val="fr-CA"/>
        </w:rPr>
      </w:pPr>
      <w:r w:rsidRPr="006D3885">
        <w:rPr>
          <w:rFonts w:ascii="Arial" w:hAnsi="Arial" w:cs="Arial"/>
          <w:sz w:val="22"/>
          <w:szCs w:val="22"/>
          <w:lang w:val="fr-CA"/>
        </w:rPr>
        <w:t>Les principes de gestion de programme sont utilisés pour vérifier si la mise en œuvre du programme est optimale</w:t>
      </w:r>
      <w:r w:rsidR="003F774C" w:rsidRPr="00227262">
        <w:rPr>
          <w:rFonts w:ascii="Arial" w:hAnsi="Arial" w:cs="Arial"/>
          <w:sz w:val="22"/>
          <w:szCs w:val="22"/>
          <w:lang w:val="fr-CA"/>
        </w:rPr>
        <w:t>.</w:t>
      </w:r>
    </w:p>
    <w:p w:rsidR="003F774C" w:rsidRPr="00227262" w:rsidRDefault="003F774C" w:rsidP="0008141A">
      <w:pPr>
        <w:jc w:val="both"/>
        <w:rPr>
          <w:rFonts w:ascii="Arial" w:hAnsi="Arial" w:cs="Arial"/>
          <w:sz w:val="22"/>
          <w:szCs w:val="22"/>
          <w:lang w:val="fr-CA"/>
        </w:rPr>
      </w:pPr>
    </w:p>
    <w:p w:rsidR="003F774C" w:rsidRPr="00227262" w:rsidRDefault="00E86228" w:rsidP="0008141A">
      <w:pPr>
        <w:jc w:val="both"/>
        <w:rPr>
          <w:rFonts w:ascii="Arial" w:hAnsi="Arial" w:cs="Arial"/>
          <w:sz w:val="22"/>
          <w:szCs w:val="22"/>
          <w:lang w:val="fr-CA"/>
        </w:rPr>
      </w:pPr>
      <w:r w:rsidRPr="00E86228">
        <w:rPr>
          <w:rFonts w:ascii="Arial" w:hAnsi="Arial" w:cs="Arial"/>
          <w:sz w:val="22"/>
          <w:szCs w:val="22"/>
          <w:lang w:val="fr-CA"/>
        </w:rPr>
        <w:t xml:space="preserve">Le </w:t>
      </w:r>
      <w:r>
        <w:rPr>
          <w:rFonts w:ascii="Arial" w:hAnsi="Arial" w:cs="Arial"/>
          <w:i/>
          <w:sz w:val="22"/>
          <w:szCs w:val="22"/>
          <w:u w:val="single"/>
          <w:lang w:val="fr-CA"/>
        </w:rPr>
        <w:t>t</w:t>
      </w:r>
      <w:r w:rsidR="00106948" w:rsidRPr="00227262">
        <w:rPr>
          <w:rFonts w:ascii="Arial" w:hAnsi="Arial" w:cs="Arial"/>
          <w:i/>
          <w:sz w:val="22"/>
          <w:szCs w:val="22"/>
          <w:u w:val="single"/>
          <w:lang w:val="fr-CA"/>
        </w:rPr>
        <w:t>abl</w:t>
      </w:r>
      <w:r>
        <w:rPr>
          <w:rFonts w:ascii="Arial" w:hAnsi="Arial" w:cs="Arial"/>
          <w:i/>
          <w:sz w:val="22"/>
          <w:szCs w:val="22"/>
          <w:u w:val="single"/>
          <w:lang w:val="fr-CA"/>
        </w:rPr>
        <w:t>eau </w:t>
      </w:r>
      <w:r w:rsidR="00106948" w:rsidRPr="00227262">
        <w:rPr>
          <w:rFonts w:ascii="Arial" w:hAnsi="Arial" w:cs="Arial"/>
          <w:i/>
          <w:sz w:val="22"/>
          <w:szCs w:val="22"/>
          <w:u w:val="single"/>
          <w:lang w:val="fr-CA"/>
        </w:rPr>
        <w:t>2</w:t>
      </w:r>
      <w:r>
        <w:rPr>
          <w:rFonts w:ascii="Arial" w:hAnsi="Arial" w:cs="Arial"/>
          <w:i/>
          <w:sz w:val="22"/>
          <w:szCs w:val="22"/>
          <w:u w:val="single"/>
          <w:lang w:val="fr-CA"/>
        </w:rPr>
        <w:t> </w:t>
      </w:r>
      <w:r w:rsidR="00106948" w:rsidRPr="00227262">
        <w:rPr>
          <w:rFonts w:ascii="Arial" w:hAnsi="Arial" w:cs="Arial"/>
          <w:i/>
          <w:sz w:val="22"/>
          <w:szCs w:val="22"/>
          <w:u w:val="single"/>
          <w:lang w:val="fr-CA"/>
        </w:rPr>
        <w:t xml:space="preserve">: </w:t>
      </w:r>
      <w:r>
        <w:rPr>
          <w:rFonts w:ascii="Arial" w:hAnsi="Arial" w:cs="Arial"/>
          <w:i/>
          <w:sz w:val="22"/>
          <w:szCs w:val="22"/>
          <w:u w:val="single"/>
          <w:lang w:val="fr-CA"/>
        </w:rPr>
        <w:t>Sept principes et critères de mesure</w:t>
      </w:r>
      <w:r w:rsidR="003F774C" w:rsidRPr="00227262">
        <w:rPr>
          <w:rFonts w:ascii="Arial" w:hAnsi="Arial" w:cs="Arial"/>
          <w:sz w:val="22"/>
          <w:szCs w:val="22"/>
          <w:lang w:val="fr-CA"/>
        </w:rPr>
        <w:t xml:space="preserve"> </w:t>
      </w:r>
      <w:r>
        <w:rPr>
          <w:rFonts w:ascii="Arial" w:hAnsi="Arial" w:cs="Arial"/>
          <w:sz w:val="22"/>
          <w:szCs w:val="22"/>
          <w:lang w:val="fr-CA"/>
        </w:rPr>
        <w:t>présente les sept principes régissant la gestion de programme ainsi que les critères de mesure utilisés pour démontrer qu</w:t>
      </w:r>
      <w:r w:rsidR="00745EDC">
        <w:rPr>
          <w:rFonts w:ascii="Arial" w:hAnsi="Arial" w:cs="Arial"/>
          <w:sz w:val="22"/>
          <w:szCs w:val="22"/>
          <w:lang w:val="fr-CA"/>
        </w:rPr>
        <w:t>’</w:t>
      </w:r>
      <w:r>
        <w:rPr>
          <w:rFonts w:ascii="Arial" w:hAnsi="Arial" w:cs="Arial"/>
          <w:sz w:val="22"/>
          <w:szCs w:val="22"/>
          <w:lang w:val="fr-CA"/>
        </w:rPr>
        <w:t>ils sont respectés.</w:t>
      </w:r>
    </w:p>
    <w:p w:rsidR="00106948" w:rsidRPr="00227262" w:rsidRDefault="00106948" w:rsidP="003F774C">
      <w:pPr>
        <w:rPr>
          <w:rFonts w:ascii="Arial" w:hAnsi="Arial" w:cs="Arial"/>
          <w:lang w:val="fr-CA"/>
        </w:rPr>
      </w:pPr>
    </w:p>
    <w:p w:rsidR="00E636CC" w:rsidRPr="00227262" w:rsidRDefault="00E636CC" w:rsidP="00E86228">
      <w:pPr>
        <w:keepNext/>
        <w:spacing w:after="200"/>
        <w:rPr>
          <w:rFonts w:ascii="Arial" w:hAnsi="Arial" w:cs="Arial"/>
          <w:i/>
          <w:color w:val="188394" w:themeColor="text2"/>
          <w:sz w:val="18"/>
          <w:lang w:val="fr-CA"/>
        </w:rPr>
      </w:pPr>
      <w:bookmarkStart w:id="25" w:name="_Toc23412063"/>
      <w:r w:rsidRPr="00227262">
        <w:rPr>
          <w:i/>
          <w:color w:val="188394" w:themeColor="text2"/>
          <w:sz w:val="18"/>
          <w:lang w:val="fr-CA"/>
        </w:rPr>
        <w:t>Table</w:t>
      </w:r>
      <w:r w:rsidR="00E86228">
        <w:rPr>
          <w:i/>
          <w:color w:val="188394" w:themeColor="text2"/>
          <w:sz w:val="18"/>
          <w:lang w:val="fr-CA"/>
        </w:rPr>
        <w:t>au </w:t>
      </w:r>
      <w:r w:rsidR="003E6420" w:rsidRPr="00227262">
        <w:rPr>
          <w:i/>
          <w:color w:val="188394" w:themeColor="text2"/>
          <w:sz w:val="18"/>
          <w:lang w:val="fr-CA"/>
        </w:rPr>
        <w:fldChar w:fldCharType="begin"/>
      </w:r>
      <w:r w:rsidRPr="00227262">
        <w:rPr>
          <w:i/>
          <w:color w:val="188394" w:themeColor="text2"/>
          <w:sz w:val="18"/>
          <w:lang w:val="fr-CA"/>
        </w:rPr>
        <w:instrText xml:space="preserve"> SEQ Table \* ARABIC </w:instrText>
      </w:r>
      <w:r w:rsidR="003E6420" w:rsidRPr="00227262">
        <w:rPr>
          <w:i/>
          <w:color w:val="188394" w:themeColor="text2"/>
          <w:sz w:val="18"/>
          <w:lang w:val="fr-CA"/>
        </w:rPr>
        <w:fldChar w:fldCharType="separate"/>
      </w:r>
      <w:r w:rsidR="00130A6D" w:rsidRPr="00227262">
        <w:rPr>
          <w:i/>
          <w:noProof/>
          <w:color w:val="188394" w:themeColor="text2"/>
          <w:sz w:val="18"/>
          <w:lang w:val="fr-CA"/>
        </w:rPr>
        <w:t>2</w:t>
      </w:r>
      <w:r w:rsidR="003E6420" w:rsidRPr="00227262">
        <w:rPr>
          <w:i/>
          <w:noProof/>
          <w:color w:val="188394" w:themeColor="text2"/>
          <w:sz w:val="18"/>
          <w:lang w:val="fr-CA"/>
        </w:rPr>
        <w:fldChar w:fldCharType="end"/>
      </w:r>
      <w:r w:rsidR="00E86228">
        <w:rPr>
          <w:i/>
          <w:noProof/>
          <w:color w:val="188394" w:themeColor="text2"/>
          <w:sz w:val="18"/>
          <w:lang w:val="fr-CA"/>
        </w:rPr>
        <w:t> </w:t>
      </w:r>
      <w:r w:rsidRPr="00227262">
        <w:rPr>
          <w:i/>
          <w:color w:val="188394" w:themeColor="text2"/>
          <w:sz w:val="18"/>
          <w:lang w:val="fr-CA"/>
        </w:rPr>
        <w:t>: Se</w:t>
      </w:r>
      <w:r w:rsidR="00E86228">
        <w:rPr>
          <w:i/>
          <w:color w:val="188394" w:themeColor="text2"/>
          <w:sz w:val="18"/>
          <w:lang w:val="fr-CA"/>
        </w:rPr>
        <w:t>pt principes et critères d</w:t>
      </w:r>
      <w:r w:rsidR="00745EDC">
        <w:rPr>
          <w:i/>
          <w:color w:val="188394" w:themeColor="text2"/>
          <w:sz w:val="18"/>
          <w:lang w:val="fr-CA"/>
        </w:rPr>
        <w:t>’</w:t>
      </w:r>
      <w:r w:rsidR="00E86228">
        <w:rPr>
          <w:i/>
          <w:color w:val="188394" w:themeColor="text2"/>
          <w:sz w:val="18"/>
          <w:lang w:val="fr-CA"/>
        </w:rPr>
        <w:t>évaluation</w:t>
      </w:r>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9"/>
        <w:gridCol w:w="6465"/>
      </w:tblGrid>
      <w:tr w:rsidR="00106948" w:rsidRPr="00227262" w:rsidTr="00E636CC">
        <w:trPr>
          <w:cantSplit/>
          <w:tblHeader/>
        </w:trPr>
        <w:tc>
          <w:tcPr>
            <w:tcW w:w="2689" w:type="dxa"/>
            <w:shd w:val="clear" w:color="auto" w:fill="BFBFBF" w:themeFill="background1" w:themeFillShade="BF"/>
          </w:tcPr>
          <w:p w:rsidR="00106948" w:rsidRPr="00227262" w:rsidRDefault="00E86228" w:rsidP="00E86228">
            <w:pPr>
              <w:pStyle w:val="BodyText"/>
              <w:keepNext/>
              <w:spacing w:after="0"/>
              <w:jc w:val="center"/>
              <w:rPr>
                <w:rFonts w:ascii="Arial" w:hAnsi="Arial" w:cs="Arial"/>
                <w:b/>
                <w:sz w:val="22"/>
                <w:szCs w:val="24"/>
                <w:lang w:val="fr-CA" w:eastAsia="en-GB"/>
              </w:rPr>
            </w:pPr>
            <w:r>
              <w:rPr>
                <w:rFonts w:ascii="Arial" w:hAnsi="Arial" w:cs="Arial"/>
                <w:b/>
                <w:sz w:val="22"/>
                <w:szCs w:val="24"/>
                <w:lang w:val="fr-CA" w:eastAsia="en-GB"/>
              </w:rPr>
              <w:t>Princip</w:t>
            </w:r>
            <w:r w:rsidR="00106948" w:rsidRPr="00227262">
              <w:rPr>
                <w:rFonts w:ascii="Arial" w:hAnsi="Arial" w:cs="Arial"/>
                <w:b/>
                <w:sz w:val="22"/>
                <w:szCs w:val="24"/>
                <w:lang w:val="fr-CA" w:eastAsia="en-GB"/>
              </w:rPr>
              <w:t>e</w:t>
            </w:r>
          </w:p>
        </w:tc>
        <w:tc>
          <w:tcPr>
            <w:tcW w:w="6465" w:type="dxa"/>
            <w:shd w:val="clear" w:color="auto" w:fill="BFBFBF" w:themeFill="background1" w:themeFillShade="BF"/>
          </w:tcPr>
          <w:p w:rsidR="00106948" w:rsidRPr="00227262" w:rsidRDefault="00E86228" w:rsidP="00E86228">
            <w:pPr>
              <w:pStyle w:val="BodyText"/>
              <w:keepNext/>
              <w:spacing w:after="0"/>
              <w:jc w:val="center"/>
              <w:rPr>
                <w:rFonts w:ascii="Arial" w:hAnsi="Arial" w:cs="Arial"/>
                <w:b/>
                <w:sz w:val="22"/>
                <w:szCs w:val="24"/>
                <w:lang w:val="fr-CA" w:eastAsia="en-GB"/>
              </w:rPr>
            </w:pPr>
            <w:r>
              <w:rPr>
                <w:rFonts w:ascii="Arial" w:hAnsi="Arial" w:cs="Arial"/>
                <w:b/>
                <w:sz w:val="22"/>
                <w:szCs w:val="24"/>
                <w:lang w:val="fr-CA" w:eastAsia="en-GB"/>
              </w:rPr>
              <w:t>Critères de mesure</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b/>
                <w:sz w:val="22"/>
                <w:szCs w:val="24"/>
                <w:lang w:val="fr-CA" w:eastAsia="en-GB"/>
              </w:rPr>
            </w:pPr>
            <w:bookmarkStart w:id="26" w:name="_Toc13805109"/>
            <w:r>
              <w:rPr>
                <w:rFonts w:ascii="Arial" w:hAnsi="Arial" w:cs="Arial"/>
                <w:sz w:val="22"/>
                <w:szCs w:val="24"/>
                <w:lang w:val="fr-CA" w:eastAsia="en-GB"/>
              </w:rPr>
              <w:t>Rester aligné sur les priorités stratégiques de l</w:t>
            </w:r>
            <w:r w:rsidR="00745EDC">
              <w:rPr>
                <w:rFonts w:ascii="Arial" w:hAnsi="Arial" w:cs="Arial"/>
                <w:sz w:val="22"/>
                <w:szCs w:val="24"/>
                <w:lang w:val="fr-CA" w:eastAsia="en-GB"/>
              </w:rPr>
              <w:t>’</w:t>
            </w:r>
            <w:r>
              <w:rPr>
                <w:rFonts w:ascii="Arial" w:hAnsi="Arial" w:cs="Arial"/>
                <w:sz w:val="22"/>
                <w:szCs w:val="24"/>
                <w:lang w:val="fr-CA" w:eastAsia="en-GB"/>
              </w:rPr>
              <w:t>organisation</w:t>
            </w:r>
            <w:bookmarkEnd w:id="26"/>
          </w:p>
        </w:tc>
        <w:tc>
          <w:tcPr>
            <w:tcW w:w="6465" w:type="dxa"/>
            <w:shd w:val="clear" w:color="auto" w:fill="auto"/>
          </w:tcPr>
          <w:p w:rsidR="00106948" w:rsidRPr="00227262" w:rsidRDefault="00E86228" w:rsidP="0008141A">
            <w:pPr>
              <w:pStyle w:val="BodyText"/>
              <w:jc w:val="both"/>
              <w:rPr>
                <w:rFonts w:ascii="Arial" w:hAnsi="Arial" w:cs="Arial"/>
                <w:b/>
                <w:sz w:val="22"/>
                <w:szCs w:val="24"/>
                <w:lang w:val="fr-CA" w:eastAsia="en-GB"/>
              </w:rPr>
            </w:pPr>
            <w:r w:rsidRPr="00E86228">
              <w:rPr>
                <w:rFonts w:ascii="Arial" w:hAnsi="Arial" w:cs="Arial"/>
                <w:sz w:val="22"/>
                <w:szCs w:val="24"/>
                <w:lang w:val="fr-CA" w:eastAsia="en-GB"/>
              </w:rPr>
              <w:t>Vérifier la validité de l</w:t>
            </w:r>
            <w:r w:rsidR="00745EDC">
              <w:rPr>
                <w:rFonts w:ascii="Arial" w:hAnsi="Arial" w:cs="Arial"/>
                <w:sz w:val="22"/>
                <w:szCs w:val="24"/>
                <w:lang w:val="fr-CA" w:eastAsia="en-GB"/>
              </w:rPr>
              <w:t>’</w:t>
            </w:r>
            <w:r w:rsidRPr="00E86228">
              <w:rPr>
                <w:rFonts w:ascii="Arial" w:hAnsi="Arial" w:cs="Arial"/>
                <w:sz w:val="22"/>
                <w:szCs w:val="24"/>
                <w:lang w:val="fr-CA" w:eastAsia="en-GB"/>
              </w:rPr>
              <w:t>énoncé de vision, du modèle cible, de l</w:t>
            </w:r>
            <w:r w:rsidR="00745EDC">
              <w:rPr>
                <w:rFonts w:ascii="Arial" w:hAnsi="Arial" w:cs="Arial"/>
                <w:sz w:val="22"/>
                <w:szCs w:val="24"/>
                <w:lang w:val="fr-CA" w:eastAsia="en-GB"/>
              </w:rPr>
              <w:t>’</w:t>
            </w:r>
            <w:r w:rsidRPr="00E86228">
              <w:rPr>
                <w:rFonts w:ascii="Arial" w:hAnsi="Arial" w:cs="Arial"/>
                <w:sz w:val="22"/>
                <w:szCs w:val="24"/>
                <w:lang w:val="fr-CA" w:eastAsia="en-GB"/>
              </w:rPr>
              <w:t>analyse de rentabilisation du programme et du plan de réalisation des avantages, veiller à ce que les bons projets soient en marche et vérifier l</w:t>
            </w:r>
            <w:r w:rsidR="00745EDC">
              <w:rPr>
                <w:rFonts w:ascii="Arial" w:hAnsi="Arial" w:cs="Arial"/>
                <w:sz w:val="22"/>
                <w:szCs w:val="24"/>
                <w:lang w:val="fr-CA" w:eastAsia="en-GB"/>
              </w:rPr>
              <w:t>’</w:t>
            </w:r>
            <w:r w:rsidRPr="00E86228">
              <w:rPr>
                <w:rFonts w:ascii="Arial" w:hAnsi="Arial" w:cs="Arial"/>
                <w:sz w:val="22"/>
                <w:szCs w:val="24"/>
                <w:lang w:val="fr-CA" w:eastAsia="en-GB"/>
              </w:rPr>
              <w:t>actualité des stratégies de gouvernance.</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b/>
                <w:sz w:val="22"/>
                <w:szCs w:val="24"/>
                <w:lang w:val="fr-CA" w:eastAsia="en-GB"/>
              </w:rPr>
            </w:pPr>
            <w:bookmarkStart w:id="27" w:name="_Toc13805110"/>
            <w:r>
              <w:rPr>
                <w:rFonts w:ascii="Arial" w:hAnsi="Arial" w:cs="Arial"/>
                <w:sz w:val="22"/>
                <w:szCs w:val="24"/>
                <w:lang w:val="fr-CA" w:eastAsia="en-GB"/>
              </w:rPr>
              <w:t>Diriger le changement</w:t>
            </w:r>
            <w:bookmarkEnd w:id="27"/>
          </w:p>
        </w:tc>
        <w:tc>
          <w:tcPr>
            <w:tcW w:w="6465" w:type="dxa"/>
            <w:shd w:val="clear" w:color="auto" w:fill="auto"/>
          </w:tcPr>
          <w:p w:rsidR="00106948" w:rsidRPr="00227262" w:rsidRDefault="00E86228" w:rsidP="0008141A">
            <w:pPr>
              <w:pStyle w:val="BodyText"/>
              <w:jc w:val="both"/>
              <w:rPr>
                <w:rFonts w:ascii="Arial" w:hAnsi="Arial" w:cs="Arial"/>
                <w:b/>
                <w:sz w:val="22"/>
                <w:szCs w:val="24"/>
                <w:lang w:val="fr-CA" w:eastAsia="en-GB"/>
              </w:rPr>
            </w:pPr>
            <w:r w:rsidRPr="00E86228">
              <w:rPr>
                <w:rFonts w:ascii="Arial" w:hAnsi="Arial" w:cs="Arial"/>
                <w:sz w:val="22"/>
                <w:szCs w:val="24"/>
                <w:lang w:val="fr-CA" w:eastAsia="en-GB"/>
              </w:rPr>
              <w:t>Examiner la qualité du leadership et du comportement des participants au programme, et l</w:t>
            </w:r>
            <w:r w:rsidR="00745EDC">
              <w:rPr>
                <w:rFonts w:ascii="Arial" w:hAnsi="Arial" w:cs="Arial"/>
                <w:sz w:val="22"/>
                <w:szCs w:val="24"/>
                <w:lang w:val="fr-CA" w:eastAsia="en-GB"/>
              </w:rPr>
              <w:t>’</w:t>
            </w:r>
            <w:r w:rsidRPr="00E86228">
              <w:rPr>
                <w:rFonts w:ascii="Arial" w:hAnsi="Arial" w:cs="Arial"/>
                <w:sz w:val="22"/>
                <w:szCs w:val="24"/>
                <w:lang w:val="fr-CA" w:eastAsia="en-GB"/>
              </w:rPr>
              <w:t>impact qu</w:t>
            </w:r>
            <w:r w:rsidR="00745EDC">
              <w:rPr>
                <w:rFonts w:ascii="Arial" w:hAnsi="Arial" w:cs="Arial"/>
                <w:sz w:val="22"/>
                <w:szCs w:val="24"/>
                <w:lang w:val="fr-CA" w:eastAsia="en-GB"/>
              </w:rPr>
              <w:t>’</w:t>
            </w:r>
            <w:r w:rsidRPr="00E86228">
              <w:rPr>
                <w:rFonts w:ascii="Arial" w:hAnsi="Arial" w:cs="Arial"/>
                <w:sz w:val="22"/>
                <w:szCs w:val="24"/>
                <w:lang w:val="fr-CA" w:eastAsia="en-GB"/>
              </w:rPr>
              <w:t>ils</w:t>
            </w:r>
            <w:r>
              <w:rPr>
                <w:rFonts w:ascii="Arial" w:hAnsi="Arial" w:cs="Arial"/>
                <w:sz w:val="22"/>
                <w:szCs w:val="24"/>
                <w:lang w:val="fr-CA" w:eastAsia="en-GB"/>
              </w:rPr>
              <w:t xml:space="preserve"> ont créé sur les intervenants</w:t>
            </w:r>
            <w:r w:rsidR="00106948" w:rsidRPr="00227262">
              <w:rPr>
                <w:rFonts w:ascii="Arial" w:hAnsi="Arial" w:cs="Arial"/>
                <w:sz w:val="22"/>
                <w:szCs w:val="24"/>
                <w:lang w:val="fr-CA" w:eastAsia="en-GB"/>
              </w:rPr>
              <w:t>.</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b/>
                <w:sz w:val="22"/>
                <w:szCs w:val="24"/>
                <w:lang w:val="fr-CA" w:eastAsia="en-GB"/>
              </w:rPr>
            </w:pPr>
            <w:bookmarkStart w:id="28" w:name="_Toc13805111"/>
            <w:r>
              <w:rPr>
                <w:rFonts w:ascii="Arial" w:hAnsi="Arial" w:cs="Arial"/>
                <w:sz w:val="22"/>
                <w:szCs w:val="24"/>
                <w:lang w:val="fr-CA" w:eastAsia="en-GB"/>
              </w:rPr>
              <w:t>Envisager et communiquer un avenir meilleur</w:t>
            </w:r>
            <w:bookmarkEnd w:id="28"/>
          </w:p>
        </w:tc>
        <w:tc>
          <w:tcPr>
            <w:tcW w:w="6465" w:type="dxa"/>
            <w:shd w:val="clear" w:color="auto" w:fill="auto"/>
          </w:tcPr>
          <w:p w:rsidR="00106948" w:rsidRPr="00227262" w:rsidRDefault="00E86228" w:rsidP="0008141A">
            <w:pPr>
              <w:pStyle w:val="BodyText"/>
              <w:spacing w:line="240" w:lineRule="auto"/>
              <w:jc w:val="both"/>
              <w:rPr>
                <w:rFonts w:ascii="Arial" w:hAnsi="Arial" w:cs="Arial"/>
                <w:b/>
                <w:sz w:val="22"/>
                <w:szCs w:val="24"/>
                <w:lang w:val="fr-CA" w:eastAsia="en-GB"/>
              </w:rPr>
            </w:pPr>
            <w:r w:rsidRPr="00E86228">
              <w:rPr>
                <w:rFonts w:ascii="Arial" w:hAnsi="Arial" w:cs="Arial"/>
                <w:sz w:val="22"/>
                <w:szCs w:val="24"/>
                <w:lang w:val="fr-CA" w:eastAsia="en-GB"/>
              </w:rPr>
              <w:t xml:space="preserve">Vérifier le </w:t>
            </w:r>
            <w:r>
              <w:rPr>
                <w:rFonts w:ascii="Arial" w:hAnsi="Arial" w:cs="Arial"/>
                <w:sz w:val="22"/>
                <w:szCs w:val="24"/>
                <w:lang w:val="fr-CA" w:eastAsia="en-GB"/>
              </w:rPr>
              <w:t xml:space="preserve">degré </w:t>
            </w:r>
            <w:r w:rsidRPr="00E86228">
              <w:rPr>
                <w:rFonts w:ascii="Arial" w:hAnsi="Arial" w:cs="Arial"/>
                <w:sz w:val="22"/>
                <w:szCs w:val="24"/>
                <w:lang w:val="fr-CA" w:eastAsia="en-GB"/>
              </w:rPr>
              <w:t>de mobilisation</w:t>
            </w:r>
            <w:r>
              <w:rPr>
                <w:rFonts w:ascii="Arial" w:hAnsi="Arial" w:cs="Arial"/>
                <w:sz w:val="22"/>
                <w:szCs w:val="24"/>
                <w:lang w:val="fr-CA" w:eastAsia="en-GB"/>
              </w:rPr>
              <w:t xml:space="preserve"> engendré</w:t>
            </w:r>
            <w:r w:rsidRPr="00E86228">
              <w:rPr>
                <w:rFonts w:ascii="Arial" w:hAnsi="Arial" w:cs="Arial"/>
                <w:sz w:val="22"/>
                <w:szCs w:val="24"/>
                <w:lang w:val="fr-CA" w:eastAsia="en-GB"/>
              </w:rPr>
              <w:t xml:space="preserve"> par le programme, la compréhension de</w:t>
            </w:r>
            <w:r>
              <w:rPr>
                <w:rFonts w:ascii="Arial" w:hAnsi="Arial" w:cs="Arial"/>
                <w:sz w:val="22"/>
                <w:szCs w:val="24"/>
                <w:lang w:val="fr-CA" w:eastAsia="en-GB"/>
              </w:rPr>
              <w:t>s résultats souhaités du</w:t>
            </w:r>
            <w:r w:rsidRPr="00E86228">
              <w:rPr>
                <w:rFonts w:ascii="Arial" w:hAnsi="Arial" w:cs="Arial"/>
                <w:sz w:val="22"/>
                <w:szCs w:val="24"/>
                <w:lang w:val="fr-CA" w:eastAsia="en-GB"/>
              </w:rPr>
              <w:t xml:space="preserve"> programme, et les avantages </w:t>
            </w:r>
            <w:r>
              <w:rPr>
                <w:rFonts w:ascii="Arial" w:hAnsi="Arial" w:cs="Arial"/>
                <w:sz w:val="22"/>
                <w:szCs w:val="24"/>
                <w:lang w:val="fr-CA" w:eastAsia="en-GB"/>
              </w:rPr>
              <w:t>qu</w:t>
            </w:r>
            <w:r w:rsidR="00745EDC">
              <w:rPr>
                <w:rFonts w:ascii="Arial" w:hAnsi="Arial" w:cs="Arial"/>
                <w:sz w:val="22"/>
                <w:szCs w:val="24"/>
                <w:lang w:val="fr-CA" w:eastAsia="en-GB"/>
              </w:rPr>
              <w:t>’</w:t>
            </w:r>
            <w:r>
              <w:rPr>
                <w:rFonts w:ascii="Arial" w:hAnsi="Arial" w:cs="Arial"/>
                <w:sz w:val="22"/>
                <w:szCs w:val="24"/>
                <w:lang w:val="fr-CA" w:eastAsia="en-GB"/>
              </w:rPr>
              <w:t>il permettra de réaliser</w:t>
            </w:r>
            <w:r w:rsidR="00106948" w:rsidRPr="00227262">
              <w:rPr>
                <w:rFonts w:ascii="Arial" w:hAnsi="Arial" w:cs="Arial"/>
                <w:sz w:val="22"/>
                <w:szCs w:val="24"/>
                <w:lang w:val="fr-CA" w:eastAsia="en-GB"/>
              </w:rPr>
              <w:t>.</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b/>
                <w:sz w:val="22"/>
                <w:szCs w:val="24"/>
                <w:lang w:val="fr-CA" w:eastAsia="en-GB"/>
              </w:rPr>
            </w:pPr>
            <w:bookmarkStart w:id="29" w:name="_Toc13805112"/>
            <w:r>
              <w:rPr>
                <w:rFonts w:ascii="Arial" w:hAnsi="Arial" w:cs="Arial"/>
                <w:sz w:val="22"/>
                <w:szCs w:val="24"/>
                <w:lang w:val="fr-CA" w:eastAsia="en-GB"/>
              </w:rPr>
              <w:t>Se concentrer sur les avantages et ce qui les menace</w:t>
            </w:r>
            <w:bookmarkEnd w:id="29"/>
          </w:p>
        </w:tc>
        <w:tc>
          <w:tcPr>
            <w:tcW w:w="6465" w:type="dxa"/>
            <w:shd w:val="clear" w:color="auto" w:fill="auto"/>
          </w:tcPr>
          <w:p w:rsidR="00106948" w:rsidRPr="00227262" w:rsidRDefault="00E86228" w:rsidP="0008141A">
            <w:pPr>
              <w:pStyle w:val="BodyText"/>
              <w:jc w:val="both"/>
              <w:rPr>
                <w:rFonts w:ascii="Arial" w:hAnsi="Arial" w:cs="Arial"/>
                <w:b/>
                <w:sz w:val="22"/>
                <w:szCs w:val="24"/>
                <w:lang w:val="fr-CA" w:eastAsia="en-GB"/>
              </w:rPr>
            </w:pPr>
            <w:r w:rsidRPr="00E86228">
              <w:rPr>
                <w:rFonts w:ascii="Arial" w:hAnsi="Arial" w:cs="Arial"/>
                <w:sz w:val="22"/>
                <w:szCs w:val="24"/>
                <w:lang w:val="fr-CA" w:eastAsia="en-GB"/>
              </w:rPr>
              <w:t>S</w:t>
            </w:r>
            <w:r w:rsidR="00745EDC">
              <w:rPr>
                <w:rFonts w:ascii="Arial" w:hAnsi="Arial" w:cs="Arial"/>
                <w:sz w:val="22"/>
                <w:szCs w:val="24"/>
                <w:lang w:val="fr-CA" w:eastAsia="en-GB"/>
              </w:rPr>
              <w:t>’</w:t>
            </w:r>
            <w:r w:rsidRPr="00E86228">
              <w:rPr>
                <w:rFonts w:ascii="Arial" w:hAnsi="Arial" w:cs="Arial"/>
                <w:sz w:val="22"/>
                <w:szCs w:val="24"/>
                <w:lang w:val="fr-CA" w:eastAsia="en-GB"/>
              </w:rPr>
              <w:t>assurer que les avantages figurent toujours à l</w:t>
            </w:r>
            <w:r w:rsidR="00745EDC">
              <w:rPr>
                <w:rFonts w:ascii="Arial" w:hAnsi="Arial" w:cs="Arial"/>
                <w:sz w:val="22"/>
                <w:szCs w:val="24"/>
                <w:lang w:val="fr-CA" w:eastAsia="en-GB"/>
              </w:rPr>
              <w:t>’</w:t>
            </w:r>
            <w:r w:rsidRPr="00E86228">
              <w:rPr>
                <w:rFonts w:ascii="Arial" w:hAnsi="Arial" w:cs="Arial"/>
                <w:sz w:val="22"/>
                <w:szCs w:val="24"/>
                <w:lang w:val="fr-CA" w:eastAsia="en-GB"/>
              </w:rPr>
              <w:t>ordre du jour du Conseil de programme, que tous les renseignements sur les avantages sont en place et à jour, et que les projets sont clairement alignés sur les avantages</w:t>
            </w:r>
            <w:r w:rsidR="00106948" w:rsidRPr="00227262">
              <w:rPr>
                <w:rFonts w:ascii="Arial" w:hAnsi="Arial" w:cs="Arial"/>
                <w:sz w:val="22"/>
                <w:szCs w:val="24"/>
                <w:lang w:val="fr-CA" w:eastAsia="en-GB"/>
              </w:rPr>
              <w:t>.</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sz w:val="22"/>
                <w:szCs w:val="24"/>
                <w:lang w:val="fr-CA" w:eastAsia="en-GB"/>
              </w:rPr>
            </w:pPr>
            <w:bookmarkStart w:id="30" w:name="_Toc13805113"/>
            <w:r>
              <w:rPr>
                <w:rFonts w:ascii="Arial" w:hAnsi="Arial" w:cs="Arial"/>
                <w:sz w:val="22"/>
                <w:szCs w:val="24"/>
                <w:lang w:val="fr-CA" w:eastAsia="en-GB"/>
              </w:rPr>
              <w:t>Apporter une valeur ajoutée</w:t>
            </w:r>
            <w:bookmarkEnd w:id="30"/>
          </w:p>
        </w:tc>
        <w:tc>
          <w:tcPr>
            <w:tcW w:w="6465" w:type="dxa"/>
            <w:shd w:val="clear" w:color="auto" w:fill="auto"/>
          </w:tcPr>
          <w:p w:rsidR="00106948" w:rsidRPr="00227262" w:rsidRDefault="00E86228" w:rsidP="0008141A">
            <w:pPr>
              <w:pStyle w:val="BodyText"/>
              <w:jc w:val="both"/>
              <w:rPr>
                <w:rFonts w:ascii="Arial" w:hAnsi="Arial" w:cs="Arial"/>
                <w:sz w:val="22"/>
                <w:szCs w:val="24"/>
                <w:lang w:val="fr-CA" w:eastAsia="en-GB"/>
              </w:rPr>
            </w:pPr>
            <w:r w:rsidRPr="00E86228">
              <w:rPr>
                <w:rFonts w:ascii="Arial" w:hAnsi="Arial" w:cs="Arial"/>
                <w:sz w:val="22"/>
                <w:szCs w:val="24"/>
                <w:lang w:val="fr-CA" w:eastAsia="en-GB"/>
              </w:rPr>
              <w:t>Confirmer que le programme est justifié dans sa forme actuelle. Des changements au portefeuille organisationnel peuvent entraîner des configurations d</w:t>
            </w:r>
            <w:r w:rsidR="00745EDC">
              <w:rPr>
                <w:rFonts w:ascii="Arial" w:hAnsi="Arial" w:cs="Arial"/>
                <w:sz w:val="22"/>
                <w:szCs w:val="24"/>
                <w:lang w:val="fr-CA" w:eastAsia="en-GB"/>
              </w:rPr>
              <w:t>’</w:t>
            </w:r>
            <w:r w:rsidRPr="00E86228">
              <w:rPr>
                <w:rFonts w:ascii="Arial" w:hAnsi="Arial" w:cs="Arial"/>
                <w:sz w:val="22"/>
                <w:szCs w:val="24"/>
                <w:lang w:val="fr-CA" w:eastAsia="en-GB"/>
              </w:rPr>
              <w:t>exécution plus optimales que celles qui existaient au départ</w:t>
            </w:r>
            <w:r w:rsidR="00106948" w:rsidRPr="00227262">
              <w:rPr>
                <w:rFonts w:ascii="Arial" w:hAnsi="Arial" w:cs="Arial"/>
                <w:sz w:val="22"/>
                <w:szCs w:val="24"/>
                <w:lang w:val="fr-CA" w:eastAsia="en-GB"/>
              </w:rPr>
              <w:t>.</w:t>
            </w:r>
          </w:p>
          <w:p w:rsidR="00106948" w:rsidRPr="00227262" w:rsidRDefault="00E86228" w:rsidP="0008141A">
            <w:pPr>
              <w:pStyle w:val="BodyText"/>
              <w:jc w:val="both"/>
              <w:rPr>
                <w:rFonts w:ascii="Arial" w:hAnsi="Arial" w:cs="Arial"/>
                <w:b/>
                <w:sz w:val="22"/>
                <w:szCs w:val="24"/>
                <w:lang w:val="fr-CA" w:eastAsia="en-GB"/>
              </w:rPr>
            </w:pPr>
            <w:r w:rsidRPr="00E86228">
              <w:rPr>
                <w:rFonts w:ascii="Arial" w:hAnsi="Arial" w:cs="Arial"/>
                <w:sz w:val="22"/>
                <w:szCs w:val="24"/>
                <w:lang w:val="fr-CA" w:eastAsia="en-GB"/>
              </w:rPr>
              <w:t>Il se peut aussi que le programme ait atteint son objectif et qu</w:t>
            </w:r>
            <w:r w:rsidR="00745EDC">
              <w:rPr>
                <w:rFonts w:ascii="Arial" w:hAnsi="Arial" w:cs="Arial"/>
                <w:sz w:val="22"/>
                <w:szCs w:val="24"/>
                <w:lang w:val="fr-CA" w:eastAsia="en-GB"/>
              </w:rPr>
              <w:t>’</w:t>
            </w:r>
            <w:r w:rsidRPr="00E86228">
              <w:rPr>
                <w:rFonts w:ascii="Arial" w:hAnsi="Arial" w:cs="Arial"/>
                <w:sz w:val="22"/>
                <w:szCs w:val="24"/>
                <w:lang w:val="fr-CA" w:eastAsia="en-GB"/>
              </w:rPr>
              <w:t>il doive maintenant être clôturé. Si un programme n</w:t>
            </w:r>
            <w:r w:rsidR="00745EDC">
              <w:rPr>
                <w:rFonts w:ascii="Arial" w:hAnsi="Arial" w:cs="Arial"/>
                <w:sz w:val="22"/>
                <w:szCs w:val="24"/>
                <w:lang w:val="fr-CA" w:eastAsia="en-GB"/>
              </w:rPr>
              <w:t>’</w:t>
            </w:r>
            <w:r w:rsidRPr="00E86228">
              <w:rPr>
                <w:rFonts w:ascii="Arial" w:hAnsi="Arial" w:cs="Arial"/>
                <w:sz w:val="22"/>
                <w:szCs w:val="24"/>
                <w:lang w:val="fr-CA" w:eastAsia="en-GB"/>
              </w:rPr>
              <w:t>apporte aucune valeur ajoutée au groupe de projets, il est préférable que les projets ne soient pas</w:t>
            </w:r>
            <w:r>
              <w:rPr>
                <w:rFonts w:ascii="Arial" w:hAnsi="Arial" w:cs="Arial"/>
                <w:sz w:val="22"/>
                <w:szCs w:val="24"/>
                <w:lang w:val="fr-CA" w:eastAsia="en-GB"/>
              </w:rPr>
              <w:t xml:space="preserve"> traités comme le programme (p. </w:t>
            </w:r>
            <w:r w:rsidRPr="00E86228">
              <w:rPr>
                <w:rFonts w:ascii="Arial" w:hAnsi="Arial" w:cs="Arial"/>
                <w:sz w:val="22"/>
                <w:szCs w:val="24"/>
                <w:lang w:val="fr-CA" w:eastAsia="en-GB"/>
              </w:rPr>
              <w:t>ex., si les frais généraux du programme surpassent les avantages que l</w:t>
            </w:r>
            <w:r w:rsidR="00745EDC">
              <w:rPr>
                <w:rFonts w:ascii="Arial" w:hAnsi="Arial" w:cs="Arial"/>
                <w:sz w:val="22"/>
                <w:szCs w:val="24"/>
                <w:lang w:val="fr-CA" w:eastAsia="en-GB"/>
              </w:rPr>
              <w:t>’</w:t>
            </w:r>
            <w:r w:rsidRPr="00E86228">
              <w:rPr>
                <w:rFonts w:ascii="Arial" w:hAnsi="Arial" w:cs="Arial"/>
                <w:sz w:val="22"/>
                <w:szCs w:val="24"/>
                <w:lang w:val="fr-CA" w:eastAsia="en-GB"/>
              </w:rPr>
              <w:t>envir</w:t>
            </w:r>
            <w:r>
              <w:rPr>
                <w:rFonts w:ascii="Arial" w:hAnsi="Arial" w:cs="Arial"/>
                <w:sz w:val="22"/>
                <w:szCs w:val="24"/>
                <w:lang w:val="fr-CA" w:eastAsia="en-GB"/>
              </w:rPr>
              <w:t>onnement de programme apportera</w:t>
            </w:r>
            <w:r w:rsidR="00106948" w:rsidRPr="00227262">
              <w:rPr>
                <w:rFonts w:ascii="Arial" w:hAnsi="Arial" w:cs="Arial"/>
                <w:sz w:val="22"/>
                <w:szCs w:val="24"/>
                <w:lang w:val="fr-CA" w:eastAsia="en-GB"/>
              </w:rPr>
              <w:t>).</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sz w:val="22"/>
                <w:szCs w:val="24"/>
                <w:lang w:val="fr-CA" w:eastAsia="en-GB"/>
              </w:rPr>
            </w:pPr>
            <w:bookmarkStart w:id="31" w:name="_Toc13805114"/>
            <w:r>
              <w:rPr>
                <w:rFonts w:ascii="Arial" w:hAnsi="Arial" w:cs="Arial"/>
                <w:sz w:val="22"/>
                <w:szCs w:val="24"/>
                <w:lang w:val="fr-CA" w:eastAsia="en-GB"/>
              </w:rPr>
              <w:t>Concevoir et livrer une capacité cohérente</w:t>
            </w:r>
            <w:bookmarkEnd w:id="31"/>
          </w:p>
        </w:tc>
        <w:tc>
          <w:tcPr>
            <w:tcW w:w="6465" w:type="dxa"/>
            <w:shd w:val="clear" w:color="auto" w:fill="auto"/>
          </w:tcPr>
          <w:p w:rsidR="00106948" w:rsidRPr="00227262" w:rsidRDefault="003F7C17" w:rsidP="0008141A">
            <w:pPr>
              <w:pStyle w:val="BodyText"/>
              <w:spacing w:line="240" w:lineRule="auto"/>
              <w:jc w:val="both"/>
              <w:rPr>
                <w:rFonts w:ascii="Arial" w:hAnsi="Arial" w:cs="Arial"/>
                <w:b/>
                <w:sz w:val="22"/>
                <w:szCs w:val="24"/>
                <w:lang w:val="fr-CA" w:eastAsia="en-GB"/>
              </w:rPr>
            </w:pPr>
            <w:r w:rsidRPr="003F7C17">
              <w:rPr>
                <w:rFonts w:ascii="Arial" w:hAnsi="Arial" w:cs="Arial"/>
                <w:sz w:val="22"/>
                <w:szCs w:val="24"/>
                <w:lang w:val="fr-CA" w:eastAsia="en-GB"/>
              </w:rPr>
              <w:t>Vérifier la validité du modèle cible, de l</w:t>
            </w:r>
            <w:r w:rsidR="00745EDC">
              <w:rPr>
                <w:rFonts w:ascii="Arial" w:hAnsi="Arial" w:cs="Arial"/>
                <w:sz w:val="22"/>
                <w:szCs w:val="24"/>
                <w:lang w:val="fr-CA" w:eastAsia="en-GB"/>
              </w:rPr>
              <w:t>’</w:t>
            </w:r>
            <w:r w:rsidRPr="003F7C17">
              <w:rPr>
                <w:rFonts w:ascii="Arial" w:hAnsi="Arial" w:cs="Arial"/>
                <w:sz w:val="22"/>
                <w:szCs w:val="24"/>
                <w:lang w:val="fr-CA" w:eastAsia="en-GB"/>
              </w:rPr>
              <w:t>aptitude des projets à livrer la capacité et de l</w:t>
            </w:r>
            <w:r w:rsidR="00745EDC">
              <w:rPr>
                <w:rFonts w:ascii="Arial" w:hAnsi="Arial" w:cs="Arial"/>
                <w:sz w:val="22"/>
                <w:szCs w:val="24"/>
                <w:lang w:val="fr-CA" w:eastAsia="en-GB"/>
              </w:rPr>
              <w:t>’</w:t>
            </w:r>
            <w:r w:rsidRPr="003F7C17">
              <w:rPr>
                <w:rFonts w:ascii="Arial" w:hAnsi="Arial" w:cs="Arial"/>
                <w:sz w:val="22"/>
                <w:szCs w:val="24"/>
                <w:lang w:val="fr-CA" w:eastAsia="en-GB"/>
              </w:rPr>
              <w:t>aptitude de l</w:t>
            </w:r>
            <w:r w:rsidR="00745EDC">
              <w:rPr>
                <w:rFonts w:ascii="Arial" w:hAnsi="Arial" w:cs="Arial"/>
                <w:sz w:val="22"/>
                <w:szCs w:val="24"/>
                <w:lang w:val="fr-CA" w:eastAsia="en-GB"/>
              </w:rPr>
              <w:t>’</w:t>
            </w:r>
            <w:r w:rsidRPr="003F7C17">
              <w:rPr>
                <w:rFonts w:ascii="Arial" w:hAnsi="Arial" w:cs="Arial"/>
                <w:sz w:val="22"/>
                <w:szCs w:val="24"/>
                <w:lang w:val="fr-CA" w:eastAsia="en-GB"/>
              </w:rPr>
              <w:t>organisation à l</w:t>
            </w:r>
            <w:r w:rsidR="00745EDC">
              <w:rPr>
                <w:rFonts w:ascii="Arial" w:hAnsi="Arial" w:cs="Arial"/>
                <w:sz w:val="22"/>
                <w:szCs w:val="24"/>
                <w:lang w:val="fr-CA" w:eastAsia="en-GB"/>
              </w:rPr>
              <w:t>’</w:t>
            </w:r>
            <w:r w:rsidRPr="003F7C17">
              <w:rPr>
                <w:rFonts w:ascii="Arial" w:hAnsi="Arial" w:cs="Arial"/>
                <w:sz w:val="22"/>
                <w:szCs w:val="24"/>
                <w:lang w:val="fr-CA" w:eastAsia="en-GB"/>
              </w:rPr>
              <w:t>adopter.</w:t>
            </w:r>
          </w:p>
        </w:tc>
      </w:tr>
      <w:tr w:rsidR="00106948" w:rsidRPr="0008141A" w:rsidTr="00E636CC">
        <w:trPr>
          <w:cantSplit/>
        </w:trPr>
        <w:tc>
          <w:tcPr>
            <w:tcW w:w="2689" w:type="dxa"/>
            <w:shd w:val="clear" w:color="auto" w:fill="auto"/>
          </w:tcPr>
          <w:p w:rsidR="00106948" w:rsidRPr="00227262" w:rsidRDefault="00E86228" w:rsidP="0008141A">
            <w:pPr>
              <w:pStyle w:val="BodyText"/>
              <w:rPr>
                <w:rFonts w:ascii="Arial" w:hAnsi="Arial" w:cs="Arial"/>
                <w:sz w:val="22"/>
                <w:szCs w:val="24"/>
                <w:lang w:val="fr-CA" w:eastAsia="en-GB"/>
              </w:rPr>
            </w:pPr>
            <w:bookmarkStart w:id="32" w:name="_Toc13805115"/>
            <w:r>
              <w:rPr>
                <w:rFonts w:ascii="Arial" w:hAnsi="Arial" w:cs="Arial"/>
                <w:sz w:val="22"/>
                <w:szCs w:val="24"/>
                <w:lang w:val="fr-CA" w:eastAsia="en-GB"/>
              </w:rPr>
              <w:t>Tirer des leçons de l</w:t>
            </w:r>
            <w:r w:rsidR="00745EDC">
              <w:rPr>
                <w:rFonts w:ascii="Arial" w:hAnsi="Arial" w:cs="Arial"/>
                <w:sz w:val="22"/>
                <w:szCs w:val="24"/>
                <w:lang w:val="fr-CA" w:eastAsia="en-GB"/>
              </w:rPr>
              <w:t>’</w:t>
            </w:r>
            <w:r>
              <w:rPr>
                <w:rFonts w:ascii="Arial" w:hAnsi="Arial" w:cs="Arial"/>
                <w:sz w:val="22"/>
                <w:szCs w:val="24"/>
                <w:lang w:val="fr-CA" w:eastAsia="en-GB"/>
              </w:rPr>
              <w:t xml:space="preserve">expérience </w:t>
            </w:r>
            <w:bookmarkEnd w:id="32"/>
          </w:p>
        </w:tc>
        <w:tc>
          <w:tcPr>
            <w:tcW w:w="6465" w:type="dxa"/>
            <w:shd w:val="clear" w:color="auto" w:fill="auto"/>
          </w:tcPr>
          <w:p w:rsidR="00106948" w:rsidRPr="00227262" w:rsidRDefault="003F7C17" w:rsidP="0008141A">
            <w:pPr>
              <w:pStyle w:val="BodyText"/>
              <w:jc w:val="both"/>
              <w:rPr>
                <w:rFonts w:ascii="Arial" w:hAnsi="Arial" w:cs="Arial"/>
                <w:b/>
                <w:sz w:val="22"/>
                <w:szCs w:val="24"/>
                <w:lang w:val="fr-CA" w:eastAsia="en-GB"/>
              </w:rPr>
            </w:pPr>
            <w:r w:rsidRPr="003F7C17">
              <w:rPr>
                <w:rFonts w:ascii="Arial" w:hAnsi="Arial" w:cs="Arial"/>
                <w:sz w:val="22"/>
                <w:szCs w:val="24"/>
                <w:lang w:val="fr-CA" w:eastAsia="en-GB"/>
              </w:rPr>
              <w:t>Vérifier l</w:t>
            </w:r>
            <w:r w:rsidR="00745EDC">
              <w:rPr>
                <w:rFonts w:ascii="Arial" w:hAnsi="Arial" w:cs="Arial"/>
                <w:sz w:val="22"/>
                <w:szCs w:val="24"/>
                <w:lang w:val="fr-CA" w:eastAsia="en-GB"/>
              </w:rPr>
              <w:t>’</w:t>
            </w:r>
            <w:r w:rsidRPr="003F7C17">
              <w:rPr>
                <w:rFonts w:ascii="Arial" w:hAnsi="Arial" w:cs="Arial"/>
                <w:sz w:val="22"/>
                <w:szCs w:val="24"/>
                <w:lang w:val="fr-CA" w:eastAsia="en-GB"/>
              </w:rPr>
              <w:t>efficacité des examens et la façon dont sont utilisées les leçons qui en découlent et celles tirées des changements précédents. On peut aussi vérifier l</w:t>
            </w:r>
            <w:r w:rsidR="00745EDC">
              <w:rPr>
                <w:rFonts w:ascii="Arial" w:hAnsi="Arial" w:cs="Arial"/>
                <w:sz w:val="22"/>
                <w:szCs w:val="24"/>
                <w:lang w:val="fr-CA" w:eastAsia="en-GB"/>
              </w:rPr>
              <w:t>’</w:t>
            </w:r>
            <w:r w:rsidRPr="003F7C17">
              <w:rPr>
                <w:rFonts w:ascii="Arial" w:hAnsi="Arial" w:cs="Arial"/>
                <w:sz w:val="22"/>
                <w:szCs w:val="24"/>
                <w:lang w:val="fr-CA" w:eastAsia="en-GB"/>
              </w:rPr>
              <w:t>effet que les examens ont sur le programme et les éléments de mesure du rendement opérationnel utilisés pour mesurer l</w:t>
            </w:r>
            <w:r w:rsidR="00745EDC">
              <w:rPr>
                <w:rFonts w:ascii="Arial" w:hAnsi="Arial" w:cs="Arial"/>
                <w:sz w:val="22"/>
                <w:szCs w:val="24"/>
                <w:lang w:val="fr-CA" w:eastAsia="en-GB"/>
              </w:rPr>
              <w:t>’</w:t>
            </w:r>
            <w:r w:rsidRPr="003F7C17">
              <w:rPr>
                <w:rFonts w:ascii="Arial" w:hAnsi="Arial" w:cs="Arial"/>
                <w:sz w:val="22"/>
                <w:szCs w:val="24"/>
                <w:lang w:val="fr-CA" w:eastAsia="en-GB"/>
              </w:rPr>
              <w:t>efficacité interne</w:t>
            </w:r>
            <w:r w:rsidR="00106948" w:rsidRPr="00227262">
              <w:rPr>
                <w:rFonts w:ascii="Arial" w:hAnsi="Arial" w:cs="Arial"/>
                <w:sz w:val="22"/>
                <w:szCs w:val="24"/>
                <w:lang w:val="fr-CA" w:eastAsia="en-GB"/>
              </w:rPr>
              <w:t>.</w:t>
            </w:r>
          </w:p>
        </w:tc>
      </w:tr>
    </w:tbl>
    <w:p w:rsidR="008F7DE8" w:rsidRPr="00227262" w:rsidRDefault="008F7DE8" w:rsidP="003F774C">
      <w:pPr>
        <w:rPr>
          <w:rFonts w:ascii="Arial" w:hAnsi="Arial" w:cs="Arial"/>
          <w:sz w:val="22"/>
          <w:szCs w:val="22"/>
          <w:lang w:val="fr-CA"/>
        </w:rPr>
      </w:pPr>
    </w:p>
    <w:p w:rsidR="008F7DE8" w:rsidRPr="00227262" w:rsidRDefault="003F7C17" w:rsidP="0008141A">
      <w:pPr>
        <w:jc w:val="both"/>
        <w:rPr>
          <w:rFonts w:ascii="Arial" w:hAnsi="Arial" w:cs="Arial"/>
          <w:sz w:val="22"/>
          <w:szCs w:val="22"/>
          <w:lang w:val="fr-CA"/>
        </w:rPr>
      </w:pPr>
      <w:r>
        <w:rPr>
          <w:rFonts w:ascii="Arial" w:hAnsi="Arial" w:cs="Arial"/>
          <w:sz w:val="22"/>
          <w:szCs w:val="22"/>
          <w:lang w:val="fr-CA"/>
        </w:rPr>
        <w:lastRenderedPageBreak/>
        <w:t>Le</w:t>
      </w:r>
      <w:r w:rsidR="008F7DE8" w:rsidRPr="00227262">
        <w:rPr>
          <w:rFonts w:ascii="Arial" w:hAnsi="Arial" w:cs="Arial"/>
          <w:sz w:val="22"/>
          <w:szCs w:val="22"/>
          <w:lang w:val="fr-CA"/>
        </w:rPr>
        <w:t xml:space="preserve"> programme </w:t>
      </w:r>
      <w:r>
        <w:rPr>
          <w:rFonts w:ascii="Arial" w:hAnsi="Arial" w:cs="Arial"/>
          <w:sz w:val="22"/>
          <w:szCs w:val="22"/>
          <w:lang w:val="fr-CA"/>
        </w:rPr>
        <w:t xml:space="preserve">devra réaliser un auto-examen par rapport aux sept principes afin de favoriser le plus possible la réussite de son exécution. </w:t>
      </w:r>
      <w:r w:rsidRPr="003F7C17">
        <w:rPr>
          <w:rFonts w:ascii="Arial" w:hAnsi="Arial" w:cs="Arial"/>
          <w:sz w:val="22"/>
          <w:szCs w:val="22"/>
          <w:lang w:val="fr-CA"/>
        </w:rPr>
        <w:t>Les résultats seront consignés pour démontrer que le programme est axé sur les principes</w:t>
      </w:r>
      <w:r w:rsidR="008F7DE8" w:rsidRPr="00227262">
        <w:rPr>
          <w:rFonts w:ascii="Arial" w:hAnsi="Arial" w:cs="Arial"/>
          <w:sz w:val="22"/>
          <w:szCs w:val="22"/>
          <w:lang w:val="fr-CA"/>
        </w:rPr>
        <w:t>.</w:t>
      </w:r>
    </w:p>
    <w:p w:rsidR="008F7DE8" w:rsidRPr="00227262" w:rsidRDefault="008F7DE8" w:rsidP="0008141A">
      <w:pPr>
        <w:jc w:val="both"/>
        <w:rPr>
          <w:rFonts w:ascii="Arial" w:hAnsi="Arial" w:cs="Arial"/>
          <w:sz w:val="22"/>
          <w:szCs w:val="22"/>
          <w:lang w:val="fr-CA"/>
        </w:rPr>
      </w:pPr>
    </w:p>
    <w:p w:rsidR="008F7DE8" w:rsidRPr="00227262" w:rsidRDefault="003F7C17" w:rsidP="0008141A">
      <w:pPr>
        <w:pStyle w:val="Heading2"/>
        <w:jc w:val="both"/>
        <w:rPr>
          <w:lang w:val="fr-CA"/>
        </w:rPr>
      </w:pPr>
      <w:bookmarkStart w:id="33" w:name="_Toc41636805"/>
      <w:r>
        <w:rPr>
          <w:lang w:val="fr-CA"/>
        </w:rPr>
        <w:t>Qualité du p</w:t>
      </w:r>
      <w:r w:rsidR="008F7DE8" w:rsidRPr="00227262">
        <w:rPr>
          <w:lang w:val="fr-CA"/>
        </w:rPr>
        <w:t>rogramme</w:t>
      </w:r>
      <w:bookmarkEnd w:id="33"/>
    </w:p>
    <w:p w:rsidR="008F7DE8" w:rsidRPr="00227262" w:rsidRDefault="008F7DE8" w:rsidP="0008141A">
      <w:pPr>
        <w:jc w:val="both"/>
        <w:rPr>
          <w:rFonts w:ascii="Arial" w:hAnsi="Arial" w:cs="Arial"/>
          <w:sz w:val="22"/>
          <w:lang w:val="fr-CA"/>
        </w:rPr>
      </w:pPr>
    </w:p>
    <w:p w:rsidR="008F7DE8" w:rsidRPr="00227262" w:rsidRDefault="00EA79BD" w:rsidP="0008141A">
      <w:pPr>
        <w:jc w:val="both"/>
        <w:rPr>
          <w:rFonts w:ascii="Arial" w:hAnsi="Arial" w:cs="Arial"/>
          <w:sz w:val="22"/>
          <w:lang w:val="fr-CA"/>
        </w:rPr>
      </w:pPr>
      <w:r w:rsidRPr="00EA79BD">
        <w:rPr>
          <w:rFonts w:ascii="Arial" w:hAnsi="Arial" w:cs="Arial"/>
          <w:sz w:val="22"/>
          <w:lang w:val="fr-CA"/>
        </w:rPr>
        <w:t>Les principes de programme définissent les aspects qui sont essentiels à la réussite, mais la portée de la qualité est plus large que ceux-ci. Le deuxième aspect au regard duquel la qualité du programme peut être suivie est celui des huit secteurs de processus suivants. Ces secteurs doivent régulièrement faire l</w:t>
      </w:r>
      <w:r w:rsidR="00745EDC">
        <w:rPr>
          <w:rFonts w:ascii="Arial" w:hAnsi="Arial" w:cs="Arial"/>
          <w:sz w:val="22"/>
          <w:lang w:val="fr-CA"/>
        </w:rPr>
        <w:t>’</w:t>
      </w:r>
      <w:r w:rsidRPr="00EA79BD">
        <w:rPr>
          <w:rFonts w:ascii="Arial" w:hAnsi="Arial" w:cs="Arial"/>
          <w:sz w:val="22"/>
          <w:lang w:val="fr-CA"/>
        </w:rPr>
        <w:t>objet d</w:t>
      </w:r>
      <w:r w:rsidR="00745EDC">
        <w:rPr>
          <w:rFonts w:ascii="Arial" w:hAnsi="Arial" w:cs="Arial"/>
          <w:sz w:val="22"/>
          <w:lang w:val="fr-CA"/>
        </w:rPr>
        <w:t>’</w:t>
      </w:r>
      <w:r w:rsidRPr="00EA79BD">
        <w:rPr>
          <w:rFonts w:ascii="Arial" w:hAnsi="Arial" w:cs="Arial"/>
          <w:sz w:val="22"/>
          <w:lang w:val="fr-CA"/>
        </w:rPr>
        <w:t>un examen, pour évaluer dans quelles mesures ils soutiennent efficacement les objectifs du programme</w:t>
      </w:r>
      <w:r w:rsidR="008F7DE8" w:rsidRPr="00227262">
        <w:rPr>
          <w:rFonts w:ascii="Arial" w:hAnsi="Arial" w:cs="Arial"/>
          <w:sz w:val="22"/>
          <w:lang w:val="fr-CA"/>
        </w:rPr>
        <w:t xml:space="preserve">. </w:t>
      </w:r>
    </w:p>
    <w:p w:rsidR="00106948" w:rsidRPr="00227262" w:rsidRDefault="00106948" w:rsidP="0008141A">
      <w:pPr>
        <w:jc w:val="both"/>
        <w:rPr>
          <w:rFonts w:ascii="Arial" w:hAnsi="Arial" w:cs="Arial"/>
          <w:sz w:val="22"/>
          <w:lang w:val="fr-CA"/>
        </w:rPr>
      </w:pPr>
    </w:p>
    <w:p w:rsidR="008F7DE8" w:rsidRPr="00227262" w:rsidRDefault="00EA79BD" w:rsidP="0008141A">
      <w:pPr>
        <w:pStyle w:val="Heading3"/>
        <w:jc w:val="both"/>
        <w:rPr>
          <w:lang w:val="fr-CA"/>
        </w:rPr>
      </w:pPr>
      <w:bookmarkStart w:id="34" w:name="_Toc41636806"/>
      <w:r>
        <w:rPr>
          <w:lang w:val="fr-CA"/>
        </w:rPr>
        <w:t>Gestion des c</w:t>
      </w:r>
      <w:r w:rsidR="008F7DE8" w:rsidRPr="00227262">
        <w:rPr>
          <w:lang w:val="fr-CA"/>
        </w:rPr>
        <w:t>ommunications</w:t>
      </w:r>
      <w:bookmarkEnd w:id="34"/>
    </w:p>
    <w:p w:rsidR="008F7DE8" w:rsidRPr="00227262" w:rsidRDefault="008F7DE8" w:rsidP="0008141A">
      <w:pPr>
        <w:jc w:val="both"/>
        <w:rPr>
          <w:rFonts w:ascii="Arial" w:hAnsi="Arial" w:cs="Arial"/>
          <w:sz w:val="22"/>
          <w:lang w:val="fr-CA"/>
        </w:rPr>
      </w:pPr>
    </w:p>
    <w:p w:rsidR="008F7DE8" w:rsidRPr="00227262" w:rsidRDefault="00EA79BD" w:rsidP="0008141A">
      <w:pPr>
        <w:jc w:val="both"/>
        <w:rPr>
          <w:rFonts w:ascii="Arial" w:hAnsi="Arial" w:cs="Arial"/>
          <w:sz w:val="22"/>
          <w:lang w:val="fr-CA"/>
        </w:rPr>
      </w:pPr>
      <w:r w:rsidRPr="00EA79BD">
        <w:rPr>
          <w:rFonts w:ascii="Arial" w:hAnsi="Arial" w:cs="Arial"/>
          <w:sz w:val="22"/>
          <w:lang w:val="fr-CA"/>
        </w:rPr>
        <w:t>La gestion des communications, un élément clé de la mobilisation des intervenants, se concentre sur l</w:t>
      </w:r>
      <w:r w:rsidR="00745EDC">
        <w:rPr>
          <w:rFonts w:ascii="Arial" w:hAnsi="Arial" w:cs="Arial"/>
          <w:sz w:val="22"/>
          <w:lang w:val="fr-CA"/>
        </w:rPr>
        <w:t>’</w:t>
      </w:r>
      <w:r w:rsidRPr="00EA79BD">
        <w:rPr>
          <w:rFonts w:ascii="Arial" w:hAnsi="Arial" w:cs="Arial"/>
          <w:sz w:val="22"/>
          <w:lang w:val="fr-CA"/>
        </w:rPr>
        <w:t xml:space="preserve">efficacité des contacts avec les intervenants en vue de comprendre leurs exigences en matière de changement et de pouvoir apporter des changements de manière efficace. Pour bien gérer ses communications, le programme doit prendre en considération les éléments </w:t>
      </w:r>
      <w:r>
        <w:rPr>
          <w:rFonts w:ascii="Arial" w:hAnsi="Arial" w:cs="Arial"/>
          <w:sz w:val="22"/>
          <w:lang w:val="fr-CA"/>
        </w:rPr>
        <w:t>suivants :</w:t>
      </w:r>
    </w:p>
    <w:p w:rsidR="00422F79" w:rsidRPr="00227262" w:rsidRDefault="00422F79" w:rsidP="0008141A">
      <w:pPr>
        <w:jc w:val="both"/>
        <w:rPr>
          <w:rFonts w:ascii="Arial" w:hAnsi="Arial" w:cs="Arial"/>
          <w:sz w:val="22"/>
          <w:lang w:val="fr-CA"/>
        </w:rPr>
      </w:pPr>
    </w:p>
    <w:p w:rsidR="008F7DE8" w:rsidRPr="00227262" w:rsidRDefault="00EA79BD" w:rsidP="0008141A">
      <w:pPr>
        <w:pStyle w:val="ListParagraph"/>
        <w:numPr>
          <w:ilvl w:val="0"/>
          <w:numId w:val="30"/>
        </w:numPr>
        <w:jc w:val="both"/>
        <w:rPr>
          <w:rFonts w:ascii="Arial" w:hAnsi="Arial" w:cs="Arial"/>
          <w:sz w:val="22"/>
          <w:lang w:val="fr-CA"/>
        </w:rPr>
      </w:pPr>
      <w:r w:rsidRPr="00EA79BD">
        <w:rPr>
          <w:rFonts w:ascii="Arial" w:hAnsi="Arial" w:cs="Arial"/>
          <w:sz w:val="22"/>
          <w:lang w:val="fr-CA"/>
        </w:rPr>
        <w:t>La gestion des communications fait référence à la gestion du processus et de la qualité de son application plutôt qu</w:t>
      </w:r>
      <w:r w:rsidR="00745EDC">
        <w:rPr>
          <w:rFonts w:ascii="Arial" w:hAnsi="Arial" w:cs="Arial"/>
          <w:sz w:val="22"/>
          <w:lang w:val="fr-CA"/>
        </w:rPr>
        <w:t>’</w:t>
      </w:r>
      <w:r w:rsidRPr="00EA79BD">
        <w:rPr>
          <w:rFonts w:ascii="Arial" w:hAnsi="Arial" w:cs="Arial"/>
          <w:sz w:val="22"/>
          <w:lang w:val="fr-CA"/>
        </w:rPr>
        <w:t>aux seuls actes de communication exécutés auprès des intervenants</w:t>
      </w:r>
      <w:r w:rsidR="008F7DE8" w:rsidRPr="00227262">
        <w:rPr>
          <w:rFonts w:ascii="Arial" w:hAnsi="Arial" w:cs="Arial"/>
          <w:sz w:val="22"/>
          <w:lang w:val="fr-CA"/>
        </w:rPr>
        <w:t>;</w:t>
      </w:r>
    </w:p>
    <w:p w:rsidR="008F7DE8" w:rsidRPr="00227262" w:rsidRDefault="00EA79BD" w:rsidP="0008141A">
      <w:pPr>
        <w:pStyle w:val="ListParagraph"/>
        <w:numPr>
          <w:ilvl w:val="0"/>
          <w:numId w:val="30"/>
        </w:numPr>
        <w:jc w:val="both"/>
        <w:rPr>
          <w:rFonts w:ascii="Arial" w:hAnsi="Arial" w:cs="Arial"/>
          <w:sz w:val="22"/>
          <w:lang w:val="fr-CA"/>
        </w:rPr>
      </w:pPr>
      <w:r w:rsidRPr="00EA79BD">
        <w:rPr>
          <w:rFonts w:ascii="Arial" w:hAnsi="Arial" w:cs="Arial"/>
          <w:sz w:val="22"/>
          <w:lang w:val="fr-CA"/>
        </w:rPr>
        <w:t>Le programme doit catégoriser ses intervenants pour communiquer efficacement avec eux et pour comprendre et respe</w:t>
      </w:r>
      <w:r>
        <w:rPr>
          <w:rFonts w:ascii="Arial" w:hAnsi="Arial" w:cs="Arial"/>
          <w:sz w:val="22"/>
          <w:lang w:val="fr-CA"/>
        </w:rPr>
        <w:t>c</w:t>
      </w:r>
      <w:r w:rsidRPr="00EA79BD">
        <w:rPr>
          <w:rFonts w:ascii="Arial" w:hAnsi="Arial" w:cs="Arial"/>
          <w:sz w:val="22"/>
          <w:lang w:val="fr-CA"/>
        </w:rPr>
        <w:t>ter leurs exigences en matière de changement</w:t>
      </w:r>
      <w:r w:rsidR="008F7DE8" w:rsidRPr="00227262">
        <w:rPr>
          <w:rFonts w:ascii="Arial" w:hAnsi="Arial" w:cs="Arial"/>
          <w:sz w:val="22"/>
          <w:lang w:val="fr-CA"/>
        </w:rPr>
        <w:t>;</w:t>
      </w:r>
    </w:p>
    <w:p w:rsidR="008F7DE8" w:rsidRPr="00227262" w:rsidRDefault="00EA79BD" w:rsidP="0008141A">
      <w:pPr>
        <w:pStyle w:val="ListParagraph"/>
        <w:numPr>
          <w:ilvl w:val="0"/>
          <w:numId w:val="30"/>
        </w:numPr>
        <w:jc w:val="both"/>
        <w:rPr>
          <w:rFonts w:ascii="Arial" w:hAnsi="Arial" w:cs="Arial"/>
          <w:sz w:val="22"/>
          <w:lang w:val="fr-CA"/>
        </w:rPr>
      </w:pPr>
      <w:r w:rsidRPr="00EA79BD">
        <w:rPr>
          <w:rFonts w:ascii="Arial" w:hAnsi="Arial" w:cs="Arial"/>
          <w:sz w:val="22"/>
          <w:lang w:val="fr-CA"/>
        </w:rPr>
        <w:t>Le programme doit connaître et comprendre les intervenants en développant de bonnes relations de travail</w:t>
      </w:r>
      <w:r w:rsidR="008F7DE8" w:rsidRPr="00227262">
        <w:rPr>
          <w:rFonts w:ascii="Arial" w:hAnsi="Arial" w:cs="Arial"/>
          <w:sz w:val="22"/>
          <w:lang w:val="fr-CA"/>
        </w:rPr>
        <w:t>;</w:t>
      </w:r>
    </w:p>
    <w:p w:rsidR="008F7DE8" w:rsidRPr="00227262" w:rsidRDefault="00EA79BD" w:rsidP="0008141A">
      <w:pPr>
        <w:pStyle w:val="ListParagraph"/>
        <w:numPr>
          <w:ilvl w:val="0"/>
          <w:numId w:val="30"/>
        </w:numPr>
        <w:jc w:val="both"/>
        <w:rPr>
          <w:rFonts w:ascii="Arial" w:hAnsi="Arial" w:cs="Arial"/>
          <w:sz w:val="22"/>
          <w:lang w:val="fr-CA"/>
        </w:rPr>
      </w:pPr>
      <w:r w:rsidRPr="00EA79BD">
        <w:rPr>
          <w:rFonts w:ascii="Arial" w:hAnsi="Arial" w:cs="Arial"/>
          <w:sz w:val="22"/>
          <w:lang w:val="fr-CA"/>
        </w:rPr>
        <w:t>Il faut essayer de prévoir les besoins et les attentes futurs des intervenants, et le programme doit agir en conséquence pour y répondre ou les dépasser</w:t>
      </w:r>
      <w:r w:rsidR="008F7DE8" w:rsidRPr="00227262">
        <w:rPr>
          <w:rFonts w:ascii="Arial" w:hAnsi="Arial" w:cs="Arial"/>
          <w:sz w:val="22"/>
          <w:lang w:val="fr-CA"/>
        </w:rPr>
        <w:t>;</w:t>
      </w:r>
    </w:p>
    <w:p w:rsidR="008F7DE8" w:rsidRPr="00227262" w:rsidRDefault="00EA79BD" w:rsidP="0008141A">
      <w:pPr>
        <w:pStyle w:val="ListParagraph"/>
        <w:numPr>
          <w:ilvl w:val="0"/>
          <w:numId w:val="30"/>
        </w:numPr>
        <w:jc w:val="both"/>
        <w:rPr>
          <w:rFonts w:ascii="Arial" w:hAnsi="Arial" w:cs="Arial"/>
          <w:sz w:val="22"/>
          <w:lang w:val="fr-CA"/>
        </w:rPr>
      </w:pPr>
      <w:r w:rsidRPr="00EA79BD">
        <w:rPr>
          <w:rFonts w:ascii="Arial" w:hAnsi="Arial" w:cs="Arial"/>
          <w:sz w:val="22"/>
          <w:lang w:val="fr-CA"/>
        </w:rPr>
        <w:t>Il faut aussi régulièrement suivre et examiner l</w:t>
      </w:r>
      <w:r w:rsidR="00745EDC">
        <w:rPr>
          <w:rFonts w:ascii="Arial" w:hAnsi="Arial" w:cs="Arial"/>
          <w:sz w:val="22"/>
          <w:lang w:val="fr-CA"/>
        </w:rPr>
        <w:t>’</w:t>
      </w:r>
      <w:r w:rsidRPr="00EA79BD">
        <w:rPr>
          <w:rFonts w:ascii="Arial" w:hAnsi="Arial" w:cs="Arial"/>
          <w:sz w:val="22"/>
          <w:lang w:val="fr-CA"/>
        </w:rPr>
        <w:t>expérience et les perceptions des intervenants</w:t>
      </w:r>
      <w:r>
        <w:rPr>
          <w:rFonts w:ascii="Arial" w:hAnsi="Arial" w:cs="Arial"/>
          <w:sz w:val="22"/>
          <w:lang w:val="fr-CA"/>
        </w:rPr>
        <w:t>;</w:t>
      </w:r>
    </w:p>
    <w:p w:rsidR="008F7DE8" w:rsidRPr="00227262" w:rsidRDefault="00EA79BD" w:rsidP="0008141A">
      <w:pPr>
        <w:pStyle w:val="ListParagraph"/>
        <w:numPr>
          <w:ilvl w:val="0"/>
          <w:numId w:val="30"/>
        </w:numPr>
        <w:jc w:val="both"/>
        <w:rPr>
          <w:rFonts w:ascii="Arial" w:hAnsi="Arial" w:cs="Arial"/>
          <w:sz w:val="22"/>
          <w:lang w:val="fr-CA"/>
        </w:rPr>
      </w:pPr>
      <w:r w:rsidRPr="00EA79BD">
        <w:rPr>
          <w:rFonts w:ascii="Arial" w:hAnsi="Arial" w:cs="Arial"/>
          <w:sz w:val="22"/>
          <w:lang w:val="fr-CA"/>
        </w:rPr>
        <w:t>Il faut savoir réagir rapidement pour rectifier la situation lorsque les produits livrés ne répondent pas aux critères de qualité voulus.</w:t>
      </w:r>
    </w:p>
    <w:p w:rsidR="008F7DE8" w:rsidRPr="00227262" w:rsidRDefault="008F7DE8" w:rsidP="0008141A">
      <w:pPr>
        <w:jc w:val="both"/>
        <w:rPr>
          <w:rFonts w:ascii="Arial" w:hAnsi="Arial" w:cs="Arial"/>
          <w:sz w:val="22"/>
          <w:lang w:val="fr-CA"/>
        </w:rPr>
      </w:pPr>
    </w:p>
    <w:p w:rsidR="008F7DE8" w:rsidRPr="00227262" w:rsidRDefault="00C14B38" w:rsidP="0008141A">
      <w:pPr>
        <w:jc w:val="both"/>
        <w:rPr>
          <w:rFonts w:ascii="Arial" w:hAnsi="Arial" w:cs="Arial"/>
          <w:sz w:val="22"/>
          <w:lang w:val="fr-CA"/>
        </w:rPr>
      </w:pPr>
      <w:r w:rsidRPr="00C14B38">
        <w:rPr>
          <w:rFonts w:ascii="Arial" w:hAnsi="Arial" w:cs="Arial"/>
          <w:sz w:val="22"/>
          <w:lang w:val="fr-CA"/>
        </w:rPr>
        <w:t xml:space="preserve">Le programme doit avoir une Stratégie de mobilisation des intervenants et un Plan de communication de programme, et une façon de démontrer leur application </w:t>
      </w:r>
      <w:r w:rsidR="00F31229">
        <w:rPr>
          <w:rFonts w:ascii="Arial" w:hAnsi="Arial" w:cs="Arial"/>
          <w:sz w:val="22"/>
          <w:lang w:val="fr-CA"/>
        </w:rPr>
        <w:t>à l</w:t>
      </w:r>
      <w:r w:rsidR="00745EDC">
        <w:rPr>
          <w:rFonts w:ascii="Arial" w:hAnsi="Arial" w:cs="Arial"/>
          <w:sz w:val="22"/>
          <w:lang w:val="fr-CA"/>
        </w:rPr>
        <w:t>’</w:t>
      </w:r>
      <w:r w:rsidR="00F31229">
        <w:rPr>
          <w:rFonts w:ascii="Arial" w:hAnsi="Arial" w:cs="Arial"/>
          <w:sz w:val="22"/>
          <w:lang w:val="fr-CA"/>
        </w:rPr>
        <w:t>échelle du</w:t>
      </w:r>
      <w:r w:rsidRPr="00C14B38">
        <w:rPr>
          <w:rFonts w:ascii="Arial" w:hAnsi="Arial" w:cs="Arial"/>
          <w:sz w:val="22"/>
          <w:lang w:val="fr-CA"/>
        </w:rPr>
        <w:t xml:space="preserve"> programme</w:t>
      </w:r>
      <w:r w:rsidR="008F7DE8" w:rsidRPr="00227262">
        <w:rPr>
          <w:rFonts w:ascii="Arial" w:hAnsi="Arial" w:cs="Arial"/>
          <w:sz w:val="22"/>
          <w:lang w:val="fr-CA"/>
        </w:rPr>
        <w:t>.</w:t>
      </w:r>
    </w:p>
    <w:p w:rsidR="00CC738F" w:rsidRPr="00227262" w:rsidRDefault="00CC738F" w:rsidP="0008141A">
      <w:pPr>
        <w:jc w:val="both"/>
        <w:rPr>
          <w:rFonts w:ascii="Arial" w:hAnsi="Arial" w:cs="Arial"/>
          <w:lang w:val="fr-CA"/>
        </w:rPr>
      </w:pPr>
    </w:p>
    <w:p w:rsidR="008F7DE8" w:rsidRPr="00C14B38" w:rsidRDefault="00C14B38" w:rsidP="0008141A">
      <w:pPr>
        <w:pStyle w:val="Heading3"/>
        <w:jc w:val="both"/>
        <w:rPr>
          <w:lang w:val="fr-CA"/>
        </w:rPr>
      </w:pPr>
      <w:bookmarkStart w:id="35" w:name="_Toc41636807"/>
      <w:r>
        <w:rPr>
          <w:lang w:val="fr-CA"/>
        </w:rPr>
        <w:t>Gestion de l</w:t>
      </w:r>
      <w:r w:rsidR="00745EDC">
        <w:rPr>
          <w:lang w:val="fr-CA"/>
        </w:rPr>
        <w:t>’</w:t>
      </w:r>
      <w:r>
        <w:rPr>
          <w:lang w:val="fr-CA"/>
        </w:rPr>
        <w:t>i</w:t>
      </w:r>
      <w:r w:rsidR="008F7DE8" w:rsidRPr="00C14B38">
        <w:rPr>
          <w:lang w:val="fr-CA"/>
        </w:rPr>
        <w:t>nformation</w:t>
      </w:r>
      <w:bookmarkEnd w:id="35"/>
    </w:p>
    <w:p w:rsidR="008F7DE8" w:rsidRPr="00C14B38" w:rsidRDefault="008F7DE8" w:rsidP="0008141A">
      <w:pPr>
        <w:jc w:val="both"/>
        <w:rPr>
          <w:rFonts w:ascii="Arial" w:hAnsi="Arial" w:cs="Arial"/>
          <w:lang w:val="fr-CA"/>
        </w:rPr>
      </w:pPr>
    </w:p>
    <w:p w:rsidR="008F7DE8" w:rsidRPr="00C14B38" w:rsidRDefault="00C14B38" w:rsidP="0008141A">
      <w:pPr>
        <w:jc w:val="both"/>
        <w:rPr>
          <w:rFonts w:ascii="Arial" w:hAnsi="Arial" w:cs="Arial"/>
          <w:sz w:val="22"/>
          <w:lang w:val="fr-CA"/>
        </w:rPr>
      </w:pPr>
      <w:r w:rsidRPr="00C14B38">
        <w:rPr>
          <w:rFonts w:ascii="Arial" w:hAnsi="Arial" w:cs="Arial"/>
          <w:sz w:val="22"/>
          <w:lang w:val="fr-CA"/>
        </w:rPr>
        <w:t>L</w:t>
      </w:r>
      <w:r w:rsidR="00745EDC">
        <w:rPr>
          <w:rFonts w:ascii="Arial" w:hAnsi="Arial" w:cs="Arial"/>
          <w:sz w:val="22"/>
          <w:lang w:val="fr-CA"/>
        </w:rPr>
        <w:t>’</w:t>
      </w:r>
      <w:r w:rsidRPr="00C14B38">
        <w:rPr>
          <w:rFonts w:ascii="Arial" w:hAnsi="Arial" w:cs="Arial"/>
          <w:sz w:val="22"/>
          <w:lang w:val="fr-CA"/>
        </w:rPr>
        <w:t>objectif principal de la gestion de l</w:t>
      </w:r>
      <w:r w:rsidR="00745EDC">
        <w:rPr>
          <w:rFonts w:ascii="Arial" w:hAnsi="Arial" w:cs="Arial"/>
          <w:sz w:val="22"/>
          <w:lang w:val="fr-CA"/>
        </w:rPr>
        <w:t>’</w:t>
      </w:r>
      <w:r w:rsidRPr="00C14B38">
        <w:rPr>
          <w:rFonts w:ascii="Arial" w:hAnsi="Arial" w:cs="Arial"/>
          <w:sz w:val="22"/>
          <w:lang w:val="fr-CA"/>
        </w:rPr>
        <w:t xml:space="preserve">information dans un programme est de fournir la bonne information, dans le bon format, aux bonnes personnes et au bon moment. Voici les facteurs de succès essentiels qui </w:t>
      </w:r>
      <w:r>
        <w:rPr>
          <w:rFonts w:ascii="Arial" w:hAnsi="Arial" w:cs="Arial"/>
          <w:sz w:val="22"/>
          <w:lang w:val="fr-CA"/>
        </w:rPr>
        <w:t>appuient un</w:t>
      </w:r>
      <w:r w:rsidRPr="00C14B38">
        <w:rPr>
          <w:rFonts w:ascii="Arial" w:hAnsi="Arial" w:cs="Arial"/>
          <w:sz w:val="22"/>
          <w:lang w:val="fr-CA"/>
        </w:rPr>
        <w:t xml:space="preserve"> système de gestion de l</w:t>
      </w:r>
      <w:r w:rsidR="00745EDC">
        <w:rPr>
          <w:rFonts w:ascii="Arial" w:hAnsi="Arial" w:cs="Arial"/>
          <w:sz w:val="22"/>
          <w:lang w:val="fr-CA"/>
        </w:rPr>
        <w:t>’</w:t>
      </w:r>
      <w:r w:rsidRPr="00C14B38">
        <w:rPr>
          <w:rFonts w:ascii="Arial" w:hAnsi="Arial" w:cs="Arial"/>
          <w:sz w:val="22"/>
          <w:lang w:val="fr-CA"/>
        </w:rPr>
        <w:t>information</w:t>
      </w:r>
      <w:r>
        <w:rPr>
          <w:rFonts w:ascii="Arial" w:hAnsi="Arial" w:cs="Arial"/>
          <w:sz w:val="22"/>
          <w:lang w:val="fr-CA"/>
        </w:rPr>
        <w:t xml:space="preserve"> efficace </w:t>
      </w:r>
      <w:r w:rsidR="008F7DE8" w:rsidRPr="00C14B38">
        <w:rPr>
          <w:rFonts w:ascii="Arial" w:hAnsi="Arial" w:cs="Arial"/>
          <w:sz w:val="22"/>
          <w:lang w:val="fr-CA"/>
        </w:rPr>
        <w:t>:</w:t>
      </w:r>
    </w:p>
    <w:p w:rsidR="00422F79" w:rsidRPr="00C14B38" w:rsidRDefault="00422F79" w:rsidP="0008141A">
      <w:pPr>
        <w:jc w:val="both"/>
        <w:rPr>
          <w:rFonts w:ascii="Arial" w:hAnsi="Arial" w:cs="Arial"/>
          <w:sz w:val="22"/>
          <w:lang w:val="fr-CA"/>
        </w:rPr>
      </w:pPr>
    </w:p>
    <w:p w:rsidR="008F7DE8" w:rsidRPr="00C14B38" w:rsidRDefault="00C14B38" w:rsidP="00C671A3">
      <w:pPr>
        <w:pStyle w:val="ListParagraph"/>
        <w:numPr>
          <w:ilvl w:val="0"/>
          <w:numId w:val="31"/>
        </w:numPr>
        <w:jc w:val="both"/>
        <w:rPr>
          <w:rFonts w:ascii="Arial" w:hAnsi="Arial" w:cs="Arial"/>
          <w:sz w:val="22"/>
          <w:lang w:val="fr-CA"/>
        </w:rPr>
      </w:pPr>
      <w:r>
        <w:rPr>
          <w:b/>
          <w:sz w:val="22"/>
          <w:lang w:val="fr-CA"/>
        </w:rPr>
        <w:t>Conformité </w:t>
      </w:r>
      <w:r w:rsidRPr="00726523">
        <w:rPr>
          <w:b/>
          <w:sz w:val="22"/>
          <w:lang w:val="fr-CA"/>
        </w:rPr>
        <w:t>:</w:t>
      </w:r>
      <w:r>
        <w:rPr>
          <w:sz w:val="22"/>
          <w:lang w:val="fr-CA"/>
        </w:rPr>
        <w:t xml:space="preserve"> La gestion de l</w:t>
      </w:r>
      <w:r w:rsidR="00745EDC">
        <w:rPr>
          <w:sz w:val="22"/>
          <w:lang w:val="fr-CA"/>
        </w:rPr>
        <w:t>’</w:t>
      </w:r>
      <w:r>
        <w:rPr>
          <w:sz w:val="22"/>
          <w:lang w:val="fr-CA"/>
        </w:rPr>
        <w:t>information doit être en conformité avec les politiques de l</w:t>
      </w:r>
      <w:r w:rsidR="00745EDC">
        <w:rPr>
          <w:sz w:val="22"/>
          <w:lang w:val="fr-CA"/>
        </w:rPr>
        <w:t>’</w:t>
      </w:r>
      <w:r>
        <w:rPr>
          <w:sz w:val="22"/>
          <w:lang w:val="fr-CA"/>
        </w:rPr>
        <w:t xml:space="preserve">organisation, les lois applicables (notamment en ce qui concerne la protection des </w:t>
      </w:r>
      <w:r>
        <w:rPr>
          <w:sz w:val="22"/>
          <w:lang w:val="fr-CA"/>
        </w:rPr>
        <w:lastRenderedPageBreak/>
        <w:t xml:space="preserve">données et la </w:t>
      </w:r>
      <w:r>
        <w:rPr>
          <w:i/>
          <w:sz w:val="22"/>
          <w:lang w:val="fr-CA"/>
        </w:rPr>
        <w:t>Loi sur l</w:t>
      </w:r>
      <w:r w:rsidR="00745EDC">
        <w:rPr>
          <w:i/>
          <w:sz w:val="22"/>
          <w:lang w:val="fr-CA"/>
        </w:rPr>
        <w:t>’</w:t>
      </w:r>
      <w:r>
        <w:rPr>
          <w:i/>
          <w:sz w:val="22"/>
          <w:lang w:val="fr-CA"/>
        </w:rPr>
        <w:t>accès à l</w:t>
      </w:r>
      <w:r w:rsidR="00745EDC">
        <w:rPr>
          <w:i/>
          <w:sz w:val="22"/>
          <w:lang w:val="fr-CA"/>
        </w:rPr>
        <w:t>’</w:t>
      </w:r>
      <w:r>
        <w:rPr>
          <w:i/>
          <w:sz w:val="22"/>
          <w:lang w:val="fr-CA"/>
        </w:rPr>
        <w:t>information</w:t>
      </w:r>
      <w:r>
        <w:rPr>
          <w:sz w:val="22"/>
          <w:lang w:val="fr-CA"/>
        </w:rPr>
        <w:t>) et les exigences liées au délai minimal de conservation des dossiers</w:t>
      </w:r>
      <w:r w:rsidR="005F28AC" w:rsidRPr="00C14B38">
        <w:rPr>
          <w:rFonts w:ascii="Arial" w:hAnsi="Arial" w:cs="Arial"/>
          <w:sz w:val="22"/>
          <w:lang w:val="fr-CA"/>
        </w:rPr>
        <w:t xml:space="preserve"> </w:t>
      </w:r>
      <w:r>
        <w:rPr>
          <w:rFonts w:ascii="Arial" w:hAnsi="Arial" w:cs="Arial"/>
          <w:sz w:val="22"/>
          <w:lang w:val="fr-CA"/>
        </w:rPr>
        <w:t>personnels et financiers.</w:t>
      </w:r>
      <w:r w:rsidR="008F7DE8" w:rsidRPr="00C14B38">
        <w:rPr>
          <w:rFonts w:ascii="Arial" w:hAnsi="Arial" w:cs="Arial"/>
          <w:sz w:val="22"/>
          <w:lang w:val="fr-CA"/>
        </w:rPr>
        <w:t xml:space="preserve"> </w:t>
      </w:r>
    </w:p>
    <w:p w:rsidR="008F7DE8" w:rsidRPr="00C14B38" w:rsidRDefault="00C14B38" w:rsidP="00C671A3">
      <w:pPr>
        <w:pStyle w:val="ListParagraph"/>
        <w:numPr>
          <w:ilvl w:val="0"/>
          <w:numId w:val="31"/>
        </w:numPr>
        <w:jc w:val="both"/>
        <w:rPr>
          <w:rFonts w:ascii="Arial" w:hAnsi="Arial" w:cs="Arial"/>
          <w:sz w:val="22"/>
          <w:lang w:val="fr-CA"/>
        </w:rPr>
      </w:pPr>
      <w:r w:rsidRPr="00726523">
        <w:rPr>
          <w:b/>
          <w:sz w:val="22"/>
          <w:lang w:val="fr-CA"/>
        </w:rPr>
        <w:t>I</w:t>
      </w:r>
      <w:r>
        <w:rPr>
          <w:b/>
          <w:sz w:val="22"/>
          <w:lang w:val="fr-CA"/>
        </w:rPr>
        <w:t>ntégrité de l</w:t>
      </w:r>
      <w:r w:rsidR="00745EDC">
        <w:rPr>
          <w:b/>
          <w:sz w:val="22"/>
          <w:lang w:val="fr-CA"/>
        </w:rPr>
        <w:t>’</w:t>
      </w:r>
      <w:r>
        <w:rPr>
          <w:b/>
          <w:sz w:val="22"/>
          <w:lang w:val="fr-CA"/>
        </w:rPr>
        <w:t>i</w:t>
      </w:r>
      <w:r w:rsidRPr="00726523">
        <w:rPr>
          <w:b/>
          <w:sz w:val="22"/>
          <w:lang w:val="fr-CA"/>
        </w:rPr>
        <w:t>nformation</w:t>
      </w:r>
      <w:r>
        <w:rPr>
          <w:b/>
          <w:sz w:val="22"/>
          <w:lang w:val="fr-CA"/>
        </w:rPr>
        <w:t> </w:t>
      </w:r>
      <w:r>
        <w:rPr>
          <w:sz w:val="22"/>
          <w:lang w:val="fr-CA"/>
        </w:rPr>
        <w:t>: L</w:t>
      </w:r>
      <w:r w:rsidR="00745EDC">
        <w:rPr>
          <w:sz w:val="22"/>
          <w:lang w:val="fr-CA"/>
        </w:rPr>
        <w:t>’</w:t>
      </w:r>
      <w:r>
        <w:rPr>
          <w:sz w:val="22"/>
          <w:lang w:val="fr-CA"/>
        </w:rPr>
        <w:t>intégrité de l</w:t>
      </w:r>
      <w:r w:rsidR="00745EDC">
        <w:rPr>
          <w:sz w:val="22"/>
          <w:lang w:val="fr-CA"/>
        </w:rPr>
        <w:t>’</w:t>
      </w:r>
      <w:r>
        <w:rPr>
          <w:sz w:val="22"/>
          <w:lang w:val="fr-CA"/>
        </w:rPr>
        <w:t>in</w:t>
      </w:r>
      <w:r w:rsidRPr="00726523">
        <w:rPr>
          <w:sz w:val="22"/>
          <w:lang w:val="fr-CA"/>
        </w:rPr>
        <w:t xml:space="preserve">formation </w:t>
      </w:r>
      <w:r>
        <w:rPr>
          <w:sz w:val="22"/>
          <w:lang w:val="fr-CA"/>
        </w:rPr>
        <w:t>est maintenue grâce à des mécanismes de contrôle</w:t>
      </w:r>
      <w:r w:rsidRPr="00726523">
        <w:rPr>
          <w:sz w:val="22"/>
          <w:lang w:val="fr-CA"/>
        </w:rPr>
        <w:t xml:space="preserve"> </w:t>
      </w:r>
      <w:r>
        <w:rPr>
          <w:sz w:val="22"/>
          <w:lang w:val="fr-CA"/>
        </w:rPr>
        <w:t>de la gestion du changement et de la mise en production.</w:t>
      </w:r>
      <w:r w:rsidRPr="00726523">
        <w:rPr>
          <w:sz w:val="22"/>
          <w:lang w:val="fr-CA"/>
        </w:rPr>
        <w:t xml:space="preserve"> </w:t>
      </w:r>
      <w:r>
        <w:rPr>
          <w:sz w:val="22"/>
          <w:lang w:val="fr-CA"/>
        </w:rPr>
        <w:t>Les examens d</w:t>
      </w:r>
      <w:r w:rsidR="00745EDC">
        <w:rPr>
          <w:sz w:val="22"/>
          <w:lang w:val="fr-CA"/>
        </w:rPr>
        <w:t>’</w:t>
      </w:r>
      <w:r>
        <w:rPr>
          <w:sz w:val="22"/>
          <w:lang w:val="fr-CA"/>
        </w:rPr>
        <w:t>assurance garantissent que les systèmes de contrôle du changement et de distribution de l</w:t>
      </w:r>
      <w:r w:rsidR="00745EDC">
        <w:rPr>
          <w:sz w:val="22"/>
          <w:lang w:val="fr-CA"/>
        </w:rPr>
        <w:t>’</w:t>
      </w:r>
      <w:r>
        <w:rPr>
          <w:sz w:val="22"/>
          <w:lang w:val="fr-CA"/>
        </w:rPr>
        <w:t>information fonctionnent bien</w:t>
      </w:r>
      <w:r w:rsidR="008F7DE8" w:rsidRPr="00C14B38">
        <w:rPr>
          <w:rFonts w:ascii="Arial" w:hAnsi="Arial" w:cs="Arial"/>
          <w:sz w:val="22"/>
          <w:lang w:val="fr-CA"/>
        </w:rPr>
        <w:t xml:space="preserve">. </w:t>
      </w:r>
    </w:p>
    <w:p w:rsidR="008F7DE8" w:rsidRPr="00C14B38" w:rsidRDefault="00C14B38" w:rsidP="00C671A3">
      <w:pPr>
        <w:pStyle w:val="ListParagraph"/>
        <w:numPr>
          <w:ilvl w:val="0"/>
          <w:numId w:val="31"/>
        </w:numPr>
        <w:jc w:val="both"/>
        <w:rPr>
          <w:rFonts w:ascii="Arial" w:hAnsi="Arial" w:cs="Arial"/>
          <w:sz w:val="22"/>
          <w:lang w:val="fr-CA"/>
        </w:rPr>
      </w:pPr>
      <w:r>
        <w:rPr>
          <w:b/>
          <w:sz w:val="22"/>
          <w:lang w:val="fr-CA"/>
        </w:rPr>
        <w:t>Disponibilité de l</w:t>
      </w:r>
      <w:r w:rsidR="00745EDC">
        <w:rPr>
          <w:b/>
          <w:sz w:val="22"/>
          <w:lang w:val="fr-CA"/>
        </w:rPr>
        <w:t>’</w:t>
      </w:r>
      <w:r>
        <w:rPr>
          <w:b/>
          <w:sz w:val="22"/>
          <w:lang w:val="fr-CA"/>
        </w:rPr>
        <w:t>i</w:t>
      </w:r>
      <w:r w:rsidRPr="00726523">
        <w:rPr>
          <w:b/>
          <w:sz w:val="22"/>
          <w:lang w:val="fr-CA"/>
        </w:rPr>
        <w:t>nformation</w:t>
      </w:r>
      <w:r>
        <w:rPr>
          <w:b/>
          <w:sz w:val="22"/>
          <w:lang w:val="fr-CA"/>
        </w:rPr>
        <w:t> </w:t>
      </w:r>
      <w:r w:rsidRPr="00726523">
        <w:rPr>
          <w:sz w:val="22"/>
          <w:lang w:val="fr-CA"/>
        </w:rPr>
        <w:t xml:space="preserve">: </w:t>
      </w:r>
      <w:r>
        <w:rPr>
          <w:sz w:val="22"/>
          <w:lang w:val="fr-CA"/>
        </w:rPr>
        <w:t>Les décideurs doivent avoir accès à l</w:t>
      </w:r>
      <w:r w:rsidR="00745EDC">
        <w:rPr>
          <w:sz w:val="22"/>
          <w:lang w:val="fr-CA"/>
        </w:rPr>
        <w:t>’</w:t>
      </w:r>
      <w:r w:rsidRPr="00726523">
        <w:rPr>
          <w:sz w:val="22"/>
          <w:lang w:val="fr-CA"/>
        </w:rPr>
        <w:t xml:space="preserve">information </w:t>
      </w:r>
      <w:r>
        <w:rPr>
          <w:sz w:val="22"/>
          <w:lang w:val="fr-CA"/>
        </w:rPr>
        <w:t>et aux documents dont ils ont besoin</w:t>
      </w:r>
      <w:r w:rsidR="008F7DE8" w:rsidRPr="00C14B38">
        <w:rPr>
          <w:rFonts w:ascii="Arial" w:hAnsi="Arial" w:cs="Arial"/>
          <w:sz w:val="22"/>
          <w:lang w:val="fr-CA"/>
        </w:rPr>
        <w:t xml:space="preserve">. </w:t>
      </w:r>
    </w:p>
    <w:p w:rsidR="008F7DE8" w:rsidRPr="00C14B38" w:rsidRDefault="00531F17" w:rsidP="00C671A3">
      <w:pPr>
        <w:pStyle w:val="ListParagraph"/>
        <w:numPr>
          <w:ilvl w:val="0"/>
          <w:numId w:val="31"/>
        </w:numPr>
        <w:jc w:val="both"/>
        <w:rPr>
          <w:rFonts w:ascii="Arial" w:hAnsi="Arial" w:cs="Arial"/>
          <w:sz w:val="22"/>
          <w:lang w:val="fr-CA"/>
        </w:rPr>
      </w:pPr>
      <w:r>
        <w:rPr>
          <w:b/>
          <w:sz w:val="22"/>
          <w:lang w:val="fr-CA"/>
        </w:rPr>
        <w:t>Sensibilité </w:t>
      </w:r>
      <w:r w:rsidRPr="00726523">
        <w:rPr>
          <w:sz w:val="22"/>
          <w:lang w:val="fr-CA"/>
        </w:rPr>
        <w:t xml:space="preserve">: </w:t>
      </w:r>
      <w:r>
        <w:rPr>
          <w:sz w:val="22"/>
          <w:lang w:val="fr-CA"/>
        </w:rPr>
        <w:t>Les niveaux de confidentialité doivent être fixés pour le programme. Il faut attribuer un degré de sensibilité approprié aux documents, et leur distribution doit être effectuée en conséquence</w:t>
      </w:r>
      <w:r w:rsidR="008F7DE8" w:rsidRPr="00C14B38">
        <w:rPr>
          <w:rFonts w:ascii="Arial" w:hAnsi="Arial" w:cs="Arial"/>
          <w:sz w:val="22"/>
          <w:lang w:val="fr-CA"/>
        </w:rPr>
        <w:t xml:space="preserve">. </w:t>
      </w:r>
      <w:r>
        <w:rPr>
          <w:rFonts w:ascii="Arial" w:hAnsi="Arial" w:cs="Arial"/>
          <w:sz w:val="22"/>
          <w:lang w:val="fr-CA"/>
        </w:rPr>
        <w:t>Il faudra aussi garder des traces à cet égard, à des fins de vérification.</w:t>
      </w:r>
      <w:r w:rsidR="008F7DE8" w:rsidRPr="00C14B38">
        <w:rPr>
          <w:rFonts w:ascii="Arial" w:hAnsi="Arial" w:cs="Arial"/>
          <w:sz w:val="22"/>
          <w:lang w:val="fr-CA"/>
        </w:rPr>
        <w:t xml:space="preserve"> </w:t>
      </w:r>
    </w:p>
    <w:p w:rsidR="008F7DE8" w:rsidRPr="00C14B38" w:rsidRDefault="00531F17" w:rsidP="00C671A3">
      <w:pPr>
        <w:pStyle w:val="ListParagraph"/>
        <w:numPr>
          <w:ilvl w:val="0"/>
          <w:numId w:val="31"/>
        </w:numPr>
        <w:jc w:val="both"/>
        <w:rPr>
          <w:rFonts w:ascii="Arial" w:hAnsi="Arial" w:cs="Arial"/>
          <w:sz w:val="22"/>
          <w:lang w:val="fr-CA"/>
        </w:rPr>
      </w:pPr>
      <w:r>
        <w:rPr>
          <w:b/>
          <w:sz w:val="22"/>
          <w:lang w:val="fr-CA"/>
        </w:rPr>
        <w:t>Actualité </w:t>
      </w:r>
      <w:r w:rsidRPr="00726523">
        <w:rPr>
          <w:sz w:val="22"/>
          <w:lang w:val="fr-CA"/>
        </w:rPr>
        <w:t xml:space="preserve">: </w:t>
      </w:r>
      <w:r>
        <w:rPr>
          <w:sz w:val="22"/>
          <w:lang w:val="fr-CA"/>
        </w:rPr>
        <w:t>L</w:t>
      </w:r>
      <w:r w:rsidR="00745EDC">
        <w:rPr>
          <w:sz w:val="22"/>
          <w:lang w:val="fr-CA"/>
        </w:rPr>
        <w:t>’</w:t>
      </w:r>
      <w:r>
        <w:rPr>
          <w:sz w:val="22"/>
          <w:lang w:val="fr-CA"/>
        </w:rPr>
        <w:t>i</w:t>
      </w:r>
      <w:r w:rsidRPr="00726523">
        <w:rPr>
          <w:sz w:val="22"/>
          <w:lang w:val="fr-CA"/>
        </w:rPr>
        <w:t xml:space="preserve">nformation </w:t>
      </w:r>
      <w:r>
        <w:rPr>
          <w:sz w:val="22"/>
          <w:lang w:val="fr-CA"/>
        </w:rPr>
        <w:t>fournie doit décrire la situation actuelle</w:t>
      </w:r>
      <w:r w:rsidR="008F7DE8" w:rsidRPr="00C14B38">
        <w:rPr>
          <w:rFonts w:ascii="Arial" w:hAnsi="Arial" w:cs="Arial"/>
          <w:sz w:val="22"/>
          <w:lang w:val="fr-CA"/>
        </w:rPr>
        <w:t xml:space="preserve">. </w:t>
      </w:r>
      <w:r>
        <w:rPr>
          <w:rFonts w:ascii="Arial" w:hAnsi="Arial" w:cs="Arial"/>
          <w:sz w:val="22"/>
          <w:lang w:val="fr-CA"/>
        </w:rPr>
        <w:t>En effet, des données désuètes pourraient nuire à la prise de décisions.</w:t>
      </w:r>
    </w:p>
    <w:p w:rsidR="0025373E" w:rsidRPr="00C14B38" w:rsidRDefault="00531F17" w:rsidP="00C671A3">
      <w:pPr>
        <w:pStyle w:val="CommentText"/>
        <w:numPr>
          <w:ilvl w:val="0"/>
          <w:numId w:val="31"/>
        </w:numPr>
        <w:jc w:val="both"/>
        <w:rPr>
          <w:sz w:val="22"/>
          <w:szCs w:val="24"/>
          <w:lang w:val="fr-CA"/>
        </w:rPr>
      </w:pPr>
      <w:r w:rsidRPr="00726523">
        <w:rPr>
          <w:b/>
          <w:sz w:val="22"/>
          <w:szCs w:val="24"/>
          <w:lang w:val="fr-CA"/>
        </w:rPr>
        <w:t>Collaboration</w:t>
      </w:r>
      <w:r>
        <w:rPr>
          <w:b/>
          <w:sz w:val="22"/>
          <w:szCs w:val="24"/>
          <w:lang w:val="fr-CA"/>
        </w:rPr>
        <w:t> </w:t>
      </w:r>
      <w:r w:rsidRPr="00726523">
        <w:rPr>
          <w:b/>
          <w:sz w:val="22"/>
          <w:szCs w:val="24"/>
          <w:lang w:val="fr-CA"/>
        </w:rPr>
        <w:t>:</w:t>
      </w:r>
      <w:r>
        <w:rPr>
          <w:sz w:val="22"/>
          <w:szCs w:val="24"/>
          <w:lang w:val="fr-CA"/>
        </w:rPr>
        <w:t xml:space="preserve"> Il faut permettre aux utilisateurs et aux intervenants de travailler ensemble pour produire les livrables.</w:t>
      </w:r>
    </w:p>
    <w:p w:rsidR="0025373E" w:rsidRPr="00C14B38" w:rsidRDefault="00531F17" w:rsidP="00C671A3">
      <w:pPr>
        <w:pStyle w:val="CommentText"/>
        <w:numPr>
          <w:ilvl w:val="0"/>
          <w:numId w:val="31"/>
        </w:numPr>
        <w:jc w:val="both"/>
        <w:rPr>
          <w:sz w:val="22"/>
          <w:szCs w:val="24"/>
          <w:lang w:val="fr-CA"/>
        </w:rPr>
      </w:pPr>
      <w:r>
        <w:rPr>
          <w:b/>
          <w:sz w:val="22"/>
          <w:szCs w:val="24"/>
          <w:lang w:val="fr-CA"/>
        </w:rPr>
        <w:t>Gestion du savoir </w:t>
      </w:r>
      <w:r w:rsidRPr="00726523">
        <w:rPr>
          <w:b/>
          <w:sz w:val="22"/>
          <w:szCs w:val="24"/>
          <w:lang w:val="fr-CA"/>
        </w:rPr>
        <w:t>:</w:t>
      </w:r>
      <w:r w:rsidRPr="00726523">
        <w:rPr>
          <w:sz w:val="22"/>
          <w:szCs w:val="24"/>
          <w:lang w:val="fr-CA"/>
        </w:rPr>
        <w:t xml:space="preserve"> </w:t>
      </w:r>
      <w:r>
        <w:rPr>
          <w:sz w:val="22"/>
          <w:szCs w:val="24"/>
          <w:lang w:val="fr-CA"/>
        </w:rPr>
        <w:t>Les utilisateurs et les intervenants doivent être capables de trouver et de réutiliser l</w:t>
      </w:r>
      <w:r w:rsidR="00745EDC">
        <w:rPr>
          <w:sz w:val="22"/>
          <w:szCs w:val="24"/>
          <w:lang w:val="fr-CA"/>
        </w:rPr>
        <w:t>’</w:t>
      </w:r>
      <w:r>
        <w:rPr>
          <w:sz w:val="22"/>
          <w:szCs w:val="24"/>
          <w:lang w:val="fr-CA"/>
        </w:rPr>
        <w:t>information existante à diverses fins</w:t>
      </w:r>
      <w:r w:rsidR="0025373E" w:rsidRPr="00C14B38">
        <w:rPr>
          <w:sz w:val="22"/>
          <w:szCs w:val="24"/>
          <w:lang w:val="fr-CA"/>
        </w:rPr>
        <w:t xml:space="preserve">. </w:t>
      </w:r>
    </w:p>
    <w:p w:rsidR="005F28AC" w:rsidRPr="00C14B38" w:rsidRDefault="005F28AC" w:rsidP="00C671A3">
      <w:pPr>
        <w:jc w:val="both"/>
        <w:rPr>
          <w:rFonts w:ascii="Arial" w:hAnsi="Arial" w:cs="Arial"/>
          <w:lang w:val="fr-CA"/>
        </w:rPr>
      </w:pPr>
    </w:p>
    <w:p w:rsidR="008F7DE8" w:rsidRPr="00C14B38" w:rsidRDefault="00F31229" w:rsidP="00C671A3">
      <w:pPr>
        <w:jc w:val="both"/>
        <w:rPr>
          <w:rFonts w:ascii="Arial" w:hAnsi="Arial" w:cs="Arial"/>
          <w:sz w:val="22"/>
          <w:lang w:val="fr-CA"/>
        </w:rPr>
      </w:pPr>
      <w:r>
        <w:rPr>
          <w:rFonts w:ascii="Arial" w:hAnsi="Arial" w:cs="Arial"/>
          <w:sz w:val="22"/>
          <w:lang w:val="fr-CA"/>
        </w:rPr>
        <w:t>Le</w:t>
      </w:r>
      <w:r w:rsidR="008F7DE8" w:rsidRPr="00C14B38">
        <w:rPr>
          <w:rFonts w:ascii="Arial" w:hAnsi="Arial" w:cs="Arial"/>
          <w:sz w:val="22"/>
          <w:lang w:val="fr-CA"/>
        </w:rPr>
        <w:t xml:space="preserve"> programme </w:t>
      </w:r>
      <w:r>
        <w:rPr>
          <w:rFonts w:ascii="Arial" w:hAnsi="Arial" w:cs="Arial"/>
          <w:sz w:val="22"/>
          <w:lang w:val="fr-CA"/>
        </w:rPr>
        <w:t>doit avoir une Stratégie de gestion de l</w:t>
      </w:r>
      <w:r w:rsidR="00745EDC">
        <w:rPr>
          <w:rFonts w:ascii="Arial" w:hAnsi="Arial" w:cs="Arial"/>
          <w:sz w:val="22"/>
          <w:lang w:val="fr-CA"/>
        </w:rPr>
        <w:t>’</w:t>
      </w:r>
      <w:r>
        <w:rPr>
          <w:rFonts w:ascii="Arial" w:hAnsi="Arial" w:cs="Arial"/>
          <w:sz w:val="22"/>
          <w:lang w:val="fr-CA"/>
        </w:rPr>
        <w:t xml:space="preserve">information et un plan connexe, </w:t>
      </w:r>
      <w:r w:rsidRPr="00C14B38">
        <w:rPr>
          <w:rFonts w:ascii="Arial" w:hAnsi="Arial" w:cs="Arial"/>
          <w:sz w:val="22"/>
          <w:lang w:val="fr-CA"/>
        </w:rPr>
        <w:t xml:space="preserve">et une façon de démontrer leur application </w:t>
      </w:r>
      <w:r>
        <w:rPr>
          <w:rFonts w:ascii="Arial" w:hAnsi="Arial" w:cs="Arial"/>
          <w:sz w:val="22"/>
          <w:lang w:val="fr-CA"/>
        </w:rPr>
        <w:t>à l</w:t>
      </w:r>
      <w:r w:rsidR="00745EDC">
        <w:rPr>
          <w:rFonts w:ascii="Arial" w:hAnsi="Arial" w:cs="Arial"/>
          <w:sz w:val="22"/>
          <w:lang w:val="fr-CA"/>
        </w:rPr>
        <w:t>’</w:t>
      </w:r>
      <w:r>
        <w:rPr>
          <w:rFonts w:ascii="Arial" w:hAnsi="Arial" w:cs="Arial"/>
          <w:sz w:val="22"/>
          <w:lang w:val="fr-CA"/>
        </w:rPr>
        <w:t>échelle du</w:t>
      </w:r>
      <w:r w:rsidRPr="00C14B38">
        <w:rPr>
          <w:rFonts w:ascii="Arial" w:hAnsi="Arial" w:cs="Arial"/>
          <w:sz w:val="22"/>
          <w:lang w:val="fr-CA"/>
        </w:rPr>
        <w:t xml:space="preserve"> programme</w:t>
      </w:r>
      <w:r w:rsidR="008F7DE8" w:rsidRPr="00C14B38">
        <w:rPr>
          <w:rFonts w:ascii="Arial" w:hAnsi="Arial" w:cs="Arial"/>
          <w:sz w:val="22"/>
          <w:lang w:val="fr-CA"/>
        </w:rPr>
        <w:t>.</w:t>
      </w:r>
    </w:p>
    <w:p w:rsidR="005F28AC" w:rsidRPr="00C14B38" w:rsidRDefault="005F28AC" w:rsidP="00C671A3">
      <w:pPr>
        <w:jc w:val="both"/>
        <w:rPr>
          <w:rFonts w:ascii="Arial" w:hAnsi="Arial" w:cs="Arial"/>
          <w:lang w:val="fr-CA"/>
        </w:rPr>
      </w:pPr>
    </w:p>
    <w:p w:rsidR="008F7DE8" w:rsidRPr="00C14B38" w:rsidRDefault="00AC601F" w:rsidP="00C671A3">
      <w:pPr>
        <w:pStyle w:val="Heading3"/>
        <w:jc w:val="both"/>
        <w:rPr>
          <w:lang w:val="fr-CA"/>
        </w:rPr>
      </w:pPr>
      <w:bookmarkStart w:id="36" w:name="_Toc41636808"/>
      <w:r>
        <w:rPr>
          <w:lang w:val="fr-CA"/>
        </w:rPr>
        <w:t>Gestion des processus</w:t>
      </w:r>
      <w:bookmarkEnd w:id="36"/>
    </w:p>
    <w:p w:rsidR="005F28AC" w:rsidRPr="00C14B38" w:rsidRDefault="005F28AC" w:rsidP="00C671A3">
      <w:pPr>
        <w:jc w:val="both"/>
        <w:rPr>
          <w:rFonts w:ascii="Arial" w:hAnsi="Arial" w:cs="Arial"/>
          <w:lang w:val="fr-CA"/>
        </w:rPr>
      </w:pPr>
    </w:p>
    <w:p w:rsidR="008F7DE8" w:rsidRPr="00C14B38" w:rsidRDefault="00AC601F" w:rsidP="00C671A3">
      <w:pPr>
        <w:jc w:val="both"/>
        <w:rPr>
          <w:rFonts w:ascii="Arial" w:hAnsi="Arial" w:cs="Arial"/>
          <w:sz w:val="22"/>
          <w:lang w:val="fr-CA"/>
        </w:rPr>
      </w:pPr>
      <w:r w:rsidRPr="00AC601F">
        <w:rPr>
          <w:rFonts w:ascii="Arial" w:hAnsi="Arial" w:cs="Arial"/>
          <w:sz w:val="22"/>
          <w:lang w:val="fr-CA"/>
        </w:rPr>
        <w:t>Un processus est un ensemble d</w:t>
      </w:r>
      <w:r w:rsidR="00745EDC">
        <w:rPr>
          <w:rFonts w:ascii="Arial" w:hAnsi="Arial" w:cs="Arial"/>
          <w:sz w:val="22"/>
          <w:lang w:val="fr-CA"/>
        </w:rPr>
        <w:t>’</w:t>
      </w:r>
      <w:r w:rsidRPr="00AC601F">
        <w:rPr>
          <w:rFonts w:ascii="Arial" w:hAnsi="Arial" w:cs="Arial"/>
          <w:sz w:val="22"/>
          <w:lang w:val="fr-CA"/>
        </w:rPr>
        <w:t>activités connexes  menées dans un ordre défini. Voici les besoins à satisfaire pour a</w:t>
      </w:r>
      <w:r>
        <w:rPr>
          <w:rFonts w:ascii="Arial" w:hAnsi="Arial" w:cs="Arial"/>
          <w:sz w:val="22"/>
          <w:lang w:val="fr-CA"/>
        </w:rPr>
        <w:t>ssurer la gestion des processus </w:t>
      </w:r>
      <w:r w:rsidRPr="00AC601F">
        <w:rPr>
          <w:rFonts w:ascii="Arial" w:hAnsi="Arial" w:cs="Arial"/>
          <w:sz w:val="22"/>
          <w:lang w:val="fr-CA"/>
        </w:rPr>
        <w:t>:</w:t>
      </w:r>
    </w:p>
    <w:p w:rsidR="00422F79" w:rsidRPr="00C14B38" w:rsidRDefault="00422F79" w:rsidP="00C671A3">
      <w:pPr>
        <w:jc w:val="both"/>
        <w:rPr>
          <w:rFonts w:ascii="Arial" w:hAnsi="Arial" w:cs="Arial"/>
          <w:sz w:val="22"/>
          <w:lang w:val="fr-CA"/>
        </w:rPr>
      </w:pPr>
    </w:p>
    <w:p w:rsidR="008F7DE8" w:rsidRPr="00C14B38" w:rsidRDefault="001858C0" w:rsidP="00C671A3">
      <w:pPr>
        <w:pStyle w:val="ListParagraph"/>
        <w:numPr>
          <w:ilvl w:val="0"/>
          <w:numId w:val="32"/>
        </w:numPr>
        <w:jc w:val="both"/>
        <w:rPr>
          <w:rFonts w:ascii="Arial" w:hAnsi="Arial" w:cs="Arial"/>
          <w:sz w:val="22"/>
          <w:lang w:val="fr-CA"/>
        </w:rPr>
      </w:pPr>
      <w:r>
        <w:rPr>
          <w:rFonts w:ascii="Arial" w:hAnsi="Arial" w:cs="Arial"/>
          <w:sz w:val="22"/>
          <w:lang w:val="fr-CA"/>
        </w:rPr>
        <w:t>Pour fonctionner efficacement</w:t>
      </w:r>
      <w:r w:rsidR="008F7DE8" w:rsidRPr="00C14B38">
        <w:rPr>
          <w:rFonts w:ascii="Arial" w:hAnsi="Arial" w:cs="Arial"/>
          <w:sz w:val="22"/>
          <w:lang w:val="fr-CA"/>
        </w:rPr>
        <w:t xml:space="preserve">, </w:t>
      </w:r>
      <w:r>
        <w:rPr>
          <w:rFonts w:ascii="Arial" w:hAnsi="Arial" w:cs="Arial"/>
          <w:sz w:val="22"/>
          <w:lang w:val="fr-CA"/>
        </w:rPr>
        <w:t>un</w:t>
      </w:r>
      <w:r w:rsidR="008F7DE8" w:rsidRPr="00C14B38">
        <w:rPr>
          <w:rFonts w:ascii="Arial" w:hAnsi="Arial" w:cs="Arial"/>
          <w:sz w:val="22"/>
          <w:lang w:val="fr-CA"/>
        </w:rPr>
        <w:t xml:space="preserve"> programme </w:t>
      </w:r>
      <w:r>
        <w:rPr>
          <w:rFonts w:ascii="Arial" w:hAnsi="Arial" w:cs="Arial"/>
          <w:sz w:val="22"/>
          <w:lang w:val="fr-CA"/>
        </w:rPr>
        <w:t>doit déployer des processus en respectant un niveau adéquat de spécification et de rigueur</w:t>
      </w:r>
      <w:r w:rsidR="00407060">
        <w:rPr>
          <w:rFonts w:ascii="Arial" w:hAnsi="Arial" w:cs="Arial"/>
          <w:sz w:val="22"/>
          <w:lang w:val="fr-CA"/>
        </w:rPr>
        <w:t xml:space="preserve"> pour accomplir le travail;</w:t>
      </w:r>
    </w:p>
    <w:p w:rsidR="008F7DE8" w:rsidRPr="00C14B38" w:rsidRDefault="00407060" w:rsidP="00C671A3">
      <w:pPr>
        <w:pStyle w:val="ListParagraph"/>
        <w:numPr>
          <w:ilvl w:val="0"/>
          <w:numId w:val="32"/>
        </w:numPr>
        <w:jc w:val="both"/>
        <w:rPr>
          <w:rFonts w:ascii="Arial" w:hAnsi="Arial" w:cs="Arial"/>
          <w:sz w:val="22"/>
          <w:lang w:val="fr-CA"/>
        </w:rPr>
      </w:pPr>
      <w:r>
        <w:rPr>
          <w:rFonts w:ascii="Arial" w:hAnsi="Arial" w:cs="Arial"/>
          <w:sz w:val="22"/>
          <w:lang w:val="fr-CA"/>
        </w:rPr>
        <w:t xml:space="preserve">Dans un </w:t>
      </w:r>
      <w:r w:rsidR="008F7DE8" w:rsidRPr="00C14B38">
        <w:rPr>
          <w:rFonts w:ascii="Arial" w:hAnsi="Arial" w:cs="Arial"/>
          <w:sz w:val="22"/>
          <w:lang w:val="fr-CA"/>
        </w:rPr>
        <w:t>programme</w:t>
      </w:r>
      <w:r>
        <w:rPr>
          <w:rFonts w:ascii="Arial" w:hAnsi="Arial" w:cs="Arial"/>
          <w:sz w:val="22"/>
          <w:lang w:val="fr-CA"/>
        </w:rPr>
        <w:t xml:space="preserve">, la fonction de gestion de la qualité </w:t>
      </w:r>
      <w:r w:rsidR="00F95E65">
        <w:rPr>
          <w:rFonts w:ascii="Arial" w:hAnsi="Arial" w:cs="Arial"/>
          <w:sz w:val="22"/>
          <w:lang w:val="fr-CA"/>
        </w:rPr>
        <w:t>doit s</w:t>
      </w:r>
      <w:r w:rsidR="00745EDC">
        <w:rPr>
          <w:rFonts w:ascii="Arial" w:hAnsi="Arial" w:cs="Arial"/>
          <w:sz w:val="22"/>
          <w:lang w:val="fr-CA"/>
        </w:rPr>
        <w:t>’</w:t>
      </w:r>
      <w:r w:rsidR="00F95E65">
        <w:rPr>
          <w:rFonts w:ascii="Arial" w:hAnsi="Arial" w:cs="Arial"/>
          <w:sz w:val="22"/>
          <w:lang w:val="fr-CA"/>
        </w:rPr>
        <w:t>assurer que les processus sont adoptés correctement et utilisés efficacement.</w:t>
      </w:r>
    </w:p>
    <w:p w:rsidR="005F28AC" w:rsidRPr="00C14B38" w:rsidRDefault="005F28AC" w:rsidP="00C671A3">
      <w:pPr>
        <w:jc w:val="both"/>
        <w:rPr>
          <w:rFonts w:ascii="Arial" w:hAnsi="Arial" w:cs="Arial"/>
          <w:sz w:val="22"/>
          <w:lang w:val="fr-CA"/>
        </w:rPr>
      </w:pPr>
    </w:p>
    <w:p w:rsidR="008F7DE8" w:rsidRPr="00C14B38" w:rsidRDefault="00C97ACE" w:rsidP="00C671A3">
      <w:pPr>
        <w:jc w:val="both"/>
        <w:rPr>
          <w:rFonts w:ascii="Arial" w:hAnsi="Arial" w:cs="Arial"/>
          <w:sz w:val="22"/>
          <w:lang w:val="fr-CA"/>
        </w:rPr>
      </w:pPr>
      <w:r>
        <w:rPr>
          <w:rFonts w:ascii="Arial" w:hAnsi="Arial" w:cs="Arial"/>
          <w:sz w:val="22"/>
          <w:lang w:val="fr-CA"/>
        </w:rPr>
        <w:t>L</w:t>
      </w:r>
      <w:r w:rsidR="00745EDC">
        <w:rPr>
          <w:rFonts w:ascii="Arial" w:hAnsi="Arial" w:cs="Arial"/>
          <w:sz w:val="22"/>
          <w:lang w:val="fr-CA"/>
        </w:rPr>
        <w:t>’</w:t>
      </w:r>
      <w:r>
        <w:rPr>
          <w:rFonts w:ascii="Arial" w:hAnsi="Arial" w:cs="Arial"/>
          <w:sz w:val="22"/>
          <w:lang w:val="fr-CA"/>
        </w:rPr>
        <w:t>application de la qualité dans la définition et la gestion des processus entraînera les résultats suivants :</w:t>
      </w:r>
    </w:p>
    <w:p w:rsidR="00422F79" w:rsidRPr="00C14B38" w:rsidRDefault="00422F79" w:rsidP="00C671A3">
      <w:pPr>
        <w:jc w:val="both"/>
        <w:rPr>
          <w:rFonts w:ascii="Arial" w:hAnsi="Arial" w:cs="Arial"/>
          <w:sz w:val="22"/>
          <w:lang w:val="fr-CA"/>
        </w:rPr>
      </w:pPr>
    </w:p>
    <w:p w:rsidR="008F7DE8" w:rsidRPr="00C14B38" w:rsidRDefault="00C97ACE" w:rsidP="00C671A3">
      <w:pPr>
        <w:pStyle w:val="ListParagraph"/>
        <w:numPr>
          <w:ilvl w:val="0"/>
          <w:numId w:val="33"/>
        </w:numPr>
        <w:jc w:val="both"/>
        <w:rPr>
          <w:rFonts w:ascii="Arial" w:hAnsi="Arial" w:cs="Arial"/>
          <w:sz w:val="22"/>
          <w:lang w:val="fr-CA"/>
        </w:rPr>
      </w:pPr>
      <w:r w:rsidRPr="00C97ACE">
        <w:rPr>
          <w:rFonts w:ascii="Arial" w:hAnsi="Arial" w:cs="Arial"/>
          <w:sz w:val="22"/>
          <w:lang w:val="fr-CA"/>
        </w:rPr>
        <w:t>Atteindre les objectifs du programme de la manière la plus efficiente et efficace possible</w:t>
      </w:r>
      <w:r w:rsidR="008F7DE8" w:rsidRPr="00C14B38">
        <w:rPr>
          <w:rFonts w:ascii="Arial" w:hAnsi="Arial" w:cs="Arial"/>
          <w:sz w:val="22"/>
          <w:lang w:val="fr-CA"/>
        </w:rPr>
        <w:t>;</w:t>
      </w:r>
    </w:p>
    <w:p w:rsidR="008F7DE8" w:rsidRPr="00C14B38" w:rsidRDefault="00C97ACE" w:rsidP="00C671A3">
      <w:pPr>
        <w:pStyle w:val="ListParagraph"/>
        <w:numPr>
          <w:ilvl w:val="0"/>
          <w:numId w:val="33"/>
        </w:numPr>
        <w:jc w:val="both"/>
        <w:rPr>
          <w:rFonts w:ascii="Arial" w:hAnsi="Arial" w:cs="Arial"/>
          <w:sz w:val="22"/>
          <w:lang w:val="fr-CA"/>
        </w:rPr>
      </w:pPr>
      <w:r w:rsidRPr="00C97ACE">
        <w:rPr>
          <w:rFonts w:ascii="Arial" w:hAnsi="Arial" w:cs="Arial"/>
          <w:sz w:val="22"/>
          <w:lang w:val="fr-CA"/>
        </w:rPr>
        <w:t>Comprendre les interdépendances inhérentes à un processus. Si elles sont bien comprises, on peut mettre en place un plan pour garantir leur gestion efficace</w:t>
      </w:r>
      <w:r w:rsidR="008F7DE8" w:rsidRPr="00C14B38">
        <w:rPr>
          <w:rFonts w:ascii="Arial" w:hAnsi="Arial" w:cs="Arial"/>
          <w:sz w:val="22"/>
          <w:lang w:val="fr-CA"/>
        </w:rPr>
        <w:t>;</w:t>
      </w:r>
    </w:p>
    <w:p w:rsidR="005F28AC" w:rsidRPr="00C14B38" w:rsidRDefault="000C7FC2" w:rsidP="00C671A3">
      <w:pPr>
        <w:pStyle w:val="ListParagraph"/>
        <w:numPr>
          <w:ilvl w:val="0"/>
          <w:numId w:val="33"/>
        </w:numPr>
        <w:jc w:val="both"/>
        <w:rPr>
          <w:rFonts w:ascii="Arial" w:hAnsi="Arial" w:cs="Arial"/>
          <w:sz w:val="22"/>
          <w:lang w:val="fr-CA"/>
        </w:rPr>
      </w:pPr>
      <w:r>
        <w:rPr>
          <w:rFonts w:ascii="Arial" w:hAnsi="Arial" w:cs="Arial"/>
          <w:sz w:val="22"/>
          <w:lang w:val="fr-CA"/>
        </w:rPr>
        <w:t>Intégrer et harmoniser les processus de la meilleure manière possible pour atteindre les résultats souhaités;</w:t>
      </w:r>
    </w:p>
    <w:p w:rsidR="008F7DE8" w:rsidRPr="00C14B38" w:rsidRDefault="000C7FC2" w:rsidP="00C671A3">
      <w:pPr>
        <w:pStyle w:val="ListParagraph"/>
        <w:numPr>
          <w:ilvl w:val="0"/>
          <w:numId w:val="33"/>
        </w:numPr>
        <w:jc w:val="both"/>
        <w:rPr>
          <w:rFonts w:ascii="Arial" w:hAnsi="Arial" w:cs="Arial"/>
          <w:sz w:val="22"/>
          <w:lang w:val="fr-CA"/>
        </w:rPr>
      </w:pPr>
      <w:r>
        <w:rPr>
          <w:rFonts w:ascii="Arial" w:hAnsi="Arial" w:cs="Arial"/>
          <w:sz w:val="22"/>
          <w:lang w:val="fr-CA"/>
        </w:rPr>
        <w:t>Suivre des approches structurées qui favorisent l</w:t>
      </w:r>
      <w:r w:rsidR="00745EDC">
        <w:rPr>
          <w:rFonts w:ascii="Arial" w:hAnsi="Arial" w:cs="Arial"/>
          <w:sz w:val="22"/>
          <w:lang w:val="fr-CA"/>
        </w:rPr>
        <w:t>’</w:t>
      </w:r>
      <w:r>
        <w:rPr>
          <w:rFonts w:ascii="Arial" w:hAnsi="Arial" w:cs="Arial"/>
          <w:sz w:val="22"/>
          <w:lang w:val="fr-CA"/>
        </w:rPr>
        <w:t>harmonisation et l</w:t>
      </w:r>
      <w:r w:rsidR="00745EDC">
        <w:rPr>
          <w:rFonts w:ascii="Arial" w:hAnsi="Arial" w:cs="Arial"/>
          <w:sz w:val="22"/>
          <w:lang w:val="fr-CA"/>
        </w:rPr>
        <w:t>’</w:t>
      </w:r>
      <w:r>
        <w:rPr>
          <w:rFonts w:ascii="Arial" w:hAnsi="Arial" w:cs="Arial"/>
          <w:sz w:val="22"/>
          <w:lang w:val="fr-CA"/>
        </w:rPr>
        <w:t>intégration des différents processus;</w:t>
      </w:r>
    </w:p>
    <w:p w:rsidR="008F7DE8" w:rsidRPr="00C14B38" w:rsidRDefault="000C7FC2" w:rsidP="00C671A3">
      <w:pPr>
        <w:pStyle w:val="ListParagraph"/>
        <w:numPr>
          <w:ilvl w:val="0"/>
          <w:numId w:val="33"/>
        </w:numPr>
        <w:jc w:val="both"/>
        <w:rPr>
          <w:rFonts w:ascii="Arial" w:hAnsi="Arial" w:cs="Arial"/>
          <w:sz w:val="22"/>
          <w:lang w:val="fr-CA"/>
        </w:rPr>
      </w:pPr>
      <w:r>
        <w:rPr>
          <w:rFonts w:ascii="Arial" w:hAnsi="Arial" w:cs="Arial"/>
          <w:sz w:val="22"/>
          <w:lang w:val="fr-CA"/>
        </w:rPr>
        <w:t>Atteindre les objectifs du programme, et acquérir la capacité de concentrer les efforts sur les processus clés et de veiller à l</w:t>
      </w:r>
      <w:r w:rsidR="00745EDC">
        <w:rPr>
          <w:rFonts w:ascii="Arial" w:hAnsi="Arial" w:cs="Arial"/>
          <w:sz w:val="22"/>
          <w:lang w:val="fr-CA"/>
        </w:rPr>
        <w:t>’</w:t>
      </w:r>
      <w:r>
        <w:rPr>
          <w:rFonts w:ascii="Arial" w:hAnsi="Arial" w:cs="Arial"/>
          <w:sz w:val="22"/>
          <w:lang w:val="fr-CA"/>
        </w:rPr>
        <w:t>amélioration continue des systèmes grâce à la mesure et à l</w:t>
      </w:r>
      <w:r w:rsidR="00745EDC">
        <w:rPr>
          <w:rFonts w:ascii="Arial" w:hAnsi="Arial" w:cs="Arial"/>
          <w:sz w:val="22"/>
          <w:lang w:val="fr-CA"/>
        </w:rPr>
        <w:t>’</w:t>
      </w:r>
      <w:r>
        <w:rPr>
          <w:rFonts w:ascii="Arial" w:hAnsi="Arial" w:cs="Arial"/>
          <w:sz w:val="22"/>
          <w:lang w:val="fr-CA"/>
        </w:rPr>
        <w:t>évaluation;</w:t>
      </w:r>
    </w:p>
    <w:p w:rsidR="008F7DE8" w:rsidRPr="00C14B38" w:rsidRDefault="000C7FC2" w:rsidP="00C671A3">
      <w:pPr>
        <w:pStyle w:val="ListParagraph"/>
        <w:numPr>
          <w:ilvl w:val="0"/>
          <w:numId w:val="33"/>
        </w:numPr>
        <w:jc w:val="both"/>
        <w:rPr>
          <w:rFonts w:ascii="Arial" w:hAnsi="Arial" w:cs="Arial"/>
          <w:sz w:val="22"/>
          <w:lang w:val="fr-CA"/>
        </w:rPr>
      </w:pPr>
      <w:r w:rsidRPr="000C7FC2">
        <w:rPr>
          <w:rFonts w:ascii="Arial" w:hAnsi="Arial" w:cs="Arial"/>
          <w:sz w:val="22"/>
          <w:lang w:val="fr-CA"/>
        </w:rPr>
        <w:lastRenderedPageBreak/>
        <w:t>Établir clairement les responsabilités et les obligations dans la gestion des activités clés tout au long du cycle de vie du programme</w:t>
      </w:r>
      <w:r>
        <w:rPr>
          <w:rFonts w:ascii="Arial" w:hAnsi="Arial" w:cs="Arial"/>
          <w:sz w:val="22"/>
          <w:lang w:val="fr-CA"/>
        </w:rPr>
        <w:t>.</w:t>
      </w:r>
    </w:p>
    <w:p w:rsidR="005F28AC" w:rsidRPr="00C14B38" w:rsidRDefault="005F28AC" w:rsidP="00C671A3">
      <w:pPr>
        <w:jc w:val="both"/>
        <w:rPr>
          <w:rFonts w:ascii="Arial" w:hAnsi="Arial" w:cs="Arial"/>
          <w:lang w:val="fr-CA"/>
        </w:rPr>
      </w:pPr>
    </w:p>
    <w:p w:rsidR="008F7DE8" w:rsidRPr="00C14B38" w:rsidRDefault="000C7FC2" w:rsidP="00C671A3">
      <w:pPr>
        <w:pStyle w:val="Heading3"/>
        <w:jc w:val="both"/>
        <w:rPr>
          <w:lang w:val="fr-CA"/>
        </w:rPr>
      </w:pPr>
      <w:bookmarkStart w:id="37" w:name="_Toc41636809"/>
      <w:r>
        <w:rPr>
          <w:lang w:val="fr-CA"/>
        </w:rPr>
        <w:t>Gestion des biens</w:t>
      </w:r>
      <w:bookmarkEnd w:id="37"/>
    </w:p>
    <w:p w:rsidR="005F28AC" w:rsidRPr="00C14B38" w:rsidRDefault="005F28AC" w:rsidP="00C671A3">
      <w:pPr>
        <w:jc w:val="both"/>
        <w:rPr>
          <w:rFonts w:ascii="Arial" w:hAnsi="Arial" w:cs="Arial"/>
          <w:lang w:val="fr-CA"/>
        </w:rPr>
      </w:pPr>
    </w:p>
    <w:p w:rsidR="008F7DE8" w:rsidRPr="00C14B38" w:rsidRDefault="000C7FC2" w:rsidP="00C671A3">
      <w:pPr>
        <w:jc w:val="both"/>
        <w:rPr>
          <w:rFonts w:ascii="Arial" w:hAnsi="Arial" w:cs="Arial"/>
          <w:sz w:val="22"/>
          <w:lang w:val="fr-CA"/>
        </w:rPr>
      </w:pPr>
      <w:r w:rsidRPr="000C7FC2">
        <w:rPr>
          <w:rFonts w:ascii="Arial" w:hAnsi="Arial" w:cs="Arial"/>
          <w:sz w:val="22"/>
          <w:lang w:val="fr-CA"/>
        </w:rPr>
        <w:t>La gestion des biens consiste à identifier, à suivre et à protéger les actifs vitaux du programme (c.-à-d. tout ce qui est important pour le succès du programme). Pour être pleinement efficace, une organisation doit s</w:t>
      </w:r>
      <w:r w:rsidR="00745EDC">
        <w:rPr>
          <w:rFonts w:ascii="Arial" w:hAnsi="Arial" w:cs="Arial"/>
          <w:sz w:val="22"/>
          <w:lang w:val="fr-CA"/>
        </w:rPr>
        <w:t>’</w:t>
      </w:r>
      <w:r w:rsidRPr="000C7FC2">
        <w:rPr>
          <w:rFonts w:ascii="Arial" w:hAnsi="Arial" w:cs="Arial"/>
          <w:sz w:val="22"/>
          <w:lang w:val="fr-CA"/>
        </w:rPr>
        <w:t>assurer que ses biens sont bien gérés.</w:t>
      </w:r>
    </w:p>
    <w:p w:rsidR="005F28AC" w:rsidRPr="00C14B38" w:rsidRDefault="005F28AC" w:rsidP="00C671A3">
      <w:pPr>
        <w:jc w:val="both"/>
        <w:rPr>
          <w:rFonts w:ascii="Arial" w:hAnsi="Arial" w:cs="Arial"/>
          <w:sz w:val="22"/>
          <w:lang w:val="fr-CA"/>
        </w:rPr>
      </w:pPr>
    </w:p>
    <w:p w:rsidR="008F7DE8" w:rsidRPr="00C14B38" w:rsidRDefault="00570D44" w:rsidP="00C671A3">
      <w:pPr>
        <w:jc w:val="both"/>
        <w:rPr>
          <w:rFonts w:ascii="Arial" w:hAnsi="Arial" w:cs="Arial"/>
          <w:sz w:val="22"/>
          <w:lang w:val="fr-CA"/>
        </w:rPr>
      </w:pPr>
      <w:r>
        <w:rPr>
          <w:rFonts w:ascii="Arial" w:hAnsi="Arial" w:cs="Arial"/>
          <w:sz w:val="22"/>
          <w:lang w:val="fr-CA"/>
        </w:rPr>
        <w:t>Les biens peuvent se classer en trois catégories :</w:t>
      </w:r>
    </w:p>
    <w:p w:rsidR="00422F79" w:rsidRPr="00C14B38" w:rsidRDefault="00422F79" w:rsidP="00C671A3">
      <w:pPr>
        <w:jc w:val="both"/>
        <w:rPr>
          <w:rFonts w:ascii="Arial" w:hAnsi="Arial" w:cs="Arial"/>
          <w:sz w:val="22"/>
          <w:lang w:val="fr-CA"/>
        </w:rPr>
      </w:pPr>
    </w:p>
    <w:p w:rsidR="008F7DE8" w:rsidRPr="00C14B38" w:rsidRDefault="00570D44" w:rsidP="00C671A3">
      <w:pPr>
        <w:pStyle w:val="ListParagraph"/>
        <w:numPr>
          <w:ilvl w:val="0"/>
          <w:numId w:val="35"/>
        </w:numPr>
        <w:jc w:val="both"/>
        <w:rPr>
          <w:rFonts w:ascii="Arial" w:hAnsi="Arial" w:cs="Arial"/>
          <w:sz w:val="22"/>
          <w:lang w:val="fr-CA"/>
        </w:rPr>
      </w:pPr>
      <w:r>
        <w:rPr>
          <w:rFonts w:ascii="Arial" w:hAnsi="Arial" w:cs="Arial"/>
          <w:b/>
          <w:sz w:val="22"/>
          <w:lang w:val="fr-CA"/>
        </w:rPr>
        <w:t>Biens externes :</w:t>
      </w:r>
      <w:r w:rsidR="005F28AC" w:rsidRPr="00C14B38">
        <w:rPr>
          <w:rFonts w:ascii="Arial" w:hAnsi="Arial" w:cs="Arial"/>
          <w:sz w:val="22"/>
          <w:lang w:val="fr-CA"/>
        </w:rPr>
        <w:t xml:space="preserve"> </w:t>
      </w:r>
      <w:r w:rsidRPr="00570D44">
        <w:rPr>
          <w:rFonts w:ascii="Arial" w:hAnsi="Arial" w:cs="Arial"/>
          <w:sz w:val="22"/>
          <w:lang w:val="fr-CA"/>
        </w:rPr>
        <w:t>Les biens externes existent en dehors du programme, mais toute modification qui y est apportée pourrait avoir des effets considérables sur le programme (p. ex. les lois ou les politiques ou stratégies ministérielles)</w:t>
      </w:r>
      <w:r w:rsidR="008F7DE8" w:rsidRPr="00C14B38">
        <w:rPr>
          <w:rFonts w:ascii="Arial" w:hAnsi="Arial" w:cs="Arial"/>
          <w:sz w:val="22"/>
          <w:lang w:val="fr-CA"/>
        </w:rPr>
        <w:t>.</w:t>
      </w:r>
    </w:p>
    <w:p w:rsidR="008F7DE8" w:rsidRPr="00C14B38" w:rsidRDefault="00570D44" w:rsidP="00C671A3">
      <w:pPr>
        <w:pStyle w:val="ListParagraph"/>
        <w:numPr>
          <w:ilvl w:val="0"/>
          <w:numId w:val="35"/>
        </w:numPr>
        <w:jc w:val="both"/>
        <w:rPr>
          <w:rFonts w:ascii="Arial" w:hAnsi="Arial" w:cs="Arial"/>
          <w:sz w:val="22"/>
          <w:lang w:val="fr-CA"/>
        </w:rPr>
      </w:pPr>
      <w:r>
        <w:rPr>
          <w:rFonts w:ascii="Arial" w:hAnsi="Arial" w:cs="Arial"/>
          <w:b/>
          <w:sz w:val="22"/>
          <w:lang w:val="fr-CA"/>
        </w:rPr>
        <w:t>Biens de p</w:t>
      </w:r>
      <w:r w:rsidR="008F7DE8" w:rsidRPr="00C14B38">
        <w:rPr>
          <w:rFonts w:ascii="Arial" w:hAnsi="Arial" w:cs="Arial"/>
          <w:b/>
          <w:sz w:val="22"/>
          <w:lang w:val="fr-CA"/>
        </w:rPr>
        <w:t>rogramme</w:t>
      </w:r>
      <w:r>
        <w:rPr>
          <w:rFonts w:ascii="Arial" w:hAnsi="Arial" w:cs="Arial"/>
          <w:b/>
          <w:sz w:val="22"/>
          <w:lang w:val="fr-CA"/>
        </w:rPr>
        <w:t> </w:t>
      </w:r>
      <w:r w:rsidR="005F28AC" w:rsidRPr="00C14B38">
        <w:rPr>
          <w:rFonts w:ascii="Arial" w:hAnsi="Arial" w:cs="Arial"/>
          <w:sz w:val="22"/>
          <w:lang w:val="fr-CA"/>
        </w:rPr>
        <w:t xml:space="preserve">: </w:t>
      </w:r>
      <w:r w:rsidRPr="00570D44">
        <w:rPr>
          <w:rFonts w:ascii="Arial" w:hAnsi="Arial" w:cs="Arial"/>
          <w:sz w:val="22"/>
          <w:lang w:val="fr-CA"/>
        </w:rPr>
        <w:t xml:space="preserve">Les biens de programme sont créés par le programme lui-même (p. ex. le modèle cible </w:t>
      </w:r>
      <w:r>
        <w:rPr>
          <w:rFonts w:ascii="Arial" w:hAnsi="Arial" w:cs="Arial"/>
          <w:sz w:val="22"/>
          <w:lang w:val="fr-CA"/>
        </w:rPr>
        <w:t>ou</w:t>
      </w:r>
      <w:r w:rsidRPr="00570D44">
        <w:rPr>
          <w:rFonts w:ascii="Arial" w:hAnsi="Arial" w:cs="Arial"/>
          <w:sz w:val="22"/>
          <w:lang w:val="fr-CA"/>
        </w:rPr>
        <w:t xml:space="preserve"> le Plan de programme)</w:t>
      </w:r>
      <w:r w:rsidR="008F7DE8" w:rsidRPr="00C14B38">
        <w:rPr>
          <w:rFonts w:ascii="Arial" w:hAnsi="Arial" w:cs="Arial"/>
          <w:sz w:val="22"/>
          <w:lang w:val="fr-CA"/>
        </w:rPr>
        <w:t>.</w:t>
      </w:r>
    </w:p>
    <w:p w:rsidR="008F7DE8" w:rsidRPr="00C14B38" w:rsidRDefault="00570D44" w:rsidP="00C671A3">
      <w:pPr>
        <w:pStyle w:val="ListParagraph"/>
        <w:numPr>
          <w:ilvl w:val="0"/>
          <w:numId w:val="35"/>
        </w:numPr>
        <w:jc w:val="both"/>
        <w:rPr>
          <w:rFonts w:ascii="Arial" w:hAnsi="Arial" w:cs="Arial"/>
          <w:sz w:val="22"/>
          <w:lang w:val="fr-CA"/>
        </w:rPr>
      </w:pPr>
      <w:r>
        <w:rPr>
          <w:rFonts w:ascii="Arial" w:hAnsi="Arial" w:cs="Arial"/>
          <w:b/>
          <w:sz w:val="22"/>
          <w:lang w:val="fr-CA"/>
        </w:rPr>
        <w:t>Biens internes </w:t>
      </w:r>
      <w:r w:rsidR="005F28AC" w:rsidRPr="00C14B38">
        <w:rPr>
          <w:rFonts w:ascii="Arial" w:hAnsi="Arial" w:cs="Arial"/>
          <w:sz w:val="22"/>
          <w:lang w:val="fr-CA"/>
        </w:rPr>
        <w:t xml:space="preserve">: </w:t>
      </w:r>
      <w:r w:rsidRPr="00570D44">
        <w:rPr>
          <w:rFonts w:ascii="Arial" w:hAnsi="Arial" w:cs="Arial"/>
          <w:sz w:val="22"/>
          <w:lang w:val="fr-CA"/>
        </w:rPr>
        <w:t>Les biens internes servent d</w:t>
      </w:r>
      <w:r w:rsidR="00745EDC">
        <w:rPr>
          <w:rFonts w:ascii="Arial" w:hAnsi="Arial" w:cs="Arial"/>
          <w:sz w:val="22"/>
          <w:lang w:val="fr-CA"/>
        </w:rPr>
        <w:t>’</w:t>
      </w:r>
      <w:r w:rsidRPr="00570D44">
        <w:rPr>
          <w:rFonts w:ascii="Arial" w:hAnsi="Arial" w:cs="Arial"/>
          <w:sz w:val="22"/>
          <w:lang w:val="fr-CA"/>
        </w:rPr>
        <w:t>interface entre les projets et le programme (p. ex. le rapport d</w:t>
      </w:r>
      <w:r w:rsidR="00745EDC">
        <w:rPr>
          <w:rFonts w:ascii="Arial" w:hAnsi="Arial" w:cs="Arial"/>
          <w:sz w:val="22"/>
          <w:lang w:val="fr-CA"/>
        </w:rPr>
        <w:t>’</w:t>
      </w:r>
      <w:r w:rsidRPr="00570D44">
        <w:rPr>
          <w:rFonts w:ascii="Arial" w:hAnsi="Arial" w:cs="Arial"/>
          <w:sz w:val="22"/>
          <w:lang w:val="fr-CA"/>
        </w:rPr>
        <w:t>avancement qu</w:t>
      </w:r>
      <w:r w:rsidR="00745EDC">
        <w:rPr>
          <w:rFonts w:ascii="Arial" w:hAnsi="Arial" w:cs="Arial"/>
          <w:sz w:val="22"/>
          <w:lang w:val="fr-CA"/>
        </w:rPr>
        <w:t>’</w:t>
      </w:r>
      <w:r w:rsidRPr="00570D44">
        <w:rPr>
          <w:rFonts w:ascii="Arial" w:hAnsi="Arial" w:cs="Arial"/>
          <w:sz w:val="22"/>
          <w:lang w:val="fr-CA"/>
        </w:rPr>
        <w:t xml:space="preserve">un projet fournit au programme, </w:t>
      </w:r>
      <w:r>
        <w:rPr>
          <w:rFonts w:ascii="Arial" w:hAnsi="Arial" w:cs="Arial"/>
          <w:sz w:val="22"/>
          <w:lang w:val="fr-CA"/>
        </w:rPr>
        <w:t xml:space="preserve">ou </w:t>
      </w:r>
      <w:r w:rsidRPr="00570D44">
        <w:rPr>
          <w:rFonts w:ascii="Arial" w:hAnsi="Arial" w:cs="Arial"/>
          <w:sz w:val="22"/>
          <w:lang w:val="fr-CA"/>
        </w:rPr>
        <w:t>la charte de projet du que le programme fournit à un projet)</w:t>
      </w:r>
      <w:r w:rsidR="008F7DE8" w:rsidRPr="00C14B38">
        <w:rPr>
          <w:rFonts w:ascii="Arial" w:hAnsi="Arial" w:cs="Arial"/>
          <w:sz w:val="22"/>
          <w:lang w:val="fr-CA"/>
        </w:rPr>
        <w:t>.</w:t>
      </w:r>
    </w:p>
    <w:p w:rsidR="005F28AC" w:rsidRPr="00C14B38" w:rsidRDefault="005F28AC" w:rsidP="00C671A3">
      <w:pPr>
        <w:jc w:val="both"/>
        <w:rPr>
          <w:rFonts w:ascii="Arial" w:hAnsi="Arial" w:cs="Arial"/>
          <w:sz w:val="22"/>
          <w:lang w:val="fr-CA"/>
        </w:rPr>
      </w:pPr>
    </w:p>
    <w:p w:rsidR="008F7DE8" w:rsidRPr="00C14B38" w:rsidRDefault="00754EE8" w:rsidP="00C671A3">
      <w:pPr>
        <w:jc w:val="both"/>
        <w:rPr>
          <w:rFonts w:ascii="Arial" w:hAnsi="Arial" w:cs="Arial"/>
          <w:sz w:val="22"/>
          <w:lang w:val="fr-CA"/>
        </w:rPr>
      </w:pPr>
      <w:r w:rsidRPr="00754EE8">
        <w:rPr>
          <w:rFonts w:ascii="Arial" w:hAnsi="Arial" w:cs="Arial"/>
          <w:sz w:val="22"/>
          <w:lang w:val="fr-CA"/>
        </w:rPr>
        <w:t>Tous les biens d</w:t>
      </w:r>
      <w:r w:rsidR="00745EDC">
        <w:rPr>
          <w:rFonts w:ascii="Arial" w:hAnsi="Arial" w:cs="Arial"/>
          <w:sz w:val="22"/>
          <w:lang w:val="fr-CA"/>
        </w:rPr>
        <w:t>’</w:t>
      </w:r>
      <w:r w:rsidRPr="00754EE8">
        <w:rPr>
          <w:rFonts w:ascii="Arial" w:hAnsi="Arial" w:cs="Arial"/>
          <w:sz w:val="22"/>
          <w:lang w:val="fr-CA"/>
        </w:rPr>
        <w:t>un programme peuvent faire l</w:t>
      </w:r>
      <w:r w:rsidR="00745EDC">
        <w:rPr>
          <w:rFonts w:ascii="Arial" w:hAnsi="Arial" w:cs="Arial"/>
          <w:sz w:val="22"/>
          <w:lang w:val="fr-CA"/>
        </w:rPr>
        <w:t>’</w:t>
      </w:r>
      <w:r w:rsidRPr="00754EE8">
        <w:rPr>
          <w:rFonts w:ascii="Arial" w:hAnsi="Arial" w:cs="Arial"/>
          <w:sz w:val="22"/>
          <w:lang w:val="fr-CA"/>
        </w:rPr>
        <w:t xml:space="preserve">objet de changements, planifiés </w:t>
      </w:r>
      <w:r w:rsidR="00745EDC">
        <w:rPr>
          <w:rFonts w:ascii="Arial" w:hAnsi="Arial" w:cs="Arial"/>
          <w:sz w:val="22"/>
          <w:lang w:val="fr-CA"/>
        </w:rPr>
        <w:t>ou</w:t>
      </w:r>
      <w:r w:rsidRPr="00754EE8">
        <w:rPr>
          <w:rFonts w:ascii="Arial" w:hAnsi="Arial" w:cs="Arial"/>
          <w:sz w:val="22"/>
          <w:lang w:val="fr-CA"/>
        </w:rPr>
        <w:t xml:space="preserve"> non; ils sont alors assujettis aux pratiques de gestion de la configuration et de contrôle du changement. Les exigences en matière de gestion de la configuration sont définies dans la Stratégie de gouvernance sur la gestion de l</w:t>
      </w:r>
      <w:r w:rsidR="00745EDC">
        <w:rPr>
          <w:rFonts w:ascii="Arial" w:hAnsi="Arial" w:cs="Arial"/>
          <w:sz w:val="22"/>
          <w:lang w:val="fr-CA"/>
        </w:rPr>
        <w:t>’</w:t>
      </w:r>
      <w:r w:rsidRPr="00754EE8">
        <w:rPr>
          <w:rFonts w:ascii="Arial" w:hAnsi="Arial" w:cs="Arial"/>
          <w:sz w:val="22"/>
          <w:lang w:val="fr-CA"/>
        </w:rPr>
        <w:t>information</w:t>
      </w:r>
      <w:r w:rsidR="008F7DE8" w:rsidRPr="00C14B38">
        <w:rPr>
          <w:rFonts w:ascii="Arial" w:hAnsi="Arial" w:cs="Arial"/>
          <w:sz w:val="22"/>
          <w:lang w:val="fr-CA"/>
        </w:rPr>
        <w:t>.</w:t>
      </w:r>
    </w:p>
    <w:p w:rsidR="005F28AC" w:rsidRPr="00C14B38" w:rsidRDefault="005F28AC" w:rsidP="00C671A3">
      <w:pPr>
        <w:jc w:val="both"/>
        <w:rPr>
          <w:rFonts w:ascii="Arial" w:hAnsi="Arial" w:cs="Arial"/>
          <w:lang w:val="fr-CA"/>
        </w:rPr>
      </w:pPr>
    </w:p>
    <w:p w:rsidR="008F7DE8" w:rsidRPr="00C14B38" w:rsidRDefault="00754EE8" w:rsidP="00C671A3">
      <w:pPr>
        <w:pStyle w:val="Heading3"/>
        <w:jc w:val="both"/>
        <w:rPr>
          <w:lang w:val="fr-CA"/>
        </w:rPr>
      </w:pPr>
      <w:bookmarkStart w:id="38" w:name="_Toc41636810"/>
      <w:r>
        <w:rPr>
          <w:lang w:val="fr-CA"/>
        </w:rPr>
        <w:t>Direction de programme</w:t>
      </w:r>
      <w:bookmarkEnd w:id="38"/>
    </w:p>
    <w:p w:rsidR="005F28AC" w:rsidRPr="00C14B38" w:rsidRDefault="005F28AC" w:rsidP="00C671A3">
      <w:pPr>
        <w:jc w:val="both"/>
        <w:rPr>
          <w:rFonts w:ascii="Arial" w:hAnsi="Arial" w:cs="Arial"/>
          <w:lang w:val="fr-CA"/>
        </w:rPr>
      </w:pPr>
    </w:p>
    <w:p w:rsidR="008F7DE8" w:rsidRPr="00C14B38" w:rsidRDefault="00754EE8" w:rsidP="00C671A3">
      <w:pPr>
        <w:jc w:val="both"/>
        <w:rPr>
          <w:rFonts w:ascii="Arial" w:hAnsi="Arial" w:cs="Arial"/>
          <w:sz w:val="22"/>
          <w:lang w:val="fr-CA"/>
        </w:rPr>
      </w:pPr>
      <w:r w:rsidRPr="00754EE8">
        <w:rPr>
          <w:rFonts w:ascii="Arial" w:hAnsi="Arial" w:cs="Arial"/>
          <w:sz w:val="22"/>
          <w:lang w:val="fr-CA"/>
        </w:rPr>
        <w:t>Un</w:t>
      </w:r>
      <w:r>
        <w:rPr>
          <w:rFonts w:ascii="Arial" w:hAnsi="Arial" w:cs="Arial"/>
          <w:sz w:val="22"/>
          <w:lang w:val="fr-CA"/>
        </w:rPr>
        <w:t>e</w:t>
      </w:r>
      <w:r w:rsidRPr="00754EE8">
        <w:rPr>
          <w:rFonts w:ascii="Arial" w:hAnsi="Arial" w:cs="Arial"/>
          <w:sz w:val="22"/>
          <w:lang w:val="fr-CA"/>
        </w:rPr>
        <w:t xml:space="preserve"> bon</w:t>
      </w:r>
      <w:r>
        <w:rPr>
          <w:rFonts w:ascii="Arial" w:hAnsi="Arial" w:cs="Arial"/>
          <w:sz w:val="22"/>
          <w:lang w:val="fr-CA"/>
        </w:rPr>
        <w:t>ne direction</w:t>
      </w:r>
      <w:r w:rsidRPr="00754EE8">
        <w:rPr>
          <w:rFonts w:ascii="Arial" w:hAnsi="Arial" w:cs="Arial"/>
          <w:sz w:val="22"/>
          <w:lang w:val="fr-CA"/>
        </w:rPr>
        <w:t xml:space="preserve"> est essentiel</w:t>
      </w:r>
      <w:r>
        <w:rPr>
          <w:rFonts w:ascii="Arial" w:hAnsi="Arial" w:cs="Arial"/>
          <w:sz w:val="22"/>
          <w:lang w:val="fr-CA"/>
        </w:rPr>
        <w:t>le</w:t>
      </w:r>
      <w:r w:rsidRPr="00754EE8">
        <w:rPr>
          <w:rFonts w:ascii="Arial" w:hAnsi="Arial" w:cs="Arial"/>
          <w:sz w:val="22"/>
          <w:lang w:val="fr-CA"/>
        </w:rPr>
        <w:t xml:space="preserve"> au succès d</w:t>
      </w:r>
      <w:r w:rsidR="00745EDC">
        <w:rPr>
          <w:rFonts w:ascii="Arial" w:hAnsi="Arial" w:cs="Arial"/>
          <w:sz w:val="22"/>
          <w:lang w:val="fr-CA"/>
        </w:rPr>
        <w:t>’</w:t>
      </w:r>
      <w:r w:rsidRPr="00754EE8">
        <w:rPr>
          <w:rFonts w:ascii="Arial" w:hAnsi="Arial" w:cs="Arial"/>
          <w:sz w:val="22"/>
          <w:lang w:val="fr-CA"/>
        </w:rPr>
        <w:t>un programme. L</w:t>
      </w:r>
      <w:r w:rsidR="00745EDC">
        <w:rPr>
          <w:rFonts w:ascii="Arial" w:hAnsi="Arial" w:cs="Arial"/>
          <w:sz w:val="22"/>
          <w:lang w:val="fr-CA"/>
        </w:rPr>
        <w:t>’</w:t>
      </w:r>
      <w:r w:rsidRPr="00754EE8">
        <w:rPr>
          <w:rFonts w:ascii="Arial" w:hAnsi="Arial" w:cs="Arial"/>
          <w:sz w:val="22"/>
          <w:lang w:val="fr-CA"/>
        </w:rPr>
        <w:t>application du Plan de gestion de la qualité et de l</w:t>
      </w:r>
      <w:r w:rsidR="00745EDC">
        <w:rPr>
          <w:rFonts w:ascii="Arial" w:hAnsi="Arial" w:cs="Arial"/>
          <w:sz w:val="22"/>
          <w:lang w:val="fr-CA"/>
        </w:rPr>
        <w:t>’</w:t>
      </w:r>
      <w:r w:rsidRPr="00754EE8">
        <w:rPr>
          <w:rFonts w:ascii="Arial" w:hAnsi="Arial" w:cs="Arial"/>
          <w:sz w:val="22"/>
          <w:lang w:val="fr-CA"/>
        </w:rPr>
        <w:t>assurance doit garantir qu</w:t>
      </w:r>
      <w:r w:rsidR="00745EDC">
        <w:rPr>
          <w:rFonts w:ascii="Arial" w:hAnsi="Arial" w:cs="Arial"/>
          <w:sz w:val="22"/>
          <w:lang w:val="fr-CA"/>
        </w:rPr>
        <w:t>’</w:t>
      </w:r>
      <w:r w:rsidRPr="00754EE8">
        <w:rPr>
          <w:rFonts w:ascii="Arial" w:hAnsi="Arial" w:cs="Arial"/>
          <w:sz w:val="22"/>
          <w:lang w:val="fr-CA"/>
        </w:rPr>
        <w:t>un</w:t>
      </w:r>
      <w:r>
        <w:rPr>
          <w:rFonts w:ascii="Arial" w:hAnsi="Arial" w:cs="Arial"/>
          <w:sz w:val="22"/>
          <w:lang w:val="fr-CA"/>
        </w:rPr>
        <w:t xml:space="preserve">e direction </w:t>
      </w:r>
      <w:r w:rsidRPr="00754EE8">
        <w:rPr>
          <w:rFonts w:ascii="Arial" w:hAnsi="Arial" w:cs="Arial"/>
          <w:sz w:val="22"/>
          <w:lang w:val="fr-CA"/>
        </w:rPr>
        <w:t>efficace est mis</w:t>
      </w:r>
      <w:r>
        <w:rPr>
          <w:rFonts w:ascii="Arial" w:hAnsi="Arial" w:cs="Arial"/>
          <w:sz w:val="22"/>
          <w:lang w:val="fr-CA"/>
        </w:rPr>
        <w:t>e</w:t>
      </w:r>
      <w:r w:rsidRPr="00754EE8">
        <w:rPr>
          <w:rFonts w:ascii="Arial" w:hAnsi="Arial" w:cs="Arial"/>
          <w:sz w:val="22"/>
          <w:lang w:val="fr-CA"/>
        </w:rPr>
        <w:t xml:space="preserve"> en place</w:t>
      </w:r>
      <w:r w:rsidR="008F7DE8" w:rsidRPr="00C14B38">
        <w:rPr>
          <w:rFonts w:ascii="Arial" w:hAnsi="Arial" w:cs="Arial"/>
          <w:sz w:val="22"/>
          <w:lang w:val="fr-CA"/>
        </w:rPr>
        <w:t>.</w:t>
      </w:r>
    </w:p>
    <w:p w:rsidR="008F7DE8" w:rsidRPr="00C14B38" w:rsidRDefault="00754EE8" w:rsidP="00C671A3">
      <w:pPr>
        <w:jc w:val="both"/>
        <w:rPr>
          <w:rFonts w:ascii="Arial" w:hAnsi="Arial" w:cs="Arial"/>
          <w:sz w:val="22"/>
          <w:lang w:val="fr-CA"/>
        </w:rPr>
      </w:pPr>
      <w:r w:rsidRPr="00754EE8">
        <w:rPr>
          <w:rFonts w:ascii="Arial" w:hAnsi="Arial" w:cs="Arial"/>
          <w:sz w:val="22"/>
          <w:lang w:val="fr-CA"/>
        </w:rPr>
        <w:t>Lorsqu</w:t>
      </w:r>
      <w:r w:rsidR="00745EDC">
        <w:rPr>
          <w:rFonts w:ascii="Arial" w:hAnsi="Arial" w:cs="Arial"/>
          <w:sz w:val="22"/>
          <w:lang w:val="fr-CA"/>
        </w:rPr>
        <w:t>’</w:t>
      </w:r>
      <w:r w:rsidRPr="00754EE8">
        <w:rPr>
          <w:rFonts w:ascii="Arial" w:hAnsi="Arial" w:cs="Arial"/>
          <w:sz w:val="22"/>
          <w:lang w:val="fr-CA"/>
        </w:rPr>
        <w:t>il est question de la direction d</w:t>
      </w:r>
      <w:r w:rsidR="00745EDC">
        <w:rPr>
          <w:rFonts w:ascii="Arial" w:hAnsi="Arial" w:cs="Arial"/>
          <w:sz w:val="22"/>
          <w:lang w:val="fr-CA"/>
        </w:rPr>
        <w:t>’</w:t>
      </w:r>
      <w:r w:rsidRPr="00754EE8">
        <w:rPr>
          <w:rFonts w:ascii="Arial" w:hAnsi="Arial" w:cs="Arial"/>
          <w:sz w:val="22"/>
          <w:lang w:val="fr-CA"/>
        </w:rPr>
        <w:t>un programme, il faut tenir compte des éléments suivants</w:t>
      </w:r>
      <w:r>
        <w:rPr>
          <w:rFonts w:ascii="Arial" w:hAnsi="Arial" w:cs="Arial"/>
          <w:sz w:val="22"/>
          <w:lang w:val="fr-CA"/>
        </w:rPr>
        <w:t> </w:t>
      </w:r>
      <w:r w:rsidR="008F7DE8" w:rsidRPr="00C14B38">
        <w:rPr>
          <w:rFonts w:ascii="Arial" w:hAnsi="Arial" w:cs="Arial"/>
          <w:sz w:val="22"/>
          <w:lang w:val="fr-CA"/>
        </w:rPr>
        <w:t>:</w:t>
      </w:r>
    </w:p>
    <w:p w:rsidR="00422F79" w:rsidRPr="00C14B38" w:rsidRDefault="00422F79" w:rsidP="00C671A3">
      <w:pPr>
        <w:jc w:val="both"/>
        <w:rPr>
          <w:rFonts w:ascii="Arial" w:hAnsi="Arial" w:cs="Arial"/>
          <w:sz w:val="22"/>
          <w:lang w:val="fr-CA"/>
        </w:rPr>
      </w:pPr>
    </w:p>
    <w:p w:rsidR="008F7DE8" w:rsidRPr="00C14B38" w:rsidRDefault="00754EE8" w:rsidP="00C671A3">
      <w:pPr>
        <w:pStyle w:val="ListParagraph"/>
        <w:numPr>
          <w:ilvl w:val="0"/>
          <w:numId w:val="36"/>
        </w:numPr>
        <w:jc w:val="both"/>
        <w:rPr>
          <w:rFonts w:ascii="Arial" w:hAnsi="Arial" w:cs="Arial"/>
          <w:sz w:val="22"/>
          <w:lang w:val="fr-CA"/>
        </w:rPr>
      </w:pPr>
      <w:r w:rsidRPr="00754EE8">
        <w:rPr>
          <w:rFonts w:ascii="Arial" w:hAnsi="Arial" w:cs="Arial"/>
          <w:sz w:val="22"/>
          <w:lang w:val="fr-CA"/>
        </w:rPr>
        <w:t>Les leaders d</w:t>
      </w:r>
      <w:r w:rsidR="00745EDC">
        <w:rPr>
          <w:rFonts w:ascii="Arial" w:hAnsi="Arial" w:cs="Arial"/>
          <w:sz w:val="22"/>
          <w:lang w:val="fr-CA"/>
        </w:rPr>
        <w:t>’</w:t>
      </w:r>
      <w:r w:rsidRPr="00754EE8">
        <w:rPr>
          <w:rFonts w:ascii="Arial" w:hAnsi="Arial" w:cs="Arial"/>
          <w:sz w:val="22"/>
          <w:lang w:val="fr-CA"/>
        </w:rPr>
        <w:t>un programme réussi fournissent une vision claire et assurent une direction judicieuse pendant le programme; ils communiquen</w:t>
      </w:r>
      <w:r>
        <w:rPr>
          <w:rFonts w:ascii="Arial" w:hAnsi="Arial" w:cs="Arial"/>
          <w:sz w:val="22"/>
          <w:lang w:val="fr-CA"/>
        </w:rPr>
        <w:t>t cette vision aux intervenants</w:t>
      </w:r>
      <w:r w:rsidRPr="00754EE8">
        <w:rPr>
          <w:rFonts w:ascii="Arial" w:hAnsi="Arial" w:cs="Arial"/>
          <w:sz w:val="22"/>
          <w:lang w:val="fr-CA"/>
        </w:rPr>
        <w:t>, tant à l</w:t>
      </w:r>
      <w:r w:rsidR="00745EDC">
        <w:rPr>
          <w:rFonts w:ascii="Arial" w:hAnsi="Arial" w:cs="Arial"/>
          <w:sz w:val="22"/>
          <w:lang w:val="fr-CA"/>
        </w:rPr>
        <w:t>’</w:t>
      </w:r>
      <w:r w:rsidRPr="00754EE8">
        <w:rPr>
          <w:rFonts w:ascii="Arial" w:hAnsi="Arial" w:cs="Arial"/>
          <w:sz w:val="22"/>
          <w:lang w:val="fr-CA"/>
        </w:rPr>
        <w:t>intérieur qu</w:t>
      </w:r>
      <w:r w:rsidR="00745EDC">
        <w:rPr>
          <w:rFonts w:ascii="Arial" w:hAnsi="Arial" w:cs="Arial"/>
          <w:sz w:val="22"/>
          <w:lang w:val="fr-CA"/>
        </w:rPr>
        <w:t>’</w:t>
      </w:r>
      <w:r w:rsidRPr="00754EE8">
        <w:rPr>
          <w:rFonts w:ascii="Arial" w:hAnsi="Arial" w:cs="Arial"/>
          <w:sz w:val="22"/>
          <w:lang w:val="fr-CA"/>
        </w:rPr>
        <w:t>à l</w:t>
      </w:r>
      <w:r w:rsidR="00745EDC">
        <w:rPr>
          <w:rFonts w:ascii="Arial" w:hAnsi="Arial" w:cs="Arial"/>
          <w:sz w:val="22"/>
          <w:lang w:val="fr-CA"/>
        </w:rPr>
        <w:t>’</w:t>
      </w:r>
      <w:r w:rsidRPr="00754EE8">
        <w:rPr>
          <w:rFonts w:ascii="Arial" w:hAnsi="Arial" w:cs="Arial"/>
          <w:sz w:val="22"/>
          <w:lang w:val="fr-CA"/>
        </w:rPr>
        <w:t>extérieur du programme</w:t>
      </w:r>
      <w:r w:rsidR="008F7DE8" w:rsidRPr="00C14B38">
        <w:rPr>
          <w:rFonts w:ascii="Arial" w:hAnsi="Arial" w:cs="Arial"/>
          <w:sz w:val="22"/>
          <w:lang w:val="fr-CA"/>
        </w:rPr>
        <w:t>;</w:t>
      </w:r>
    </w:p>
    <w:p w:rsidR="008F7DE8" w:rsidRPr="00C14B38" w:rsidRDefault="00EF0A47" w:rsidP="00C671A3">
      <w:pPr>
        <w:pStyle w:val="ListParagraph"/>
        <w:numPr>
          <w:ilvl w:val="0"/>
          <w:numId w:val="36"/>
        </w:numPr>
        <w:jc w:val="both"/>
        <w:rPr>
          <w:rFonts w:ascii="Arial" w:hAnsi="Arial" w:cs="Arial"/>
          <w:sz w:val="22"/>
          <w:lang w:val="fr-CA"/>
        </w:rPr>
      </w:pPr>
      <w:r w:rsidRPr="00EF0A47">
        <w:rPr>
          <w:rFonts w:ascii="Arial" w:hAnsi="Arial" w:cs="Arial"/>
          <w:sz w:val="22"/>
          <w:lang w:val="fr-CA"/>
        </w:rPr>
        <w:t>La direction du programme doit établir un cadre de gouvernance qui assure des niveaux de contrôle adéquats pour le programme, notamment en déléguant les responsabilités et en déterminant les activités d</w:t>
      </w:r>
      <w:r w:rsidR="00745EDC">
        <w:rPr>
          <w:rFonts w:ascii="Arial" w:hAnsi="Arial" w:cs="Arial"/>
          <w:sz w:val="22"/>
          <w:lang w:val="fr-CA"/>
        </w:rPr>
        <w:t>’</w:t>
      </w:r>
      <w:r w:rsidRPr="00EF0A47">
        <w:rPr>
          <w:rFonts w:ascii="Arial" w:hAnsi="Arial" w:cs="Arial"/>
          <w:sz w:val="22"/>
          <w:lang w:val="fr-CA"/>
        </w:rPr>
        <w:t>examen de la qualité qui seront évaluées régulièrement</w:t>
      </w:r>
      <w:r>
        <w:rPr>
          <w:rFonts w:ascii="Arial" w:hAnsi="Arial" w:cs="Arial"/>
          <w:sz w:val="22"/>
          <w:lang w:val="fr-CA"/>
        </w:rPr>
        <w:t>;</w:t>
      </w:r>
    </w:p>
    <w:p w:rsidR="008F7DE8" w:rsidRPr="00C14B38" w:rsidRDefault="00EF0A47" w:rsidP="00C671A3">
      <w:pPr>
        <w:pStyle w:val="ListParagraph"/>
        <w:numPr>
          <w:ilvl w:val="0"/>
          <w:numId w:val="36"/>
        </w:numPr>
        <w:jc w:val="both"/>
        <w:rPr>
          <w:rFonts w:ascii="Arial" w:hAnsi="Arial" w:cs="Arial"/>
          <w:sz w:val="22"/>
          <w:lang w:val="fr-CA"/>
        </w:rPr>
      </w:pPr>
      <w:r w:rsidRPr="00EF0A47">
        <w:rPr>
          <w:rFonts w:ascii="Arial" w:hAnsi="Arial" w:cs="Arial"/>
          <w:sz w:val="22"/>
          <w:lang w:val="fr-CA"/>
        </w:rPr>
        <w:t>Il est important d</w:t>
      </w:r>
      <w:r w:rsidR="00745EDC">
        <w:rPr>
          <w:rFonts w:ascii="Arial" w:hAnsi="Arial" w:cs="Arial"/>
          <w:sz w:val="22"/>
          <w:lang w:val="fr-CA"/>
        </w:rPr>
        <w:t>’</w:t>
      </w:r>
      <w:r w:rsidRPr="00EF0A47">
        <w:rPr>
          <w:rFonts w:ascii="Arial" w:hAnsi="Arial" w:cs="Arial"/>
          <w:sz w:val="22"/>
          <w:lang w:val="fr-CA"/>
        </w:rPr>
        <w:t xml:space="preserve">investir </w:t>
      </w:r>
      <w:r>
        <w:rPr>
          <w:rFonts w:ascii="Arial" w:hAnsi="Arial" w:cs="Arial"/>
          <w:sz w:val="22"/>
          <w:lang w:val="fr-CA"/>
        </w:rPr>
        <w:t>dans le développement des</w:t>
      </w:r>
      <w:r w:rsidRPr="00EF0A47">
        <w:rPr>
          <w:rFonts w:ascii="Arial" w:hAnsi="Arial" w:cs="Arial"/>
          <w:sz w:val="22"/>
          <w:lang w:val="fr-CA"/>
        </w:rPr>
        <w:t xml:space="preserve"> aptitudes et </w:t>
      </w:r>
      <w:r>
        <w:rPr>
          <w:rFonts w:ascii="Arial" w:hAnsi="Arial" w:cs="Arial"/>
          <w:sz w:val="22"/>
          <w:lang w:val="fr-CA"/>
        </w:rPr>
        <w:t>d</w:t>
      </w:r>
      <w:r w:rsidRPr="00EF0A47">
        <w:rPr>
          <w:rFonts w:ascii="Arial" w:hAnsi="Arial" w:cs="Arial"/>
          <w:sz w:val="22"/>
          <w:lang w:val="fr-CA"/>
        </w:rPr>
        <w:t>es compétences du promoteur du programme, afin qu</w:t>
      </w:r>
      <w:r w:rsidR="00745EDC">
        <w:rPr>
          <w:rFonts w:ascii="Arial" w:hAnsi="Arial" w:cs="Arial"/>
          <w:sz w:val="22"/>
          <w:lang w:val="fr-CA"/>
        </w:rPr>
        <w:t>’</w:t>
      </w:r>
      <w:r w:rsidRPr="00EF0A47">
        <w:rPr>
          <w:rFonts w:ascii="Arial" w:hAnsi="Arial" w:cs="Arial"/>
          <w:sz w:val="22"/>
          <w:lang w:val="fr-CA"/>
        </w:rPr>
        <w:t>il soit un leader efficace, surtout s</w:t>
      </w:r>
      <w:r w:rsidR="00745EDC">
        <w:rPr>
          <w:rFonts w:ascii="Arial" w:hAnsi="Arial" w:cs="Arial"/>
          <w:sz w:val="22"/>
          <w:lang w:val="fr-CA"/>
        </w:rPr>
        <w:t>’</w:t>
      </w:r>
      <w:r w:rsidRPr="00EF0A47">
        <w:rPr>
          <w:rFonts w:ascii="Arial" w:hAnsi="Arial" w:cs="Arial"/>
          <w:sz w:val="22"/>
          <w:lang w:val="fr-CA"/>
        </w:rPr>
        <w:t>il en est à son premier programme.</w:t>
      </w:r>
    </w:p>
    <w:p w:rsidR="00356140" w:rsidRPr="00C14B38" w:rsidRDefault="00356140" w:rsidP="00356140">
      <w:pPr>
        <w:rPr>
          <w:rFonts w:ascii="Arial" w:hAnsi="Arial" w:cs="Arial"/>
          <w:lang w:val="fr-CA"/>
        </w:rPr>
      </w:pPr>
    </w:p>
    <w:p w:rsidR="008F7DE8" w:rsidRPr="00C14B38" w:rsidRDefault="00EF0A47" w:rsidP="00C671A3">
      <w:pPr>
        <w:pStyle w:val="Heading3"/>
        <w:keepLines w:val="0"/>
        <w:jc w:val="both"/>
        <w:rPr>
          <w:lang w:val="fr-CA"/>
        </w:rPr>
      </w:pPr>
      <w:bookmarkStart w:id="39" w:name="_Toc41636811"/>
      <w:r>
        <w:rPr>
          <w:lang w:val="fr-CA"/>
        </w:rPr>
        <w:lastRenderedPageBreak/>
        <w:t>Gestion des personnes</w:t>
      </w:r>
      <w:bookmarkEnd w:id="39"/>
    </w:p>
    <w:p w:rsidR="005F28AC" w:rsidRPr="00C14B38" w:rsidRDefault="005F28AC" w:rsidP="00C671A3">
      <w:pPr>
        <w:keepNext/>
        <w:jc w:val="both"/>
        <w:rPr>
          <w:lang w:val="fr-CA"/>
        </w:rPr>
      </w:pPr>
    </w:p>
    <w:p w:rsidR="008F7DE8" w:rsidRPr="00C14B38" w:rsidRDefault="00FF7F13" w:rsidP="00C671A3">
      <w:pPr>
        <w:keepNext/>
        <w:jc w:val="both"/>
        <w:rPr>
          <w:rFonts w:ascii="Arial" w:hAnsi="Arial" w:cs="Arial"/>
          <w:sz w:val="22"/>
          <w:lang w:val="fr-CA"/>
        </w:rPr>
      </w:pPr>
      <w:r w:rsidRPr="00FF7F13">
        <w:rPr>
          <w:rFonts w:ascii="Arial" w:hAnsi="Arial" w:cs="Arial"/>
          <w:sz w:val="22"/>
          <w:lang w:val="fr-CA"/>
        </w:rPr>
        <w:t>La gestion des personnes est un aspect crucial d</w:t>
      </w:r>
      <w:r w:rsidR="00745EDC">
        <w:rPr>
          <w:rFonts w:ascii="Arial" w:hAnsi="Arial" w:cs="Arial"/>
          <w:sz w:val="22"/>
          <w:lang w:val="fr-CA"/>
        </w:rPr>
        <w:t>’</w:t>
      </w:r>
      <w:r w:rsidRPr="00FF7F13">
        <w:rPr>
          <w:rFonts w:ascii="Arial" w:hAnsi="Arial" w:cs="Arial"/>
          <w:sz w:val="22"/>
          <w:lang w:val="fr-CA"/>
        </w:rPr>
        <w:t>une gestion de programme efficace. Elle est mise en évidence par plusieurs des principes susmentionnés (diriger le changement, envisager et communiquer un avenir meilleur, tirer les leçons de l</w:t>
      </w:r>
      <w:r w:rsidR="00745EDC">
        <w:rPr>
          <w:rFonts w:ascii="Arial" w:hAnsi="Arial" w:cs="Arial"/>
          <w:sz w:val="22"/>
          <w:lang w:val="fr-CA"/>
        </w:rPr>
        <w:t>’</w:t>
      </w:r>
      <w:r w:rsidRPr="00FF7F13">
        <w:rPr>
          <w:rFonts w:ascii="Arial" w:hAnsi="Arial" w:cs="Arial"/>
          <w:sz w:val="22"/>
          <w:lang w:val="fr-CA"/>
        </w:rPr>
        <w:t>expérience). Les activités de gestion de la qualité doivent garantir que ces principes sont correctement appliqués pour tirer le meilleur des personnes participant au programme</w:t>
      </w:r>
      <w:r w:rsidR="008F7DE8" w:rsidRPr="00C14B38">
        <w:rPr>
          <w:rFonts w:ascii="Arial" w:hAnsi="Arial" w:cs="Arial"/>
          <w:sz w:val="22"/>
          <w:lang w:val="fr-CA"/>
        </w:rPr>
        <w:t>.</w:t>
      </w:r>
    </w:p>
    <w:p w:rsidR="005F28AC" w:rsidRPr="00C14B38" w:rsidRDefault="005F28AC" w:rsidP="00C671A3">
      <w:pPr>
        <w:jc w:val="both"/>
        <w:rPr>
          <w:rFonts w:ascii="Arial" w:hAnsi="Arial" w:cs="Arial"/>
          <w:sz w:val="22"/>
          <w:lang w:val="fr-CA"/>
        </w:rPr>
      </w:pPr>
    </w:p>
    <w:p w:rsidR="008F7DE8" w:rsidRPr="00C14B38" w:rsidRDefault="00FF7F13" w:rsidP="00C671A3">
      <w:pPr>
        <w:jc w:val="both"/>
        <w:rPr>
          <w:rFonts w:ascii="Arial" w:hAnsi="Arial" w:cs="Arial"/>
          <w:sz w:val="22"/>
          <w:lang w:val="fr-CA"/>
        </w:rPr>
      </w:pPr>
      <w:r>
        <w:rPr>
          <w:rFonts w:ascii="Arial" w:hAnsi="Arial" w:cs="Arial"/>
          <w:sz w:val="22"/>
          <w:lang w:val="fr-CA"/>
        </w:rPr>
        <w:t>Voici les activités qui permettent une gestion efficace des personnes :</w:t>
      </w:r>
    </w:p>
    <w:p w:rsidR="00422F79" w:rsidRPr="00C14B38" w:rsidRDefault="00422F79" w:rsidP="00C671A3">
      <w:pPr>
        <w:jc w:val="both"/>
        <w:rPr>
          <w:rFonts w:ascii="Arial" w:hAnsi="Arial" w:cs="Arial"/>
          <w:sz w:val="22"/>
          <w:lang w:val="fr-CA"/>
        </w:rPr>
      </w:pPr>
    </w:p>
    <w:p w:rsidR="008F7DE8" w:rsidRPr="00C14B38" w:rsidRDefault="00FF7F13" w:rsidP="00C671A3">
      <w:pPr>
        <w:pStyle w:val="ListParagraph"/>
        <w:numPr>
          <w:ilvl w:val="0"/>
          <w:numId w:val="37"/>
        </w:numPr>
        <w:jc w:val="both"/>
        <w:rPr>
          <w:rFonts w:ascii="Arial" w:hAnsi="Arial" w:cs="Arial"/>
          <w:sz w:val="22"/>
          <w:lang w:val="fr-CA"/>
        </w:rPr>
      </w:pPr>
      <w:r w:rsidRPr="00FF7F13">
        <w:rPr>
          <w:rFonts w:ascii="Arial" w:hAnsi="Arial" w:cs="Arial"/>
          <w:sz w:val="22"/>
          <w:lang w:val="fr-CA"/>
        </w:rPr>
        <w:t>Une formation d</w:t>
      </w:r>
      <w:r w:rsidR="00745EDC">
        <w:rPr>
          <w:rFonts w:ascii="Arial" w:hAnsi="Arial" w:cs="Arial"/>
          <w:sz w:val="22"/>
          <w:lang w:val="fr-CA"/>
        </w:rPr>
        <w:t>’</w:t>
      </w:r>
      <w:r w:rsidRPr="00FF7F13">
        <w:rPr>
          <w:rFonts w:ascii="Arial" w:hAnsi="Arial" w:cs="Arial"/>
          <w:sz w:val="22"/>
          <w:lang w:val="fr-CA"/>
        </w:rPr>
        <w:t>initiation appropriée est donnée lorsqu</w:t>
      </w:r>
      <w:r w:rsidR="00745EDC">
        <w:rPr>
          <w:rFonts w:ascii="Arial" w:hAnsi="Arial" w:cs="Arial"/>
          <w:sz w:val="22"/>
          <w:lang w:val="fr-CA"/>
        </w:rPr>
        <w:t>’</w:t>
      </w:r>
      <w:r w:rsidRPr="00FF7F13">
        <w:rPr>
          <w:rFonts w:ascii="Arial" w:hAnsi="Arial" w:cs="Arial"/>
          <w:sz w:val="22"/>
          <w:lang w:val="fr-CA"/>
        </w:rPr>
        <w:t>une nouvelle personne se joint au programme</w:t>
      </w:r>
      <w:r w:rsidR="008F7DE8" w:rsidRPr="00C14B38">
        <w:rPr>
          <w:rFonts w:ascii="Arial" w:hAnsi="Arial" w:cs="Arial"/>
          <w:sz w:val="22"/>
          <w:lang w:val="fr-CA"/>
        </w:rPr>
        <w:t>;</w:t>
      </w:r>
    </w:p>
    <w:p w:rsidR="008F7DE8" w:rsidRPr="00C14B38" w:rsidRDefault="00FF7F13" w:rsidP="00C671A3">
      <w:pPr>
        <w:pStyle w:val="ListParagraph"/>
        <w:numPr>
          <w:ilvl w:val="0"/>
          <w:numId w:val="37"/>
        </w:numPr>
        <w:jc w:val="both"/>
        <w:rPr>
          <w:rFonts w:ascii="Arial" w:hAnsi="Arial" w:cs="Arial"/>
          <w:sz w:val="22"/>
          <w:lang w:val="fr-CA"/>
        </w:rPr>
      </w:pPr>
      <w:r w:rsidRPr="00FF7F13">
        <w:rPr>
          <w:rFonts w:ascii="Arial" w:hAnsi="Arial" w:cs="Arial"/>
          <w:sz w:val="22"/>
          <w:lang w:val="fr-CA"/>
        </w:rPr>
        <w:t>Des plans d</w:t>
      </w:r>
      <w:r w:rsidR="00745EDC">
        <w:rPr>
          <w:rFonts w:ascii="Arial" w:hAnsi="Arial" w:cs="Arial"/>
          <w:sz w:val="22"/>
          <w:lang w:val="fr-CA"/>
        </w:rPr>
        <w:t>’</w:t>
      </w:r>
      <w:r w:rsidRPr="00FF7F13">
        <w:rPr>
          <w:rFonts w:ascii="Arial" w:hAnsi="Arial" w:cs="Arial"/>
          <w:sz w:val="22"/>
          <w:lang w:val="fr-CA"/>
        </w:rPr>
        <w:t>avancement professionnel sont en place pour les employés, qui jouent tous un rôle clair et reconnu dans le programme</w:t>
      </w:r>
      <w:r w:rsidR="008F7DE8" w:rsidRPr="00C14B38">
        <w:rPr>
          <w:rFonts w:ascii="Arial" w:hAnsi="Arial" w:cs="Arial"/>
          <w:sz w:val="22"/>
          <w:lang w:val="fr-CA"/>
        </w:rPr>
        <w:t>;</w:t>
      </w:r>
    </w:p>
    <w:p w:rsidR="008F7DE8" w:rsidRPr="00C14B38" w:rsidRDefault="00FF7F13" w:rsidP="00C671A3">
      <w:pPr>
        <w:pStyle w:val="ListParagraph"/>
        <w:numPr>
          <w:ilvl w:val="0"/>
          <w:numId w:val="37"/>
        </w:numPr>
        <w:jc w:val="both"/>
        <w:rPr>
          <w:rFonts w:ascii="Arial" w:hAnsi="Arial" w:cs="Arial"/>
          <w:sz w:val="22"/>
          <w:lang w:val="fr-CA"/>
        </w:rPr>
      </w:pPr>
      <w:r w:rsidRPr="00FF7F13">
        <w:rPr>
          <w:rFonts w:ascii="Arial" w:hAnsi="Arial" w:cs="Arial"/>
          <w:sz w:val="22"/>
          <w:lang w:val="fr-CA"/>
        </w:rPr>
        <w:t>Des activités de développement des compétences et de formation liées à l</w:t>
      </w:r>
      <w:r w:rsidR="00745EDC">
        <w:rPr>
          <w:rFonts w:ascii="Arial" w:hAnsi="Arial" w:cs="Arial"/>
          <w:sz w:val="22"/>
          <w:lang w:val="fr-CA"/>
        </w:rPr>
        <w:t>’</w:t>
      </w:r>
      <w:r w:rsidRPr="00FF7F13">
        <w:rPr>
          <w:rFonts w:ascii="Arial" w:hAnsi="Arial" w:cs="Arial"/>
          <w:sz w:val="22"/>
          <w:lang w:val="fr-CA"/>
        </w:rPr>
        <w:t>améliora</w:t>
      </w:r>
      <w:r>
        <w:rPr>
          <w:rFonts w:ascii="Arial" w:hAnsi="Arial" w:cs="Arial"/>
          <w:sz w:val="22"/>
          <w:lang w:val="fr-CA"/>
        </w:rPr>
        <w:t>tion du rendement sont prévues </w:t>
      </w:r>
      <w:r w:rsidR="008F7DE8" w:rsidRPr="00C14B38">
        <w:rPr>
          <w:rFonts w:ascii="Arial" w:hAnsi="Arial" w:cs="Arial"/>
          <w:sz w:val="22"/>
          <w:lang w:val="fr-CA"/>
        </w:rPr>
        <w:t>:</w:t>
      </w:r>
    </w:p>
    <w:p w:rsidR="008F7DE8" w:rsidRPr="00C14B38" w:rsidRDefault="00FF7F13" w:rsidP="00C671A3">
      <w:pPr>
        <w:pStyle w:val="ListParagraph"/>
        <w:numPr>
          <w:ilvl w:val="1"/>
          <w:numId w:val="37"/>
        </w:numPr>
        <w:jc w:val="both"/>
        <w:rPr>
          <w:rFonts w:ascii="Arial" w:hAnsi="Arial" w:cs="Arial"/>
          <w:sz w:val="22"/>
          <w:lang w:val="fr-CA"/>
        </w:rPr>
      </w:pPr>
      <w:r>
        <w:rPr>
          <w:rFonts w:ascii="Arial" w:hAnsi="Arial" w:cs="Arial"/>
          <w:sz w:val="22"/>
          <w:lang w:val="fr-CA"/>
        </w:rPr>
        <w:t xml:space="preserve">Des </w:t>
      </w:r>
      <w:r w:rsidR="008F7DE8" w:rsidRPr="00C14B38">
        <w:rPr>
          <w:rFonts w:ascii="Arial" w:hAnsi="Arial" w:cs="Arial"/>
          <w:sz w:val="22"/>
          <w:lang w:val="fr-CA"/>
        </w:rPr>
        <w:t xml:space="preserve">qualifications </w:t>
      </w:r>
      <w:r>
        <w:rPr>
          <w:rFonts w:ascii="Arial" w:hAnsi="Arial" w:cs="Arial"/>
          <w:sz w:val="22"/>
          <w:lang w:val="fr-CA"/>
        </w:rPr>
        <w:t xml:space="preserve">de référence sont définies, </w:t>
      </w:r>
      <w:r w:rsidR="00372ED7">
        <w:rPr>
          <w:rFonts w:ascii="Arial" w:hAnsi="Arial" w:cs="Arial"/>
          <w:sz w:val="22"/>
          <w:lang w:val="fr-CA"/>
        </w:rPr>
        <w:t>et des données sur le rendement en matière de connaissances sont fournies. Ainsi, les employés cherchent toujours à s</w:t>
      </w:r>
      <w:r w:rsidR="00745EDC">
        <w:rPr>
          <w:rFonts w:ascii="Arial" w:hAnsi="Arial" w:cs="Arial"/>
          <w:sz w:val="22"/>
          <w:lang w:val="fr-CA"/>
        </w:rPr>
        <w:t>’</w:t>
      </w:r>
      <w:r w:rsidR="00372ED7">
        <w:rPr>
          <w:rFonts w:ascii="Arial" w:hAnsi="Arial" w:cs="Arial"/>
          <w:sz w:val="22"/>
          <w:lang w:val="fr-CA"/>
        </w:rPr>
        <w:t>améliorer;</w:t>
      </w:r>
    </w:p>
    <w:p w:rsidR="008F7DE8" w:rsidRPr="00C14B38" w:rsidRDefault="00372ED7" w:rsidP="00C671A3">
      <w:pPr>
        <w:pStyle w:val="ListParagraph"/>
        <w:numPr>
          <w:ilvl w:val="1"/>
          <w:numId w:val="37"/>
        </w:numPr>
        <w:jc w:val="both"/>
        <w:rPr>
          <w:rFonts w:ascii="Arial" w:hAnsi="Arial" w:cs="Arial"/>
          <w:lang w:val="fr-CA"/>
        </w:rPr>
      </w:pPr>
      <w:r w:rsidRPr="00372ED7">
        <w:rPr>
          <w:rFonts w:ascii="Arial" w:hAnsi="Arial" w:cs="Arial"/>
          <w:sz w:val="22"/>
          <w:lang w:val="fr-CA"/>
        </w:rPr>
        <w:t>Des plans de sortie adéquats sont préparés pour faciliter la réintégration des employés dans l</w:t>
      </w:r>
      <w:r w:rsidR="00745EDC">
        <w:rPr>
          <w:rFonts w:ascii="Arial" w:hAnsi="Arial" w:cs="Arial"/>
          <w:sz w:val="22"/>
          <w:lang w:val="fr-CA"/>
        </w:rPr>
        <w:t>’</w:t>
      </w:r>
      <w:r w:rsidRPr="00372ED7">
        <w:rPr>
          <w:rFonts w:ascii="Arial" w:hAnsi="Arial" w:cs="Arial"/>
          <w:sz w:val="22"/>
          <w:lang w:val="fr-CA"/>
        </w:rPr>
        <w:t>organisation, une fois que leur rôle a</w:t>
      </w:r>
      <w:r>
        <w:rPr>
          <w:rFonts w:ascii="Arial" w:hAnsi="Arial" w:cs="Arial"/>
          <w:sz w:val="22"/>
          <w:lang w:val="fr-CA"/>
        </w:rPr>
        <w:t>u sein du programme est terminé</w:t>
      </w:r>
      <w:r w:rsidR="008F7DE8" w:rsidRPr="00C14B38">
        <w:rPr>
          <w:rFonts w:ascii="Arial" w:hAnsi="Arial" w:cs="Arial"/>
          <w:sz w:val="22"/>
          <w:lang w:val="fr-CA"/>
        </w:rPr>
        <w:t>.</w:t>
      </w:r>
    </w:p>
    <w:p w:rsidR="005F28AC" w:rsidRPr="00372ED7" w:rsidRDefault="005F28AC" w:rsidP="00C671A3">
      <w:pPr>
        <w:jc w:val="both"/>
        <w:rPr>
          <w:rFonts w:ascii="Arial" w:hAnsi="Arial" w:cs="Arial"/>
          <w:lang w:val="fr-CA"/>
        </w:rPr>
      </w:pPr>
    </w:p>
    <w:p w:rsidR="008F7DE8" w:rsidRPr="00372ED7" w:rsidRDefault="00372ED7" w:rsidP="00C671A3">
      <w:pPr>
        <w:pStyle w:val="Heading3"/>
        <w:jc w:val="both"/>
        <w:rPr>
          <w:lang w:val="fr-CA"/>
        </w:rPr>
      </w:pPr>
      <w:bookmarkStart w:id="40" w:name="_Toc41636812"/>
      <w:r w:rsidRPr="00372ED7">
        <w:rPr>
          <w:lang w:val="fr-CA"/>
        </w:rPr>
        <w:t>Gestion des normes</w:t>
      </w:r>
      <w:bookmarkEnd w:id="40"/>
    </w:p>
    <w:p w:rsidR="005F28AC" w:rsidRPr="00372ED7" w:rsidRDefault="005F28AC" w:rsidP="00C671A3">
      <w:pPr>
        <w:jc w:val="both"/>
        <w:rPr>
          <w:rFonts w:ascii="Arial" w:hAnsi="Arial" w:cs="Arial"/>
          <w:lang w:val="fr-CA"/>
        </w:rPr>
      </w:pPr>
    </w:p>
    <w:p w:rsidR="008F7DE8" w:rsidRPr="00372ED7" w:rsidRDefault="00372ED7" w:rsidP="00C671A3">
      <w:pPr>
        <w:jc w:val="both"/>
        <w:rPr>
          <w:rFonts w:ascii="Arial" w:hAnsi="Arial" w:cs="Arial"/>
          <w:sz w:val="22"/>
          <w:lang w:val="fr-CA"/>
        </w:rPr>
      </w:pPr>
      <w:r w:rsidRPr="00372ED7">
        <w:rPr>
          <w:rFonts w:ascii="Arial" w:hAnsi="Arial" w:cs="Arial"/>
          <w:sz w:val="22"/>
          <w:lang w:val="fr-CA"/>
        </w:rPr>
        <w:t>Les programmes doivent disposer des mécanismes nécessaires pour identifier les changements dans les normes organisationnelles qui pourraient les toucher. Voici les éléments à prendre en compte pour la gestion des normes</w:t>
      </w:r>
      <w:r>
        <w:rPr>
          <w:rFonts w:ascii="Arial" w:hAnsi="Arial" w:cs="Arial"/>
          <w:sz w:val="22"/>
          <w:lang w:val="fr-CA"/>
        </w:rPr>
        <w:t> </w:t>
      </w:r>
      <w:r w:rsidR="008F7DE8" w:rsidRPr="00372ED7">
        <w:rPr>
          <w:rFonts w:ascii="Arial" w:hAnsi="Arial" w:cs="Arial"/>
          <w:sz w:val="22"/>
          <w:lang w:val="fr-CA"/>
        </w:rPr>
        <w:t>:</w:t>
      </w:r>
    </w:p>
    <w:p w:rsidR="00422F79" w:rsidRPr="00372ED7" w:rsidRDefault="00422F79" w:rsidP="00C671A3">
      <w:pPr>
        <w:jc w:val="both"/>
        <w:rPr>
          <w:rFonts w:ascii="Arial" w:hAnsi="Arial" w:cs="Arial"/>
          <w:sz w:val="22"/>
          <w:lang w:val="fr-CA"/>
        </w:rPr>
      </w:pPr>
    </w:p>
    <w:p w:rsidR="008F7DE8" w:rsidRPr="00372ED7" w:rsidRDefault="00372ED7" w:rsidP="00C671A3">
      <w:pPr>
        <w:pStyle w:val="ListParagraph"/>
        <w:numPr>
          <w:ilvl w:val="0"/>
          <w:numId w:val="38"/>
        </w:numPr>
        <w:jc w:val="both"/>
        <w:rPr>
          <w:rFonts w:ascii="Arial" w:hAnsi="Arial" w:cs="Arial"/>
          <w:sz w:val="22"/>
          <w:lang w:val="fr-CA"/>
        </w:rPr>
      </w:pPr>
      <w:r w:rsidRPr="00372ED7">
        <w:rPr>
          <w:rFonts w:ascii="Arial" w:hAnsi="Arial" w:cs="Arial"/>
          <w:sz w:val="22"/>
          <w:lang w:val="fr-CA"/>
        </w:rPr>
        <w:t>Toutes les normes sont passées régulièrement en revue, et les changements nécessaires sont apportés efficacement afin que les programmes en soient conscients et puissent apporter les modifications qui s</w:t>
      </w:r>
      <w:r w:rsidR="00745EDC">
        <w:rPr>
          <w:rFonts w:ascii="Arial" w:hAnsi="Arial" w:cs="Arial"/>
          <w:sz w:val="22"/>
          <w:lang w:val="fr-CA"/>
        </w:rPr>
        <w:t>’</w:t>
      </w:r>
      <w:r w:rsidRPr="00372ED7">
        <w:rPr>
          <w:rFonts w:ascii="Arial" w:hAnsi="Arial" w:cs="Arial"/>
          <w:sz w:val="22"/>
          <w:lang w:val="fr-CA"/>
        </w:rPr>
        <w:t>imposent</w:t>
      </w:r>
      <w:r w:rsidR="008F7DE8" w:rsidRPr="00372ED7">
        <w:rPr>
          <w:rFonts w:ascii="Arial" w:hAnsi="Arial" w:cs="Arial"/>
          <w:sz w:val="22"/>
          <w:lang w:val="fr-CA"/>
        </w:rPr>
        <w:t>;</w:t>
      </w:r>
    </w:p>
    <w:p w:rsidR="008F7DE8" w:rsidRPr="00372ED7" w:rsidRDefault="004623EE" w:rsidP="00C671A3">
      <w:pPr>
        <w:pStyle w:val="ListParagraph"/>
        <w:numPr>
          <w:ilvl w:val="0"/>
          <w:numId w:val="38"/>
        </w:numPr>
        <w:jc w:val="both"/>
        <w:rPr>
          <w:rFonts w:ascii="Arial" w:hAnsi="Arial" w:cs="Arial"/>
          <w:sz w:val="22"/>
          <w:lang w:val="fr-CA"/>
        </w:rPr>
      </w:pPr>
      <w:r w:rsidRPr="004623EE">
        <w:rPr>
          <w:rFonts w:ascii="Arial" w:hAnsi="Arial" w:cs="Arial"/>
          <w:sz w:val="22"/>
          <w:lang w:val="fr-CA"/>
        </w:rPr>
        <w:t>Nombre d</w:t>
      </w:r>
      <w:r w:rsidR="00745EDC">
        <w:rPr>
          <w:rFonts w:ascii="Arial" w:hAnsi="Arial" w:cs="Arial"/>
          <w:sz w:val="22"/>
          <w:lang w:val="fr-CA"/>
        </w:rPr>
        <w:t>’</w:t>
      </w:r>
      <w:r w:rsidRPr="004623EE">
        <w:rPr>
          <w:rFonts w:ascii="Arial" w:hAnsi="Arial" w:cs="Arial"/>
          <w:sz w:val="22"/>
          <w:lang w:val="fr-CA"/>
        </w:rPr>
        <w:t>organisations disposent d</w:t>
      </w:r>
      <w:r w:rsidR="00745EDC">
        <w:rPr>
          <w:rFonts w:ascii="Arial" w:hAnsi="Arial" w:cs="Arial"/>
          <w:sz w:val="22"/>
          <w:lang w:val="fr-CA"/>
        </w:rPr>
        <w:t>’</w:t>
      </w:r>
      <w:r w:rsidRPr="004623EE">
        <w:rPr>
          <w:rFonts w:ascii="Arial" w:hAnsi="Arial" w:cs="Arial"/>
          <w:sz w:val="22"/>
          <w:lang w:val="fr-CA"/>
        </w:rPr>
        <w:t>un système de gestion de la qualité qui soutient les opérations afin de garantir que leurs produits et services répondent de manière satisfaisante aux exigences de leurs clients</w:t>
      </w:r>
      <w:r w:rsidR="008F7DE8" w:rsidRPr="00372ED7">
        <w:rPr>
          <w:rFonts w:ascii="Arial" w:hAnsi="Arial" w:cs="Arial"/>
          <w:sz w:val="22"/>
          <w:lang w:val="fr-CA"/>
        </w:rPr>
        <w:t>;</w:t>
      </w:r>
    </w:p>
    <w:p w:rsidR="008F7DE8" w:rsidRPr="00372ED7" w:rsidRDefault="004623EE" w:rsidP="00C671A3">
      <w:pPr>
        <w:pStyle w:val="ListParagraph"/>
        <w:numPr>
          <w:ilvl w:val="0"/>
          <w:numId w:val="38"/>
        </w:numPr>
        <w:jc w:val="both"/>
        <w:rPr>
          <w:rFonts w:ascii="Arial" w:hAnsi="Arial" w:cs="Arial"/>
          <w:sz w:val="22"/>
          <w:lang w:val="fr-CA"/>
        </w:rPr>
      </w:pPr>
      <w:r w:rsidRPr="004623EE">
        <w:rPr>
          <w:rFonts w:ascii="Arial" w:hAnsi="Arial" w:cs="Arial"/>
          <w:sz w:val="22"/>
          <w:lang w:val="fr-CA"/>
        </w:rPr>
        <w:t>Les activités de gestion de programme doivent garantir que les changements prévus continuent de cadrer avec les sections pertinentes des normes et politiques ministérielles</w:t>
      </w:r>
      <w:r w:rsidR="008F7DE8" w:rsidRPr="00372ED7">
        <w:rPr>
          <w:rFonts w:ascii="Arial" w:hAnsi="Arial" w:cs="Arial"/>
          <w:sz w:val="22"/>
          <w:lang w:val="fr-CA"/>
        </w:rPr>
        <w:t>;</w:t>
      </w:r>
    </w:p>
    <w:p w:rsidR="008F7DE8" w:rsidRPr="00372ED7" w:rsidRDefault="004623EE" w:rsidP="00C671A3">
      <w:pPr>
        <w:pStyle w:val="ListParagraph"/>
        <w:numPr>
          <w:ilvl w:val="0"/>
          <w:numId w:val="38"/>
        </w:numPr>
        <w:jc w:val="both"/>
        <w:rPr>
          <w:rFonts w:ascii="Arial" w:hAnsi="Arial" w:cs="Arial"/>
          <w:sz w:val="22"/>
          <w:lang w:val="fr-CA"/>
        </w:rPr>
      </w:pPr>
      <w:r w:rsidRPr="004623EE">
        <w:rPr>
          <w:rFonts w:ascii="Arial" w:hAnsi="Arial" w:cs="Arial"/>
          <w:sz w:val="22"/>
          <w:lang w:val="fr-CA"/>
        </w:rPr>
        <w:t>La gestion de la qualité permet de veiller à la pertinence des activités de gestion de programme</w:t>
      </w:r>
      <w:r w:rsidR="008F7DE8" w:rsidRPr="00372ED7">
        <w:rPr>
          <w:rFonts w:ascii="Arial" w:hAnsi="Arial" w:cs="Arial"/>
          <w:sz w:val="22"/>
          <w:lang w:val="fr-CA"/>
        </w:rPr>
        <w:t>;</w:t>
      </w:r>
    </w:p>
    <w:p w:rsidR="008F7DE8" w:rsidRPr="00372ED7" w:rsidRDefault="004623EE" w:rsidP="00C671A3">
      <w:pPr>
        <w:pStyle w:val="ListParagraph"/>
        <w:numPr>
          <w:ilvl w:val="0"/>
          <w:numId w:val="38"/>
        </w:numPr>
        <w:jc w:val="both"/>
        <w:rPr>
          <w:rFonts w:ascii="Arial" w:hAnsi="Arial" w:cs="Arial"/>
          <w:sz w:val="22"/>
          <w:lang w:val="fr-CA"/>
        </w:rPr>
      </w:pPr>
      <w:r w:rsidRPr="004623EE">
        <w:rPr>
          <w:rFonts w:ascii="Arial" w:hAnsi="Arial" w:cs="Arial"/>
          <w:sz w:val="22"/>
          <w:lang w:val="fr-CA"/>
        </w:rPr>
        <w:t>Les programmes doivent connaître les lois et règlements qui les régissent, afin de s</w:t>
      </w:r>
      <w:r w:rsidR="00745EDC">
        <w:rPr>
          <w:rFonts w:ascii="Arial" w:hAnsi="Arial" w:cs="Arial"/>
          <w:sz w:val="22"/>
          <w:lang w:val="fr-CA"/>
        </w:rPr>
        <w:t>’</w:t>
      </w:r>
      <w:r w:rsidRPr="004623EE">
        <w:rPr>
          <w:rFonts w:ascii="Arial" w:hAnsi="Arial" w:cs="Arial"/>
          <w:sz w:val="22"/>
          <w:lang w:val="fr-CA"/>
        </w:rPr>
        <w:t>assurer que les extrants des projets et les changements apportés aux opérations les respectent</w:t>
      </w:r>
      <w:r w:rsidR="008F7DE8" w:rsidRPr="00372ED7">
        <w:rPr>
          <w:rFonts w:ascii="Arial" w:hAnsi="Arial" w:cs="Arial"/>
          <w:sz w:val="22"/>
          <w:lang w:val="fr-CA"/>
        </w:rPr>
        <w:t>.</w:t>
      </w:r>
    </w:p>
    <w:p w:rsidR="005F28AC" w:rsidRPr="00372ED7" w:rsidRDefault="005F28AC" w:rsidP="008F7DE8">
      <w:pPr>
        <w:rPr>
          <w:rFonts w:ascii="Arial" w:hAnsi="Arial" w:cs="Arial"/>
          <w:lang w:val="fr-CA"/>
        </w:rPr>
      </w:pPr>
    </w:p>
    <w:p w:rsidR="008F7DE8" w:rsidRPr="00372ED7" w:rsidRDefault="004623EE" w:rsidP="00C671A3">
      <w:pPr>
        <w:pStyle w:val="Heading3"/>
        <w:jc w:val="both"/>
        <w:rPr>
          <w:lang w:val="fr-CA"/>
        </w:rPr>
      </w:pPr>
      <w:bookmarkStart w:id="41" w:name="_Toc41636813"/>
      <w:r>
        <w:rPr>
          <w:lang w:val="fr-CA"/>
        </w:rPr>
        <w:lastRenderedPageBreak/>
        <w:t>Gestion de l</w:t>
      </w:r>
      <w:r w:rsidR="00745EDC">
        <w:rPr>
          <w:lang w:val="fr-CA"/>
        </w:rPr>
        <w:t>’</w:t>
      </w:r>
      <w:r>
        <w:rPr>
          <w:lang w:val="fr-CA"/>
        </w:rPr>
        <w:t>approvisionnement et des r</w:t>
      </w:r>
      <w:r w:rsidR="008F7DE8" w:rsidRPr="00372ED7">
        <w:rPr>
          <w:lang w:val="fr-CA"/>
        </w:rPr>
        <w:t>e</w:t>
      </w:r>
      <w:r>
        <w:rPr>
          <w:lang w:val="fr-CA"/>
        </w:rPr>
        <w:t>s</w:t>
      </w:r>
      <w:r w:rsidR="008F7DE8" w:rsidRPr="00372ED7">
        <w:rPr>
          <w:lang w:val="fr-CA"/>
        </w:rPr>
        <w:t>source</w:t>
      </w:r>
      <w:r>
        <w:rPr>
          <w:lang w:val="fr-CA"/>
        </w:rPr>
        <w:t>s</w:t>
      </w:r>
      <w:bookmarkEnd w:id="41"/>
    </w:p>
    <w:p w:rsidR="005F28AC" w:rsidRPr="00372ED7" w:rsidRDefault="005F28AC" w:rsidP="00C671A3">
      <w:pPr>
        <w:keepNext/>
        <w:jc w:val="both"/>
        <w:rPr>
          <w:rFonts w:ascii="Arial" w:hAnsi="Arial" w:cs="Arial"/>
          <w:lang w:val="fr-CA"/>
        </w:rPr>
      </w:pPr>
    </w:p>
    <w:p w:rsidR="00A93D6D" w:rsidRPr="00372ED7" w:rsidRDefault="001B3C4D" w:rsidP="00C671A3">
      <w:pPr>
        <w:keepNext/>
        <w:jc w:val="both"/>
        <w:rPr>
          <w:rFonts w:ascii="Arial" w:hAnsi="Arial" w:cs="Arial"/>
          <w:sz w:val="22"/>
          <w:lang w:val="fr-CA"/>
        </w:rPr>
      </w:pPr>
      <w:r w:rsidRPr="001B3C4D">
        <w:rPr>
          <w:rFonts w:ascii="Arial" w:hAnsi="Arial" w:cs="Arial"/>
          <w:sz w:val="22"/>
          <w:lang w:val="fr-CA"/>
        </w:rPr>
        <w:t>L</w:t>
      </w:r>
      <w:r w:rsidR="00745EDC">
        <w:rPr>
          <w:rFonts w:ascii="Arial" w:hAnsi="Arial" w:cs="Arial"/>
          <w:sz w:val="22"/>
          <w:lang w:val="fr-CA"/>
        </w:rPr>
        <w:t>’</w:t>
      </w:r>
      <w:r w:rsidRPr="001B3C4D">
        <w:rPr>
          <w:rFonts w:ascii="Arial" w:hAnsi="Arial" w:cs="Arial"/>
          <w:sz w:val="22"/>
          <w:lang w:val="fr-CA"/>
        </w:rPr>
        <w:t>approvisionnement joue un rôle crucial lorsqu</w:t>
      </w:r>
      <w:r w:rsidR="00745EDC">
        <w:rPr>
          <w:rFonts w:ascii="Arial" w:hAnsi="Arial" w:cs="Arial"/>
          <w:sz w:val="22"/>
          <w:lang w:val="fr-CA"/>
        </w:rPr>
        <w:t>’</w:t>
      </w:r>
      <w:r w:rsidRPr="001B3C4D">
        <w:rPr>
          <w:rFonts w:ascii="Arial" w:hAnsi="Arial" w:cs="Arial"/>
          <w:sz w:val="22"/>
          <w:lang w:val="fr-CA"/>
        </w:rPr>
        <w:t>il s</w:t>
      </w:r>
      <w:r w:rsidR="00745EDC">
        <w:rPr>
          <w:rFonts w:ascii="Arial" w:hAnsi="Arial" w:cs="Arial"/>
          <w:sz w:val="22"/>
          <w:lang w:val="fr-CA"/>
        </w:rPr>
        <w:t>’</w:t>
      </w:r>
      <w:r w:rsidRPr="001B3C4D">
        <w:rPr>
          <w:rFonts w:ascii="Arial" w:hAnsi="Arial" w:cs="Arial"/>
          <w:sz w:val="22"/>
          <w:lang w:val="fr-CA"/>
        </w:rPr>
        <w:t>agit de fournir des biens et des services dans le cadre d</w:t>
      </w:r>
      <w:r w:rsidR="00745EDC">
        <w:rPr>
          <w:rFonts w:ascii="Arial" w:hAnsi="Arial" w:cs="Arial"/>
          <w:sz w:val="22"/>
          <w:lang w:val="fr-CA"/>
        </w:rPr>
        <w:t>’</w:t>
      </w:r>
      <w:r w:rsidRPr="001B3C4D">
        <w:rPr>
          <w:rFonts w:ascii="Arial" w:hAnsi="Arial" w:cs="Arial"/>
          <w:sz w:val="22"/>
          <w:lang w:val="fr-CA"/>
        </w:rPr>
        <w:t>un programme, où on peut avoir recours à des fournisseurs externes (concepteur, développeur de logiciels, entreprise de construction qui fourn</w:t>
      </w:r>
      <w:r>
        <w:rPr>
          <w:rFonts w:ascii="Arial" w:hAnsi="Arial" w:cs="Arial"/>
          <w:sz w:val="22"/>
          <w:lang w:val="fr-CA"/>
        </w:rPr>
        <w:t>it des matières premières, etc.</w:t>
      </w:r>
      <w:r w:rsidR="00422F79" w:rsidRPr="00372ED7">
        <w:rPr>
          <w:rFonts w:ascii="Arial" w:hAnsi="Arial" w:cs="Arial"/>
          <w:sz w:val="22"/>
          <w:lang w:val="fr-CA"/>
        </w:rPr>
        <w:t>).</w:t>
      </w:r>
    </w:p>
    <w:p w:rsidR="00422F79" w:rsidRPr="00372ED7" w:rsidRDefault="00422F79" w:rsidP="00C671A3">
      <w:pPr>
        <w:jc w:val="both"/>
        <w:rPr>
          <w:rFonts w:ascii="Arial" w:hAnsi="Arial" w:cs="Arial"/>
          <w:sz w:val="22"/>
          <w:lang w:val="fr-CA"/>
        </w:rPr>
      </w:pPr>
    </w:p>
    <w:p w:rsidR="00A93D6D" w:rsidRPr="00372ED7" w:rsidRDefault="00182966" w:rsidP="00C671A3">
      <w:pPr>
        <w:jc w:val="both"/>
        <w:rPr>
          <w:rFonts w:ascii="Arial" w:hAnsi="Arial" w:cs="Arial"/>
          <w:sz w:val="22"/>
          <w:lang w:val="fr-CA"/>
        </w:rPr>
      </w:pPr>
      <w:r>
        <w:rPr>
          <w:rFonts w:ascii="Arial" w:hAnsi="Arial" w:cs="Arial"/>
          <w:sz w:val="22"/>
          <w:lang w:val="fr-CA"/>
        </w:rPr>
        <w:t xml:space="preserve">La </w:t>
      </w:r>
      <w:r w:rsidRPr="00182966">
        <w:rPr>
          <w:rFonts w:ascii="Arial" w:hAnsi="Arial" w:cs="Arial"/>
          <w:sz w:val="22"/>
          <w:lang w:val="fr-CA"/>
        </w:rPr>
        <w:t>gestion de la chaîne d</w:t>
      </w:r>
      <w:r w:rsidR="00745EDC">
        <w:rPr>
          <w:rFonts w:ascii="Arial" w:hAnsi="Arial" w:cs="Arial"/>
          <w:sz w:val="22"/>
          <w:lang w:val="fr-CA"/>
        </w:rPr>
        <w:t>’</w:t>
      </w:r>
      <w:r w:rsidRPr="00182966">
        <w:rPr>
          <w:rFonts w:ascii="Arial" w:hAnsi="Arial" w:cs="Arial"/>
          <w:sz w:val="22"/>
          <w:lang w:val="fr-CA"/>
        </w:rPr>
        <w:t>approvisionnement</w:t>
      </w:r>
      <w:r w:rsidR="00A93D6D" w:rsidRPr="00372ED7">
        <w:rPr>
          <w:rStyle w:val="FootnoteReference"/>
          <w:rFonts w:ascii="Arial" w:hAnsi="Arial" w:cs="Arial"/>
          <w:sz w:val="22"/>
          <w:lang w:val="fr-CA"/>
        </w:rPr>
        <w:footnoteReference w:id="1"/>
      </w:r>
      <w:r>
        <w:rPr>
          <w:rFonts w:ascii="Arial" w:hAnsi="Arial" w:cs="Arial"/>
          <w:sz w:val="22"/>
          <w:lang w:val="fr-CA"/>
        </w:rPr>
        <w:t xml:space="preserve"> </w:t>
      </w:r>
      <w:r w:rsidRPr="00182966">
        <w:rPr>
          <w:rFonts w:ascii="Arial" w:hAnsi="Arial" w:cs="Arial"/>
          <w:sz w:val="22"/>
          <w:lang w:val="fr-CA"/>
        </w:rPr>
        <w:t>est essentielle pour un programme. En effet, bien que les marchés soient pour la plupart passés au niveau des projets, l</w:t>
      </w:r>
      <w:r w:rsidR="00745EDC">
        <w:rPr>
          <w:rFonts w:ascii="Arial" w:hAnsi="Arial" w:cs="Arial"/>
          <w:sz w:val="22"/>
          <w:lang w:val="fr-CA"/>
        </w:rPr>
        <w:t>’</w:t>
      </w:r>
      <w:r w:rsidRPr="00182966">
        <w:rPr>
          <w:rFonts w:ascii="Arial" w:hAnsi="Arial" w:cs="Arial"/>
          <w:sz w:val="22"/>
          <w:lang w:val="fr-CA"/>
        </w:rPr>
        <w:t>exécution optimale du programme passe par un déploiement coordonné des ressources, garantissant ainsi l</w:t>
      </w:r>
      <w:r w:rsidR="00745EDC">
        <w:rPr>
          <w:rFonts w:ascii="Arial" w:hAnsi="Arial" w:cs="Arial"/>
          <w:sz w:val="22"/>
          <w:lang w:val="fr-CA"/>
        </w:rPr>
        <w:t>’</w:t>
      </w:r>
      <w:r w:rsidRPr="00182966">
        <w:rPr>
          <w:rFonts w:ascii="Arial" w:hAnsi="Arial" w:cs="Arial"/>
          <w:sz w:val="22"/>
          <w:lang w:val="fr-CA"/>
        </w:rPr>
        <w:t>efficacité de leur utilisation à l</w:t>
      </w:r>
      <w:r w:rsidR="00745EDC">
        <w:rPr>
          <w:rFonts w:ascii="Arial" w:hAnsi="Arial" w:cs="Arial"/>
          <w:sz w:val="22"/>
          <w:lang w:val="fr-CA"/>
        </w:rPr>
        <w:t>’</w:t>
      </w:r>
      <w:r w:rsidRPr="00182966">
        <w:rPr>
          <w:rFonts w:ascii="Arial" w:hAnsi="Arial" w:cs="Arial"/>
          <w:sz w:val="22"/>
          <w:lang w:val="fr-CA"/>
        </w:rPr>
        <w:t>échelle du programme. Pour maintenir le rendement de toute la chaîne d</w:t>
      </w:r>
      <w:r w:rsidR="00745EDC">
        <w:rPr>
          <w:rFonts w:ascii="Arial" w:hAnsi="Arial" w:cs="Arial"/>
          <w:sz w:val="22"/>
          <w:lang w:val="fr-CA"/>
        </w:rPr>
        <w:t>’</w:t>
      </w:r>
      <w:r w:rsidRPr="00182966">
        <w:rPr>
          <w:rFonts w:ascii="Arial" w:hAnsi="Arial" w:cs="Arial"/>
          <w:sz w:val="22"/>
          <w:lang w:val="fr-CA"/>
        </w:rPr>
        <w:t>approvisionnement à un haut niveau, il faut veiller à l</w:t>
      </w:r>
      <w:r w:rsidR="00745EDC">
        <w:rPr>
          <w:rFonts w:ascii="Arial" w:hAnsi="Arial" w:cs="Arial"/>
          <w:sz w:val="22"/>
          <w:lang w:val="fr-CA"/>
        </w:rPr>
        <w:t>’</w:t>
      </w:r>
      <w:r w:rsidRPr="00182966">
        <w:rPr>
          <w:rFonts w:ascii="Arial" w:hAnsi="Arial" w:cs="Arial"/>
          <w:sz w:val="22"/>
          <w:lang w:val="fr-CA"/>
        </w:rPr>
        <w:t>intégration, à la coopération, à la communication, à la participation et au partage de renseignements entre les différents partenaires de la chaîne.</w:t>
      </w:r>
    </w:p>
    <w:p w:rsidR="00A93D6D" w:rsidRPr="00372ED7" w:rsidRDefault="00A93D6D" w:rsidP="00C671A3">
      <w:pPr>
        <w:jc w:val="both"/>
        <w:rPr>
          <w:rFonts w:ascii="Arial" w:hAnsi="Arial" w:cs="Arial"/>
          <w:sz w:val="22"/>
          <w:lang w:val="fr-CA"/>
        </w:rPr>
      </w:pPr>
    </w:p>
    <w:p w:rsidR="00A93D6D" w:rsidRPr="00372ED7" w:rsidRDefault="00956AAE" w:rsidP="00C671A3">
      <w:pPr>
        <w:jc w:val="both"/>
        <w:rPr>
          <w:rFonts w:ascii="Arial" w:hAnsi="Arial" w:cs="Arial"/>
          <w:sz w:val="22"/>
          <w:lang w:val="fr-CA"/>
        </w:rPr>
      </w:pPr>
      <w:r w:rsidRPr="00956AAE">
        <w:rPr>
          <w:rFonts w:ascii="Arial" w:hAnsi="Arial" w:cs="Arial"/>
          <w:sz w:val="22"/>
          <w:lang w:val="fr-CA"/>
        </w:rPr>
        <w:t>L</w:t>
      </w:r>
      <w:r w:rsidR="00745EDC">
        <w:rPr>
          <w:rFonts w:ascii="Arial" w:hAnsi="Arial" w:cs="Arial"/>
          <w:sz w:val="22"/>
          <w:lang w:val="fr-CA"/>
        </w:rPr>
        <w:t>’</w:t>
      </w:r>
      <w:r w:rsidRPr="00956AAE">
        <w:rPr>
          <w:rFonts w:ascii="Arial" w:hAnsi="Arial" w:cs="Arial"/>
          <w:sz w:val="22"/>
          <w:lang w:val="fr-CA"/>
        </w:rPr>
        <w:t>approvisionnement doit être pris en compte dès le début du cycle de vie de gestion de programme, afin de fournir conseils et orientations (p. ex. sur l</w:t>
      </w:r>
      <w:r w:rsidR="00745EDC">
        <w:rPr>
          <w:rFonts w:ascii="Arial" w:hAnsi="Arial" w:cs="Arial"/>
          <w:sz w:val="22"/>
          <w:lang w:val="fr-CA"/>
        </w:rPr>
        <w:t>’</w:t>
      </w:r>
      <w:r w:rsidRPr="00956AAE">
        <w:rPr>
          <w:rFonts w:ascii="Arial" w:hAnsi="Arial" w:cs="Arial"/>
          <w:sz w:val="22"/>
          <w:lang w:val="fr-CA"/>
        </w:rPr>
        <w:t>approche d</w:t>
      </w:r>
      <w:r w:rsidR="00745EDC">
        <w:rPr>
          <w:rFonts w:ascii="Arial" w:hAnsi="Arial" w:cs="Arial"/>
          <w:sz w:val="22"/>
          <w:lang w:val="fr-CA"/>
        </w:rPr>
        <w:t>’</w:t>
      </w:r>
      <w:r w:rsidRPr="00956AAE">
        <w:rPr>
          <w:rFonts w:ascii="Arial" w:hAnsi="Arial" w:cs="Arial"/>
          <w:sz w:val="22"/>
          <w:lang w:val="fr-CA"/>
        </w:rPr>
        <w:t>approvisionnement et les échéanciers connexes) et d</w:t>
      </w:r>
      <w:r w:rsidR="00745EDC">
        <w:rPr>
          <w:rFonts w:ascii="Arial" w:hAnsi="Arial" w:cs="Arial"/>
          <w:sz w:val="22"/>
          <w:lang w:val="fr-CA"/>
        </w:rPr>
        <w:t>’</w:t>
      </w:r>
      <w:r w:rsidRPr="00956AAE">
        <w:rPr>
          <w:rFonts w:ascii="Arial" w:hAnsi="Arial" w:cs="Arial"/>
          <w:sz w:val="22"/>
          <w:lang w:val="fr-CA"/>
        </w:rPr>
        <w:t xml:space="preserve">assurer la conformité avec la </w:t>
      </w:r>
      <w:hyperlink r:id="rId17" w:history="1">
        <w:r w:rsidRPr="00956AAE">
          <w:rPr>
            <w:rStyle w:val="Hyperlink"/>
            <w:rFonts w:ascii="Arial" w:hAnsi="Arial" w:cs="Arial"/>
            <w:sz w:val="22"/>
            <w:lang w:val="fr-CA"/>
          </w:rPr>
          <w:t>feuille de route d</w:t>
        </w:r>
        <w:r w:rsidR="00745EDC">
          <w:rPr>
            <w:rStyle w:val="Hyperlink"/>
            <w:rFonts w:ascii="Arial" w:hAnsi="Arial" w:cs="Arial"/>
            <w:sz w:val="22"/>
            <w:lang w:val="fr-CA"/>
          </w:rPr>
          <w:t>’</w:t>
        </w:r>
        <w:r w:rsidRPr="00956AAE">
          <w:rPr>
            <w:rStyle w:val="Hyperlink"/>
            <w:rFonts w:ascii="Arial" w:hAnsi="Arial" w:cs="Arial"/>
            <w:sz w:val="22"/>
            <w:lang w:val="fr-CA"/>
          </w:rPr>
          <w:t>EDSC en matière d</w:t>
        </w:r>
        <w:r w:rsidR="00745EDC">
          <w:rPr>
            <w:rStyle w:val="Hyperlink"/>
            <w:rFonts w:ascii="Arial" w:hAnsi="Arial" w:cs="Arial"/>
            <w:sz w:val="22"/>
            <w:lang w:val="fr-CA"/>
          </w:rPr>
          <w:t>’</w:t>
        </w:r>
        <w:r w:rsidRPr="00956AAE">
          <w:rPr>
            <w:rStyle w:val="Hyperlink"/>
            <w:rFonts w:ascii="Arial" w:hAnsi="Arial" w:cs="Arial"/>
            <w:sz w:val="22"/>
            <w:lang w:val="fr-CA"/>
          </w:rPr>
          <w:t>approvisionnement</w:t>
        </w:r>
      </w:hyperlink>
      <w:r w:rsidRPr="00956AAE">
        <w:rPr>
          <w:rFonts w:ascii="Arial" w:hAnsi="Arial" w:cs="Arial"/>
          <w:sz w:val="22"/>
          <w:lang w:val="fr-CA"/>
        </w:rPr>
        <w:t>. En outre, le programme devrait prévoir des examens réguliers des partenaires de la chaîne d</w:t>
      </w:r>
      <w:r w:rsidR="00745EDC">
        <w:rPr>
          <w:rFonts w:ascii="Arial" w:hAnsi="Arial" w:cs="Arial"/>
          <w:sz w:val="22"/>
          <w:lang w:val="fr-CA"/>
        </w:rPr>
        <w:t>’</w:t>
      </w:r>
      <w:r w:rsidRPr="00956AAE">
        <w:rPr>
          <w:rFonts w:ascii="Arial" w:hAnsi="Arial" w:cs="Arial"/>
          <w:sz w:val="22"/>
          <w:lang w:val="fr-CA"/>
        </w:rPr>
        <w:t>approvisionnement et de leur rendement par rapport aux attentes établies dans le marché. Lorsque ces attentes ne sont pas satisfaites, il faut faire appel à l</w:t>
      </w:r>
      <w:r w:rsidR="00745EDC">
        <w:rPr>
          <w:rFonts w:ascii="Arial" w:hAnsi="Arial" w:cs="Arial"/>
          <w:sz w:val="22"/>
          <w:lang w:val="fr-CA"/>
        </w:rPr>
        <w:t>’</w:t>
      </w:r>
      <w:r w:rsidRPr="00956AAE">
        <w:rPr>
          <w:rFonts w:ascii="Arial" w:hAnsi="Arial" w:cs="Arial"/>
          <w:sz w:val="22"/>
          <w:lang w:val="fr-CA"/>
        </w:rPr>
        <w:t>équipe d</w:t>
      </w:r>
      <w:r w:rsidR="00745EDC">
        <w:rPr>
          <w:rFonts w:ascii="Arial" w:hAnsi="Arial" w:cs="Arial"/>
          <w:sz w:val="22"/>
          <w:lang w:val="fr-CA"/>
        </w:rPr>
        <w:t>’</w:t>
      </w:r>
      <w:r w:rsidRPr="00956AAE">
        <w:rPr>
          <w:rFonts w:ascii="Arial" w:hAnsi="Arial" w:cs="Arial"/>
          <w:sz w:val="22"/>
          <w:lang w:val="fr-CA"/>
        </w:rPr>
        <w:t>approvisionnement.</w:t>
      </w:r>
    </w:p>
    <w:p w:rsidR="00A93D6D" w:rsidRPr="00372ED7" w:rsidRDefault="00A93D6D" w:rsidP="00C671A3">
      <w:pPr>
        <w:jc w:val="both"/>
        <w:rPr>
          <w:rFonts w:ascii="Arial" w:hAnsi="Arial" w:cs="Arial"/>
          <w:sz w:val="22"/>
          <w:lang w:val="fr-CA"/>
        </w:rPr>
      </w:pPr>
    </w:p>
    <w:p w:rsidR="00A93D6D" w:rsidRPr="00372ED7" w:rsidRDefault="00956AAE" w:rsidP="00C671A3">
      <w:pPr>
        <w:jc w:val="both"/>
        <w:rPr>
          <w:rFonts w:ascii="Arial" w:hAnsi="Arial" w:cs="Arial"/>
          <w:sz w:val="22"/>
          <w:lang w:val="fr-CA"/>
        </w:rPr>
      </w:pPr>
      <w:r w:rsidRPr="00956AAE">
        <w:rPr>
          <w:rFonts w:ascii="Arial" w:hAnsi="Arial" w:cs="Arial"/>
          <w:sz w:val="22"/>
          <w:lang w:val="fr-CA"/>
        </w:rPr>
        <w:t>Le programme doit mettre à profit de l</w:t>
      </w:r>
      <w:r w:rsidR="00745EDC">
        <w:rPr>
          <w:rFonts w:ascii="Arial" w:hAnsi="Arial" w:cs="Arial"/>
          <w:sz w:val="22"/>
          <w:lang w:val="fr-CA"/>
        </w:rPr>
        <w:t>’</w:t>
      </w:r>
      <w:r w:rsidRPr="00956AAE">
        <w:rPr>
          <w:rFonts w:ascii="Arial" w:hAnsi="Arial" w:cs="Arial"/>
          <w:sz w:val="22"/>
          <w:lang w:val="fr-CA"/>
        </w:rPr>
        <w:t>expertise de sa chaîne d</w:t>
      </w:r>
      <w:r w:rsidR="00745EDC">
        <w:rPr>
          <w:rFonts w:ascii="Arial" w:hAnsi="Arial" w:cs="Arial"/>
          <w:sz w:val="22"/>
          <w:lang w:val="fr-CA"/>
        </w:rPr>
        <w:t>’</w:t>
      </w:r>
      <w:r w:rsidRPr="00956AAE">
        <w:rPr>
          <w:rFonts w:ascii="Arial" w:hAnsi="Arial" w:cs="Arial"/>
          <w:sz w:val="22"/>
          <w:lang w:val="fr-CA"/>
        </w:rPr>
        <w:t>approvisionnement pour renforcer ses connaissances et ses capacités internes, tout en veillant à ne pas devenir dépendant des fournisseurs</w:t>
      </w:r>
      <w:r w:rsidR="00A93D6D" w:rsidRPr="00372ED7">
        <w:rPr>
          <w:rFonts w:ascii="Arial" w:hAnsi="Arial" w:cs="Arial"/>
          <w:sz w:val="22"/>
          <w:lang w:val="fr-CA"/>
        </w:rPr>
        <w:t>.</w:t>
      </w:r>
    </w:p>
    <w:p w:rsidR="00422F79" w:rsidRPr="00372ED7" w:rsidRDefault="00422F79" w:rsidP="00C671A3">
      <w:pPr>
        <w:jc w:val="both"/>
        <w:rPr>
          <w:rFonts w:ascii="Arial" w:hAnsi="Arial" w:cs="Arial"/>
          <w:b/>
          <w:sz w:val="22"/>
          <w:lang w:val="fr-CA"/>
        </w:rPr>
      </w:pPr>
    </w:p>
    <w:p w:rsidR="00A93D6D" w:rsidRPr="00372ED7" w:rsidRDefault="00956AAE" w:rsidP="00C671A3">
      <w:pPr>
        <w:jc w:val="both"/>
        <w:rPr>
          <w:rFonts w:ascii="Arial" w:hAnsi="Arial" w:cs="Arial"/>
          <w:sz w:val="22"/>
          <w:lang w:val="fr-CA"/>
        </w:rPr>
      </w:pPr>
      <w:r>
        <w:rPr>
          <w:rFonts w:ascii="Arial" w:hAnsi="Arial" w:cs="Arial"/>
          <w:b/>
          <w:sz w:val="22"/>
          <w:lang w:val="fr-CA"/>
        </w:rPr>
        <w:t>Remarqu</w:t>
      </w:r>
      <w:r w:rsidR="00A93D6D" w:rsidRPr="00372ED7">
        <w:rPr>
          <w:rFonts w:ascii="Arial" w:hAnsi="Arial" w:cs="Arial"/>
          <w:b/>
          <w:sz w:val="22"/>
          <w:lang w:val="fr-CA"/>
        </w:rPr>
        <w:t>e</w:t>
      </w:r>
      <w:r>
        <w:rPr>
          <w:rFonts w:ascii="Arial" w:hAnsi="Arial" w:cs="Arial"/>
          <w:b/>
          <w:sz w:val="22"/>
          <w:lang w:val="fr-CA"/>
        </w:rPr>
        <w:t> </w:t>
      </w:r>
      <w:r w:rsidR="00A93D6D" w:rsidRPr="00372ED7">
        <w:rPr>
          <w:rFonts w:ascii="Arial" w:hAnsi="Arial" w:cs="Arial"/>
          <w:b/>
          <w:sz w:val="22"/>
          <w:lang w:val="fr-CA"/>
        </w:rPr>
        <w:t>:</w:t>
      </w:r>
      <w:r w:rsidR="00A93D6D" w:rsidRPr="00372ED7">
        <w:rPr>
          <w:rFonts w:ascii="Arial" w:hAnsi="Arial" w:cs="Arial"/>
          <w:sz w:val="22"/>
          <w:lang w:val="fr-CA"/>
        </w:rPr>
        <w:t xml:space="preserve"> </w:t>
      </w:r>
      <w:r w:rsidR="004F7AB7" w:rsidRPr="004F7AB7">
        <w:rPr>
          <w:rFonts w:ascii="Arial" w:hAnsi="Arial" w:cs="Arial"/>
          <w:sz w:val="22"/>
          <w:lang w:val="fr-CA"/>
        </w:rPr>
        <w:t>L</w:t>
      </w:r>
      <w:r w:rsidR="00745EDC">
        <w:rPr>
          <w:rFonts w:ascii="Arial" w:hAnsi="Arial" w:cs="Arial"/>
          <w:sz w:val="22"/>
          <w:lang w:val="fr-CA"/>
        </w:rPr>
        <w:t>’</w:t>
      </w:r>
      <w:r w:rsidR="004F7AB7" w:rsidRPr="004F7AB7">
        <w:rPr>
          <w:rFonts w:ascii="Arial" w:hAnsi="Arial" w:cs="Arial"/>
          <w:sz w:val="22"/>
          <w:lang w:val="fr-CA"/>
        </w:rPr>
        <w:t>assurance de la qualité dans un environnement d</w:t>
      </w:r>
      <w:r w:rsidR="00745EDC">
        <w:rPr>
          <w:rFonts w:ascii="Arial" w:hAnsi="Arial" w:cs="Arial"/>
          <w:sz w:val="22"/>
          <w:lang w:val="fr-CA"/>
        </w:rPr>
        <w:t>’</w:t>
      </w:r>
      <w:r w:rsidR="004F7AB7" w:rsidRPr="004F7AB7">
        <w:rPr>
          <w:rFonts w:ascii="Arial" w:hAnsi="Arial" w:cs="Arial"/>
          <w:sz w:val="22"/>
          <w:lang w:val="fr-CA"/>
        </w:rPr>
        <w:t>approvisionnement consiste à gérer des processus opérationnels de manière à ce que le fournisseur et le client soient satisfaits de la qualité et de la cohérence des biens ou des services fournis</w:t>
      </w:r>
      <w:r w:rsidR="00A93D6D" w:rsidRPr="00372ED7">
        <w:rPr>
          <w:rFonts w:ascii="Arial" w:hAnsi="Arial" w:cs="Arial"/>
          <w:sz w:val="22"/>
          <w:lang w:val="fr-CA"/>
        </w:rPr>
        <w:t>.</w:t>
      </w:r>
    </w:p>
    <w:p w:rsidR="00B37B16" w:rsidRPr="00372ED7" w:rsidRDefault="004F7AB7" w:rsidP="00C671A3">
      <w:pPr>
        <w:pStyle w:val="Heading1"/>
        <w:jc w:val="both"/>
        <w:rPr>
          <w:lang w:val="fr-CA"/>
        </w:rPr>
      </w:pPr>
      <w:bookmarkStart w:id="42" w:name="_Toc41636814"/>
      <w:r>
        <w:rPr>
          <w:lang w:val="fr-CA"/>
        </w:rPr>
        <w:t>Assurance de p</w:t>
      </w:r>
      <w:r w:rsidR="00B37B16" w:rsidRPr="00372ED7">
        <w:rPr>
          <w:lang w:val="fr-CA"/>
        </w:rPr>
        <w:t>rogramme</w:t>
      </w:r>
      <w:bookmarkEnd w:id="42"/>
    </w:p>
    <w:p w:rsidR="00B37B16" w:rsidRPr="00372ED7" w:rsidRDefault="00B37B16" w:rsidP="00C671A3">
      <w:pPr>
        <w:jc w:val="both"/>
        <w:rPr>
          <w:rFonts w:ascii="Arial" w:hAnsi="Arial" w:cs="Arial"/>
          <w:lang w:val="fr-CA"/>
        </w:rPr>
      </w:pPr>
    </w:p>
    <w:p w:rsidR="00B37B16" w:rsidRPr="00372ED7" w:rsidRDefault="00B37B16" w:rsidP="00C671A3">
      <w:pPr>
        <w:pStyle w:val="Heading2"/>
        <w:jc w:val="both"/>
        <w:rPr>
          <w:lang w:val="fr-CA"/>
        </w:rPr>
      </w:pPr>
      <w:bookmarkStart w:id="43" w:name="_Toc41636815"/>
      <w:r w:rsidRPr="00372ED7">
        <w:rPr>
          <w:lang w:val="fr-CA"/>
        </w:rPr>
        <w:t xml:space="preserve">Assurance </w:t>
      </w:r>
      <w:r w:rsidR="004F7AB7">
        <w:rPr>
          <w:lang w:val="fr-CA"/>
        </w:rPr>
        <w:t>dans un environnement de p</w:t>
      </w:r>
      <w:r w:rsidRPr="00372ED7">
        <w:rPr>
          <w:lang w:val="fr-CA"/>
        </w:rPr>
        <w:t>rogramme</w:t>
      </w:r>
      <w:bookmarkEnd w:id="43"/>
    </w:p>
    <w:p w:rsidR="00B37B16" w:rsidRPr="00372ED7" w:rsidRDefault="00B37B16" w:rsidP="00C671A3">
      <w:pPr>
        <w:jc w:val="both"/>
        <w:rPr>
          <w:rFonts w:ascii="Arial" w:hAnsi="Arial" w:cs="Arial"/>
          <w:sz w:val="22"/>
          <w:lang w:val="fr-CA"/>
        </w:rPr>
      </w:pPr>
    </w:p>
    <w:p w:rsidR="00B37B16" w:rsidRPr="00372ED7" w:rsidRDefault="00B64642" w:rsidP="00C671A3">
      <w:pPr>
        <w:jc w:val="both"/>
        <w:rPr>
          <w:rFonts w:ascii="Arial" w:hAnsi="Arial" w:cs="Arial"/>
          <w:sz w:val="22"/>
          <w:lang w:val="fr-CA"/>
        </w:rPr>
      </w:pPr>
      <w:r>
        <w:rPr>
          <w:rFonts w:ascii="Arial" w:hAnsi="Arial" w:cs="Arial"/>
          <w:sz w:val="22"/>
          <w:lang w:val="fr-CA"/>
        </w:rPr>
        <w:t>L</w:t>
      </w:r>
      <w:r w:rsidR="00745EDC">
        <w:rPr>
          <w:rFonts w:ascii="Arial" w:hAnsi="Arial" w:cs="Arial"/>
          <w:sz w:val="22"/>
          <w:lang w:val="fr-CA"/>
        </w:rPr>
        <w:t>’</w:t>
      </w:r>
      <w:r>
        <w:rPr>
          <w:rFonts w:ascii="Arial" w:hAnsi="Arial" w:cs="Arial"/>
          <w:sz w:val="22"/>
          <w:lang w:val="fr-CA"/>
        </w:rPr>
        <w:t>assurance est une composante essentielle du programme; elle désigne « </w:t>
      </w:r>
      <w:r w:rsidRPr="00B64642">
        <w:rPr>
          <w:rFonts w:ascii="Arial" w:hAnsi="Arial" w:cs="Arial"/>
          <w:sz w:val="22"/>
          <w:lang w:val="fr-CA"/>
        </w:rPr>
        <w:t>l</w:t>
      </w:r>
      <w:r w:rsidR="00745EDC">
        <w:rPr>
          <w:rFonts w:ascii="Arial" w:hAnsi="Arial" w:cs="Arial"/>
          <w:sz w:val="22"/>
          <w:lang w:val="fr-CA"/>
        </w:rPr>
        <w:t>’</w:t>
      </w:r>
      <w:r w:rsidRPr="00B64642">
        <w:rPr>
          <w:rFonts w:ascii="Arial" w:hAnsi="Arial" w:cs="Arial"/>
          <w:sz w:val="22"/>
          <w:lang w:val="fr-CA"/>
        </w:rPr>
        <w:t>évaluation indépendante et la confirmation que le programme dans son ensemble, ou l</w:t>
      </w:r>
      <w:r w:rsidR="00745EDC">
        <w:rPr>
          <w:rFonts w:ascii="Arial" w:hAnsi="Arial" w:cs="Arial"/>
          <w:sz w:val="22"/>
          <w:lang w:val="fr-CA"/>
        </w:rPr>
        <w:t>’</w:t>
      </w:r>
      <w:r w:rsidRPr="00B64642">
        <w:rPr>
          <w:rFonts w:ascii="Arial" w:hAnsi="Arial" w:cs="Arial"/>
          <w:sz w:val="22"/>
          <w:lang w:val="fr-CA"/>
        </w:rPr>
        <w:t>un de ses aspects, est sur la bonne voie, qu</w:t>
      </w:r>
      <w:r w:rsidR="00745EDC">
        <w:rPr>
          <w:rFonts w:ascii="Arial" w:hAnsi="Arial" w:cs="Arial"/>
          <w:sz w:val="22"/>
          <w:lang w:val="fr-CA"/>
        </w:rPr>
        <w:t>’</w:t>
      </w:r>
      <w:r w:rsidRPr="00B64642">
        <w:rPr>
          <w:rFonts w:ascii="Arial" w:hAnsi="Arial" w:cs="Arial"/>
          <w:sz w:val="22"/>
          <w:lang w:val="fr-CA"/>
        </w:rPr>
        <w:t>il applique les pratiques et procédures pertinentes, et que les projets, les activités et la justification opérationnelle restent aligné</w:t>
      </w:r>
      <w:r>
        <w:rPr>
          <w:rFonts w:ascii="Arial" w:hAnsi="Arial" w:cs="Arial"/>
          <w:sz w:val="22"/>
          <w:lang w:val="fr-CA"/>
        </w:rPr>
        <w:t>s sur les objectifs du programme ».</w:t>
      </w:r>
    </w:p>
    <w:p w:rsidR="00B37B16" w:rsidRPr="00372ED7" w:rsidRDefault="00B37B16" w:rsidP="00C671A3">
      <w:pPr>
        <w:jc w:val="both"/>
        <w:rPr>
          <w:rFonts w:ascii="Arial" w:hAnsi="Arial" w:cs="Arial"/>
          <w:sz w:val="22"/>
          <w:lang w:val="fr-CA"/>
        </w:rPr>
      </w:pPr>
    </w:p>
    <w:p w:rsidR="00B37B16" w:rsidRPr="00372ED7" w:rsidRDefault="00B64642" w:rsidP="00C671A3">
      <w:pPr>
        <w:jc w:val="both"/>
        <w:rPr>
          <w:rFonts w:ascii="Arial" w:hAnsi="Arial" w:cs="Arial"/>
          <w:sz w:val="22"/>
          <w:lang w:val="fr-CA"/>
        </w:rPr>
      </w:pPr>
      <w:r w:rsidRPr="00B64642">
        <w:rPr>
          <w:rFonts w:ascii="Arial" w:hAnsi="Arial" w:cs="Arial"/>
          <w:sz w:val="22"/>
          <w:lang w:val="fr-CA"/>
        </w:rPr>
        <w:t>L</w:t>
      </w:r>
      <w:r w:rsidR="00745EDC">
        <w:rPr>
          <w:rFonts w:ascii="Arial" w:hAnsi="Arial" w:cs="Arial"/>
          <w:sz w:val="22"/>
          <w:lang w:val="fr-CA"/>
        </w:rPr>
        <w:t>’</w:t>
      </w:r>
      <w:r w:rsidRPr="00B64642">
        <w:rPr>
          <w:rFonts w:ascii="Arial" w:hAnsi="Arial" w:cs="Arial"/>
          <w:sz w:val="22"/>
          <w:lang w:val="fr-CA"/>
        </w:rPr>
        <w:t>assurance du programme s</w:t>
      </w:r>
      <w:r w:rsidR="00745EDC">
        <w:rPr>
          <w:rFonts w:ascii="Arial" w:hAnsi="Arial" w:cs="Arial"/>
          <w:sz w:val="22"/>
          <w:lang w:val="fr-CA"/>
        </w:rPr>
        <w:t>’</w:t>
      </w:r>
      <w:r w:rsidRPr="00B64642">
        <w:rPr>
          <w:rFonts w:ascii="Arial" w:hAnsi="Arial" w:cs="Arial"/>
          <w:sz w:val="22"/>
          <w:lang w:val="fr-CA"/>
        </w:rPr>
        <w:t>effectue indépendamment de l</w:t>
      </w:r>
      <w:r w:rsidR="00745EDC">
        <w:rPr>
          <w:rFonts w:ascii="Arial" w:hAnsi="Arial" w:cs="Arial"/>
          <w:sz w:val="22"/>
          <w:lang w:val="fr-CA"/>
        </w:rPr>
        <w:t>’</w:t>
      </w:r>
      <w:r w:rsidRPr="00B64642">
        <w:rPr>
          <w:rFonts w:ascii="Arial" w:hAnsi="Arial" w:cs="Arial"/>
          <w:sz w:val="22"/>
          <w:lang w:val="fr-CA"/>
        </w:rPr>
        <w:t>exécution du programme</w:t>
      </w:r>
      <w:r w:rsidR="00B37B16" w:rsidRPr="00372ED7">
        <w:rPr>
          <w:rFonts w:ascii="Arial" w:hAnsi="Arial" w:cs="Arial"/>
          <w:sz w:val="22"/>
          <w:lang w:val="fr-CA"/>
        </w:rPr>
        <w:t>.</w:t>
      </w:r>
    </w:p>
    <w:p w:rsidR="00015D9C" w:rsidRPr="00372ED7" w:rsidRDefault="00015D9C" w:rsidP="00C671A3">
      <w:pPr>
        <w:jc w:val="both"/>
        <w:rPr>
          <w:rFonts w:ascii="Arial" w:hAnsi="Arial" w:cs="Arial"/>
          <w:sz w:val="22"/>
          <w:lang w:val="fr-CA"/>
        </w:rPr>
      </w:pPr>
    </w:p>
    <w:p w:rsidR="00B37B16" w:rsidRPr="00372ED7" w:rsidRDefault="00B64642" w:rsidP="00C671A3">
      <w:pPr>
        <w:jc w:val="both"/>
        <w:rPr>
          <w:rFonts w:ascii="Arial" w:hAnsi="Arial" w:cs="Arial"/>
          <w:sz w:val="22"/>
          <w:lang w:val="fr-CA"/>
        </w:rPr>
      </w:pPr>
      <w:r w:rsidRPr="00B64642">
        <w:rPr>
          <w:rFonts w:ascii="Arial" w:hAnsi="Arial" w:cs="Arial"/>
          <w:sz w:val="22"/>
          <w:lang w:val="fr-CA"/>
        </w:rPr>
        <w:t>La mise en œuvre d</w:t>
      </w:r>
      <w:r w:rsidR="00745EDC">
        <w:rPr>
          <w:rFonts w:ascii="Arial" w:hAnsi="Arial" w:cs="Arial"/>
          <w:sz w:val="22"/>
          <w:lang w:val="fr-CA"/>
        </w:rPr>
        <w:t>’</w:t>
      </w:r>
      <w:r w:rsidRPr="00B64642">
        <w:rPr>
          <w:rFonts w:ascii="Arial" w:hAnsi="Arial" w:cs="Arial"/>
          <w:sz w:val="22"/>
          <w:lang w:val="fr-CA"/>
        </w:rPr>
        <w:t>une approche structurée, efficace et cohérente de l</w:t>
      </w:r>
      <w:r w:rsidR="00745EDC">
        <w:rPr>
          <w:rFonts w:ascii="Arial" w:hAnsi="Arial" w:cs="Arial"/>
          <w:sz w:val="22"/>
          <w:lang w:val="fr-CA"/>
        </w:rPr>
        <w:t>’</w:t>
      </w:r>
      <w:r w:rsidRPr="00B64642">
        <w:rPr>
          <w:rFonts w:ascii="Arial" w:hAnsi="Arial" w:cs="Arial"/>
          <w:sz w:val="22"/>
          <w:lang w:val="fr-CA"/>
        </w:rPr>
        <w:t>assurance de</w:t>
      </w:r>
      <w:r>
        <w:rPr>
          <w:rFonts w:ascii="Arial" w:hAnsi="Arial" w:cs="Arial"/>
          <w:sz w:val="22"/>
          <w:lang w:val="fr-CA"/>
        </w:rPr>
        <w:t xml:space="preserve"> programme</w:t>
      </w:r>
      <w:r w:rsidRPr="00B64642">
        <w:rPr>
          <w:rFonts w:ascii="Arial" w:hAnsi="Arial" w:cs="Arial"/>
          <w:sz w:val="22"/>
          <w:lang w:val="fr-CA"/>
        </w:rPr>
        <w:t xml:space="preserve"> permettra</w:t>
      </w:r>
      <w:r>
        <w:rPr>
          <w:rFonts w:ascii="Arial" w:hAnsi="Arial" w:cs="Arial"/>
          <w:sz w:val="22"/>
          <w:lang w:val="fr-CA"/>
        </w:rPr>
        <w:t xml:space="preserve"> ce qui suit </w:t>
      </w:r>
      <w:r w:rsidR="00B37B16" w:rsidRPr="00372ED7">
        <w:rPr>
          <w:rFonts w:ascii="Arial" w:hAnsi="Arial" w:cs="Arial"/>
          <w:sz w:val="22"/>
          <w:lang w:val="fr-CA"/>
        </w:rPr>
        <w:t>:</w:t>
      </w:r>
    </w:p>
    <w:p w:rsidR="00B37B16" w:rsidRPr="00372ED7" w:rsidRDefault="00B64642" w:rsidP="00C671A3">
      <w:pPr>
        <w:pStyle w:val="ListParagraph"/>
        <w:numPr>
          <w:ilvl w:val="0"/>
          <w:numId w:val="40"/>
        </w:numPr>
        <w:jc w:val="both"/>
        <w:rPr>
          <w:rFonts w:ascii="Arial" w:hAnsi="Arial" w:cs="Arial"/>
          <w:sz w:val="22"/>
          <w:lang w:val="fr-CA"/>
        </w:rPr>
      </w:pPr>
      <w:r>
        <w:rPr>
          <w:rFonts w:ascii="Arial" w:hAnsi="Arial" w:cs="Arial"/>
          <w:sz w:val="22"/>
          <w:lang w:val="fr-CA"/>
        </w:rPr>
        <w:t>Solidifier</w:t>
      </w:r>
      <w:r w:rsidRPr="00B64642">
        <w:rPr>
          <w:rFonts w:ascii="Arial" w:hAnsi="Arial" w:cs="Arial"/>
          <w:sz w:val="22"/>
          <w:lang w:val="fr-CA"/>
        </w:rPr>
        <w:t xml:space="preserve"> la confiance dans le fait que le programme et ses projets sont prêts à passer au prochain point de décision clé</w:t>
      </w:r>
      <w:r w:rsidR="00B37B16" w:rsidRPr="00372ED7">
        <w:rPr>
          <w:rFonts w:ascii="Arial" w:hAnsi="Arial" w:cs="Arial"/>
          <w:sz w:val="22"/>
          <w:lang w:val="fr-CA"/>
        </w:rPr>
        <w:t>;</w:t>
      </w:r>
    </w:p>
    <w:p w:rsidR="00B37B16" w:rsidRPr="00372ED7" w:rsidRDefault="00B64642" w:rsidP="00C671A3">
      <w:pPr>
        <w:pStyle w:val="ListParagraph"/>
        <w:numPr>
          <w:ilvl w:val="0"/>
          <w:numId w:val="40"/>
        </w:numPr>
        <w:jc w:val="both"/>
        <w:rPr>
          <w:rFonts w:ascii="Arial" w:hAnsi="Arial" w:cs="Arial"/>
          <w:sz w:val="22"/>
          <w:lang w:val="fr-CA"/>
        </w:rPr>
      </w:pPr>
      <w:r>
        <w:rPr>
          <w:rFonts w:ascii="Arial" w:hAnsi="Arial" w:cs="Arial"/>
          <w:sz w:val="22"/>
          <w:lang w:val="fr-CA"/>
        </w:rPr>
        <w:t>Favoriser le jugement et la prise de décisions éclairées;</w:t>
      </w:r>
    </w:p>
    <w:p w:rsidR="00B37B16" w:rsidRPr="00372ED7" w:rsidRDefault="00B64642" w:rsidP="00C671A3">
      <w:pPr>
        <w:pStyle w:val="ListParagraph"/>
        <w:numPr>
          <w:ilvl w:val="0"/>
          <w:numId w:val="40"/>
        </w:numPr>
        <w:jc w:val="both"/>
        <w:rPr>
          <w:rFonts w:ascii="Arial" w:hAnsi="Arial" w:cs="Arial"/>
          <w:sz w:val="22"/>
          <w:lang w:val="fr-CA"/>
        </w:rPr>
      </w:pPr>
      <w:r>
        <w:rPr>
          <w:rFonts w:ascii="Arial" w:hAnsi="Arial" w:cs="Arial"/>
          <w:sz w:val="22"/>
          <w:lang w:val="fr-CA"/>
        </w:rPr>
        <w:t xml:space="preserve">Mettre en place des </w:t>
      </w:r>
      <w:r w:rsidR="00B37B16" w:rsidRPr="00372ED7">
        <w:rPr>
          <w:rFonts w:ascii="Arial" w:hAnsi="Arial" w:cs="Arial"/>
          <w:sz w:val="22"/>
          <w:lang w:val="fr-CA"/>
        </w:rPr>
        <w:t xml:space="preserve">conditions </w:t>
      </w:r>
      <w:r>
        <w:rPr>
          <w:rFonts w:ascii="Arial" w:hAnsi="Arial" w:cs="Arial"/>
          <w:sz w:val="22"/>
          <w:lang w:val="fr-CA"/>
        </w:rPr>
        <w:t>gagnantes pour garantir la réalisation des résultats et des avantages;</w:t>
      </w:r>
    </w:p>
    <w:p w:rsidR="00B37B16" w:rsidRPr="00372ED7" w:rsidRDefault="00B64642" w:rsidP="00C671A3">
      <w:pPr>
        <w:pStyle w:val="ListParagraph"/>
        <w:numPr>
          <w:ilvl w:val="0"/>
          <w:numId w:val="40"/>
        </w:numPr>
        <w:jc w:val="both"/>
        <w:rPr>
          <w:rFonts w:ascii="Arial" w:hAnsi="Arial" w:cs="Arial"/>
          <w:sz w:val="22"/>
          <w:lang w:val="fr-CA"/>
        </w:rPr>
      </w:pPr>
      <w:r>
        <w:rPr>
          <w:rFonts w:ascii="Arial" w:hAnsi="Arial" w:cs="Arial"/>
          <w:sz w:val="22"/>
          <w:lang w:val="fr-CA"/>
        </w:rPr>
        <w:t xml:space="preserve">Améliorer la transparence et la visibilité du rendement du </w:t>
      </w:r>
      <w:r w:rsidR="00B37B16" w:rsidRPr="00372ED7">
        <w:rPr>
          <w:rFonts w:ascii="Arial" w:hAnsi="Arial" w:cs="Arial"/>
          <w:sz w:val="22"/>
          <w:lang w:val="fr-CA"/>
        </w:rPr>
        <w:t xml:space="preserve">programme </w:t>
      </w:r>
      <w:r>
        <w:rPr>
          <w:rFonts w:ascii="Arial" w:hAnsi="Arial" w:cs="Arial"/>
          <w:sz w:val="22"/>
          <w:lang w:val="fr-CA"/>
        </w:rPr>
        <w:t>et des projets à un moment précis;</w:t>
      </w:r>
    </w:p>
    <w:p w:rsidR="00B37B16" w:rsidRPr="00372ED7" w:rsidRDefault="00B64642" w:rsidP="00C671A3">
      <w:pPr>
        <w:pStyle w:val="ListParagraph"/>
        <w:numPr>
          <w:ilvl w:val="0"/>
          <w:numId w:val="40"/>
        </w:numPr>
        <w:jc w:val="both"/>
        <w:rPr>
          <w:rFonts w:ascii="Arial" w:hAnsi="Arial" w:cs="Arial"/>
          <w:sz w:val="22"/>
          <w:lang w:val="fr-CA"/>
        </w:rPr>
      </w:pPr>
      <w:r>
        <w:rPr>
          <w:rFonts w:ascii="Arial" w:hAnsi="Arial" w:cs="Arial"/>
          <w:sz w:val="22"/>
          <w:lang w:val="fr-CA"/>
        </w:rPr>
        <w:t>Favoriser l</w:t>
      </w:r>
      <w:r w:rsidR="00745EDC">
        <w:rPr>
          <w:rFonts w:ascii="Arial" w:hAnsi="Arial" w:cs="Arial"/>
          <w:sz w:val="22"/>
          <w:lang w:val="fr-CA"/>
        </w:rPr>
        <w:t>’</w:t>
      </w:r>
      <w:r>
        <w:rPr>
          <w:rFonts w:ascii="Arial" w:hAnsi="Arial" w:cs="Arial"/>
          <w:sz w:val="22"/>
          <w:lang w:val="fr-CA"/>
        </w:rPr>
        <w:t xml:space="preserve">amélioration de la gestion de </w:t>
      </w:r>
      <w:r w:rsidR="00B37B16" w:rsidRPr="00372ED7">
        <w:rPr>
          <w:rFonts w:ascii="Arial" w:hAnsi="Arial" w:cs="Arial"/>
          <w:sz w:val="22"/>
          <w:lang w:val="fr-CA"/>
        </w:rPr>
        <w:t xml:space="preserve">programme </w:t>
      </w:r>
      <w:r>
        <w:rPr>
          <w:rFonts w:ascii="Arial" w:hAnsi="Arial" w:cs="Arial"/>
          <w:sz w:val="22"/>
          <w:lang w:val="fr-CA"/>
        </w:rPr>
        <w:t>et de la maturité des capacités grâce à la prise en compte des leçons apprises.</w:t>
      </w:r>
    </w:p>
    <w:p w:rsidR="00015D9C" w:rsidRPr="00372ED7" w:rsidRDefault="00015D9C" w:rsidP="00C671A3">
      <w:pPr>
        <w:jc w:val="both"/>
        <w:rPr>
          <w:rFonts w:ascii="Arial" w:hAnsi="Arial" w:cs="Arial"/>
          <w:sz w:val="22"/>
          <w:lang w:val="fr-CA"/>
        </w:rPr>
      </w:pPr>
    </w:p>
    <w:p w:rsidR="00B37B16" w:rsidRPr="00372ED7" w:rsidRDefault="00B64642" w:rsidP="00C671A3">
      <w:pPr>
        <w:pStyle w:val="Heading2"/>
        <w:jc w:val="both"/>
        <w:rPr>
          <w:lang w:val="fr-CA"/>
        </w:rPr>
      </w:pPr>
      <w:bookmarkStart w:id="44" w:name="_Toc41636816"/>
      <w:r>
        <w:rPr>
          <w:lang w:val="fr-CA"/>
        </w:rPr>
        <w:t>Principes de gestion de l</w:t>
      </w:r>
      <w:r w:rsidR="00745EDC">
        <w:rPr>
          <w:lang w:val="fr-CA"/>
        </w:rPr>
        <w:t>’</w:t>
      </w:r>
      <w:r>
        <w:rPr>
          <w:lang w:val="fr-CA"/>
        </w:rPr>
        <w:t>a</w:t>
      </w:r>
      <w:r w:rsidR="00B37B16" w:rsidRPr="00372ED7">
        <w:rPr>
          <w:lang w:val="fr-CA"/>
        </w:rPr>
        <w:t>ssurance</w:t>
      </w:r>
      <w:bookmarkEnd w:id="44"/>
    </w:p>
    <w:p w:rsidR="00015D9C" w:rsidRPr="00372ED7" w:rsidRDefault="00015D9C" w:rsidP="00C671A3">
      <w:pPr>
        <w:jc w:val="both"/>
        <w:rPr>
          <w:rFonts w:ascii="Arial" w:hAnsi="Arial" w:cs="Arial"/>
          <w:lang w:val="fr-CA"/>
        </w:rPr>
      </w:pPr>
    </w:p>
    <w:p w:rsidR="00B37B16" w:rsidRPr="00372ED7" w:rsidRDefault="00B64642" w:rsidP="00C671A3">
      <w:pPr>
        <w:jc w:val="both"/>
        <w:rPr>
          <w:rFonts w:ascii="Arial" w:hAnsi="Arial" w:cs="Arial"/>
          <w:sz w:val="22"/>
          <w:lang w:val="fr-CA"/>
        </w:rPr>
      </w:pPr>
      <w:r>
        <w:rPr>
          <w:rFonts w:ascii="Arial" w:hAnsi="Arial" w:cs="Arial"/>
          <w:sz w:val="22"/>
          <w:lang w:val="fr-CA"/>
        </w:rPr>
        <w:t xml:space="preserve">Une assurance de programme </w:t>
      </w:r>
      <w:r w:rsidR="00DA5333">
        <w:rPr>
          <w:rFonts w:ascii="Arial" w:hAnsi="Arial" w:cs="Arial"/>
          <w:sz w:val="22"/>
          <w:lang w:val="fr-CA"/>
        </w:rPr>
        <w:t>passe par l</w:t>
      </w:r>
      <w:r w:rsidR="00745EDC">
        <w:rPr>
          <w:rFonts w:ascii="Arial" w:hAnsi="Arial" w:cs="Arial"/>
          <w:sz w:val="22"/>
          <w:lang w:val="fr-CA"/>
        </w:rPr>
        <w:t>’</w:t>
      </w:r>
      <w:r w:rsidR="00DA5333">
        <w:rPr>
          <w:rFonts w:ascii="Arial" w:hAnsi="Arial" w:cs="Arial"/>
          <w:sz w:val="22"/>
          <w:lang w:val="fr-CA"/>
        </w:rPr>
        <w:t>application de cinq grands principes :</w:t>
      </w:r>
    </w:p>
    <w:p w:rsidR="00422F79" w:rsidRPr="00372ED7" w:rsidRDefault="00422F79" w:rsidP="00C671A3">
      <w:pPr>
        <w:jc w:val="both"/>
        <w:rPr>
          <w:rFonts w:ascii="Arial" w:hAnsi="Arial" w:cs="Arial"/>
          <w:sz w:val="22"/>
          <w:lang w:val="fr-CA"/>
        </w:rPr>
      </w:pPr>
    </w:p>
    <w:p w:rsidR="00B37B16" w:rsidRPr="00372ED7" w:rsidRDefault="00B37B16" w:rsidP="00C671A3">
      <w:pPr>
        <w:pStyle w:val="ListParagraph"/>
        <w:numPr>
          <w:ilvl w:val="0"/>
          <w:numId w:val="41"/>
        </w:numPr>
        <w:jc w:val="both"/>
        <w:rPr>
          <w:rFonts w:ascii="Arial" w:hAnsi="Arial" w:cs="Arial"/>
          <w:sz w:val="22"/>
          <w:lang w:val="fr-CA"/>
        </w:rPr>
      </w:pPr>
      <w:r w:rsidRPr="00372ED7">
        <w:rPr>
          <w:rFonts w:ascii="Arial" w:hAnsi="Arial" w:cs="Arial"/>
          <w:b/>
          <w:sz w:val="22"/>
          <w:lang w:val="fr-CA"/>
        </w:rPr>
        <w:t>Ind</w:t>
      </w:r>
      <w:r w:rsidR="00DA5333">
        <w:rPr>
          <w:rFonts w:ascii="Arial" w:hAnsi="Arial" w:cs="Arial"/>
          <w:b/>
          <w:sz w:val="22"/>
          <w:lang w:val="fr-CA"/>
        </w:rPr>
        <w:t>é</w:t>
      </w:r>
      <w:r w:rsidRPr="00372ED7">
        <w:rPr>
          <w:rFonts w:ascii="Arial" w:hAnsi="Arial" w:cs="Arial"/>
          <w:b/>
          <w:sz w:val="22"/>
          <w:lang w:val="fr-CA"/>
        </w:rPr>
        <w:t>pend</w:t>
      </w:r>
      <w:r w:rsidR="00DA5333">
        <w:rPr>
          <w:rFonts w:ascii="Arial" w:hAnsi="Arial" w:cs="Arial"/>
          <w:b/>
          <w:sz w:val="22"/>
          <w:lang w:val="fr-CA"/>
        </w:rPr>
        <w:t>ance :</w:t>
      </w:r>
      <w:r w:rsidR="00DA5333">
        <w:rPr>
          <w:rFonts w:ascii="Arial" w:hAnsi="Arial" w:cs="Arial"/>
          <w:sz w:val="22"/>
          <w:lang w:val="fr-CA"/>
        </w:rPr>
        <w:t xml:space="preserve"> L</w:t>
      </w:r>
      <w:r w:rsidR="00745EDC">
        <w:rPr>
          <w:rFonts w:ascii="Arial" w:hAnsi="Arial" w:cs="Arial"/>
          <w:sz w:val="22"/>
          <w:lang w:val="fr-CA"/>
        </w:rPr>
        <w:t>’</w:t>
      </w:r>
      <w:r w:rsidR="00DA5333">
        <w:rPr>
          <w:rFonts w:ascii="Arial" w:hAnsi="Arial" w:cs="Arial"/>
          <w:sz w:val="22"/>
          <w:lang w:val="fr-CA"/>
        </w:rPr>
        <w:t>assurance doit s</w:t>
      </w:r>
      <w:r w:rsidR="00745EDC">
        <w:rPr>
          <w:rFonts w:ascii="Arial" w:hAnsi="Arial" w:cs="Arial"/>
          <w:sz w:val="22"/>
          <w:lang w:val="fr-CA"/>
        </w:rPr>
        <w:t>’</w:t>
      </w:r>
      <w:r w:rsidR="00DA5333">
        <w:rPr>
          <w:rFonts w:ascii="Arial" w:hAnsi="Arial" w:cs="Arial"/>
          <w:sz w:val="22"/>
          <w:lang w:val="fr-CA"/>
        </w:rPr>
        <w:t>effectuer indépendamment du processus décisionnel et de l</w:t>
      </w:r>
      <w:r w:rsidR="00745EDC">
        <w:rPr>
          <w:rFonts w:ascii="Arial" w:hAnsi="Arial" w:cs="Arial"/>
          <w:sz w:val="22"/>
          <w:lang w:val="fr-CA"/>
        </w:rPr>
        <w:t>’</w:t>
      </w:r>
      <w:r w:rsidR="00DA5333">
        <w:rPr>
          <w:rFonts w:ascii="Arial" w:hAnsi="Arial" w:cs="Arial"/>
          <w:sz w:val="22"/>
          <w:lang w:val="fr-CA"/>
        </w:rPr>
        <w:t xml:space="preserve">exécution du </w:t>
      </w:r>
      <w:r w:rsidRPr="00372ED7">
        <w:rPr>
          <w:rFonts w:ascii="Arial" w:hAnsi="Arial" w:cs="Arial"/>
          <w:sz w:val="22"/>
          <w:lang w:val="fr-CA"/>
        </w:rPr>
        <w:t>programme.</w:t>
      </w:r>
    </w:p>
    <w:p w:rsidR="00B37B16" w:rsidRPr="00372ED7" w:rsidRDefault="00DA5333" w:rsidP="00C671A3">
      <w:pPr>
        <w:ind w:left="720"/>
        <w:jc w:val="both"/>
        <w:rPr>
          <w:rFonts w:ascii="Arial" w:hAnsi="Arial" w:cs="Arial"/>
          <w:sz w:val="22"/>
          <w:lang w:val="fr-CA"/>
        </w:rPr>
      </w:pPr>
      <w:r w:rsidRPr="00DA5333">
        <w:rPr>
          <w:rFonts w:ascii="Arial" w:hAnsi="Arial" w:cs="Arial"/>
          <w:sz w:val="22"/>
          <w:lang w:val="fr-CA"/>
        </w:rPr>
        <w:t>Les évaluateurs ne doivent pas pouvoir gérer directement l</w:t>
      </w:r>
      <w:r w:rsidR="00745EDC">
        <w:rPr>
          <w:rFonts w:ascii="Arial" w:hAnsi="Arial" w:cs="Arial"/>
          <w:sz w:val="22"/>
          <w:lang w:val="fr-CA"/>
        </w:rPr>
        <w:t>’</w:t>
      </w:r>
      <w:r w:rsidRPr="00DA5333">
        <w:rPr>
          <w:rFonts w:ascii="Arial" w:hAnsi="Arial" w:cs="Arial"/>
          <w:sz w:val="22"/>
          <w:lang w:val="fr-CA"/>
        </w:rPr>
        <w:t>équipe de programme. Ils doivent être désintéressés et n</w:t>
      </w:r>
      <w:r w:rsidR="00745EDC">
        <w:rPr>
          <w:rFonts w:ascii="Arial" w:hAnsi="Arial" w:cs="Arial"/>
          <w:sz w:val="22"/>
          <w:lang w:val="fr-CA"/>
        </w:rPr>
        <w:t>’</w:t>
      </w:r>
      <w:r w:rsidRPr="00DA5333">
        <w:rPr>
          <w:rFonts w:ascii="Arial" w:hAnsi="Arial" w:cs="Arial"/>
          <w:sz w:val="22"/>
          <w:lang w:val="fr-CA"/>
        </w:rPr>
        <w:t>avoir aucun contrôle sur les résultats du programme et des projets ou sur les opérations des services</w:t>
      </w:r>
      <w:r>
        <w:rPr>
          <w:rFonts w:ascii="Arial" w:hAnsi="Arial" w:cs="Arial"/>
          <w:sz w:val="22"/>
          <w:lang w:val="fr-CA"/>
        </w:rPr>
        <w:t>.</w:t>
      </w:r>
    </w:p>
    <w:p w:rsidR="00B37B16" w:rsidRPr="00372ED7" w:rsidRDefault="00B37B16" w:rsidP="00C671A3">
      <w:pPr>
        <w:pStyle w:val="ListParagraph"/>
        <w:numPr>
          <w:ilvl w:val="0"/>
          <w:numId w:val="41"/>
        </w:numPr>
        <w:jc w:val="both"/>
        <w:rPr>
          <w:rFonts w:ascii="Arial" w:hAnsi="Arial" w:cs="Arial"/>
          <w:sz w:val="22"/>
          <w:lang w:val="fr-CA"/>
        </w:rPr>
      </w:pPr>
      <w:r w:rsidRPr="00372ED7">
        <w:rPr>
          <w:rFonts w:ascii="Arial" w:hAnsi="Arial" w:cs="Arial"/>
          <w:b/>
          <w:sz w:val="22"/>
          <w:lang w:val="fr-CA"/>
        </w:rPr>
        <w:t>Int</w:t>
      </w:r>
      <w:r w:rsidR="00DA5333">
        <w:rPr>
          <w:rFonts w:ascii="Arial" w:hAnsi="Arial" w:cs="Arial"/>
          <w:b/>
          <w:sz w:val="22"/>
          <w:lang w:val="fr-CA"/>
        </w:rPr>
        <w:t>égration :</w:t>
      </w:r>
      <w:r w:rsidRPr="00372ED7">
        <w:rPr>
          <w:rFonts w:ascii="Arial" w:hAnsi="Arial" w:cs="Arial"/>
          <w:sz w:val="22"/>
          <w:lang w:val="fr-CA"/>
        </w:rPr>
        <w:t xml:space="preserve"> </w:t>
      </w:r>
      <w:r w:rsidR="00DA5333">
        <w:rPr>
          <w:rFonts w:ascii="Arial" w:hAnsi="Arial" w:cs="Arial"/>
          <w:sz w:val="22"/>
          <w:lang w:val="fr-CA"/>
        </w:rPr>
        <w:t>Les activités d</w:t>
      </w:r>
      <w:r w:rsidR="00745EDC">
        <w:rPr>
          <w:rFonts w:ascii="Arial" w:hAnsi="Arial" w:cs="Arial"/>
          <w:sz w:val="22"/>
          <w:lang w:val="fr-CA"/>
        </w:rPr>
        <w:t>’</w:t>
      </w:r>
      <w:r w:rsidR="00DA5333">
        <w:rPr>
          <w:rFonts w:ascii="Arial" w:hAnsi="Arial" w:cs="Arial"/>
          <w:sz w:val="22"/>
          <w:lang w:val="fr-CA"/>
        </w:rPr>
        <w:t>assurance doivent être planifiées dans le Plan de programme.</w:t>
      </w:r>
    </w:p>
    <w:p w:rsidR="00B37B16" w:rsidRPr="00372ED7" w:rsidRDefault="00DA5333" w:rsidP="00C671A3">
      <w:pPr>
        <w:ind w:left="720"/>
        <w:jc w:val="both"/>
        <w:rPr>
          <w:rFonts w:ascii="Arial" w:hAnsi="Arial" w:cs="Arial"/>
          <w:sz w:val="22"/>
          <w:lang w:val="fr-CA"/>
        </w:rPr>
      </w:pPr>
      <w:r w:rsidRPr="00DA5333">
        <w:rPr>
          <w:rFonts w:ascii="Arial" w:hAnsi="Arial" w:cs="Arial"/>
          <w:sz w:val="22"/>
          <w:lang w:val="fr-CA"/>
        </w:rPr>
        <w:t>L</w:t>
      </w:r>
      <w:r w:rsidR="00745EDC">
        <w:rPr>
          <w:rFonts w:ascii="Arial" w:hAnsi="Arial" w:cs="Arial"/>
          <w:sz w:val="22"/>
          <w:lang w:val="fr-CA"/>
        </w:rPr>
        <w:t>’</w:t>
      </w:r>
      <w:r w:rsidRPr="00DA5333">
        <w:rPr>
          <w:rFonts w:ascii="Arial" w:hAnsi="Arial" w:cs="Arial"/>
          <w:sz w:val="22"/>
          <w:lang w:val="fr-CA"/>
        </w:rPr>
        <w:t>assurance intégrée consiste en la planification, la coordination et la prestation d</w:t>
      </w:r>
      <w:r w:rsidR="00745EDC">
        <w:rPr>
          <w:rFonts w:ascii="Arial" w:hAnsi="Arial" w:cs="Arial"/>
          <w:sz w:val="22"/>
          <w:lang w:val="fr-CA"/>
        </w:rPr>
        <w:t>’</w:t>
      </w:r>
      <w:r w:rsidRPr="00DA5333">
        <w:rPr>
          <w:rFonts w:ascii="Arial" w:hAnsi="Arial" w:cs="Arial"/>
          <w:sz w:val="22"/>
          <w:lang w:val="fr-CA"/>
        </w:rPr>
        <w:t>activités d</w:t>
      </w:r>
      <w:r w:rsidR="00745EDC">
        <w:rPr>
          <w:rFonts w:ascii="Arial" w:hAnsi="Arial" w:cs="Arial"/>
          <w:sz w:val="22"/>
          <w:lang w:val="fr-CA"/>
        </w:rPr>
        <w:t>’</w:t>
      </w:r>
      <w:r w:rsidRPr="00DA5333">
        <w:rPr>
          <w:rFonts w:ascii="Arial" w:hAnsi="Arial" w:cs="Arial"/>
          <w:sz w:val="22"/>
          <w:lang w:val="fr-CA"/>
        </w:rPr>
        <w:t>assurance depuis le début du programme jusqu</w:t>
      </w:r>
      <w:r w:rsidR="00745EDC">
        <w:rPr>
          <w:rFonts w:ascii="Arial" w:hAnsi="Arial" w:cs="Arial"/>
          <w:sz w:val="22"/>
          <w:lang w:val="fr-CA"/>
        </w:rPr>
        <w:t>’</w:t>
      </w:r>
      <w:r w:rsidRPr="00DA5333">
        <w:rPr>
          <w:rFonts w:ascii="Arial" w:hAnsi="Arial" w:cs="Arial"/>
          <w:sz w:val="22"/>
          <w:lang w:val="fr-CA"/>
        </w:rPr>
        <w:t>à la réalisation des avantages, de façon à fournir une assurance accrue avec moins d</w:t>
      </w:r>
      <w:r w:rsidR="00745EDC">
        <w:rPr>
          <w:rFonts w:ascii="Arial" w:hAnsi="Arial" w:cs="Arial"/>
          <w:sz w:val="22"/>
          <w:lang w:val="fr-CA"/>
        </w:rPr>
        <w:t>’</w:t>
      </w:r>
      <w:r w:rsidRPr="00DA5333">
        <w:rPr>
          <w:rFonts w:ascii="Arial" w:hAnsi="Arial" w:cs="Arial"/>
          <w:sz w:val="22"/>
          <w:lang w:val="fr-CA"/>
        </w:rPr>
        <w:t>efforts. Cette intégration peut être obtenue grâce à un plan qui précise comment tous les types d</w:t>
      </w:r>
      <w:r w:rsidR="00745EDC">
        <w:rPr>
          <w:rFonts w:ascii="Arial" w:hAnsi="Arial" w:cs="Arial"/>
          <w:sz w:val="22"/>
          <w:lang w:val="fr-CA"/>
        </w:rPr>
        <w:t>’</w:t>
      </w:r>
      <w:r w:rsidRPr="00DA5333">
        <w:rPr>
          <w:rFonts w:ascii="Arial" w:hAnsi="Arial" w:cs="Arial"/>
          <w:sz w:val="22"/>
          <w:lang w:val="fr-CA"/>
        </w:rPr>
        <w:t>examens d</w:t>
      </w:r>
      <w:r w:rsidR="00745EDC">
        <w:rPr>
          <w:rFonts w:ascii="Arial" w:hAnsi="Arial" w:cs="Arial"/>
          <w:sz w:val="22"/>
          <w:lang w:val="fr-CA"/>
        </w:rPr>
        <w:t>’</w:t>
      </w:r>
      <w:r w:rsidRPr="00DA5333">
        <w:rPr>
          <w:rFonts w:ascii="Arial" w:hAnsi="Arial" w:cs="Arial"/>
          <w:sz w:val="22"/>
          <w:lang w:val="fr-CA"/>
        </w:rPr>
        <w:t>assurance sont planifiés pour appuyer la prise de décision.</w:t>
      </w:r>
    </w:p>
    <w:p w:rsidR="00B37B16" w:rsidRPr="00372ED7" w:rsidRDefault="00B37B16" w:rsidP="00C671A3">
      <w:pPr>
        <w:pStyle w:val="ListParagraph"/>
        <w:numPr>
          <w:ilvl w:val="0"/>
          <w:numId w:val="41"/>
        </w:numPr>
        <w:jc w:val="both"/>
        <w:rPr>
          <w:rFonts w:ascii="Arial" w:hAnsi="Arial" w:cs="Arial"/>
          <w:sz w:val="22"/>
          <w:lang w:val="fr-CA"/>
        </w:rPr>
      </w:pPr>
      <w:r w:rsidRPr="00372ED7">
        <w:rPr>
          <w:rFonts w:ascii="Arial" w:hAnsi="Arial" w:cs="Arial"/>
          <w:b/>
          <w:sz w:val="22"/>
          <w:lang w:val="fr-CA"/>
        </w:rPr>
        <w:t>Li</w:t>
      </w:r>
      <w:r w:rsidR="00DA5333">
        <w:rPr>
          <w:rFonts w:ascii="Arial" w:hAnsi="Arial" w:cs="Arial"/>
          <w:b/>
          <w:sz w:val="22"/>
          <w:lang w:val="fr-CA"/>
        </w:rPr>
        <w:t>ens :</w:t>
      </w:r>
      <w:r w:rsidR="006863A1" w:rsidRPr="00372ED7">
        <w:rPr>
          <w:rFonts w:ascii="Arial" w:hAnsi="Arial" w:cs="Arial"/>
          <w:sz w:val="22"/>
          <w:lang w:val="fr-CA"/>
        </w:rPr>
        <w:t xml:space="preserve"> </w:t>
      </w:r>
      <w:r w:rsidR="00DA5333">
        <w:rPr>
          <w:rFonts w:ascii="Arial" w:hAnsi="Arial" w:cs="Arial"/>
          <w:sz w:val="22"/>
          <w:lang w:val="fr-CA"/>
        </w:rPr>
        <w:t>L</w:t>
      </w:r>
      <w:r w:rsidR="00745EDC">
        <w:rPr>
          <w:rFonts w:ascii="Arial" w:hAnsi="Arial" w:cs="Arial"/>
          <w:sz w:val="22"/>
          <w:lang w:val="fr-CA"/>
        </w:rPr>
        <w:t>’</w:t>
      </w:r>
      <w:r w:rsidR="00DA5333">
        <w:rPr>
          <w:rFonts w:ascii="Arial" w:hAnsi="Arial" w:cs="Arial"/>
          <w:sz w:val="22"/>
          <w:lang w:val="fr-CA"/>
        </w:rPr>
        <w:t>assurance doit être liée aux principaux points de décision.</w:t>
      </w:r>
      <w:r w:rsidR="006863A1" w:rsidRPr="00372ED7">
        <w:rPr>
          <w:rFonts w:ascii="Arial" w:hAnsi="Arial" w:cs="Arial"/>
          <w:sz w:val="22"/>
          <w:lang w:val="fr-CA"/>
        </w:rPr>
        <w:t xml:space="preserve"> </w:t>
      </w:r>
      <w:r w:rsidR="00DA5333">
        <w:rPr>
          <w:rFonts w:ascii="Arial" w:hAnsi="Arial" w:cs="Arial"/>
          <w:sz w:val="22"/>
          <w:lang w:val="fr-CA"/>
        </w:rPr>
        <w:t>L</w:t>
      </w:r>
      <w:r w:rsidR="00745EDC">
        <w:rPr>
          <w:rFonts w:ascii="Arial" w:hAnsi="Arial" w:cs="Arial"/>
          <w:sz w:val="22"/>
          <w:lang w:val="fr-CA"/>
        </w:rPr>
        <w:t>’</w:t>
      </w:r>
      <w:r w:rsidR="00DA5333" w:rsidRPr="00DA5333">
        <w:rPr>
          <w:rFonts w:ascii="Arial" w:hAnsi="Arial" w:cs="Arial"/>
          <w:sz w:val="22"/>
          <w:lang w:val="fr-CA"/>
        </w:rPr>
        <w:t>assurance doit être planifiée de manière à soutenir les événements majeurs, les résultats et les fins de tranche, et ce, pendant toute la durée du programme.</w:t>
      </w:r>
    </w:p>
    <w:p w:rsidR="00B37B16" w:rsidRPr="00372ED7" w:rsidRDefault="00B37B16" w:rsidP="00C671A3">
      <w:pPr>
        <w:pStyle w:val="ListParagraph"/>
        <w:numPr>
          <w:ilvl w:val="0"/>
          <w:numId w:val="41"/>
        </w:numPr>
        <w:jc w:val="both"/>
        <w:rPr>
          <w:rFonts w:ascii="Arial" w:hAnsi="Arial" w:cs="Arial"/>
          <w:sz w:val="22"/>
          <w:lang w:val="fr-CA"/>
        </w:rPr>
      </w:pPr>
      <w:r w:rsidRPr="00372ED7">
        <w:rPr>
          <w:rFonts w:ascii="Arial" w:hAnsi="Arial" w:cs="Arial"/>
          <w:b/>
          <w:sz w:val="22"/>
          <w:lang w:val="fr-CA"/>
        </w:rPr>
        <w:t>Ris</w:t>
      </w:r>
      <w:r w:rsidR="00DA5333">
        <w:rPr>
          <w:rFonts w:ascii="Arial" w:hAnsi="Arial" w:cs="Arial"/>
          <w:b/>
          <w:sz w:val="22"/>
          <w:lang w:val="fr-CA"/>
        </w:rPr>
        <w:t>ques :</w:t>
      </w:r>
      <w:r w:rsidR="00DA5333">
        <w:rPr>
          <w:rFonts w:ascii="Arial" w:hAnsi="Arial" w:cs="Arial"/>
          <w:sz w:val="22"/>
          <w:lang w:val="fr-CA"/>
        </w:rPr>
        <w:t xml:space="preserve"> L</w:t>
      </w:r>
      <w:r w:rsidR="00745EDC">
        <w:rPr>
          <w:rFonts w:ascii="Arial" w:hAnsi="Arial" w:cs="Arial"/>
          <w:sz w:val="22"/>
          <w:lang w:val="fr-CA"/>
        </w:rPr>
        <w:t>’</w:t>
      </w:r>
      <w:r w:rsidR="00DA5333">
        <w:rPr>
          <w:rFonts w:ascii="Arial" w:hAnsi="Arial" w:cs="Arial"/>
          <w:sz w:val="22"/>
          <w:lang w:val="fr-CA"/>
        </w:rPr>
        <w:t>assurance doit être fondée sur les risques et porter sur les secteurs les plus vulnérables du programme.</w:t>
      </w:r>
    </w:p>
    <w:p w:rsidR="00B37B16" w:rsidRPr="00372ED7" w:rsidRDefault="00DA5333" w:rsidP="00C671A3">
      <w:pPr>
        <w:ind w:left="720"/>
        <w:jc w:val="both"/>
        <w:rPr>
          <w:rFonts w:ascii="Arial" w:hAnsi="Arial" w:cs="Arial"/>
          <w:sz w:val="22"/>
          <w:lang w:val="fr-CA"/>
        </w:rPr>
      </w:pPr>
      <w:r w:rsidRPr="00DA5333">
        <w:rPr>
          <w:rFonts w:ascii="Arial" w:hAnsi="Arial" w:cs="Arial"/>
          <w:sz w:val="22"/>
          <w:lang w:val="fr-CA"/>
        </w:rPr>
        <w:t>L</w:t>
      </w:r>
      <w:r w:rsidR="00745EDC">
        <w:rPr>
          <w:rFonts w:ascii="Arial" w:hAnsi="Arial" w:cs="Arial"/>
          <w:sz w:val="22"/>
          <w:lang w:val="fr-CA"/>
        </w:rPr>
        <w:t>’</w:t>
      </w:r>
      <w:r w:rsidRPr="00DA5333">
        <w:rPr>
          <w:rFonts w:ascii="Arial" w:hAnsi="Arial" w:cs="Arial"/>
          <w:sz w:val="22"/>
          <w:lang w:val="fr-CA"/>
        </w:rPr>
        <w:t>activité d</w:t>
      </w:r>
      <w:r w:rsidR="00745EDC">
        <w:rPr>
          <w:rFonts w:ascii="Arial" w:hAnsi="Arial" w:cs="Arial"/>
          <w:sz w:val="22"/>
          <w:lang w:val="fr-CA"/>
        </w:rPr>
        <w:t>’</w:t>
      </w:r>
      <w:r w:rsidRPr="00DA5333">
        <w:rPr>
          <w:rFonts w:ascii="Arial" w:hAnsi="Arial" w:cs="Arial"/>
          <w:sz w:val="22"/>
          <w:lang w:val="fr-CA"/>
        </w:rPr>
        <w:t>assurance doit se concentrer sur les secteurs  à haut risque, tels que les exigences commerciales, juridiques, réglementaires, d</w:t>
      </w:r>
      <w:r w:rsidR="00745EDC">
        <w:rPr>
          <w:rFonts w:ascii="Arial" w:hAnsi="Arial" w:cs="Arial"/>
          <w:sz w:val="22"/>
          <w:lang w:val="fr-CA"/>
        </w:rPr>
        <w:t>’</w:t>
      </w:r>
      <w:r w:rsidRPr="00DA5333">
        <w:rPr>
          <w:rFonts w:ascii="Arial" w:hAnsi="Arial" w:cs="Arial"/>
          <w:sz w:val="22"/>
          <w:lang w:val="fr-CA"/>
        </w:rPr>
        <w:t>investissement et de rendement. Elle doit reposer sur une évaluation indépendante des risques.</w:t>
      </w:r>
    </w:p>
    <w:p w:rsidR="00B37B16" w:rsidRPr="00372ED7" w:rsidRDefault="00B37B16" w:rsidP="00C671A3">
      <w:pPr>
        <w:pStyle w:val="ListParagraph"/>
        <w:numPr>
          <w:ilvl w:val="0"/>
          <w:numId w:val="41"/>
        </w:numPr>
        <w:jc w:val="both"/>
        <w:rPr>
          <w:rFonts w:ascii="Arial" w:hAnsi="Arial" w:cs="Arial"/>
          <w:sz w:val="22"/>
          <w:lang w:val="fr-CA"/>
        </w:rPr>
      </w:pPr>
      <w:r w:rsidRPr="00372ED7">
        <w:rPr>
          <w:rFonts w:ascii="Arial" w:hAnsi="Arial" w:cs="Arial"/>
          <w:b/>
          <w:sz w:val="22"/>
          <w:lang w:val="fr-CA"/>
        </w:rPr>
        <w:t xml:space="preserve">Action </w:t>
      </w:r>
      <w:r w:rsidR="00DA5333">
        <w:rPr>
          <w:rFonts w:ascii="Arial" w:hAnsi="Arial" w:cs="Arial"/>
          <w:b/>
          <w:sz w:val="22"/>
          <w:lang w:val="fr-CA"/>
        </w:rPr>
        <w:t>et</w:t>
      </w:r>
      <w:r w:rsidRPr="00372ED7">
        <w:rPr>
          <w:rFonts w:ascii="Arial" w:hAnsi="Arial" w:cs="Arial"/>
          <w:b/>
          <w:sz w:val="22"/>
          <w:lang w:val="fr-CA"/>
        </w:rPr>
        <w:t xml:space="preserve"> intervention</w:t>
      </w:r>
      <w:r w:rsidR="00DA5333">
        <w:rPr>
          <w:rFonts w:ascii="Arial" w:hAnsi="Arial" w:cs="Arial"/>
          <w:b/>
          <w:sz w:val="22"/>
          <w:lang w:val="fr-CA"/>
        </w:rPr>
        <w:t> :</w:t>
      </w:r>
      <w:r w:rsidR="00DA5333">
        <w:rPr>
          <w:rFonts w:ascii="Arial" w:hAnsi="Arial" w:cs="Arial"/>
          <w:sz w:val="22"/>
          <w:lang w:val="fr-CA"/>
        </w:rPr>
        <w:t xml:space="preserve"> Des mesures doivent </w:t>
      </w:r>
      <w:r w:rsidR="007A27F1">
        <w:rPr>
          <w:rFonts w:ascii="Arial" w:hAnsi="Arial" w:cs="Arial"/>
          <w:sz w:val="22"/>
          <w:lang w:val="fr-CA"/>
        </w:rPr>
        <w:t xml:space="preserve">pouvoir </w:t>
      </w:r>
      <w:r w:rsidR="00DA5333">
        <w:rPr>
          <w:rFonts w:ascii="Arial" w:hAnsi="Arial" w:cs="Arial"/>
          <w:sz w:val="22"/>
          <w:lang w:val="fr-CA"/>
        </w:rPr>
        <w:t xml:space="preserve">être </w:t>
      </w:r>
      <w:r w:rsidR="007A27F1">
        <w:rPr>
          <w:rFonts w:ascii="Arial" w:hAnsi="Arial" w:cs="Arial"/>
          <w:sz w:val="22"/>
          <w:lang w:val="fr-CA"/>
        </w:rPr>
        <w:t xml:space="preserve">mises </w:t>
      </w:r>
      <w:r w:rsidR="00DA5333">
        <w:rPr>
          <w:rFonts w:ascii="Arial" w:hAnsi="Arial" w:cs="Arial"/>
          <w:sz w:val="22"/>
          <w:lang w:val="fr-CA"/>
        </w:rPr>
        <w:t xml:space="preserve">en place pour résoudre les </w:t>
      </w:r>
      <w:r w:rsidR="007A27F1">
        <w:rPr>
          <w:rFonts w:ascii="Arial" w:hAnsi="Arial" w:cs="Arial"/>
          <w:sz w:val="22"/>
          <w:lang w:val="fr-CA"/>
        </w:rPr>
        <w:t>problèmes observés.</w:t>
      </w:r>
    </w:p>
    <w:p w:rsidR="00B37B16" w:rsidRPr="00372ED7" w:rsidRDefault="007A27F1" w:rsidP="00C671A3">
      <w:pPr>
        <w:ind w:left="720"/>
        <w:jc w:val="both"/>
        <w:rPr>
          <w:rFonts w:ascii="Arial" w:hAnsi="Arial" w:cs="Arial"/>
          <w:sz w:val="22"/>
          <w:lang w:val="fr-CA"/>
        </w:rPr>
      </w:pPr>
      <w:r w:rsidRPr="007A27F1">
        <w:rPr>
          <w:rFonts w:ascii="Arial" w:hAnsi="Arial" w:cs="Arial"/>
          <w:sz w:val="22"/>
          <w:lang w:val="fr-CA"/>
        </w:rPr>
        <w:t>L</w:t>
      </w:r>
      <w:r w:rsidR="00745EDC">
        <w:rPr>
          <w:rFonts w:ascii="Arial" w:hAnsi="Arial" w:cs="Arial"/>
          <w:sz w:val="22"/>
          <w:lang w:val="fr-CA"/>
        </w:rPr>
        <w:t>’</w:t>
      </w:r>
      <w:r w:rsidRPr="007A27F1">
        <w:rPr>
          <w:rFonts w:ascii="Arial" w:hAnsi="Arial" w:cs="Arial"/>
          <w:sz w:val="22"/>
          <w:lang w:val="fr-CA"/>
        </w:rPr>
        <w:t>efficacité est bonifiée lorsque des mesures de suivi appropriées sont prises pour résoudre tout problème grave constaté dans le cadre de l</w:t>
      </w:r>
      <w:r w:rsidR="00745EDC">
        <w:rPr>
          <w:rFonts w:ascii="Arial" w:hAnsi="Arial" w:cs="Arial"/>
          <w:sz w:val="22"/>
          <w:lang w:val="fr-CA"/>
        </w:rPr>
        <w:t>’</w:t>
      </w:r>
      <w:r w:rsidRPr="007A27F1">
        <w:rPr>
          <w:rFonts w:ascii="Arial" w:hAnsi="Arial" w:cs="Arial"/>
          <w:sz w:val="22"/>
          <w:lang w:val="fr-CA"/>
        </w:rPr>
        <w:t>activité d</w:t>
      </w:r>
      <w:r w:rsidR="00745EDC">
        <w:rPr>
          <w:rFonts w:ascii="Arial" w:hAnsi="Arial" w:cs="Arial"/>
          <w:sz w:val="22"/>
          <w:lang w:val="fr-CA"/>
        </w:rPr>
        <w:t>’</w:t>
      </w:r>
      <w:r w:rsidRPr="007A27F1">
        <w:rPr>
          <w:rFonts w:ascii="Arial" w:hAnsi="Arial" w:cs="Arial"/>
          <w:sz w:val="22"/>
          <w:lang w:val="fr-CA"/>
        </w:rPr>
        <w:t>assurance prévue. Il peut par exemple s</w:t>
      </w:r>
      <w:r w:rsidR="00745EDC">
        <w:rPr>
          <w:rFonts w:ascii="Arial" w:hAnsi="Arial" w:cs="Arial"/>
          <w:sz w:val="22"/>
          <w:lang w:val="fr-CA"/>
        </w:rPr>
        <w:t>’</w:t>
      </w:r>
      <w:r w:rsidRPr="007A27F1">
        <w:rPr>
          <w:rFonts w:ascii="Arial" w:hAnsi="Arial" w:cs="Arial"/>
          <w:sz w:val="22"/>
          <w:lang w:val="fr-CA"/>
        </w:rPr>
        <w:t>agir d</w:t>
      </w:r>
      <w:r w:rsidR="00745EDC">
        <w:rPr>
          <w:rFonts w:ascii="Arial" w:hAnsi="Arial" w:cs="Arial"/>
          <w:sz w:val="22"/>
          <w:lang w:val="fr-CA"/>
        </w:rPr>
        <w:t>’</w:t>
      </w:r>
      <w:r w:rsidRPr="007A27F1">
        <w:rPr>
          <w:rFonts w:ascii="Arial" w:hAnsi="Arial" w:cs="Arial"/>
          <w:sz w:val="22"/>
          <w:lang w:val="fr-CA"/>
        </w:rPr>
        <w:t>examens approfondis des plans d</w:t>
      </w:r>
      <w:r w:rsidR="00745EDC">
        <w:rPr>
          <w:rFonts w:ascii="Arial" w:hAnsi="Arial" w:cs="Arial"/>
          <w:sz w:val="22"/>
          <w:lang w:val="fr-CA"/>
        </w:rPr>
        <w:t>’</w:t>
      </w:r>
      <w:r w:rsidRPr="007A27F1">
        <w:rPr>
          <w:rFonts w:ascii="Arial" w:hAnsi="Arial" w:cs="Arial"/>
          <w:sz w:val="22"/>
          <w:lang w:val="fr-CA"/>
        </w:rPr>
        <w:t>action ou de conférences de cas.</w:t>
      </w:r>
    </w:p>
    <w:p w:rsidR="00015D9C" w:rsidRPr="00372ED7" w:rsidRDefault="00015D9C" w:rsidP="00B37B16">
      <w:pPr>
        <w:rPr>
          <w:rFonts w:ascii="Arial" w:hAnsi="Arial" w:cs="Arial"/>
          <w:lang w:val="fr-CA"/>
        </w:rPr>
      </w:pPr>
    </w:p>
    <w:p w:rsidR="00B37B16" w:rsidRPr="00372ED7" w:rsidRDefault="00B37B16" w:rsidP="00C671A3">
      <w:pPr>
        <w:pStyle w:val="Heading2"/>
        <w:jc w:val="both"/>
        <w:rPr>
          <w:lang w:val="fr-CA"/>
        </w:rPr>
      </w:pPr>
      <w:bookmarkStart w:id="45" w:name="_Toc41636817"/>
      <w:r w:rsidRPr="00372ED7">
        <w:rPr>
          <w:lang w:val="fr-CA"/>
        </w:rPr>
        <w:lastRenderedPageBreak/>
        <w:t xml:space="preserve">Types </w:t>
      </w:r>
      <w:r w:rsidR="007A27F1">
        <w:rPr>
          <w:lang w:val="fr-CA"/>
        </w:rPr>
        <w:t>d</w:t>
      </w:r>
      <w:r w:rsidR="00745EDC">
        <w:rPr>
          <w:lang w:val="fr-CA"/>
        </w:rPr>
        <w:t>’</w:t>
      </w:r>
      <w:r w:rsidR="007A27F1">
        <w:rPr>
          <w:lang w:val="fr-CA"/>
        </w:rPr>
        <w:t>examens d</w:t>
      </w:r>
      <w:r w:rsidR="00745EDC">
        <w:rPr>
          <w:lang w:val="fr-CA"/>
        </w:rPr>
        <w:t>’</w:t>
      </w:r>
      <w:r w:rsidR="007A27F1">
        <w:rPr>
          <w:lang w:val="fr-CA"/>
        </w:rPr>
        <w:t>a</w:t>
      </w:r>
      <w:r w:rsidRPr="00372ED7">
        <w:rPr>
          <w:lang w:val="fr-CA"/>
        </w:rPr>
        <w:t>ssurance</w:t>
      </w:r>
      <w:bookmarkEnd w:id="45"/>
    </w:p>
    <w:p w:rsidR="00015D9C" w:rsidRPr="00372ED7" w:rsidRDefault="00015D9C" w:rsidP="00C671A3">
      <w:pPr>
        <w:jc w:val="both"/>
        <w:rPr>
          <w:rFonts w:ascii="Arial" w:hAnsi="Arial" w:cs="Arial"/>
          <w:lang w:val="fr-CA"/>
        </w:rPr>
      </w:pPr>
    </w:p>
    <w:p w:rsidR="00B37B16" w:rsidRPr="007A27F1" w:rsidRDefault="007A27F1" w:rsidP="00C671A3">
      <w:pPr>
        <w:jc w:val="both"/>
        <w:rPr>
          <w:rFonts w:ascii="Arial" w:hAnsi="Arial" w:cs="Arial"/>
          <w:sz w:val="22"/>
          <w:lang w:val="fr-CA"/>
        </w:rPr>
      </w:pPr>
      <w:r>
        <w:rPr>
          <w:rFonts w:ascii="Arial" w:hAnsi="Arial" w:cs="Arial"/>
          <w:sz w:val="22"/>
          <w:lang w:val="fr-CA"/>
        </w:rPr>
        <w:t>Il y a deux types d</w:t>
      </w:r>
      <w:r w:rsidR="00745EDC">
        <w:rPr>
          <w:rFonts w:ascii="Arial" w:hAnsi="Arial" w:cs="Arial"/>
          <w:sz w:val="22"/>
          <w:lang w:val="fr-CA"/>
        </w:rPr>
        <w:t>’</w:t>
      </w:r>
      <w:r>
        <w:rPr>
          <w:rFonts w:ascii="Arial" w:hAnsi="Arial" w:cs="Arial"/>
          <w:sz w:val="22"/>
          <w:lang w:val="fr-CA"/>
        </w:rPr>
        <w:t>examens d</w:t>
      </w:r>
      <w:r w:rsidR="00745EDC">
        <w:rPr>
          <w:rFonts w:ascii="Arial" w:hAnsi="Arial" w:cs="Arial"/>
          <w:sz w:val="22"/>
          <w:lang w:val="fr-CA"/>
        </w:rPr>
        <w:t>’</w:t>
      </w:r>
      <w:r>
        <w:rPr>
          <w:rFonts w:ascii="Arial" w:hAnsi="Arial" w:cs="Arial"/>
          <w:sz w:val="22"/>
          <w:lang w:val="fr-CA"/>
        </w:rPr>
        <w:t>assurance.</w:t>
      </w:r>
    </w:p>
    <w:p w:rsidR="00015D9C" w:rsidRPr="007A27F1" w:rsidRDefault="00015D9C" w:rsidP="00C671A3">
      <w:pPr>
        <w:jc w:val="both"/>
        <w:rPr>
          <w:rFonts w:ascii="Arial" w:hAnsi="Arial" w:cs="Arial"/>
          <w:lang w:val="fr-CA"/>
        </w:rPr>
      </w:pPr>
    </w:p>
    <w:p w:rsidR="00B37B16" w:rsidRPr="007A27F1" w:rsidRDefault="007A27F1" w:rsidP="00C671A3">
      <w:pPr>
        <w:pStyle w:val="Heading3"/>
        <w:jc w:val="both"/>
        <w:rPr>
          <w:lang w:val="fr-CA"/>
        </w:rPr>
      </w:pPr>
      <w:bookmarkStart w:id="46" w:name="_Toc41636818"/>
      <w:r>
        <w:rPr>
          <w:lang w:val="fr-CA"/>
        </w:rPr>
        <w:t>Examen de conformité</w:t>
      </w:r>
      <w:bookmarkEnd w:id="46"/>
    </w:p>
    <w:p w:rsidR="00B37B16" w:rsidRPr="007A27F1" w:rsidRDefault="007A27F1" w:rsidP="00C671A3">
      <w:pPr>
        <w:jc w:val="both"/>
        <w:rPr>
          <w:rFonts w:ascii="Arial" w:hAnsi="Arial" w:cs="Arial"/>
          <w:sz w:val="22"/>
          <w:lang w:val="fr-CA"/>
        </w:rPr>
      </w:pPr>
      <w:r>
        <w:rPr>
          <w:rFonts w:ascii="Arial" w:hAnsi="Arial" w:cs="Arial"/>
          <w:sz w:val="22"/>
          <w:lang w:val="fr-CA"/>
        </w:rPr>
        <w:t>Dans ce type d</w:t>
      </w:r>
      <w:r w:rsidR="00745EDC">
        <w:rPr>
          <w:rFonts w:ascii="Arial" w:hAnsi="Arial" w:cs="Arial"/>
          <w:sz w:val="22"/>
          <w:lang w:val="fr-CA"/>
        </w:rPr>
        <w:t>’</w:t>
      </w:r>
      <w:r>
        <w:rPr>
          <w:rFonts w:ascii="Arial" w:hAnsi="Arial" w:cs="Arial"/>
          <w:sz w:val="22"/>
          <w:lang w:val="fr-CA"/>
        </w:rPr>
        <w:t>examen, on détermine si le programme et les projets et processus connexes répondent aux critères suivants :</w:t>
      </w:r>
    </w:p>
    <w:p w:rsidR="00B37B16" w:rsidRPr="007A27F1" w:rsidRDefault="007A27F1" w:rsidP="00C671A3">
      <w:pPr>
        <w:pStyle w:val="ListParagraph"/>
        <w:numPr>
          <w:ilvl w:val="0"/>
          <w:numId w:val="41"/>
        </w:numPr>
        <w:jc w:val="both"/>
        <w:rPr>
          <w:rFonts w:ascii="Arial" w:hAnsi="Arial" w:cs="Arial"/>
          <w:sz w:val="22"/>
          <w:lang w:val="fr-CA"/>
        </w:rPr>
      </w:pPr>
      <w:r>
        <w:rPr>
          <w:rFonts w:ascii="Arial" w:hAnsi="Arial" w:cs="Arial"/>
          <w:sz w:val="22"/>
          <w:lang w:val="fr-CA"/>
        </w:rPr>
        <w:t>Ils sont conformes aux normes et aux pratiques de gestion de programme d</w:t>
      </w:r>
      <w:r w:rsidR="00745EDC">
        <w:rPr>
          <w:rFonts w:ascii="Arial" w:hAnsi="Arial" w:cs="Arial"/>
          <w:sz w:val="22"/>
          <w:lang w:val="fr-CA"/>
        </w:rPr>
        <w:t>’</w:t>
      </w:r>
      <w:r>
        <w:rPr>
          <w:rFonts w:ascii="Arial" w:hAnsi="Arial" w:cs="Arial"/>
          <w:sz w:val="22"/>
          <w:lang w:val="fr-CA"/>
        </w:rPr>
        <w:t>EDSC durant tout leur cycle de vie;</w:t>
      </w:r>
    </w:p>
    <w:p w:rsidR="00B37B16" w:rsidRPr="007A27F1" w:rsidRDefault="007A27F1" w:rsidP="00C671A3">
      <w:pPr>
        <w:pStyle w:val="ListParagraph"/>
        <w:numPr>
          <w:ilvl w:val="0"/>
          <w:numId w:val="41"/>
        </w:numPr>
        <w:jc w:val="both"/>
        <w:rPr>
          <w:rFonts w:ascii="Arial" w:hAnsi="Arial" w:cs="Arial"/>
          <w:sz w:val="22"/>
          <w:lang w:val="fr-CA"/>
        </w:rPr>
      </w:pPr>
      <w:r>
        <w:rPr>
          <w:rFonts w:ascii="Arial" w:hAnsi="Arial" w:cs="Arial"/>
          <w:sz w:val="22"/>
          <w:lang w:val="fr-CA"/>
        </w:rPr>
        <w:t>Ils permettent de conclure avec succès chaque phase du programme et de respecter tous les critères pour lancer la phase suivante;</w:t>
      </w:r>
    </w:p>
    <w:p w:rsidR="00B37B16" w:rsidRPr="007A27F1" w:rsidRDefault="007A27F1" w:rsidP="00C671A3">
      <w:pPr>
        <w:pStyle w:val="ListParagraph"/>
        <w:numPr>
          <w:ilvl w:val="0"/>
          <w:numId w:val="41"/>
        </w:numPr>
        <w:jc w:val="both"/>
        <w:rPr>
          <w:rFonts w:ascii="Arial" w:hAnsi="Arial" w:cs="Arial"/>
          <w:sz w:val="22"/>
          <w:lang w:val="fr-CA"/>
        </w:rPr>
      </w:pPr>
      <w:r>
        <w:rPr>
          <w:rFonts w:ascii="Arial" w:hAnsi="Arial" w:cs="Arial"/>
          <w:sz w:val="22"/>
          <w:lang w:val="fr-CA"/>
        </w:rPr>
        <w:t>Ils respectent les mécanismes de contrôle de la gestion.</w:t>
      </w:r>
    </w:p>
    <w:p w:rsidR="00CC738F" w:rsidRPr="007A27F1" w:rsidRDefault="00CC738F" w:rsidP="00C671A3">
      <w:pPr>
        <w:jc w:val="both"/>
        <w:rPr>
          <w:rFonts w:ascii="Arial" w:hAnsi="Arial" w:cs="Arial"/>
          <w:lang w:val="fr-CA"/>
        </w:rPr>
      </w:pPr>
    </w:p>
    <w:p w:rsidR="00B37B16" w:rsidRPr="007A27F1" w:rsidRDefault="007A27F1" w:rsidP="00C671A3">
      <w:pPr>
        <w:pStyle w:val="Heading3"/>
        <w:jc w:val="both"/>
        <w:rPr>
          <w:lang w:val="fr-CA"/>
        </w:rPr>
      </w:pPr>
      <w:bookmarkStart w:id="47" w:name="_Toc41636819"/>
      <w:r>
        <w:rPr>
          <w:lang w:val="fr-CA"/>
        </w:rPr>
        <w:t>Examen de confiance en la livraison</w:t>
      </w:r>
      <w:bookmarkEnd w:id="47"/>
    </w:p>
    <w:p w:rsidR="00B37B16" w:rsidRPr="007A27F1" w:rsidRDefault="007A27F1" w:rsidP="00C671A3">
      <w:pPr>
        <w:jc w:val="both"/>
        <w:rPr>
          <w:rFonts w:ascii="Arial" w:hAnsi="Arial" w:cs="Arial"/>
          <w:sz w:val="22"/>
          <w:lang w:val="fr-CA"/>
        </w:rPr>
      </w:pPr>
      <w:r>
        <w:rPr>
          <w:rFonts w:ascii="Arial" w:hAnsi="Arial" w:cs="Arial"/>
          <w:sz w:val="22"/>
          <w:lang w:val="fr-CA"/>
        </w:rPr>
        <w:t>Dans ce type d</w:t>
      </w:r>
      <w:r w:rsidR="00745EDC">
        <w:rPr>
          <w:rFonts w:ascii="Arial" w:hAnsi="Arial" w:cs="Arial"/>
          <w:sz w:val="22"/>
          <w:lang w:val="fr-CA"/>
        </w:rPr>
        <w:t>’</w:t>
      </w:r>
      <w:r>
        <w:rPr>
          <w:rFonts w:ascii="Arial" w:hAnsi="Arial" w:cs="Arial"/>
          <w:sz w:val="22"/>
          <w:lang w:val="fr-CA"/>
        </w:rPr>
        <w:t>examen, on détermine si le programme et les projets et processus connexes répondent aux critères suivants </w:t>
      </w:r>
      <w:r w:rsidR="00B37B16" w:rsidRPr="007A27F1">
        <w:rPr>
          <w:rFonts w:ascii="Arial" w:hAnsi="Arial" w:cs="Arial"/>
          <w:sz w:val="22"/>
          <w:lang w:val="fr-CA"/>
        </w:rPr>
        <w:t>:</w:t>
      </w:r>
    </w:p>
    <w:p w:rsidR="00B37B16" w:rsidRPr="007A27F1" w:rsidRDefault="007A27F1" w:rsidP="00C671A3">
      <w:pPr>
        <w:pStyle w:val="ListParagraph"/>
        <w:numPr>
          <w:ilvl w:val="0"/>
          <w:numId w:val="42"/>
        </w:numPr>
        <w:jc w:val="both"/>
        <w:rPr>
          <w:rFonts w:ascii="Arial" w:hAnsi="Arial" w:cs="Arial"/>
          <w:sz w:val="22"/>
          <w:lang w:val="fr-CA"/>
        </w:rPr>
      </w:pPr>
      <w:r>
        <w:rPr>
          <w:rFonts w:ascii="Arial" w:hAnsi="Arial" w:cs="Arial"/>
          <w:sz w:val="22"/>
          <w:lang w:val="fr-CA"/>
        </w:rPr>
        <w:t>Ils permettent de fournir les extrants, les capacités et les avantages souhaités selon les délais, les coûts et les critères de qualité établis;</w:t>
      </w:r>
    </w:p>
    <w:p w:rsidR="00B37B16" w:rsidRPr="007A27F1" w:rsidRDefault="007A27F1" w:rsidP="00C671A3">
      <w:pPr>
        <w:pStyle w:val="ListParagraph"/>
        <w:numPr>
          <w:ilvl w:val="0"/>
          <w:numId w:val="42"/>
        </w:numPr>
        <w:jc w:val="both"/>
        <w:rPr>
          <w:rFonts w:ascii="Arial" w:hAnsi="Arial" w:cs="Arial"/>
          <w:sz w:val="22"/>
          <w:lang w:val="fr-CA"/>
        </w:rPr>
      </w:pPr>
      <w:r>
        <w:rPr>
          <w:rFonts w:ascii="Arial" w:hAnsi="Arial" w:cs="Arial"/>
          <w:sz w:val="22"/>
          <w:lang w:val="fr-CA"/>
        </w:rPr>
        <w:t>Ils permettent de garantir qu</w:t>
      </w:r>
      <w:r w:rsidR="00745EDC">
        <w:rPr>
          <w:rFonts w:ascii="Arial" w:hAnsi="Arial" w:cs="Arial"/>
          <w:sz w:val="22"/>
          <w:lang w:val="fr-CA"/>
        </w:rPr>
        <w:t>’</w:t>
      </w:r>
      <w:r>
        <w:rPr>
          <w:rFonts w:ascii="Arial" w:hAnsi="Arial" w:cs="Arial"/>
          <w:sz w:val="22"/>
          <w:lang w:val="fr-CA"/>
        </w:rPr>
        <w:t>aucun risque ou problème n</w:t>
      </w:r>
      <w:r w:rsidR="00745EDC">
        <w:rPr>
          <w:rFonts w:ascii="Arial" w:hAnsi="Arial" w:cs="Arial"/>
          <w:sz w:val="22"/>
          <w:lang w:val="fr-CA"/>
        </w:rPr>
        <w:t>’</w:t>
      </w:r>
      <w:r>
        <w:rPr>
          <w:rFonts w:ascii="Arial" w:hAnsi="Arial" w:cs="Arial"/>
          <w:sz w:val="22"/>
          <w:lang w:val="fr-CA"/>
        </w:rPr>
        <w:t>est laissé en suspens durant une phase, ce qui pourrait menacer la réalisation des résultats et des avantages.</w:t>
      </w:r>
    </w:p>
    <w:p w:rsidR="00015D9C" w:rsidRPr="007A27F1" w:rsidRDefault="00015D9C" w:rsidP="00C671A3">
      <w:pPr>
        <w:jc w:val="both"/>
        <w:rPr>
          <w:rFonts w:ascii="Arial" w:hAnsi="Arial" w:cs="Arial"/>
          <w:lang w:val="fr-CA"/>
        </w:rPr>
      </w:pPr>
    </w:p>
    <w:p w:rsidR="00B37B16" w:rsidRPr="007A27F1" w:rsidRDefault="007A27F1" w:rsidP="00C671A3">
      <w:pPr>
        <w:pStyle w:val="Heading2"/>
        <w:jc w:val="both"/>
        <w:rPr>
          <w:lang w:val="fr-CA"/>
        </w:rPr>
      </w:pPr>
      <w:bookmarkStart w:id="48" w:name="_Toc41636820"/>
      <w:r>
        <w:rPr>
          <w:lang w:val="fr-CA"/>
        </w:rPr>
        <w:t>Techniques de gestion de l</w:t>
      </w:r>
      <w:r w:rsidR="00745EDC">
        <w:rPr>
          <w:lang w:val="fr-CA"/>
        </w:rPr>
        <w:t>’</w:t>
      </w:r>
      <w:r>
        <w:rPr>
          <w:lang w:val="fr-CA"/>
        </w:rPr>
        <w:t>as</w:t>
      </w:r>
      <w:r w:rsidR="00B37B16" w:rsidRPr="007A27F1">
        <w:rPr>
          <w:lang w:val="fr-CA"/>
        </w:rPr>
        <w:t>surance</w:t>
      </w:r>
      <w:bookmarkEnd w:id="48"/>
    </w:p>
    <w:p w:rsidR="00015D9C" w:rsidRPr="007A27F1" w:rsidRDefault="00015D9C" w:rsidP="00C671A3">
      <w:pPr>
        <w:jc w:val="both"/>
        <w:rPr>
          <w:rFonts w:ascii="Arial" w:hAnsi="Arial" w:cs="Arial"/>
          <w:lang w:val="fr-CA"/>
        </w:rPr>
      </w:pPr>
    </w:p>
    <w:p w:rsidR="00B37B16" w:rsidRPr="007A27F1" w:rsidRDefault="00882CC4" w:rsidP="00C671A3">
      <w:pPr>
        <w:jc w:val="both"/>
        <w:rPr>
          <w:rFonts w:ascii="Arial" w:hAnsi="Arial" w:cs="Arial"/>
          <w:sz w:val="22"/>
          <w:lang w:val="fr-CA"/>
        </w:rPr>
      </w:pPr>
      <w:r w:rsidRPr="00882CC4">
        <w:rPr>
          <w:rFonts w:ascii="Arial" w:hAnsi="Arial" w:cs="Arial"/>
          <w:sz w:val="22"/>
          <w:lang w:val="fr-CA"/>
        </w:rPr>
        <w:t>Les techniques de gestion de l</w:t>
      </w:r>
      <w:r w:rsidR="00745EDC">
        <w:rPr>
          <w:rFonts w:ascii="Arial" w:hAnsi="Arial" w:cs="Arial"/>
          <w:sz w:val="22"/>
          <w:lang w:val="fr-CA"/>
        </w:rPr>
        <w:t>’</w:t>
      </w:r>
      <w:r w:rsidRPr="00882CC4">
        <w:rPr>
          <w:rFonts w:ascii="Arial" w:hAnsi="Arial" w:cs="Arial"/>
          <w:sz w:val="22"/>
          <w:lang w:val="fr-CA"/>
        </w:rPr>
        <w:t>assurance contribuent à garantir que le programme est exécuté de façon optimale, c</w:t>
      </w:r>
      <w:r w:rsidR="00745EDC">
        <w:rPr>
          <w:rFonts w:ascii="Arial" w:hAnsi="Arial" w:cs="Arial"/>
          <w:sz w:val="22"/>
          <w:lang w:val="fr-CA"/>
        </w:rPr>
        <w:t>’</w:t>
      </w:r>
      <w:r w:rsidRPr="00882CC4">
        <w:rPr>
          <w:rFonts w:ascii="Arial" w:hAnsi="Arial" w:cs="Arial"/>
          <w:sz w:val="22"/>
          <w:lang w:val="fr-CA"/>
        </w:rPr>
        <w:t>est-à-dire de la manière la plus efficace pour atteindre son but et ses objectifs. Trois techniques de base sont utilisées dans la gestion de l</w:t>
      </w:r>
      <w:r w:rsidR="00745EDC">
        <w:rPr>
          <w:rFonts w:ascii="Arial" w:hAnsi="Arial" w:cs="Arial"/>
          <w:sz w:val="22"/>
          <w:lang w:val="fr-CA"/>
        </w:rPr>
        <w:t>’</w:t>
      </w:r>
      <w:r w:rsidRPr="00882CC4">
        <w:rPr>
          <w:rFonts w:ascii="Arial" w:hAnsi="Arial" w:cs="Arial"/>
          <w:sz w:val="22"/>
          <w:lang w:val="fr-CA"/>
        </w:rPr>
        <w:t>assurance</w:t>
      </w:r>
      <w:r>
        <w:rPr>
          <w:rFonts w:ascii="Arial" w:hAnsi="Arial" w:cs="Arial"/>
          <w:sz w:val="22"/>
          <w:lang w:val="fr-CA"/>
        </w:rPr>
        <w:t xml:space="preserve"> de programme (voir la figure 1 </w:t>
      </w:r>
      <w:r w:rsidRPr="00882CC4">
        <w:rPr>
          <w:rFonts w:ascii="Arial" w:hAnsi="Arial" w:cs="Arial"/>
          <w:sz w:val="22"/>
          <w:lang w:val="fr-CA"/>
        </w:rPr>
        <w:t>: Types d</w:t>
      </w:r>
      <w:r w:rsidR="00745EDC">
        <w:rPr>
          <w:rFonts w:ascii="Arial" w:hAnsi="Arial" w:cs="Arial"/>
          <w:sz w:val="22"/>
          <w:lang w:val="fr-CA"/>
        </w:rPr>
        <w:t>’</w:t>
      </w:r>
      <w:r w:rsidRPr="00882CC4">
        <w:rPr>
          <w:rFonts w:ascii="Arial" w:hAnsi="Arial" w:cs="Arial"/>
          <w:sz w:val="22"/>
          <w:lang w:val="fr-CA"/>
        </w:rPr>
        <w:t>examens d</w:t>
      </w:r>
      <w:r w:rsidR="00745EDC">
        <w:rPr>
          <w:rFonts w:ascii="Arial" w:hAnsi="Arial" w:cs="Arial"/>
          <w:sz w:val="22"/>
          <w:lang w:val="fr-CA"/>
        </w:rPr>
        <w:t>’</w:t>
      </w:r>
      <w:r w:rsidRPr="00882CC4">
        <w:rPr>
          <w:rFonts w:ascii="Arial" w:hAnsi="Arial" w:cs="Arial"/>
          <w:sz w:val="22"/>
          <w:lang w:val="fr-CA"/>
        </w:rPr>
        <w:t>as</w:t>
      </w:r>
      <w:r>
        <w:rPr>
          <w:rFonts w:ascii="Arial" w:hAnsi="Arial" w:cs="Arial"/>
          <w:sz w:val="22"/>
          <w:lang w:val="fr-CA"/>
        </w:rPr>
        <w:t>surance) </w:t>
      </w:r>
      <w:r w:rsidR="00B37B16" w:rsidRPr="007A27F1">
        <w:rPr>
          <w:rFonts w:ascii="Arial" w:hAnsi="Arial" w:cs="Arial"/>
          <w:sz w:val="22"/>
          <w:lang w:val="fr-CA"/>
        </w:rPr>
        <w:t>:</w:t>
      </w:r>
    </w:p>
    <w:p w:rsidR="00561F9E" w:rsidRPr="007A27F1" w:rsidRDefault="00561F9E" w:rsidP="00C671A3">
      <w:pPr>
        <w:jc w:val="both"/>
        <w:rPr>
          <w:rFonts w:ascii="Arial" w:hAnsi="Arial" w:cs="Arial"/>
          <w:sz w:val="22"/>
          <w:lang w:val="fr-CA"/>
        </w:rPr>
      </w:pPr>
    </w:p>
    <w:p w:rsidR="00015D9C" w:rsidRPr="007A27F1" w:rsidRDefault="00882CC4" w:rsidP="00C671A3">
      <w:pPr>
        <w:pStyle w:val="ListParagraph"/>
        <w:numPr>
          <w:ilvl w:val="0"/>
          <w:numId w:val="43"/>
        </w:numPr>
        <w:jc w:val="both"/>
        <w:rPr>
          <w:rFonts w:ascii="Arial" w:hAnsi="Arial" w:cs="Arial"/>
          <w:sz w:val="22"/>
          <w:lang w:val="fr-CA"/>
        </w:rPr>
      </w:pPr>
      <w:r>
        <w:rPr>
          <w:rFonts w:ascii="Arial" w:hAnsi="Arial" w:cs="Arial"/>
          <w:sz w:val="22"/>
          <w:lang w:val="fr-CA"/>
        </w:rPr>
        <w:t>Examen au point de contrôle de phase</w:t>
      </w:r>
      <w:r w:rsidR="00015D9C" w:rsidRPr="007A27F1">
        <w:rPr>
          <w:rFonts w:ascii="Arial" w:hAnsi="Arial" w:cs="Arial"/>
          <w:sz w:val="22"/>
          <w:lang w:val="fr-CA"/>
        </w:rPr>
        <w:t>;</w:t>
      </w:r>
    </w:p>
    <w:p w:rsidR="00015D9C" w:rsidRPr="007A27F1" w:rsidRDefault="00882CC4" w:rsidP="00C671A3">
      <w:pPr>
        <w:pStyle w:val="ListParagraph"/>
        <w:numPr>
          <w:ilvl w:val="0"/>
          <w:numId w:val="43"/>
        </w:numPr>
        <w:jc w:val="both"/>
        <w:rPr>
          <w:rFonts w:ascii="Arial" w:hAnsi="Arial" w:cs="Arial"/>
          <w:sz w:val="22"/>
          <w:lang w:val="fr-CA"/>
        </w:rPr>
      </w:pPr>
      <w:r>
        <w:rPr>
          <w:rFonts w:ascii="Arial" w:hAnsi="Arial" w:cs="Arial"/>
          <w:sz w:val="22"/>
          <w:lang w:val="fr-CA"/>
        </w:rPr>
        <w:t>Bilan de santé;</w:t>
      </w:r>
    </w:p>
    <w:p w:rsidR="00B37B16" w:rsidRPr="007A27F1" w:rsidRDefault="00882CC4" w:rsidP="00C671A3">
      <w:pPr>
        <w:pStyle w:val="ListParagraph"/>
        <w:numPr>
          <w:ilvl w:val="0"/>
          <w:numId w:val="43"/>
        </w:numPr>
        <w:jc w:val="both"/>
        <w:rPr>
          <w:rFonts w:ascii="Arial" w:hAnsi="Arial" w:cs="Arial"/>
          <w:sz w:val="22"/>
          <w:lang w:val="fr-CA"/>
        </w:rPr>
      </w:pPr>
      <w:r>
        <w:rPr>
          <w:rFonts w:ascii="Arial" w:hAnsi="Arial" w:cs="Arial"/>
          <w:sz w:val="22"/>
          <w:lang w:val="fr-CA"/>
        </w:rPr>
        <w:t>Examen par un tiers indépendant</w:t>
      </w:r>
      <w:r w:rsidR="00015D9C" w:rsidRPr="007A27F1">
        <w:rPr>
          <w:rFonts w:ascii="Arial" w:hAnsi="Arial" w:cs="Arial"/>
          <w:sz w:val="22"/>
          <w:lang w:val="fr-CA"/>
        </w:rPr>
        <w:t>.</w:t>
      </w:r>
    </w:p>
    <w:p w:rsidR="009031FD" w:rsidRPr="007A27F1" w:rsidRDefault="009031FD" w:rsidP="009031FD">
      <w:pPr>
        <w:rPr>
          <w:rFonts w:ascii="Arial" w:hAnsi="Arial" w:cs="Arial"/>
          <w:lang w:val="fr-CA"/>
        </w:rPr>
      </w:pPr>
    </w:p>
    <w:p w:rsidR="001019D1" w:rsidRPr="007A27F1" w:rsidRDefault="003E6420" w:rsidP="009031FD">
      <w:pPr>
        <w:rPr>
          <w:rFonts w:ascii="Arial" w:hAnsi="Arial" w:cs="Arial"/>
          <w:lang w:val="fr-CA"/>
        </w:rPr>
      </w:pPr>
      <w:r w:rsidRPr="003E6420">
        <w:rPr>
          <w:rFonts w:ascii="Arial" w:hAnsi="Arial" w:cs="Arial"/>
          <w:noProof/>
          <w:lang w:val="fr-CA" w:eastAsia="fr-CA"/>
        </w:rPr>
      </w:r>
      <w:r>
        <w:rPr>
          <w:rFonts w:ascii="Arial" w:hAnsi="Arial" w:cs="Arial"/>
          <w:noProof/>
          <w:lang w:val="fr-CA" w:eastAsia="fr-CA"/>
        </w:rPr>
        <w:pict>
          <v:shape id="Text Box 4" o:spid="_x0000_s1027" type="#_x0000_t202" style="width:448.35pt;height:301.1pt;visibility:visible;mso-position-horizontal-relative:char;mso-position-vertical-relative:line" fillcolor="white [3201]" strokeweight=".5pt">
            <v:textbox>
              <w:txbxContent>
                <w:p w:rsidR="0008141A" w:rsidRPr="00882CC4" w:rsidRDefault="0008141A" w:rsidP="001019D1">
                  <w:pPr>
                    <w:pStyle w:val="Caption"/>
                    <w:spacing w:after="120"/>
                    <w:rPr>
                      <w:lang w:val="fr-CA"/>
                    </w:rPr>
                  </w:pPr>
                  <w:bookmarkStart w:id="49" w:name="_Toc23412064"/>
                  <w:r w:rsidRPr="00882CC4">
                    <w:rPr>
                      <w:lang w:val="fr-CA"/>
                    </w:rPr>
                    <w:t>Figure </w:t>
                  </w:r>
                  <w:r w:rsidRPr="00882CC4">
                    <w:rPr>
                      <w:noProof/>
                      <w:lang w:val="fr-CA"/>
                    </w:rPr>
                    <w:fldChar w:fldCharType="begin"/>
                  </w:r>
                  <w:r w:rsidRPr="00882CC4">
                    <w:rPr>
                      <w:noProof/>
                      <w:lang w:val="fr-CA"/>
                    </w:rPr>
                    <w:instrText xml:space="preserve"> SEQ Figure \* ARABIC </w:instrText>
                  </w:r>
                  <w:r w:rsidRPr="00882CC4">
                    <w:rPr>
                      <w:noProof/>
                      <w:lang w:val="fr-CA"/>
                    </w:rPr>
                    <w:fldChar w:fldCharType="separate"/>
                  </w:r>
                  <w:r w:rsidRPr="00882CC4">
                    <w:rPr>
                      <w:noProof/>
                      <w:lang w:val="fr-CA"/>
                    </w:rPr>
                    <w:t>1</w:t>
                  </w:r>
                  <w:r w:rsidRPr="00882CC4">
                    <w:rPr>
                      <w:noProof/>
                      <w:lang w:val="fr-CA"/>
                    </w:rPr>
                    <w:fldChar w:fldCharType="end"/>
                  </w:r>
                  <w:r w:rsidRPr="00882CC4">
                    <w:rPr>
                      <w:noProof/>
                      <w:lang w:val="fr-CA"/>
                    </w:rPr>
                    <w:t> </w:t>
                  </w:r>
                  <w:r w:rsidRPr="00882CC4">
                    <w:rPr>
                      <w:lang w:val="fr-CA"/>
                    </w:rPr>
                    <w:t>: Types d</w:t>
                  </w:r>
                  <w:r>
                    <w:rPr>
                      <w:lang w:val="fr-CA"/>
                    </w:rPr>
                    <w:t>’</w:t>
                  </w:r>
                  <w:r w:rsidRPr="00882CC4">
                    <w:rPr>
                      <w:lang w:val="fr-CA"/>
                    </w:rPr>
                    <w:t>examens d</w:t>
                  </w:r>
                  <w:r>
                    <w:rPr>
                      <w:lang w:val="fr-CA"/>
                    </w:rPr>
                    <w:t>’</w:t>
                  </w:r>
                  <w:r w:rsidRPr="00882CC4">
                    <w:rPr>
                      <w:lang w:val="fr-CA"/>
                    </w:rPr>
                    <w:t>assurance</w:t>
                  </w:r>
                  <w:bookmarkEnd w:id="49"/>
                </w:p>
                <w:p w:rsidR="0008141A" w:rsidRPr="00882CC4" w:rsidRDefault="0008141A">
                  <w:pPr>
                    <w:rPr>
                      <w:lang w:val="fr-CA"/>
                    </w:rPr>
                  </w:pPr>
                  <w:r>
                    <w:rPr>
                      <w:noProof/>
                      <w:lang w:val="en-US"/>
                    </w:rPr>
                    <w:drawing>
                      <wp:inline distT="0" distB="0" distL="0" distR="0">
                        <wp:extent cx="5502910" cy="3390900"/>
                        <wp:effectExtent l="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2910" cy="3390900"/>
                                </a:xfrm>
                                <a:prstGeom prst="rect">
                                  <a:avLst/>
                                </a:prstGeom>
                                <a:noFill/>
                                <a:ln>
                                  <a:noFill/>
                                </a:ln>
                              </pic:spPr>
                            </pic:pic>
                          </a:graphicData>
                        </a:graphic>
                      </wp:inline>
                    </w:drawing>
                  </w:r>
                </w:p>
              </w:txbxContent>
            </v:textbox>
            <w10:wrap type="none"/>
            <w10:anchorlock/>
          </v:shape>
        </w:pict>
      </w:r>
    </w:p>
    <w:p w:rsidR="00C255D9" w:rsidRPr="007A27F1" w:rsidRDefault="00022482" w:rsidP="00C671A3">
      <w:pPr>
        <w:jc w:val="both"/>
        <w:rPr>
          <w:rFonts w:ascii="Arial" w:hAnsi="Arial" w:cs="Arial"/>
          <w:sz w:val="22"/>
          <w:lang w:val="fr-CA"/>
        </w:rPr>
      </w:pPr>
      <w:r>
        <w:rPr>
          <w:rFonts w:ascii="Arial" w:hAnsi="Arial" w:cs="Arial"/>
          <w:sz w:val="22"/>
          <w:lang w:val="fr-CA"/>
        </w:rPr>
        <w:t>La question de l</w:t>
      </w:r>
      <w:r w:rsidR="00745EDC">
        <w:rPr>
          <w:rFonts w:ascii="Arial" w:hAnsi="Arial" w:cs="Arial"/>
          <w:sz w:val="22"/>
          <w:lang w:val="fr-CA"/>
        </w:rPr>
        <w:t>’</w:t>
      </w:r>
      <w:r>
        <w:rPr>
          <w:rFonts w:ascii="Arial" w:hAnsi="Arial" w:cs="Arial"/>
          <w:sz w:val="22"/>
          <w:lang w:val="fr-CA"/>
        </w:rPr>
        <w:t>a</w:t>
      </w:r>
      <w:r w:rsidR="00C255D9" w:rsidRPr="007A27F1">
        <w:rPr>
          <w:rFonts w:ascii="Arial" w:hAnsi="Arial" w:cs="Arial"/>
          <w:sz w:val="22"/>
          <w:lang w:val="fr-CA"/>
        </w:rPr>
        <w:t xml:space="preserve">ssurance </w:t>
      </w:r>
      <w:r>
        <w:rPr>
          <w:rFonts w:ascii="Arial" w:hAnsi="Arial" w:cs="Arial"/>
          <w:sz w:val="22"/>
          <w:lang w:val="fr-CA"/>
        </w:rPr>
        <w:t>concernant les projets d</w:t>
      </w:r>
      <w:r w:rsidR="00745EDC">
        <w:rPr>
          <w:rFonts w:ascii="Arial" w:hAnsi="Arial" w:cs="Arial"/>
          <w:sz w:val="22"/>
          <w:lang w:val="fr-CA"/>
        </w:rPr>
        <w:t>’</w:t>
      </w:r>
      <w:r>
        <w:rPr>
          <w:rFonts w:ascii="Arial" w:hAnsi="Arial" w:cs="Arial"/>
          <w:sz w:val="22"/>
          <w:lang w:val="fr-CA"/>
        </w:rPr>
        <w:t xml:space="preserve">un </w:t>
      </w:r>
      <w:r w:rsidR="005E269A" w:rsidRPr="007A27F1">
        <w:rPr>
          <w:rFonts w:ascii="Arial" w:hAnsi="Arial" w:cs="Arial"/>
          <w:sz w:val="22"/>
          <w:lang w:val="fr-CA"/>
        </w:rPr>
        <w:t xml:space="preserve">programme </w:t>
      </w:r>
      <w:r>
        <w:rPr>
          <w:rFonts w:ascii="Arial" w:hAnsi="Arial" w:cs="Arial"/>
          <w:sz w:val="22"/>
          <w:lang w:val="fr-CA"/>
        </w:rPr>
        <w:t xml:space="preserve">est couverte à la </w:t>
      </w:r>
      <w:hyperlink w:anchor="_Project_Assurance" w:history="1">
        <w:r>
          <w:rPr>
            <w:rStyle w:val="Hyperlink"/>
            <w:rFonts w:ascii="Arial" w:hAnsi="Arial" w:cs="Arial"/>
            <w:sz w:val="22"/>
            <w:lang w:val="fr-CA"/>
          </w:rPr>
          <w:t>s</w:t>
        </w:r>
        <w:r w:rsidR="00C255D9" w:rsidRPr="007A27F1">
          <w:rPr>
            <w:rStyle w:val="Hyperlink"/>
            <w:rFonts w:ascii="Arial" w:hAnsi="Arial" w:cs="Arial"/>
            <w:sz w:val="22"/>
            <w:lang w:val="fr-CA"/>
          </w:rPr>
          <w:t>ection</w:t>
        </w:r>
        <w:r>
          <w:rPr>
            <w:rStyle w:val="Hyperlink"/>
            <w:rFonts w:ascii="Arial" w:hAnsi="Arial" w:cs="Arial"/>
            <w:sz w:val="22"/>
            <w:lang w:val="fr-CA"/>
          </w:rPr>
          <w:t> </w:t>
        </w:r>
        <w:r w:rsidR="00C255D9" w:rsidRPr="007A27F1">
          <w:rPr>
            <w:rStyle w:val="Hyperlink"/>
            <w:rFonts w:ascii="Arial" w:hAnsi="Arial" w:cs="Arial"/>
            <w:sz w:val="22"/>
            <w:lang w:val="fr-CA"/>
          </w:rPr>
          <w:t>6</w:t>
        </w:r>
      </w:hyperlink>
      <w:r>
        <w:rPr>
          <w:rFonts w:ascii="Arial" w:hAnsi="Arial" w:cs="Arial"/>
          <w:sz w:val="22"/>
          <w:lang w:val="fr-CA"/>
        </w:rPr>
        <w:t xml:space="preserve"> du présent</w:t>
      </w:r>
      <w:r w:rsidR="00C255D9" w:rsidRPr="007A27F1">
        <w:rPr>
          <w:rFonts w:ascii="Arial" w:hAnsi="Arial" w:cs="Arial"/>
          <w:sz w:val="22"/>
          <w:lang w:val="fr-CA"/>
        </w:rPr>
        <w:t xml:space="preserve"> document</w:t>
      </w:r>
      <w:r w:rsidR="008B60BF" w:rsidRPr="007A27F1">
        <w:rPr>
          <w:rFonts w:ascii="Arial" w:hAnsi="Arial" w:cs="Arial"/>
          <w:sz w:val="22"/>
          <w:lang w:val="fr-CA"/>
        </w:rPr>
        <w:t>.</w:t>
      </w:r>
    </w:p>
    <w:p w:rsidR="00C255D9" w:rsidRPr="007A27F1" w:rsidRDefault="00C255D9" w:rsidP="00C671A3">
      <w:pPr>
        <w:jc w:val="both"/>
        <w:rPr>
          <w:rFonts w:ascii="Arial" w:hAnsi="Arial" w:cs="Arial"/>
          <w:lang w:val="fr-CA"/>
        </w:rPr>
      </w:pPr>
    </w:p>
    <w:p w:rsidR="00B37B16" w:rsidRPr="007A27F1" w:rsidRDefault="00B37B16" w:rsidP="00C671A3">
      <w:pPr>
        <w:pStyle w:val="Heading3"/>
        <w:jc w:val="both"/>
        <w:rPr>
          <w:lang w:val="fr-CA"/>
        </w:rPr>
      </w:pPr>
      <w:bookmarkStart w:id="50" w:name="_Toc41636821"/>
      <w:r w:rsidRPr="007A27F1">
        <w:rPr>
          <w:lang w:val="fr-CA"/>
        </w:rPr>
        <w:t xml:space="preserve">Types </w:t>
      </w:r>
      <w:r w:rsidR="00022482">
        <w:rPr>
          <w:lang w:val="fr-CA"/>
        </w:rPr>
        <w:t>d</w:t>
      </w:r>
      <w:r w:rsidR="00745EDC">
        <w:rPr>
          <w:lang w:val="fr-CA"/>
        </w:rPr>
        <w:t>’</w:t>
      </w:r>
      <w:r w:rsidR="00022482">
        <w:rPr>
          <w:lang w:val="fr-CA"/>
        </w:rPr>
        <w:t>examens d</w:t>
      </w:r>
      <w:r w:rsidR="00745EDC">
        <w:rPr>
          <w:lang w:val="fr-CA"/>
        </w:rPr>
        <w:t>’</w:t>
      </w:r>
      <w:r w:rsidR="00022482">
        <w:rPr>
          <w:lang w:val="fr-CA"/>
        </w:rPr>
        <w:t>assurance</w:t>
      </w:r>
      <w:bookmarkEnd w:id="50"/>
    </w:p>
    <w:p w:rsidR="00015D9C" w:rsidRPr="007A27F1" w:rsidRDefault="00015D9C" w:rsidP="00C671A3">
      <w:pPr>
        <w:jc w:val="both"/>
        <w:rPr>
          <w:rFonts w:ascii="Arial" w:hAnsi="Arial" w:cs="Arial"/>
          <w:lang w:val="fr-CA"/>
        </w:rPr>
      </w:pPr>
    </w:p>
    <w:p w:rsidR="00B37B16" w:rsidRPr="007A27F1" w:rsidRDefault="00022482" w:rsidP="00C671A3">
      <w:pPr>
        <w:pStyle w:val="ListParagraph"/>
        <w:numPr>
          <w:ilvl w:val="0"/>
          <w:numId w:val="44"/>
        </w:numPr>
        <w:jc w:val="both"/>
        <w:rPr>
          <w:rFonts w:ascii="Arial" w:hAnsi="Arial" w:cs="Arial"/>
          <w:sz w:val="22"/>
          <w:lang w:val="fr-CA"/>
        </w:rPr>
      </w:pPr>
      <w:r>
        <w:rPr>
          <w:rFonts w:ascii="Arial" w:hAnsi="Arial" w:cs="Arial"/>
          <w:b/>
          <w:sz w:val="22"/>
          <w:lang w:val="fr-CA"/>
        </w:rPr>
        <w:t>Examen au point de contrôle de phase </w:t>
      </w:r>
      <w:r w:rsidR="00B37B16" w:rsidRPr="007A27F1">
        <w:rPr>
          <w:rFonts w:ascii="Arial" w:hAnsi="Arial" w:cs="Arial"/>
          <w:sz w:val="22"/>
          <w:lang w:val="fr-CA"/>
        </w:rPr>
        <w:t xml:space="preserve">: </w:t>
      </w:r>
      <w:r w:rsidRPr="00022482">
        <w:rPr>
          <w:rFonts w:ascii="Arial" w:hAnsi="Arial" w:cs="Arial"/>
          <w:sz w:val="22"/>
          <w:lang w:val="fr-CA"/>
        </w:rPr>
        <w:t>Ces examens, déclenchés par le promoteur de programme, sont effectués à des points de décision clés. Le cas échéant, ils confirmeront que le programme est prêt à être examiné par un tiers indépendant avant que ne soit envoyée la présentation au Conseil du Trésor visant à faire approuver le programme (point de contrôle de la phase 1) et à obtenir l</w:t>
      </w:r>
      <w:r w:rsidR="00745EDC">
        <w:rPr>
          <w:rFonts w:ascii="Arial" w:hAnsi="Arial" w:cs="Arial"/>
          <w:sz w:val="22"/>
          <w:lang w:val="fr-CA"/>
        </w:rPr>
        <w:t>’</w:t>
      </w:r>
      <w:r w:rsidRPr="00022482">
        <w:rPr>
          <w:rFonts w:ascii="Arial" w:hAnsi="Arial" w:cs="Arial"/>
          <w:sz w:val="22"/>
          <w:lang w:val="fr-CA"/>
        </w:rPr>
        <w:t>autorisation de dépenser pour la phase ou la tranche suivante. Les résultats de l</w:t>
      </w:r>
      <w:r w:rsidR="00745EDC">
        <w:rPr>
          <w:rFonts w:ascii="Arial" w:hAnsi="Arial" w:cs="Arial"/>
          <w:sz w:val="22"/>
          <w:lang w:val="fr-CA"/>
        </w:rPr>
        <w:t>’</w:t>
      </w:r>
      <w:r w:rsidRPr="00022482">
        <w:rPr>
          <w:rFonts w:ascii="Arial" w:hAnsi="Arial" w:cs="Arial"/>
          <w:sz w:val="22"/>
          <w:lang w:val="fr-CA"/>
        </w:rPr>
        <w:t>examen sont renvoyés au promoteur de programme, qui prendra les mesures nécessaires s</w:t>
      </w:r>
      <w:r w:rsidR="00745EDC">
        <w:rPr>
          <w:rFonts w:ascii="Arial" w:hAnsi="Arial" w:cs="Arial"/>
          <w:sz w:val="22"/>
          <w:lang w:val="fr-CA"/>
        </w:rPr>
        <w:t>’</w:t>
      </w:r>
      <w:r w:rsidRPr="00022482">
        <w:rPr>
          <w:rFonts w:ascii="Arial" w:hAnsi="Arial" w:cs="Arial"/>
          <w:sz w:val="22"/>
          <w:lang w:val="fr-CA"/>
        </w:rPr>
        <w:t>il y a lieu. Les examens au point de contrôle de phase sont menés par la DGDPF à des fins</w:t>
      </w:r>
      <w:r>
        <w:rPr>
          <w:rFonts w:ascii="Arial" w:hAnsi="Arial" w:cs="Arial"/>
          <w:sz w:val="22"/>
          <w:lang w:val="fr-CA"/>
        </w:rPr>
        <w:t xml:space="preserve"> d</w:t>
      </w:r>
      <w:r w:rsidR="00745EDC">
        <w:rPr>
          <w:rFonts w:ascii="Arial" w:hAnsi="Arial" w:cs="Arial"/>
          <w:sz w:val="22"/>
          <w:lang w:val="fr-CA"/>
        </w:rPr>
        <w:t>’</w:t>
      </w:r>
      <w:r>
        <w:rPr>
          <w:rFonts w:ascii="Arial" w:hAnsi="Arial" w:cs="Arial"/>
          <w:sz w:val="22"/>
          <w:lang w:val="fr-CA"/>
        </w:rPr>
        <w:t>assurance et de surveillance</w:t>
      </w:r>
      <w:r w:rsidR="00B37B16" w:rsidRPr="007A27F1">
        <w:rPr>
          <w:rFonts w:ascii="Arial" w:hAnsi="Arial" w:cs="Arial"/>
          <w:sz w:val="22"/>
          <w:lang w:val="fr-CA"/>
        </w:rPr>
        <w:t>.</w:t>
      </w:r>
    </w:p>
    <w:p w:rsidR="00015D9C" w:rsidRPr="007A27F1" w:rsidRDefault="00015D9C" w:rsidP="00C671A3">
      <w:pPr>
        <w:jc w:val="both"/>
        <w:rPr>
          <w:rFonts w:ascii="Arial" w:hAnsi="Arial" w:cs="Arial"/>
          <w:sz w:val="22"/>
          <w:lang w:val="fr-CA"/>
        </w:rPr>
      </w:pPr>
    </w:p>
    <w:p w:rsidR="00015D9C" w:rsidRPr="007A27F1" w:rsidRDefault="00022482" w:rsidP="00C671A3">
      <w:pPr>
        <w:pStyle w:val="ListParagraph"/>
        <w:numPr>
          <w:ilvl w:val="0"/>
          <w:numId w:val="44"/>
        </w:numPr>
        <w:jc w:val="both"/>
        <w:rPr>
          <w:rFonts w:ascii="Arial" w:hAnsi="Arial" w:cs="Arial"/>
          <w:sz w:val="22"/>
          <w:lang w:val="fr-CA"/>
        </w:rPr>
      </w:pPr>
      <w:r>
        <w:rPr>
          <w:rFonts w:ascii="Arial" w:hAnsi="Arial" w:cs="Arial"/>
          <w:b/>
          <w:sz w:val="22"/>
          <w:lang w:val="fr-CA"/>
        </w:rPr>
        <w:t>Bilan de santé </w:t>
      </w:r>
      <w:r w:rsidR="00015D9C" w:rsidRPr="007A27F1">
        <w:rPr>
          <w:rFonts w:ascii="Arial" w:hAnsi="Arial" w:cs="Arial"/>
          <w:sz w:val="22"/>
          <w:lang w:val="fr-CA"/>
        </w:rPr>
        <w:t xml:space="preserve">: </w:t>
      </w:r>
      <w:r w:rsidRPr="00022482">
        <w:rPr>
          <w:rFonts w:ascii="Arial" w:hAnsi="Arial" w:cs="Arial"/>
          <w:sz w:val="22"/>
          <w:lang w:val="fr-CA"/>
        </w:rPr>
        <w:t>Un bilan de santé donne un aperçu, à un moment précis, de l</w:t>
      </w:r>
      <w:r w:rsidR="00745EDC">
        <w:rPr>
          <w:rFonts w:ascii="Arial" w:hAnsi="Arial" w:cs="Arial"/>
          <w:sz w:val="22"/>
          <w:lang w:val="fr-CA"/>
        </w:rPr>
        <w:t>’</w:t>
      </w:r>
      <w:r w:rsidRPr="00022482">
        <w:rPr>
          <w:rFonts w:ascii="Arial" w:hAnsi="Arial" w:cs="Arial"/>
          <w:sz w:val="22"/>
          <w:lang w:val="fr-CA"/>
        </w:rPr>
        <w:t>état d</w:t>
      </w:r>
      <w:r w:rsidR="00745EDC">
        <w:rPr>
          <w:rFonts w:ascii="Arial" w:hAnsi="Arial" w:cs="Arial"/>
          <w:sz w:val="22"/>
          <w:lang w:val="fr-CA"/>
        </w:rPr>
        <w:t>’</w:t>
      </w:r>
      <w:r w:rsidRPr="00022482">
        <w:rPr>
          <w:rFonts w:ascii="Arial" w:hAnsi="Arial" w:cs="Arial"/>
          <w:sz w:val="22"/>
          <w:lang w:val="fr-CA"/>
        </w:rPr>
        <w:t>avancement du programme ou d</w:t>
      </w:r>
      <w:r w:rsidR="00745EDC">
        <w:rPr>
          <w:rFonts w:ascii="Arial" w:hAnsi="Arial" w:cs="Arial"/>
          <w:sz w:val="22"/>
          <w:lang w:val="fr-CA"/>
        </w:rPr>
        <w:t>’</w:t>
      </w:r>
      <w:r w:rsidRPr="00022482">
        <w:rPr>
          <w:rFonts w:ascii="Arial" w:hAnsi="Arial" w:cs="Arial"/>
          <w:sz w:val="22"/>
          <w:lang w:val="fr-CA"/>
        </w:rPr>
        <w:t>un aspect essentiel du programme. Les bilans de santé sont généralement moins formels que les examens au point de contrôle de phase et les examens par un tiers indépendant. Ils sont effectués par la DGDPF à des fins d</w:t>
      </w:r>
      <w:r w:rsidR="00745EDC">
        <w:rPr>
          <w:rFonts w:ascii="Arial" w:hAnsi="Arial" w:cs="Arial"/>
          <w:sz w:val="22"/>
          <w:lang w:val="fr-CA"/>
        </w:rPr>
        <w:t>’</w:t>
      </w:r>
      <w:r w:rsidRPr="00022482">
        <w:rPr>
          <w:rFonts w:ascii="Arial" w:hAnsi="Arial" w:cs="Arial"/>
          <w:sz w:val="22"/>
          <w:lang w:val="fr-CA"/>
        </w:rPr>
        <w:t>assurance et de surveillance. Les rapports produits, ainsi que les conclusions et recommandations qui en découlent, sont présentés au promoteur de programme. Le programme met ensuite en place un plan d</w:t>
      </w:r>
      <w:r w:rsidR="00745EDC">
        <w:rPr>
          <w:rFonts w:ascii="Arial" w:hAnsi="Arial" w:cs="Arial"/>
          <w:sz w:val="22"/>
          <w:lang w:val="fr-CA"/>
        </w:rPr>
        <w:t>’</w:t>
      </w:r>
      <w:r w:rsidRPr="00022482">
        <w:rPr>
          <w:rFonts w:ascii="Arial" w:hAnsi="Arial" w:cs="Arial"/>
          <w:sz w:val="22"/>
          <w:lang w:val="fr-CA"/>
        </w:rPr>
        <w:t>action en réponse à l</w:t>
      </w:r>
      <w:r w:rsidR="00745EDC">
        <w:rPr>
          <w:rFonts w:ascii="Arial" w:hAnsi="Arial" w:cs="Arial"/>
          <w:sz w:val="22"/>
          <w:lang w:val="fr-CA"/>
        </w:rPr>
        <w:t>’</w:t>
      </w:r>
      <w:r w:rsidRPr="00022482">
        <w:rPr>
          <w:rFonts w:ascii="Arial" w:hAnsi="Arial" w:cs="Arial"/>
          <w:sz w:val="22"/>
          <w:lang w:val="fr-CA"/>
        </w:rPr>
        <w:t>examen, et le soumet au contrôle de la DGDPF.</w:t>
      </w:r>
    </w:p>
    <w:p w:rsidR="00015D9C" w:rsidRPr="007A27F1" w:rsidRDefault="00015D9C" w:rsidP="00015D9C">
      <w:pPr>
        <w:rPr>
          <w:rFonts w:ascii="Arial" w:hAnsi="Arial" w:cs="Arial"/>
          <w:sz w:val="22"/>
          <w:lang w:val="fr-CA"/>
        </w:rPr>
      </w:pPr>
    </w:p>
    <w:p w:rsidR="00B37B16" w:rsidRPr="007A27F1" w:rsidRDefault="00647041" w:rsidP="00C671A3">
      <w:pPr>
        <w:pStyle w:val="ListParagraph"/>
        <w:numPr>
          <w:ilvl w:val="0"/>
          <w:numId w:val="44"/>
        </w:numPr>
        <w:jc w:val="both"/>
        <w:rPr>
          <w:rFonts w:ascii="Arial" w:hAnsi="Arial" w:cs="Arial"/>
          <w:sz w:val="22"/>
          <w:lang w:val="fr-CA"/>
        </w:rPr>
      </w:pPr>
      <w:r>
        <w:rPr>
          <w:rFonts w:ascii="Arial" w:hAnsi="Arial" w:cs="Arial"/>
          <w:b/>
          <w:sz w:val="22"/>
          <w:lang w:val="fr-CA"/>
        </w:rPr>
        <w:t>Examen par un tiers indépendant </w:t>
      </w:r>
      <w:r w:rsidR="00B37B16" w:rsidRPr="007A27F1">
        <w:rPr>
          <w:rFonts w:ascii="Arial" w:hAnsi="Arial" w:cs="Arial"/>
          <w:sz w:val="22"/>
          <w:lang w:val="fr-CA"/>
        </w:rPr>
        <w:t xml:space="preserve">: </w:t>
      </w:r>
      <w:r>
        <w:rPr>
          <w:rFonts w:ascii="Arial" w:hAnsi="Arial" w:cs="Arial"/>
          <w:sz w:val="22"/>
          <w:lang w:val="fr-CA"/>
        </w:rPr>
        <w:t>Ce type d</w:t>
      </w:r>
      <w:r w:rsidR="00745EDC">
        <w:rPr>
          <w:rFonts w:ascii="Arial" w:hAnsi="Arial" w:cs="Arial"/>
          <w:sz w:val="22"/>
          <w:lang w:val="fr-CA"/>
        </w:rPr>
        <w:t>’</w:t>
      </w:r>
      <w:r>
        <w:rPr>
          <w:rFonts w:ascii="Arial" w:hAnsi="Arial" w:cs="Arial"/>
          <w:sz w:val="22"/>
          <w:lang w:val="fr-CA"/>
        </w:rPr>
        <w:t>examen est réalisé :</w:t>
      </w:r>
      <w:r w:rsidR="00B37B16" w:rsidRPr="007A27F1">
        <w:rPr>
          <w:rFonts w:ascii="Arial" w:hAnsi="Arial" w:cs="Arial"/>
          <w:sz w:val="22"/>
          <w:lang w:val="fr-CA"/>
        </w:rPr>
        <w:t xml:space="preserve"> </w:t>
      </w:r>
    </w:p>
    <w:p w:rsidR="00B37B16" w:rsidRPr="007A27F1" w:rsidRDefault="00647041" w:rsidP="00C671A3">
      <w:pPr>
        <w:pStyle w:val="ListParagraph"/>
        <w:numPr>
          <w:ilvl w:val="1"/>
          <w:numId w:val="44"/>
        </w:numPr>
        <w:jc w:val="both"/>
        <w:rPr>
          <w:rFonts w:ascii="Arial" w:hAnsi="Arial" w:cs="Arial"/>
          <w:sz w:val="22"/>
          <w:lang w:val="fr-CA"/>
        </w:rPr>
      </w:pPr>
      <w:r>
        <w:rPr>
          <w:rFonts w:ascii="Arial" w:hAnsi="Arial" w:cs="Arial"/>
          <w:sz w:val="22"/>
          <w:lang w:val="fr-CA"/>
        </w:rPr>
        <w:t>à des points de décision clés de la vie du programme (p. ex. avant de demander les autorisations au Conseil du Trésor)</w:t>
      </w:r>
    </w:p>
    <w:p w:rsidR="00B37B16" w:rsidRPr="007A27F1" w:rsidRDefault="00647041" w:rsidP="00C671A3">
      <w:pPr>
        <w:pStyle w:val="ListParagraph"/>
        <w:numPr>
          <w:ilvl w:val="1"/>
          <w:numId w:val="44"/>
        </w:numPr>
        <w:jc w:val="both"/>
        <w:rPr>
          <w:rFonts w:ascii="Arial" w:hAnsi="Arial" w:cs="Arial"/>
          <w:sz w:val="22"/>
          <w:lang w:val="fr-CA"/>
        </w:rPr>
      </w:pPr>
      <w:r>
        <w:rPr>
          <w:rFonts w:ascii="Arial" w:hAnsi="Arial" w:cs="Arial"/>
          <w:sz w:val="22"/>
          <w:lang w:val="fr-CA"/>
        </w:rPr>
        <w:t>au moins une fois par année;</w:t>
      </w:r>
    </w:p>
    <w:p w:rsidR="00B37B16" w:rsidRPr="007A27F1" w:rsidRDefault="00647041" w:rsidP="00C671A3">
      <w:pPr>
        <w:pStyle w:val="ListParagraph"/>
        <w:numPr>
          <w:ilvl w:val="1"/>
          <w:numId w:val="44"/>
        </w:numPr>
        <w:jc w:val="both"/>
        <w:rPr>
          <w:rFonts w:ascii="Arial" w:hAnsi="Arial" w:cs="Arial"/>
          <w:sz w:val="22"/>
          <w:lang w:val="fr-CA"/>
        </w:rPr>
      </w:pPr>
      <w:r>
        <w:rPr>
          <w:rFonts w:ascii="Arial" w:hAnsi="Arial" w:cs="Arial"/>
          <w:sz w:val="22"/>
          <w:lang w:val="fr-CA"/>
        </w:rPr>
        <w:t>à tout moment de la vie du programme où une préoccupation importante est soulevée quant au rendement du programme.</w:t>
      </w:r>
    </w:p>
    <w:p w:rsidR="00015D9C" w:rsidRPr="007A27F1" w:rsidRDefault="00015D9C" w:rsidP="00C671A3">
      <w:pPr>
        <w:jc w:val="both"/>
        <w:rPr>
          <w:rFonts w:ascii="Arial" w:hAnsi="Arial" w:cs="Arial"/>
          <w:sz w:val="22"/>
          <w:lang w:val="fr-CA"/>
        </w:rPr>
      </w:pPr>
    </w:p>
    <w:p w:rsidR="00B37B16" w:rsidRPr="007A27F1" w:rsidRDefault="00647041" w:rsidP="00C671A3">
      <w:pPr>
        <w:jc w:val="both"/>
        <w:rPr>
          <w:rFonts w:ascii="Arial" w:hAnsi="Arial" w:cs="Arial"/>
          <w:sz w:val="22"/>
          <w:lang w:val="fr-CA"/>
        </w:rPr>
      </w:pPr>
      <w:r w:rsidRPr="00647041">
        <w:rPr>
          <w:rFonts w:ascii="Arial" w:hAnsi="Arial" w:cs="Arial"/>
          <w:sz w:val="22"/>
          <w:lang w:val="fr-CA"/>
        </w:rPr>
        <w:t>Les examens par un tiers indépendant sont généralement demandés par le promoteur de programme. Parfois, ils peuvent aussi être exigés par le Conseil du Trésor (par exemple, lorsque l</w:t>
      </w:r>
      <w:r w:rsidR="00745EDC">
        <w:rPr>
          <w:rFonts w:ascii="Arial" w:hAnsi="Arial" w:cs="Arial"/>
          <w:sz w:val="22"/>
          <w:lang w:val="fr-CA"/>
        </w:rPr>
        <w:t>’</w:t>
      </w:r>
      <w:r w:rsidRPr="00647041">
        <w:rPr>
          <w:rFonts w:ascii="Arial" w:hAnsi="Arial" w:cs="Arial"/>
          <w:sz w:val="22"/>
          <w:lang w:val="fr-CA"/>
        </w:rPr>
        <w:t>autorisation de dépenser supplémentaire est demandée pendant la  définition du programme ou une tranche), par le groupe promoteur ou par le sous-ministre lorsque, par exemple, le rendement du programme est particulièrement faible et nuit à l</w:t>
      </w:r>
      <w:r w:rsidR="00745EDC">
        <w:rPr>
          <w:rFonts w:ascii="Arial" w:hAnsi="Arial" w:cs="Arial"/>
          <w:sz w:val="22"/>
          <w:lang w:val="fr-CA"/>
        </w:rPr>
        <w:t>’</w:t>
      </w:r>
      <w:r w:rsidRPr="00647041">
        <w:rPr>
          <w:rFonts w:ascii="Arial" w:hAnsi="Arial" w:cs="Arial"/>
          <w:sz w:val="22"/>
          <w:lang w:val="fr-CA"/>
        </w:rPr>
        <w:t>exécution de l</w:t>
      </w:r>
      <w:r w:rsidR="00745EDC">
        <w:rPr>
          <w:rFonts w:ascii="Arial" w:hAnsi="Arial" w:cs="Arial"/>
          <w:sz w:val="22"/>
          <w:lang w:val="fr-CA"/>
        </w:rPr>
        <w:t>’</w:t>
      </w:r>
      <w:r w:rsidRPr="00647041">
        <w:rPr>
          <w:rFonts w:ascii="Arial" w:hAnsi="Arial" w:cs="Arial"/>
          <w:sz w:val="22"/>
          <w:lang w:val="fr-CA"/>
        </w:rPr>
        <w:t>ensemble des activités d</w:t>
      </w:r>
      <w:r w:rsidR="00745EDC">
        <w:rPr>
          <w:rFonts w:ascii="Arial" w:hAnsi="Arial" w:cs="Arial"/>
          <w:sz w:val="22"/>
          <w:lang w:val="fr-CA"/>
        </w:rPr>
        <w:t>’</w:t>
      </w:r>
      <w:r w:rsidRPr="00647041">
        <w:rPr>
          <w:rFonts w:ascii="Arial" w:hAnsi="Arial" w:cs="Arial"/>
          <w:sz w:val="22"/>
          <w:lang w:val="fr-CA"/>
        </w:rPr>
        <w:t>EDSC.</w:t>
      </w:r>
    </w:p>
    <w:p w:rsidR="00FA304F" w:rsidRPr="007A27F1" w:rsidRDefault="00FA304F" w:rsidP="00C671A3">
      <w:pPr>
        <w:jc w:val="both"/>
        <w:rPr>
          <w:rFonts w:ascii="Arial" w:hAnsi="Arial" w:cs="Arial"/>
          <w:sz w:val="22"/>
          <w:lang w:val="fr-CA"/>
        </w:rPr>
      </w:pPr>
    </w:p>
    <w:p w:rsidR="00B37B16" w:rsidRPr="007A27F1" w:rsidRDefault="00AB354C" w:rsidP="00C671A3">
      <w:pPr>
        <w:jc w:val="both"/>
        <w:rPr>
          <w:rFonts w:ascii="Arial" w:hAnsi="Arial" w:cs="Arial"/>
          <w:sz w:val="22"/>
          <w:lang w:val="fr-CA"/>
        </w:rPr>
      </w:pPr>
      <w:r w:rsidRPr="00647041">
        <w:rPr>
          <w:rFonts w:ascii="Arial" w:hAnsi="Arial" w:cs="Arial"/>
          <w:sz w:val="22"/>
          <w:lang w:val="fr-CA"/>
        </w:rPr>
        <w:t>Les examens par un tiers indépendant</w:t>
      </w:r>
      <w:r>
        <w:rPr>
          <w:rFonts w:ascii="Arial" w:hAnsi="Arial" w:cs="Arial"/>
          <w:sz w:val="22"/>
          <w:lang w:val="fr-CA"/>
        </w:rPr>
        <w:t xml:space="preserve"> sont menés par des entreprises/consultants externes, afin de garantir la pleine indépendance de l</w:t>
      </w:r>
      <w:r w:rsidR="00745EDC">
        <w:rPr>
          <w:rFonts w:ascii="Arial" w:hAnsi="Arial" w:cs="Arial"/>
          <w:sz w:val="22"/>
          <w:lang w:val="fr-CA"/>
        </w:rPr>
        <w:t>’</w:t>
      </w:r>
      <w:r>
        <w:rPr>
          <w:rFonts w:ascii="Arial" w:hAnsi="Arial" w:cs="Arial"/>
          <w:sz w:val="22"/>
          <w:lang w:val="fr-CA"/>
        </w:rPr>
        <w:t>examen et l</w:t>
      </w:r>
      <w:r w:rsidR="00745EDC">
        <w:rPr>
          <w:rFonts w:ascii="Arial" w:hAnsi="Arial" w:cs="Arial"/>
          <w:sz w:val="22"/>
          <w:lang w:val="fr-CA"/>
        </w:rPr>
        <w:t>’</w:t>
      </w:r>
      <w:r>
        <w:rPr>
          <w:rFonts w:ascii="Arial" w:hAnsi="Arial" w:cs="Arial"/>
          <w:sz w:val="22"/>
          <w:lang w:val="fr-CA"/>
        </w:rPr>
        <w:t>absence totale de conflit d</w:t>
      </w:r>
      <w:r w:rsidR="00745EDC">
        <w:rPr>
          <w:rFonts w:ascii="Arial" w:hAnsi="Arial" w:cs="Arial"/>
          <w:sz w:val="22"/>
          <w:lang w:val="fr-CA"/>
        </w:rPr>
        <w:t>’</w:t>
      </w:r>
      <w:r>
        <w:rPr>
          <w:rFonts w:ascii="Arial" w:hAnsi="Arial" w:cs="Arial"/>
          <w:sz w:val="22"/>
          <w:lang w:val="fr-CA"/>
        </w:rPr>
        <w:t>intérêts.</w:t>
      </w:r>
    </w:p>
    <w:p w:rsidR="00B37B16" w:rsidRPr="007A27F1" w:rsidRDefault="00B37B16" w:rsidP="00C671A3">
      <w:pPr>
        <w:jc w:val="both"/>
        <w:rPr>
          <w:rFonts w:ascii="Arial" w:hAnsi="Arial" w:cs="Arial"/>
          <w:lang w:val="fr-CA"/>
        </w:rPr>
      </w:pPr>
    </w:p>
    <w:p w:rsidR="00B37B16" w:rsidRPr="007A27F1" w:rsidRDefault="00AB354C" w:rsidP="00C671A3">
      <w:pPr>
        <w:jc w:val="both"/>
        <w:rPr>
          <w:rFonts w:ascii="Arial" w:hAnsi="Arial" w:cs="Arial"/>
          <w:sz w:val="22"/>
          <w:lang w:val="fr-CA"/>
        </w:rPr>
      </w:pPr>
      <w:r>
        <w:rPr>
          <w:rFonts w:ascii="Arial" w:hAnsi="Arial" w:cs="Arial"/>
          <w:sz w:val="22"/>
          <w:lang w:val="fr-CA"/>
        </w:rPr>
        <w:t>L</w:t>
      </w:r>
      <w:r w:rsidR="00745EDC">
        <w:rPr>
          <w:rFonts w:ascii="Arial" w:hAnsi="Arial" w:cs="Arial"/>
          <w:sz w:val="22"/>
          <w:lang w:val="fr-CA"/>
        </w:rPr>
        <w:t>’</w:t>
      </w:r>
      <w:r>
        <w:rPr>
          <w:rFonts w:ascii="Arial" w:hAnsi="Arial" w:cs="Arial"/>
          <w:sz w:val="22"/>
          <w:lang w:val="fr-CA"/>
        </w:rPr>
        <w:t>équipe responsable de l</w:t>
      </w:r>
      <w:r w:rsidR="00745EDC">
        <w:rPr>
          <w:rFonts w:ascii="Arial" w:hAnsi="Arial" w:cs="Arial"/>
          <w:sz w:val="22"/>
          <w:lang w:val="fr-CA"/>
        </w:rPr>
        <w:t>’</w:t>
      </w:r>
      <w:r>
        <w:rPr>
          <w:rFonts w:ascii="Arial" w:hAnsi="Arial" w:cs="Arial"/>
          <w:sz w:val="22"/>
          <w:lang w:val="fr-CA"/>
        </w:rPr>
        <w:t xml:space="preserve">examen doit comprendre des examinateurs ayant déjà appliqué la méthode </w:t>
      </w:r>
      <w:r w:rsidR="00B37B16" w:rsidRPr="007A27F1">
        <w:rPr>
          <w:rFonts w:ascii="Arial" w:hAnsi="Arial" w:cs="Arial"/>
          <w:sz w:val="22"/>
          <w:lang w:val="fr-CA"/>
        </w:rPr>
        <w:t>MSP®</w:t>
      </w:r>
      <w:r w:rsidR="00E97FE5" w:rsidRPr="007A27F1">
        <w:rPr>
          <w:rStyle w:val="FootnoteReference"/>
          <w:rFonts w:ascii="Arial" w:hAnsi="Arial" w:cs="Arial"/>
          <w:sz w:val="22"/>
          <w:lang w:val="fr-CA"/>
        </w:rPr>
        <w:footnoteReference w:id="2"/>
      </w:r>
      <w:r w:rsidR="00B37B16" w:rsidRPr="007A27F1">
        <w:rPr>
          <w:rFonts w:ascii="Arial" w:hAnsi="Arial" w:cs="Arial"/>
          <w:sz w:val="22"/>
          <w:lang w:val="fr-CA"/>
        </w:rPr>
        <w:t xml:space="preserve"> </w:t>
      </w:r>
      <w:r>
        <w:rPr>
          <w:rFonts w:ascii="Arial" w:hAnsi="Arial" w:cs="Arial"/>
          <w:sz w:val="22"/>
          <w:lang w:val="fr-CA"/>
        </w:rPr>
        <w:t>(</w:t>
      </w:r>
      <w:proofErr w:type="spellStart"/>
      <w:r>
        <w:rPr>
          <w:rFonts w:ascii="Arial" w:hAnsi="Arial" w:cs="Arial"/>
          <w:sz w:val="22"/>
          <w:lang w:val="fr-CA"/>
        </w:rPr>
        <w:t>Managing</w:t>
      </w:r>
      <w:proofErr w:type="spellEnd"/>
      <w:r>
        <w:rPr>
          <w:rFonts w:ascii="Arial" w:hAnsi="Arial" w:cs="Arial"/>
          <w:sz w:val="22"/>
          <w:lang w:val="fr-CA"/>
        </w:rPr>
        <w:t xml:space="preserve"> </w:t>
      </w:r>
      <w:proofErr w:type="spellStart"/>
      <w:r>
        <w:rPr>
          <w:rFonts w:ascii="Arial" w:hAnsi="Arial" w:cs="Arial"/>
          <w:sz w:val="22"/>
          <w:lang w:val="fr-CA"/>
        </w:rPr>
        <w:t>Successful</w:t>
      </w:r>
      <w:proofErr w:type="spellEnd"/>
      <w:r>
        <w:rPr>
          <w:rFonts w:ascii="Arial" w:hAnsi="Arial" w:cs="Arial"/>
          <w:sz w:val="22"/>
          <w:lang w:val="fr-CA"/>
        </w:rPr>
        <w:t xml:space="preserve"> Programmes) ou travaillé avec le Cadre de gestion de programme d</w:t>
      </w:r>
      <w:r w:rsidR="00745EDC">
        <w:rPr>
          <w:rFonts w:ascii="Arial" w:hAnsi="Arial" w:cs="Arial"/>
          <w:sz w:val="22"/>
          <w:lang w:val="fr-CA"/>
        </w:rPr>
        <w:t>’</w:t>
      </w:r>
      <w:r>
        <w:rPr>
          <w:rFonts w:ascii="Arial" w:hAnsi="Arial" w:cs="Arial"/>
          <w:sz w:val="22"/>
          <w:lang w:val="fr-CA"/>
        </w:rPr>
        <w:t>EDSC.</w:t>
      </w:r>
      <w:r w:rsidR="00B37B16" w:rsidRPr="007A27F1">
        <w:rPr>
          <w:rFonts w:ascii="Arial" w:hAnsi="Arial" w:cs="Arial"/>
          <w:sz w:val="22"/>
          <w:lang w:val="fr-CA"/>
        </w:rPr>
        <w:t xml:space="preserve"> </w:t>
      </w:r>
      <w:r w:rsidRPr="00AB354C">
        <w:rPr>
          <w:rFonts w:ascii="Arial" w:hAnsi="Arial" w:cs="Arial"/>
          <w:sz w:val="22"/>
          <w:lang w:val="fr-CA"/>
        </w:rPr>
        <w:t>En plus d</w:t>
      </w:r>
      <w:r w:rsidR="00745EDC">
        <w:rPr>
          <w:rFonts w:ascii="Arial" w:hAnsi="Arial" w:cs="Arial"/>
          <w:sz w:val="22"/>
          <w:lang w:val="fr-CA"/>
        </w:rPr>
        <w:t>’</w:t>
      </w:r>
      <w:r w:rsidRPr="00AB354C">
        <w:rPr>
          <w:rFonts w:ascii="Arial" w:hAnsi="Arial" w:cs="Arial"/>
          <w:sz w:val="22"/>
          <w:lang w:val="fr-CA"/>
        </w:rPr>
        <w:t>examiner les secteurs spécifiques à prendre en compte, l</w:t>
      </w:r>
      <w:r w:rsidR="00745EDC">
        <w:rPr>
          <w:rFonts w:ascii="Arial" w:hAnsi="Arial" w:cs="Arial"/>
          <w:sz w:val="22"/>
          <w:lang w:val="fr-CA"/>
        </w:rPr>
        <w:t>’</w:t>
      </w:r>
      <w:r w:rsidRPr="00AB354C">
        <w:rPr>
          <w:rFonts w:ascii="Arial" w:hAnsi="Arial" w:cs="Arial"/>
          <w:sz w:val="22"/>
          <w:lang w:val="fr-CA"/>
        </w:rPr>
        <w:t>équipe d</w:t>
      </w:r>
      <w:r w:rsidR="00745EDC">
        <w:rPr>
          <w:rFonts w:ascii="Arial" w:hAnsi="Arial" w:cs="Arial"/>
          <w:sz w:val="22"/>
          <w:lang w:val="fr-CA"/>
        </w:rPr>
        <w:t>’</w:t>
      </w:r>
      <w:r w:rsidRPr="00AB354C">
        <w:rPr>
          <w:rFonts w:ascii="Arial" w:hAnsi="Arial" w:cs="Arial"/>
          <w:sz w:val="22"/>
          <w:lang w:val="fr-CA"/>
        </w:rPr>
        <w:t>examen doit s</w:t>
      </w:r>
      <w:r w:rsidR="00745EDC">
        <w:rPr>
          <w:rFonts w:ascii="Arial" w:hAnsi="Arial" w:cs="Arial"/>
          <w:sz w:val="22"/>
          <w:lang w:val="fr-CA"/>
        </w:rPr>
        <w:t>’</w:t>
      </w:r>
      <w:r w:rsidRPr="00AB354C">
        <w:rPr>
          <w:rFonts w:ascii="Arial" w:hAnsi="Arial" w:cs="Arial"/>
          <w:sz w:val="22"/>
          <w:lang w:val="fr-CA"/>
        </w:rPr>
        <w:t>assurer qu</w:t>
      </w:r>
      <w:r w:rsidR="00745EDC">
        <w:rPr>
          <w:rFonts w:ascii="Arial" w:hAnsi="Arial" w:cs="Arial"/>
          <w:sz w:val="22"/>
          <w:lang w:val="fr-CA"/>
        </w:rPr>
        <w:t>’</w:t>
      </w:r>
      <w:r w:rsidRPr="00AB354C">
        <w:rPr>
          <w:rFonts w:ascii="Arial" w:hAnsi="Arial" w:cs="Arial"/>
          <w:sz w:val="22"/>
          <w:lang w:val="fr-CA"/>
        </w:rPr>
        <w:t>elle évalue la confiance en la livraison du programme. Il s</w:t>
      </w:r>
      <w:r w:rsidR="00745EDC">
        <w:rPr>
          <w:rFonts w:ascii="Arial" w:hAnsi="Arial" w:cs="Arial"/>
          <w:sz w:val="22"/>
          <w:lang w:val="fr-CA"/>
        </w:rPr>
        <w:t>’</w:t>
      </w:r>
      <w:r w:rsidRPr="00AB354C">
        <w:rPr>
          <w:rFonts w:ascii="Arial" w:hAnsi="Arial" w:cs="Arial"/>
          <w:sz w:val="22"/>
          <w:lang w:val="fr-CA"/>
        </w:rPr>
        <w:t>agit d</w:t>
      </w:r>
      <w:r w:rsidR="00745EDC">
        <w:rPr>
          <w:rFonts w:ascii="Arial" w:hAnsi="Arial" w:cs="Arial"/>
          <w:sz w:val="22"/>
          <w:lang w:val="fr-CA"/>
        </w:rPr>
        <w:t>’</w:t>
      </w:r>
      <w:r w:rsidRPr="00AB354C">
        <w:rPr>
          <w:rFonts w:ascii="Arial" w:hAnsi="Arial" w:cs="Arial"/>
          <w:sz w:val="22"/>
          <w:lang w:val="fr-CA"/>
        </w:rPr>
        <w:t>un aspect prospectif de l</w:t>
      </w:r>
      <w:r w:rsidR="00745EDC">
        <w:rPr>
          <w:rFonts w:ascii="Arial" w:hAnsi="Arial" w:cs="Arial"/>
          <w:sz w:val="22"/>
          <w:lang w:val="fr-CA"/>
        </w:rPr>
        <w:t>’</w:t>
      </w:r>
      <w:r w:rsidRPr="00AB354C">
        <w:rPr>
          <w:rFonts w:ascii="Arial" w:hAnsi="Arial" w:cs="Arial"/>
          <w:sz w:val="22"/>
          <w:lang w:val="fr-CA"/>
        </w:rPr>
        <w:t>examen dans lequel l</w:t>
      </w:r>
      <w:r w:rsidR="00745EDC">
        <w:rPr>
          <w:rFonts w:ascii="Arial" w:hAnsi="Arial" w:cs="Arial"/>
          <w:sz w:val="22"/>
          <w:lang w:val="fr-CA"/>
        </w:rPr>
        <w:t>’</w:t>
      </w:r>
      <w:r w:rsidRPr="00AB354C">
        <w:rPr>
          <w:rFonts w:ascii="Arial" w:hAnsi="Arial" w:cs="Arial"/>
          <w:sz w:val="22"/>
          <w:lang w:val="fr-CA"/>
        </w:rPr>
        <w:t>équipe se prononce sur les possib</w:t>
      </w:r>
      <w:r>
        <w:rPr>
          <w:rFonts w:ascii="Arial" w:hAnsi="Arial" w:cs="Arial"/>
          <w:sz w:val="22"/>
          <w:lang w:val="fr-CA"/>
        </w:rPr>
        <w:t>ilités de réussite du programme</w:t>
      </w:r>
      <w:r w:rsidR="00B37B16" w:rsidRPr="007A27F1">
        <w:rPr>
          <w:rFonts w:ascii="Arial" w:hAnsi="Arial" w:cs="Arial"/>
          <w:sz w:val="22"/>
          <w:lang w:val="fr-CA"/>
        </w:rPr>
        <w:t>.</w:t>
      </w:r>
    </w:p>
    <w:p w:rsidR="00FA304F" w:rsidRPr="007A27F1" w:rsidRDefault="00FA304F" w:rsidP="00C671A3">
      <w:pPr>
        <w:jc w:val="both"/>
        <w:rPr>
          <w:rFonts w:ascii="Arial" w:hAnsi="Arial" w:cs="Arial"/>
          <w:lang w:val="fr-CA"/>
        </w:rPr>
      </w:pPr>
    </w:p>
    <w:p w:rsidR="00B37B16" w:rsidRPr="007A27F1" w:rsidRDefault="00AB354C" w:rsidP="00C671A3">
      <w:pPr>
        <w:jc w:val="both"/>
        <w:rPr>
          <w:rFonts w:ascii="Arial" w:hAnsi="Arial" w:cs="Arial"/>
          <w:sz w:val="22"/>
          <w:lang w:val="fr-CA"/>
        </w:rPr>
      </w:pPr>
      <w:r w:rsidRPr="00AB354C">
        <w:rPr>
          <w:rFonts w:ascii="Arial" w:hAnsi="Arial" w:cs="Arial"/>
          <w:sz w:val="22"/>
          <w:lang w:val="fr-CA"/>
        </w:rPr>
        <w:t>Une fois l</w:t>
      </w:r>
      <w:r w:rsidR="00745EDC">
        <w:rPr>
          <w:rFonts w:ascii="Arial" w:hAnsi="Arial" w:cs="Arial"/>
          <w:sz w:val="22"/>
          <w:lang w:val="fr-CA"/>
        </w:rPr>
        <w:t>’</w:t>
      </w:r>
      <w:r w:rsidRPr="00AB354C">
        <w:rPr>
          <w:rFonts w:ascii="Arial" w:hAnsi="Arial" w:cs="Arial"/>
          <w:sz w:val="22"/>
          <w:lang w:val="fr-CA"/>
        </w:rPr>
        <w:t>examen terminé, un rapport est remis au groupe promoteur et au promoteur de programme. Ce dernier est chargé de veiller à ce que le rapport d</w:t>
      </w:r>
      <w:r w:rsidR="00745EDC">
        <w:rPr>
          <w:rFonts w:ascii="Arial" w:hAnsi="Arial" w:cs="Arial"/>
          <w:sz w:val="22"/>
          <w:lang w:val="fr-CA"/>
        </w:rPr>
        <w:t>’</w:t>
      </w:r>
      <w:r w:rsidRPr="00AB354C">
        <w:rPr>
          <w:rFonts w:ascii="Arial" w:hAnsi="Arial" w:cs="Arial"/>
          <w:sz w:val="22"/>
          <w:lang w:val="fr-CA"/>
        </w:rPr>
        <w:t>examen soit fourni au groupe promoteur et à ce qu</w:t>
      </w:r>
      <w:r w:rsidR="00745EDC">
        <w:rPr>
          <w:rFonts w:ascii="Arial" w:hAnsi="Arial" w:cs="Arial"/>
          <w:sz w:val="22"/>
          <w:lang w:val="fr-CA"/>
        </w:rPr>
        <w:t>’</w:t>
      </w:r>
      <w:r w:rsidRPr="00AB354C">
        <w:rPr>
          <w:rFonts w:ascii="Arial" w:hAnsi="Arial" w:cs="Arial"/>
          <w:sz w:val="22"/>
          <w:lang w:val="fr-CA"/>
        </w:rPr>
        <w:t>un plan solide soit élaboré et mis en branle pour donner suite aux conclusions de l</w:t>
      </w:r>
      <w:r w:rsidR="00745EDC">
        <w:rPr>
          <w:rFonts w:ascii="Arial" w:hAnsi="Arial" w:cs="Arial"/>
          <w:sz w:val="22"/>
          <w:lang w:val="fr-CA"/>
        </w:rPr>
        <w:t>’</w:t>
      </w:r>
      <w:r w:rsidRPr="00AB354C">
        <w:rPr>
          <w:rFonts w:ascii="Arial" w:hAnsi="Arial" w:cs="Arial"/>
          <w:sz w:val="22"/>
          <w:lang w:val="fr-CA"/>
        </w:rPr>
        <w:t>examen</w:t>
      </w:r>
      <w:r w:rsidR="006776C7" w:rsidRPr="007A27F1">
        <w:rPr>
          <w:rFonts w:ascii="Arial" w:hAnsi="Arial" w:cs="Arial"/>
          <w:sz w:val="22"/>
          <w:lang w:val="fr-CA"/>
        </w:rPr>
        <w:t>.</w:t>
      </w:r>
    </w:p>
    <w:p w:rsidR="00D376DF" w:rsidRPr="007A27F1" w:rsidRDefault="00D376DF" w:rsidP="00C671A3">
      <w:pPr>
        <w:jc w:val="both"/>
        <w:rPr>
          <w:rFonts w:ascii="Arial" w:hAnsi="Arial" w:cs="Arial"/>
          <w:sz w:val="22"/>
          <w:lang w:val="fr-CA"/>
        </w:rPr>
      </w:pPr>
    </w:p>
    <w:p w:rsidR="007A5E81" w:rsidRPr="007A27F1" w:rsidRDefault="00AB354C" w:rsidP="00C671A3">
      <w:pPr>
        <w:jc w:val="both"/>
        <w:rPr>
          <w:rFonts w:ascii="Arial" w:hAnsi="Arial" w:cs="Arial"/>
          <w:sz w:val="22"/>
          <w:lang w:val="fr-CA"/>
        </w:rPr>
      </w:pPr>
      <w:r w:rsidRPr="00AB354C">
        <w:rPr>
          <w:rFonts w:ascii="Arial" w:hAnsi="Arial" w:cs="Arial"/>
          <w:sz w:val="22"/>
          <w:lang w:val="fr-CA"/>
        </w:rPr>
        <w:t>Tout examen ultérieur tiendra compte des résultats des examens précédents et de la mise en œuvre du plan d</w:t>
      </w:r>
      <w:r w:rsidR="00745EDC">
        <w:rPr>
          <w:rFonts w:ascii="Arial" w:hAnsi="Arial" w:cs="Arial"/>
          <w:sz w:val="22"/>
          <w:lang w:val="fr-CA"/>
        </w:rPr>
        <w:t>’</w:t>
      </w:r>
      <w:r w:rsidRPr="00AB354C">
        <w:rPr>
          <w:rFonts w:ascii="Arial" w:hAnsi="Arial" w:cs="Arial"/>
          <w:sz w:val="22"/>
          <w:lang w:val="fr-CA"/>
        </w:rPr>
        <w:t>action. Les examens qui peuvent être planifiés doivent être indiqués dans le Plan de gestion de la qualité</w:t>
      </w:r>
      <w:r>
        <w:rPr>
          <w:rFonts w:ascii="Arial" w:hAnsi="Arial" w:cs="Arial"/>
          <w:sz w:val="22"/>
          <w:lang w:val="fr-CA"/>
        </w:rPr>
        <w:t xml:space="preserve"> et de l</w:t>
      </w:r>
      <w:r w:rsidR="00745EDC">
        <w:rPr>
          <w:rFonts w:ascii="Arial" w:hAnsi="Arial" w:cs="Arial"/>
          <w:sz w:val="22"/>
          <w:lang w:val="fr-CA"/>
        </w:rPr>
        <w:t>’</w:t>
      </w:r>
      <w:r>
        <w:rPr>
          <w:rFonts w:ascii="Arial" w:hAnsi="Arial" w:cs="Arial"/>
          <w:sz w:val="22"/>
          <w:lang w:val="fr-CA"/>
        </w:rPr>
        <w:t>assurance du programme</w:t>
      </w:r>
      <w:r w:rsidR="00B37B16" w:rsidRPr="007A27F1">
        <w:rPr>
          <w:rFonts w:ascii="Arial" w:hAnsi="Arial" w:cs="Arial"/>
          <w:sz w:val="22"/>
          <w:lang w:val="fr-CA"/>
        </w:rPr>
        <w:t>.</w:t>
      </w:r>
    </w:p>
    <w:p w:rsidR="005F28AC" w:rsidRPr="007A27F1" w:rsidRDefault="005F28AC" w:rsidP="00C671A3">
      <w:pPr>
        <w:jc w:val="both"/>
        <w:rPr>
          <w:rFonts w:ascii="Arial" w:hAnsi="Arial" w:cs="Arial"/>
          <w:lang w:val="fr-CA"/>
        </w:rPr>
      </w:pPr>
    </w:p>
    <w:p w:rsidR="00450125" w:rsidRPr="007A27F1" w:rsidRDefault="00AB354C" w:rsidP="00C671A3">
      <w:pPr>
        <w:pStyle w:val="Heading2"/>
        <w:jc w:val="both"/>
        <w:rPr>
          <w:lang w:val="fr-CA"/>
        </w:rPr>
      </w:pPr>
      <w:bookmarkStart w:id="51" w:name="_Toc41636822"/>
      <w:r>
        <w:rPr>
          <w:lang w:val="fr-CA"/>
        </w:rPr>
        <w:t>Moment de l</w:t>
      </w:r>
      <w:r w:rsidR="00745EDC">
        <w:rPr>
          <w:lang w:val="fr-CA"/>
        </w:rPr>
        <w:t>’</w:t>
      </w:r>
      <w:r>
        <w:rPr>
          <w:lang w:val="fr-CA"/>
        </w:rPr>
        <w:t xml:space="preserve">activité </w:t>
      </w:r>
      <w:r w:rsidR="00C508C9">
        <w:rPr>
          <w:lang w:val="fr-CA"/>
        </w:rPr>
        <w:t>d</w:t>
      </w:r>
      <w:r w:rsidR="00745EDC">
        <w:rPr>
          <w:lang w:val="fr-CA"/>
        </w:rPr>
        <w:t>’</w:t>
      </w:r>
      <w:r w:rsidR="00C508C9">
        <w:rPr>
          <w:lang w:val="fr-CA"/>
        </w:rPr>
        <w:t>assurance de p</w:t>
      </w:r>
      <w:r w:rsidR="00450125" w:rsidRPr="007A27F1">
        <w:rPr>
          <w:lang w:val="fr-CA"/>
        </w:rPr>
        <w:t>rogramme</w:t>
      </w:r>
      <w:bookmarkEnd w:id="51"/>
    </w:p>
    <w:p w:rsidR="00450125" w:rsidRPr="007A27F1" w:rsidRDefault="00450125" w:rsidP="00C671A3">
      <w:pPr>
        <w:jc w:val="both"/>
        <w:rPr>
          <w:rFonts w:ascii="Arial" w:hAnsi="Arial" w:cs="Arial"/>
          <w:lang w:val="fr-CA"/>
        </w:rPr>
      </w:pPr>
    </w:p>
    <w:p w:rsidR="007A5E81" w:rsidRPr="007A27F1" w:rsidRDefault="00C508C9" w:rsidP="00C671A3">
      <w:pPr>
        <w:jc w:val="both"/>
        <w:rPr>
          <w:rFonts w:ascii="Arial" w:hAnsi="Arial" w:cs="Arial"/>
          <w:sz w:val="22"/>
          <w:lang w:val="fr-CA"/>
        </w:rPr>
      </w:pPr>
      <w:r w:rsidRPr="00C508C9">
        <w:rPr>
          <w:rFonts w:ascii="Arial" w:hAnsi="Arial" w:cs="Arial"/>
          <w:sz w:val="22"/>
          <w:lang w:val="fr-CA"/>
        </w:rPr>
        <w:t>Les examens d</w:t>
      </w:r>
      <w:r w:rsidR="00745EDC">
        <w:rPr>
          <w:rFonts w:ascii="Arial" w:hAnsi="Arial" w:cs="Arial"/>
          <w:sz w:val="22"/>
          <w:lang w:val="fr-CA"/>
        </w:rPr>
        <w:t>’</w:t>
      </w:r>
      <w:r w:rsidRPr="00C508C9">
        <w:rPr>
          <w:rFonts w:ascii="Arial" w:hAnsi="Arial" w:cs="Arial"/>
          <w:sz w:val="22"/>
          <w:lang w:val="fr-CA"/>
        </w:rPr>
        <w:t>assurance ont lieu pendant toute la durée du programme et peuvent être déclenchés par di</w:t>
      </w:r>
      <w:r>
        <w:rPr>
          <w:rFonts w:ascii="Arial" w:hAnsi="Arial" w:cs="Arial"/>
          <w:sz w:val="22"/>
          <w:lang w:val="fr-CA"/>
        </w:rPr>
        <w:t>fférents événements</w:t>
      </w:r>
      <w:r w:rsidR="00450125" w:rsidRPr="007A27F1">
        <w:rPr>
          <w:rFonts w:ascii="Arial" w:hAnsi="Arial" w:cs="Arial"/>
          <w:sz w:val="22"/>
          <w:lang w:val="fr-CA"/>
        </w:rPr>
        <w:t>.</w:t>
      </w:r>
      <w:r>
        <w:rPr>
          <w:rFonts w:ascii="Arial" w:hAnsi="Arial" w:cs="Arial"/>
          <w:sz w:val="22"/>
          <w:lang w:val="fr-CA"/>
        </w:rPr>
        <w:t xml:space="preserve"> La</w:t>
      </w:r>
      <w:r w:rsidR="00450125" w:rsidRPr="007A27F1">
        <w:rPr>
          <w:rFonts w:ascii="Arial" w:hAnsi="Arial" w:cs="Arial"/>
          <w:sz w:val="22"/>
          <w:lang w:val="fr-CA"/>
        </w:rPr>
        <w:t xml:space="preserve"> </w:t>
      </w:r>
      <w:r>
        <w:rPr>
          <w:rFonts w:ascii="Arial" w:hAnsi="Arial" w:cs="Arial"/>
          <w:sz w:val="22"/>
          <w:u w:val="single"/>
          <w:lang w:val="fr-CA"/>
        </w:rPr>
        <w:t>figure </w:t>
      </w:r>
      <w:r w:rsidR="00E22175" w:rsidRPr="007A27F1">
        <w:rPr>
          <w:rFonts w:ascii="Arial" w:hAnsi="Arial" w:cs="Arial"/>
          <w:sz w:val="22"/>
          <w:u w:val="single"/>
          <w:lang w:val="fr-CA"/>
        </w:rPr>
        <w:t>2</w:t>
      </w:r>
      <w:r>
        <w:rPr>
          <w:rFonts w:ascii="Arial" w:hAnsi="Arial" w:cs="Arial"/>
          <w:sz w:val="22"/>
          <w:u w:val="single"/>
          <w:lang w:val="fr-CA"/>
        </w:rPr>
        <w:t> : Modèle de processus d</w:t>
      </w:r>
      <w:r w:rsidR="00745EDC">
        <w:rPr>
          <w:rFonts w:ascii="Arial" w:hAnsi="Arial" w:cs="Arial"/>
          <w:sz w:val="22"/>
          <w:u w:val="single"/>
          <w:lang w:val="fr-CA"/>
        </w:rPr>
        <w:t>’</w:t>
      </w:r>
      <w:r>
        <w:rPr>
          <w:rFonts w:ascii="Arial" w:hAnsi="Arial" w:cs="Arial"/>
          <w:sz w:val="22"/>
          <w:u w:val="single"/>
          <w:lang w:val="fr-CA"/>
        </w:rPr>
        <w:t>assurance de p</w:t>
      </w:r>
      <w:r w:rsidR="00E22175" w:rsidRPr="007A27F1">
        <w:rPr>
          <w:rFonts w:ascii="Arial" w:hAnsi="Arial" w:cs="Arial"/>
          <w:sz w:val="22"/>
          <w:u w:val="single"/>
          <w:lang w:val="fr-CA"/>
        </w:rPr>
        <w:t>rogramme</w:t>
      </w:r>
      <w:r>
        <w:rPr>
          <w:rFonts w:ascii="Arial" w:hAnsi="Arial" w:cs="Arial"/>
          <w:sz w:val="22"/>
          <w:lang w:val="fr-CA"/>
        </w:rPr>
        <w:t xml:space="preserve"> illustre ces moments</w:t>
      </w:r>
      <w:r w:rsidR="00450125" w:rsidRPr="007A27F1">
        <w:rPr>
          <w:rFonts w:ascii="Arial" w:hAnsi="Arial" w:cs="Arial"/>
          <w:sz w:val="22"/>
          <w:lang w:val="fr-CA"/>
        </w:rPr>
        <w:t>.</w:t>
      </w:r>
    </w:p>
    <w:p w:rsidR="007B7AE8" w:rsidRPr="007A27F1" w:rsidRDefault="007B7AE8" w:rsidP="00450125">
      <w:pPr>
        <w:rPr>
          <w:rFonts w:ascii="Arial" w:hAnsi="Arial" w:cs="Arial"/>
          <w:sz w:val="22"/>
          <w:lang w:val="fr-CA"/>
        </w:rPr>
      </w:pPr>
    </w:p>
    <w:p w:rsidR="007B7AE8" w:rsidRPr="007A27F1" w:rsidRDefault="003E6420" w:rsidP="00450125">
      <w:pPr>
        <w:rPr>
          <w:rFonts w:ascii="Arial" w:hAnsi="Arial" w:cs="Arial"/>
          <w:sz w:val="22"/>
          <w:lang w:val="fr-CA"/>
        </w:rPr>
      </w:pPr>
      <w:r w:rsidRPr="003E6420">
        <w:rPr>
          <w:rFonts w:ascii="Arial" w:hAnsi="Arial" w:cs="Arial"/>
          <w:noProof/>
          <w:sz w:val="22"/>
          <w:lang w:val="fr-CA" w:eastAsia="fr-CA"/>
        </w:rPr>
      </w:r>
      <w:r>
        <w:rPr>
          <w:rFonts w:ascii="Arial" w:hAnsi="Arial" w:cs="Arial"/>
          <w:noProof/>
          <w:sz w:val="22"/>
          <w:lang w:val="fr-CA" w:eastAsia="fr-CA"/>
        </w:rPr>
        <w:pict>
          <v:shape id="Text Box 2" o:spid="_x0000_s1026" type="#_x0000_t202" style="width:462.85pt;height:334.7pt;visibility:visible;mso-position-horizontal-relative:char;mso-position-vertical-relative:line" fillcolor="white [3201]" strokeweight=".5pt">
            <v:textbox>
              <w:txbxContent>
                <w:p w:rsidR="0008141A" w:rsidRPr="00C508C9" w:rsidRDefault="0008141A" w:rsidP="007B7AE8">
                  <w:pPr>
                    <w:pStyle w:val="Caption"/>
                    <w:spacing w:after="120"/>
                    <w:rPr>
                      <w:lang w:val="fr-CA"/>
                    </w:rPr>
                  </w:pPr>
                  <w:bookmarkStart w:id="52" w:name="_Toc23412065"/>
                  <w:r w:rsidRPr="00C508C9">
                    <w:rPr>
                      <w:lang w:val="fr-CA"/>
                    </w:rPr>
                    <w:t>Figure </w:t>
                  </w:r>
                  <w:r w:rsidRPr="00C508C9">
                    <w:rPr>
                      <w:noProof/>
                      <w:lang w:val="fr-CA"/>
                    </w:rPr>
                    <w:fldChar w:fldCharType="begin"/>
                  </w:r>
                  <w:r w:rsidRPr="00C508C9">
                    <w:rPr>
                      <w:noProof/>
                      <w:lang w:val="fr-CA"/>
                    </w:rPr>
                    <w:instrText xml:space="preserve"> SEQ Figure \* ARABIC </w:instrText>
                  </w:r>
                  <w:r w:rsidRPr="00C508C9">
                    <w:rPr>
                      <w:noProof/>
                      <w:lang w:val="fr-CA"/>
                    </w:rPr>
                    <w:fldChar w:fldCharType="separate"/>
                  </w:r>
                  <w:r w:rsidRPr="00C508C9">
                    <w:rPr>
                      <w:noProof/>
                      <w:lang w:val="fr-CA"/>
                    </w:rPr>
                    <w:t>2</w:t>
                  </w:r>
                  <w:r w:rsidRPr="00C508C9">
                    <w:rPr>
                      <w:noProof/>
                      <w:lang w:val="fr-CA"/>
                    </w:rPr>
                    <w:fldChar w:fldCharType="end"/>
                  </w:r>
                  <w:r w:rsidRPr="00C508C9">
                    <w:rPr>
                      <w:noProof/>
                      <w:lang w:val="fr-CA"/>
                    </w:rPr>
                    <w:t> </w:t>
                  </w:r>
                  <w:r w:rsidRPr="00C508C9">
                    <w:rPr>
                      <w:lang w:val="fr-CA"/>
                    </w:rPr>
                    <w:t xml:space="preserve">: Modèle de processus </w:t>
                  </w:r>
                  <w:r>
                    <w:rPr>
                      <w:lang w:val="fr-CA"/>
                    </w:rPr>
                    <w:t>d’a</w:t>
                  </w:r>
                  <w:r w:rsidRPr="00C508C9">
                    <w:rPr>
                      <w:lang w:val="fr-CA"/>
                    </w:rPr>
                    <w:t xml:space="preserve">ssurance </w:t>
                  </w:r>
                  <w:r>
                    <w:rPr>
                      <w:lang w:val="fr-CA"/>
                    </w:rPr>
                    <w:t>de programme</w:t>
                  </w:r>
                  <w:bookmarkEnd w:id="52"/>
                </w:p>
                <w:p w:rsidR="0008141A" w:rsidRPr="00C508C9" w:rsidRDefault="0008141A">
                  <w:pPr>
                    <w:rPr>
                      <w:lang w:val="fr-CA"/>
                    </w:rPr>
                  </w:pPr>
                  <w:r>
                    <w:rPr>
                      <w:noProof/>
                      <w:lang w:val="en-US"/>
                    </w:rPr>
                    <w:drawing>
                      <wp:inline distT="0" distB="0" distL="0" distR="0">
                        <wp:extent cx="5687695" cy="3875405"/>
                        <wp:effectExtent l="0" t="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7695" cy="3875405"/>
                                </a:xfrm>
                                <a:prstGeom prst="rect">
                                  <a:avLst/>
                                </a:prstGeom>
                                <a:noFill/>
                                <a:ln>
                                  <a:noFill/>
                                </a:ln>
                              </pic:spPr>
                            </pic:pic>
                          </a:graphicData>
                        </a:graphic>
                      </wp:inline>
                    </w:drawing>
                  </w:r>
                </w:p>
              </w:txbxContent>
            </v:textbox>
            <w10:wrap type="none"/>
            <w10:anchorlock/>
          </v:shape>
        </w:pict>
      </w:r>
    </w:p>
    <w:p w:rsidR="00450125" w:rsidRPr="007A27F1" w:rsidRDefault="00450125" w:rsidP="00450125">
      <w:pPr>
        <w:rPr>
          <w:lang w:val="fr-CA"/>
        </w:rPr>
      </w:pPr>
    </w:p>
    <w:p w:rsidR="00ED54B7" w:rsidRPr="007A27F1" w:rsidRDefault="00ED54B7" w:rsidP="00ED54B7">
      <w:pPr>
        <w:pStyle w:val="Heading1"/>
        <w:rPr>
          <w:lang w:val="fr-CA"/>
        </w:rPr>
      </w:pPr>
      <w:bookmarkStart w:id="53" w:name="_Project_Assurance"/>
      <w:bookmarkStart w:id="54" w:name="_Toc41636823"/>
      <w:bookmarkEnd w:id="53"/>
      <w:r w:rsidRPr="007A27F1">
        <w:rPr>
          <w:lang w:val="fr-CA"/>
        </w:rPr>
        <w:t>Assurance</w:t>
      </w:r>
      <w:r w:rsidR="00C508C9">
        <w:rPr>
          <w:lang w:val="fr-CA"/>
        </w:rPr>
        <w:t xml:space="preserve"> de projet</w:t>
      </w:r>
      <w:bookmarkEnd w:id="54"/>
    </w:p>
    <w:p w:rsidR="00ED54B7" w:rsidRPr="007A27F1" w:rsidRDefault="00ED54B7" w:rsidP="00ED54B7">
      <w:pPr>
        <w:rPr>
          <w:rFonts w:ascii="Arial" w:hAnsi="Arial" w:cs="Arial"/>
          <w:lang w:val="fr-CA"/>
        </w:rPr>
      </w:pPr>
    </w:p>
    <w:p w:rsidR="006776C7" w:rsidRPr="007A27F1" w:rsidRDefault="00D570DE" w:rsidP="00AF33AB">
      <w:pPr>
        <w:jc w:val="both"/>
        <w:rPr>
          <w:rFonts w:ascii="Arial" w:hAnsi="Arial" w:cs="Arial"/>
          <w:sz w:val="22"/>
          <w:lang w:val="fr-CA"/>
        </w:rPr>
      </w:pPr>
      <w:r w:rsidRPr="00D570DE">
        <w:rPr>
          <w:rFonts w:ascii="Arial" w:hAnsi="Arial" w:cs="Arial"/>
          <w:sz w:val="22"/>
          <w:lang w:val="fr-CA"/>
        </w:rPr>
        <w:t>Un examen d</w:t>
      </w:r>
      <w:r w:rsidR="00745EDC">
        <w:rPr>
          <w:rFonts w:ascii="Arial" w:hAnsi="Arial" w:cs="Arial"/>
          <w:sz w:val="22"/>
          <w:lang w:val="fr-CA"/>
        </w:rPr>
        <w:t>’</w:t>
      </w:r>
      <w:r w:rsidRPr="00D570DE">
        <w:rPr>
          <w:rFonts w:ascii="Arial" w:hAnsi="Arial" w:cs="Arial"/>
          <w:sz w:val="22"/>
          <w:lang w:val="fr-CA"/>
        </w:rPr>
        <w:t>assurance est effectué à la fin de chaque étape des projets faisant partie d</w:t>
      </w:r>
      <w:r w:rsidR="00745EDC">
        <w:rPr>
          <w:rFonts w:ascii="Arial" w:hAnsi="Arial" w:cs="Arial"/>
          <w:sz w:val="22"/>
          <w:lang w:val="fr-CA"/>
        </w:rPr>
        <w:t>’</w:t>
      </w:r>
      <w:r w:rsidRPr="00D570DE">
        <w:rPr>
          <w:rFonts w:ascii="Arial" w:hAnsi="Arial" w:cs="Arial"/>
          <w:sz w:val="22"/>
          <w:lang w:val="fr-CA"/>
        </w:rPr>
        <w:t>un programme. L</w:t>
      </w:r>
      <w:r w:rsidR="00745EDC">
        <w:rPr>
          <w:rFonts w:ascii="Arial" w:hAnsi="Arial" w:cs="Arial"/>
          <w:sz w:val="22"/>
          <w:lang w:val="fr-CA"/>
        </w:rPr>
        <w:t>’</w:t>
      </w:r>
      <w:r w:rsidRPr="00D570DE">
        <w:rPr>
          <w:rFonts w:ascii="Arial" w:hAnsi="Arial" w:cs="Arial"/>
          <w:sz w:val="22"/>
          <w:lang w:val="fr-CA"/>
        </w:rPr>
        <w:t>objectif de ces examens d</w:t>
      </w:r>
      <w:r w:rsidR="00745EDC">
        <w:rPr>
          <w:rFonts w:ascii="Arial" w:hAnsi="Arial" w:cs="Arial"/>
          <w:sz w:val="22"/>
          <w:lang w:val="fr-CA"/>
        </w:rPr>
        <w:t>’</w:t>
      </w:r>
      <w:r w:rsidRPr="00D570DE">
        <w:rPr>
          <w:rFonts w:ascii="Arial" w:hAnsi="Arial" w:cs="Arial"/>
          <w:sz w:val="22"/>
          <w:lang w:val="fr-CA"/>
        </w:rPr>
        <w:t>assurance est de confirmer que le projet a satisfait aux exigences définies par le programme avant de pouvoir pass</w:t>
      </w:r>
      <w:r>
        <w:rPr>
          <w:rFonts w:ascii="Arial" w:hAnsi="Arial" w:cs="Arial"/>
          <w:sz w:val="22"/>
          <w:lang w:val="fr-CA"/>
        </w:rPr>
        <w:t>er à la prochaine étape</w:t>
      </w:r>
      <w:r w:rsidR="006776C7" w:rsidRPr="007A27F1">
        <w:rPr>
          <w:rFonts w:ascii="Arial" w:hAnsi="Arial" w:cs="Arial"/>
          <w:sz w:val="22"/>
          <w:lang w:val="fr-CA"/>
        </w:rPr>
        <w:t>.</w:t>
      </w:r>
    </w:p>
    <w:p w:rsidR="006776C7" w:rsidRPr="007A27F1" w:rsidRDefault="006776C7" w:rsidP="00AF33AB">
      <w:pPr>
        <w:jc w:val="both"/>
        <w:rPr>
          <w:rFonts w:ascii="Arial" w:hAnsi="Arial" w:cs="Arial"/>
          <w:sz w:val="22"/>
          <w:lang w:val="fr-CA"/>
        </w:rPr>
      </w:pPr>
    </w:p>
    <w:p w:rsidR="00ED54B7" w:rsidRPr="007A27F1" w:rsidRDefault="00D570DE" w:rsidP="00AF33AB">
      <w:pPr>
        <w:jc w:val="both"/>
        <w:rPr>
          <w:rFonts w:ascii="Arial" w:hAnsi="Arial" w:cs="Arial"/>
          <w:sz w:val="22"/>
          <w:lang w:val="fr-CA"/>
        </w:rPr>
      </w:pPr>
      <w:r w:rsidRPr="00D570DE">
        <w:rPr>
          <w:rFonts w:ascii="Arial" w:hAnsi="Arial" w:cs="Arial"/>
          <w:sz w:val="22"/>
          <w:lang w:val="fr-CA"/>
        </w:rPr>
        <w:t>Les examens d</w:t>
      </w:r>
      <w:r w:rsidR="00745EDC">
        <w:rPr>
          <w:rFonts w:ascii="Arial" w:hAnsi="Arial" w:cs="Arial"/>
          <w:sz w:val="22"/>
          <w:lang w:val="fr-CA"/>
        </w:rPr>
        <w:t>’</w:t>
      </w:r>
      <w:r w:rsidRPr="00D570DE">
        <w:rPr>
          <w:rFonts w:ascii="Arial" w:hAnsi="Arial" w:cs="Arial"/>
          <w:sz w:val="22"/>
          <w:lang w:val="fr-CA"/>
        </w:rPr>
        <w:t>assurance de projet suivent une approche standard qui permet au Conseil de programme d</w:t>
      </w:r>
      <w:r w:rsidR="00745EDC">
        <w:rPr>
          <w:rFonts w:ascii="Arial" w:hAnsi="Arial" w:cs="Arial"/>
          <w:sz w:val="22"/>
          <w:lang w:val="fr-CA"/>
        </w:rPr>
        <w:t>’</w:t>
      </w:r>
      <w:r w:rsidRPr="00D570DE">
        <w:rPr>
          <w:rFonts w:ascii="Arial" w:hAnsi="Arial" w:cs="Arial"/>
          <w:sz w:val="22"/>
          <w:lang w:val="fr-CA"/>
        </w:rPr>
        <w:t>évaluer sa progression. Toutefois, c</w:t>
      </w:r>
      <w:r w:rsidR="00745EDC">
        <w:rPr>
          <w:rFonts w:ascii="Arial" w:hAnsi="Arial" w:cs="Arial"/>
          <w:sz w:val="22"/>
          <w:lang w:val="fr-CA"/>
        </w:rPr>
        <w:t>’</w:t>
      </w:r>
      <w:r w:rsidRPr="00D570DE">
        <w:rPr>
          <w:rFonts w:ascii="Arial" w:hAnsi="Arial" w:cs="Arial"/>
          <w:sz w:val="22"/>
          <w:lang w:val="fr-CA"/>
        </w:rPr>
        <w:t>est le promoteur de programme qui, à chaque point de contrôle, décide si le projet peut passer ou non à l</w:t>
      </w:r>
      <w:r w:rsidR="00745EDC">
        <w:rPr>
          <w:rFonts w:ascii="Arial" w:hAnsi="Arial" w:cs="Arial"/>
          <w:sz w:val="22"/>
          <w:lang w:val="fr-CA"/>
        </w:rPr>
        <w:t>’</w:t>
      </w:r>
      <w:r w:rsidRPr="00D570DE">
        <w:rPr>
          <w:rFonts w:ascii="Arial" w:hAnsi="Arial" w:cs="Arial"/>
          <w:sz w:val="22"/>
          <w:lang w:val="fr-CA"/>
        </w:rPr>
        <w:t>étape suivante. En approuvant une étape, le promoteur reconnaît que, selon le programme, le projet est prêt à passer à l</w:t>
      </w:r>
      <w:r w:rsidR="00745EDC">
        <w:rPr>
          <w:rFonts w:ascii="Arial" w:hAnsi="Arial" w:cs="Arial"/>
          <w:sz w:val="22"/>
          <w:lang w:val="fr-CA"/>
        </w:rPr>
        <w:t>’</w:t>
      </w:r>
      <w:r w:rsidRPr="00D570DE">
        <w:rPr>
          <w:rFonts w:ascii="Arial" w:hAnsi="Arial" w:cs="Arial"/>
          <w:sz w:val="22"/>
          <w:lang w:val="fr-CA"/>
        </w:rPr>
        <w:t>étape suivante</w:t>
      </w:r>
      <w:r w:rsidR="006776C7" w:rsidRPr="007A27F1">
        <w:rPr>
          <w:rFonts w:ascii="Arial" w:hAnsi="Arial" w:cs="Arial"/>
          <w:sz w:val="22"/>
          <w:lang w:val="fr-CA"/>
        </w:rPr>
        <w:t>.</w:t>
      </w:r>
      <w:r w:rsidR="00ED54B7" w:rsidRPr="007A27F1">
        <w:rPr>
          <w:rFonts w:ascii="Arial" w:hAnsi="Arial" w:cs="Arial"/>
          <w:sz w:val="22"/>
          <w:lang w:val="fr-CA"/>
        </w:rPr>
        <w:t xml:space="preserve"> </w:t>
      </w:r>
    </w:p>
    <w:p w:rsidR="00ED54B7" w:rsidRPr="007A27F1" w:rsidRDefault="00ED54B7" w:rsidP="00AF33AB">
      <w:pPr>
        <w:jc w:val="both"/>
        <w:rPr>
          <w:rFonts w:ascii="Arial" w:hAnsi="Arial" w:cs="Arial"/>
          <w:lang w:val="fr-CA"/>
        </w:rPr>
      </w:pPr>
    </w:p>
    <w:p w:rsidR="00ED54B7" w:rsidRPr="007A27F1" w:rsidRDefault="00A77491" w:rsidP="00AF33AB">
      <w:pPr>
        <w:pStyle w:val="Heading2"/>
        <w:jc w:val="both"/>
        <w:rPr>
          <w:lang w:val="fr-CA"/>
        </w:rPr>
      </w:pPr>
      <w:bookmarkStart w:id="55" w:name="_Toc41636824"/>
      <w:r>
        <w:rPr>
          <w:lang w:val="fr-CA"/>
        </w:rPr>
        <w:t>Normes précises que doivent respecter le programme et ses projets</w:t>
      </w:r>
      <w:bookmarkEnd w:id="55"/>
      <w:r>
        <w:rPr>
          <w:lang w:val="fr-CA"/>
        </w:rPr>
        <w:t xml:space="preserve"> </w:t>
      </w:r>
    </w:p>
    <w:p w:rsidR="00ED54B7" w:rsidRPr="007A27F1" w:rsidRDefault="00ED54B7" w:rsidP="00AF33AB">
      <w:pPr>
        <w:jc w:val="both"/>
        <w:rPr>
          <w:rFonts w:ascii="Arial" w:hAnsi="Arial" w:cs="Arial"/>
          <w:lang w:val="fr-CA"/>
        </w:rPr>
      </w:pPr>
    </w:p>
    <w:p w:rsidR="00ED54B7" w:rsidRPr="007A27F1" w:rsidRDefault="00A77491" w:rsidP="00AF33AB">
      <w:pPr>
        <w:jc w:val="both"/>
        <w:rPr>
          <w:rFonts w:ascii="Arial" w:hAnsi="Arial" w:cs="Arial"/>
          <w:sz w:val="22"/>
          <w:lang w:val="fr-CA"/>
        </w:rPr>
      </w:pPr>
      <w:r w:rsidRPr="00A77491">
        <w:rPr>
          <w:rFonts w:ascii="Arial" w:hAnsi="Arial" w:cs="Arial"/>
          <w:sz w:val="22"/>
          <w:lang w:val="fr-CA"/>
        </w:rPr>
        <w:t>Cet aspect dépend de la nature et du sujet du programme. Il existe toutefois certaines normes générales qui doivent être prises en considération pour chaque programme. Il s</w:t>
      </w:r>
      <w:r w:rsidR="00745EDC">
        <w:rPr>
          <w:rFonts w:ascii="Arial" w:hAnsi="Arial" w:cs="Arial"/>
          <w:sz w:val="22"/>
          <w:lang w:val="fr-CA"/>
        </w:rPr>
        <w:t>’</w:t>
      </w:r>
      <w:r w:rsidRPr="00A77491">
        <w:rPr>
          <w:rFonts w:ascii="Arial" w:hAnsi="Arial" w:cs="Arial"/>
          <w:sz w:val="22"/>
          <w:lang w:val="fr-CA"/>
        </w:rPr>
        <w:t>agit notamment des normes suivantes</w:t>
      </w:r>
      <w:r>
        <w:rPr>
          <w:rFonts w:ascii="Arial" w:hAnsi="Arial" w:cs="Arial"/>
          <w:sz w:val="22"/>
          <w:lang w:val="fr-CA"/>
        </w:rPr>
        <w:t> </w:t>
      </w:r>
      <w:r w:rsidR="00ED54B7" w:rsidRPr="007A27F1">
        <w:rPr>
          <w:rFonts w:ascii="Arial" w:hAnsi="Arial" w:cs="Arial"/>
          <w:sz w:val="22"/>
          <w:lang w:val="fr-CA"/>
        </w:rPr>
        <w:t>:</w:t>
      </w:r>
    </w:p>
    <w:p w:rsidR="001660FA" w:rsidRPr="007A27F1" w:rsidRDefault="001660FA" w:rsidP="00ED54B7">
      <w:pPr>
        <w:rPr>
          <w:rFonts w:ascii="Arial" w:hAnsi="Arial" w:cs="Arial"/>
          <w:sz w:val="22"/>
          <w:lang w:val="fr-CA"/>
        </w:rPr>
      </w:pPr>
    </w:p>
    <w:p w:rsidR="00ED54B7" w:rsidRPr="007A27F1" w:rsidRDefault="00A77491" w:rsidP="00ED54B7">
      <w:pPr>
        <w:pStyle w:val="ListParagraph"/>
        <w:numPr>
          <w:ilvl w:val="0"/>
          <w:numId w:val="45"/>
        </w:numPr>
        <w:rPr>
          <w:rFonts w:ascii="Arial" w:hAnsi="Arial" w:cs="Arial"/>
          <w:sz w:val="22"/>
          <w:lang w:val="fr-CA"/>
        </w:rPr>
      </w:pPr>
      <w:r>
        <w:rPr>
          <w:rFonts w:ascii="Arial" w:hAnsi="Arial" w:cs="Arial"/>
          <w:sz w:val="22"/>
          <w:lang w:val="fr-CA"/>
        </w:rPr>
        <w:t>exigences législatives</w:t>
      </w:r>
      <w:r w:rsidR="00ED54B7" w:rsidRPr="007A27F1">
        <w:rPr>
          <w:rFonts w:ascii="Arial" w:hAnsi="Arial" w:cs="Arial"/>
          <w:sz w:val="22"/>
          <w:lang w:val="fr-CA"/>
        </w:rPr>
        <w:t>;</w:t>
      </w:r>
    </w:p>
    <w:p w:rsidR="00ED54B7" w:rsidRPr="007A27F1" w:rsidRDefault="00A77491" w:rsidP="00ED54B7">
      <w:pPr>
        <w:pStyle w:val="ListParagraph"/>
        <w:numPr>
          <w:ilvl w:val="0"/>
          <w:numId w:val="45"/>
        </w:numPr>
        <w:rPr>
          <w:rFonts w:ascii="Arial" w:hAnsi="Arial" w:cs="Arial"/>
          <w:sz w:val="22"/>
          <w:lang w:val="fr-CA"/>
        </w:rPr>
      </w:pPr>
      <w:r>
        <w:rPr>
          <w:rFonts w:ascii="Arial" w:hAnsi="Arial" w:cs="Arial"/>
          <w:sz w:val="22"/>
          <w:lang w:val="fr-CA"/>
        </w:rPr>
        <w:t>politiques et directives du Conseil du Trésor</w:t>
      </w:r>
      <w:r w:rsidR="00ED54B7" w:rsidRPr="007A27F1">
        <w:rPr>
          <w:rFonts w:ascii="Arial" w:hAnsi="Arial" w:cs="Arial"/>
          <w:sz w:val="22"/>
          <w:lang w:val="fr-CA"/>
        </w:rPr>
        <w:t>;</w:t>
      </w:r>
    </w:p>
    <w:p w:rsidR="00ED54B7" w:rsidRPr="007A27F1" w:rsidRDefault="00A77491" w:rsidP="00ED54B7">
      <w:pPr>
        <w:pStyle w:val="ListParagraph"/>
        <w:numPr>
          <w:ilvl w:val="0"/>
          <w:numId w:val="45"/>
        </w:numPr>
        <w:rPr>
          <w:rFonts w:ascii="Arial" w:hAnsi="Arial" w:cs="Arial"/>
          <w:sz w:val="22"/>
          <w:lang w:val="fr-CA"/>
        </w:rPr>
      </w:pPr>
      <w:r>
        <w:rPr>
          <w:rFonts w:ascii="Arial" w:hAnsi="Arial" w:cs="Arial"/>
          <w:sz w:val="22"/>
          <w:lang w:val="fr-CA"/>
        </w:rPr>
        <w:t>normes environnementales</w:t>
      </w:r>
      <w:r w:rsidR="00ED54B7" w:rsidRPr="007A27F1">
        <w:rPr>
          <w:rFonts w:ascii="Arial" w:hAnsi="Arial" w:cs="Arial"/>
          <w:sz w:val="22"/>
          <w:lang w:val="fr-CA"/>
        </w:rPr>
        <w:t>;</w:t>
      </w:r>
    </w:p>
    <w:p w:rsidR="00ED54B7" w:rsidRPr="007A27F1" w:rsidRDefault="00A77491" w:rsidP="00ED54B7">
      <w:pPr>
        <w:pStyle w:val="ListParagraph"/>
        <w:numPr>
          <w:ilvl w:val="0"/>
          <w:numId w:val="45"/>
        </w:numPr>
        <w:rPr>
          <w:rFonts w:ascii="Arial" w:hAnsi="Arial" w:cs="Arial"/>
          <w:sz w:val="22"/>
          <w:lang w:val="fr-CA"/>
        </w:rPr>
      </w:pPr>
      <w:r>
        <w:rPr>
          <w:rFonts w:ascii="Arial" w:hAnsi="Arial" w:cs="Arial"/>
          <w:sz w:val="22"/>
          <w:lang w:val="fr-CA"/>
        </w:rPr>
        <w:t>normes de santé et de sécurité;</w:t>
      </w:r>
    </w:p>
    <w:p w:rsidR="00ED54B7" w:rsidRPr="007A27F1" w:rsidRDefault="00A77491" w:rsidP="00ED54B7">
      <w:pPr>
        <w:pStyle w:val="ListParagraph"/>
        <w:numPr>
          <w:ilvl w:val="0"/>
          <w:numId w:val="45"/>
        </w:numPr>
        <w:rPr>
          <w:rFonts w:ascii="Arial" w:hAnsi="Arial" w:cs="Arial"/>
          <w:sz w:val="22"/>
          <w:lang w:val="fr-CA"/>
        </w:rPr>
      </w:pPr>
      <w:r>
        <w:rPr>
          <w:rFonts w:ascii="Arial" w:hAnsi="Arial" w:cs="Arial"/>
          <w:sz w:val="22"/>
          <w:lang w:val="fr-CA"/>
        </w:rPr>
        <w:t>normes régissant l</w:t>
      </w:r>
      <w:r w:rsidR="00745EDC">
        <w:rPr>
          <w:rFonts w:ascii="Arial" w:hAnsi="Arial" w:cs="Arial"/>
          <w:sz w:val="22"/>
          <w:lang w:val="fr-CA"/>
        </w:rPr>
        <w:t>’</w:t>
      </w:r>
      <w:r>
        <w:rPr>
          <w:rFonts w:ascii="Arial" w:hAnsi="Arial" w:cs="Arial"/>
          <w:sz w:val="22"/>
          <w:lang w:val="fr-CA"/>
        </w:rPr>
        <w:t>approvisionnement</w:t>
      </w:r>
      <w:r w:rsidR="00ED54B7" w:rsidRPr="007A27F1">
        <w:rPr>
          <w:rFonts w:ascii="Arial" w:hAnsi="Arial" w:cs="Arial"/>
          <w:sz w:val="22"/>
          <w:lang w:val="fr-CA"/>
        </w:rPr>
        <w:t>.</w:t>
      </w:r>
    </w:p>
    <w:p w:rsidR="00ED54B7" w:rsidRPr="007A27F1" w:rsidRDefault="00ED54B7" w:rsidP="00ED54B7">
      <w:pPr>
        <w:rPr>
          <w:rFonts w:ascii="Arial" w:hAnsi="Arial" w:cs="Arial"/>
          <w:sz w:val="22"/>
          <w:lang w:val="fr-CA"/>
        </w:rPr>
      </w:pPr>
    </w:p>
    <w:p w:rsidR="00ED54B7" w:rsidRPr="007A27F1" w:rsidRDefault="00A77491" w:rsidP="00ED54B7">
      <w:pPr>
        <w:rPr>
          <w:rFonts w:ascii="Arial" w:hAnsi="Arial" w:cs="Arial"/>
          <w:sz w:val="22"/>
          <w:lang w:val="fr-CA"/>
        </w:rPr>
      </w:pPr>
      <w:r>
        <w:rPr>
          <w:rFonts w:ascii="Arial" w:hAnsi="Arial" w:cs="Arial"/>
          <w:sz w:val="22"/>
          <w:lang w:val="fr-CA"/>
        </w:rPr>
        <w:t xml:space="preserve">En tenant compte de ces normes dès le début (p. ex. à la phase Définir le programme), le </w:t>
      </w:r>
      <w:r w:rsidR="00ED54B7" w:rsidRPr="007A27F1">
        <w:rPr>
          <w:rFonts w:ascii="Arial" w:hAnsi="Arial" w:cs="Arial"/>
          <w:sz w:val="22"/>
          <w:lang w:val="fr-CA"/>
        </w:rPr>
        <w:t xml:space="preserve">programme </w:t>
      </w:r>
      <w:r>
        <w:rPr>
          <w:rFonts w:ascii="Arial" w:hAnsi="Arial" w:cs="Arial"/>
          <w:sz w:val="22"/>
          <w:lang w:val="fr-CA"/>
        </w:rPr>
        <w:t>et ses projets pourront limiter les conséquences que ces exigences pourraient avoir ultérieurement s</w:t>
      </w:r>
      <w:r w:rsidR="00C23873">
        <w:rPr>
          <w:rFonts w:ascii="Arial" w:hAnsi="Arial" w:cs="Arial"/>
          <w:sz w:val="22"/>
          <w:lang w:val="fr-CA"/>
        </w:rPr>
        <w:t xml:space="preserve">i elles </w:t>
      </w:r>
      <w:r>
        <w:rPr>
          <w:rFonts w:ascii="Arial" w:hAnsi="Arial" w:cs="Arial"/>
          <w:sz w:val="22"/>
          <w:lang w:val="fr-CA"/>
        </w:rPr>
        <w:t>n</w:t>
      </w:r>
      <w:r w:rsidR="00745EDC">
        <w:rPr>
          <w:rFonts w:ascii="Arial" w:hAnsi="Arial" w:cs="Arial"/>
          <w:sz w:val="22"/>
          <w:lang w:val="fr-CA"/>
        </w:rPr>
        <w:t>’</w:t>
      </w:r>
      <w:r>
        <w:rPr>
          <w:rFonts w:ascii="Arial" w:hAnsi="Arial" w:cs="Arial"/>
          <w:sz w:val="22"/>
          <w:lang w:val="fr-CA"/>
        </w:rPr>
        <w:t>étaient pas prises en considération.</w:t>
      </w:r>
    </w:p>
    <w:p w:rsidR="008B60BF" w:rsidRPr="007A27F1" w:rsidRDefault="00C23873" w:rsidP="00AF33AB">
      <w:pPr>
        <w:pStyle w:val="Heading1"/>
        <w:jc w:val="both"/>
        <w:rPr>
          <w:lang w:val="fr-CA"/>
        </w:rPr>
      </w:pPr>
      <w:bookmarkStart w:id="56" w:name="_Toc41636825"/>
      <w:r>
        <w:rPr>
          <w:lang w:val="fr-CA"/>
        </w:rPr>
        <w:t>Amélioration continue et leçons apprises</w:t>
      </w:r>
      <w:bookmarkEnd w:id="56"/>
    </w:p>
    <w:p w:rsidR="008B60BF" w:rsidRPr="007A27F1" w:rsidRDefault="008B60BF" w:rsidP="00AF33AB">
      <w:pPr>
        <w:jc w:val="both"/>
        <w:rPr>
          <w:lang w:val="fr-CA"/>
        </w:rPr>
      </w:pPr>
    </w:p>
    <w:p w:rsidR="00ED54B7" w:rsidRPr="007A27F1" w:rsidRDefault="00C23873" w:rsidP="00AF33AB">
      <w:pPr>
        <w:pStyle w:val="Heading2"/>
        <w:jc w:val="both"/>
        <w:rPr>
          <w:lang w:val="fr-CA"/>
        </w:rPr>
      </w:pPr>
      <w:bookmarkStart w:id="57" w:name="_Toc41636826"/>
      <w:r>
        <w:rPr>
          <w:lang w:val="fr-CA"/>
        </w:rPr>
        <w:t>Gestion de l</w:t>
      </w:r>
      <w:r w:rsidR="00745EDC">
        <w:rPr>
          <w:lang w:val="fr-CA"/>
        </w:rPr>
        <w:t>’</w:t>
      </w:r>
      <w:r>
        <w:rPr>
          <w:lang w:val="fr-CA"/>
        </w:rPr>
        <w:t>amélioration continue et des leçons apprises</w:t>
      </w:r>
      <w:bookmarkEnd w:id="57"/>
    </w:p>
    <w:p w:rsidR="00ED54B7" w:rsidRPr="007A27F1" w:rsidRDefault="00ED54B7" w:rsidP="00AF33AB">
      <w:pPr>
        <w:jc w:val="both"/>
        <w:rPr>
          <w:lang w:val="fr-CA"/>
        </w:rPr>
      </w:pPr>
    </w:p>
    <w:p w:rsidR="00ED54B7" w:rsidRPr="007A27F1" w:rsidRDefault="00C23873" w:rsidP="00AF33AB">
      <w:pPr>
        <w:jc w:val="both"/>
        <w:rPr>
          <w:rFonts w:ascii="Arial" w:hAnsi="Arial" w:cs="Arial"/>
          <w:sz w:val="22"/>
          <w:lang w:val="fr-CA"/>
        </w:rPr>
      </w:pPr>
      <w:r w:rsidRPr="00C23873">
        <w:rPr>
          <w:rFonts w:ascii="Arial" w:hAnsi="Arial" w:cs="Arial"/>
          <w:sz w:val="22"/>
          <w:lang w:val="fr-CA"/>
        </w:rPr>
        <w:t>L</w:t>
      </w:r>
      <w:r w:rsidR="00745EDC">
        <w:rPr>
          <w:rFonts w:ascii="Arial" w:hAnsi="Arial" w:cs="Arial"/>
          <w:sz w:val="22"/>
          <w:lang w:val="fr-CA"/>
        </w:rPr>
        <w:t>’</w:t>
      </w:r>
      <w:r w:rsidRPr="00C23873">
        <w:rPr>
          <w:rFonts w:ascii="Arial" w:hAnsi="Arial" w:cs="Arial"/>
          <w:sz w:val="22"/>
          <w:lang w:val="fr-CA"/>
        </w:rPr>
        <w:t>un des principes clés d</w:t>
      </w:r>
      <w:r w:rsidR="00745EDC">
        <w:rPr>
          <w:rFonts w:ascii="Arial" w:hAnsi="Arial" w:cs="Arial"/>
          <w:sz w:val="22"/>
          <w:lang w:val="fr-CA"/>
        </w:rPr>
        <w:t>’</w:t>
      </w:r>
      <w:r w:rsidRPr="00C23873">
        <w:rPr>
          <w:rFonts w:ascii="Arial" w:hAnsi="Arial" w:cs="Arial"/>
          <w:sz w:val="22"/>
          <w:lang w:val="fr-CA"/>
        </w:rPr>
        <w:t>une gestion de programme efficace est, comme il a été mentionné ci-dessus, de tirer des leçons de l</w:t>
      </w:r>
      <w:r w:rsidR="00745EDC">
        <w:rPr>
          <w:rFonts w:ascii="Arial" w:hAnsi="Arial" w:cs="Arial"/>
          <w:sz w:val="22"/>
          <w:lang w:val="fr-CA"/>
        </w:rPr>
        <w:t>’</w:t>
      </w:r>
      <w:r w:rsidRPr="00C23873">
        <w:rPr>
          <w:rFonts w:ascii="Arial" w:hAnsi="Arial" w:cs="Arial"/>
          <w:sz w:val="22"/>
          <w:lang w:val="fr-CA"/>
        </w:rPr>
        <w:t>expérience. Ce principe constitue le fondement d</w:t>
      </w:r>
      <w:r w:rsidR="00745EDC">
        <w:rPr>
          <w:rFonts w:ascii="Arial" w:hAnsi="Arial" w:cs="Arial"/>
          <w:sz w:val="22"/>
          <w:lang w:val="fr-CA"/>
        </w:rPr>
        <w:t>’</w:t>
      </w:r>
      <w:r w:rsidRPr="00C23873">
        <w:rPr>
          <w:rFonts w:ascii="Arial" w:hAnsi="Arial" w:cs="Arial"/>
          <w:sz w:val="22"/>
          <w:lang w:val="fr-CA"/>
        </w:rPr>
        <w:t>un environnement d</w:t>
      </w:r>
      <w:r w:rsidR="00745EDC">
        <w:rPr>
          <w:rFonts w:ascii="Arial" w:hAnsi="Arial" w:cs="Arial"/>
          <w:sz w:val="22"/>
          <w:lang w:val="fr-CA"/>
        </w:rPr>
        <w:t>’</w:t>
      </w:r>
      <w:r w:rsidRPr="00C23873">
        <w:rPr>
          <w:rFonts w:ascii="Arial" w:hAnsi="Arial" w:cs="Arial"/>
          <w:sz w:val="22"/>
          <w:lang w:val="fr-CA"/>
        </w:rPr>
        <w:t>apprentissage continu au sein du programme, et au-delà. Les leçons doivent être consignées dans le registre des leçons apprises du programme, qui permet de les saisir, de les mettre en œuvre dans l</w:t>
      </w:r>
      <w:r w:rsidR="00745EDC">
        <w:rPr>
          <w:rFonts w:ascii="Arial" w:hAnsi="Arial" w:cs="Arial"/>
          <w:sz w:val="22"/>
          <w:lang w:val="fr-CA"/>
        </w:rPr>
        <w:t>’</w:t>
      </w:r>
      <w:r w:rsidRPr="00C23873">
        <w:rPr>
          <w:rFonts w:ascii="Arial" w:hAnsi="Arial" w:cs="Arial"/>
          <w:sz w:val="22"/>
          <w:lang w:val="fr-CA"/>
        </w:rPr>
        <w:t xml:space="preserve">environnement de programme, puis de les transmettre </w:t>
      </w:r>
      <w:r w:rsidR="00745EDC">
        <w:rPr>
          <w:rFonts w:ascii="Arial" w:hAnsi="Arial" w:cs="Arial"/>
          <w:sz w:val="22"/>
          <w:lang w:val="fr-CA"/>
        </w:rPr>
        <w:t xml:space="preserve">en tant que </w:t>
      </w:r>
      <w:r w:rsidRPr="00C23873">
        <w:rPr>
          <w:rFonts w:ascii="Arial" w:hAnsi="Arial" w:cs="Arial"/>
          <w:sz w:val="22"/>
          <w:lang w:val="fr-CA"/>
        </w:rPr>
        <w:t>renseignements précieux pour les programmes futurs et leurs projets connexes. Il convient de garder à l</w:t>
      </w:r>
      <w:r w:rsidR="00745EDC">
        <w:rPr>
          <w:rFonts w:ascii="Arial" w:hAnsi="Arial" w:cs="Arial"/>
          <w:sz w:val="22"/>
          <w:lang w:val="fr-CA"/>
        </w:rPr>
        <w:t>’</w:t>
      </w:r>
      <w:r w:rsidRPr="00C23873">
        <w:rPr>
          <w:rFonts w:ascii="Arial" w:hAnsi="Arial" w:cs="Arial"/>
          <w:sz w:val="22"/>
          <w:lang w:val="fr-CA"/>
        </w:rPr>
        <w:t>esprit que les leçons apprises peuvent concerner le</w:t>
      </w:r>
      <w:r>
        <w:rPr>
          <w:rFonts w:ascii="Arial" w:hAnsi="Arial" w:cs="Arial"/>
          <w:sz w:val="22"/>
          <w:lang w:val="fr-CA"/>
        </w:rPr>
        <w:t xml:space="preserve">s </w:t>
      </w:r>
      <w:r w:rsidR="00745EDC">
        <w:rPr>
          <w:rFonts w:ascii="Arial" w:hAnsi="Arial" w:cs="Arial"/>
          <w:sz w:val="22"/>
          <w:lang w:val="fr-CA"/>
        </w:rPr>
        <w:t xml:space="preserve">effets tant </w:t>
      </w:r>
      <w:r>
        <w:rPr>
          <w:rFonts w:ascii="Arial" w:hAnsi="Arial" w:cs="Arial"/>
          <w:sz w:val="22"/>
          <w:lang w:val="fr-CA"/>
        </w:rPr>
        <w:t>positifs que négatifs</w:t>
      </w:r>
      <w:r w:rsidR="00ED54B7" w:rsidRPr="007A27F1">
        <w:rPr>
          <w:rFonts w:ascii="Arial" w:hAnsi="Arial" w:cs="Arial"/>
          <w:sz w:val="22"/>
          <w:lang w:val="fr-CA"/>
        </w:rPr>
        <w:t>.</w:t>
      </w:r>
    </w:p>
    <w:p w:rsidR="00ED54B7" w:rsidRPr="007A27F1" w:rsidRDefault="00ED54B7" w:rsidP="00AF33AB">
      <w:pPr>
        <w:jc w:val="both"/>
        <w:rPr>
          <w:rFonts w:ascii="Arial" w:hAnsi="Arial" w:cs="Arial"/>
          <w:sz w:val="22"/>
          <w:lang w:val="fr-CA"/>
        </w:rPr>
      </w:pPr>
    </w:p>
    <w:p w:rsidR="00ED54B7" w:rsidRPr="007A27F1" w:rsidRDefault="00C23873" w:rsidP="00AF33AB">
      <w:pPr>
        <w:jc w:val="both"/>
        <w:rPr>
          <w:rFonts w:ascii="Arial" w:hAnsi="Arial" w:cs="Arial"/>
          <w:sz w:val="22"/>
          <w:lang w:val="fr-CA"/>
        </w:rPr>
      </w:pPr>
      <w:r w:rsidRPr="00C23873">
        <w:rPr>
          <w:rFonts w:ascii="Arial" w:hAnsi="Arial" w:cs="Arial"/>
          <w:sz w:val="22"/>
          <w:lang w:val="fr-CA"/>
        </w:rPr>
        <w:t>Dans le cadre du programme, il faut tenir un registre des leçons apprises pour chaque projet, qui doit être mis à jour régulièrement pendant toute la durée du projet. Le Bureau de gestion de programme doit régulièrement examiner ces registres et, s</w:t>
      </w:r>
      <w:r w:rsidR="00745EDC">
        <w:rPr>
          <w:rFonts w:ascii="Arial" w:hAnsi="Arial" w:cs="Arial"/>
          <w:sz w:val="22"/>
          <w:lang w:val="fr-CA"/>
        </w:rPr>
        <w:t>’</w:t>
      </w:r>
      <w:r w:rsidRPr="00C23873">
        <w:rPr>
          <w:rFonts w:ascii="Arial" w:hAnsi="Arial" w:cs="Arial"/>
          <w:sz w:val="22"/>
          <w:lang w:val="fr-CA"/>
        </w:rPr>
        <w:t>il y a lieu, les consigner au niveau du programme dans un registre propre au programme</w:t>
      </w:r>
      <w:r w:rsidR="00ED54B7" w:rsidRPr="007A27F1">
        <w:rPr>
          <w:rFonts w:ascii="Arial" w:hAnsi="Arial" w:cs="Arial"/>
          <w:sz w:val="22"/>
          <w:lang w:val="fr-CA"/>
        </w:rPr>
        <w:t>.</w:t>
      </w:r>
    </w:p>
    <w:p w:rsidR="00ED54B7" w:rsidRPr="007A27F1" w:rsidRDefault="00ED54B7" w:rsidP="00AF33AB">
      <w:pPr>
        <w:jc w:val="both"/>
        <w:rPr>
          <w:rFonts w:ascii="Arial" w:hAnsi="Arial" w:cs="Arial"/>
          <w:sz w:val="22"/>
          <w:lang w:val="fr-CA"/>
        </w:rPr>
      </w:pPr>
    </w:p>
    <w:p w:rsidR="00ED54B7" w:rsidRPr="007A27F1" w:rsidRDefault="00C23873" w:rsidP="00AF33AB">
      <w:pPr>
        <w:jc w:val="both"/>
        <w:rPr>
          <w:rFonts w:ascii="Arial" w:hAnsi="Arial" w:cs="Arial"/>
          <w:sz w:val="22"/>
          <w:lang w:val="fr-CA"/>
        </w:rPr>
      </w:pPr>
      <w:r w:rsidRPr="00C23873">
        <w:rPr>
          <w:rFonts w:ascii="Arial" w:hAnsi="Arial" w:cs="Arial"/>
          <w:sz w:val="22"/>
          <w:lang w:val="fr-CA"/>
        </w:rPr>
        <w:t>Les examens réalisés dans le cadre d</w:t>
      </w:r>
      <w:r w:rsidR="00745EDC">
        <w:rPr>
          <w:rFonts w:ascii="Arial" w:hAnsi="Arial" w:cs="Arial"/>
          <w:sz w:val="22"/>
          <w:lang w:val="fr-CA"/>
        </w:rPr>
        <w:t>’</w:t>
      </w:r>
      <w:r w:rsidRPr="00C23873">
        <w:rPr>
          <w:rFonts w:ascii="Arial" w:hAnsi="Arial" w:cs="Arial"/>
          <w:sz w:val="22"/>
          <w:lang w:val="fr-CA"/>
        </w:rPr>
        <w:t>un programme peuvent être une excellente source de leçons apprises. Les conclusions doivent être consignées dans le registre des leçons apprises du programme, en vue d</w:t>
      </w:r>
      <w:r w:rsidR="00745EDC">
        <w:rPr>
          <w:rFonts w:ascii="Arial" w:hAnsi="Arial" w:cs="Arial"/>
          <w:sz w:val="22"/>
          <w:lang w:val="fr-CA"/>
        </w:rPr>
        <w:t>’</w:t>
      </w:r>
      <w:r w:rsidRPr="00C23873">
        <w:rPr>
          <w:rFonts w:ascii="Arial" w:hAnsi="Arial" w:cs="Arial"/>
          <w:sz w:val="22"/>
          <w:lang w:val="fr-CA"/>
        </w:rPr>
        <w:t>une</w:t>
      </w:r>
      <w:r>
        <w:rPr>
          <w:rFonts w:ascii="Arial" w:hAnsi="Arial" w:cs="Arial"/>
          <w:sz w:val="22"/>
          <w:lang w:val="fr-CA"/>
        </w:rPr>
        <w:t xml:space="preserve"> utilisation actuelle ou future</w:t>
      </w:r>
      <w:r w:rsidR="00ED54B7" w:rsidRPr="007A27F1">
        <w:rPr>
          <w:rFonts w:ascii="Arial" w:hAnsi="Arial" w:cs="Arial"/>
          <w:sz w:val="22"/>
          <w:lang w:val="fr-CA"/>
        </w:rPr>
        <w:t>.</w:t>
      </w:r>
    </w:p>
    <w:p w:rsidR="00ED54B7" w:rsidRPr="007A27F1" w:rsidRDefault="00ED54B7" w:rsidP="00AF33AB">
      <w:pPr>
        <w:jc w:val="both"/>
        <w:rPr>
          <w:rFonts w:ascii="Arial" w:hAnsi="Arial" w:cs="Arial"/>
          <w:sz w:val="22"/>
          <w:lang w:val="fr-CA"/>
        </w:rPr>
      </w:pPr>
    </w:p>
    <w:p w:rsidR="00ED54B7" w:rsidRPr="007A27F1" w:rsidRDefault="00C23873" w:rsidP="00AF33AB">
      <w:pPr>
        <w:jc w:val="both"/>
        <w:rPr>
          <w:rFonts w:ascii="Arial" w:hAnsi="Arial" w:cs="Arial"/>
          <w:sz w:val="22"/>
          <w:lang w:val="fr-CA"/>
        </w:rPr>
      </w:pPr>
      <w:r>
        <w:rPr>
          <w:rFonts w:ascii="Arial" w:hAnsi="Arial" w:cs="Arial"/>
          <w:sz w:val="22"/>
          <w:lang w:val="fr-CA"/>
        </w:rPr>
        <w:t>Voici les renseignements que devrait contenir un registre des leçons apprises typiques :</w:t>
      </w:r>
    </w:p>
    <w:p w:rsidR="00ED54B7" w:rsidRPr="007A27F1" w:rsidRDefault="00F7642A" w:rsidP="00AF33AB">
      <w:pPr>
        <w:pStyle w:val="ListParagraph"/>
        <w:numPr>
          <w:ilvl w:val="0"/>
          <w:numId w:val="46"/>
        </w:numPr>
        <w:jc w:val="both"/>
        <w:rPr>
          <w:rFonts w:ascii="Arial" w:hAnsi="Arial" w:cs="Arial"/>
          <w:sz w:val="22"/>
          <w:lang w:val="fr-CA"/>
        </w:rPr>
      </w:pPr>
      <w:r>
        <w:rPr>
          <w:rFonts w:ascii="Arial" w:hAnsi="Arial" w:cs="Arial"/>
          <w:b/>
          <w:sz w:val="22"/>
          <w:lang w:val="fr-CA"/>
        </w:rPr>
        <w:t>Nature de la</w:t>
      </w:r>
      <w:r w:rsidR="00C23873">
        <w:rPr>
          <w:rFonts w:ascii="Arial" w:hAnsi="Arial" w:cs="Arial"/>
          <w:b/>
          <w:sz w:val="22"/>
          <w:lang w:val="fr-CA"/>
        </w:rPr>
        <w:t xml:space="preserve"> leçon</w:t>
      </w:r>
      <w:r w:rsidR="00ED54B7" w:rsidRPr="007A27F1">
        <w:rPr>
          <w:rFonts w:ascii="Arial" w:hAnsi="Arial" w:cs="Arial"/>
          <w:sz w:val="22"/>
          <w:lang w:val="fr-CA"/>
        </w:rPr>
        <w:t xml:space="preserve"> –</w:t>
      </w:r>
      <w:r w:rsidR="00C23873">
        <w:rPr>
          <w:rFonts w:ascii="Arial" w:hAnsi="Arial" w:cs="Arial"/>
          <w:sz w:val="22"/>
          <w:lang w:val="fr-CA"/>
        </w:rPr>
        <w:t xml:space="preserve"> juridique</w:t>
      </w:r>
      <w:r w:rsidR="00ED54B7" w:rsidRPr="007A27F1">
        <w:rPr>
          <w:rFonts w:ascii="Arial" w:hAnsi="Arial" w:cs="Arial"/>
          <w:sz w:val="22"/>
          <w:lang w:val="fr-CA"/>
        </w:rPr>
        <w:t xml:space="preserve">, </w:t>
      </w:r>
      <w:r w:rsidR="00C23873">
        <w:rPr>
          <w:rFonts w:ascii="Arial" w:hAnsi="Arial" w:cs="Arial"/>
          <w:sz w:val="22"/>
          <w:lang w:val="fr-CA"/>
        </w:rPr>
        <w:t>technique</w:t>
      </w:r>
      <w:r w:rsidR="00ED54B7" w:rsidRPr="007A27F1">
        <w:rPr>
          <w:rFonts w:ascii="Arial" w:hAnsi="Arial" w:cs="Arial"/>
          <w:sz w:val="22"/>
          <w:lang w:val="fr-CA"/>
        </w:rPr>
        <w:t xml:space="preserve">, </w:t>
      </w:r>
      <w:r w:rsidR="00C23873">
        <w:rPr>
          <w:rFonts w:ascii="Arial" w:hAnsi="Arial" w:cs="Arial"/>
          <w:sz w:val="22"/>
          <w:lang w:val="fr-CA"/>
        </w:rPr>
        <w:t>opérationnel</w:t>
      </w:r>
      <w:r>
        <w:rPr>
          <w:rFonts w:ascii="Arial" w:hAnsi="Arial" w:cs="Arial"/>
          <w:sz w:val="22"/>
          <w:lang w:val="fr-CA"/>
        </w:rPr>
        <w:t>le</w:t>
      </w:r>
      <w:r w:rsidR="00ED54B7" w:rsidRPr="007A27F1">
        <w:rPr>
          <w:rFonts w:ascii="Arial" w:hAnsi="Arial" w:cs="Arial"/>
          <w:sz w:val="22"/>
          <w:lang w:val="fr-CA"/>
        </w:rPr>
        <w:t xml:space="preserve">, </w:t>
      </w:r>
      <w:r>
        <w:rPr>
          <w:rFonts w:ascii="Arial" w:hAnsi="Arial" w:cs="Arial"/>
          <w:sz w:val="22"/>
          <w:lang w:val="fr-CA"/>
        </w:rPr>
        <w:t>liée à l’</w:t>
      </w:r>
      <w:r w:rsidR="00C23873">
        <w:rPr>
          <w:rFonts w:ascii="Arial" w:hAnsi="Arial" w:cs="Arial"/>
          <w:sz w:val="22"/>
          <w:lang w:val="fr-CA"/>
        </w:rPr>
        <w:t>approvisionnement</w:t>
      </w:r>
      <w:r w:rsidR="00ED54B7" w:rsidRPr="007A27F1">
        <w:rPr>
          <w:rFonts w:ascii="Arial" w:hAnsi="Arial" w:cs="Arial"/>
          <w:sz w:val="22"/>
          <w:lang w:val="fr-CA"/>
        </w:rPr>
        <w:t xml:space="preserve">, </w:t>
      </w:r>
      <w:r>
        <w:rPr>
          <w:rFonts w:ascii="Arial" w:hAnsi="Arial" w:cs="Arial"/>
          <w:sz w:val="22"/>
          <w:lang w:val="fr-CA"/>
        </w:rPr>
        <w:t xml:space="preserve">aux </w:t>
      </w:r>
      <w:r w:rsidR="00C23873">
        <w:rPr>
          <w:rFonts w:ascii="Arial" w:hAnsi="Arial" w:cs="Arial"/>
          <w:sz w:val="22"/>
          <w:lang w:val="fr-CA"/>
        </w:rPr>
        <w:t>contrats</w:t>
      </w:r>
      <w:r w:rsidR="00ED54B7" w:rsidRPr="007A27F1">
        <w:rPr>
          <w:rFonts w:ascii="Arial" w:hAnsi="Arial" w:cs="Arial"/>
          <w:sz w:val="22"/>
          <w:lang w:val="fr-CA"/>
        </w:rPr>
        <w:t xml:space="preserve">, </w:t>
      </w:r>
      <w:r>
        <w:rPr>
          <w:rFonts w:ascii="Arial" w:hAnsi="Arial" w:cs="Arial"/>
          <w:sz w:val="22"/>
          <w:lang w:val="fr-CA"/>
        </w:rPr>
        <w:t xml:space="preserve">aux </w:t>
      </w:r>
      <w:r w:rsidR="00C23873">
        <w:rPr>
          <w:rFonts w:ascii="Arial" w:hAnsi="Arial" w:cs="Arial"/>
          <w:sz w:val="22"/>
          <w:lang w:val="fr-CA"/>
        </w:rPr>
        <w:t>personnes</w:t>
      </w:r>
      <w:r w:rsidR="00ED54B7" w:rsidRPr="007A27F1">
        <w:rPr>
          <w:rFonts w:ascii="Arial" w:hAnsi="Arial" w:cs="Arial"/>
          <w:sz w:val="22"/>
          <w:lang w:val="fr-CA"/>
        </w:rPr>
        <w:t xml:space="preserve">, </w:t>
      </w:r>
      <w:r>
        <w:rPr>
          <w:rFonts w:ascii="Arial" w:hAnsi="Arial" w:cs="Arial"/>
          <w:sz w:val="22"/>
          <w:lang w:val="fr-CA"/>
        </w:rPr>
        <w:t xml:space="preserve">aux </w:t>
      </w:r>
      <w:bookmarkStart w:id="58" w:name="_GoBack"/>
      <w:bookmarkEnd w:id="58"/>
      <w:r w:rsidR="00C23873">
        <w:rPr>
          <w:rFonts w:ascii="Arial" w:hAnsi="Arial" w:cs="Arial"/>
          <w:sz w:val="22"/>
          <w:lang w:val="fr-CA"/>
        </w:rPr>
        <w:t>compétences</w:t>
      </w:r>
      <w:r w:rsidR="00ED54B7" w:rsidRPr="007A27F1">
        <w:rPr>
          <w:rFonts w:ascii="Arial" w:hAnsi="Arial" w:cs="Arial"/>
          <w:sz w:val="22"/>
          <w:lang w:val="fr-CA"/>
        </w:rPr>
        <w:t>;</w:t>
      </w:r>
    </w:p>
    <w:p w:rsidR="00ED54B7" w:rsidRPr="007A27F1" w:rsidRDefault="00C23873" w:rsidP="00AF33AB">
      <w:pPr>
        <w:pStyle w:val="ListParagraph"/>
        <w:numPr>
          <w:ilvl w:val="0"/>
          <w:numId w:val="46"/>
        </w:numPr>
        <w:jc w:val="both"/>
        <w:rPr>
          <w:rFonts w:ascii="Arial" w:hAnsi="Arial" w:cs="Arial"/>
          <w:sz w:val="22"/>
          <w:lang w:val="fr-CA"/>
        </w:rPr>
      </w:pPr>
      <w:r>
        <w:rPr>
          <w:rFonts w:ascii="Arial" w:hAnsi="Arial" w:cs="Arial"/>
          <w:b/>
          <w:sz w:val="22"/>
          <w:lang w:val="fr-CA"/>
        </w:rPr>
        <w:t>Détails sur la leçon</w:t>
      </w:r>
      <w:r w:rsidR="00ED54B7" w:rsidRPr="007A27F1">
        <w:rPr>
          <w:rFonts w:ascii="Arial" w:hAnsi="Arial" w:cs="Arial"/>
          <w:sz w:val="22"/>
          <w:lang w:val="fr-CA"/>
        </w:rPr>
        <w:t xml:space="preserve"> –description </w:t>
      </w:r>
      <w:r>
        <w:rPr>
          <w:rFonts w:ascii="Arial" w:hAnsi="Arial" w:cs="Arial"/>
          <w:sz w:val="22"/>
          <w:lang w:val="fr-CA"/>
        </w:rPr>
        <w:t>de l</w:t>
      </w:r>
      <w:r w:rsidR="00745EDC">
        <w:rPr>
          <w:rFonts w:ascii="Arial" w:hAnsi="Arial" w:cs="Arial"/>
          <w:sz w:val="22"/>
          <w:lang w:val="fr-CA"/>
        </w:rPr>
        <w:t>’</w:t>
      </w:r>
      <w:r>
        <w:rPr>
          <w:rFonts w:ascii="Arial" w:hAnsi="Arial" w:cs="Arial"/>
          <w:sz w:val="22"/>
          <w:lang w:val="fr-CA"/>
        </w:rPr>
        <w:t>événement qui est survenu</w:t>
      </w:r>
      <w:r w:rsidR="00ED54B7" w:rsidRPr="007A27F1">
        <w:rPr>
          <w:rFonts w:ascii="Arial" w:hAnsi="Arial" w:cs="Arial"/>
          <w:sz w:val="22"/>
          <w:lang w:val="fr-CA"/>
        </w:rPr>
        <w:t>;</w:t>
      </w:r>
    </w:p>
    <w:p w:rsidR="00ED54B7" w:rsidRPr="007A27F1" w:rsidRDefault="00C23873" w:rsidP="00AF33AB">
      <w:pPr>
        <w:pStyle w:val="ListParagraph"/>
        <w:numPr>
          <w:ilvl w:val="0"/>
          <w:numId w:val="46"/>
        </w:numPr>
        <w:jc w:val="both"/>
        <w:rPr>
          <w:rFonts w:ascii="Arial" w:hAnsi="Arial" w:cs="Arial"/>
          <w:sz w:val="22"/>
          <w:lang w:val="fr-CA"/>
        </w:rPr>
      </w:pPr>
      <w:r>
        <w:rPr>
          <w:rFonts w:ascii="Arial" w:hAnsi="Arial" w:cs="Arial"/>
          <w:b/>
          <w:sz w:val="22"/>
          <w:lang w:val="fr-CA"/>
        </w:rPr>
        <w:t>Effe</w:t>
      </w:r>
      <w:r w:rsidR="00ED54B7" w:rsidRPr="007A27F1">
        <w:rPr>
          <w:rFonts w:ascii="Arial" w:hAnsi="Arial" w:cs="Arial"/>
          <w:b/>
          <w:sz w:val="22"/>
          <w:lang w:val="fr-CA"/>
        </w:rPr>
        <w:t xml:space="preserve">t </w:t>
      </w:r>
      <w:r w:rsidR="00ED54B7" w:rsidRPr="007A27F1">
        <w:rPr>
          <w:rFonts w:ascii="Arial" w:hAnsi="Arial" w:cs="Arial"/>
          <w:sz w:val="22"/>
          <w:lang w:val="fr-CA"/>
        </w:rPr>
        <w:t>–</w:t>
      </w:r>
      <w:r>
        <w:rPr>
          <w:rFonts w:ascii="Arial" w:hAnsi="Arial" w:cs="Arial"/>
          <w:sz w:val="22"/>
          <w:lang w:val="fr-CA"/>
        </w:rPr>
        <w:t xml:space="preserve"> effet que l</w:t>
      </w:r>
      <w:r w:rsidR="00745EDC">
        <w:rPr>
          <w:rFonts w:ascii="Arial" w:hAnsi="Arial" w:cs="Arial"/>
          <w:sz w:val="22"/>
          <w:lang w:val="fr-CA"/>
        </w:rPr>
        <w:t>’</w:t>
      </w:r>
      <w:r>
        <w:rPr>
          <w:rFonts w:ascii="Arial" w:hAnsi="Arial" w:cs="Arial"/>
          <w:sz w:val="22"/>
          <w:lang w:val="fr-CA"/>
        </w:rPr>
        <w:t>événement a eu (positif ou négatif, impact financier);</w:t>
      </w:r>
    </w:p>
    <w:p w:rsidR="00ED54B7" w:rsidRPr="007A27F1" w:rsidRDefault="00C23873" w:rsidP="00AF33AB">
      <w:pPr>
        <w:pStyle w:val="ListParagraph"/>
        <w:numPr>
          <w:ilvl w:val="0"/>
          <w:numId w:val="46"/>
        </w:numPr>
        <w:jc w:val="both"/>
        <w:rPr>
          <w:rFonts w:ascii="Arial" w:hAnsi="Arial" w:cs="Arial"/>
          <w:sz w:val="22"/>
          <w:lang w:val="fr-CA"/>
        </w:rPr>
      </w:pPr>
      <w:r>
        <w:rPr>
          <w:rFonts w:ascii="Arial" w:hAnsi="Arial" w:cs="Arial"/>
          <w:b/>
          <w:sz w:val="22"/>
          <w:lang w:val="fr-CA"/>
        </w:rPr>
        <w:t xml:space="preserve">Signes précurseurs </w:t>
      </w:r>
      <w:r>
        <w:rPr>
          <w:rFonts w:ascii="Arial" w:hAnsi="Arial" w:cs="Arial"/>
          <w:sz w:val="22"/>
          <w:lang w:val="fr-CA"/>
        </w:rPr>
        <w:t>– indices qui auraient pu permettre une intervention plus rapide;</w:t>
      </w:r>
    </w:p>
    <w:p w:rsidR="00ED54B7" w:rsidRPr="007A27F1" w:rsidRDefault="00C23873" w:rsidP="00AF33AB">
      <w:pPr>
        <w:pStyle w:val="ListParagraph"/>
        <w:numPr>
          <w:ilvl w:val="0"/>
          <w:numId w:val="46"/>
        </w:numPr>
        <w:jc w:val="both"/>
        <w:rPr>
          <w:rFonts w:ascii="Arial" w:hAnsi="Arial" w:cs="Arial"/>
          <w:b/>
          <w:sz w:val="22"/>
          <w:lang w:val="fr-CA"/>
        </w:rPr>
      </w:pPr>
      <w:r>
        <w:rPr>
          <w:rFonts w:ascii="Arial" w:hAnsi="Arial" w:cs="Arial"/>
          <w:b/>
          <w:sz w:val="22"/>
          <w:lang w:val="fr-CA"/>
        </w:rPr>
        <w:t>Recommandations</w:t>
      </w:r>
      <w:r w:rsidR="001660FA" w:rsidRPr="007A27F1">
        <w:rPr>
          <w:rFonts w:ascii="Arial" w:hAnsi="Arial" w:cs="Arial"/>
          <w:sz w:val="22"/>
          <w:lang w:val="fr-CA"/>
        </w:rPr>
        <w:t xml:space="preserve"> – </w:t>
      </w:r>
      <w:r>
        <w:rPr>
          <w:rFonts w:ascii="Arial" w:hAnsi="Arial" w:cs="Arial"/>
          <w:sz w:val="22"/>
          <w:lang w:val="fr-CA"/>
        </w:rPr>
        <w:t>comment la leçon apprise devrait être appliquée;</w:t>
      </w:r>
    </w:p>
    <w:p w:rsidR="00ED54B7" w:rsidRPr="007A27F1" w:rsidRDefault="001660FA" w:rsidP="00AF33AB">
      <w:pPr>
        <w:pStyle w:val="ListParagraph"/>
        <w:numPr>
          <w:ilvl w:val="0"/>
          <w:numId w:val="46"/>
        </w:numPr>
        <w:jc w:val="both"/>
        <w:rPr>
          <w:rFonts w:ascii="Arial" w:hAnsi="Arial" w:cs="Arial"/>
          <w:b/>
          <w:sz w:val="22"/>
          <w:lang w:val="fr-CA"/>
        </w:rPr>
      </w:pPr>
      <w:r w:rsidRPr="007A27F1">
        <w:rPr>
          <w:rFonts w:ascii="Arial" w:hAnsi="Arial" w:cs="Arial"/>
          <w:b/>
          <w:sz w:val="22"/>
          <w:lang w:val="fr-CA"/>
        </w:rPr>
        <w:t xml:space="preserve">Date </w:t>
      </w:r>
      <w:r w:rsidR="00C23873">
        <w:rPr>
          <w:rFonts w:ascii="Arial" w:hAnsi="Arial" w:cs="Arial"/>
          <w:b/>
          <w:sz w:val="22"/>
          <w:lang w:val="fr-CA"/>
        </w:rPr>
        <w:t>d</w:t>
      </w:r>
      <w:r w:rsidR="00745EDC">
        <w:rPr>
          <w:rFonts w:ascii="Arial" w:hAnsi="Arial" w:cs="Arial"/>
          <w:b/>
          <w:sz w:val="22"/>
          <w:lang w:val="fr-CA"/>
        </w:rPr>
        <w:t>’</w:t>
      </w:r>
      <w:r w:rsidR="00C23873">
        <w:rPr>
          <w:rFonts w:ascii="Arial" w:hAnsi="Arial" w:cs="Arial"/>
          <w:b/>
          <w:sz w:val="22"/>
          <w:lang w:val="fr-CA"/>
        </w:rPr>
        <w:t>enregistrement</w:t>
      </w:r>
      <w:r w:rsidRPr="007A27F1">
        <w:rPr>
          <w:rFonts w:ascii="Arial" w:hAnsi="Arial" w:cs="Arial"/>
          <w:b/>
          <w:sz w:val="22"/>
          <w:lang w:val="fr-CA"/>
        </w:rPr>
        <w:t xml:space="preserve"> </w:t>
      </w:r>
      <w:r w:rsidRPr="007A27F1">
        <w:rPr>
          <w:rFonts w:ascii="Arial" w:hAnsi="Arial" w:cs="Arial"/>
          <w:sz w:val="22"/>
          <w:lang w:val="fr-CA"/>
        </w:rPr>
        <w:t xml:space="preserve">– date </w:t>
      </w:r>
      <w:r w:rsidR="00C23873">
        <w:rPr>
          <w:rFonts w:ascii="Arial" w:hAnsi="Arial" w:cs="Arial"/>
          <w:sz w:val="22"/>
          <w:lang w:val="fr-CA"/>
        </w:rPr>
        <w:t>à laquelle la leçon apprise a été inscrite dans le registre;</w:t>
      </w:r>
    </w:p>
    <w:p w:rsidR="00ED54B7" w:rsidRPr="007A27F1" w:rsidRDefault="00C23873" w:rsidP="00AF33AB">
      <w:pPr>
        <w:pStyle w:val="ListParagraph"/>
        <w:numPr>
          <w:ilvl w:val="0"/>
          <w:numId w:val="46"/>
        </w:numPr>
        <w:jc w:val="both"/>
        <w:rPr>
          <w:rFonts w:ascii="Arial" w:hAnsi="Arial" w:cs="Arial"/>
          <w:sz w:val="22"/>
          <w:lang w:val="fr-CA"/>
        </w:rPr>
      </w:pPr>
      <w:r>
        <w:rPr>
          <w:rFonts w:ascii="Arial" w:hAnsi="Arial" w:cs="Arial"/>
          <w:b/>
          <w:sz w:val="22"/>
          <w:lang w:val="fr-CA"/>
        </w:rPr>
        <w:t xml:space="preserve">Enregistré par </w:t>
      </w:r>
      <w:r w:rsidR="00ED54B7" w:rsidRPr="007A27F1">
        <w:rPr>
          <w:rFonts w:ascii="Arial" w:hAnsi="Arial" w:cs="Arial"/>
          <w:sz w:val="22"/>
          <w:lang w:val="fr-CA"/>
        </w:rPr>
        <w:t xml:space="preserve">– </w:t>
      </w:r>
      <w:r>
        <w:rPr>
          <w:rFonts w:ascii="Arial" w:hAnsi="Arial" w:cs="Arial"/>
          <w:sz w:val="22"/>
          <w:lang w:val="fr-CA"/>
        </w:rPr>
        <w:t>nom de la personne ou de l</w:t>
      </w:r>
      <w:r w:rsidR="00745EDC">
        <w:rPr>
          <w:rFonts w:ascii="Arial" w:hAnsi="Arial" w:cs="Arial"/>
          <w:sz w:val="22"/>
          <w:lang w:val="fr-CA"/>
        </w:rPr>
        <w:t>’</w:t>
      </w:r>
      <w:r>
        <w:rPr>
          <w:rFonts w:ascii="Arial" w:hAnsi="Arial" w:cs="Arial"/>
          <w:sz w:val="22"/>
          <w:lang w:val="fr-CA"/>
        </w:rPr>
        <w:t>équipe qui a souligné la leçon;</w:t>
      </w:r>
    </w:p>
    <w:p w:rsidR="00ED54B7" w:rsidRPr="007A27F1" w:rsidRDefault="00C23873" w:rsidP="00AF33AB">
      <w:pPr>
        <w:pStyle w:val="ListParagraph"/>
        <w:numPr>
          <w:ilvl w:val="0"/>
          <w:numId w:val="46"/>
        </w:numPr>
        <w:jc w:val="both"/>
        <w:rPr>
          <w:rFonts w:ascii="Arial" w:hAnsi="Arial" w:cs="Arial"/>
          <w:sz w:val="22"/>
          <w:lang w:val="fr-CA"/>
        </w:rPr>
      </w:pPr>
      <w:r>
        <w:rPr>
          <w:rFonts w:ascii="Arial" w:hAnsi="Arial" w:cs="Arial"/>
          <w:b/>
          <w:sz w:val="22"/>
          <w:lang w:val="fr-CA"/>
        </w:rPr>
        <w:t>Priorité</w:t>
      </w:r>
      <w:r w:rsidR="00ED54B7" w:rsidRPr="007A27F1">
        <w:rPr>
          <w:rFonts w:ascii="Arial" w:hAnsi="Arial" w:cs="Arial"/>
          <w:sz w:val="22"/>
          <w:lang w:val="fr-CA"/>
        </w:rPr>
        <w:t xml:space="preserve"> – </w:t>
      </w:r>
      <w:r>
        <w:rPr>
          <w:rFonts w:ascii="Arial" w:hAnsi="Arial" w:cs="Arial"/>
          <w:sz w:val="22"/>
          <w:lang w:val="fr-CA"/>
        </w:rPr>
        <w:t>mesures requises, le cas échéant</w:t>
      </w:r>
      <w:r w:rsidR="00ED54B7" w:rsidRPr="007A27F1">
        <w:rPr>
          <w:rFonts w:ascii="Arial" w:hAnsi="Arial" w:cs="Arial"/>
          <w:sz w:val="22"/>
          <w:lang w:val="fr-CA"/>
        </w:rPr>
        <w:t>.</w:t>
      </w:r>
    </w:p>
    <w:p w:rsidR="00ED54B7" w:rsidRPr="007A27F1" w:rsidRDefault="00ED54B7" w:rsidP="00ED54B7">
      <w:pPr>
        <w:rPr>
          <w:rFonts w:ascii="Arial" w:hAnsi="Arial" w:cs="Arial"/>
          <w:lang w:val="fr-CA"/>
        </w:rPr>
      </w:pPr>
    </w:p>
    <w:p w:rsidR="00ED54B7" w:rsidRPr="007A27F1" w:rsidRDefault="00C23873" w:rsidP="00ED54B7">
      <w:pPr>
        <w:pStyle w:val="Heading2"/>
        <w:rPr>
          <w:lang w:val="fr-CA"/>
        </w:rPr>
      </w:pPr>
      <w:bookmarkStart w:id="59" w:name="_Toc41636827"/>
      <w:r>
        <w:rPr>
          <w:lang w:val="fr-CA"/>
        </w:rPr>
        <w:t>Critères de rendement</w:t>
      </w:r>
      <w:bookmarkEnd w:id="59"/>
    </w:p>
    <w:p w:rsidR="00ED54B7" w:rsidRPr="007A27F1" w:rsidRDefault="00ED54B7" w:rsidP="00ED54B7">
      <w:pPr>
        <w:rPr>
          <w:rFonts w:ascii="Arial" w:hAnsi="Arial" w:cs="Arial"/>
          <w:lang w:val="fr-CA"/>
        </w:rPr>
      </w:pPr>
    </w:p>
    <w:p w:rsidR="00ED54B7" w:rsidRPr="007A27F1" w:rsidRDefault="00C23873" w:rsidP="00AF33AB">
      <w:pPr>
        <w:jc w:val="both"/>
        <w:rPr>
          <w:rFonts w:ascii="Arial" w:hAnsi="Arial" w:cs="Arial"/>
          <w:sz w:val="22"/>
          <w:lang w:val="fr-CA"/>
        </w:rPr>
      </w:pPr>
      <w:r>
        <w:rPr>
          <w:sz w:val="22"/>
          <w:lang w:val="fr-CA"/>
        </w:rPr>
        <w:t>Le succès de la Stratégie de gestion de la qualité et de l</w:t>
      </w:r>
      <w:r w:rsidR="00745EDC">
        <w:rPr>
          <w:sz w:val="22"/>
          <w:lang w:val="fr-CA"/>
        </w:rPr>
        <w:t>’</w:t>
      </w:r>
      <w:r>
        <w:rPr>
          <w:sz w:val="22"/>
          <w:lang w:val="fr-CA"/>
        </w:rPr>
        <w:t>assurance se mesure au regard des critères suivants </w:t>
      </w:r>
      <w:r w:rsidR="00ED54B7" w:rsidRPr="007A27F1">
        <w:rPr>
          <w:rFonts w:ascii="Arial" w:hAnsi="Arial" w:cs="Arial"/>
          <w:sz w:val="22"/>
          <w:lang w:val="fr-CA"/>
        </w:rPr>
        <w:t>:</w:t>
      </w:r>
    </w:p>
    <w:p w:rsidR="00ED54B7" w:rsidRPr="007A27F1" w:rsidRDefault="00C23873" w:rsidP="00AF33AB">
      <w:pPr>
        <w:pStyle w:val="ListParagraph"/>
        <w:numPr>
          <w:ilvl w:val="0"/>
          <w:numId w:val="47"/>
        </w:numPr>
        <w:jc w:val="both"/>
        <w:rPr>
          <w:rFonts w:ascii="Arial" w:hAnsi="Arial" w:cs="Arial"/>
          <w:sz w:val="22"/>
          <w:lang w:val="fr-CA"/>
        </w:rPr>
      </w:pPr>
      <w:r>
        <w:rPr>
          <w:rFonts w:ascii="Arial" w:hAnsi="Arial" w:cs="Arial"/>
          <w:sz w:val="22"/>
          <w:lang w:val="fr-CA"/>
        </w:rPr>
        <w:t xml:space="preserve">Tous les </w:t>
      </w:r>
      <w:r w:rsidR="00ED54B7" w:rsidRPr="007A27F1">
        <w:rPr>
          <w:rFonts w:ascii="Arial" w:hAnsi="Arial" w:cs="Arial"/>
          <w:sz w:val="22"/>
          <w:lang w:val="fr-CA"/>
        </w:rPr>
        <w:t xml:space="preserve">aspects </w:t>
      </w:r>
      <w:r>
        <w:rPr>
          <w:rFonts w:ascii="Arial" w:hAnsi="Arial" w:cs="Arial"/>
          <w:sz w:val="22"/>
          <w:lang w:val="fr-CA"/>
        </w:rPr>
        <w:t xml:space="preserve">de la gestion de </w:t>
      </w:r>
      <w:r w:rsidR="00ED54B7" w:rsidRPr="007A27F1">
        <w:rPr>
          <w:rFonts w:ascii="Arial" w:hAnsi="Arial" w:cs="Arial"/>
          <w:sz w:val="22"/>
          <w:lang w:val="fr-CA"/>
        </w:rPr>
        <w:t xml:space="preserve">programme </w:t>
      </w:r>
      <w:r>
        <w:rPr>
          <w:rFonts w:ascii="Arial" w:hAnsi="Arial" w:cs="Arial"/>
          <w:sz w:val="22"/>
          <w:lang w:val="fr-CA"/>
        </w:rPr>
        <w:t>fonctionnent efficacement;</w:t>
      </w:r>
    </w:p>
    <w:p w:rsidR="00ED54B7" w:rsidRPr="007A27F1" w:rsidRDefault="00C23873" w:rsidP="00AF33AB">
      <w:pPr>
        <w:pStyle w:val="ListParagraph"/>
        <w:numPr>
          <w:ilvl w:val="0"/>
          <w:numId w:val="47"/>
        </w:numPr>
        <w:jc w:val="both"/>
        <w:rPr>
          <w:rFonts w:ascii="Arial" w:hAnsi="Arial" w:cs="Arial"/>
          <w:sz w:val="22"/>
          <w:lang w:val="fr-CA"/>
        </w:rPr>
      </w:pPr>
      <w:r>
        <w:rPr>
          <w:rFonts w:ascii="Arial" w:hAnsi="Arial" w:cs="Arial"/>
          <w:sz w:val="22"/>
          <w:lang w:val="fr-CA"/>
        </w:rPr>
        <w:t xml:space="preserve">Le </w:t>
      </w:r>
      <w:r w:rsidR="00ED54B7" w:rsidRPr="007A27F1">
        <w:rPr>
          <w:rFonts w:ascii="Arial" w:hAnsi="Arial" w:cs="Arial"/>
          <w:sz w:val="22"/>
          <w:lang w:val="fr-CA"/>
        </w:rPr>
        <w:t xml:space="preserve">programme </w:t>
      </w:r>
      <w:r>
        <w:rPr>
          <w:rFonts w:ascii="Arial" w:hAnsi="Arial" w:cs="Arial"/>
          <w:sz w:val="22"/>
          <w:lang w:val="fr-CA"/>
        </w:rPr>
        <w:t>est en voie d</w:t>
      </w:r>
      <w:r w:rsidR="00745EDC">
        <w:rPr>
          <w:rFonts w:ascii="Arial" w:hAnsi="Arial" w:cs="Arial"/>
          <w:sz w:val="22"/>
          <w:lang w:val="fr-CA"/>
        </w:rPr>
        <w:t>’</w:t>
      </w:r>
      <w:r>
        <w:rPr>
          <w:rFonts w:ascii="Arial" w:hAnsi="Arial" w:cs="Arial"/>
          <w:sz w:val="22"/>
          <w:lang w:val="fr-CA"/>
        </w:rPr>
        <w:t>atteindre ses objectifs – les projets faisant partie du programme atteignent leurs propres objectifs avec succès;</w:t>
      </w:r>
    </w:p>
    <w:p w:rsidR="005F28AC" w:rsidRPr="007A27F1" w:rsidRDefault="00C23873" w:rsidP="00AF33AB">
      <w:pPr>
        <w:pStyle w:val="ListParagraph"/>
        <w:numPr>
          <w:ilvl w:val="0"/>
          <w:numId w:val="47"/>
        </w:numPr>
        <w:jc w:val="both"/>
        <w:rPr>
          <w:rFonts w:ascii="Arial" w:hAnsi="Arial" w:cs="Arial"/>
          <w:sz w:val="22"/>
          <w:lang w:val="fr-CA"/>
        </w:rPr>
      </w:pPr>
      <w:r>
        <w:rPr>
          <w:rFonts w:ascii="Arial" w:hAnsi="Arial" w:cs="Arial"/>
          <w:sz w:val="22"/>
          <w:lang w:val="fr-CA"/>
        </w:rPr>
        <w:t>la valeur ajoutée et les avantages prévus sont en voie d</w:t>
      </w:r>
      <w:r w:rsidR="00745EDC">
        <w:rPr>
          <w:rFonts w:ascii="Arial" w:hAnsi="Arial" w:cs="Arial"/>
          <w:sz w:val="22"/>
          <w:lang w:val="fr-CA"/>
        </w:rPr>
        <w:t>’</w:t>
      </w:r>
      <w:r>
        <w:rPr>
          <w:rFonts w:ascii="Arial" w:hAnsi="Arial" w:cs="Arial"/>
          <w:sz w:val="22"/>
          <w:lang w:val="fr-CA"/>
        </w:rPr>
        <w:t>être réalisés.</w:t>
      </w:r>
    </w:p>
    <w:p w:rsidR="00E86228" w:rsidRPr="007A27F1" w:rsidRDefault="00E86228" w:rsidP="00C23873">
      <w:pPr>
        <w:pStyle w:val="ListParagraph"/>
        <w:rPr>
          <w:rFonts w:ascii="Arial" w:hAnsi="Arial" w:cs="Arial"/>
          <w:sz w:val="22"/>
          <w:lang w:val="fr-CA"/>
        </w:rPr>
      </w:pPr>
    </w:p>
    <w:sectPr w:rsidR="00E86228" w:rsidRPr="007A27F1" w:rsidSect="00DF5D00">
      <w:pgSz w:w="12240" w:h="15840"/>
      <w:pgMar w:top="1800" w:right="1800" w:bottom="1985" w:left="12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2BF" w:rsidRDefault="004952BF" w:rsidP="005A2022">
      <w:r>
        <w:separator/>
      </w:r>
    </w:p>
    <w:p w:rsidR="004952BF" w:rsidRDefault="004952BF"/>
  </w:endnote>
  <w:endnote w:type="continuationSeparator" w:id="0">
    <w:p w:rsidR="004952BF" w:rsidRDefault="004952BF" w:rsidP="005A2022">
      <w:r>
        <w:continuationSeparator/>
      </w:r>
    </w:p>
    <w:p w:rsidR="004952BF" w:rsidRDefault="004952B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A" w:rsidRDefault="0008141A"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41A" w:rsidRDefault="0008141A">
    <w:pPr>
      <w:pStyle w:val="Footer"/>
    </w:pPr>
  </w:p>
  <w:p w:rsidR="0008141A" w:rsidRDefault="000814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A" w:rsidRPr="005A2022" w:rsidRDefault="0008141A"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AF33AB">
      <w:rPr>
        <w:rStyle w:val="PageNumber"/>
        <w:rFonts w:ascii="Century Gothic" w:hAnsi="Century Gothic"/>
        <w:b/>
        <w:bCs/>
        <w:noProof/>
        <w:color w:val="808080" w:themeColor="background1" w:themeShade="80"/>
      </w:rPr>
      <w:t>16</w:t>
    </w:r>
    <w:r w:rsidRPr="005A2022">
      <w:rPr>
        <w:rStyle w:val="PageNumber"/>
        <w:rFonts w:ascii="Century Gothic" w:hAnsi="Century Gothic"/>
        <w:b/>
        <w:bCs/>
        <w:color w:val="808080" w:themeColor="background1" w:themeShade="80"/>
      </w:rPr>
      <w:fldChar w:fldCharType="end"/>
    </w:r>
  </w:p>
  <w:p w:rsidR="0008141A" w:rsidRDefault="0008141A">
    <w:pPr>
      <w:pStyle w:val="Footer"/>
    </w:pPr>
    <w:r>
      <w:rPr>
        <w:noProof/>
        <w:lang w:val="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-393065</wp:posOffset>
          </wp:positionV>
          <wp:extent cx="7772400" cy="1085088"/>
          <wp:effectExtent l="0" t="0" r="0" b="7620"/>
          <wp:wrapNone/>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8508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08141A" w:rsidRDefault="0008141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A" w:rsidRDefault="000814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2BF" w:rsidRDefault="004952BF" w:rsidP="005A2022">
      <w:r>
        <w:separator/>
      </w:r>
    </w:p>
    <w:p w:rsidR="004952BF" w:rsidRDefault="004952BF"/>
  </w:footnote>
  <w:footnote w:type="continuationSeparator" w:id="0">
    <w:p w:rsidR="004952BF" w:rsidRDefault="004952BF" w:rsidP="005A2022">
      <w:r>
        <w:continuationSeparator/>
      </w:r>
    </w:p>
    <w:p w:rsidR="004952BF" w:rsidRDefault="004952BF"/>
  </w:footnote>
  <w:footnote w:id="1">
    <w:p w:rsidR="0008141A" w:rsidRPr="00182966" w:rsidRDefault="0008141A" w:rsidP="00C671A3">
      <w:pPr>
        <w:pStyle w:val="FootnoteText"/>
        <w:jc w:val="both"/>
        <w:rPr>
          <w:lang w:val="fr-CA"/>
        </w:rPr>
      </w:pPr>
      <w:r w:rsidRPr="00182966">
        <w:rPr>
          <w:rStyle w:val="FootnoteReference"/>
          <w:rFonts w:asciiTheme="minorHAnsi" w:hAnsiTheme="minorHAnsi" w:cstheme="minorHAnsi"/>
          <w:lang w:val="fr-CA"/>
        </w:rPr>
        <w:footnoteRef/>
      </w:r>
      <w:r w:rsidRPr="00182966">
        <w:rPr>
          <w:rFonts w:asciiTheme="minorHAnsi" w:hAnsiTheme="minorHAnsi" w:cstheme="minorHAnsi"/>
          <w:lang w:val="fr-CA"/>
        </w:rPr>
        <w:t xml:space="preserve"> La gestion de la chaîne d</w:t>
      </w:r>
      <w:r>
        <w:rPr>
          <w:rFonts w:asciiTheme="minorHAnsi" w:hAnsiTheme="minorHAnsi" w:cstheme="minorHAnsi"/>
          <w:lang w:val="fr-CA"/>
        </w:rPr>
        <w:t>’</w:t>
      </w:r>
      <w:r w:rsidRPr="00182966">
        <w:rPr>
          <w:rFonts w:asciiTheme="minorHAnsi" w:hAnsiTheme="minorHAnsi" w:cstheme="minorHAnsi"/>
          <w:lang w:val="fr-CA"/>
        </w:rPr>
        <w:t>approvisionnement désigne la gestion de la circulation des biens et services; elle comprend tous les processus employés pour transformer les matières premières en produits finis</w:t>
      </w:r>
      <w:r>
        <w:rPr>
          <w:rFonts w:asciiTheme="minorHAnsi" w:hAnsiTheme="minorHAnsi" w:cstheme="minorHAnsi"/>
          <w:lang w:val="fr-CA"/>
        </w:rPr>
        <w:t>.</w:t>
      </w:r>
    </w:p>
  </w:footnote>
  <w:footnote w:id="2">
    <w:p w:rsidR="0008141A" w:rsidRPr="00182966" w:rsidRDefault="0008141A">
      <w:pPr>
        <w:pStyle w:val="FootnoteText"/>
        <w:rPr>
          <w:rFonts w:asciiTheme="minorHAnsi" w:hAnsiTheme="minorHAnsi" w:cstheme="minorHAnsi"/>
          <w:lang w:val="fr-CA"/>
        </w:rPr>
      </w:pPr>
      <w:r w:rsidRPr="00182966">
        <w:rPr>
          <w:rStyle w:val="FootnoteReference"/>
          <w:rFonts w:asciiTheme="minorHAnsi" w:hAnsiTheme="minorHAnsi" w:cstheme="minorHAnsi"/>
          <w:lang w:val="fr-CA"/>
        </w:rPr>
        <w:footnoteRef/>
      </w:r>
      <w:r w:rsidRPr="00182966">
        <w:rPr>
          <w:rFonts w:asciiTheme="minorHAnsi" w:hAnsiTheme="minorHAnsi" w:cstheme="minorHAnsi"/>
          <w:lang w:val="fr-CA"/>
        </w:rPr>
        <w:t xml:space="preserve"> MSP </w:t>
      </w:r>
      <w:r w:rsidRPr="00AB354C">
        <w:rPr>
          <w:rFonts w:asciiTheme="minorHAnsi" w:hAnsiTheme="minorHAnsi" w:cstheme="minorHAnsi"/>
          <w:lang w:val="fr-CA"/>
        </w:rPr>
        <w:t>est une marque de commerce déposée d</w:t>
      </w:r>
      <w:r>
        <w:rPr>
          <w:rFonts w:asciiTheme="minorHAnsi" w:hAnsiTheme="minorHAnsi" w:cstheme="minorHAnsi"/>
          <w:lang w:val="fr-CA"/>
        </w:rPr>
        <w:t>’</w:t>
      </w:r>
      <w:r w:rsidRPr="00AB354C">
        <w:rPr>
          <w:rFonts w:asciiTheme="minorHAnsi" w:hAnsiTheme="minorHAnsi" w:cstheme="minorHAnsi"/>
          <w:lang w:val="fr-CA"/>
        </w:rPr>
        <w:t>AXELOS Limited</w:t>
      </w:r>
      <w:r w:rsidRPr="00182966">
        <w:rPr>
          <w:rFonts w:asciiTheme="minorHAnsi" w:hAnsiTheme="minorHAnsi" w:cstheme="minorHAnsi"/>
          <w:lang w:val="fr-C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A" w:rsidRDefault="0008141A">
    <w:pPr>
      <w:pStyle w:val="Header"/>
    </w:pPr>
  </w:p>
  <w:p w:rsidR="0008141A" w:rsidRDefault="000814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A" w:rsidRDefault="0008141A">
    <w:pPr>
      <w:pStyle w:val="Header"/>
    </w:pPr>
    <w:r>
      <w:rPr>
        <w:noProof/>
        <w:lang w:val="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373380</wp:posOffset>
          </wp:positionV>
          <wp:extent cx="7772400" cy="201168"/>
          <wp:effectExtent l="0" t="0" r="0" b="2540"/>
          <wp:wrapNone/>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201168"/>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08141A" w:rsidRDefault="0008141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A" w:rsidRDefault="0008141A">
    <w:pPr>
      <w:pStyle w:val="Header"/>
    </w:pPr>
    <w:r>
      <w:rPr>
        <w:noProof/>
        <w:lang w:val="en-US"/>
      </w:rPr>
      <w:drawing>
        <wp:anchor distT="0" distB="0" distL="114300" distR="114300" simplePos="0" relativeHeight="251663360" behindDoc="0" locked="0" layoutInCell="1" allowOverlap="1">
          <wp:simplePos x="0" y="0"/>
          <wp:positionH relativeFrom="column">
            <wp:posOffset>-504916</wp:posOffset>
          </wp:positionH>
          <wp:positionV relativeFrom="paragraph">
            <wp:posOffset>-10885</wp:posOffset>
          </wp:positionV>
          <wp:extent cx="3370580" cy="433705"/>
          <wp:effectExtent l="0" t="0" r="1270" b="4445"/>
          <wp:wrapSquare wrapText="bothSides"/>
          <wp:docPr id="7" name="Image 7" descr="U:\Logos\IMAGE LOGO edsc.png"/>
          <wp:cNvGraphicFramePr/>
          <a:graphic xmlns:a="http://schemas.openxmlformats.org/drawingml/2006/main">
            <a:graphicData uri="http://schemas.openxmlformats.org/drawingml/2006/picture">
              <pic:pic xmlns:pic="http://schemas.openxmlformats.org/drawingml/2006/picture">
                <pic:nvPicPr>
                  <pic:cNvPr id="10" name="Image 10" descr="U:\Logos\IMAGE LOGO eds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0580" cy="433705"/>
                  </a:xfrm>
                  <a:prstGeom prst="rect">
                    <a:avLst/>
                  </a:prstGeom>
                  <a:noFill/>
                  <a:ln>
                    <a:noFill/>
                  </a:ln>
                </pic:spPr>
              </pic:pic>
            </a:graphicData>
          </a:graphic>
        </wp:anchor>
      </w:drawing>
    </w:r>
    <w:r>
      <w:rPr>
        <w:noProof/>
        <w:lang w:val="en-US"/>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-457200</wp:posOffset>
          </wp:positionV>
          <wp:extent cx="7772400" cy="10058400"/>
          <wp:effectExtent l="0" t="0" r="0" b="0"/>
          <wp:wrapNone/>
          <wp:docPr id="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6F3"/>
    <w:multiLevelType w:val="hybridMultilevel"/>
    <w:tmpl w:val="3F2A8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4E3084"/>
    <w:multiLevelType w:val="hybridMultilevel"/>
    <w:tmpl w:val="C4C42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980F2A"/>
    <w:multiLevelType w:val="hybridMultilevel"/>
    <w:tmpl w:val="EF9CD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19454F"/>
    <w:multiLevelType w:val="hybridMultilevel"/>
    <w:tmpl w:val="4C667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DF3003"/>
    <w:multiLevelType w:val="hybridMultilevel"/>
    <w:tmpl w:val="39665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880603"/>
    <w:multiLevelType w:val="hybridMultilevel"/>
    <w:tmpl w:val="83385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3A4450"/>
    <w:multiLevelType w:val="hybridMultilevel"/>
    <w:tmpl w:val="DCAEA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CF0714"/>
    <w:multiLevelType w:val="hybridMultilevel"/>
    <w:tmpl w:val="90627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6D58D2"/>
    <w:multiLevelType w:val="hybridMultilevel"/>
    <w:tmpl w:val="5DBC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AD643C3"/>
    <w:multiLevelType w:val="hybridMultilevel"/>
    <w:tmpl w:val="BF548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C97630"/>
    <w:multiLevelType w:val="hybridMultilevel"/>
    <w:tmpl w:val="6632E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F152CFE"/>
    <w:multiLevelType w:val="hybridMultilevel"/>
    <w:tmpl w:val="91BA2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4E34CC1"/>
    <w:multiLevelType w:val="hybridMultilevel"/>
    <w:tmpl w:val="27D43C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3F39D4"/>
    <w:multiLevelType w:val="hybridMultilevel"/>
    <w:tmpl w:val="692AF8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57745D"/>
    <w:multiLevelType w:val="hybridMultilevel"/>
    <w:tmpl w:val="AE0EC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B6F7686"/>
    <w:multiLevelType w:val="multilevel"/>
    <w:tmpl w:val="1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2BB74FEA"/>
    <w:multiLevelType w:val="hybridMultilevel"/>
    <w:tmpl w:val="098A3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BDA7495"/>
    <w:multiLevelType w:val="hybridMultilevel"/>
    <w:tmpl w:val="7872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FB632E"/>
    <w:multiLevelType w:val="multilevel"/>
    <w:tmpl w:val="5822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1718B1"/>
    <w:multiLevelType w:val="hybridMultilevel"/>
    <w:tmpl w:val="D2300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F384369"/>
    <w:multiLevelType w:val="hybridMultilevel"/>
    <w:tmpl w:val="AF049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3BF5D34"/>
    <w:multiLevelType w:val="hybridMultilevel"/>
    <w:tmpl w:val="98CC5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694921"/>
    <w:multiLevelType w:val="hybridMultilevel"/>
    <w:tmpl w:val="1286E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9BD3B6C"/>
    <w:multiLevelType w:val="hybridMultilevel"/>
    <w:tmpl w:val="B164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AD07E56"/>
    <w:multiLevelType w:val="multilevel"/>
    <w:tmpl w:val="17DC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44517C"/>
    <w:multiLevelType w:val="hybridMultilevel"/>
    <w:tmpl w:val="83E67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DA0642E"/>
    <w:multiLevelType w:val="hybridMultilevel"/>
    <w:tmpl w:val="01929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F707022"/>
    <w:multiLevelType w:val="hybridMultilevel"/>
    <w:tmpl w:val="4388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6432CDA"/>
    <w:multiLevelType w:val="hybridMultilevel"/>
    <w:tmpl w:val="C59A1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0B215A0"/>
    <w:multiLevelType w:val="hybridMultilevel"/>
    <w:tmpl w:val="7C486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10A2347"/>
    <w:multiLevelType w:val="multilevel"/>
    <w:tmpl w:val="854632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12250BE"/>
    <w:multiLevelType w:val="hybridMultilevel"/>
    <w:tmpl w:val="BD5A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15B4BA2"/>
    <w:multiLevelType w:val="hybridMultilevel"/>
    <w:tmpl w:val="89A4D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7B20FAC"/>
    <w:multiLevelType w:val="hybridMultilevel"/>
    <w:tmpl w:val="D6AAC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8C96DFA"/>
    <w:multiLevelType w:val="hybridMultilevel"/>
    <w:tmpl w:val="E32218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9832CFF"/>
    <w:multiLevelType w:val="hybridMultilevel"/>
    <w:tmpl w:val="B72ED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99A37B2"/>
    <w:multiLevelType w:val="hybridMultilevel"/>
    <w:tmpl w:val="BD5C1F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1B531DF"/>
    <w:multiLevelType w:val="hybridMultilevel"/>
    <w:tmpl w:val="55AAF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9AD61F4"/>
    <w:multiLevelType w:val="hybridMultilevel"/>
    <w:tmpl w:val="81E0E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C431C06"/>
    <w:multiLevelType w:val="hybridMultilevel"/>
    <w:tmpl w:val="B7247C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6DFC3473"/>
    <w:multiLevelType w:val="hybridMultilevel"/>
    <w:tmpl w:val="7D908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18B21CF"/>
    <w:multiLevelType w:val="hybridMultilevel"/>
    <w:tmpl w:val="F8684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2365344"/>
    <w:multiLevelType w:val="hybridMultilevel"/>
    <w:tmpl w:val="24C27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CA6C06"/>
    <w:multiLevelType w:val="hybridMultilevel"/>
    <w:tmpl w:val="E2462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75B3393"/>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nsid w:val="78AB1592"/>
    <w:multiLevelType w:val="hybridMultilevel"/>
    <w:tmpl w:val="57A85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6415DF"/>
    <w:multiLevelType w:val="hybridMultilevel"/>
    <w:tmpl w:val="C78A9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44"/>
  </w:num>
  <w:num w:numId="3">
    <w:abstractNumId w:val="30"/>
  </w:num>
  <w:num w:numId="4">
    <w:abstractNumId w:val="21"/>
  </w:num>
  <w:num w:numId="5">
    <w:abstractNumId w:val="33"/>
  </w:num>
  <w:num w:numId="6">
    <w:abstractNumId w:val="15"/>
  </w:num>
  <w:num w:numId="7">
    <w:abstractNumId w:val="6"/>
  </w:num>
  <w:num w:numId="8">
    <w:abstractNumId w:val="46"/>
  </w:num>
  <w:num w:numId="9">
    <w:abstractNumId w:val="41"/>
  </w:num>
  <w:num w:numId="10">
    <w:abstractNumId w:val="10"/>
  </w:num>
  <w:num w:numId="11">
    <w:abstractNumId w:val="42"/>
  </w:num>
  <w:num w:numId="12">
    <w:abstractNumId w:val="31"/>
  </w:num>
  <w:num w:numId="13">
    <w:abstractNumId w:val="7"/>
  </w:num>
  <w:num w:numId="14">
    <w:abstractNumId w:val="16"/>
  </w:num>
  <w:num w:numId="15">
    <w:abstractNumId w:val="19"/>
  </w:num>
  <w:num w:numId="16">
    <w:abstractNumId w:val="29"/>
  </w:num>
  <w:num w:numId="17">
    <w:abstractNumId w:val="35"/>
  </w:num>
  <w:num w:numId="18">
    <w:abstractNumId w:val="4"/>
  </w:num>
  <w:num w:numId="19">
    <w:abstractNumId w:val="45"/>
  </w:num>
  <w:num w:numId="20">
    <w:abstractNumId w:val="40"/>
  </w:num>
  <w:num w:numId="21">
    <w:abstractNumId w:val="13"/>
  </w:num>
  <w:num w:numId="22">
    <w:abstractNumId w:val="24"/>
  </w:num>
  <w:num w:numId="23">
    <w:abstractNumId w:val="18"/>
  </w:num>
  <w:num w:numId="24">
    <w:abstractNumId w:val="28"/>
  </w:num>
  <w:num w:numId="25">
    <w:abstractNumId w:val="0"/>
  </w:num>
  <w:num w:numId="26">
    <w:abstractNumId w:val="20"/>
  </w:num>
  <w:num w:numId="27">
    <w:abstractNumId w:val="5"/>
  </w:num>
  <w:num w:numId="28">
    <w:abstractNumId w:val="36"/>
  </w:num>
  <w:num w:numId="29">
    <w:abstractNumId w:val="39"/>
  </w:num>
  <w:num w:numId="30">
    <w:abstractNumId w:val="3"/>
  </w:num>
  <w:num w:numId="31">
    <w:abstractNumId w:val="37"/>
  </w:num>
  <w:num w:numId="32">
    <w:abstractNumId w:val="23"/>
  </w:num>
  <w:num w:numId="33">
    <w:abstractNumId w:val="14"/>
  </w:num>
  <w:num w:numId="34">
    <w:abstractNumId w:val="11"/>
  </w:num>
  <w:num w:numId="35">
    <w:abstractNumId w:val="27"/>
  </w:num>
  <w:num w:numId="36">
    <w:abstractNumId w:val="43"/>
  </w:num>
  <w:num w:numId="37">
    <w:abstractNumId w:val="12"/>
  </w:num>
  <w:num w:numId="38">
    <w:abstractNumId w:val="25"/>
  </w:num>
  <w:num w:numId="39">
    <w:abstractNumId w:val="1"/>
  </w:num>
  <w:num w:numId="40">
    <w:abstractNumId w:val="38"/>
  </w:num>
  <w:num w:numId="41">
    <w:abstractNumId w:val="22"/>
  </w:num>
  <w:num w:numId="42">
    <w:abstractNumId w:val="32"/>
  </w:num>
  <w:num w:numId="43">
    <w:abstractNumId w:val="17"/>
  </w:num>
  <w:num w:numId="44">
    <w:abstractNumId w:val="34"/>
  </w:num>
  <w:num w:numId="45">
    <w:abstractNumId w:val="26"/>
  </w:num>
  <w:num w:numId="46">
    <w:abstractNumId w:val="9"/>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PubVPasteboard_" w:val="1"/>
  </w:docVars>
  <w:rsids>
    <w:rsidRoot w:val="00154B93"/>
    <w:rsid w:val="000079C1"/>
    <w:rsid w:val="00015D9C"/>
    <w:rsid w:val="00022482"/>
    <w:rsid w:val="0008141A"/>
    <w:rsid w:val="00085293"/>
    <w:rsid w:val="000957ED"/>
    <w:rsid w:val="00096748"/>
    <w:rsid w:val="000B160D"/>
    <w:rsid w:val="000B7EE0"/>
    <w:rsid w:val="000C7FC2"/>
    <w:rsid w:val="000E3C85"/>
    <w:rsid w:val="000F58BD"/>
    <w:rsid w:val="00101313"/>
    <w:rsid w:val="001019D1"/>
    <w:rsid w:val="00106948"/>
    <w:rsid w:val="00111E27"/>
    <w:rsid w:val="00130A6D"/>
    <w:rsid w:val="00141DBF"/>
    <w:rsid w:val="00152758"/>
    <w:rsid w:val="00154B93"/>
    <w:rsid w:val="001631C9"/>
    <w:rsid w:val="001660FA"/>
    <w:rsid w:val="00182966"/>
    <w:rsid w:val="001858C0"/>
    <w:rsid w:val="001A30B5"/>
    <w:rsid w:val="001A35D3"/>
    <w:rsid w:val="001B3C4D"/>
    <w:rsid w:val="001B43BC"/>
    <w:rsid w:val="001C5225"/>
    <w:rsid w:val="001C5300"/>
    <w:rsid w:val="001E58D2"/>
    <w:rsid w:val="001F45EF"/>
    <w:rsid w:val="00200AC7"/>
    <w:rsid w:val="0022619A"/>
    <w:rsid w:val="00227262"/>
    <w:rsid w:val="002340A9"/>
    <w:rsid w:val="0025373E"/>
    <w:rsid w:val="00257AB9"/>
    <w:rsid w:val="002718FE"/>
    <w:rsid w:val="00277212"/>
    <w:rsid w:val="00296F06"/>
    <w:rsid w:val="002D4740"/>
    <w:rsid w:val="002F0D3C"/>
    <w:rsid w:val="002F0D78"/>
    <w:rsid w:val="00303928"/>
    <w:rsid w:val="00316BD9"/>
    <w:rsid w:val="00320609"/>
    <w:rsid w:val="00325FEF"/>
    <w:rsid w:val="003327BE"/>
    <w:rsid w:val="00343E03"/>
    <w:rsid w:val="00356140"/>
    <w:rsid w:val="00366EA8"/>
    <w:rsid w:val="00367D9A"/>
    <w:rsid w:val="00372ED7"/>
    <w:rsid w:val="00380BF0"/>
    <w:rsid w:val="00382CF4"/>
    <w:rsid w:val="003C4A5E"/>
    <w:rsid w:val="003D1676"/>
    <w:rsid w:val="003E63E5"/>
    <w:rsid w:val="003E6420"/>
    <w:rsid w:val="003E7DA6"/>
    <w:rsid w:val="003F774C"/>
    <w:rsid w:val="003F7C17"/>
    <w:rsid w:val="0040563B"/>
    <w:rsid w:val="00406A8B"/>
    <w:rsid w:val="00407060"/>
    <w:rsid w:val="00422F79"/>
    <w:rsid w:val="00435B87"/>
    <w:rsid w:val="004460BC"/>
    <w:rsid w:val="00450125"/>
    <w:rsid w:val="004552E3"/>
    <w:rsid w:val="004623EE"/>
    <w:rsid w:val="00474DCC"/>
    <w:rsid w:val="00483066"/>
    <w:rsid w:val="0048514D"/>
    <w:rsid w:val="004952BF"/>
    <w:rsid w:val="004B2029"/>
    <w:rsid w:val="004B4805"/>
    <w:rsid w:val="004E620E"/>
    <w:rsid w:val="004F1B9B"/>
    <w:rsid w:val="004F7481"/>
    <w:rsid w:val="004F7AB7"/>
    <w:rsid w:val="00502934"/>
    <w:rsid w:val="00506173"/>
    <w:rsid w:val="00512027"/>
    <w:rsid w:val="00517E69"/>
    <w:rsid w:val="00531F17"/>
    <w:rsid w:val="00536063"/>
    <w:rsid w:val="00561F9E"/>
    <w:rsid w:val="00570D44"/>
    <w:rsid w:val="00596611"/>
    <w:rsid w:val="005A2022"/>
    <w:rsid w:val="005D284E"/>
    <w:rsid w:val="005E01B8"/>
    <w:rsid w:val="005E269A"/>
    <w:rsid w:val="005F28AC"/>
    <w:rsid w:val="00620D9D"/>
    <w:rsid w:val="00621FF5"/>
    <w:rsid w:val="006238F7"/>
    <w:rsid w:val="00634499"/>
    <w:rsid w:val="00634DB3"/>
    <w:rsid w:val="00647041"/>
    <w:rsid w:val="006557CE"/>
    <w:rsid w:val="006776C7"/>
    <w:rsid w:val="0068257C"/>
    <w:rsid w:val="006863A1"/>
    <w:rsid w:val="00697DC2"/>
    <w:rsid w:val="006B4BFD"/>
    <w:rsid w:val="006C6E68"/>
    <w:rsid w:val="006D3885"/>
    <w:rsid w:val="00721D5D"/>
    <w:rsid w:val="007438BE"/>
    <w:rsid w:val="00745EDC"/>
    <w:rsid w:val="00754EE8"/>
    <w:rsid w:val="00770E61"/>
    <w:rsid w:val="00781557"/>
    <w:rsid w:val="007A27F1"/>
    <w:rsid w:val="007A5E81"/>
    <w:rsid w:val="007B7104"/>
    <w:rsid w:val="007B7AE8"/>
    <w:rsid w:val="00803D6E"/>
    <w:rsid w:val="0081312B"/>
    <w:rsid w:val="00817F50"/>
    <w:rsid w:val="008402AA"/>
    <w:rsid w:val="008462BC"/>
    <w:rsid w:val="00860426"/>
    <w:rsid w:val="00864A13"/>
    <w:rsid w:val="0087143F"/>
    <w:rsid w:val="00882CC4"/>
    <w:rsid w:val="008A17B1"/>
    <w:rsid w:val="008A5C82"/>
    <w:rsid w:val="008B3927"/>
    <w:rsid w:val="008B395A"/>
    <w:rsid w:val="008B60BF"/>
    <w:rsid w:val="008F47C8"/>
    <w:rsid w:val="008F4C70"/>
    <w:rsid w:val="008F7DE8"/>
    <w:rsid w:val="00901EBC"/>
    <w:rsid w:val="009031FD"/>
    <w:rsid w:val="00916AFF"/>
    <w:rsid w:val="00931EF9"/>
    <w:rsid w:val="009364EF"/>
    <w:rsid w:val="00941119"/>
    <w:rsid w:val="009427D5"/>
    <w:rsid w:val="009514A6"/>
    <w:rsid w:val="00956AAE"/>
    <w:rsid w:val="00965175"/>
    <w:rsid w:val="00966FE5"/>
    <w:rsid w:val="00971893"/>
    <w:rsid w:val="0098649E"/>
    <w:rsid w:val="009C1DD2"/>
    <w:rsid w:val="00A17749"/>
    <w:rsid w:val="00A54012"/>
    <w:rsid w:val="00A5506A"/>
    <w:rsid w:val="00A6134A"/>
    <w:rsid w:val="00A6676F"/>
    <w:rsid w:val="00A77491"/>
    <w:rsid w:val="00A80747"/>
    <w:rsid w:val="00A93D6D"/>
    <w:rsid w:val="00AB354C"/>
    <w:rsid w:val="00AB7CEF"/>
    <w:rsid w:val="00AC601F"/>
    <w:rsid w:val="00AE40E0"/>
    <w:rsid w:val="00AF33AB"/>
    <w:rsid w:val="00B04B6E"/>
    <w:rsid w:val="00B10E32"/>
    <w:rsid w:val="00B11431"/>
    <w:rsid w:val="00B21523"/>
    <w:rsid w:val="00B37B16"/>
    <w:rsid w:val="00B57955"/>
    <w:rsid w:val="00B64642"/>
    <w:rsid w:val="00B77880"/>
    <w:rsid w:val="00BB2864"/>
    <w:rsid w:val="00BC05C9"/>
    <w:rsid w:val="00BF2431"/>
    <w:rsid w:val="00C14B38"/>
    <w:rsid w:val="00C16FDE"/>
    <w:rsid w:val="00C232F6"/>
    <w:rsid w:val="00C23873"/>
    <w:rsid w:val="00C255D9"/>
    <w:rsid w:val="00C34089"/>
    <w:rsid w:val="00C35616"/>
    <w:rsid w:val="00C36E43"/>
    <w:rsid w:val="00C508C9"/>
    <w:rsid w:val="00C54376"/>
    <w:rsid w:val="00C54C41"/>
    <w:rsid w:val="00C6095F"/>
    <w:rsid w:val="00C671A3"/>
    <w:rsid w:val="00C97ACE"/>
    <w:rsid w:val="00CC019F"/>
    <w:rsid w:val="00CC296C"/>
    <w:rsid w:val="00CC738F"/>
    <w:rsid w:val="00CE71F3"/>
    <w:rsid w:val="00CF67C4"/>
    <w:rsid w:val="00D376DF"/>
    <w:rsid w:val="00D570DE"/>
    <w:rsid w:val="00D6000A"/>
    <w:rsid w:val="00D85CBE"/>
    <w:rsid w:val="00DA5333"/>
    <w:rsid w:val="00DC01B6"/>
    <w:rsid w:val="00DC5A43"/>
    <w:rsid w:val="00DC6286"/>
    <w:rsid w:val="00DF27AB"/>
    <w:rsid w:val="00DF4363"/>
    <w:rsid w:val="00DF5D00"/>
    <w:rsid w:val="00E22175"/>
    <w:rsid w:val="00E35BA8"/>
    <w:rsid w:val="00E419AE"/>
    <w:rsid w:val="00E54270"/>
    <w:rsid w:val="00E60310"/>
    <w:rsid w:val="00E636CC"/>
    <w:rsid w:val="00E67BAC"/>
    <w:rsid w:val="00E70697"/>
    <w:rsid w:val="00E86228"/>
    <w:rsid w:val="00E96943"/>
    <w:rsid w:val="00E97FE5"/>
    <w:rsid w:val="00EA2481"/>
    <w:rsid w:val="00EA79BD"/>
    <w:rsid w:val="00ED54B7"/>
    <w:rsid w:val="00EF0A47"/>
    <w:rsid w:val="00F02276"/>
    <w:rsid w:val="00F075D7"/>
    <w:rsid w:val="00F0762F"/>
    <w:rsid w:val="00F31229"/>
    <w:rsid w:val="00F45238"/>
    <w:rsid w:val="00F52723"/>
    <w:rsid w:val="00F55556"/>
    <w:rsid w:val="00F55753"/>
    <w:rsid w:val="00F7642A"/>
    <w:rsid w:val="00F80CB5"/>
    <w:rsid w:val="00F844FD"/>
    <w:rsid w:val="00F953C3"/>
    <w:rsid w:val="00F95E65"/>
    <w:rsid w:val="00FA304F"/>
    <w:rsid w:val="00FA736C"/>
    <w:rsid w:val="00FB00C1"/>
    <w:rsid w:val="00FC2979"/>
    <w:rsid w:val="00FC4D3B"/>
    <w:rsid w:val="00FD1B9A"/>
    <w:rsid w:val="00FF7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20"/>
  </w:style>
  <w:style w:type="paragraph" w:styleId="Heading1">
    <w:name w:val="heading 1"/>
    <w:basedOn w:val="Normal"/>
    <w:next w:val="Normal"/>
    <w:link w:val="Heading1Char"/>
    <w:uiPriority w:val="9"/>
    <w:qFormat/>
    <w:rsid w:val="00C232F6"/>
    <w:pPr>
      <w:keepNext/>
      <w:keepLines/>
      <w:numPr>
        <w:numId w:val="3"/>
      </w:numPr>
      <w:spacing w:before="480"/>
      <w:outlineLvl w:val="0"/>
    </w:pPr>
    <w:rPr>
      <w:rFonts w:asciiTheme="majorHAnsi" w:eastAsiaTheme="majorEastAsia" w:hAnsiTheme="majorHAnsi" w:cstheme="majorBidi"/>
      <w:b/>
      <w:bCs/>
      <w:color w:val="0C414A" w:themeColor="text2" w:themeShade="80"/>
      <w:sz w:val="32"/>
      <w:szCs w:val="32"/>
    </w:rPr>
  </w:style>
  <w:style w:type="paragraph" w:styleId="Heading2">
    <w:name w:val="heading 2"/>
    <w:basedOn w:val="Normal"/>
    <w:next w:val="Normal"/>
    <w:link w:val="Heading2Char"/>
    <w:uiPriority w:val="9"/>
    <w:unhideWhenUsed/>
    <w:qFormat/>
    <w:rsid w:val="00C232F6"/>
    <w:pPr>
      <w:keepNext/>
      <w:keepLines/>
      <w:numPr>
        <w:ilvl w:val="1"/>
        <w:numId w:val="3"/>
      </w:numPr>
      <w:spacing w:before="40"/>
      <w:ind w:left="567" w:hanging="567"/>
      <w:outlineLvl w:val="1"/>
    </w:pPr>
    <w:rPr>
      <w:rFonts w:asciiTheme="majorHAnsi" w:eastAsiaTheme="majorEastAsia" w:hAnsiTheme="majorHAnsi" w:cstheme="majorBidi"/>
      <w:color w:val="12616E" w:themeColor="text2" w:themeShade="BF"/>
      <w:sz w:val="26"/>
      <w:szCs w:val="26"/>
    </w:rPr>
  </w:style>
  <w:style w:type="paragraph" w:styleId="Heading3">
    <w:name w:val="heading 3"/>
    <w:basedOn w:val="Normal"/>
    <w:next w:val="Normal"/>
    <w:link w:val="Heading3Char"/>
    <w:uiPriority w:val="9"/>
    <w:unhideWhenUsed/>
    <w:qFormat/>
    <w:rsid w:val="004460BC"/>
    <w:pPr>
      <w:keepNext/>
      <w:keepLines/>
      <w:numPr>
        <w:ilvl w:val="2"/>
        <w:numId w:val="3"/>
      </w:numPr>
      <w:spacing w:before="40"/>
      <w:ind w:left="0" w:firstLine="0"/>
      <w:outlineLvl w:val="2"/>
    </w:pPr>
    <w:rPr>
      <w:rFonts w:asciiTheme="majorHAnsi" w:eastAsiaTheme="majorEastAsia" w:hAnsiTheme="majorHAnsi" w:cstheme="majorBidi"/>
      <w:color w:val="12616E"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2F6"/>
    <w:rPr>
      <w:rFonts w:asciiTheme="majorHAnsi" w:eastAsiaTheme="majorEastAsia" w:hAnsiTheme="majorHAnsi" w:cstheme="majorBidi"/>
      <w:b/>
      <w:bCs/>
      <w:color w:val="0C414A" w:themeColor="text2" w:themeShade="80"/>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customStyle="1" w:styleId="PlainTable4">
    <w:name w:val="Plain Table 4"/>
    <w:basedOn w:val="TableNormal"/>
    <w:uiPriority w:val="99"/>
    <w:rsid w:val="00F5272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CF67C4"/>
    <w:pPr>
      <w:spacing w:before="240" w:line="259" w:lineRule="auto"/>
      <w:outlineLvl w:val="9"/>
    </w:pPr>
    <w:rPr>
      <w:b w:val="0"/>
      <w:bCs w:val="0"/>
      <w:color w:val="960024" w:themeColor="accent1" w:themeShade="BF"/>
      <w:lang w:val="en-US"/>
    </w:rPr>
  </w:style>
  <w:style w:type="paragraph" w:styleId="BodyText">
    <w:name w:val="Body Text"/>
    <w:basedOn w:val="Normal"/>
    <w:link w:val="BodyTextChar"/>
    <w:uiPriority w:val="99"/>
    <w:unhideWhenUsed/>
    <w:rsid w:val="00CF67C4"/>
    <w:pPr>
      <w:spacing w:after="120" w:line="276" w:lineRule="auto"/>
    </w:pPr>
    <w:rPr>
      <w:rFonts w:ascii="Times New Roman" w:eastAsiaTheme="minorHAnsi" w:hAnsi="Times New Roman"/>
      <w:szCs w:val="22"/>
    </w:rPr>
  </w:style>
  <w:style w:type="character" w:customStyle="1" w:styleId="BodyTextChar">
    <w:name w:val="Body Text Char"/>
    <w:basedOn w:val="DefaultParagraphFont"/>
    <w:link w:val="BodyText"/>
    <w:uiPriority w:val="99"/>
    <w:rsid w:val="00CF67C4"/>
    <w:rPr>
      <w:rFonts w:ascii="Times New Roman" w:eastAsiaTheme="minorHAnsi" w:hAnsi="Times New Roman"/>
      <w:szCs w:val="22"/>
    </w:rPr>
  </w:style>
  <w:style w:type="character" w:customStyle="1" w:styleId="Heading2Char">
    <w:name w:val="Heading 2 Char"/>
    <w:basedOn w:val="DefaultParagraphFont"/>
    <w:link w:val="Heading2"/>
    <w:uiPriority w:val="9"/>
    <w:rsid w:val="00C232F6"/>
    <w:rPr>
      <w:rFonts w:asciiTheme="majorHAnsi" w:eastAsiaTheme="majorEastAsia" w:hAnsiTheme="majorHAnsi" w:cstheme="majorBidi"/>
      <w:color w:val="12616E" w:themeColor="text2" w:themeShade="BF"/>
      <w:sz w:val="26"/>
      <w:szCs w:val="26"/>
    </w:rPr>
  </w:style>
  <w:style w:type="paragraph" w:styleId="ListParagraph">
    <w:name w:val="List Paragraph"/>
    <w:basedOn w:val="Normal"/>
    <w:uiPriority w:val="34"/>
    <w:qFormat/>
    <w:rsid w:val="00CF67C4"/>
    <w:pPr>
      <w:ind w:left="720"/>
      <w:contextualSpacing/>
    </w:pPr>
  </w:style>
  <w:style w:type="character" w:customStyle="1" w:styleId="Heading3Char">
    <w:name w:val="Heading 3 Char"/>
    <w:basedOn w:val="DefaultParagraphFont"/>
    <w:link w:val="Heading3"/>
    <w:uiPriority w:val="9"/>
    <w:rsid w:val="004460BC"/>
    <w:rPr>
      <w:rFonts w:asciiTheme="majorHAnsi" w:eastAsiaTheme="majorEastAsia" w:hAnsiTheme="majorHAnsi" w:cstheme="majorBidi"/>
      <w:color w:val="12616E" w:themeColor="text2" w:themeShade="BF"/>
    </w:rPr>
  </w:style>
  <w:style w:type="paragraph" w:styleId="TOC1">
    <w:name w:val="toc 1"/>
    <w:basedOn w:val="Normal"/>
    <w:next w:val="Normal"/>
    <w:autoRedefine/>
    <w:uiPriority w:val="39"/>
    <w:unhideWhenUsed/>
    <w:rsid w:val="00D6000A"/>
    <w:pPr>
      <w:spacing w:after="100"/>
    </w:pPr>
  </w:style>
  <w:style w:type="paragraph" w:styleId="TOC2">
    <w:name w:val="toc 2"/>
    <w:basedOn w:val="Normal"/>
    <w:next w:val="Normal"/>
    <w:autoRedefine/>
    <w:uiPriority w:val="39"/>
    <w:unhideWhenUsed/>
    <w:rsid w:val="00D6000A"/>
    <w:pPr>
      <w:spacing w:after="100"/>
      <w:ind w:left="240"/>
    </w:pPr>
  </w:style>
  <w:style w:type="paragraph" w:styleId="TOC3">
    <w:name w:val="toc 3"/>
    <w:basedOn w:val="Normal"/>
    <w:next w:val="Normal"/>
    <w:autoRedefine/>
    <w:uiPriority w:val="39"/>
    <w:unhideWhenUsed/>
    <w:rsid w:val="00D6000A"/>
    <w:pPr>
      <w:spacing w:after="100"/>
      <w:ind w:left="480"/>
    </w:pPr>
  </w:style>
  <w:style w:type="character" w:styleId="Hyperlink">
    <w:name w:val="Hyperlink"/>
    <w:basedOn w:val="DefaultParagraphFont"/>
    <w:uiPriority w:val="99"/>
    <w:unhideWhenUsed/>
    <w:rsid w:val="00D6000A"/>
    <w:rPr>
      <w:color w:val="0000FF" w:themeColor="hyperlink"/>
      <w:u w:val="single"/>
    </w:rPr>
  </w:style>
  <w:style w:type="paragraph" w:styleId="Caption">
    <w:name w:val="caption"/>
    <w:basedOn w:val="Normal"/>
    <w:next w:val="Normal"/>
    <w:uiPriority w:val="35"/>
    <w:unhideWhenUsed/>
    <w:qFormat/>
    <w:rsid w:val="002718FE"/>
    <w:pPr>
      <w:spacing w:after="200"/>
    </w:pPr>
    <w:rPr>
      <w:i/>
      <w:iCs/>
      <w:color w:val="188394" w:themeColor="text2"/>
      <w:sz w:val="18"/>
      <w:szCs w:val="18"/>
    </w:rPr>
  </w:style>
  <w:style w:type="paragraph" w:customStyle="1" w:styleId="Heading21">
    <w:name w:val="Heading 21"/>
    <w:basedOn w:val="Normal"/>
    <w:next w:val="Normal"/>
    <w:uiPriority w:val="9"/>
    <w:unhideWhenUsed/>
    <w:qFormat/>
    <w:rsid w:val="00257AB9"/>
    <w:pPr>
      <w:keepNext/>
      <w:keepLines/>
      <w:spacing w:before="200" w:after="120"/>
      <w:outlineLvl w:val="1"/>
    </w:pPr>
    <w:rPr>
      <w:rFonts w:ascii="Calibri" w:eastAsia="MS Gothic" w:hAnsi="Calibri" w:cs="Times New Roman"/>
      <w:b/>
      <w:bCs/>
      <w:color w:val="4F81BD"/>
      <w:sz w:val="26"/>
      <w:szCs w:val="26"/>
      <w:lang w:val="en-US"/>
    </w:rPr>
  </w:style>
  <w:style w:type="character" w:styleId="CommentReference">
    <w:name w:val="annotation reference"/>
    <w:semiHidden/>
    <w:unhideWhenUsed/>
    <w:rsid w:val="00106948"/>
    <w:rPr>
      <w:sz w:val="16"/>
      <w:szCs w:val="16"/>
    </w:rPr>
  </w:style>
  <w:style w:type="paragraph" w:styleId="TableofFigures">
    <w:name w:val="table of figures"/>
    <w:basedOn w:val="Normal"/>
    <w:next w:val="Normal"/>
    <w:uiPriority w:val="99"/>
    <w:unhideWhenUsed/>
    <w:rsid w:val="00E22175"/>
  </w:style>
  <w:style w:type="paragraph" w:styleId="CommentText">
    <w:name w:val="annotation text"/>
    <w:basedOn w:val="Normal"/>
    <w:link w:val="CommentTextChar"/>
    <w:uiPriority w:val="99"/>
    <w:unhideWhenUsed/>
    <w:rsid w:val="00971893"/>
    <w:rPr>
      <w:sz w:val="20"/>
      <w:szCs w:val="20"/>
    </w:rPr>
  </w:style>
  <w:style w:type="character" w:customStyle="1" w:styleId="CommentTextChar">
    <w:name w:val="Comment Text Char"/>
    <w:basedOn w:val="DefaultParagraphFont"/>
    <w:link w:val="CommentText"/>
    <w:uiPriority w:val="99"/>
    <w:rsid w:val="00971893"/>
    <w:rPr>
      <w:sz w:val="20"/>
      <w:szCs w:val="20"/>
    </w:rPr>
  </w:style>
  <w:style w:type="paragraph" w:styleId="CommentSubject">
    <w:name w:val="annotation subject"/>
    <w:basedOn w:val="CommentText"/>
    <w:next w:val="CommentText"/>
    <w:link w:val="CommentSubjectChar"/>
    <w:uiPriority w:val="99"/>
    <w:semiHidden/>
    <w:unhideWhenUsed/>
    <w:rsid w:val="00971893"/>
    <w:rPr>
      <w:b/>
      <w:bCs/>
    </w:rPr>
  </w:style>
  <w:style w:type="character" w:customStyle="1" w:styleId="CommentSubjectChar">
    <w:name w:val="Comment Subject Char"/>
    <w:basedOn w:val="CommentTextChar"/>
    <w:link w:val="CommentSubject"/>
    <w:uiPriority w:val="99"/>
    <w:semiHidden/>
    <w:rsid w:val="00971893"/>
    <w:rPr>
      <w:b/>
      <w:bCs/>
      <w:sz w:val="20"/>
      <w:szCs w:val="20"/>
    </w:rPr>
  </w:style>
  <w:style w:type="paragraph" w:styleId="FootnoteText">
    <w:name w:val="footnote text"/>
    <w:basedOn w:val="Normal"/>
    <w:link w:val="FootnoteTextChar"/>
    <w:uiPriority w:val="99"/>
    <w:semiHidden/>
    <w:unhideWhenUsed/>
    <w:rsid w:val="00A93D6D"/>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A93D6D"/>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A93D6D"/>
    <w:rPr>
      <w:vertAlign w:val="superscript"/>
    </w:rPr>
  </w:style>
  <w:style w:type="character" w:styleId="FollowedHyperlink">
    <w:name w:val="FollowedHyperlink"/>
    <w:basedOn w:val="DefaultParagraphFont"/>
    <w:uiPriority w:val="99"/>
    <w:semiHidden/>
    <w:unhideWhenUsed/>
    <w:rsid w:val="00A93D6D"/>
    <w:rPr>
      <w:color w:val="96D9DC"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service.prv/eng/finance/purchasing/roadmap/index.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D2620CBD-278F-4A53-84EF-F53721F3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21</Pages>
  <Words>5622</Words>
  <Characters>32046</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37593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Nathalie [NC]</dc:creator>
  <cp:keywords/>
  <dc:description/>
  <cp:lastModifiedBy>David Langelier</cp:lastModifiedBy>
  <cp:revision>19</cp:revision>
  <cp:lastPrinted>2020-03-05T14:28:00Z</cp:lastPrinted>
  <dcterms:created xsi:type="dcterms:W3CDTF">2020-05-25T20:28:00Z</dcterms:created>
  <dcterms:modified xsi:type="dcterms:W3CDTF">2020-06-01T19:43:00Z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