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14" w:rsidRPr="00A73F6D" w:rsidRDefault="00DC2114" w:rsidP="00900FB2">
      <w:pPr>
        <w:tabs>
          <w:tab w:val="left" w:pos="0"/>
        </w:tabs>
        <w:ind w:hanging="90"/>
        <w:rPr>
          <w:rFonts w:ascii="Arial" w:hAnsi="Arial" w:cs="Arial"/>
          <w:b/>
          <w:szCs w:val="24"/>
          <w:lang w:val="fr-CA"/>
        </w:rPr>
      </w:pPr>
      <w:r w:rsidRPr="00A73F6D">
        <w:rPr>
          <w:rFonts w:ascii="Arial" w:hAnsi="Arial" w:cs="Arial"/>
          <w:b/>
          <w:szCs w:val="24"/>
          <w:lang w:val="fr-CA"/>
        </w:rPr>
        <w:t xml:space="preserve">1.  </w:t>
      </w:r>
      <w:r w:rsidR="006C321C" w:rsidRPr="00A73F6D">
        <w:rPr>
          <w:rFonts w:ascii="Arial" w:hAnsi="Arial" w:cs="Arial"/>
          <w:b/>
          <w:szCs w:val="24"/>
          <w:lang w:val="fr-CA"/>
        </w:rPr>
        <w:t>En-tête</w:t>
      </w:r>
    </w:p>
    <w:p w:rsidR="00142797" w:rsidRPr="00A73F6D" w:rsidRDefault="00142797" w:rsidP="00900FB2">
      <w:pPr>
        <w:jc w:val="center"/>
        <w:rPr>
          <w:rFonts w:ascii="Arial" w:hAnsi="Arial" w:cs="Arial"/>
          <w:b/>
          <w:sz w:val="20"/>
          <w:lang w:val="fr-CA"/>
        </w:rPr>
      </w:pPr>
      <w:r w:rsidRPr="00A73F6D">
        <w:rPr>
          <w:rFonts w:ascii="Arial" w:hAnsi="Arial" w:cs="Arial"/>
          <w:b/>
          <w:szCs w:val="24"/>
          <w:lang w:val="fr-CA"/>
        </w:rPr>
        <w:t xml:space="preserve">                                                                                                     </w:t>
      </w:r>
      <w:r w:rsidR="00900FB2" w:rsidRPr="00A73F6D">
        <w:rPr>
          <w:rFonts w:ascii="Arial" w:hAnsi="Arial" w:cs="Arial"/>
          <w:b/>
          <w:szCs w:val="24"/>
          <w:lang w:val="fr-CA"/>
        </w:rPr>
        <w:t xml:space="preserve">    </w:t>
      </w:r>
      <w:r w:rsidR="001A7A02" w:rsidRPr="00A73F6D">
        <w:rPr>
          <w:rFonts w:ascii="Arial" w:hAnsi="Arial" w:cs="Arial"/>
          <w:b/>
          <w:szCs w:val="24"/>
          <w:lang w:val="fr-CA"/>
        </w:rPr>
        <w:t xml:space="preserve">        </w:t>
      </w:r>
      <w:r w:rsidR="003F4B8D" w:rsidRPr="00A73F6D">
        <w:rPr>
          <w:rFonts w:ascii="Arial" w:hAnsi="Arial" w:cs="Arial"/>
          <w:b/>
          <w:szCs w:val="24"/>
          <w:lang w:val="fr-CA"/>
        </w:rPr>
        <w:t xml:space="preserve">     </w:t>
      </w:r>
      <w:r w:rsidR="00B30959" w:rsidRPr="00A73F6D">
        <w:rPr>
          <w:rFonts w:ascii="Arial" w:hAnsi="Arial" w:cs="Arial"/>
          <w:b/>
          <w:szCs w:val="24"/>
          <w:lang w:val="fr-CA"/>
        </w:rPr>
        <w:t xml:space="preserve">            </w:t>
      </w:r>
      <w:r w:rsidR="00E81625" w:rsidRPr="00A73F6D">
        <w:rPr>
          <w:rFonts w:ascii="Arial" w:hAnsi="Arial" w:cs="Arial"/>
          <w:b/>
          <w:szCs w:val="24"/>
          <w:lang w:val="fr-CA"/>
        </w:rPr>
        <w:t xml:space="preserve">       </w:t>
      </w:r>
      <w:r w:rsidR="006C321C" w:rsidRPr="00A73F6D">
        <w:rPr>
          <w:rFonts w:ascii="Arial" w:hAnsi="Arial" w:cs="Arial"/>
          <w:b/>
          <w:szCs w:val="24"/>
          <w:lang w:val="fr-CA"/>
        </w:rPr>
        <w:t>Oui</w:t>
      </w:r>
      <w:r w:rsidRPr="00A73F6D">
        <w:rPr>
          <w:rFonts w:ascii="Arial" w:hAnsi="Arial" w:cs="Arial"/>
          <w:b/>
          <w:sz w:val="20"/>
          <w:lang w:val="fr-CA"/>
        </w:rPr>
        <w:t>/N</w:t>
      </w:r>
      <w:r w:rsidR="006C321C" w:rsidRPr="00A73F6D">
        <w:rPr>
          <w:rFonts w:ascii="Arial" w:hAnsi="Arial" w:cs="Arial"/>
          <w:b/>
          <w:sz w:val="20"/>
          <w:lang w:val="fr-CA"/>
        </w:rPr>
        <w:t>on</w:t>
      </w:r>
    </w:p>
    <w:tbl>
      <w:tblPr>
        <w:tblStyle w:val="TableGrid"/>
        <w:tblW w:w="11201" w:type="dxa"/>
        <w:tblLook w:val="04A0" w:firstRow="1" w:lastRow="0" w:firstColumn="1" w:lastColumn="0" w:noHBand="0" w:noVBand="1"/>
      </w:tblPr>
      <w:tblGrid>
        <w:gridCol w:w="1458"/>
        <w:gridCol w:w="8573"/>
        <w:gridCol w:w="1170"/>
      </w:tblGrid>
      <w:tr w:rsidR="00142797" w:rsidRPr="003C4E79" w:rsidTr="004A3BD9">
        <w:tc>
          <w:tcPr>
            <w:tcW w:w="1458" w:type="dxa"/>
          </w:tcPr>
          <w:p w:rsidR="00142797" w:rsidRPr="00A73F6D" w:rsidRDefault="006C321C" w:rsidP="006C321C">
            <w:pPr>
              <w:rPr>
                <w:rFonts w:ascii="Arial" w:hAnsi="Arial" w:cs="Arial"/>
                <w:b/>
                <w:sz w:val="20"/>
                <w:lang w:val="fr-CA"/>
              </w:rPr>
            </w:pPr>
            <w:r w:rsidRPr="00A73F6D">
              <w:rPr>
                <w:rFonts w:ascii="Arial" w:hAnsi="Arial" w:cs="Arial"/>
                <w:b/>
                <w:sz w:val="20"/>
                <w:lang w:val="fr-CA"/>
              </w:rPr>
              <w:t>Note en</w:t>
            </w:r>
            <w:r w:rsidRPr="00A73F6D">
              <w:rPr>
                <w:rFonts w:ascii="Arial" w:hAnsi="Arial" w:cs="Arial"/>
                <w:b/>
                <w:sz w:val="20"/>
                <w:lang w:val="fr-CA"/>
              </w:rPr>
              <w:noBreakHyphen/>
              <w:t>tête</w:t>
            </w:r>
          </w:p>
        </w:tc>
        <w:tc>
          <w:tcPr>
            <w:tcW w:w="8573" w:type="dxa"/>
          </w:tcPr>
          <w:p w:rsidR="00142797" w:rsidRPr="00A73F6D" w:rsidRDefault="006C321C" w:rsidP="00EC427F">
            <w:pPr>
              <w:jc w:val="both"/>
              <w:rPr>
                <w:rFonts w:ascii="Arial" w:hAnsi="Arial" w:cs="Arial"/>
                <w:b/>
                <w:szCs w:val="24"/>
                <w:lang w:val="fr-CA"/>
              </w:rPr>
            </w:pPr>
            <w:r w:rsidRPr="00A73F6D">
              <w:rPr>
                <w:rFonts w:ascii="Arial" w:hAnsi="Arial" w:cs="Arial"/>
                <w:sz w:val="20"/>
                <w:lang w:val="fr-CA"/>
              </w:rPr>
              <w:t xml:space="preserve">Inscrire tout commentaire ou toute observation à l’intention de l’agent de contrats, par exemple des renseignements sur le fournisseur et le chargé de projet, les modifications requises et les pièces jointes. Inscrire les renseignements sur les modifications dans la section </w:t>
            </w:r>
            <w:r w:rsidRPr="00A73F6D">
              <w:rPr>
                <w:rFonts w:ascii="Arial" w:hAnsi="Arial" w:cs="Arial"/>
                <w:b/>
                <w:sz w:val="20"/>
                <w:lang w:val="fr-CA"/>
              </w:rPr>
              <w:t>Détails d</w:t>
            </w:r>
            <w:r w:rsidR="00EC427F" w:rsidRPr="00A73F6D">
              <w:rPr>
                <w:rFonts w:ascii="Arial" w:hAnsi="Arial" w:cs="Arial"/>
                <w:b/>
                <w:sz w:val="20"/>
                <w:lang w:val="fr-CA"/>
              </w:rPr>
              <w:t>u poste</w:t>
            </w:r>
            <w:r w:rsidRPr="00A73F6D">
              <w:rPr>
                <w:rFonts w:ascii="Arial" w:hAnsi="Arial" w:cs="Arial"/>
                <w:b/>
                <w:sz w:val="20"/>
                <w:lang w:val="fr-CA"/>
              </w:rPr>
              <w:t xml:space="preserve"> </w:t>
            </w:r>
            <w:r w:rsidRPr="00A73F6D">
              <w:rPr>
                <w:rFonts w:ascii="Arial" w:hAnsi="Arial" w:cs="Arial"/>
                <w:sz w:val="20"/>
                <w:lang w:val="fr-CA"/>
              </w:rPr>
              <w:t>(section 3).</w:t>
            </w:r>
            <w:r w:rsidR="001E71CA" w:rsidRPr="00A73F6D">
              <w:rPr>
                <w:rFonts w:ascii="Arial" w:hAnsi="Arial" w:cs="Arial"/>
                <w:sz w:val="20"/>
                <w:lang w:val="fr-CA"/>
              </w:rPr>
              <w:t xml:space="preserve"> </w:t>
            </w:r>
          </w:p>
        </w:tc>
        <w:tc>
          <w:tcPr>
            <w:tcW w:w="1170" w:type="dxa"/>
          </w:tcPr>
          <w:p w:rsidR="00142797" w:rsidRPr="00A73F6D" w:rsidRDefault="00142797" w:rsidP="00900FB2">
            <w:pPr>
              <w:rPr>
                <w:rFonts w:ascii="Arial" w:hAnsi="Arial" w:cs="Arial"/>
                <w:sz w:val="20"/>
                <w:lang w:val="fr-CA"/>
              </w:rPr>
            </w:pPr>
          </w:p>
        </w:tc>
      </w:tr>
      <w:tr w:rsidR="00142797" w:rsidRPr="003C4E79" w:rsidTr="004A3BD9">
        <w:tc>
          <w:tcPr>
            <w:tcW w:w="1458" w:type="dxa"/>
          </w:tcPr>
          <w:p w:rsidR="006C321C" w:rsidRPr="00A73F6D" w:rsidRDefault="006C321C" w:rsidP="006C321C">
            <w:pPr>
              <w:rPr>
                <w:rFonts w:ascii="Arial" w:hAnsi="Arial" w:cs="Arial"/>
                <w:b/>
                <w:szCs w:val="24"/>
                <w:lang w:val="fr-CA"/>
              </w:rPr>
            </w:pPr>
            <w:r w:rsidRPr="00A73F6D">
              <w:rPr>
                <w:rFonts w:ascii="Arial" w:hAnsi="Arial" w:cs="Arial"/>
                <w:b/>
                <w:sz w:val="20"/>
                <w:lang w:val="fr-CA"/>
              </w:rPr>
              <w:t>Titre du projet (français et anglais)</w:t>
            </w:r>
          </w:p>
          <w:p w:rsidR="00142797" w:rsidRPr="00A73F6D" w:rsidRDefault="00142797" w:rsidP="00900FB2">
            <w:pPr>
              <w:rPr>
                <w:rFonts w:ascii="Arial" w:hAnsi="Arial" w:cs="Arial"/>
                <w:b/>
                <w:szCs w:val="24"/>
                <w:lang w:val="fr-CA"/>
              </w:rPr>
            </w:pPr>
          </w:p>
        </w:tc>
        <w:tc>
          <w:tcPr>
            <w:tcW w:w="8573" w:type="dxa"/>
          </w:tcPr>
          <w:p w:rsidR="00E8730E" w:rsidRPr="00A73F6D" w:rsidRDefault="006C321C" w:rsidP="00782AA8">
            <w:pPr>
              <w:jc w:val="both"/>
              <w:rPr>
                <w:rFonts w:ascii="Arial" w:hAnsi="Arial" w:cs="Arial"/>
                <w:sz w:val="20"/>
                <w:lang w:val="fr-CA"/>
              </w:rPr>
            </w:pPr>
            <w:r w:rsidRPr="00A73F6D">
              <w:rPr>
                <w:rFonts w:ascii="Arial" w:hAnsi="Arial" w:cs="Arial"/>
                <w:sz w:val="20"/>
                <w:lang w:val="fr-CA"/>
              </w:rPr>
              <w:t xml:space="preserve">Les champs de cette section comprendront les renseignements fournis </w:t>
            </w:r>
            <w:r w:rsidR="00782AA8">
              <w:rPr>
                <w:rFonts w:ascii="Arial" w:hAnsi="Arial" w:cs="Arial"/>
                <w:sz w:val="20"/>
                <w:lang w:val="fr-CA"/>
              </w:rPr>
              <w:t>dans</w:t>
            </w:r>
            <w:r w:rsidRPr="00A73F6D">
              <w:rPr>
                <w:rFonts w:ascii="Arial" w:hAnsi="Arial" w:cs="Arial"/>
                <w:sz w:val="20"/>
                <w:lang w:val="fr-CA"/>
              </w:rPr>
              <w:t xml:space="preserve"> les rapports (divulgation proactive, demandes en vertu de l’AIPRP</w:t>
            </w:r>
            <w:r w:rsidR="00142797" w:rsidRPr="00A73F6D">
              <w:rPr>
                <w:rFonts w:ascii="Arial" w:hAnsi="Arial" w:cs="Arial"/>
                <w:sz w:val="20"/>
                <w:lang w:val="fr-CA"/>
              </w:rPr>
              <w:t>, questions</w:t>
            </w:r>
            <w:r w:rsidRPr="00A73F6D">
              <w:rPr>
                <w:rFonts w:ascii="Arial" w:hAnsi="Arial" w:cs="Arial"/>
                <w:sz w:val="20"/>
                <w:lang w:val="fr-CA"/>
              </w:rPr>
              <w:t xml:space="preserve"> parlementaires</w:t>
            </w:r>
            <w:r w:rsidR="00142797" w:rsidRPr="00A73F6D">
              <w:rPr>
                <w:rFonts w:ascii="Arial" w:hAnsi="Arial" w:cs="Arial"/>
                <w:sz w:val="20"/>
                <w:lang w:val="fr-CA"/>
              </w:rPr>
              <w:t xml:space="preserve">). </w:t>
            </w:r>
            <w:r w:rsidRPr="00A73F6D">
              <w:rPr>
                <w:rFonts w:ascii="Arial" w:hAnsi="Arial" w:cs="Arial"/>
                <w:sz w:val="20"/>
                <w:lang w:val="fr-CA"/>
              </w:rPr>
              <w:t xml:space="preserve">Le titre doit refléter </w:t>
            </w:r>
            <w:r w:rsidRPr="00A73F6D">
              <w:rPr>
                <w:rFonts w:ascii="Arial" w:hAnsi="Arial" w:cs="Arial"/>
                <w:b/>
                <w:sz w:val="20"/>
                <w:lang w:val="fr-CA"/>
              </w:rPr>
              <w:t xml:space="preserve">exactement </w:t>
            </w:r>
            <w:r w:rsidR="00EC427F" w:rsidRPr="00A73F6D">
              <w:rPr>
                <w:rFonts w:ascii="Arial" w:hAnsi="Arial" w:cs="Arial"/>
                <w:sz w:val="20"/>
                <w:lang w:val="fr-CA"/>
              </w:rPr>
              <w:t>les</w:t>
            </w:r>
            <w:r w:rsidRPr="00A73F6D">
              <w:rPr>
                <w:rFonts w:ascii="Arial" w:hAnsi="Arial" w:cs="Arial"/>
                <w:sz w:val="20"/>
                <w:lang w:val="fr-CA"/>
              </w:rPr>
              <w:t xml:space="preserve"> besoins</w:t>
            </w:r>
            <w:r w:rsidR="000504DE" w:rsidRPr="00A73F6D">
              <w:rPr>
                <w:rFonts w:ascii="Arial" w:hAnsi="Arial" w:cs="Arial"/>
                <w:sz w:val="20"/>
                <w:lang w:val="fr-CA"/>
              </w:rPr>
              <w:t xml:space="preserve">. </w:t>
            </w:r>
            <w:r w:rsidR="00782AA8">
              <w:rPr>
                <w:rFonts w:ascii="Arial" w:hAnsi="Arial" w:cs="Arial"/>
                <w:sz w:val="20"/>
                <w:lang w:val="fr-CA"/>
              </w:rPr>
              <w:t>S’il y a lieu</w:t>
            </w:r>
            <w:r w:rsidR="00EC427F" w:rsidRPr="00A73F6D">
              <w:rPr>
                <w:rFonts w:ascii="Arial" w:hAnsi="Arial" w:cs="Arial"/>
                <w:sz w:val="20"/>
                <w:lang w:val="fr-CA"/>
              </w:rPr>
              <w:t>, faire des démarches pour obtenir un équivalent français ou anglais approprié. Il faut éviter les abréviations, sauf si elles sont très courantes, comme EDSC.</w:t>
            </w:r>
            <w:r w:rsidR="00433D15" w:rsidRPr="00A73F6D">
              <w:rPr>
                <w:rFonts w:ascii="Arial" w:hAnsi="Arial" w:cs="Arial"/>
                <w:sz w:val="20"/>
                <w:lang w:val="fr-CA"/>
              </w:rPr>
              <w:t xml:space="preserve"> </w:t>
            </w:r>
            <w:r w:rsidR="00EC427F" w:rsidRPr="00A73F6D">
              <w:rPr>
                <w:rFonts w:ascii="Arial" w:hAnsi="Arial" w:cs="Arial"/>
                <w:sz w:val="20"/>
                <w:lang w:val="fr-CA"/>
              </w:rPr>
              <w:t xml:space="preserve">Pour de plus amples renseignements, consulter le </w:t>
            </w:r>
            <w:r w:rsidR="00433D15" w:rsidRPr="00A73F6D">
              <w:rPr>
                <w:rFonts w:ascii="Arial" w:hAnsi="Arial" w:cs="Arial"/>
                <w:sz w:val="20"/>
                <w:lang w:val="fr-CA"/>
              </w:rPr>
              <w:t>Bulletin</w:t>
            </w:r>
            <w:r w:rsidR="00EC427F" w:rsidRPr="00A73F6D">
              <w:rPr>
                <w:rFonts w:ascii="Arial" w:hAnsi="Arial" w:cs="Arial"/>
                <w:sz w:val="20"/>
                <w:lang w:val="fr-CA"/>
              </w:rPr>
              <w:t xml:space="preserve"> en approvisionnement</w:t>
            </w:r>
            <w:r w:rsidR="00433D15" w:rsidRPr="00A73F6D">
              <w:rPr>
                <w:rFonts w:ascii="Arial" w:hAnsi="Arial" w:cs="Arial"/>
                <w:sz w:val="20"/>
                <w:lang w:val="fr-CA"/>
              </w:rPr>
              <w:t xml:space="preserve"> 2015</w:t>
            </w:r>
            <w:r w:rsidR="00EC427F" w:rsidRPr="00A73F6D">
              <w:rPr>
                <w:rFonts w:ascii="Arial" w:hAnsi="Arial" w:cs="Arial"/>
                <w:sz w:val="20"/>
                <w:lang w:val="fr-CA"/>
              </w:rPr>
              <w:noBreakHyphen/>
            </w:r>
            <w:r w:rsidR="00433D15" w:rsidRPr="00A73F6D">
              <w:rPr>
                <w:rFonts w:ascii="Arial" w:hAnsi="Arial" w:cs="Arial"/>
                <w:sz w:val="20"/>
                <w:lang w:val="fr-CA"/>
              </w:rPr>
              <w:t>6.</w:t>
            </w:r>
          </w:p>
        </w:tc>
        <w:tc>
          <w:tcPr>
            <w:tcW w:w="1170" w:type="dxa"/>
          </w:tcPr>
          <w:p w:rsidR="00142797" w:rsidRPr="00A73F6D" w:rsidRDefault="00142797" w:rsidP="00900FB2">
            <w:pPr>
              <w:rPr>
                <w:rFonts w:ascii="Arial" w:hAnsi="Arial" w:cs="Arial"/>
                <w:sz w:val="20"/>
                <w:lang w:val="fr-CA"/>
              </w:rPr>
            </w:pPr>
          </w:p>
        </w:tc>
      </w:tr>
    </w:tbl>
    <w:p w:rsidR="00142797" w:rsidRPr="00A73F6D" w:rsidRDefault="00142797" w:rsidP="00900FB2">
      <w:pPr>
        <w:rPr>
          <w:rFonts w:ascii="Arial" w:hAnsi="Arial" w:cs="Arial"/>
          <w:b/>
          <w:szCs w:val="24"/>
          <w:lang w:val="fr-CA"/>
        </w:rPr>
      </w:pPr>
    </w:p>
    <w:p w:rsidR="00014408" w:rsidRPr="00A73F6D" w:rsidRDefault="00014408" w:rsidP="00900FB2">
      <w:pPr>
        <w:tabs>
          <w:tab w:val="left" w:pos="-90"/>
          <w:tab w:val="left" w:pos="0"/>
        </w:tabs>
        <w:ind w:hanging="90"/>
        <w:rPr>
          <w:rFonts w:ascii="Arial" w:hAnsi="Arial" w:cs="Arial"/>
          <w:b/>
          <w:szCs w:val="24"/>
          <w:lang w:val="fr-CA"/>
        </w:rPr>
      </w:pPr>
      <w:r w:rsidRPr="00A73F6D">
        <w:rPr>
          <w:rFonts w:ascii="Arial" w:hAnsi="Arial" w:cs="Arial"/>
          <w:b/>
          <w:szCs w:val="24"/>
          <w:lang w:val="fr-CA"/>
        </w:rPr>
        <w:t xml:space="preserve">2.  </w:t>
      </w:r>
      <w:r w:rsidR="00EC427F" w:rsidRPr="00A73F6D">
        <w:rPr>
          <w:rFonts w:ascii="Arial" w:hAnsi="Arial" w:cs="Arial"/>
          <w:b/>
          <w:szCs w:val="24"/>
          <w:lang w:val="fr-CA"/>
        </w:rPr>
        <w:t xml:space="preserve">Aperçu </w:t>
      </w:r>
      <w:r w:rsidR="00FC6362">
        <w:rPr>
          <w:rFonts w:ascii="Arial" w:hAnsi="Arial" w:cs="Arial"/>
          <w:b/>
          <w:szCs w:val="24"/>
          <w:lang w:val="fr-CA"/>
        </w:rPr>
        <w:t>du poste</w:t>
      </w:r>
      <w:r w:rsidR="004210EF">
        <w:rPr>
          <w:rFonts w:ascii="Arial" w:hAnsi="Arial" w:cs="Arial"/>
          <w:b/>
          <w:szCs w:val="24"/>
          <w:lang w:val="fr-CA"/>
        </w:rPr>
        <w:t xml:space="preserve"> </w:t>
      </w:r>
      <w:r w:rsidR="00EC427F" w:rsidRPr="00A73F6D">
        <w:rPr>
          <w:rFonts w:ascii="Arial" w:hAnsi="Arial" w:cs="Arial"/>
          <w:b/>
          <w:szCs w:val="24"/>
          <w:lang w:val="fr-CA"/>
        </w:rPr>
        <w:t>–</w:t>
      </w:r>
      <w:r w:rsidR="00E8730E" w:rsidRPr="00A73F6D">
        <w:rPr>
          <w:rFonts w:ascii="Arial" w:hAnsi="Arial" w:cs="Arial"/>
          <w:b/>
          <w:szCs w:val="24"/>
          <w:lang w:val="fr-CA"/>
        </w:rPr>
        <w:t xml:space="preserve"> </w:t>
      </w:r>
      <w:r w:rsidR="00EC427F" w:rsidRPr="00A73F6D">
        <w:rPr>
          <w:rFonts w:ascii="Arial" w:hAnsi="Arial" w:cs="Arial"/>
          <w:sz w:val="20"/>
          <w:lang w:val="fr-CA"/>
        </w:rPr>
        <w:t xml:space="preserve">Veiller à ce que le premier </w:t>
      </w:r>
      <w:r w:rsidR="00FC6362">
        <w:rPr>
          <w:rFonts w:ascii="Arial" w:hAnsi="Arial" w:cs="Arial"/>
          <w:sz w:val="20"/>
          <w:lang w:val="fr-CA"/>
        </w:rPr>
        <w:t xml:space="preserve">élément entré corresponde au poste </w:t>
      </w:r>
      <w:r w:rsidR="00EC427F" w:rsidRPr="00A73F6D">
        <w:rPr>
          <w:rFonts w:ascii="Arial" w:hAnsi="Arial" w:cs="Arial"/>
          <w:sz w:val="20"/>
          <w:lang w:val="fr-CA"/>
        </w:rPr>
        <w:t>principal du projet ou de l’opération d’approvisionnement, car cette description sera utilisée dans nos rapports.</w:t>
      </w:r>
    </w:p>
    <w:p w:rsidR="00636E2D" w:rsidRPr="00A73F6D" w:rsidRDefault="00900FB2" w:rsidP="00900FB2">
      <w:pPr>
        <w:jc w:val="center"/>
        <w:rPr>
          <w:rFonts w:ascii="Arial" w:hAnsi="Arial" w:cs="Arial"/>
          <w:b/>
          <w:sz w:val="20"/>
          <w:lang w:val="fr-CA"/>
        </w:rPr>
      </w:pPr>
      <w:r w:rsidRPr="00A73F6D">
        <w:rPr>
          <w:rFonts w:ascii="Arial" w:hAnsi="Arial" w:cs="Arial"/>
          <w:sz w:val="20"/>
          <w:lang w:val="fr-CA"/>
        </w:rPr>
        <w:t xml:space="preserve">                                                                                                                       </w:t>
      </w:r>
      <w:r w:rsidR="001A7A02" w:rsidRPr="00A73F6D">
        <w:rPr>
          <w:rFonts w:ascii="Arial" w:hAnsi="Arial" w:cs="Arial"/>
          <w:sz w:val="20"/>
          <w:lang w:val="fr-CA"/>
        </w:rPr>
        <w:t xml:space="preserve">        </w:t>
      </w:r>
      <w:r w:rsidR="003F4B8D" w:rsidRPr="00A73F6D">
        <w:rPr>
          <w:rFonts w:ascii="Arial" w:hAnsi="Arial" w:cs="Arial"/>
          <w:sz w:val="20"/>
          <w:lang w:val="fr-CA"/>
        </w:rPr>
        <w:t xml:space="preserve">     </w:t>
      </w:r>
      <w:r w:rsidR="00B30959" w:rsidRPr="00A73F6D">
        <w:rPr>
          <w:rFonts w:ascii="Arial" w:hAnsi="Arial" w:cs="Arial"/>
          <w:sz w:val="20"/>
          <w:lang w:val="fr-CA"/>
        </w:rPr>
        <w:t xml:space="preserve">            </w:t>
      </w:r>
      <w:r w:rsidR="00E81625" w:rsidRPr="00A73F6D">
        <w:rPr>
          <w:rFonts w:ascii="Arial" w:hAnsi="Arial" w:cs="Arial"/>
          <w:sz w:val="20"/>
          <w:lang w:val="fr-CA"/>
        </w:rPr>
        <w:t xml:space="preserve">         </w:t>
      </w:r>
      <w:r w:rsidR="00EC427F" w:rsidRPr="00A73F6D">
        <w:rPr>
          <w:rFonts w:ascii="Arial" w:hAnsi="Arial" w:cs="Arial"/>
          <w:b/>
          <w:sz w:val="20"/>
          <w:lang w:val="fr-CA"/>
        </w:rPr>
        <w:t>Oui</w:t>
      </w:r>
      <w:r w:rsidRPr="00A73F6D">
        <w:rPr>
          <w:rFonts w:ascii="Arial" w:hAnsi="Arial" w:cs="Arial"/>
          <w:b/>
          <w:sz w:val="20"/>
          <w:lang w:val="fr-CA"/>
        </w:rPr>
        <w:t>/</w:t>
      </w:r>
      <w:r w:rsidR="00EC427F" w:rsidRPr="00A73F6D">
        <w:rPr>
          <w:rFonts w:ascii="Arial" w:hAnsi="Arial" w:cs="Arial"/>
          <w:b/>
          <w:sz w:val="20"/>
          <w:lang w:val="fr-CA"/>
        </w:rPr>
        <w:t>non</w:t>
      </w:r>
      <w:r w:rsidRPr="00A73F6D">
        <w:rPr>
          <w:rFonts w:ascii="Arial" w:hAnsi="Arial" w:cs="Arial"/>
          <w:b/>
          <w:sz w:val="20"/>
          <w:lang w:val="fr-CA"/>
        </w:rPr>
        <w:t xml:space="preserve"> </w:t>
      </w:r>
    </w:p>
    <w:tbl>
      <w:tblPr>
        <w:tblStyle w:val="ChecklistTable"/>
        <w:tblW w:w="11183" w:type="dxa"/>
        <w:tblInd w:w="18" w:type="dxa"/>
        <w:tblLook w:val="04A0" w:firstRow="1" w:lastRow="0" w:firstColumn="1" w:lastColumn="0" w:noHBand="0" w:noVBand="1"/>
      </w:tblPr>
      <w:tblGrid>
        <w:gridCol w:w="1476"/>
        <w:gridCol w:w="8537"/>
        <w:gridCol w:w="1170"/>
      </w:tblGrid>
      <w:tr w:rsidR="004A3BD9" w:rsidRPr="003C4E79" w:rsidTr="004A3BD9">
        <w:trPr>
          <w:cnfStyle w:val="100000000000" w:firstRow="1" w:lastRow="0" w:firstColumn="0" w:lastColumn="0" w:oddVBand="0" w:evenVBand="0" w:oddHBand="0" w:evenHBand="0" w:firstRowFirstColumn="0" w:firstRowLastColumn="0" w:lastRowFirstColumn="0" w:lastRowLastColumn="0"/>
          <w:trHeight w:val="340"/>
        </w:trPr>
        <w:tc>
          <w:tcPr>
            <w:tcW w:w="1476" w:type="dxa"/>
            <w:vAlign w:val="center"/>
          </w:tcPr>
          <w:p w:rsidR="00142797" w:rsidRPr="00A73F6D" w:rsidRDefault="00EC427F" w:rsidP="001A7A02">
            <w:pPr>
              <w:jc w:val="left"/>
              <w:rPr>
                <w:rFonts w:ascii="Arial" w:hAnsi="Arial" w:cs="Arial"/>
                <w:b w:val="0"/>
                <w:sz w:val="20"/>
                <w:lang w:val="fr-CA"/>
              </w:rPr>
            </w:pPr>
            <w:r w:rsidRPr="00A73F6D">
              <w:rPr>
                <w:rFonts w:ascii="Arial" w:hAnsi="Arial" w:cs="Arial"/>
                <w:sz w:val="20"/>
                <w:lang w:val="fr-CA"/>
              </w:rPr>
              <w:t>Type d’imputation</w:t>
            </w:r>
          </w:p>
        </w:tc>
        <w:tc>
          <w:tcPr>
            <w:tcW w:w="8537" w:type="dxa"/>
            <w:vAlign w:val="center"/>
          </w:tcPr>
          <w:p w:rsidR="00142797" w:rsidRPr="00A73F6D" w:rsidRDefault="00EC427F" w:rsidP="00782AA8">
            <w:pPr>
              <w:jc w:val="both"/>
              <w:rPr>
                <w:rFonts w:ascii="Arial" w:hAnsi="Arial" w:cs="Arial"/>
                <w:b w:val="0"/>
                <w:sz w:val="20"/>
                <w:lang w:val="fr-CA"/>
              </w:rPr>
            </w:pPr>
            <w:r w:rsidRPr="00A73F6D">
              <w:rPr>
                <w:rFonts w:ascii="Arial" w:hAnsi="Arial" w:cs="Arial"/>
                <w:b w:val="0"/>
                <w:sz w:val="20"/>
                <w:lang w:val="fr-CA"/>
              </w:rPr>
              <w:t xml:space="preserve">Indiquer comment </w:t>
            </w:r>
            <w:r w:rsidR="00782AA8">
              <w:rPr>
                <w:rFonts w:ascii="Arial" w:hAnsi="Arial" w:cs="Arial"/>
                <w:b w:val="0"/>
                <w:sz w:val="20"/>
                <w:lang w:val="fr-CA"/>
              </w:rPr>
              <w:t>l’</w:t>
            </w:r>
            <w:r w:rsidRPr="00A73F6D">
              <w:rPr>
                <w:rFonts w:ascii="Arial" w:hAnsi="Arial" w:cs="Arial"/>
                <w:b w:val="0"/>
                <w:sz w:val="20"/>
                <w:lang w:val="fr-CA"/>
              </w:rPr>
              <w:t>achat</w:t>
            </w:r>
            <w:r w:rsidR="00782AA8">
              <w:rPr>
                <w:rFonts w:ascii="Arial" w:hAnsi="Arial" w:cs="Arial"/>
                <w:b w:val="0"/>
                <w:sz w:val="20"/>
                <w:lang w:val="fr-CA"/>
              </w:rPr>
              <w:t xml:space="preserve"> sera comptabilisé</w:t>
            </w:r>
            <w:r w:rsidRPr="00A73F6D">
              <w:rPr>
                <w:rFonts w:ascii="Arial" w:hAnsi="Arial" w:cs="Arial"/>
                <w:b w:val="0"/>
                <w:sz w:val="20"/>
                <w:lang w:val="fr-CA"/>
              </w:rPr>
              <w:t xml:space="preserve">, par exemple : </w:t>
            </w:r>
            <w:r w:rsidR="00900FB2" w:rsidRPr="00A73F6D">
              <w:rPr>
                <w:rFonts w:ascii="Arial" w:hAnsi="Arial" w:cs="Arial"/>
                <w:b w:val="0"/>
                <w:sz w:val="20"/>
                <w:lang w:val="fr-CA"/>
              </w:rPr>
              <w:t xml:space="preserve">A – </w:t>
            </w:r>
            <w:r w:rsidRPr="00A73F6D">
              <w:rPr>
                <w:rFonts w:ascii="Arial" w:hAnsi="Arial" w:cs="Arial"/>
                <w:b w:val="0"/>
                <w:sz w:val="20"/>
                <w:lang w:val="fr-CA"/>
              </w:rPr>
              <w:t>immobilisation</w:t>
            </w:r>
            <w:r w:rsidR="00900FB2" w:rsidRPr="00A73F6D">
              <w:rPr>
                <w:rFonts w:ascii="Arial" w:hAnsi="Arial" w:cs="Arial"/>
                <w:b w:val="0"/>
                <w:sz w:val="20"/>
                <w:lang w:val="fr-CA"/>
              </w:rPr>
              <w:t xml:space="preserve">, F – </w:t>
            </w:r>
            <w:r w:rsidRPr="00A73F6D">
              <w:rPr>
                <w:rFonts w:ascii="Arial" w:hAnsi="Arial" w:cs="Arial"/>
                <w:b w:val="0"/>
                <w:sz w:val="20"/>
                <w:lang w:val="fr-CA"/>
              </w:rPr>
              <w:t>commande interne</w:t>
            </w:r>
            <w:r w:rsidR="00900FB2" w:rsidRPr="00A73F6D">
              <w:rPr>
                <w:rFonts w:ascii="Arial" w:hAnsi="Arial" w:cs="Arial"/>
                <w:b w:val="0"/>
                <w:sz w:val="20"/>
                <w:lang w:val="fr-CA"/>
              </w:rPr>
              <w:t xml:space="preserve">, N – </w:t>
            </w:r>
            <w:r w:rsidRPr="00A73F6D">
              <w:rPr>
                <w:rFonts w:ascii="Arial" w:hAnsi="Arial" w:cs="Arial"/>
                <w:b w:val="0"/>
                <w:sz w:val="20"/>
                <w:lang w:val="fr-CA"/>
              </w:rPr>
              <w:t>réseau</w:t>
            </w:r>
            <w:r w:rsidR="00900FB2" w:rsidRPr="00A73F6D">
              <w:rPr>
                <w:rFonts w:ascii="Arial" w:hAnsi="Arial" w:cs="Arial"/>
                <w:b w:val="0"/>
                <w:sz w:val="20"/>
                <w:lang w:val="fr-CA"/>
              </w:rPr>
              <w:t xml:space="preserve">, K – </w:t>
            </w:r>
            <w:r w:rsidRPr="00A73F6D">
              <w:rPr>
                <w:rFonts w:ascii="Arial" w:hAnsi="Arial" w:cs="Arial"/>
                <w:b w:val="0"/>
                <w:sz w:val="20"/>
                <w:lang w:val="fr-CA"/>
              </w:rPr>
              <w:t>centre</w:t>
            </w:r>
            <w:r w:rsidR="00142281" w:rsidRPr="00A73F6D">
              <w:rPr>
                <w:rFonts w:ascii="Arial" w:hAnsi="Arial" w:cs="Arial"/>
                <w:b w:val="0"/>
                <w:sz w:val="20"/>
                <w:lang w:val="fr-CA"/>
              </w:rPr>
              <w:t xml:space="preserve"> de coûts</w:t>
            </w:r>
            <w:r w:rsidR="00900FB2" w:rsidRPr="00A73F6D">
              <w:rPr>
                <w:rFonts w:ascii="Arial" w:hAnsi="Arial" w:cs="Arial"/>
                <w:b w:val="0"/>
                <w:sz w:val="20"/>
                <w:lang w:val="fr-CA"/>
              </w:rPr>
              <w:t xml:space="preserve">, U - </w:t>
            </w:r>
            <w:r w:rsidRPr="00A73F6D">
              <w:rPr>
                <w:rFonts w:ascii="Arial" w:hAnsi="Arial" w:cs="Arial"/>
                <w:b w:val="0"/>
                <w:sz w:val="20"/>
                <w:lang w:val="fr-CA"/>
              </w:rPr>
              <w:t>Inconnu</w:t>
            </w:r>
          </w:p>
        </w:tc>
        <w:tc>
          <w:tcPr>
            <w:tcW w:w="1170" w:type="dxa"/>
          </w:tcPr>
          <w:p w:rsidR="00142797" w:rsidRPr="00A73F6D" w:rsidRDefault="00142797" w:rsidP="00900FB2">
            <w:pPr>
              <w:rPr>
                <w:rFonts w:ascii="Arial" w:hAnsi="Arial" w:cs="Arial"/>
                <w:sz w:val="20"/>
                <w:lang w:val="fr-CA"/>
              </w:rPr>
            </w:pPr>
          </w:p>
        </w:tc>
      </w:tr>
      <w:tr w:rsidR="004A3BD9" w:rsidRPr="003C4E79" w:rsidTr="004A3BD9">
        <w:trPr>
          <w:trHeight w:val="340"/>
        </w:trPr>
        <w:tc>
          <w:tcPr>
            <w:tcW w:w="1476" w:type="dxa"/>
            <w:vAlign w:val="center"/>
          </w:tcPr>
          <w:p w:rsidR="00142797" w:rsidRPr="00A73F6D" w:rsidRDefault="00EC427F" w:rsidP="00900FB2">
            <w:pPr>
              <w:rPr>
                <w:rFonts w:ascii="Arial" w:hAnsi="Arial" w:cs="Arial"/>
                <w:b/>
                <w:sz w:val="20"/>
                <w:lang w:val="fr-CA"/>
              </w:rPr>
            </w:pPr>
            <w:r w:rsidRPr="00A73F6D">
              <w:rPr>
                <w:rFonts w:ascii="Arial" w:hAnsi="Arial" w:cs="Arial"/>
                <w:b/>
                <w:sz w:val="20"/>
                <w:lang w:val="fr-CA"/>
              </w:rPr>
              <w:t>Type de poste</w:t>
            </w:r>
          </w:p>
        </w:tc>
        <w:tc>
          <w:tcPr>
            <w:tcW w:w="8537" w:type="dxa"/>
            <w:vAlign w:val="center"/>
          </w:tcPr>
          <w:p w:rsidR="00142797" w:rsidRPr="00A73F6D" w:rsidRDefault="00EC427F" w:rsidP="00EC427F">
            <w:pPr>
              <w:jc w:val="both"/>
              <w:rPr>
                <w:rFonts w:ascii="Arial" w:hAnsi="Arial" w:cs="Arial"/>
                <w:sz w:val="20"/>
                <w:lang w:val="fr-CA"/>
              </w:rPr>
            </w:pPr>
            <w:r w:rsidRPr="00A73F6D">
              <w:rPr>
                <w:rFonts w:ascii="Arial" w:hAnsi="Arial" w:cs="Arial"/>
                <w:sz w:val="20"/>
                <w:lang w:val="fr-CA"/>
              </w:rPr>
              <w:t>Entrer P s’il s’agit de services; ne rien inscrire s’il est question de biens</w:t>
            </w:r>
          </w:p>
        </w:tc>
        <w:tc>
          <w:tcPr>
            <w:tcW w:w="1170" w:type="dxa"/>
          </w:tcPr>
          <w:p w:rsidR="00142797" w:rsidRPr="00A73F6D" w:rsidRDefault="00142797" w:rsidP="00900FB2">
            <w:pPr>
              <w:jc w:val="center"/>
              <w:rPr>
                <w:rFonts w:ascii="Arial" w:hAnsi="Arial" w:cs="Arial"/>
                <w:b/>
                <w:sz w:val="20"/>
                <w:lang w:val="fr-CA"/>
              </w:rPr>
            </w:pPr>
          </w:p>
        </w:tc>
      </w:tr>
      <w:tr w:rsidR="004A3BD9" w:rsidRPr="003C4E79" w:rsidTr="004A3BD9">
        <w:trPr>
          <w:trHeight w:val="340"/>
        </w:trPr>
        <w:tc>
          <w:tcPr>
            <w:tcW w:w="1476" w:type="dxa"/>
            <w:vAlign w:val="center"/>
          </w:tcPr>
          <w:p w:rsidR="00142797" w:rsidRPr="00A73F6D" w:rsidRDefault="00900FB2" w:rsidP="00900FB2">
            <w:pPr>
              <w:ind w:hanging="18"/>
              <w:rPr>
                <w:rFonts w:ascii="Arial" w:hAnsi="Arial" w:cs="Arial"/>
                <w:b/>
                <w:sz w:val="20"/>
                <w:lang w:val="fr-CA"/>
              </w:rPr>
            </w:pPr>
            <w:r w:rsidRPr="00A73F6D">
              <w:rPr>
                <w:rFonts w:ascii="Arial" w:hAnsi="Arial" w:cs="Arial"/>
                <w:b/>
                <w:sz w:val="20"/>
                <w:lang w:val="fr-CA"/>
              </w:rPr>
              <w:t>Mat</w:t>
            </w:r>
            <w:r w:rsidR="00C01C5D" w:rsidRPr="00A73F6D">
              <w:rPr>
                <w:rFonts w:ascii="Arial" w:hAnsi="Arial" w:cs="Arial"/>
                <w:b/>
                <w:sz w:val="20"/>
                <w:lang w:val="fr-CA"/>
              </w:rPr>
              <w:t>ériel</w:t>
            </w:r>
          </w:p>
        </w:tc>
        <w:tc>
          <w:tcPr>
            <w:tcW w:w="8537" w:type="dxa"/>
            <w:vAlign w:val="center"/>
          </w:tcPr>
          <w:p w:rsidR="00142797" w:rsidRPr="00A73F6D" w:rsidRDefault="00142281" w:rsidP="00C01C5D">
            <w:pPr>
              <w:jc w:val="both"/>
              <w:rPr>
                <w:rFonts w:ascii="Arial" w:hAnsi="Arial" w:cs="Arial"/>
                <w:sz w:val="20"/>
                <w:lang w:val="fr-CA"/>
              </w:rPr>
            </w:pPr>
            <w:r w:rsidRPr="00A73F6D">
              <w:rPr>
                <w:rFonts w:ascii="Arial" w:hAnsi="Arial" w:cs="Arial"/>
                <w:sz w:val="20"/>
                <w:lang w:val="fr-CA"/>
              </w:rPr>
              <w:t>Si les biens ne sont pas des fournitures et qu’ils doivent faire l’objet d’un suivi (</w:t>
            </w:r>
            <w:r w:rsidR="00C01C5D" w:rsidRPr="00A73F6D">
              <w:rPr>
                <w:rFonts w:ascii="Arial" w:hAnsi="Arial" w:cs="Arial"/>
                <w:sz w:val="20"/>
                <w:lang w:val="fr-CA"/>
              </w:rPr>
              <w:t>p. ex., s’il faut étiqueter des biens), il faut entrer le numéro applicable au matériel.</w:t>
            </w:r>
          </w:p>
        </w:tc>
        <w:tc>
          <w:tcPr>
            <w:tcW w:w="1170" w:type="dxa"/>
          </w:tcPr>
          <w:p w:rsidR="00142797" w:rsidRPr="00A73F6D" w:rsidRDefault="00142797" w:rsidP="00900FB2">
            <w:pPr>
              <w:jc w:val="center"/>
              <w:rPr>
                <w:rFonts w:ascii="Arial" w:hAnsi="Arial" w:cs="Arial"/>
                <w:sz w:val="20"/>
                <w:lang w:val="fr-CA"/>
              </w:rPr>
            </w:pPr>
          </w:p>
        </w:tc>
      </w:tr>
      <w:tr w:rsidR="004A3BD9" w:rsidRPr="003C4E79" w:rsidTr="004A3BD9">
        <w:trPr>
          <w:trHeight w:val="340"/>
        </w:trPr>
        <w:tc>
          <w:tcPr>
            <w:tcW w:w="1476" w:type="dxa"/>
            <w:vAlign w:val="center"/>
          </w:tcPr>
          <w:p w:rsidR="00142797" w:rsidRPr="00A73F6D" w:rsidRDefault="00C01C5D" w:rsidP="003E3EA5">
            <w:pPr>
              <w:ind w:hanging="18"/>
              <w:rPr>
                <w:rFonts w:ascii="Arial" w:hAnsi="Arial" w:cs="Arial"/>
                <w:sz w:val="20"/>
                <w:lang w:val="fr-CA"/>
              </w:rPr>
            </w:pPr>
            <w:r w:rsidRPr="00A73F6D">
              <w:rPr>
                <w:rFonts w:ascii="Arial" w:hAnsi="Arial" w:cs="Arial"/>
                <w:b/>
                <w:sz w:val="20"/>
                <w:lang w:val="fr-CA"/>
              </w:rPr>
              <w:t>Courte description</w:t>
            </w:r>
          </w:p>
        </w:tc>
        <w:tc>
          <w:tcPr>
            <w:tcW w:w="8537" w:type="dxa"/>
            <w:vAlign w:val="center"/>
          </w:tcPr>
          <w:p w:rsidR="00142797" w:rsidRPr="00A73F6D" w:rsidRDefault="00C01C5D" w:rsidP="00C01C5D">
            <w:pPr>
              <w:jc w:val="both"/>
              <w:rPr>
                <w:rFonts w:ascii="Arial" w:hAnsi="Arial" w:cs="Arial"/>
                <w:sz w:val="20"/>
                <w:lang w:val="fr-CA"/>
              </w:rPr>
            </w:pPr>
            <w:r w:rsidRPr="00A73F6D">
              <w:rPr>
                <w:rFonts w:ascii="Arial" w:hAnsi="Arial" w:cs="Arial"/>
                <w:sz w:val="20"/>
                <w:lang w:val="fr-CA"/>
              </w:rPr>
              <w:t>Courte description de l’acquisition de biens ou de services</w:t>
            </w:r>
            <w:r w:rsidR="004C004D" w:rsidRPr="00A73F6D">
              <w:rPr>
                <w:rFonts w:ascii="Arial" w:hAnsi="Arial" w:cs="Arial"/>
                <w:sz w:val="20"/>
                <w:lang w:val="fr-CA"/>
              </w:rPr>
              <w:t>.</w:t>
            </w:r>
          </w:p>
        </w:tc>
        <w:tc>
          <w:tcPr>
            <w:tcW w:w="1170" w:type="dxa"/>
            <w:vAlign w:val="center"/>
          </w:tcPr>
          <w:p w:rsidR="00142797" w:rsidRPr="00A73F6D" w:rsidRDefault="00142797" w:rsidP="003E3EA5">
            <w:pPr>
              <w:rPr>
                <w:rFonts w:ascii="Arial" w:hAnsi="Arial" w:cs="Arial"/>
                <w:sz w:val="20"/>
                <w:lang w:val="fr-CA"/>
              </w:rPr>
            </w:pPr>
          </w:p>
        </w:tc>
      </w:tr>
      <w:tr w:rsidR="00A73F6D" w:rsidRPr="003C4E79" w:rsidTr="004A3BD9">
        <w:trPr>
          <w:trHeight w:val="340"/>
        </w:trPr>
        <w:tc>
          <w:tcPr>
            <w:tcW w:w="1476" w:type="dxa"/>
            <w:vAlign w:val="center"/>
          </w:tcPr>
          <w:p w:rsidR="00142797" w:rsidRPr="00A73F6D" w:rsidRDefault="004C004D" w:rsidP="00C01C5D">
            <w:pPr>
              <w:ind w:hanging="18"/>
              <w:rPr>
                <w:rFonts w:ascii="Arial" w:hAnsi="Arial" w:cs="Arial"/>
                <w:sz w:val="20"/>
                <w:lang w:val="fr-CA"/>
              </w:rPr>
            </w:pPr>
            <w:r w:rsidRPr="00A73F6D">
              <w:rPr>
                <w:rFonts w:ascii="Arial" w:hAnsi="Arial" w:cs="Arial"/>
                <w:b/>
                <w:sz w:val="20"/>
                <w:lang w:val="fr-CA"/>
              </w:rPr>
              <w:t>Quantit</w:t>
            </w:r>
            <w:r w:rsidR="00C01C5D" w:rsidRPr="00A73F6D">
              <w:rPr>
                <w:rFonts w:ascii="Arial" w:hAnsi="Arial" w:cs="Arial"/>
                <w:b/>
                <w:sz w:val="20"/>
                <w:lang w:val="fr-CA"/>
              </w:rPr>
              <w:t>é</w:t>
            </w:r>
          </w:p>
        </w:tc>
        <w:tc>
          <w:tcPr>
            <w:tcW w:w="8537" w:type="dxa"/>
            <w:vAlign w:val="center"/>
          </w:tcPr>
          <w:p w:rsidR="00B45010" w:rsidRPr="00A73F6D" w:rsidRDefault="00C01C5D" w:rsidP="00C01C5D">
            <w:pPr>
              <w:jc w:val="both"/>
              <w:rPr>
                <w:rFonts w:ascii="Arial" w:hAnsi="Arial" w:cs="Arial"/>
                <w:sz w:val="20"/>
                <w:lang w:val="fr-CA"/>
              </w:rPr>
            </w:pPr>
            <w:r w:rsidRPr="00A73F6D">
              <w:rPr>
                <w:rFonts w:ascii="Arial" w:hAnsi="Arial" w:cs="Arial"/>
                <w:sz w:val="20"/>
                <w:lang w:val="fr-CA"/>
              </w:rPr>
              <w:t>Quantité commandée, reçue ou transférée.</w:t>
            </w:r>
          </w:p>
        </w:tc>
        <w:tc>
          <w:tcPr>
            <w:tcW w:w="1170" w:type="dxa"/>
          </w:tcPr>
          <w:p w:rsidR="00142797" w:rsidRPr="00A73F6D" w:rsidRDefault="00142797" w:rsidP="00900FB2">
            <w:pPr>
              <w:jc w:val="center"/>
              <w:rPr>
                <w:rFonts w:ascii="Arial" w:hAnsi="Arial" w:cs="Arial"/>
                <w:sz w:val="20"/>
                <w:lang w:val="fr-CA"/>
              </w:rPr>
            </w:pPr>
          </w:p>
        </w:tc>
      </w:tr>
      <w:tr w:rsidR="004A3BD9" w:rsidRPr="003C4E79" w:rsidTr="004A3BD9">
        <w:trPr>
          <w:trHeight w:val="340"/>
        </w:trPr>
        <w:tc>
          <w:tcPr>
            <w:tcW w:w="1476" w:type="dxa"/>
            <w:vAlign w:val="center"/>
          </w:tcPr>
          <w:p w:rsidR="004C004D" w:rsidRPr="00A73F6D" w:rsidRDefault="004C004D" w:rsidP="00C01C5D">
            <w:pPr>
              <w:ind w:hanging="18"/>
              <w:rPr>
                <w:rFonts w:ascii="Arial" w:hAnsi="Arial" w:cs="Arial"/>
                <w:b/>
                <w:sz w:val="20"/>
                <w:lang w:val="fr-CA"/>
              </w:rPr>
            </w:pPr>
            <w:r w:rsidRPr="00A73F6D">
              <w:rPr>
                <w:rFonts w:ascii="Arial" w:hAnsi="Arial" w:cs="Arial"/>
                <w:b/>
                <w:sz w:val="20"/>
                <w:lang w:val="fr-CA"/>
              </w:rPr>
              <w:t>Unit</w:t>
            </w:r>
            <w:r w:rsidR="00C01C5D" w:rsidRPr="00A73F6D">
              <w:rPr>
                <w:rFonts w:ascii="Arial" w:hAnsi="Arial" w:cs="Arial"/>
                <w:b/>
                <w:sz w:val="20"/>
                <w:lang w:val="fr-CA"/>
              </w:rPr>
              <w:t>é</w:t>
            </w:r>
          </w:p>
        </w:tc>
        <w:tc>
          <w:tcPr>
            <w:tcW w:w="8537" w:type="dxa"/>
            <w:vAlign w:val="center"/>
          </w:tcPr>
          <w:p w:rsidR="004C004D" w:rsidRPr="00A73F6D" w:rsidRDefault="00C01C5D" w:rsidP="00C01C5D">
            <w:pPr>
              <w:jc w:val="both"/>
              <w:rPr>
                <w:rFonts w:ascii="Arial" w:hAnsi="Arial" w:cs="Arial"/>
                <w:sz w:val="20"/>
                <w:lang w:val="fr-CA"/>
              </w:rPr>
            </w:pPr>
            <w:r w:rsidRPr="00A73F6D">
              <w:rPr>
                <w:rFonts w:ascii="Arial" w:hAnsi="Arial" w:cs="Arial"/>
                <w:sz w:val="20"/>
                <w:lang w:val="fr-CA"/>
              </w:rPr>
              <w:t>Choisir l’unité de mesure applicable</w:t>
            </w:r>
            <w:r w:rsidR="004C004D" w:rsidRPr="00A73F6D">
              <w:rPr>
                <w:rFonts w:ascii="Arial" w:hAnsi="Arial" w:cs="Arial"/>
                <w:sz w:val="20"/>
                <w:lang w:val="fr-CA"/>
              </w:rPr>
              <w:t>.</w:t>
            </w:r>
          </w:p>
        </w:tc>
        <w:tc>
          <w:tcPr>
            <w:tcW w:w="1170" w:type="dxa"/>
          </w:tcPr>
          <w:p w:rsidR="004C004D" w:rsidRPr="00A73F6D" w:rsidRDefault="004C004D" w:rsidP="00900FB2">
            <w:pPr>
              <w:jc w:val="center"/>
              <w:rPr>
                <w:rFonts w:ascii="Arial" w:hAnsi="Arial" w:cs="Arial"/>
                <w:sz w:val="20"/>
                <w:lang w:val="fr-CA"/>
              </w:rPr>
            </w:pPr>
          </w:p>
        </w:tc>
      </w:tr>
      <w:tr w:rsidR="004A3BD9" w:rsidRPr="003C4E79" w:rsidTr="004A3BD9">
        <w:trPr>
          <w:trHeight w:val="340"/>
        </w:trPr>
        <w:tc>
          <w:tcPr>
            <w:tcW w:w="1476" w:type="dxa"/>
            <w:vAlign w:val="center"/>
          </w:tcPr>
          <w:p w:rsidR="00142797" w:rsidRPr="00A73F6D" w:rsidRDefault="00C01C5D" w:rsidP="00900FB2">
            <w:pPr>
              <w:ind w:hanging="18"/>
              <w:rPr>
                <w:rFonts w:ascii="Arial" w:hAnsi="Arial" w:cs="Arial"/>
                <w:b/>
                <w:sz w:val="20"/>
                <w:lang w:val="fr-CA"/>
              </w:rPr>
            </w:pPr>
            <w:r w:rsidRPr="00A73F6D">
              <w:rPr>
                <w:rFonts w:ascii="Arial" w:hAnsi="Arial" w:cs="Arial"/>
                <w:b/>
                <w:sz w:val="20"/>
                <w:lang w:val="fr-CA"/>
              </w:rPr>
              <w:t>Date de livraison</w:t>
            </w:r>
          </w:p>
        </w:tc>
        <w:tc>
          <w:tcPr>
            <w:tcW w:w="8537" w:type="dxa"/>
            <w:vAlign w:val="center"/>
          </w:tcPr>
          <w:p w:rsidR="004C004D" w:rsidRPr="00A73F6D" w:rsidRDefault="00C01C5D" w:rsidP="00DA550B">
            <w:pPr>
              <w:jc w:val="both"/>
              <w:rPr>
                <w:rFonts w:ascii="Arial" w:hAnsi="Arial" w:cs="Arial"/>
                <w:i/>
                <w:sz w:val="20"/>
                <w:lang w:val="fr-CA"/>
              </w:rPr>
            </w:pPr>
            <w:r w:rsidRPr="00A73F6D">
              <w:rPr>
                <w:rFonts w:ascii="Arial" w:hAnsi="Arial" w:cs="Arial"/>
                <w:sz w:val="20"/>
                <w:lang w:val="fr-CA"/>
              </w:rPr>
              <w:t xml:space="preserve">Date proposée pour la réception des biens ou des services. </w:t>
            </w:r>
            <w:r w:rsidRPr="00A73F6D">
              <w:rPr>
                <w:rFonts w:ascii="Arial" w:hAnsi="Arial" w:cs="Arial"/>
                <w:i/>
                <w:sz w:val="20"/>
                <w:lang w:val="fr-CA"/>
              </w:rPr>
              <w:t>Il est judicieux d’ajouter quelques semaines à la date de livraison pour réduire les modifications à apporter au contrat et éviter les situations où une confirmation de la commande est requise</w:t>
            </w:r>
            <w:r w:rsidR="004C004D" w:rsidRPr="00A73F6D">
              <w:rPr>
                <w:rFonts w:ascii="Arial" w:hAnsi="Arial" w:cs="Arial"/>
                <w:i/>
                <w:sz w:val="20"/>
                <w:lang w:val="fr-CA"/>
              </w:rPr>
              <w:t>.</w:t>
            </w:r>
          </w:p>
          <w:p w:rsidR="00142797" w:rsidRPr="00A73F6D" w:rsidRDefault="00C01C5D" w:rsidP="00FC6362">
            <w:pPr>
              <w:jc w:val="both"/>
              <w:rPr>
                <w:rFonts w:ascii="Arial" w:hAnsi="Arial" w:cs="Arial"/>
                <w:sz w:val="20"/>
                <w:lang w:val="fr-CA"/>
              </w:rPr>
            </w:pPr>
            <w:r w:rsidRPr="00A73F6D">
              <w:rPr>
                <w:rFonts w:ascii="Arial" w:hAnsi="Arial" w:cs="Arial"/>
                <w:b/>
                <w:sz w:val="20"/>
                <w:lang w:val="fr-CA"/>
              </w:rPr>
              <w:t xml:space="preserve">REMARQUE </w:t>
            </w:r>
            <w:r w:rsidR="004C004D" w:rsidRPr="00A73F6D">
              <w:rPr>
                <w:rFonts w:ascii="Arial" w:hAnsi="Arial" w:cs="Arial"/>
                <w:sz w:val="20"/>
                <w:lang w:val="fr-CA"/>
              </w:rPr>
              <w:t xml:space="preserve">: </w:t>
            </w:r>
            <w:r w:rsidRPr="00A73F6D">
              <w:rPr>
                <w:rFonts w:ascii="Arial" w:hAnsi="Arial" w:cs="Arial"/>
                <w:sz w:val="20"/>
                <w:lang w:val="fr-CA"/>
              </w:rPr>
              <w:t xml:space="preserve">Si vous voulez obtenir plusieurs unités d’un </w:t>
            </w:r>
            <w:r w:rsidR="00FC6362">
              <w:rPr>
                <w:rFonts w:ascii="Arial" w:hAnsi="Arial" w:cs="Arial"/>
                <w:sz w:val="20"/>
                <w:lang w:val="fr-CA"/>
              </w:rPr>
              <w:t>bien</w:t>
            </w:r>
            <w:r w:rsidRPr="00A73F6D">
              <w:rPr>
                <w:rFonts w:ascii="Arial" w:hAnsi="Arial" w:cs="Arial"/>
                <w:sz w:val="20"/>
                <w:lang w:val="fr-CA"/>
              </w:rPr>
              <w:t xml:space="preserve"> et que vous ne voulez pas que toutes les unités soient livrées au cours du même exercice, il faut inscrire un </w:t>
            </w:r>
            <w:r w:rsidR="00FC6362">
              <w:rPr>
                <w:rFonts w:ascii="Arial" w:hAnsi="Arial" w:cs="Arial"/>
                <w:sz w:val="20"/>
                <w:lang w:val="fr-CA"/>
              </w:rPr>
              <w:t>poste</w:t>
            </w:r>
            <w:r w:rsidRPr="00A73F6D">
              <w:rPr>
                <w:rFonts w:ascii="Arial" w:hAnsi="Arial" w:cs="Arial"/>
                <w:sz w:val="20"/>
                <w:lang w:val="fr-CA"/>
              </w:rPr>
              <w:t xml:space="preserve"> distinct pour chaque exercice pertinent.</w:t>
            </w:r>
          </w:p>
        </w:tc>
        <w:tc>
          <w:tcPr>
            <w:tcW w:w="1170" w:type="dxa"/>
          </w:tcPr>
          <w:p w:rsidR="00142797" w:rsidRPr="00A73F6D" w:rsidRDefault="00142797" w:rsidP="00900FB2">
            <w:pPr>
              <w:jc w:val="center"/>
              <w:rPr>
                <w:rFonts w:ascii="Arial" w:hAnsi="Arial" w:cs="Arial"/>
                <w:sz w:val="20"/>
                <w:lang w:val="fr-CA"/>
              </w:rPr>
            </w:pPr>
          </w:p>
        </w:tc>
      </w:tr>
      <w:tr w:rsidR="004A3BD9" w:rsidRPr="003C4E79" w:rsidTr="004A3BD9">
        <w:trPr>
          <w:trHeight w:val="340"/>
        </w:trPr>
        <w:tc>
          <w:tcPr>
            <w:tcW w:w="1476" w:type="dxa"/>
            <w:vAlign w:val="center"/>
          </w:tcPr>
          <w:p w:rsidR="004C004D" w:rsidRPr="00A73F6D" w:rsidRDefault="00C01C5D" w:rsidP="00C01C5D">
            <w:pPr>
              <w:ind w:hanging="18"/>
              <w:rPr>
                <w:rFonts w:ascii="Arial" w:hAnsi="Arial" w:cs="Arial"/>
                <w:b/>
                <w:sz w:val="20"/>
                <w:lang w:val="fr-CA"/>
              </w:rPr>
            </w:pPr>
            <w:r w:rsidRPr="00A73F6D">
              <w:rPr>
                <w:rFonts w:ascii="Arial" w:hAnsi="Arial" w:cs="Arial"/>
                <w:b/>
                <w:sz w:val="20"/>
                <w:lang w:val="fr-CA"/>
              </w:rPr>
              <w:t>Groupe de marché</w:t>
            </w:r>
          </w:p>
        </w:tc>
        <w:tc>
          <w:tcPr>
            <w:tcW w:w="8537" w:type="dxa"/>
            <w:vAlign w:val="center"/>
          </w:tcPr>
          <w:p w:rsidR="004C004D" w:rsidRPr="00A73F6D" w:rsidRDefault="00C01C5D" w:rsidP="00C01C5D">
            <w:pPr>
              <w:jc w:val="both"/>
              <w:rPr>
                <w:rFonts w:ascii="Arial" w:hAnsi="Arial" w:cs="Arial"/>
                <w:sz w:val="20"/>
                <w:lang w:val="fr-CA"/>
              </w:rPr>
            </w:pPr>
            <w:r w:rsidRPr="00A73F6D">
              <w:rPr>
                <w:rFonts w:ascii="Arial" w:hAnsi="Arial" w:cs="Arial"/>
                <w:sz w:val="20"/>
                <w:lang w:val="fr-CA"/>
              </w:rPr>
              <w:t>Ne rien inscrire dans ce champ; l’agent de contrats saisira l’information pertinente.</w:t>
            </w:r>
          </w:p>
        </w:tc>
        <w:tc>
          <w:tcPr>
            <w:tcW w:w="1170" w:type="dxa"/>
          </w:tcPr>
          <w:p w:rsidR="004C004D" w:rsidRPr="00A73F6D" w:rsidRDefault="004C004D" w:rsidP="00900FB2">
            <w:pPr>
              <w:jc w:val="center"/>
              <w:rPr>
                <w:rFonts w:ascii="Arial" w:hAnsi="Arial" w:cs="Arial"/>
                <w:sz w:val="20"/>
                <w:lang w:val="fr-CA"/>
              </w:rPr>
            </w:pPr>
          </w:p>
        </w:tc>
      </w:tr>
      <w:tr w:rsidR="004A3BD9" w:rsidRPr="003C4E79" w:rsidTr="004A3BD9">
        <w:trPr>
          <w:trHeight w:val="340"/>
        </w:trPr>
        <w:tc>
          <w:tcPr>
            <w:tcW w:w="1476" w:type="dxa"/>
            <w:vAlign w:val="center"/>
          </w:tcPr>
          <w:p w:rsidR="004C004D" w:rsidRPr="00A73F6D" w:rsidRDefault="00CC25A0" w:rsidP="00900FB2">
            <w:pPr>
              <w:ind w:hanging="18"/>
              <w:rPr>
                <w:rFonts w:ascii="Arial" w:hAnsi="Arial" w:cs="Arial"/>
                <w:b/>
                <w:sz w:val="20"/>
                <w:lang w:val="fr-CA"/>
              </w:rPr>
            </w:pPr>
            <w:r w:rsidRPr="00A73F6D">
              <w:rPr>
                <w:rFonts w:ascii="Arial" w:hAnsi="Arial" w:cs="Arial"/>
                <w:b/>
                <w:sz w:val="20"/>
                <w:lang w:val="fr-CA"/>
              </w:rPr>
              <w:t>Usine</w:t>
            </w:r>
          </w:p>
        </w:tc>
        <w:tc>
          <w:tcPr>
            <w:tcW w:w="8537" w:type="dxa"/>
            <w:vAlign w:val="center"/>
          </w:tcPr>
          <w:p w:rsidR="004C004D" w:rsidRPr="00A73F6D" w:rsidRDefault="00CC25A0" w:rsidP="00FC6362">
            <w:pPr>
              <w:jc w:val="both"/>
              <w:rPr>
                <w:rFonts w:ascii="Arial" w:hAnsi="Arial" w:cs="Arial"/>
                <w:sz w:val="20"/>
                <w:lang w:val="fr-CA"/>
              </w:rPr>
            </w:pPr>
            <w:r w:rsidRPr="00A73F6D">
              <w:rPr>
                <w:rFonts w:ascii="Arial" w:hAnsi="Arial" w:cs="Arial"/>
                <w:sz w:val="20"/>
                <w:lang w:val="fr-CA"/>
              </w:rPr>
              <w:t>L’adresse de livraison provient de l’usine.</w:t>
            </w:r>
            <w:r w:rsidR="000504DE" w:rsidRPr="00A73F6D">
              <w:rPr>
                <w:rFonts w:ascii="Arial" w:hAnsi="Arial" w:cs="Arial"/>
                <w:sz w:val="20"/>
                <w:lang w:val="fr-CA"/>
              </w:rPr>
              <w:t xml:space="preserve"> </w:t>
            </w:r>
            <w:r w:rsidRPr="00A73F6D">
              <w:rPr>
                <w:rFonts w:ascii="Arial" w:hAnsi="Arial" w:cs="Arial"/>
                <w:sz w:val="20"/>
                <w:lang w:val="fr-CA"/>
              </w:rPr>
              <w:t>Vérifier l’information figurant à l’onglet réservé à l’</w:t>
            </w:r>
            <w:r w:rsidRPr="00A73F6D">
              <w:rPr>
                <w:rFonts w:ascii="Arial" w:hAnsi="Arial" w:cs="Arial"/>
                <w:b/>
                <w:bCs/>
                <w:sz w:val="20"/>
                <w:lang w:val="fr-CA"/>
              </w:rPr>
              <w:t>adresse de livraison</w:t>
            </w:r>
            <w:r w:rsidR="000504DE" w:rsidRPr="00A73F6D">
              <w:rPr>
                <w:rFonts w:ascii="Arial" w:hAnsi="Arial" w:cs="Arial"/>
                <w:sz w:val="20"/>
                <w:lang w:val="fr-CA"/>
              </w:rPr>
              <w:t xml:space="preserve"> (</w:t>
            </w:r>
            <w:r w:rsidRPr="00A73F6D">
              <w:rPr>
                <w:rFonts w:ascii="Arial" w:hAnsi="Arial" w:cs="Arial"/>
                <w:sz w:val="20"/>
                <w:lang w:val="fr-CA"/>
              </w:rPr>
              <w:t xml:space="preserve">section </w:t>
            </w:r>
            <w:r w:rsidR="000504DE" w:rsidRPr="00A73F6D">
              <w:rPr>
                <w:rFonts w:ascii="Arial" w:hAnsi="Arial" w:cs="Arial"/>
                <w:b/>
                <w:bCs/>
                <w:sz w:val="20"/>
                <w:lang w:val="fr-CA"/>
              </w:rPr>
              <w:t>D</w:t>
            </w:r>
            <w:r w:rsidRPr="00A73F6D">
              <w:rPr>
                <w:rFonts w:ascii="Arial" w:hAnsi="Arial" w:cs="Arial"/>
                <w:b/>
                <w:bCs/>
                <w:sz w:val="20"/>
                <w:lang w:val="fr-CA"/>
              </w:rPr>
              <w:t>é</w:t>
            </w:r>
            <w:r w:rsidR="000504DE" w:rsidRPr="00A73F6D">
              <w:rPr>
                <w:rFonts w:ascii="Arial" w:hAnsi="Arial" w:cs="Arial"/>
                <w:b/>
                <w:bCs/>
                <w:sz w:val="20"/>
                <w:lang w:val="fr-CA"/>
              </w:rPr>
              <w:t>tails</w:t>
            </w:r>
            <w:r w:rsidRPr="00A73F6D">
              <w:rPr>
                <w:rFonts w:ascii="Arial" w:hAnsi="Arial" w:cs="Arial"/>
                <w:b/>
                <w:bCs/>
                <w:sz w:val="20"/>
                <w:lang w:val="fr-CA"/>
              </w:rPr>
              <w:t xml:space="preserve"> </w:t>
            </w:r>
            <w:r w:rsidR="00FC6362">
              <w:rPr>
                <w:rFonts w:ascii="Arial" w:hAnsi="Arial" w:cs="Arial"/>
                <w:b/>
                <w:bCs/>
                <w:sz w:val="20"/>
                <w:lang w:val="fr-CA"/>
              </w:rPr>
              <w:t>du poste</w:t>
            </w:r>
            <w:r w:rsidR="000504DE" w:rsidRPr="00A73F6D">
              <w:rPr>
                <w:rFonts w:ascii="Arial" w:hAnsi="Arial" w:cs="Arial"/>
                <w:sz w:val="20"/>
                <w:lang w:val="fr-CA"/>
              </w:rPr>
              <w:t xml:space="preserve">) </w:t>
            </w:r>
            <w:r w:rsidR="00A73F6D">
              <w:rPr>
                <w:rFonts w:ascii="Arial" w:hAnsi="Arial" w:cs="Arial"/>
                <w:sz w:val="20"/>
                <w:lang w:val="fr-CA"/>
              </w:rPr>
              <w:t>et la modifier au besoin</w:t>
            </w:r>
            <w:r w:rsidR="000504DE" w:rsidRPr="00A73F6D">
              <w:rPr>
                <w:rFonts w:ascii="Arial" w:hAnsi="Arial" w:cs="Arial"/>
                <w:sz w:val="20"/>
                <w:lang w:val="fr-CA"/>
              </w:rPr>
              <w:t>.</w:t>
            </w:r>
          </w:p>
        </w:tc>
        <w:tc>
          <w:tcPr>
            <w:tcW w:w="1170" w:type="dxa"/>
          </w:tcPr>
          <w:p w:rsidR="004C004D" w:rsidRPr="00A73F6D" w:rsidRDefault="004C004D" w:rsidP="00900FB2">
            <w:pPr>
              <w:jc w:val="center"/>
              <w:rPr>
                <w:rFonts w:ascii="Arial" w:hAnsi="Arial" w:cs="Arial"/>
                <w:sz w:val="20"/>
                <w:lang w:val="fr-CA"/>
              </w:rPr>
            </w:pPr>
          </w:p>
        </w:tc>
      </w:tr>
      <w:tr w:rsidR="004A3BD9" w:rsidRPr="003C4E79" w:rsidTr="004A3BD9">
        <w:trPr>
          <w:trHeight w:val="340"/>
        </w:trPr>
        <w:tc>
          <w:tcPr>
            <w:tcW w:w="1476" w:type="dxa"/>
            <w:vAlign w:val="center"/>
          </w:tcPr>
          <w:p w:rsidR="004C004D" w:rsidRPr="00A73F6D" w:rsidRDefault="00CC25A0" w:rsidP="00CC25A0">
            <w:pPr>
              <w:ind w:hanging="18"/>
              <w:rPr>
                <w:rFonts w:ascii="Arial" w:hAnsi="Arial" w:cs="Arial"/>
                <w:b/>
                <w:sz w:val="20"/>
                <w:lang w:val="fr-CA"/>
              </w:rPr>
            </w:pPr>
            <w:r w:rsidRPr="00A73F6D">
              <w:rPr>
                <w:rFonts w:ascii="Arial" w:hAnsi="Arial" w:cs="Arial"/>
                <w:b/>
                <w:sz w:val="20"/>
                <w:lang w:val="fr-CA"/>
              </w:rPr>
              <w:t>Groupe d’achat</w:t>
            </w:r>
          </w:p>
        </w:tc>
        <w:tc>
          <w:tcPr>
            <w:tcW w:w="8537" w:type="dxa"/>
            <w:vAlign w:val="center"/>
          </w:tcPr>
          <w:p w:rsidR="004C004D" w:rsidRPr="00A73F6D" w:rsidRDefault="00CC25A0" w:rsidP="00FC6362">
            <w:pPr>
              <w:jc w:val="both"/>
              <w:rPr>
                <w:rFonts w:ascii="Arial" w:hAnsi="Arial" w:cs="Arial"/>
                <w:sz w:val="20"/>
                <w:lang w:val="fr-CA"/>
              </w:rPr>
            </w:pPr>
            <w:r w:rsidRPr="00A73F6D">
              <w:rPr>
                <w:rFonts w:ascii="Arial" w:hAnsi="Arial" w:cs="Arial"/>
                <w:sz w:val="20"/>
                <w:lang w:val="fr-CA"/>
              </w:rPr>
              <w:t>Au moment d’</w:t>
            </w:r>
            <w:r w:rsidR="00FC6362">
              <w:rPr>
                <w:rFonts w:ascii="Arial" w:hAnsi="Arial" w:cs="Arial"/>
                <w:sz w:val="20"/>
                <w:lang w:val="fr-CA"/>
              </w:rPr>
              <w:t xml:space="preserve">inscrire de nouveaux postes </w:t>
            </w:r>
            <w:r w:rsidRPr="00A73F6D">
              <w:rPr>
                <w:rFonts w:ascii="Arial" w:hAnsi="Arial" w:cs="Arial"/>
                <w:sz w:val="20"/>
                <w:lang w:val="fr-CA"/>
              </w:rPr>
              <w:t xml:space="preserve">sur la demande d’achat, vérifier que le </w:t>
            </w:r>
            <w:r w:rsidRPr="00A73F6D">
              <w:rPr>
                <w:rFonts w:ascii="Arial" w:hAnsi="Arial" w:cs="Arial"/>
                <w:b/>
                <w:sz w:val="20"/>
                <w:lang w:val="fr-CA"/>
              </w:rPr>
              <w:t xml:space="preserve">groupe d’achat est </w:t>
            </w:r>
            <w:r w:rsidR="004C004D" w:rsidRPr="00A73F6D">
              <w:rPr>
                <w:rFonts w:ascii="Arial" w:hAnsi="Arial" w:cs="Arial"/>
                <w:b/>
                <w:sz w:val="20"/>
                <w:lang w:val="fr-CA"/>
              </w:rPr>
              <w:t>000</w:t>
            </w:r>
            <w:r w:rsidR="004C004D" w:rsidRPr="00A73F6D">
              <w:rPr>
                <w:rFonts w:ascii="Arial" w:hAnsi="Arial" w:cs="Arial"/>
                <w:sz w:val="20"/>
                <w:lang w:val="fr-CA"/>
              </w:rPr>
              <w:t xml:space="preserve"> </w:t>
            </w:r>
            <w:r w:rsidRPr="00A73F6D">
              <w:rPr>
                <w:rFonts w:ascii="Arial" w:hAnsi="Arial" w:cs="Arial"/>
                <w:sz w:val="20"/>
                <w:lang w:val="fr-CA"/>
              </w:rPr>
              <w:t xml:space="preserve">aux fins des attributions centralisées pour que les nouveaux </w:t>
            </w:r>
            <w:r w:rsidR="00FC6362">
              <w:rPr>
                <w:rFonts w:ascii="Arial" w:hAnsi="Arial" w:cs="Arial"/>
                <w:sz w:val="20"/>
                <w:lang w:val="fr-CA"/>
              </w:rPr>
              <w:t>postes</w:t>
            </w:r>
            <w:r w:rsidRPr="00A73F6D">
              <w:rPr>
                <w:rFonts w:ascii="Arial" w:hAnsi="Arial" w:cs="Arial"/>
                <w:sz w:val="20"/>
                <w:lang w:val="fr-CA"/>
              </w:rPr>
              <w:t xml:space="preserve"> soient confiés à l’agent de contrats compétent. Consulter le Bulletin en approvisionnement </w:t>
            </w:r>
            <w:r w:rsidR="00E8730E" w:rsidRPr="00A73F6D">
              <w:rPr>
                <w:rFonts w:ascii="Arial" w:hAnsi="Arial" w:cs="Arial"/>
                <w:sz w:val="20"/>
                <w:lang w:val="fr-CA"/>
              </w:rPr>
              <w:t>2015</w:t>
            </w:r>
            <w:r w:rsidRPr="00A73F6D">
              <w:rPr>
                <w:rFonts w:ascii="Arial" w:hAnsi="Arial" w:cs="Arial"/>
                <w:sz w:val="20"/>
                <w:lang w:val="fr-CA"/>
              </w:rPr>
              <w:noBreakHyphen/>
            </w:r>
            <w:r w:rsidR="00E8730E" w:rsidRPr="00A73F6D">
              <w:rPr>
                <w:rFonts w:ascii="Arial" w:hAnsi="Arial" w:cs="Arial"/>
                <w:sz w:val="20"/>
                <w:lang w:val="fr-CA"/>
              </w:rPr>
              <w:t xml:space="preserve">8 </w:t>
            </w:r>
            <w:r w:rsidRPr="00A73F6D">
              <w:rPr>
                <w:rFonts w:ascii="Arial" w:hAnsi="Arial" w:cs="Arial"/>
                <w:sz w:val="20"/>
                <w:lang w:val="fr-CA"/>
              </w:rPr>
              <w:t>pour configurer correctement les paramètres.</w:t>
            </w:r>
          </w:p>
        </w:tc>
        <w:tc>
          <w:tcPr>
            <w:tcW w:w="1170" w:type="dxa"/>
          </w:tcPr>
          <w:p w:rsidR="004C004D" w:rsidRPr="00A73F6D" w:rsidRDefault="004C004D" w:rsidP="00900FB2">
            <w:pPr>
              <w:jc w:val="center"/>
              <w:rPr>
                <w:rFonts w:ascii="Arial" w:hAnsi="Arial" w:cs="Arial"/>
                <w:sz w:val="20"/>
                <w:lang w:val="fr-CA"/>
              </w:rPr>
            </w:pPr>
          </w:p>
        </w:tc>
      </w:tr>
      <w:tr w:rsidR="00A73F6D" w:rsidRPr="00A73F6D" w:rsidTr="004A3BD9">
        <w:trPr>
          <w:trHeight w:val="340"/>
        </w:trPr>
        <w:tc>
          <w:tcPr>
            <w:tcW w:w="1476" w:type="dxa"/>
            <w:vAlign w:val="center"/>
          </w:tcPr>
          <w:p w:rsidR="004C004D" w:rsidRPr="00A73F6D" w:rsidRDefault="00CC25A0" w:rsidP="00CC25A0">
            <w:pPr>
              <w:ind w:hanging="18"/>
              <w:rPr>
                <w:rFonts w:ascii="Arial" w:hAnsi="Arial" w:cs="Arial"/>
                <w:b/>
                <w:sz w:val="20"/>
                <w:lang w:val="fr-CA"/>
              </w:rPr>
            </w:pPr>
            <w:r w:rsidRPr="00A73F6D">
              <w:rPr>
                <w:rFonts w:ascii="Arial" w:hAnsi="Arial" w:cs="Arial"/>
                <w:b/>
                <w:sz w:val="20"/>
                <w:lang w:val="fr-CA"/>
              </w:rPr>
              <w:t>Demandeur</w:t>
            </w:r>
          </w:p>
        </w:tc>
        <w:tc>
          <w:tcPr>
            <w:tcW w:w="8537" w:type="dxa"/>
            <w:vAlign w:val="center"/>
          </w:tcPr>
          <w:p w:rsidR="004C004D" w:rsidRPr="00A73F6D" w:rsidRDefault="00CC25A0" w:rsidP="00CC25A0">
            <w:pPr>
              <w:jc w:val="both"/>
              <w:rPr>
                <w:rFonts w:ascii="Arial" w:hAnsi="Arial" w:cs="Arial"/>
                <w:sz w:val="20"/>
                <w:lang w:val="fr-CA"/>
              </w:rPr>
            </w:pPr>
            <w:r w:rsidRPr="00A73F6D">
              <w:rPr>
                <w:rFonts w:ascii="Arial" w:hAnsi="Arial" w:cs="Arial"/>
                <w:sz w:val="20"/>
                <w:lang w:val="fr-CA"/>
              </w:rPr>
              <w:t>Nom du demandeur</w:t>
            </w:r>
            <w:r w:rsidR="003E3EA5" w:rsidRPr="00A73F6D">
              <w:rPr>
                <w:rFonts w:ascii="Arial" w:hAnsi="Arial" w:cs="Arial"/>
                <w:sz w:val="20"/>
                <w:lang w:val="fr-CA"/>
              </w:rPr>
              <w:t>.</w:t>
            </w:r>
          </w:p>
        </w:tc>
        <w:tc>
          <w:tcPr>
            <w:tcW w:w="1170" w:type="dxa"/>
          </w:tcPr>
          <w:p w:rsidR="004C004D" w:rsidRPr="00A73F6D" w:rsidRDefault="004C004D" w:rsidP="00900FB2">
            <w:pPr>
              <w:jc w:val="center"/>
              <w:rPr>
                <w:rFonts w:ascii="Arial" w:hAnsi="Arial" w:cs="Arial"/>
                <w:sz w:val="20"/>
                <w:lang w:val="fr-CA"/>
              </w:rPr>
            </w:pPr>
          </w:p>
        </w:tc>
      </w:tr>
      <w:tr w:rsidR="004A3BD9" w:rsidRPr="003C4E79" w:rsidTr="004A3BD9">
        <w:trPr>
          <w:trHeight w:val="340"/>
        </w:trPr>
        <w:tc>
          <w:tcPr>
            <w:tcW w:w="1476" w:type="dxa"/>
            <w:vAlign w:val="center"/>
          </w:tcPr>
          <w:p w:rsidR="004C004D" w:rsidRPr="00A73F6D" w:rsidRDefault="00E067EE" w:rsidP="00E067EE">
            <w:pPr>
              <w:ind w:hanging="18"/>
              <w:rPr>
                <w:rFonts w:ascii="Arial" w:hAnsi="Arial" w:cs="Arial"/>
                <w:b/>
                <w:sz w:val="20"/>
                <w:lang w:val="fr-CA"/>
              </w:rPr>
            </w:pPr>
            <w:r w:rsidRPr="00A73F6D">
              <w:rPr>
                <w:rFonts w:ascii="Arial" w:hAnsi="Arial" w:cs="Arial"/>
                <w:b/>
                <w:sz w:val="20"/>
                <w:lang w:val="fr-CA"/>
              </w:rPr>
              <w:t>Organisation acheteuse</w:t>
            </w:r>
            <w:r w:rsidR="00C517C1" w:rsidRPr="00A73F6D">
              <w:rPr>
                <w:rFonts w:ascii="Arial" w:hAnsi="Arial" w:cs="Arial"/>
                <w:b/>
                <w:sz w:val="20"/>
                <w:lang w:val="fr-CA"/>
              </w:rPr>
              <w:t xml:space="preserve"> </w:t>
            </w:r>
          </w:p>
        </w:tc>
        <w:tc>
          <w:tcPr>
            <w:tcW w:w="8537" w:type="dxa"/>
            <w:vAlign w:val="center"/>
          </w:tcPr>
          <w:p w:rsidR="004C004D" w:rsidRPr="00A73F6D" w:rsidRDefault="00E067EE" w:rsidP="00E067EE">
            <w:pPr>
              <w:jc w:val="both"/>
              <w:rPr>
                <w:rFonts w:ascii="Arial" w:hAnsi="Arial" w:cs="Arial"/>
                <w:sz w:val="20"/>
                <w:lang w:val="fr-CA"/>
              </w:rPr>
            </w:pPr>
            <w:r w:rsidRPr="00A73F6D">
              <w:rPr>
                <w:rFonts w:ascii="Arial" w:hAnsi="Arial" w:cs="Arial"/>
                <w:sz w:val="20"/>
                <w:lang w:val="fr-CA"/>
              </w:rPr>
              <w:t xml:space="preserve">Indiquer l’organisation présentant la demande d’achat : </w:t>
            </w:r>
            <w:r w:rsidR="00C517C1" w:rsidRPr="00A73F6D">
              <w:rPr>
                <w:rFonts w:ascii="Arial" w:hAnsi="Arial" w:cs="Arial"/>
                <w:sz w:val="20"/>
                <w:lang w:val="fr-CA"/>
              </w:rPr>
              <w:t>014A</w:t>
            </w:r>
            <w:r w:rsidRPr="00A73F6D">
              <w:rPr>
                <w:rFonts w:ascii="Arial" w:hAnsi="Arial" w:cs="Arial"/>
                <w:sz w:val="20"/>
                <w:lang w:val="fr-CA"/>
              </w:rPr>
              <w:t xml:space="preserve"> =</w:t>
            </w:r>
            <w:r w:rsidR="00C517C1" w:rsidRPr="00A73F6D">
              <w:rPr>
                <w:rFonts w:ascii="Arial" w:hAnsi="Arial" w:cs="Arial"/>
                <w:sz w:val="20"/>
                <w:lang w:val="fr-CA"/>
              </w:rPr>
              <w:t xml:space="preserve"> EDSC, 014B</w:t>
            </w:r>
            <w:r w:rsidRPr="00A73F6D">
              <w:rPr>
                <w:rFonts w:ascii="Arial" w:hAnsi="Arial" w:cs="Arial"/>
                <w:sz w:val="20"/>
                <w:lang w:val="fr-CA"/>
              </w:rPr>
              <w:t> =</w:t>
            </w:r>
            <w:r w:rsidR="00C517C1" w:rsidRPr="00A73F6D">
              <w:rPr>
                <w:rFonts w:ascii="Arial" w:hAnsi="Arial" w:cs="Arial"/>
                <w:sz w:val="20"/>
                <w:lang w:val="fr-CA"/>
              </w:rPr>
              <w:t xml:space="preserve"> Service Canada</w:t>
            </w:r>
            <w:r w:rsidRPr="00A73F6D">
              <w:rPr>
                <w:rFonts w:ascii="Arial" w:hAnsi="Arial" w:cs="Arial"/>
                <w:sz w:val="20"/>
                <w:lang w:val="fr-CA"/>
              </w:rPr>
              <w:t xml:space="preserve">, </w:t>
            </w:r>
            <w:r w:rsidR="00C517C1" w:rsidRPr="00A73F6D">
              <w:rPr>
                <w:rFonts w:ascii="Arial" w:hAnsi="Arial" w:cs="Arial"/>
                <w:sz w:val="20"/>
                <w:lang w:val="fr-CA"/>
              </w:rPr>
              <w:t xml:space="preserve">014C </w:t>
            </w:r>
            <w:r w:rsidRPr="00A73F6D">
              <w:rPr>
                <w:rFonts w:ascii="Arial" w:hAnsi="Arial" w:cs="Arial"/>
                <w:sz w:val="20"/>
                <w:lang w:val="fr-CA"/>
              </w:rPr>
              <w:t>= Programme du travail</w:t>
            </w:r>
            <w:r w:rsidR="00C517C1" w:rsidRPr="00A73F6D">
              <w:rPr>
                <w:rFonts w:ascii="Arial" w:hAnsi="Arial" w:cs="Arial"/>
                <w:sz w:val="20"/>
                <w:lang w:val="fr-CA"/>
              </w:rPr>
              <w:t>.</w:t>
            </w:r>
          </w:p>
        </w:tc>
        <w:tc>
          <w:tcPr>
            <w:tcW w:w="1170" w:type="dxa"/>
          </w:tcPr>
          <w:p w:rsidR="004C004D" w:rsidRPr="00A73F6D" w:rsidRDefault="004C004D" w:rsidP="00900FB2">
            <w:pPr>
              <w:jc w:val="center"/>
              <w:rPr>
                <w:rFonts w:ascii="Arial" w:hAnsi="Arial" w:cs="Arial"/>
                <w:sz w:val="20"/>
                <w:lang w:val="fr-CA"/>
              </w:rPr>
            </w:pPr>
          </w:p>
        </w:tc>
      </w:tr>
      <w:tr w:rsidR="004A3BD9" w:rsidRPr="003C4E79" w:rsidTr="004A3BD9">
        <w:trPr>
          <w:trHeight w:val="340"/>
        </w:trPr>
        <w:tc>
          <w:tcPr>
            <w:tcW w:w="1476" w:type="dxa"/>
            <w:vAlign w:val="center"/>
          </w:tcPr>
          <w:p w:rsidR="00433D15" w:rsidRPr="00A73F6D" w:rsidRDefault="00CC25A0" w:rsidP="00CC25A0">
            <w:pPr>
              <w:ind w:hanging="18"/>
              <w:rPr>
                <w:rFonts w:ascii="Arial" w:hAnsi="Arial" w:cs="Arial"/>
                <w:b/>
                <w:sz w:val="20"/>
                <w:lang w:val="fr-CA"/>
              </w:rPr>
            </w:pPr>
            <w:r w:rsidRPr="00A73F6D">
              <w:rPr>
                <w:rFonts w:ascii="Arial" w:hAnsi="Arial" w:cs="Arial"/>
                <w:b/>
                <w:sz w:val="20"/>
                <w:lang w:val="fr-CA"/>
              </w:rPr>
              <w:t>Contrat</w:t>
            </w:r>
          </w:p>
        </w:tc>
        <w:tc>
          <w:tcPr>
            <w:tcW w:w="8537" w:type="dxa"/>
            <w:vAlign w:val="center"/>
          </w:tcPr>
          <w:p w:rsidR="00433D15" w:rsidRPr="00A73F6D" w:rsidRDefault="00CC25A0" w:rsidP="00CC25A0">
            <w:pPr>
              <w:jc w:val="both"/>
              <w:rPr>
                <w:rFonts w:ascii="Arial" w:hAnsi="Arial" w:cs="Arial"/>
                <w:sz w:val="20"/>
                <w:lang w:val="fr-CA"/>
              </w:rPr>
            </w:pPr>
            <w:r w:rsidRPr="00A73F6D">
              <w:rPr>
                <w:rFonts w:ascii="Arial" w:hAnsi="Arial" w:cs="Arial"/>
                <w:sz w:val="20"/>
                <w:lang w:val="fr-CA"/>
              </w:rPr>
              <w:t>Le cas échéant, entrer le numéro de contrat cadre.</w:t>
            </w:r>
          </w:p>
        </w:tc>
        <w:tc>
          <w:tcPr>
            <w:tcW w:w="1170" w:type="dxa"/>
          </w:tcPr>
          <w:p w:rsidR="00433D15" w:rsidRPr="00A73F6D" w:rsidRDefault="00433D15" w:rsidP="00900FB2">
            <w:pPr>
              <w:jc w:val="center"/>
              <w:rPr>
                <w:rFonts w:ascii="Arial" w:hAnsi="Arial" w:cs="Arial"/>
                <w:sz w:val="20"/>
                <w:lang w:val="fr-CA"/>
              </w:rPr>
            </w:pPr>
          </w:p>
        </w:tc>
      </w:tr>
      <w:tr w:rsidR="004A3BD9" w:rsidRPr="003C4E79" w:rsidTr="004A3BD9">
        <w:trPr>
          <w:trHeight w:val="340"/>
        </w:trPr>
        <w:tc>
          <w:tcPr>
            <w:tcW w:w="1476" w:type="dxa"/>
            <w:vAlign w:val="center"/>
          </w:tcPr>
          <w:p w:rsidR="00433D15" w:rsidRPr="00A73F6D" w:rsidRDefault="00FC6362" w:rsidP="00900FB2">
            <w:pPr>
              <w:ind w:hanging="18"/>
              <w:rPr>
                <w:rFonts w:ascii="Arial" w:hAnsi="Arial" w:cs="Arial"/>
                <w:b/>
                <w:sz w:val="20"/>
                <w:lang w:val="fr-CA"/>
              </w:rPr>
            </w:pPr>
            <w:r>
              <w:rPr>
                <w:rFonts w:ascii="Arial" w:hAnsi="Arial" w:cs="Arial"/>
                <w:b/>
                <w:sz w:val="20"/>
                <w:lang w:val="fr-CA"/>
              </w:rPr>
              <w:t>Poste</w:t>
            </w:r>
          </w:p>
        </w:tc>
        <w:tc>
          <w:tcPr>
            <w:tcW w:w="8537" w:type="dxa"/>
            <w:vAlign w:val="center"/>
          </w:tcPr>
          <w:p w:rsidR="00433D15" w:rsidRPr="00A73F6D" w:rsidRDefault="00433D15" w:rsidP="00CC25A0">
            <w:pPr>
              <w:jc w:val="both"/>
              <w:rPr>
                <w:rFonts w:ascii="Arial" w:hAnsi="Arial" w:cs="Arial"/>
                <w:sz w:val="20"/>
                <w:lang w:val="fr-CA"/>
              </w:rPr>
            </w:pPr>
            <w:r w:rsidRPr="00A73F6D">
              <w:rPr>
                <w:rFonts w:ascii="Arial" w:hAnsi="Arial" w:cs="Arial"/>
                <w:sz w:val="20"/>
                <w:lang w:val="fr-CA"/>
              </w:rPr>
              <w:t>Entr</w:t>
            </w:r>
            <w:r w:rsidR="00CC25A0" w:rsidRPr="00A73F6D">
              <w:rPr>
                <w:rFonts w:ascii="Arial" w:hAnsi="Arial" w:cs="Arial"/>
                <w:sz w:val="20"/>
                <w:lang w:val="fr-CA"/>
              </w:rPr>
              <w:t>er le numéro de ligne approprié du contrat cadre.</w:t>
            </w:r>
          </w:p>
        </w:tc>
        <w:tc>
          <w:tcPr>
            <w:tcW w:w="1170" w:type="dxa"/>
          </w:tcPr>
          <w:p w:rsidR="00433D15" w:rsidRPr="00A73F6D" w:rsidRDefault="00433D15" w:rsidP="00900FB2">
            <w:pPr>
              <w:jc w:val="center"/>
              <w:rPr>
                <w:rFonts w:ascii="Arial" w:hAnsi="Arial" w:cs="Arial"/>
                <w:sz w:val="20"/>
                <w:lang w:val="fr-CA"/>
              </w:rPr>
            </w:pPr>
          </w:p>
        </w:tc>
      </w:tr>
    </w:tbl>
    <w:p w:rsidR="0005655E" w:rsidRPr="00A73F6D" w:rsidRDefault="0005655E" w:rsidP="00A16FBC">
      <w:pPr>
        <w:rPr>
          <w:rStyle w:val="cstyle0000000000000000000000000031"/>
          <w:lang w:val="fr-CA"/>
        </w:rPr>
      </w:pPr>
    </w:p>
    <w:p w:rsidR="003E3EA5" w:rsidRPr="00A73F6D" w:rsidRDefault="008E4DED" w:rsidP="003E3EA5">
      <w:pPr>
        <w:tabs>
          <w:tab w:val="left" w:pos="-90"/>
          <w:tab w:val="left" w:pos="0"/>
        </w:tabs>
        <w:ind w:hanging="90"/>
        <w:rPr>
          <w:rFonts w:ascii="Arial" w:hAnsi="Arial" w:cs="Arial"/>
          <w:b/>
          <w:szCs w:val="24"/>
          <w:lang w:val="fr-CA"/>
        </w:rPr>
      </w:pPr>
      <w:r w:rsidRPr="00A73F6D">
        <w:rPr>
          <w:rFonts w:ascii="Arial" w:hAnsi="Arial" w:cs="Arial"/>
          <w:b/>
          <w:szCs w:val="24"/>
          <w:lang w:val="fr-CA"/>
        </w:rPr>
        <w:t>3.</w:t>
      </w:r>
      <w:r w:rsidR="003E3EA5" w:rsidRPr="00A73F6D">
        <w:rPr>
          <w:rFonts w:ascii="Arial" w:hAnsi="Arial" w:cs="Arial"/>
          <w:b/>
          <w:szCs w:val="24"/>
          <w:lang w:val="fr-CA"/>
        </w:rPr>
        <w:t xml:space="preserve">  </w:t>
      </w:r>
      <w:r w:rsidR="006C321C" w:rsidRPr="00A73F6D">
        <w:rPr>
          <w:rFonts w:ascii="Arial" w:hAnsi="Arial" w:cs="Arial"/>
          <w:b/>
          <w:szCs w:val="24"/>
          <w:lang w:val="fr-CA"/>
        </w:rPr>
        <w:t xml:space="preserve">Détails </w:t>
      </w:r>
      <w:r w:rsidR="00FC6362">
        <w:rPr>
          <w:rFonts w:ascii="Arial" w:hAnsi="Arial" w:cs="Arial"/>
          <w:b/>
          <w:szCs w:val="24"/>
          <w:lang w:val="fr-CA"/>
        </w:rPr>
        <w:t>du poste</w:t>
      </w:r>
    </w:p>
    <w:p w:rsidR="003E3EA5" w:rsidRPr="00A73F6D" w:rsidRDefault="003E3EA5" w:rsidP="003E3EA5">
      <w:pPr>
        <w:jc w:val="center"/>
        <w:rPr>
          <w:rFonts w:ascii="Arial" w:hAnsi="Arial" w:cs="Arial"/>
          <w:b/>
          <w:sz w:val="20"/>
          <w:lang w:val="fr-CA"/>
        </w:rPr>
      </w:pPr>
      <w:r w:rsidRPr="00A73F6D">
        <w:rPr>
          <w:rFonts w:ascii="Arial" w:hAnsi="Arial" w:cs="Arial"/>
          <w:sz w:val="20"/>
          <w:lang w:val="fr-CA"/>
        </w:rPr>
        <w:t xml:space="preserve">                                                                                                                       </w:t>
      </w:r>
      <w:r w:rsidR="003F4B8D" w:rsidRPr="00A73F6D">
        <w:rPr>
          <w:rFonts w:ascii="Arial" w:hAnsi="Arial" w:cs="Arial"/>
          <w:sz w:val="20"/>
          <w:lang w:val="fr-CA"/>
        </w:rPr>
        <w:t xml:space="preserve">             </w:t>
      </w:r>
      <w:r w:rsidR="00B30959" w:rsidRPr="00A73F6D">
        <w:rPr>
          <w:rFonts w:ascii="Arial" w:hAnsi="Arial" w:cs="Arial"/>
          <w:sz w:val="20"/>
          <w:lang w:val="fr-CA"/>
        </w:rPr>
        <w:t xml:space="preserve">            </w:t>
      </w:r>
      <w:r w:rsidR="00E81625" w:rsidRPr="00A73F6D">
        <w:rPr>
          <w:rFonts w:ascii="Arial" w:hAnsi="Arial" w:cs="Arial"/>
          <w:sz w:val="20"/>
          <w:lang w:val="fr-CA"/>
        </w:rPr>
        <w:t xml:space="preserve">           </w:t>
      </w:r>
      <w:r w:rsidR="00EC427F" w:rsidRPr="00A73F6D">
        <w:rPr>
          <w:rFonts w:ascii="Arial" w:hAnsi="Arial" w:cs="Arial"/>
          <w:b/>
          <w:sz w:val="20"/>
          <w:lang w:val="fr-CA"/>
        </w:rPr>
        <w:t>Oui/non</w:t>
      </w:r>
      <w:r w:rsidRPr="00A73F6D">
        <w:rPr>
          <w:rFonts w:ascii="Arial" w:hAnsi="Arial" w:cs="Arial"/>
          <w:b/>
          <w:sz w:val="20"/>
          <w:lang w:val="fr-CA"/>
        </w:rPr>
        <w:t xml:space="preserve"> </w:t>
      </w:r>
    </w:p>
    <w:tbl>
      <w:tblPr>
        <w:tblStyle w:val="ChecklistTable"/>
        <w:tblW w:w="11183" w:type="dxa"/>
        <w:tblInd w:w="18" w:type="dxa"/>
        <w:tblLayout w:type="fixed"/>
        <w:tblLook w:val="04A0" w:firstRow="1" w:lastRow="0" w:firstColumn="1" w:lastColumn="0" w:noHBand="0" w:noVBand="1"/>
      </w:tblPr>
      <w:tblGrid>
        <w:gridCol w:w="1440"/>
        <w:gridCol w:w="8573"/>
        <w:gridCol w:w="1170"/>
      </w:tblGrid>
      <w:tr w:rsidR="003E3EA5" w:rsidRPr="003C4E79" w:rsidTr="004A3BD9">
        <w:trPr>
          <w:cnfStyle w:val="100000000000" w:firstRow="1" w:lastRow="0" w:firstColumn="0" w:lastColumn="0" w:oddVBand="0" w:evenVBand="0" w:oddHBand="0" w:evenHBand="0" w:firstRowFirstColumn="0" w:firstRowLastColumn="0" w:lastRowFirstColumn="0" w:lastRowLastColumn="0"/>
          <w:trHeight w:val="340"/>
        </w:trPr>
        <w:tc>
          <w:tcPr>
            <w:tcW w:w="1440" w:type="dxa"/>
            <w:vAlign w:val="center"/>
          </w:tcPr>
          <w:p w:rsidR="003E3EA5" w:rsidRPr="00A73F6D" w:rsidRDefault="003E3EA5" w:rsidP="002A5791">
            <w:pPr>
              <w:jc w:val="left"/>
              <w:rPr>
                <w:rFonts w:ascii="Arial" w:hAnsi="Arial" w:cs="Arial"/>
                <w:sz w:val="20"/>
                <w:lang w:val="fr-CA"/>
              </w:rPr>
            </w:pPr>
            <w:r w:rsidRPr="00A73F6D">
              <w:rPr>
                <w:rFonts w:ascii="Arial" w:hAnsi="Arial" w:cs="Arial"/>
                <w:sz w:val="20"/>
                <w:lang w:val="fr-CA"/>
              </w:rPr>
              <w:t>Services o</w:t>
            </w:r>
            <w:r w:rsidR="00E067EE" w:rsidRPr="00A73F6D">
              <w:rPr>
                <w:rFonts w:ascii="Arial" w:hAnsi="Arial" w:cs="Arial"/>
                <w:sz w:val="20"/>
                <w:lang w:val="fr-CA"/>
              </w:rPr>
              <w:t>u</w:t>
            </w:r>
            <w:r w:rsidRPr="00A73F6D">
              <w:rPr>
                <w:rFonts w:ascii="Arial" w:hAnsi="Arial" w:cs="Arial"/>
                <w:sz w:val="20"/>
                <w:lang w:val="fr-CA"/>
              </w:rPr>
              <w:t xml:space="preserve"> </w:t>
            </w:r>
            <w:r w:rsidR="00E067EE" w:rsidRPr="00A73F6D">
              <w:rPr>
                <w:rFonts w:ascii="Arial" w:hAnsi="Arial" w:cs="Arial"/>
                <w:sz w:val="20"/>
                <w:lang w:val="fr-CA"/>
              </w:rPr>
              <w:t>limites</w:t>
            </w:r>
          </w:p>
          <w:p w:rsidR="003E3EA5" w:rsidRPr="00A73F6D" w:rsidRDefault="003E3EA5" w:rsidP="002A5791">
            <w:pPr>
              <w:rPr>
                <w:rFonts w:ascii="Arial" w:hAnsi="Arial" w:cs="Arial"/>
                <w:b w:val="0"/>
                <w:sz w:val="20"/>
                <w:lang w:val="fr-CA"/>
              </w:rPr>
            </w:pPr>
          </w:p>
        </w:tc>
        <w:tc>
          <w:tcPr>
            <w:tcW w:w="8573" w:type="dxa"/>
            <w:vAlign w:val="center"/>
          </w:tcPr>
          <w:p w:rsidR="003E3EA5" w:rsidRPr="00A73F6D" w:rsidRDefault="00E067EE" w:rsidP="00FC6362">
            <w:pPr>
              <w:jc w:val="both"/>
              <w:rPr>
                <w:rFonts w:ascii="Arial" w:hAnsi="Arial" w:cs="Arial"/>
                <w:b w:val="0"/>
                <w:sz w:val="20"/>
                <w:lang w:val="fr-CA"/>
              </w:rPr>
            </w:pPr>
            <w:r w:rsidRPr="00A73F6D">
              <w:rPr>
                <w:rFonts w:ascii="Arial" w:hAnsi="Arial" w:cs="Arial"/>
                <w:b w:val="0"/>
                <w:sz w:val="20"/>
                <w:lang w:val="fr-CA"/>
              </w:rPr>
              <w:t xml:space="preserve">Si la quantité exacte des services prévus et le taux connexe sont connus, entrer un </w:t>
            </w:r>
            <w:r w:rsidR="00FC6362">
              <w:rPr>
                <w:rFonts w:ascii="Arial" w:hAnsi="Arial" w:cs="Arial"/>
                <w:b w:val="0"/>
                <w:sz w:val="20"/>
                <w:lang w:val="fr-CA"/>
              </w:rPr>
              <w:t>nouveau poste</w:t>
            </w:r>
            <w:r w:rsidRPr="00A73F6D">
              <w:rPr>
                <w:rFonts w:ascii="Arial" w:hAnsi="Arial" w:cs="Arial"/>
                <w:b w:val="0"/>
                <w:sz w:val="20"/>
                <w:lang w:val="fr-CA"/>
              </w:rPr>
              <w:t xml:space="preserve"> à l’onglet </w:t>
            </w:r>
            <w:r w:rsidR="003E3EA5" w:rsidRPr="00A73F6D">
              <w:rPr>
                <w:rFonts w:ascii="Arial" w:hAnsi="Arial" w:cs="Arial"/>
                <w:sz w:val="20"/>
                <w:lang w:val="fr-CA"/>
              </w:rPr>
              <w:t>Services</w:t>
            </w:r>
            <w:r w:rsidR="00A63604" w:rsidRPr="00A73F6D">
              <w:rPr>
                <w:rFonts w:ascii="Arial" w:hAnsi="Arial" w:cs="Arial"/>
                <w:b w:val="0"/>
                <w:sz w:val="20"/>
                <w:lang w:val="fr-CA"/>
              </w:rPr>
              <w:t xml:space="preserve"> (</w:t>
            </w:r>
            <w:r w:rsidRPr="00A73F6D">
              <w:rPr>
                <w:rFonts w:ascii="Arial" w:hAnsi="Arial" w:cs="Arial"/>
                <w:b w:val="0"/>
                <w:sz w:val="20"/>
                <w:lang w:val="fr-CA"/>
              </w:rPr>
              <w:t>par exemple, huit heures, à un taux horaire de 100 $)</w:t>
            </w:r>
            <w:r w:rsidR="00A63604" w:rsidRPr="00A73F6D">
              <w:rPr>
                <w:rFonts w:ascii="Arial" w:hAnsi="Arial" w:cs="Arial"/>
                <w:b w:val="0"/>
                <w:sz w:val="20"/>
                <w:lang w:val="fr-CA"/>
              </w:rPr>
              <w:t>)</w:t>
            </w:r>
            <w:r w:rsidR="001A7A02" w:rsidRPr="00A73F6D">
              <w:rPr>
                <w:rFonts w:ascii="Arial" w:hAnsi="Arial" w:cs="Arial"/>
                <w:b w:val="0"/>
                <w:sz w:val="20"/>
                <w:lang w:val="fr-CA"/>
              </w:rPr>
              <w:t xml:space="preserve"> </w:t>
            </w:r>
            <w:r w:rsidR="001A7A02" w:rsidRPr="00A73F6D">
              <w:rPr>
                <w:rFonts w:ascii="Arial" w:hAnsi="Arial" w:cs="Arial"/>
                <w:sz w:val="20"/>
                <w:u w:val="double"/>
                <w:lang w:val="fr-CA"/>
              </w:rPr>
              <w:t>O</w:t>
            </w:r>
            <w:r w:rsidRPr="00A73F6D">
              <w:rPr>
                <w:rFonts w:ascii="Arial" w:hAnsi="Arial" w:cs="Arial"/>
                <w:sz w:val="20"/>
                <w:u w:val="double"/>
                <w:lang w:val="fr-CA"/>
              </w:rPr>
              <w:t>U</w:t>
            </w:r>
            <w:r w:rsidRPr="00A73F6D">
              <w:rPr>
                <w:rFonts w:ascii="Arial" w:hAnsi="Arial" w:cs="Arial"/>
                <w:b w:val="0"/>
                <w:sz w:val="20"/>
                <w:lang w:val="fr-CA"/>
              </w:rPr>
              <w:t xml:space="preserve"> si l’on ne connaît pas la quantité exacte et le taux applicable à l’égard de services non prévus et que le plafond des coûts est connu </w:t>
            </w:r>
            <w:r w:rsidR="00A42ECC" w:rsidRPr="00A73F6D">
              <w:rPr>
                <w:rFonts w:ascii="Arial" w:hAnsi="Arial" w:cs="Arial"/>
                <w:b w:val="0"/>
                <w:sz w:val="20"/>
                <w:lang w:val="fr-CA"/>
              </w:rPr>
              <w:t>(</w:t>
            </w:r>
            <w:r w:rsidRPr="00A73F6D">
              <w:rPr>
                <w:rFonts w:ascii="Arial" w:hAnsi="Arial" w:cs="Arial"/>
                <w:b w:val="0"/>
                <w:sz w:val="20"/>
                <w:lang w:val="fr-CA"/>
              </w:rPr>
              <w:t>par exemple, plafond applicable à l’égard des honoraires</w:t>
            </w:r>
            <w:r w:rsidR="00A42ECC" w:rsidRPr="00A73F6D">
              <w:rPr>
                <w:rFonts w:ascii="Arial" w:hAnsi="Arial" w:cs="Arial"/>
                <w:b w:val="0"/>
                <w:sz w:val="20"/>
                <w:lang w:val="fr-CA"/>
              </w:rPr>
              <w:t>)</w:t>
            </w:r>
            <w:r w:rsidR="00B45010" w:rsidRPr="00A73F6D">
              <w:rPr>
                <w:rFonts w:ascii="Arial" w:hAnsi="Arial" w:cs="Arial"/>
                <w:b w:val="0"/>
                <w:sz w:val="20"/>
                <w:lang w:val="fr-CA"/>
              </w:rPr>
              <w:t xml:space="preserve">, </w:t>
            </w:r>
            <w:r w:rsidRPr="00A73F6D">
              <w:rPr>
                <w:rFonts w:ascii="Arial" w:hAnsi="Arial" w:cs="Arial"/>
                <w:b w:val="0"/>
                <w:sz w:val="20"/>
                <w:lang w:val="fr-CA"/>
              </w:rPr>
              <w:t xml:space="preserve">entrer le montant dans les champs réservés à la limite </w:t>
            </w:r>
            <w:r w:rsidR="008E2951" w:rsidRPr="00A73F6D">
              <w:rPr>
                <w:rFonts w:ascii="Arial" w:hAnsi="Arial" w:cs="Arial"/>
                <w:b w:val="0"/>
                <w:sz w:val="20"/>
                <w:lang w:val="fr-CA"/>
              </w:rPr>
              <w:t>globale et à la valeur attendue</w:t>
            </w:r>
            <w:r w:rsidR="00B45010" w:rsidRPr="00A73F6D">
              <w:rPr>
                <w:rFonts w:ascii="Arial" w:hAnsi="Arial" w:cs="Arial"/>
                <w:b w:val="0"/>
                <w:sz w:val="20"/>
                <w:lang w:val="fr-CA"/>
              </w:rPr>
              <w:t>.</w:t>
            </w:r>
            <w:r w:rsidR="00A63604" w:rsidRPr="00A73F6D">
              <w:rPr>
                <w:rFonts w:ascii="Arial" w:hAnsi="Arial" w:cs="Arial"/>
                <w:b w:val="0"/>
                <w:sz w:val="20"/>
                <w:lang w:val="fr-CA"/>
              </w:rPr>
              <w:t xml:space="preserve"> </w:t>
            </w:r>
            <w:r w:rsidR="008E2951" w:rsidRPr="00A73F6D">
              <w:rPr>
                <w:rFonts w:ascii="Arial" w:hAnsi="Arial" w:cs="Arial"/>
                <w:b w:val="0"/>
                <w:sz w:val="20"/>
                <w:lang w:val="fr-CA"/>
              </w:rPr>
              <w:t>Ne pas entrer de montant dans les deux onglets; il faut en utiliser seulement un pour chaque demande de services.</w:t>
            </w:r>
          </w:p>
        </w:tc>
        <w:tc>
          <w:tcPr>
            <w:tcW w:w="1170" w:type="dxa"/>
          </w:tcPr>
          <w:p w:rsidR="003E3EA5" w:rsidRPr="00A73F6D" w:rsidRDefault="003E3EA5" w:rsidP="002A5791">
            <w:pPr>
              <w:rPr>
                <w:rFonts w:ascii="Arial" w:hAnsi="Arial" w:cs="Arial"/>
                <w:sz w:val="20"/>
                <w:lang w:val="fr-CA"/>
              </w:rPr>
            </w:pPr>
          </w:p>
        </w:tc>
      </w:tr>
      <w:tr w:rsidR="00DA550B" w:rsidRPr="003C4E79" w:rsidTr="004A3BD9">
        <w:trPr>
          <w:trHeight w:val="340"/>
        </w:trPr>
        <w:tc>
          <w:tcPr>
            <w:tcW w:w="1440" w:type="dxa"/>
            <w:vAlign w:val="center"/>
          </w:tcPr>
          <w:p w:rsidR="00DA550B" w:rsidRPr="00A73F6D" w:rsidRDefault="00DA550B" w:rsidP="00E067EE">
            <w:pPr>
              <w:ind w:hanging="18"/>
              <w:rPr>
                <w:rFonts w:ascii="Arial" w:hAnsi="Arial" w:cs="Arial"/>
                <w:b/>
                <w:sz w:val="20"/>
                <w:lang w:val="fr-CA"/>
              </w:rPr>
            </w:pPr>
            <w:r w:rsidRPr="00A73F6D">
              <w:rPr>
                <w:rFonts w:ascii="Arial" w:hAnsi="Arial" w:cs="Arial"/>
                <w:b/>
                <w:sz w:val="20"/>
                <w:lang w:val="fr-CA"/>
              </w:rPr>
              <w:t>Quantit</w:t>
            </w:r>
            <w:r w:rsidR="00E067EE" w:rsidRPr="00A73F6D">
              <w:rPr>
                <w:rFonts w:ascii="Arial" w:hAnsi="Arial" w:cs="Arial"/>
                <w:b/>
                <w:sz w:val="20"/>
                <w:lang w:val="fr-CA"/>
              </w:rPr>
              <w:t>és</w:t>
            </w:r>
            <w:r w:rsidRPr="00A73F6D">
              <w:rPr>
                <w:rFonts w:ascii="Arial" w:hAnsi="Arial" w:cs="Arial"/>
                <w:b/>
                <w:sz w:val="20"/>
                <w:lang w:val="fr-CA"/>
              </w:rPr>
              <w:t>/</w:t>
            </w:r>
            <w:r w:rsidR="00B30959" w:rsidRPr="00A73F6D">
              <w:rPr>
                <w:rFonts w:ascii="Arial" w:hAnsi="Arial" w:cs="Arial"/>
                <w:b/>
                <w:sz w:val="20"/>
                <w:lang w:val="fr-CA"/>
              </w:rPr>
              <w:t xml:space="preserve"> </w:t>
            </w:r>
            <w:r w:rsidR="00E067EE" w:rsidRPr="00A73F6D">
              <w:rPr>
                <w:rFonts w:ascii="Arial" w:hAnsi="Arial" w:cs="Arial"/>
                <w:b/>
                <w:sz w:val="20"/>
                <w:lang w:val="fr-CA"/>
              </w:rPr>
              <w:t>d</w:t>
            </w:r>
            <w:r w:rsidRPr="00A73F6D">
              <w:rPr>
                <w:rFonts w:ascii="Arial" w:hAnsi="Arial" w:cs="Arial"/>
                <w:b/>
                <w:sz w:val="20"/>
                <w:lang w:val="fr-CA"/>
              </w:rPr>
              <w:t>ates</w:t>
            </w:r>
          </w:p>
        </w:tc>
        <w:tc>
          <w:tcPr>
            <w:tcW w:w="8573" w:type="dxa"/>
            <w:vAlign w:val="center"/>
          </w:tcPr>
          <w:p w:rsidR="00DA550B" w:rsidRPr="00A73F6D" w:rsidRDefault="008E2951" w:rsidP="00FC6362">
            <w:pPr>
              <w:jc w:val="both"/>
              <w:rPr>
                <w:rFonts w:ascii="Arial" w:hAnsi="Arial" w:cs="Arial"/>
                <w:sz w:val="20"/>
                <w:lang w:val="fr-CA"/>
              </w:rPr>
            </w:pPr>
            <w:r w:rsidRPr="00A73F6D">
              <w:rPr>
                <w:rFonts w:ascii="Arial" w:hAnsi="Arial" w:cs="Arial"/>
                <w:sz w:val="20"/>
                <w:lang w:val="fr-CA"/>
              </w:rPr>
              <w:t xml:space="preserve">Une fois la commande d’achat créée, fermer les </w:t>
            </w:r>
            <w:r w:rsidR="00FC6362">
              <w:rPr>
                <w:rFonts w:ascii="Arial" w:hAnsi="Arial" w:cs="Arial"/>
                <w:sz w:val="20"/>
                <w:lang w:val="fr-CA"/>
              </w:rPr>
              <w:t>ligne</w:t>
            </w:r>
            <w:r w:rsidRPr="00A73F6D">
              <w:rPr>
                <w:rFonts w:ascii="Arial" w:hAnsi="Arial" w:cs="Arial"/>
                <w:sz w:val="20"/>
                <w:lang w:val="fr-CA"/>
              </w:rPr>
              <w:t>s de la demande d’achat : vérifier que le mode Changement est activé, cocher la case de clôture et sauvegarder la demande.</w:t>
            </w:r>
          </w:p>
        </w:tc>
        <w:tc>
          <w:tcPr>
            <w:tcW w:w="1170" w:type="dxa"/>
          </w:tcPr>
          <w:p w:rsidR="00DA550B" w:rsidRPr="00A73F6D" w:rsidRDefault="00DA550B" w:rsidP="002A5791">
            <w:pPr>
              <w:jc w:val="center"/>
              <w:rPr>
                <w:rFonts w:ascii="Arial" w:hAnsi="Arial" w:cs="Arial"/>
                <w:sz w:val="20"/>
                <w:lang w:val="fr-CA"/>
              </w:rPr>
            </w:pPr>
          </w:p>
        </w:tc>
      </w:tr>
      <w:tr w:rsidR="003E3EA5" w:rsidRPr="003C4E79" w:rsidTr="004A3BD9">
        <w:trPr>
          <w:trHeight w:val="340"/>
        </w:trPr>
        <w:tc>
          <w:tcPr>
            <w:tcW w:w="1440" w:type="dxa"/>
            <w:vAlign w:val="center"/>
          </w:tcPr>
          <w:p w:rsidR="003E3EA5" w:rsidRPr="00A73F6D" w:rsidRDefault="008E2951" w:rsidP="001A7A02">
            <w:pPr>
              <w:ind w:hanging="18"/>
              <w:rPr>
                <w:rFonts w:ascii="Arial" w:hAnsi="Arial" w:cs="Arial"/>
                <w:b/>
                <w:sz w:val="20"/>
                <w:lang w:val="fr-CA"/>
              </w:rPr>
            </w:pPr>
            <w:r w:rsidRPr="00A73F6D">
              <w:rPr>
                <w:rFonts w:ascii="Arial" w:hAnsi="Arial" w:cs="Arial"/>
                <w:b/>
                <w:sz w:val="20"/>
                <w:lang w:val="fr-CA"/>
              </w:rPr>
              <w:t>Évaluation</w:t>
            </w:r>
          </w:p>
        </w:tc>
        <w:tc>
          <w:tcPr>
            <w:tcW w:w="8573" w:type="dxa"/>
            <w:vAlign w:val="center"/>
          </w:tcPr>
          <w:p w:rsidR="008E4DED" w:rsidRPr="00A73F6D" w:rsidRDefault="008E2951" w:rsidP="008E2951">
            <w:pPr>
              <w:jc w:val="both"/>
              <w:rPr>
                <w:rFonts w:ascii="Arial" w:hAnsi="Arial" w:cs="Arial"/>
                <w:sz w:val="20"/>
                <w:lang w:val="fr-CA"/>
              </w:rPr>
            </w:pPr>
            <w:r w:rsidRPr="00A73F6D">
              <w:rPr>
                <w:rFonts w:ascii="Arial" w:hAnsi="Arial" w:cs="Arial"/>
                <w:sz w:val="20"/>
                <w:lang w:val="fr-CA"/>
              </w:rPr>
              <w:t>Inscrire le coût unitaire des biens (champ réservé aux biens).</w:t>
            </w:r>
          </w:p>
        </w:tc>
        <w:tc>
          <w:tcPr>
            <w:tcW w:w="1170" w:type="dxa"/>
          </w:tcPr>
          <w:p w:rsidR="003E3EA5" w:rsidRPr="00A73F6D" w:rsidRDefault="003E3EA5" w:rsidP="002A5791">
            <w:pPr>
              <w:jc w:val="center"/>
              <w:rPr>
                <w:rFonts w:ascii="Arial" w:hAnsi="Arial" w:cs="Arial"/>
                <w:sz w:val="20"/>
                <w:lang w:val="fr-CA"/>
              </w:rPr>
            </w:pPr>
          </w:p>
        </w:tc>
      </w:tr>
      <w:tr w:rsidR="001A7A02" w:rsidRPr="003C4E79" w:rsidTr="004A3BD9">
        <w:trPr>
          <w:trHeight w:val="340"/>
        </w:trPr>
        <w:tc>
          <w:tcPr>
            <w:tcW w:w="1440" w:type="dxa"/>
            <w:vAlign w:val="center"/>
          </w:tcPr>
          <w:p w:rsidR="001A7A02" w:rsidRPr="00A73F6D" w:rsidRDefault="008E2951" w:rsidP="002A5791">
            <w:pPr>
              <w:ind w:hanging="18"/>
              <w:rPr>
                <w:rFonts w:ascii="Arial" w:hAnsi="Arial" w:cs="Arial"/>
                <w:b/>
                <w:sz w:val="20"/>
                <w:lang w:val="fr-CA"/>
              </w:rPr>
            </w:pPr>
            <w:r w:rsidRPr="00A73F6D">
              <w:rPr>
                <w:rFonts w:ascii="Arial" w:hAnsi="Arial" w:cs="Arial"/>
                <w:b/>
                <w:sz w:val="20"/>
                <w:lang w:val="fr-CA"/>
              </w:rPr>
              <w:t>Imputation</w:t>
            </w:r>
          </w:p>
        </w:tc>
        <w:tc>
          <w:tcPr>
            <w:tcW w:w="8573" w:type="dxa"/>
            <w:vAlign w:val="center"/>
          </w:tcPr>
          <w:p w:rsidR="001A7A02" w:rsidRPr="00A73F6D" w:rsidRDefault="008E2951" w:rsidP="008E2951">
            <w:pPr>
              <w:jc w:val="both"/>
              <w:rPr>
                <w:rFonts w:ascii="Arial" w:hAnsi="Arial" w:cs="Arial"/>
                <w:sz w:val="20"/>
                <w:lang w:val="fr-CA"/>
              </w:rPr>
            </w:pPr>
            <w:r w:rsidRPr="00A73F6D">
              <w:rPr>
                <w:rFonts w:ascii="Arial" w:hAnsi="Arial" w:cs="Arial"/>
                <w:sz w:val="20"/>
                <w:lang w:val="fr-CA"/>
              </w:rPr>
              <w:t xml:space="preserve">Entrer le code financier. Cliquer sur le lien </w:t>
            </w:r>
            <w:hyperlink r:id="rId8" w:history="1">
              <w:r w:rsidRPr="00A73F6D">
                <w:rPr>
                  <w:rStyle w:val="Hyperlink"/>
                  <w:rFonts w:ascii="Arial" w:hAnsi="Arial" w:cs="Arial"/>
                  <w:sz w:val="20"/>
                  <w:lang w:val="fr-CA"/>
                </w:rPr>
                <w:t>Codage fin</w:t>
              </w:r>
              <w:r w:rsidRPr="00A73F6D">
                <w:rPr>
                  <w:rStyle w:val="Hyperlink"/>
                  <w:rFonts w:ascii="Arial" w:hAnsi="Arial" w:cs="Arial"/>
                  <w:sz w:val="20"/>
                  <w:lang w:val="fr-CA"/>
                </w:rPr>
                <w:t>a</w:t>
              </w:r>
              <w:r w:rsidRPr="00A73F6D">
                <w:rPr>
                  <w:rStyle w:val="Hyperlink"/>
                  <w:rFonts w:ascii="Arial" w:hAnsi="Arial" w:cs="Arial"/>
                  <w:sz w:val="20"/>
                  <w:lang w:val="fr-CA"/>
                </w:rPr>
                <w:t>ncie</w:t>
              </w:r>
              <w:r w:rsidRPr="00A73F6D">
                <w:rPr>
                  <w:rStyle w:val="Hyperlink"/>
                  <w:rFonts w:ascii="Arial" w:hAnsi="Arial" w:cs="Arial"/>
                  <w:sz w:val="20"/>
                  <w:lang w:val="fr-CA"/>
                </w:rPr>
                <w:t>r</w:t>
              </w:r>
              <w:r w:rsidRPr="00A73F6D">
                <w:rPr>
                  <w:rStyle w:val="Hyperlink"/>
                  <w:rFonts w:ascii="Arial" w:hAnsi="Arial" w:cs="Arial"/>
                  <w:sz w:val="20"/>
                  <w:lang w:val="fr-CA"/>
                </w:rPr>
                <w:t xml:space="preserve"> –</w:t>
              </w:r>
              <w:r w:rsidR="001A7A02" w:rsidRPr="00A73F6D">
                <w:rPr>
                  <w:rStyle w:val="Hyperlink"/>
                  <w:rFonts w:ascii="Arial" w:hAnsi="Arial" w:cs="Arial"/>
                  <w:sz w:val="20"/>
                  <w:lang w:val="fr-CA"/>
                </w:rPr>
                <w:t xml:space="preserve"> </w:t>
              </w:r>
              <w:r w:rsidRPr="00A73F6D">
                <w:rPr>
                  <w:rStyle w:val="Hyperlink"/>
                  <w:rFonts w:ascii="Arial" w:hAnsi="Arial" w:cs="Arial"/>
                  <w:sz w:val="20"/>
                  <w:lang w:val="fr-CA"/>
                </w:rPr>
                <w:t>C</w:t>
              </w:r>
              <w:r w:rsidRPr="00A73F6D">
                <w:rPr>
                  <w:rStyle w:val="Hyperlink"/>
                  <w:rFonts w:ascii="Arial" w:hAnsi="Arial" w:cs="Arial"/>
                  <w:sz w:val="20"/>
                  <w:lang w:val="fr-CA"/>
                </w:rPr>
                <w:t>o</w:t>
              </w:r>
              <w:r w:rsidRPr="00A73F6D">
                <w:rPr>
                  <w:rStyle w:val="Hyperlink"/>
                  <w:rFonts w:ascii="Arial" w:hAnsi="Arial" w:cs="Arial"/>
                  <w:sz w:val="20"/>
                  <w:lang w:val="fr-CA"/>
                </w:rPr>
                <w:t xml:space="preserve">mptes du </w:t>
              </w:r>
              <w:r w:rsidR="001A7A02" w:rsidRPr="00A73F6D">
                <w:rPr>
                  <w:rStyle w:val="Hyperlink"/>
                  <w:rFonts w:ascii="Arial" w:hAnsi="Arial" w:cs="Arial"/>
                  <w:sz w:val="20"/>
                  <w:lang w:val="fr-CA"/>
                </w:rPr>
                <w:t>G</w:t>
              </w:r>
              <w:r w:rsidRPr="00A73F6D">
                <w:rPr>
                  <w:rStyle w:val="Hyperlink"/>
                  <w:rFonts w:ascii="Arial" w:hAnsi="Arial" w:cs="Arial"/>
                  <w:sz w:val="20"/>
                  <w:lang w:val="fr-CA"/>
                </w:rPr>
                <w:t>LG</w:t>
              </w:r>
            </w:hyperlink>
            <w:r w:rsidRPr="00A73F6D">
              <w:rPr>
                <w:rFonts w:ascii="Arial" w:hAnsi="Arial" w:cs="Arial"/>
                <w:sz w:val="20"/>
                <w:lang w:val="fr-CA"/>
              </w:rPr>
              <w:t xml:space="preserve"> pour consulter la liste la plus récente des comptes du GLG.</w:t>
            </w:r>
            <w:r w:rsidR="00A63604" w:rsidRPr="00A73F6D">
              <w:rPr>
                <w:rFonts w:ascii="Arial" w:hAnsi="Arial" w:cs="Arial"/>
                <w:sz w:val="20"/>
                <w:lang w:val="fr-CA"/>
              </w:rPr>
              <w:t xml:space="preserve"> </w:t>
            </w:r>
            <w:r w:rsidRPr="00A73F6D">
              <w:rPr>
                <w:rFonts w:ascii="Arial" w:hAnsi="Arial" w:cs="Arial"/>
                <w:sz w:val="20"/>
                <w:lang w:val="fr-CA"/>
              </w:rPr>
              <w:t>La liste des comptes du GLG les plus couramment utilisés est présentée au verso.</w:t>
            </w:r>
          </w:p>
        </w:tc>
        <w:tc>
          <w:tcPr>
            <w:tcW w:w="1170" w:type="dxa"/>
          </w:tcPr>
          <w:p w:rsidR="001A7A02" w:rsidRPr="00A73F6D" w:rsidRDefault="001A7A02" w:rsidP="002A5791">
            <w:pPr>
              <w:jc w:val="center"/>
              <w:rPr>
                <w:rFonts w:ascii="Arial" w:hAnsi="Arial" w:cs="Arial"/>
                <w:sz w:val="20"/>
                <w:lang w:val="fr-CA"/>
              </w:rPr>
            </w:pPr>
          </w:p>
        </w:tc>
      </w:tr>
      <w:tr w:rsidR="00B42BF3" w:rsidRPr="003C4E79" w:rsidTr="004A3BD9">
        <w:trPr>
          <w:trHeight w:val="340"/>
        </w:trPr>
        <w:tc>
          <w:tcPr>
            <w:tcW w:w="1440" w:type="dxa"/>
            <w:vAlign w:val="center"/>
          </w:tcPr>
          <w:p w:rsidR="00B42BF3" w:rsidRPr="00A73F6D" w:rsidRDefault="008E2951" w:rsidP="002A5791">
            <w:pPr>
              <w:ind w:hanging="18"/>
              <w:rPr>
                <w:rFonts w:ascii="Arial" w:hAnsi="Arial" w:cs="Arial"/>
                <w:b/>
                <w:sz w:val="20"/>
                <w:lang w:val="fr-CA"/>
              </w:rPr>
            </w:pPr>
            <w:r w:rsidRPr="00A73F6D">
              <w:rPr>
                <w:rFonts w:ascii="Arial" w:hAnsi="Arial" w:cs="Arial"/>
                <w:b/>
                <w:sz w:val="20"/>
                <w:lang w:val="fr-CA"/>
              </w:rPr>
              <w:t>État</w:t>
            </w:r>
          </w:p>
        </w:tc>
        <w:tc>
          <w:tcPr>
            <w:tcW w:w="8573" w:type="dxa"/>
            <w:vAlign w:val="center"/>
          </w:tcPr>
          <w:p w:rsidR="003F4B8D" w:rsidRPr="00A73F6D" w:rsidRDefault="008E2951" w:rsidP="004A3BD9">
            <w:pPr>
              <w:jc w:val="both"/>
              <w:rPr>
                <w:rFonts w:ascii="Arial" w:hAnsi="Arial" w:cs="Arial"/>
                <w:sz w:val="20"/>
                <w:lang w:val="fr-CA"/>
              </w:rPr>
            </w:pPr>
            <w:r w:rsidRPr="00A73F6D">
              <w:rPr>
                <w:rFonts w:ascii="Arial" w:hAnsi="Arial" w:cs="Arial"/>
                <w:sz w:val="20"/>
                <w:lang w:val="fr-CA"/>
              </w:rPr>
              <w:t>Si le traitement de la commande d’achat au titre de votre demande est terminé, le numéro de la commande sera indiqué ici.</w:t>
            </w:r>
          </w:p>
        </w:tc>
        <w:tc>
          <w:tcPr>
            <w:tcW w:w="1170" w:type="dxa"/>
          </w:tcPr>
          <w:p w:rsidR="00B42BF3" w:rsidRPr="00A73F6D" w:rsidRDefault="00B42BF3" w:rsidP="002A5791">
            <w:pPr>
              <w:jc w:val="center"/>
              <w:rPr>
                <w:rFonts w:ascii="Arial" w:hAnsi="Arial" w:cs="Arial"/>
                <w:sz w:val="20"/>
                <w:lang w:val="fr-CA"/>
              </w:rPr>
            </w:pPr>
          </w:p>
        </w:tc>
      </w:tr>
      <w:tr w:rsidR="00A16FBC" w:rsidRPr="003C4E79" w:rsidTr="004A3BD9">
        <w:trPr>
          <w:trHeight w:val="340"/>
        </w:trPr>
        <w:tc>
          <w:tcPr>
            <w:tcW w:w="1440" w:type="dxa"/>
            <w:vAlign w:val="center"/>
          </w:tcPr>
          <w:p w:rsidR="00A16FBC" w:rsidRPr="00A73F6D" w:rsidRDefault="004A3BD9" w:rsidP="002A5791">
            <w:pPr>
              <w:ind w:hanging="18"/>
              <w:rPr>
                <w:rFonts w:ascii="Arial" w:hAnsi="Arial" w:cs="Arial"/>
                <w:b/>
                <w:sz w:val="20"/>
                <w:lang w:val="fr-CA"/>
              </w:rPr>
            </w:pPr>
            <w:r w:rsidRPr="00A73F6D">
              <w:rPr>
                <w:rFonts w:ascii="Arial" w:hAnsi="Arial" w:cs="Arial"/>
                <w:b/>
                <w:sz w:val="20"/>
                <w:lang w:val="fr-CA"/>
              </w:rPr>
              <w:t>Texte</w:t>
            </w:r>
          </w:p>
        </w:tc>
        <w:tc>
          <w:tcPr>
            <w:tcW w:w="8573" w:type="dxa"/>
            <w:vAlign w:val="center"/>
          </w:tcPr>
          <w:p w:rsidR="00A16FBC" w:rsidRPr="00A73F6D" w:rsidRDefault="004A3BD9" w:rsidP="00DA550B">
            <w:pPr>
              <w:jc w:val="both"/>
              <w:rPr>
                <w:rFonts w:ascii="Arial" w:hAnsi="Arial" w:cs="Arial"/>
                <w:sz w:val="20"/>
                <w:lang w:val="fr-CA"/>
              </w:rPr>
            </w:pPr>
            <w:r w:rsidRPr="00A73F6D">
              <w:rPr>
                <w:rFonts w:ascii="Arial" w:hAnsi="Arial" w:cs="Arial"/>
                <w:sz w:val="20"/>
                <w:lang w:val="fr-CA"/>
              </w:rPr>
              <w:t>Pour</w:t>
            </w:r>
            <w:r w:rsidR="00A16FBC" w:rsidRPr="00A73F6D">
              <w:rPr>
                <w:rFonts w:ascii="Arial" w:hAnsi="Arial" w:cs="Arial"/>
                <w:sz w:val="20"/>
                <w:lang w:val="fr-CA"/>
              </w:rPr>
              <w:t xml:space="preserve"> </w:t>
            </w:r>
            <w:r w:rsidRPr="00A73F6D">
              <w:rPr>
                <w:rFonts w:ascii="Arial" w:hAnsi="Arial" w:cs="Arial"/>
                <w:sz w:val="20"/>
                <w:u w:val="double"/>
                <w:lang w:val="fr-CA"/>
              </w:rPr>
              <w:t>chaque</w:t>
            </w:r>
            <w:r w:rsidR="00A16FBC" w:rsidRPr="00A73F6D">
              <w:rPr>
                <w:rFonts w:ascii="Arial" w:hAnsi="Arial" w:cs="Arial"/>
                <w:sz w:val="20"/>
                <w:lang w:val="fr-CA"/>
              </w:rPr>
              <w:t xml:space="preserve"> </w:t>
            </w:r>
            <w:r w:rsidRPr="00A73F6D">
              <w:rPr>
                <w:rFonts w:ascii="Arial" w:hAnsi="Arial" w:cs="Arial"/>
                <w:sz w:val="20"/>
                <w:lang w:val="fr-CA"/>
              </w:rPr>
              <w:t xml:space="preserve">nouveau poste créé relativement à une modification, saisir l’information dans le champ réservé aux </w:t>
            </w:r>
            <w:r w:rsidRPr="00A73F6D">
              <w:rPr>
                <w:rFonts w:ascii="Arial" w:hAnsi="Arial" w:cs="Arial"/>
                <w:b/>
                <w:sz w:val="20"/>
                <w:lang w:val="fr-CA"/>
              </w:rPr>
              <w:t>données sur la modification</w:t>
            </w:r>
            <w:r w:rsidR="00A16FBC" w:rsidRPr="00A73F6D">
              <w:rPr>
                <w:rFonts w:ascii="Arial" w:hAnsi="Arial" w:cs="Arial"/>
                <w:sz w:val="20"/>
                <w:lang w:val="fr-CA"/>
              </w:rPr>
              <w:t>.</w:t>
            </w:r>
          </w:p>
          <w:p w:rsidR="00A16FBC" w:rsidRPr="00A73F6D" w:rsidRDefault="004A3BD9" w:rsidP="004A3BD9">
            <w:pPr>
              <w:jc w:val="both"/>
              <w:rPr>
                <w:rFonts w:ascii="Arial" w:hAnsi="Arial" w:cs="Arial"/>
                <w:sz w:val="20"/>
                <w:lang w:val="fr-CA"/>
              </w:rPr>
            </w:pPr>
            <w:r w:rsidRPr="00A73F6D">
              <w:rPr>
                <w:rFonts w:ascii="Arial" w:hAnsi="Arial" w:cs="Arial"/>
                <w:sz w:val="20"/>
                <w:lang w:val="fr-CA"/>
              </w:rPr>
              <w:t xml:space="preserve">SI l’agent de contrats rejette la demande d’achat, les renseignements pertinents apparaîtront dans le champ réservé au </w:t>
            </w:r>
            <w:r w:rsidRPr="00A73F6D">
              <w:rPr>
                <w:rFonts w:ascii="Arial" w:hAnsi="Arial" w:cs="Arial"/>
                <w:b/>
                <w:sz w:val="20"/>
                <w:lang w:val="fr-CA"/>
              </w:rPr>
              <w:t>motif du rejet</w:t>
            </w:r>
            <w:r w:rsidR="00A16FBC" w:rsidRPr="00A73F6D">
              <w:rPr>
                <w:rFonts w:ascii="Arial" w:hAnsi="Arial" w:cs="Arial"/>
                <w:sz w:val="20"/>
                <w:lang w:val="fr-CA"/>
              </w:rPr>
              <w:t>.</w:t>
            </w:r>
          </w:p>
        </w:tc>
        <w:tc>
          <w:tcPr>
            <w:tcW w:w="1170" w:type="dxa"/>
          </w:tcPr>
          <w:p w:rsidR="00A16FBC" w:rsidRPr="00A73F6D" w:rsidRDefault="00A16FBC" w:rsidP="002A5791">
            <w:pPr>
              <w:jc w:val="center"/>
              <w:rPr>
                <w:rFonts w:ascii="Arial" w:hAnsi="Arial" w:cs="Arial"/>
                <w:sz w:val="20"/>
                <w:lang w:val="fr-CA"/>
              </w:rPr>
            </w:pPr>
          </w:p>
        </w:tc>
      </w:tr>
      <w:tr w:rsidR="00A42ECC" w:rsidRPr="003C4E79" w:rsidTr="004A3BD9">
        <w:trPr>
          <w:trHeight w:val="340"/>
        </w:trPr>
        <w:tc>
          <w:tcPr>
            <w:tcW w:w="1440" w:type="dxa"/>
            <w:vAlign w:val="center"/>
          </w:tcPr>
          <w:p w:rsidR="00A42ECC" w:rsidRPr="00A73F6D" w:rsidRDefault="004A3BD9" w:rsidP="004A3BD9">
            <w:pPr>
              <w:ind w:hanging="18"/>
              <w:rPr>
                <w:rFonts w:ascii="Arial" w:hAnsi="Arial" w:cs="Arial"/>
                <w:b/>
                <w:sz w:val="20"/>
                <w:lang w:val="fr-CA"/>
              </w:rPr>
            </w:pPr>
            <w:r w:rsidRPr="00A73F6D">
              <w:rPr>
                <w:rFonts w:ascii="Arial" w:hAnsi="Arial" w:cs="Arial"/>
                <w:b/>
                <w:sz w:val="20"/>
                <w:lang w:val="fr-CA"/>
              </w:rPr>
              <w:t>Adresse de livraison</w:t>
            </w:r>
          </w:p>
        </w:tc>
        <w:tc>
          <w:tcPr>
            <w:tcW w:w="8573" w:type="dxa"/>
            <w:vAlign w:val="center"/>
          </w:tcPr>
          <w:p w:rsidR="00A42ECC" w:rsidRPr="00A73F6D" w:rsidRDefault="004A3BD9" w:rsidP="00FC6362">
            <w:pPr>
              <w:rPr>
                <w:rFonts w:ascii="Arial" w:hAnsi="Arial" w:cs="Arial"/>
                <w:sz w:val="20"/>
                <w:lang w:val="fr-CA"/>
              </w:rPr>
            </w:pPr>
            <w:r w:rsidRPr="00A73F6D">
              <w:rPr>
                <w:rFonts w:ascii="Arial" w:hAnsi="Arial" w:cs="Arial"/>
                <w:sz w:val="20"/>
                <w:lang w:val="fr-CA"/>
              </w:rPr>
              <w:t xml:space="preserve">Si les </w:t>
            </w:r>
            <w:r w:rsidR="00FC6362">
              <w:rPr>
                <w:rFonts w:ascii="Arial" w:hAnsi="Arial" w:cs="Arial"/>
                <w:sz w:val="20"/>
                <w:lang w:val="fr-CA"/>
              </w:rPr>
              <w:t>biens</w:t>
            </w:r>
            <w:r w:rsidRPr="00A73F6D">
              <w:rPr>
                <w:rFonts w:ascii="Arial" w:hAnsi="Arial" w:cs="Arial"/>
                <w:sz w:val="20"/>
                <w:lang w:val="fr-CA"/>
              </w:rPr>
              <w:t xml:space="preserve"> doivent être livrés à une adresse autre que l’adresse de livraison figurant par défaut sur la demande d’achat relativement au centre de coûts</w:t>
            </w:r>
            <w:r w:rsidR="00A42ECC" w:rsidRPr="00A73F6D">
              <w:rPr>
                <w:rFonts w:ascii="Arial" w:hAnsi="Arial" w:cs="Arial"/>
                <w:sz w:val="20"/>
                <w:lang w:val="fr-CA"/>
              </w:rPr>
              <w:t xml:space="preserve">, </w:t>
            </w:r>
            <w:r w:rsidRPr="00A73F6D">
              <w:rPr>
                <w:rFonts w:ascii="Arial" w:hAnsi="Arial" w:cs="Arial"/>
                <w:sz w:val="20"/>
                <w:lang w:val="fr-CA"/>
              </w:rPr>
              <w:t>il est possible de modifier l’information figurant à cet onglet</w:t>
            </w:r>
            <w:r w:rsidR="00A42ECC" w:rsidRPr="00A73F6D">
              <w:rPr>
                <w:rFonts w:ascii="Arial" w:hAnsi="Arial" w:cs="Arial"/>
                <w:sz w:val="20"/>
                <w:lang w:val="fr-CA"/>
              </w:rPr>
              <w:t>.</w:t>
            </w:r>
          </w:p>
        </w:tc>
        <w:tc>
          <w:tcPr>
            <w:tcW w:w="1170" w:type="dxa"/>
          </w:tcPr>
          <w:p w:rsidR="00A42ECC" w:rsidRPr="00A73F6D" w:rsidRDefault="00A42ECC" w:rsidP="002A5791">
            <w:pPr>
              <w:jc w:val="center"/>
              <w:rPr>
                <w:rFonts w:ascii="Arial" w:hAnsi="Arial" w:cs="Arial"/>
                <w:sz w:val="20"/>
                <w:lang w:val="fr-CA"/>
              </w:rPr>
            </w:pPr>
          </w:p>
        </w:tc>
      </w:tr>
    </w:tbl>
    <w:p w:rsidR="000D43D2" w:rsidRPr="00A73F6D" w:rsidRDefault="00E061D1" w:rsidP="00B42BF3">
      <w:pPr>
        <w:jc w:val="center"/>
        <w:rPr>
          <w:rFonts w:ascii="Arial" w:hAnsi="Arial" w:cs="Arial"/>
          <w:b/>
          <w:color w:val="000000"/>
          <w:szCs w:val="24"/>
          <w:u w:val="single"/>
          <w:lang w:val="fr-CA"/>
        </w:rPr>
      </w:pPr>
      <w:r w:rsidRPr="00A73F6D">
        <w:rPr>
          <w:rFonts w:ascii="Arial" w:hAnsi="Arial" w:cs="Arial"/>
          <w:color w:val="000000"/>
          <w:sz w:val="20"/>
          <w:lang w:val="fr-CA"/>
        </w:rPr>
        <w:br w:type="page"/>
      </w:r>
      <w:r w:rsidRPr="00A73F6D">
        <w:rPr>
          <w:rFonts w:ascii="Arial" w:hAnsi="Arial" w:cs="Arial"/>
          <w:b/>
          <w:color w:val="000000"/>
          <w:szCs w:val="24"/>
          <w:u w:val="single"/>
          <w:lang w:val="fr-CA"/>
        </w:rPr>
        <w:lastRenderedPageBreak/>
        <w:t>Res</w:t>
      </w:r>
      <w:r w:rsidR="004A3BD9" w:rsidRPr="00A73F6D">
        <w:rPr>
          <w:rFonts w:ascii="Arial" w:hAnsi="Arial" w:cs="Arial"/>
          <w:b/>
          <w:color w:val="000000"/>
          <w:szCs w:val="24"/>
          <w:u w:val="single"/>
          <w:lang w:val="fr-CA"/>
        </w:rPr>
        <w:t>s</w:t>
      </w:r>
      <w:r w:rsidRPr="00A73F6D">
        <w:rPr>
          <w:rFonts w:ascii="Arial" w:hAnsi="Arial" w:cs="Arial"/>
          <w:b/>
          <w:color w:val="000000"/>
          <w:szCs w:val="24"/>
          <w:u w:val="single"/>
          <w:lang w:val="fr-CA"/>
        </w:rPr>
        <w:t>ources</w:t>
      </w:r>
    </w:p>
    <w:p w:rsidR="00E061D1" w:rsidRPr="00A73F6D" w:rsidRDefault="00E061D1" w:rsidP="00E061D1">
      <w:pPr>
        <w:jc w:val="center"/>
        <w:rPr>
          <w:rFonts w:ascii="Arial" w:hAnsi="Arial" w:cs="Arial"/>
          <w:b/>
          <w:color w:val="000000"/>
          <w:szCs w:val="24"/>
          <w:u w:val="single"/>
          <w:lang w:val="fr-CA"/>
        </w:rPr>
      </w:pPr>
    </w:p>
    <w:p w:rsidR="00E81625" w:rsidRPr="00A73F6D" w:rsidRDefault="00E81625" w:rsidP="00E061D1">
      <w:pPr>
        <w:rPr>
          <w:rFonts w:ascii="Arial" w:hAnsi="Arial" w:cs="Arial"/>
          <w:color w:val="000000"/>
          <w:sz w:val="20"/>
          <w:lang w:val="fr-CA"/>
        </w:rPr>
        <w:sectPr w:rsidR="00E81625" w:rsidRPr="00A73F6D" w:rsidSect="00E81625">
          <w:headerReference w:type="default" r:id="rId9"/>
          <w:footerReference w:type="default" r:id="rId10"/>
          <w:type w:val="continuous"/>
          <w:pgSz w:w="12240" w:h="20160" w:code="5"/>
          <w:pgMar w:top="720" w:right="720" w:bottom="720" w:left="720" w:header="720" w:footer="720" w:gutter="0"/>
          <w:cols w:space="720"/>
          <w:docGrid w:linePitch="360"/>
        </w:sectPr>
      </w:pPr>
    </w:p>
    <w:p w:rsidR="00E061D1" w:rsidRPr="00A73F6D" w:rsidRDefault="004A3BD9" w:rsidP="00E061D1">
      <w:pPr>
        <w:rPr>
          <w:rFonts w:ascii="Arial" w:hAnsi="Arial" w:cs="Arial"/>
          <w:color w:val="000000"/>
          <w:sz w:val="20"/>
          <w:lang w:val="fr-CA"/>
        </w:rPr>
      </w:pPr>
      <w:r w:rsidRPr="00A73F6D">
        <w:rPr>
          <w:rFonts w:ascii="Arial" w:hAnsi="Arial" w:cs="Arial"/>
          <w:color w:val="000000"/>
          <w:sz w:val="20"/>
          <w:lang w:val="fr-CA"/>
        </w:rPr>
        <w:lastRenderedPageBreak/>
        <w:t xml:space="preserve">Les documents qui suivent peuvent être utiles aux fins de la création et de la gestion de demandes d’achat dans le </w:t>
      </w:r>
      <w:r w:rsidR="00E061D1" w:rsidRPr="00A73F6D">
        <w:rPr>
          <w:rFonts w:ascii="Arial" w:hAnsi="Arial" w:cs="Arial"/>
          <w:color w:val="000000"/>
          <w:sz w:val="20"/>
          <w:lang w:val="fr-CA"/>
        </w:rPr>
        <w:t>SAP</w:t>
      </w:r>
      <w:r w:rsidRPr="00A73F6D">
        <w:rPr>
          <w:rFonts w:ascii="Arial" w:hAnsi="Arial" w:cs="Arial"/>
          <w:color w:val="000000"/>
          <w:sz w:val="20"/>
          <w:lang w:val="fr-CA"/>
        </w:rPr>
        <w:t> :</w:t>
      </w:r>
    </w:p>
    <w:p w:rsidR="003E3EA5" w:rsidRPr="00A73F6D" w:rsidRDefault="003E3EA5" w:rsidP="003E3EA5">
      <w:pPr>
        <w:rPr>
          <w:rFonts w:ascii="Arial" w:hAnsi="Arial" w:cs="Arial"/>
          <w:color w:val="000000"/>
          <w:sz w:val="20"/>
          <w:lang w:val="fr-CA"/>
        </w:rPr>
      </w:pPr>
    </w:p>
    <w:p w:rsidR="003E3EA5" w:rsidRPr="00A73F6D" w:rsidRDefault="007B106A" w:rsidP="003E3EA5">
      <w:pPr>
        <w:rPr>
          <w:rFonts w:ascii="Arial" w:hAnsi="Arial" w:cs="Arial"/>
          <w:color w:val="000000"/>
          <w:sz w:val="20"/>
          <w:lang w:val="fr-CA"/>
        </w:rPr>
      </w:pPr>
      <w:hyperlink r:id="rId11" w:history="1">
        <w:r w:rsidR="003E3EA5" w:rsidRPr="00A73F6D">
          <w:rPr>
            <w:rStyle w:val="Hyperlink"/>
            <w:rFonts w:ascii="Arial" w:hAnsi="Arial" w:cs="Arial"/>
            <w:sz w:val="20"/>
            <w:lang w:val="fr-CA"/>
          </w:rPr>
          <w:t>Cr</w:t>
        </w:r>
        <w:r w:rsidR="004A3BD9" w:rsidRPr="00A73F6D">
          <w:rPr>
            <w:rStyle w:val="Hyperlink"/>
            <w:rFonts w:ascii="Arial" w:hAnsi="Arial" w:cs="Arial"/>
            <w:sz w:val="20"/>
            <w:lang w:val="fr-CA"/>
          </w:rPr>
          <w:t>éer une dem</w:t>
        </w:r>
        <w:r w:rsidR="004A3BD9" w:rsidRPr="00A73F6D">
          <w:rPr>
            <w:rStyle w:val="Hyperlink"/>
            <w:rFonts w:ascii="Arial" w:hAnsi="Arial" w:cs="Arial"/>
            <w:sz w:val="20"/>
            <w:lang w:val="fr-CA"/>
          </w:rPr>
          <w:t>a</w:t>
        </w:r>
        <w:r w:rsidR="004A3BD9" w:rsidRPr="00A73F6D">
          <w:rPr>
            <w:rStyle w:val="Hyperlink"/>
            <w:rFonts w:ascii="Arial" w:hAnsi="Arial" w:cs="Arial"/>
            <w:sz w:val="20"/>
            <w:lang w:val="fr-CA"/>
          </w:rPr>
          <w:t>n</w:t>
        </w:r>
        <w:r w:rsidR="004A3BD9" w:rsidRPr="00A73F6D">
          <w:rPr>
            <w:rStyle w:val="Hyperlink"/>
            <w:rFonts w:ascii="Arial" w:hAnsi="Arial" w:cs="Arial"/>
            <w:sz w:val="20"/>
            <w:lang w:val="fr-CA"/>
          </w:rPr>
          <w:t>de d’ach</w:t>
        </w:r>
        <w:r w:rsidR="004A3BD9" w:rsidRPr="00A73F6D">
          <w:rPr>
            <w:rStyle w:val="Hyperlink"/>
            <w:rFonts w:ascii="Arial" w:hAnsi="Arial" w:cs="Arial"/>
            <w:sz w:val="20"/>
            <w:lang w:val="fr-CA"/>
          </w:rPr>
          <w:t>a</w:t>
        </w:r>
        <w:r w:rsidR="004A3BD9" w:rsidRPr="00A73F6D">
          <w:rPr>
            <w:rStyle w:val="Hyperlink"/>
            <w:rFonts w:ascii="Arial" w:hAnsi="Arial" w:cs="Arial"/>
            <w:sz w:val="20"/>
            <w:lang w:val="fr-CA"/>
          </w:rPr>
          <w:t>t de biens</w:t>
        </w:r>
      </w:hyperlink>
    </w:p>
    <w:p w:rsidR="00B45010" w:rsidRPr="00A73F6D" w:rsidRDefault="00B45010" w:rsidP="003E3EA5">
      <w:pPr>
        <w:rPr>
          <w:rFonts w:ascii="Arial" w:hAnsi="Arial" w:cs="Arial"/>
          <w:color w:val="000000"/>
          <w:sz w:val="20"/>
          <w:lang w:val="fr-CA"/>
        </w:rPr>
      </w:pPr>
    </w:p>
    <w:p w:rsidR="00B45010" w:rsidRPr="00A73F6D" w:rsidRDefault="007B106A" w:rsidP="003E3EA5">
      <w:pPr>
        <w:rPr>
          <w:rFonts w:ascii="Arial" w:hAnsi="Arial" w:cs="Arial"/>
          <w:color w:val="000000"/>
          <w:sz w:val="20"/>
          <w:lang w:val="fr-CA"/>
        </w:rPr>
      </w:pPr>
      <w:hyperlink r:id="rId12" w:history="1">
        <w:r w:rsidR="00B45010" w:rsidRPr="00A73F6D">
          <w:rPr>
            <w:rStyle w:val="Hyperlink"/>
            <w:rFonts w:ascii="Arial" w:hAnsi="Arial" w:cs="Arial"/>
            <w:sz w:val="20"/>
            <w:lang w:val="fr-CA"/>
          </w:rPr>
          <w:t>Cr</w:t>
        </w:r>
        <w:r w:rsidR="004A3BD9" w:rsidRPr="00A73F6D">
          <w:rPr>
            <w:rStyle w:val="Hyperlink"/>
            <w:rFonts w:ascii="Arial" w:hAnsi="Arial" w:cs="Arial"/>
            <w:sz w:val="20"/>
            <w:lang w:val="fr-CA"/>
          </w:rPr>
          <w:t>éer une dem</w:t>
        </w:r>
        <w:r w:rsidR="004A3BD9" w:rsidRPr="00A73F6D">
          <w:rPr>
            <w:rStyle w:val="Hyperlink"/>
            <w:rFonts w:ascii="Arial" w:hAnsi="Arial" w:cs="Arial"/>
            <w:sz w:val="20"/>
            <w:lang w:val="fr-CA"/>
          </w:rPr>
          <w:t>a</w:t>
        </w:r>
        <w:r w:rsidR="004A3BD9" w:rsidRPr="00A73F6D">
          <w:rPr>
            <w:rStyle w:val="Hyperlink"/>
            <w:rFonts w:ascii="Arial" w:hAnsi="Arial" w:cs="Arial"/>
            <w:sz w:val="20"/>
            <w:lang w:val="fr-CA"/>
          </w:rPr>
          <w:t>nde d’ac</w:t>
        </w:r>
        <w:r w:rsidR="004A3BD9" w:rsidRPr="00A73F6D">
          <w:rPr>
            <w:rStyle w:val="Hyperlink"/>
            <w:rFonts w:ascii="Arial" w:hAnsi="Arial" w:cs="Arial"/>
            <w:sz w:val="20"/>
            <w:lang w:val="fr-CA"/>
          </w:rPr>
          <w:t>h</w:t>
        </w:r>
        <w:r w:rsidR="004A3BD9" w:rsidRPr="00A73F6D">
          <w:rPr>
            <w:rStyle w:val="Hyperlink"/>
            <w:rFonts w:ascii="Arial" w:hAnsi="Arial" w:cs="Arial"/>
            <w:sz w:val="20"/>
            <w:lang w:val="fr-CA"/>
          </w:rPr>
          <w:t>at de services</w:t>
        </w:r>
      </w:hyperlink>
    </w:p>
    <w:p w:rsidR="00B45010" w:rsidRPr="00A73F6D" w:rsidRDefault="00B45010" w:rsidP="003E3EA5">
      <w:pPr>
        <w:rPr>
          <w:rFonts w:ascii="Arial" w:hAnsi="Arial" w:cs="Arial"/>
          <w:color w:val="000000"/>
          <w:sz w:val="20"/>
          <w:lang w:val="fr-CA"/>
        </w:rPr>
      </w:pPr>
    </w:p>
    <w:p w:rsidR="00FF076B" w:rsidRPr="00A73F6D" w:rsidRDefault="007B106A" w:rsidP="003E3EA5">
      <w:pPr>
        <w:rPr>
          <w:rStyle w:val="Hyperlink"/>
          <w:rFonts w:ascii="Arial" w:hAnsi="Arial" w:cs="Arial"/>
          <w:sz w:val="20"/>
          <w:lang w:val="fr-CA"/>
        </w:rPr>
      </w:pPr>
      <w:hyperlink r:id="rId13" w:history="1">
        <w:r w:rsidR="004A3BD9" w:rsidRPr="00A73F6D">
          <w:rPr>
            <w:rStyle w:val="Hyperlink"/>
            <w:rFonts w:ascii="Arial" w:hAnsi="Arial" w:cs="Arial"/>
            <w:sz w:val="20"/>
            <w:lang w:val="fr-CA"/>
          </w:rPr>
          <w:t xml:space="preserve">Gérer des </w:t>
        </w:r>
        <w:r w:rsidR="004A3BD9" w:rsidRPr="00A73F6D">
          <w:rPr>
            <w:rStyle w:val="Hyperlink"/>
            <w:rFonts w:ascii="Arial" w:hAnsi="Arial" w:cs="Arial"/>
            <w:sz w:val="20"/>
            <w:lang w:val="fr-CA"/>
          </w:rPr>
          <w:t>d</w:t>
        </w:r>
        <w:r w:rsidR="004A3BD9" w:rsidRPr="00A73F6D">
          <w:rPr>
            <w:rStyle w:val="Hyperlink"/>
            <w:rFonts w:ascii="Arial" w:hAnsi="Arial" w:cs="Arial"/>
            <w:sz w:val="20"/>
            <w:lang w:val="fr-CA"/>
          </w:rPr>
          <w:t>e</w:t>
        </w:r>
        <w:r w:rsidR="004A3BD9" w:rsidRPr="00A73F6D">
          <w:rPr>
            <w:rStyle w:val="Hyperlink"/>
            <w:rFonts w:ascii="Arial" w:hAnsi="Arial" w:cs="Arial"/>
            <w:sz w:val="20"/>
            <w:lang w:val="fr-CA"/>
          </w:rPr>
          <w:t>m</w:t>
        </w:r>
        <w:r w:rsidR="004A3BD9" w:rsidRPr="00A73F6D">
          <w:rPr>
            <w:rStyle w:val="Hyperlink"/>
            <w:rFonts w:ascii="Arial" w:hAnsi="Arial" w:cs="Arial"/>
            <w:sz w:val="20"/>
            <w:lang w:val="fr-CA"/>
          </w:rPr>
          <w:t>a</w:t>
        </w:r>
        <w:r w:rsidR="004A3BD9" w:rsidRPr="00A73F6D">
          <w:rPr>
            <w:rStyle w:val="Hyperlink"/>
            <w:rFonts w:ascii="Arial" w:hAnsi="Arial" w:cs="Arial"/>
            <w:sz w:val="20"/>
            <w:lang w:val="fr-CA"/>
          </w:rPr>
          <w:t>n</w:t>
        </w:r>
        <w:r w:rsidR="004A3BD9" w:rsidRPr="00A73F6D">
          <w:rPr>
            <w:rStyle w:val="Hyperlink"/>
            <w:rFonts w:ascii="Arial" w:hAnsi="Arial" w:cs="Arial"/>
            <w:sz w:val="20"/>
            <w:lang w:val="fr-CA"/>
          </w:rPr>
          <w:t>d</w:t>
        </w:r>
        <w:r w:rsidR="004A3BD9" w:rsidRPr="00A73F6D">
          <w:rPr>
            <w:rStyle w:val="Hyperlink"/>
            <w:rFonts w:ascii="Arial" w:hAnsi="Arial" w:cs="Arial"/>
            <w:sz w:val="20"/>
            <w:lang w:val="fr-CA"/>
          </w:rPr>
          <w:t>es d’achat</w:t>
        </w:r>
      </w:hyperlink>
    </w:p>
    <w:p w:rsidR="00C84122" w:rsidRPr="00A73F6D" w:rsidRDefault="00C84122" w:rsidP="003E3EA5">
      <w:pPr>
        <w:rPr>
          <w:rStyle w:val="Hyperlink"/>
          <w:rFonts w:ascii="Arial" w:hAnsi="Arial" w:cs="Arial"/>
          <w:sz w:val="20"/>
          <w:lang w:val="fr-CA"/>
        </w:rPr>
      </w:pPr>
    </w:p>
    <w:p w:rsidR="00C84122" w:rsidRPr="00A73F6D" w:rsidRDefault="007B106A" w:rsidP="003E3EA5">
      <w:pPr>
        <w:rPr>
          <w:rStyle w:val="Hyperlink"/>
          <w:rFonts w:ascii="Arial" w:hAnsi="Arial" w:cs="Arial"/>
          <w:sz w:val="20"/>
          <w:lang w:val="fr-CA"/>
        </w:rPr>
      </w:pPr>
      <w:hyperlink r:id="rId14" w:history="1">
        <w:r w:rsidR="004A3BD9" w:rsidRPr="00A73F6D">
          <w:rPr>
            <w:rStyle w:val="Hyperlink"/>
            <w:rFonts w:ascii="Arial" w:hAnsi="Arial" w:cs="Arial"/>
            <w:sz w:val="20"/>
            <w:lang w:val="fr-CA"/>
          </w:rPr>
          <w:t>Joindre des docu</w:t>
        </w:r>
        <w:r w:rsidR="004A3BD9" w:rsidRPr="00A73F6D">
          <w:rPr>
            <w:rStyle w:val="Hyperlink"/>
            <w:rFonts w:ascii="Arial" w:hAnsi="Arial" w:cs="Arial"/>
            <w:sz w:val="20"/>
            <w:lang w:val="fr-CA"/>
          </w:rPr>
          <w:t>m</w:t>
        </w:r>
        <w:r w:rsidR="004A3BD9" w:rsidRPr="00A73F6D">
          <w:rPr>
            <w:rStyle w:val="Hyperlink"/>
            <w:rFonts w:ascii="Arial" w:hAnsi="Arial" w:cs="Arial"/>
            <w:sz w:val="20"/>
            <w:lang w:val="fr-CA"/>
          </w:rPr>
          <w:t>ent</w:t>
        </w:r>
        <w:r w:rsidR="004A3BD9" w:rsidRPr="00A73F6D">
          <w:rPr>
            <w:rStyle w:val="Hyperlink"/>
            <w:rFonts w:ascii="Arial" w:hAnsi="Arial" w:cs="Arial"/>
            <w:sz w:val="20"/>
            <w:lang w:val="fr-CA"/>
          </w:rPr>
          <w:t>s</w:t>
        </w:r>
        <w:r w:rsidR="004A3BD9" w:rsidRPr="00A73F6D">
          <w:rPr>
            <w:rStyle w:val="Hyperlink"/>
            <w:rFonts w:ascii="Arial" w:hAnsi="Arial" w:cs="Arial"/>
            <w:sz w:val="20"/>
            <w:lang w:val="fr-CA"/>
          </w:rPr>
          <w:t xml:space="preserve"> à une </w:t>
        </w:r>
        <w:r w:rsidR="004A3BD9" w:rsidRPr="00A73F6D">
          <w:rPr>
            <w:rStyle w:val="Hyperlink"/>
            <w:rFonts w:ascii="Arial" w:hAnsi="Arial" w:cs="Arial"/>
            <w:sz w:val="20"/>
            <w:lang w:val="fr-CA"/>
          </w:rPr>
          <w:t>d</w:t>
        </w:r>
        <w:r w:rsidR="004A3BD9" w:rsidRPr="00A73F6D">
          <w:rPr>
            <w:rStyle w:val="Hyperlink"/>
            <w:rFonts w:ascii="Arial" w:hAnsi="Arial" w:cs="Arial"/>
            <w:sz w:val="20"/>
            <w:lang w:val="fr-CA"/>
          </w:rPr>
          <w:t>emande d’achat</w:t>
        </w:r>
      </w:hyperlink>
    </w:p>
    <w:p w:rsidR="00C84122" w:rsidRPr="00A73F6D" w:rsidRDefault="00C84122" w:rsidP="003E3EA5">
      <w:pPr>
        <w:rPr>
          <w:rStyle w:val="Hyperlink"/>
          <w:rFonts w:ascii="Arial" w:hAnsi="Arial" w:cs="Arial"/>
          <w:sz w:val="20"/>
          <w:lang w:val="fr-CA"/>
        </w:rPr>
      </w:pPr>
    </w:p>
    <w:p w:rsidR="00B42BF3" w:rsidRPr="00A73F6D" w:rsidRDefault="004A3BD9" w:rsidP="00B42BF3">
      <w:pPr>
        <w:rPr>
          <w:rFonts w:ascii="Arial" w:hAnsi="Arial" w:cs="Arial"/>
          <w:color w:val="000000"/>
          <w:sz w:val="20"/>
          <w:lang w:val="fr-CA"/>
        </w:rPr>
      </w:pPr>
      <w:r w:rsidRPr="00A73F6D">
        <w:rPr>
          <w:rFonts w:ascii="Arial" w:hAnsi="Arial" w:cs="Arial"/>
          <w:color w:val="000000"/>
          <w:sz w:val="20"/>
          <w:lang w:val="fr-CA"/>
        </w:rPr>
        <w:t xml:space="preserve">Pour en savoir plus sur les demandes d’achat, la réception des </w:t>
      </w:r>
      <w:r w:rsidR="00380A06" w:rsidRPr="00A73F6D">
        <w:rPr>
          <w:rFonts w:ascii="Arial" w:hAnsi="Arial" w:cs="Arial"/>
          <w:color w:val="000000"/>
          <w:sz w:val="20"/>
          <w:lang w:val="fr-CA"/>
        </w:rPr>
        <w:t>marchandises, les feuilles de saisie des services, ou les pièces de carte d’achat</w:t>
      </w:r>
      <w:r w:rsidR="00B42BF3" w:rsidRPr="00A73F6D">
        <w:rPr>
          <w:rFonts w:ascii="Arial" w:hAnsi="Arial" w:cs="Arial"/>
          <w:color w:val="000000"/>
          <w:sz w:val="20"/>
          <w:lang w:val="fr-CA"/>
        </w:rPr>
        <w:t xml:space="preserve">, </w:t>
      </w:r>
      <w:r w:rsidR="00380A06" w:rsidRPr="00A73F6D">
        <w:rPr>
          <w:rFonts w:ascii="Arial" w:hAnsi="Arial" w:cs="Arial"/>
          <w:color w:val="000000"/>
          <w:sz w:val="20"/>
          <w:lang w:val="fr-CA"/>
        </w:rPr>
        <w:t xml:space="preserve">consulter </w:t>
      </w:r>
      <w:r w:rsidR="0050783B" w:rsidRPr="00A73F6D">
        <w:rPr>
          <w:rFonts w:ascii="Arial" w:hAnsi="Arial" w:cs="Arial"/>
          <w:color w:val="000000"/>
          <w:sz w:val="20"/>
          <w:lang w:val="fr-CA"/>
        </w:rPr>
        <w:t xml:space="preserve">les </w:t>
      </w:r>
      <w:hyperlink r:id="rId15" w:history="1">
        <w:r w:rsidR="0050783B" w:rsidRPr="00A73F6D">
          <w:rPr>
            <w:rStyle w:val="Hyperlink"/>
            <w:rFonts w:ascii="Arial" w:hAnsi="Arial" w:cs="Arial"/>
            <w:sz w:val="20"/>
            <w:lang w:val="fr-CA"/>
          </w:rPr>
          <w:t>instruction</w:t>
        </w:r>
        <w:r w:rsidR="0050783B" w:rsidRPr="00A73F6D">
          <w:rPr>
            <w:rStyle w:val="Hyperlink"/>
            <w:rFonts w:ascii="Arial" w:hAnsi="Arial" w:cs="Arial"/>
            <w:sz w:val="20"/>
            <w:lang w:val="fr-CA"/>
          </w:rPr>
          <w:t>s</w:t>
        </w:r>
        <w:r w:rsidR="0050783B" w:rsidRPr="00A73F6D">
          <w:rPr>
            <w:rStyle w:val="Hyperlink"/>
            <w:rFonts w:ascii="Arial" w:hAnsi="Arial" w:cs="Arial"/>
            <w:sz w:val="20"/>
            <w:lang w:val="fr-CA"/>
          </w:rPr>
          <w:t xml:space="preserve"> re</w:t>
        </w:r>
        <w:r w:rsidR="0050783B" w:rsidRPr="00A73F6D">
          <w:rPr>
            <w:rStyle w:val="Hyperlink"/>
            <w:rFonts w:ascii="Arial" w:hAnsi="Arial" w:cs="Arial"/>
            <w:sz w:val="20"/>
            <w:lang w:val="fr-CA"/>
          </w:rPr>
          <w:t>l</w:t>
        </w:r>
        <w:r w:rsidR="0050783B" w:rsidRPr="00A73F6D">
          <w:rPr>
            <w:rStyle w:val="Hyperlink"/>
            <w:rFonts w:ascii="Arial" w:hAnsi="Arial" w:cs="Arial"/>
            <w:sz w:val="20"/>
            <w:lang w:val="fr-CA"/>
          </w:rPr>
          <w:t>a</w:t>
        </w:r>
        <w:r w:rsidR="0050783B" w:rsidRPr="00A73F6D">
          <w:rPr>
            <w:rStyle w:val="Hyperlink"/>
            <w:rFonts w:ascii="Arial" w:hAnsi="Arial" w:cs="Arial"/>
            <w:sz w:val="20"/>
            <w:lang w:val="fr-CA"/>
          </w:rPr>
          <w:t>t</w:t>
        </w:r>
        <w:r w:rsidR="0050783B" w:rsidRPr="00A73F6D">
          <w:rPr>
            <w:rStyle w:val="Hyperlink"/>
            <w:rFonts w:ascii="Arial" w:hAnsi="Arial" w:cs="Arial"/>
            <w:sz w:val="20"/>
            <w:lang w:val="fr-CA"/>
          </w:rPr>
          <w:t>ives aux acquisitions (S</w:t>
        </w:r>
        <w:r w:rsidR="00B42BF3" w:rsidRPr="00A73F6D">
          <w:rPr>
            <w:rStyle w:val="Hyperlink"/>
            <w:rFonts w:ascii="Arial" w:hAnsi="Arial" w:cs="Arial"/>
            <w:sz w:val="20"/>
            <w:lang w:val="fr-CA"/>
          </w:rPr>
          <w:t>AP</w:t>
        </w:r>
        <w:r w:rsidR="0050783B" w:rsidRPr="00A73F6D">
          <w:rPr>
            <w:rStyle w:val="Hyperlink"/>
            <w:rFonts w:ascii="Arial" w:hAnsi="Arial" w:cs="Arial"/>
            <w:sz w:val="20"/>
            <w:lang w:val="fr-CA"/>
          </w:rPr>
          <w:t>) –</w:t>
        </w:r>
        <w:r w:rsidR="00B42BF3" w:rsidRPr="00A73F6D">
          <w:rPr>
            <w:rStyle w:val="Hyperlink"/>
            <w:rFonts w:ascii="Arial" w:hAnsi="Arial" w:cs="Arial"/>
            <w:sz w:val="20"/>
            <w:lang w:val="fr-CA"/>
          </w:rPr>
          <w:t>iService</w:t>
        </w:r>
      </w:hyperlink>
    </w:p>
    <w:p w:rsidR="00B42BF3" w:rsidRPr="00A73F6D" w:rsidRDefault="00B42BF3" w:rsidP="00B42BF3">
      <w:pPr>
        <w:rPr>
          <w:rFonts w:ascii="Arial" w:hAnsi="Arial" w:cs="Arial"/>
          <w:color w:val="000000"/>
          <w:sz w:val="20"/>
          <w:lang w:val="fr-CA"/>
        </w:rPr>
      </w:pPr>
    </w:p>
    <w:p w:rsidR="00C26A46" w:rsidRPr="00A73F6D" w:rsidRDefault="0050783B" w:rsidP="00E061D1">
      <w:pPr>
        <w:rPr>
          <w:rFonts w:ascii="Arial" w:hAnsi="Arial" w:cs="Arial"/>
          <w:color w:val="000000"/>
          <w:sz w:val="20"/>
          <w:lang w:val="fr-CA"/>
        </w:rPr>
      </w:pPr>
      <w:r w:rsidRPr="00A73F6D">
        <w:rPr>
          <w:rFonts w:ascii="Arial" w:hAnsi="Arial" w:cs="Arial"/>
          <w:color w:val="000000"/>
          <w:sz w:val="20"/>
          <w:lang w:val="fr-CA"/>
        </w:rPr>
        <w:t xml:space="preserve">Le </w:t>
      </w:r>
      <w:hyperlink r:id="rId16" w:history="1">
        <w:r w:rsidRPr="00A73F6D">
          <w:rPr>
            <w:rStyle w:val="Hyperlink"/>
            <w:rFonts w:ascii="Arial" w:hAnsi="Arial" w:cs="Arial"/>
            <w:sz w:val="20"/>
            <w:lang w:val="fr-CA"/>
          </w:rPr>
          <w:t xml:space="preserve">Manuel de </w:t>
        </w:r>
        <w:r w:rsidR="00A73F6D" w:rsidRPr="00A73F6D">
          <w:rPr>
            <w:rStyle w:val="Hyperlink"/>
            <w:rFonts w:ascii="Arial" w:hAnsi="Arial" w:cs="Arial"/>
            <w:sz w:val="20"/>
            <w:lang w:val="fr-CA"/>
          </w:rPr>
          <w:t>cod</w:t>
        </w:r>
        <w:r w:rsidR="00A73F6D" w:rsidRPr="00A73F6D">
          <w:rPr>
            <w:rStyle w:val="Hyperlink"/>
            <w:rFonts w:ascii="Arial" w:hAnsi="Arial" w:cs="Arial"/>
            <w:sz w:val="20"/>
            <w:lang w:val="fr-CA"/>
          </w:rPr>
          <w:t>a</w:t>
        </w:r>
        <w:r w:rsidR="00A73F6D" w:rsidRPr="00A73F6D">
          <w:rPr>
            <w:rStyle w:val="Hyperlink"/>
            <w:rFonts w:ascii="Arial" w:hAnsi="Arial" w:cs="Arial"/>
            <w:sz w:val="20"/>
            <w:lang w:val="fr-CA"/>
          </w:rPr>
          <w:t>ge</w:t>
        </w:r>
        <w:r w:rsidRPr="00A73F6D">
          <w:rPr>
            <w:rStyle w:val="Hyperlink"/>
            <w:rFonts w:ascii="Arial" w:hAnsi="Arial" w:cs="Arial"/>
            <w:sz w:val="20"/>
            <w:lang w:val="fr-CA"/>
          </w:rPr>
          <w:t xml:space="preserve"> financier</w:t>
        </w:r>
      </w:hyperlink>
      <w:r w:rsidRPr="00A73F6D">
        <w:rPr>
          <w:rFonts w:ascii="Arial" w:hAnsi="Arial" w:cs="Arial"/>
          <w:color w:val="000000"/>
          <w:sz w:val="20"/>
          <w:lang w:val="fr-CA"/>
        </w:rPr>
        <w:t xml:space="preserve"> contient des renseignements exhaustifs, et il s’agit des renseignements les plus à jour disponibles. </w:t>
      </w:r>
      <w:r w:rsidRPr="00A73F6D">
        <w:rPr>
          <w:rFonts w:ascii="Arial" w:hAnsi="Arial" w:cs="Arial"/>
          <w:b/>
          <w:color w:val="000000"/>
          <w:sz w:val="20"/>
          <w:lang w:val="fr-CA"/>
        </w:rPr>
        <w:t>REMARQUE </w:t>
      </w:r>
      <w:r w:rsidR="00C26A46" w:rsidRPr="00A73F6D">
        <w:rPr>
          <w:rFonts w:ascii="Arial" w:hAnsi="Arial" w:cs="Arial"/>
          <w:color w:val="000000"/>
          <w:sz w:val="20"/>
          <w:lang w:val="fr-CA"/>
        </w:rPr>
        <w:t xml:space="preserve">: </w:t>
      </w:r>
      <w:r w:rsidRPr="00A73F6D">
        <w:rPr>
          <w:rFonts w:ascii="Arial" w:hAnsi="Arial" w:cs="Arial"/>
          <w:color w:val="000000"/>
          <w:sz w:val="20"/>
          <w:lang w:val="fr-CA"/>
        </w:rPr>
        <w:t>Ce manuel est mis à jour régulièrement; il convient de lui attribuer un signet et de le consulter en ligne.</w:t>
      </w:r>
    </w:p>
    <w:p w:rsidR="00C26A46" w:rsidRPr="00A73F6D" w:rsidRDefault="00C26A46" w:rsidP="00E061D1">
      <w:pPr>
        <w:rPr>
          <w:rFonts w:ascii="Arial" w:hAnsi="Arial" w:cs="Arial"/>
          <w:color w:val="000000"/>
          <w:sz w:val="20"/>
          <w:lang w:val="fr-CA"/>
        </w:rPr>
      </w:pPr>
    </w:p>
    <w:p w:rsidR="00FF076B" w:rsidRPr="00A73F6D" w:rsidRDefault="00FF076B" w:rsidP="00E061D1">
      <w:pPr>
        <w:rPr>
          <w:rFonts w:ascii="Arial" w:hAnsi="Arial" w:cs="Arial"/>
          <w:color w:val="000000"/>
          <w:sz w:val="20"/>
          <w:lang w:val="fr-CA"/>
        </w:rPr>
      </w:pPr>
    </w:p>
    <w:p w:rsidR="00FF076B" w:rsidRPr="00A73F6D" w:rsidRDefault="0050783B" w:rsidP="00FF076B">
      <w:pPr>
        <w:jc w:val="center"/>
        <w:rPr>
          <w:rFonts w:ascii="Arial" w:hAnsi="Arial" w:cs="Arial"/>
          <w:b/>
          <w:color w:val="000000"/>
          <w:szCs w:val="24"/>
          <w:u w:val="single"/>
          <w:lang w:val="fr-CA"/>
        </w:rPr>
      </w:pPr>
      <w:r w:rsidRPr="00A73F6D">
        <w:rPr>
          <w:rFonts w:ascii="Arial" w:hAnsi="Arial" w:cs="Arial"/>
          <w:b/>
          <w:color w:val="000000"/>
          <w:szCs w:val="24"/>
          <w:u w:val="single"/>
          <w:lang w:val="fr-CA"/>
        </w:rPr>
        <w:t>Comptes du GLG couramment utilisés</w:t>
      </w:r>
    </w:p>
    <w:p w:rsidR="00BF049E" w:rsidRPr="00A73F6D" w:rsidRDefault="00BF049E" w:rsidP="00FF076B">
      <w:pPr>
        <w:jc w:val="center"/>
        <w:rPr>
          <w:rFonts w:ascii="Arial" w:hAnsi="Arial" w:cs="Arial"/>
          <w:b/>
          <w:color w:val="000000"/>
          <w:szCs w:val="24"/>
          <w:u w:val="single"/>
          <w:lang w:val="fr-CA"/>
        </w:rPr>
      </w:pPr>
    </w:p>
    <w:p w:rsidR="00FF076B" w:rsidRPr="00A73F6D" w:rsidRDefault="0050783B" w:rsidP="00BF049E">
      <w:pPr>
        <w:rPr>
          <w:rFonts w:ascii="Arial" w:hAnsi="Arial" w:cs="Arial"/>
          <w:color w:val="000000"/>
          <w:sz w:val="20"/>
          <w:lang w:val="fr-CA"/>
        </w:rPr>
      </w:pPr>
      <w:r w:rsidRPr="00A73F6D">
        <w:rPr>
          <w:rFonts w:ascii="Arial" w:hAnsi="Arial" w:cs="Arial"/>
          <w:color w:val="000000"/>
          <w:sz w:val="22"/>
          <w:szCs w:val="22"/>
          <w:lang w:val="fr-CA"/>
        </w:rPr>
        <w:t xml:space="preserve">REMARQUE </w:t>
      </w:r>
      <w:r w:rsidR="00BF049E" w:rsidRPr="00A73F6D">
        <w:rPr>
          <w:rFonts w:ascii="Arial" w:hAnsi="Arial" w:cs="Arial"/>
          <w:color w:val="000000"/>
          <w:sz w:val="22"/>
          <w:szCs w:val="22"/>
          <w:lang w:val="fr-CA"/>
        </w:rPr>
        <w:t xml:space="preserve">: </w:t>
      </w:r>
      <w:r w:rsidRPr="00A73F6D">
        <w:rPr>
          <w:rFonts w:ascii="Arial" w:hAnsi="Arial" w:cs="Arial"/>
          <w:color w:val="000000"/>
          <w:sz w:val="22"/>
          <w:szCs w:val="22"/>
          <w:lang w:val="fr-CA"/>
        </w:rPr>
        <w:t>Les comptes du GLG sont mis à jour périodiquement : le lien suivant permet d’accéder à la liste la plus récente –</w:t>
      </w:r>
      <w:r w:rsidR="00782AA8">
        <w:rPr>
          <w:rFonts w:ascii="Arial" w:hAnsi="Arial" w:cs="Arial"/>
          <w:color w:val="000000"/>
          <w:sz w:val="22"/>
          <w:szCs w:val="22"/>
          <w:lang w:val="fr-CA"/>
        </w:rPr>
        <w:t xml:space="preserve"> </w:t>
      </w:r>
      <w:hyperlink r:id="rId17" w:history="1">
        <w:r w:rsidR="00782AA8">
          <w:rPr>
            <w:rStyle w:val="Hyperlink"/>
            <w:rFonts w:ascii="Arial" w:hAnsi="Arial" w:cs="Arial"/>
            <w:sz w:val="22"/>
            <w:szCs w:val="22"/>
            <w:lang w:val="fr-CA"/>
          </w:rPr>
          <w:t>Codage financier</w:t>
        </w:r>
        <w:r w:rsidR="00782AA8" w:rsidRPr="00782AA8">
          <w:rPr>
            <w:rStyle w:val="Hyperlink"/>
            <w:rFonts w:ascii="Arial" w:hAnsi="Arial" w:cs="Arial"/>
            <w:sz w:val="22"/>
            <w:szCs w:val="22"/>
            <w:lang w:val="fr-CA"/>
          </w:rPr>
          <w:t xml:space="preserve"> </w:t>
        </w:r>
        <w:r w:rsidR="00782AA8">
          <w:rPr>
            <w:rStyle w:val="Hyperlink"/>
            <w:rFonts w:ascii="Arial" w:hAnsi="Arial" w:cs="Arial"/>
            <w:sz w:val="22"/>
            <w:szCs w:val="22"/>
            <w:lang w:val="fr-CA"/>
          </w:rPr>
          <w:t>–</w:t>
        </w:r>
        <w:bookmarkStart w:id="0" w:name="_GoBack"/>
        <w:bookmarkEnd w:id="0"/>
        <w:r w:rsidR="00782AA8" w:rsidRPr="00782AA8">
          <w:rPr>
            <w:rStyle w:val="Hyperlink"/>
            <w:rFonts w:ascii="Arial" w:hAnsi="Arial" w:cs="Arial"/>
            <w:sz w:val="22"/>
            <w:szCs w:val="22"/>
            <w:lang w:val="fr-CA"/>
          </w:rPr>
          <w:t xml:space="preserve"> </w:t>
        </w:r>
        <w:r w:rsidR="00782AA8">
          <w:rPr>
            <w:rStyle w:val="Hyperlink"/>
            <w:rFonts w:ascii="Arial" w:hAnsi="Arial" w:cs="Arial"/>
            <w:sz w:val="22"/>
            <w:szCs w:val="22"/>
            <w:lang w:val="fr-CA"/>
          </w:rPr>
          <w:t>Co</w:t>
        </w:r>
        <w:r w:rsidR="00782AA8">
          <w:rPr>
            <w:rStyle w:val="Hyperlink"/>
            <w:rFonts w:ascii="Arial" w:hAnsi="Arial" w:cs="Arial"/>
            <w:sz w:val="22"/>
            <w:szCs w:val="22"/>
            <w:lang w:val="fr-CA"/>
          </w:rPr>
          <w:t>m</w:t>
        </w:r>
        <w:r w:rsidR="00782AA8">
          <w:rPr>
            <w:rStyle w:val="Hyperlink"/>
            <w:rFonts w:ascii="Arial" w:hAnsi="Arial" w:cs="Arial"/>
            <w:sz w:val="22"/>
            <w:szCs w:val="22"/>
            <w:lang w:val="fr-CA"/>
          </w:rPr>
          <w:t xml:space="preserve">ptes du </w:t>
        </w:r>
        <w:r w:rsidR="00782AA8" w:rsidRPr="00782AA8">
          <w:rPr>
            <w:rStyle w:val="Hyperlink"/>
            <w:rFonts w:ascii="Arial" w:hAnsi="Arial" w:cs="Arial"/>
            <w:sz w:val="22"/>
            <w:szCs w:val="22"/>
            <w:lang w:val="fr-CA"/>
          </w:rPr>
          <w:t>GL</w:t>
        </w:r>
        <w:r w:rsidR="00782AA8">
          <w:rPr>
            <w:rStyle w:val="Hyperlink"/>
            <w:rFonts w:ascii="Arial" w:hAnsi="Arial" w:cs="Arial"/>
            <w:sz w:val="22"/>
            <w:szCs w:val="22"/>
            <w:lang w:val="fr-CA"/>
          </w:rPr>
          <w:t>G</w:t>
        </w:r>
      </w:hyperlink>
    </w:p>
    <w:p w:rsidR="00324DD9" w:rsidRPr="00A73F6D" w:rsidRDefault="00324DD9" w:rsidP="00FF076B">
      <w:pPr>
        <w:pStyle w:val="ChecklistTitle"/>
        <w:jc w:val="left"/>
        <w:rPr>
          <w:rFonts w:ascii="Arial" w:hAnsi="Arial" w:cs="Arial"/>
          <w:sz w:val="20"/>
          <w:szCs w:val="20"/>
        </w:rPr>
      </w:pPr>
    </w:p>
    <w:p w:rsidR="009F1672" w:rsidRPr="00A73F6D" w:rsidRDefault="004F38E3" w:rsidP="00FF076B">
      <w:pPr>
        <w:pStyle w:val="ChecklistTitle"/>
        <w:jc w:val="left"/>
        <w:rPr>
          <w:rFonts w:ascii="Arial" w:hAnsi="Arial" w:cs="Arial"/>
          <w:sz w:val="20"/>
          <w:szCs w:val="20"/>
          <w:highlight w:val="yellow"/>
        </w:rPr>
      </w:pPr>
      <w:r w:rsidRPr="00A73F6D">
        <w:rPr>
          <w:rFonts w:ascii="Arial" w:hAnsi="Arial" w:cs="Arial"/>
          <w:sz w:val="20"/>
          <w:szCs w:val="20"/>
        </w:rPr>
        <w:t>Agents chargés des appels</w:t>
      </w:r>
      <w:r w:rsidR="009F1672" w:rsidRPr="00A73F6D">
        <w:rPr>
          <w:rFonts w:ascii="Arial" w:hAnsi="Arial" w:cs="Arial"/>
          <w:sz w:val="20"/>
          <w:szCs w:val="20"/>
        </w:rPr>
        <w:tab/>
      </w:r>
      <w:r w:rsidR="009F1672" w:rsidRPr="00A73F6D">
        <w:rPr>
          <w:rFonts w:ascii="Arial" w:hAnsi="Arial" w:cs="Arial"/>
          <w:sz w:val="20"/>
          <w:szCs w:val="20"/>
        </w:rPr>
        <w:tab/>
      </w:r>
      <w:r w:rsidR="009F1672" w:rsidRPr="00A73F6D">
        <w:rPr>
          <w:rFonts w:ascii="Arial" w:hAnsi="Arial" w:cs="Arial"/>
          <w:sz w:val="20"/>
          <w:szCs w:val="20"/>
        </w:rPr>
        <w:tab/>
      </w:r>
      <w:r w:rsidR="009F1672" w:rsidRPr="00A73F6D">
        <w:rPr>
          <w:rFonts w:ascii="Arial" w:hAnsi="Arial" w:cs="Arial"/>
          <w:sz w:val="20"/>
          <w:szCs w:val="20"/>
        </w:rPr>
        <w:tab/>
      </w:r>
      <w:r w:rsidR="009F1672" w:rsidRPr="00A73F6D">
        <w:rPr>
          <w:rFonts w:ascii="Arial" w:hAnsi="Arial" w:cs="Arial"/>
          <w:sz w:val="20"/>
          <w:szCs w:val="20"/>
        </w:rPr>
        <w:tab/>
      </w:r>
      <w:r w:rsidR="009F1672" w:rsidRPr="00A73F6D">
        <w:rPr>
          <w:rFonts w:ascii="Arial" w:hAnsi="Arial" w:cs="Arial"/>
          <w:sz w:val="20"/>
          <w:szCs w:val="20"/>
        </w:rPr>
        <w:tab/>
      </w:r>
      <w:r w:rsidR="009F1672" w:rsidRPr="00A73F6D">
        <w:rPr>
          <w:rFonts w:ascii="Arial" w:hAnsi="Arial" w:cs="Arial"/>
          <w:sz w:val="20"/>
          <w:szCs w:val="20"/>
        </w:rPr>
        <w:tab/>
      </w:r>
      <w:r w:rsidR="009F1672" w:rsidRPr="00A73F6D">
        <w:rPr>
          <w:rFonts w:ascii="Arial" w:hAnsi="Arial" w:cs="Arial"/>
          <w:sz w:val="20"/>
          <w:szCs w:val="20"/>
        </w:rPr>
        <w:tab/>
        <w:t>538401</w:t>
      </w:r>
    </w:p>
    <w:p w:rsidR="009F1672" w:rsidRPr="00A73F6D" w:rsidRDefault="009F1672" w:rsidP="00FF076B">
      <w:pPr>
        <w:pStyle w:val="ChecklistTitle"/>
        <w:jc w:val="left"/>
        <w:rPr>
          <w:rFonts w:ascii="Arial" w:hAnsi="Arial" w:cs="Arial"/>
          <w:sz w:val="20"/>
          <w:szCs w:val="20"/>
          <w:highlight w:val="yellow"/>
        </w:rPr>
      </w:pPr>
    </w:p>
    <w:p w:rsidR="00324DD9" w:rsidRPr="00A73F6D" w:rsidRDefault="004F38E3" w:rsidP="00FF076B">
      <w:pPr>
        <w:pStyle w:val="ChecklistTitle"/>
        <w:jc w:val="left"/>
        <w:rPr>
          <w:rFonts w:ascii="Arial" w:hAnsi="Arial" w:cs="Arial"/>
          <w:sz w:val="20"/>
          <w:szCs w:val="20"/>
        </w:rPr>
      </w:pPr>
      <w:r w:rsidRPr="00A73F6D">
        <w:rPr>
          <w:rFonts w:ascii="Arial" w:hAnsi="Arial" w:cs="Arial"/>
          <w:sz w:val="20"/>
          <w:szCs w:val="20"/>
        </w:rPr>
        <w:t>Services d’encadrement</w:t>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t>533</w:t>
      </w:r>
      <w:r w:rsidR="00BF049E" w:rsidRPr="00A73F6D">
        <w:rPr>
          <w:rFonts w:ascii="Arial" w:hAnsi="Arial" w:cs="Arial"/>
          <w:sz w:val="20"/>
          <w:szCs w:val="20"/>
        </w:rPr>
        <w:t>089</w:t>
      </w:r>
    </w:p>
    <w:p w:rsidR="00324DD9" w:rsidRPr="00A73F6D" w:rsidRDefault="00324DD9" w:rsidP="00FF076B">
      <w:pPr>
        <w:pStyle w:val="ChecklistTitle"/>
        <w:jc w:val="left"/>
        <w:rPr>
          <w:rFonts w:ascii="Arial" w:hAnsi="Arial" w:cs="Arial"/>
          <w:sz w:val="20"/>
          <w:szCs w:val="20"/>
        </w:rPr>
      </w:pPr>
    </w:p>
    <w:p w:rsidR="00324DD9" w:rsidRPr="00A73F6D" w:rsidRDefault="004F38E3" w:rsidP="00FF076B">
      <w:pPr>
        <w:pStyle w:val="ChecklistTitle"/>
        <w:jc w:val="left"/>
        <w:rPr>
          <w:rFonts w:ascii="Arial" w:hAnsi="Arial" w:cs="Arial"/>
          <w:sz w:val="20"/>
          <w:szCs w:val="20"/>
        </w:rPr>
      </w:pPr>
      <w:r w:rsidRPr="00A73F6D">
        <w:rPr>
          <w:rFonts w:ascii="Arial" w:hAnsi="Arial" w:cs="Arial"/>
          <w:sz w:val="20"/>
          <w:szCs w:val="20"/>
        </w:rPr>
        <w:t>Services de facilitation</w:t>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t>533090</w:t>
      </w:r>
    </w:p>
    <w:p w:rsidR="00324DD9" w:rsidRPr="00A73F6D" w:rsidRDefault="00324DD9" w:rsidP="00FF076B">
      <w:pPr>
        <w:pStyle w:val="ChecklistTitle"/>
        <w:jc w:val="left"/>
        <w:rPr>
          <w:rFonts w:ascii="Arial" w:hAnsi="Arial" w:cs="Arial"/>
          <w:sz w:val="20"/>
          <w:szCs w:val="20"/>
        </w:rPr>
      </w:pPr>
    </w:p>
    <w:p w:rsidR="00770035" w:rsidRPr="00A73F6D" w:rsidRDefault="004F38E3" w:rsidP="00FF076B">
      <w:pPr>
        <w:pStyle w:val="ChecklistTitle"/>
        <w:jc w:val="left"/>
        <w:rPr>
          <w:rFonts w:ascii="Arial" w:hAnsi="Arial" w:cs="Arial"/>
          <w:sz w:val="20"/>
          <w:szCs w:val="20"/>
        </w:rPr>
      </w:pPr>
      <w:r w:rsidRPr="00A73F6D">
        <w:rPr>
          <w:rFonts w:ascii="Arial" w:hAnsi="Arial" w:cs="Arial"/>
          <w:sz w:val="20"/>
          <w:szCs w:val="20"/>
        </w:rPr>
        <w:t>Conférenciers</w:t>
      </w:r>
      <w:r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E81625" w:rsidRPr="00A73F6D">
        <w:rPr>
          <w:rFonts w:ascii="Arial" w:hAnsi="Arial" w:cs="Arial"/>
          <w:sz w:val="20"/>
          <w:szCs w:val="20"/>
        </w:rPr>
        <w:t>533099</w:t>
      </w:r>
    </w:p>
    <w:p w:rsidR="00B42BF3" w:rsidRPr="00A73F6D" w:rsidRDefault="00B42BF3" w:rsidP="00FF076B">
      <w:pPr>
        <w:pStyle w:val="ChecklistTitle"/>
        <w:jc w:val="left"/>
        <w:rPr>
          <w:rFonts w:ascii="Arial" w:hAnsi="Arial" w:cs="Arial"/>
          <w:sz w:val="20"/>
          <w:szCs w:val="20"/>
        </w:rPr>
      </w:pPr>
    </w:p>
    <w:p w:rsidR="00324DD9" w:rsidRPr="00A73F6D" w:rsidRDefault="004F38E3" w:rsidP="00FF076B">
      <w:pPr>
        <w:pStyle w:val="ChecklistTitle"/>
        <w:jc w:val="left"/>
        <w:rPr>
          <w:rFonts w:ascii="Arial" w:hAnsi="Arial" w:cs="Arial"/>
          <w:sz w:val="20"/>
          <w:szCs w:val="20"/>
        </w:rPr>
      </w:pPr>
      <w:r w:rsidRPr="00A73F6D">
        <w:rPr>
          <w:rFonts w:ascii="Arial" w:hAnsi="Arial" w:cs="Arial"/>
          <w:sz w:val="20"/>
          <w:szCs w:val="20"/>
        </w:rPr>
        <w:t>Services de soutien des ressources humaines</w:t>
      </w:r>
      <w:r w:rsidR="00324DD9" w:rsidRPr="00A73F6D">
        <w:rPr>
          <w:rFonts w:ascii="Arial" w:hAnsi="Arial" w:cs="Arial"/>
          <w:sz w:val="20"/>
          <w:szCs w:val="20"/>
        </w:rPr>
        <w:t xml:space="preserve"> </w:t>
      </w:r>
      <w:r w:rsidRPr="00A73F6D">
        <w:rPr>
          <w:rFonts w:ascii="Arial" w:hAnsi="Arial" w:cs="Arial"/>
          <w:sz w:val="20"/>
          <w:szCs w:val="20"/>
        </w:rPr>
        <w:t>–</w:t>
      </w:r>
      <w:r w:rsidR="00324DD9" w:rsidRPr="00A73F6D">
        <w:rPr>
          <w:rFonts w:ascii="Arial" w:hAnsi="Arial" w:cs="Arial"/>
          <w:sz w:val="20"/>
          <w:szCs w:val="20"/>
        </w:rPr>
        <w:t xml:space="preserve"> </w:t>
      </w:r>
      <w:r w:rsidRPr="00A73F6D">
        <w:rPr>
          <w:rFonts w:ascii="Arial" w:hAnsi="Arial" w:cs="Arial"/>
          <w:sz w:val="20"/>
          <w:szCs w:val="20"/>
        </w:rPr>
        <w:t>Rédaction de descriptions de travail, services de dotation</w:t>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00324DD9" w:rsidRPr="00A73F6D">
        <w:rPr>
          <w:rFonts w:ascii="Arial" w:hAnsi="Arial" w:cs="Arial"/>
          <w:sz w:val="20"/>
          <w:szCs w:val="20"/>
        </w:rPr>
        <w:tab/>
        <w:t>533088</w:t>
      </w:r>
    </w:p>
    <w:p w:rsidR="00324DD9" w:rsidRPr="00A73F6D" w:rsidRDefault="00324DD9" w:rsidP="00FF076B">
      <w:pPr>
        <w:pStyle w:val="ChecklistTitle"/>
        <w:jc w:val="left"/>
        <w:rPr>
          <w:rFonts w:ascii="Arial" w:hAnsi="Arial" w:cs="Arial"/>
          <w:sz w:val="20"/>
          <w:szCs w:val="20"/>
        </w:rPr>
      </w:pPr>
    </w:p>
    <w:p w:rsidR="00B42BF3" w:rsidRPr="00A73F6D" w:rsidRDefault="004F38E3" w:rsidP="00FF076B">
      <w:pPr>
        <w:pStyle w:val="ChecklistTitle"/>
        <w:jc w:val="left"/>
        <w:rPr>
          <w:rFonts w:ascii="Arial" w:hAnsi="Arial" w:cs="Arial"/>
          <w:sz w:val="20"/>
          <w:szCs w:val="20"/>
        </w:rPr>
      </w:pPr>
      <w:r w:rsidRPr="00A73F6D">
        <w:rPr>
          <w:rFonts w:ascii="Arial" w:hAnsi="Arial" w:cs="Arial"/>
          <w:sz w:val="20"/>
          <w:szCs w:val="20"/>
        </w:rPr>
        <w:t>Conseillers en technologie de l’information (y compris les autorisations de tâches)</w:t>
      </w:r>
      <w:r w:rsidR="00B42BF3" w:rsidRPr="00A73F6D">
        <w:rPr>
          <w:rFonts w:ascii="Arial" w:hAnsi="Arial" w:cs="Arial"/>
          <w:sz w:val="20"/>
          <w:szCs w:val="20"/>
        </w:rPr>
        <w:tab/>
        <w:t>533701</w:t>
      </w:r>
    </w:p>
    <w:p w:rsidR="00B42BF3" w:rsidRPr="00A73F6D" w:rsidRDefault="00B42BF3" w:rsidP="00FF076B">
      <w:pPr>
        <w:pStyle w:val="ChecklistTitle"/>
        <w:jc w:val="left"/>
        <w:rPr>
          <w:rFonts w:ascii="Arial" w:hAnsi="Arial" w:cs="Arial"/>
          <w:sz w:val="20"/>
          <w:szCs w:val="20"/>
        </w:rPr>
      </w:pPr>
    </w:p>
    <w:p w:rsidR="00BF049E" w:rsidRPr="00A73F6D" w:rsidRDefault="004F38E3" w:rsidP="00BF049E">
      <w:pPr>
        <w:pStyle w:val="ChecklistTitle"/>
        <w:jc w:val="left"/>
        <w:rPr>
          <w:rFonts w:ascii="Arial" w:hAnsi="Arial" w:cs="Arial"/>
          <w:sz w:val="20"/>
          <w:szCs w:val="20"/>
        </w:rPr>
      </w:pPr>
      <w:r w:rsidRPr="00A73F6D">
        <w:rPr>
          <w:rFonts w:ascii="Arial" w:hAnsi="Arial" w:cs="Arial"/>
          <w:sz w:val="20"/>
          <w:szCs w:val="20"/>
        </w:rPr>
        <w:t xml:space="preserve">Conseillers en gestion </w:t>
      </w:r>
      <w:r w:rsidR="00BF049E" w:rsidRPr="00A73F6D">
        <w:rPr>
          <w:rFonts w:ascii="Arial" w:hAnsi="Arial" w:cs="Arial"/>
          <w:sz w:val="20"/>
          <w:szCs w:val="20"/>
        </w:rPr>
        <w:t>–</w:t>
      </w:r>
      <w:r w:rsidR="003B5B1D" w:rsidRPr="00A73F6D">
        <w:rPr>
          <w:rFonts w:ascii="Arial" w:hAnsi="Arial" w:cs="Arial"/>
          <w:sz w:val="20"/>
          <w:szCs w:val="20"/>
        </w:rPr>
        <w:t xml:space="preserve"> </w:t>
      </w:r>
      <w:r w:rsidR="00782AA8">
        <w:rPr>
          <w:rFonts w:ascii="Arial" w:hAnsi="Arial" w:cs="Arial"/>
          <w:sz w:val="20"/>
          <w:szCs w:val="20"/>
        </w:rPr>
        <w:t>S</w:t>
      </w:r>
      <w:r w:rsidRPr="00A73F6D">
        <w:rPr>
          <w:rFonts w:ascii="Arial" w:hAnsi="Arial" w:cs="Arial"/>
          <w:sz w:val="20"/>
          <w:szCs w:val="20"/>
        </w:rPr>
        <w:t>ervices consultatifs pour résoudre des problèmes opérationnels et des problèmes de gestion, déterminer de nouvelles occasions à</w:t>
      </w:r>
      <w:r w:rsidR="00782AA8">
        <w:rPr>
          <w:rFonts w:ascii="Arial" w:hAnsi="Arial" w:cs="Arial"/>
          <w:sz w:val="20"/>
          <w:szCs w:val="20"/>
        </w:rPr>
        <w:t> </w:t>
      </w:r>
      <w:r w:rsidRPr="00A73F6D">
        <w:rPr>
          <w:rFonts w:ascii="Arial" w:hAnsi="Arial" w:cs="Arial"/>
          <w:sz w:val="20"/>
          <w:szCs w:val="20"/>
        </w:rPr>
        <w:t>saisir et</w:t>
      </w:r>
      <w:r w:rsidR="00782AA8">
        <w:rPr>
          <w:rFonts w:ascii="Arial" w:hAnsi="Arial" w:cs="Arial"/>
          <w:sz w:val="20"/>
          <w:szCs w:val="20"/>
        </w:rPr>
        <w:t> mettre en œuvre</w:t>
      </w:r>
      <w:r w:rsidRPr="00A73F6D">
        <w:rPr>
          <w:rFonts w:ascii="Arial" w:hAnsi="Arial" w:cs="Arial"/>
          <w:sz w:val="20"/>
          <w:szCs w:val="20"/>
        </w:rPr>
        <w:t> des changements</w:t>
      </w:r>
      <w:r w:rsidR="00BF049E"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00BF049E" w:rsidRPr="00A73F6D">
        <w:rPr>
          <w:rFonts w:ascii="Arial" w:hAnsi="Arial" w:cs="Arial"/>
          <w:sz w:val="20"/>
          <w:szCs w:val="20"/>
        </w:rPr>
        <w:t>533801</w:t>
      </w:r>
    </w:p>
    <w:p w:rsidR="00324DD9" w:rsidRPr="00A73F6D" w:rsidRDefault="00324DD9" w:rsidP="00FF076B">
      <w:pPr>
        <w:pStyle w:val="ChecklistTitle"/>
        <w:jc w:val="left"/>
        <w:rPr>
          <w:rFonts w:ascii="Arial" w:hAnsi="Arial" w:cs="Arial"/>
          <w:sz w:val="20"/>
          <w:szCs w:val="20"/>
        </w:rPr>
      </w:pP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r w:rsidRPr="00A73F6D">
        <w:rPr>
          <w:rFonts w:ascii="Arial" w:hAnsi="Arial" w:cs="Arial"/>
          <w:sz w:val="20"/>
          <w:szCs w:val="20"/>
        </w:rPr>
        <w:tab/>
      </w:r>
    </w:p>
    <w:p w:rsidR="00324DD9" w:rsidRPr="00A73F6D" w:rsidRDefault="004F38E3" w:rsidP="00324DD9">
      <w:pPr>
        <w:rPr>
          <w:rFonts w:ascii="Arial" w:eastAsiaTheme="majorEastAsia" w:hAnsi="Arial" w:cs="Arial"/>
          <w:spacing w:val="5"/>
          <w:kern w:val="28"/>
          <w:sz w:val="20"/>
          <w:lang w:val="fr-CA"/>
        </w:rPr>
      </w:pPr>
      <w:r w:rsidRPr="00A73F6D">
        <w:rPr>
          <w:rFonts w:ascii="Arial" w:eastAsiaTheme="majorEastAsia" w:hAnsi="Arial" w:cs="Arial"/>
          <w:spacing w:val="5"/>
          <w:kern w:val="28"/>
          <w:sz w:val="20"/>
          <w:lang w:val="fr-CA"/>
        </w:rPr>
        <w:t>Extension</w:t>
      </w:r>
      <w:r w:rsidR="00324DD9" w:rsidRPr="00A73F6D">
        <w:rPr>
          <w:rFonts w:ascii="Arial" w:eastAsiaTheme="majorEastAsia" w:hAnsi="Arial" w:cs="Arial"/>
          <w:spacing w:val="5"/>
          <w:kern w:val="28"/>
          <w:sz w:val="20"/>
          <w:lang w:val="fr-CA"/>
        </w:rPr>
        <w:t xml:space="preserve"> (</w:t>
      </w:r>
      <w:r w:rsidRPr="00A73F6D">
        <w:rPr>
          <w:rFonts w:ascii="Arial" w:eastAsiaTheme="majorEastAsia" w:hAnsi="Arial" w:cs="Arial"/>
          <w:spacing w:val="5"/>
          <w:kern w:val="28"/>
          <w:sz w:val="20"/>
          <w:lang w:val="fr-CA"/>
        </w:rPr>
        <w:t>location de bureaux</w:t>
      </w:r>
      <w:r w:rsidR="00324DD9" w:rsidRPr="00A73F6D">
        <w:rPr>
          <w:rFonts w:ascii="Arial" w:eastAsiaTheme="majorEastAsia" w:hAnsi="Arial" w:cs="Arial"/>
          <w:spacing w:val="5"/>
          <w:kern w:val="28"/>
          <w:sz w:val="20"/>
          <w:lang w:val="fr-CA"/>
        </w:rPr>
        <w:t>)</w:t>
      </w:r>
      <w:r w:rsidR="00324DD9" w:rsidRPr="00A73F6D">
        <w:rPr>
          <w:rFonts w:ascii="Arial" w:eastAsiaTheme="majorEastAsia" w:hAnsi="Arial" w:cs="Arial"/>
          <w:spacing w:val="5"/>
          <w:kern w:val="28"/>
          <w:sz w:val="20"/>
          <w:lang w:val="fr-CA"/>
        </w:rPr>
        <w:tab/>
      </w:r>
      <w:r w:rsidR="00324DD9" w:rsidRPr="00A73F6D">
        <w:rPr>
          <w:rFonts w:ascii="Arial" w:eastAsiaTheme="majorEastAsia" w:hAnsi="Arial" w:cs="Arial"/>
          <w:spacing w:val="5"/>
          <w:kern w:val="28"/>
          <w:sz w:val="20"/>
          <w:lang w:val="fr-CA"/>
        </w:rPr>
        <w:tab/>
      </w:r>
      <w:r w:rsidR="00324DD9" w:rsidRPr="00A73F6D">
        <w:rPr>
          <w:rFonts w:ascii="Arial" w:eastAsiaTheme="majorEastAsia" w:hAnsi="Arial" w:cs="Arial"/>
          <w:spacing w:val="5"/>
          <w:kern w:val="28"/>
          <w:sz w:val="20"/>
          <w:lang w:val="fr-CA"/>
        </w:rPr>
        <w:tab/>
      </w:r>
      <w:r w:rsidR="00324DD9" w:rsidRPr="00A73F6D">
        <w:rPr>
          <w:rFonts w:ascii="Arial" w:eastAsiaTheme="majorEastAsia" w:hAnsi="Arial" w:cs="Arial"/>
          <w:spacing w:val="5"/>
          <w:kern w:val="28"/>
          <w:sz w:val="20"/>
          <w:lang w:val="fr-CA"/>
        </w:rPr>
        <w:tab/>
      </w:r>
      <w:r w:rsidR="00324DD9" w:rsidRPr="00A73F6D">
        <w:rPr>
          <w:rFonts w:ascii="Arial" w:eastAsiaTheme="majorEastAsia" w:hAnsi="Arial" w:cs="Arial"/>
          <w:spacing w:val="5"/>
          <w:kern w:val="28"/>
          <w:sz w:val="20"/>
          <w:lang w:val="fr-CA"/>
        </w:rPr>
        <w:tab/>
      </w:r>
      <w:r w:rsidR="00324DD9" w:rsidRPr="00A73F6D">
        <w:rPr>
          <w:rFonts w:ascii="Arial" w:eastAsiaTheme="majorEastAsia" w:hAnsi="Arial" w:cs="Arial"/>
          <w:spacing w:val="5"/>
          <w:kern w:val="28"/>
          <w:sz w:val="20"/>
          <w:lang w:val="fr-CA"/>
        </w:rPr>
        <w:tab/>
      </w:r>
      <w:r w:rsidR="00324DD9" w:rsidRPr="00A73F6D">
        <w:rPr>
          <w:rFonts w:ascii="Arial" w:eastAsiaTheme="majorEastAsia" w:hAnsi="Arial" w:cs="Arial"/>
          <w:spacing w:val="5"/>
          <w:kern w:val="28"/>
          <w:sz w:val="20"/>
          <w:lang w:val="fr-CA"/>
        </w:rPr>
        <w:tab/>
        <w:t>535501</w:t>
      </w:r>
    </w:p>
    <w:p w:rsidR="00324DD9" w:rsidRPr="00A73F6D" w:rsidRDefault="00324DD9" w:rsidP="00FF076B">
      <w:pPr>
        <w:pStyle w:val="ChecklistTitle"/>
        <w:jc w:val="left"/>
        <w:rPr>
          <w:rFonts w:ascii="Arial" w:hAnsi="Arial" w:cs="Arial"/>
          <w:sz w:val="20"/>
          <w:szCs w:val="20"/>
        </w:rPr>
      </w:pPr>
    </w:p>
    <w:p w:rsidR="00C231CF" w:rsidRPr="00A73F6D" w:rsidRDefault="004F38E3" w:rsidP="00FF076B">
      <w:pPr>
        <w:pStyle w:val="ChecklistTitle"/>
        <w:jc w:val="left"/>
        <w:rPr>
          <w:rFonts w:ascii="Arial" w:hAnsi="Arial" w:cs="Arial"/>
          <w:sz w:val="20"/>
          <w:szCs w:val="20"/>
        </w:rPr>
      </w:pPr>
      <w:r w:rsidRPr="00A73F6D">
        <w:rPr>
          <w:rFonts w:ascii="Arial" w:hAnsi="Arial" w:cs="Arial"/>
          <w:sz w:val="20"/>
          <w:szCs w:val="20"/>
        </w:rPr>
        <w:t>Examen par les pairs</w:t>
      </w:r>
      <w:r w:rsidR="001832F7" w:rsidRPr="00A73F6D">
        <w:rPr>
          <w:rFonts w:ascii="Arial" w:hAnsi="Arial" w:cs="Arial"/>
          <w:sz w:val="20"/>
          <w:szCs w:val="20"/>
        </w:rPr>
        <w:t xml:space="preserve"> / </w:t>
      </w:r>
      <w:r w:rsidRPr="00A73F6D">
        <w:rPr>
          <w:rFonts w:ascii="Arial" w:hAnsi="Arial" w:cs="Arial"/>
          <w:sz w:val="20"/>
          <w:szCs w:val="20"/>
        </w:rPr>
        <w:t>services de recherche</w:t>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t>533301</w:t>
      </w:r>
    </w:p>
    <w:p w:rsidR="00C231CF" w:rsidRPr="00A73F6D" w:rsidRDefault="00C231CF" w:rsidP="00FF076B">
      <w:pPr>
        <w:pStyle w:val="ChecklistTitle"/>
        <w:jc w:val="left"/>
        <w:rPr>
          <w:rFonts w:ascii="Arial" w:hAnsi="Arial" w:cs="Arial"/>
          <w:sz w:val="20"/>
          <w:szCs w:val="20"/>
        </w:rPr>
      </w:pPr>
    </w:p>
    <w:p w:rsidR="00B42BF3" w:rsidRPr="00A73F6D" w:rsidRDefault="004F38E3" w:rsidP="00FF076B">
      <w:pPr>
        <w:pStyle w:val="ChecklistTitle"/>
        <w:jc w:val="left"/>
        <w:rPr>
          <w:rFonts w:ascii="Arial" w:hAnsi="Arial" w:cs="Arial"/>
          <w:sz w:val="20"/>
          <w:szCs w:val="20"/>
        </w:rPr>
      </w:pPr>
      <w:r w:rsidRPr="00A73F6D">
        <w:rPr>
          <w:rFonts w:ascii="Arial" w:hAnsi="Arial" w:cs="Arial"/>
          <w:sz w:val="20"/>
          <w:szCs w:val="20"/>
        </w:rPr>
        <w:t>Services d’aide temporaire</w:t>
      </w:r>
      <w:r w:rsidR="00B42BF3" w:rsidRPr="00A73F6D">
        <w:rPr>
          <w:rFonts w:ascii="Arial" w:hAnsi="Arial" w:cs="Arial"/>
          <w:sz w:val="20"/>
          <w:szCs w:val="20"/>
        </w:rPr>
        <w:tab/>
      </w:r>
      <w:r w:rsidR="00B42BF3" w:rsidRPr="00A73F6D">
        <w:rPr>
          <w:rFonts w:ascii="Arial" w:hAnsi="Arial" w:cs="Arial"/>
          <w:sz w:val="20"/>
          <w:szCs w:val="20"/>
        </w:rPr>
        <w:tab/>
      </w:r>
      <w:r w:rsidR="00B42BF3"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r>
      <w:r w:rsidR="00C231CF" w:rsidRPr="00A73F6D">
        <w:rPr>
          <w:rFonts w:ascii="Arial" w:hAnsi="Arial" w:cs="Arial"/>
          <w:sz w:val="20"/>
          <w:szCs w:val="20"/>
        </w:rPr>
        <w:tab/>
        <w:t>538201</w:t>
      </w:r>
    </w:p>
    <w:p w:rsidR="00C231CF" w:rsidRPr="00A73F6D" w:rsidRDefault="00C231CF" w:rsidP="00FF076B">
      <w:pPr>
        <w:pStyle w:val="ChecklistTitle"/>
        <w:jc w:val="left"/>
        <w:rPr>
          <w:rFonts w:ascii="Arial" w:hAnsi="Arial" w:cs="Arial"/>
          <w:sz w:val="20"/>
          <w:szCs w:val="20"/>
        </w:rPr>
      </w:pPr>
    </w:p>
    <w:p w:rsidR="00032EAB" w:rsidRPr="00A73F6D" w:rsidRDefault="004F38E3" w:rsidP="00FF076B">
      <w:pPr>
        <w:pStyle w:val="ChecklistTitle"/>
        <w:jc w:val="left"/>
        <w:rPr>
          <w:rFonts w:ascii="Arial" w:hAnsi="Arial" w:cs="Arial"/>
          <w:sz w:val="20"/>
          <w:szCs w:val="20"/>
        </w:rPr>
      </w:pPr>
      <w:r w:rsidRPr="00A73F6D">
        <w:rPr>
          <w:rFonts w:ascii="Arial" w:hAnsi="Arial" w:cs="Arial"/>
          <w:sz w:val="20"/>
          <w:szCs w:val="20"/>
        </w:rPr>
        <w:t xml:space="preserve">Formation </w:t>
      </w:r>
      <w:r w:rsidR="00032EAB" w:rsidRPr="00A73F6D">
        <w:rPr>
          <w:rFonts w:ascii="Arial" w:hAnsi="Arial" w:cs="Arial"/>
          <w:sz w:val="20"/>
          <w:szCs w:val="20"/>
        </w:rPr>
        <w:t xml:space="preserve">– </w:t>
      </w:r>
      <w:r w:rsidRPr="00A73F6D">
        <w:rPr>
          <w:rFonts w:ascii="Arial" w:hAnsi="Arial" w:cs="Arial"/>
          <w:sz w:val="20"/>
          <w:szCs w:val="20"/>
        </w:rPr>
        <w:t>Conseillers en formation, services consultatifs, formation en ligne</w:t>
      </w:r>
      <w:r w:rsidR="00032EAB" w:rsidRPr="00A73F6D">
        <w:rPr>
          <w:rFonts w:ascii="Arial" w:hAnsi="Arial" w:cs="Arial"/>
          <w:sz w:val="20"/>
          <w:szCs w:val="20"/>
        </w:rPr>
        <w:tab/>
        <w:t>533411</w:t>
      </w:r>
    </w:p>
    <w:p w:rsidR="00032EAB" w:rsidRPr="00A73F6D" w:rsidRDefault="00032EAB" w:rsidP="00FF076B">
      <w:pPr>
        <w:pStyle w:val="ChecklistTitle"/>
        <w:jc w:val="left"/>
        <w:rPr>
          <w:rFonts w:ascii="Arial" w:hAnsi="Arial" w:cs="Arial"/>
          <w:sz w:val="20"/>
          <w:szCs w:val="20"/>
        </w:rPr>
      </w:pPr>
    </w:p>
    <w:p w:rsidR="00782AA8" w:rsidRDefault="004F38E3" w:rsidP="00FF076B">
      <w:pPr>
        <w:pStyle w:val="ChecklistTitle"/>
        <w:jc w:val="left"/>
        <w:rPr>
          <w:rFonts w:ascii="Arial" w:hAnsi="Arial" w:cs="Arial"/>
          <w:sz w:val="20"/>
          <w:szCs w:val="20"/>
        </w:rPr>
      </w:pPr>
      <w:r w:rsidRPr="00A73F6D">
        <w:rPr>
          <w:rFonts w:ascii="Arial" w:hAnsi="Arial" w:cs="Arial"/>
          <w:sz w:val="20"/>
          <w:szCs w:val="20"/>
        </w:rPr>
        <w:t xml:space="preserve">Formation à l’appui de la mise en œuvre de </w:t>
      </w:r>
      <w:r w:rsidR="00A73F6D" w:rsidRPr="00A73F6D">
        <w:rPr>
          <w:rFonts w:ascii="Arial" w:hAnsi="Arial" w:cs="Arial"/>
          <w:sz w:val="20"/>
          <w:szCs w:val="20"/>
        </w:rPr>
        <w:t xml:space="preserve">systèmes ou </w:t>
      </w:r>
      <w:r w:rsidR="00782AA8">
        <w:rPr>
          <w:rFonts w:ascii="Arial" w:hAnsi="Arial" w:cs="Arial"/>
          <w:sz w:val="20"/>
          <w:szCs w:val="20"/>
        </w:rPr>
        <w:t xml:space="preserve">de la mise en service </w:t>
      </w:r>
    </w:p>
    <w:p w:rsidR="00032EAB" w:rsidRPr="00A73F6D" w:rsidRDefault="00A73F6D" w:rsidP="00FF076B">
      <w:pPr>
        <w:pStyle w:val="ChecklistTitle"/>
        <w:jc w:val="left"/>
        <w:rPr>
          <w:rFonts w:ascii="Arial" w:hAnsi="Arial" w:cs="Arial"/>
          <w:sz w:val="20"/>
          <w:szCs w:val="20"/>
        </w:rPr>
      </w:pPr>
      <w:r w:rsidRPr="00A73F6D">
        <w:rPr>
          <w:rFonts w:ascii="Arial" w:hAnsi="Arial" w:cs="Arial"/>
          <w:sz w:val="20"/>
          <w:szCs w:val="20"/>
        </w:rPr>
        <w:t>de</w:t>
      </w:r>
      <w:r w:rsidR="00782AA8">
        <w:rPr>
          <w:rFonts w:ascii="Arial" w:hAnsi="Arial" w:cs="Arial"/>
          <w:sz w:val="20"/>
          <w:szCs w:val="20"/>
        </w:rPr>
        <w:t> </w:t>
      </w:r>
      <w:r w:rsidRPr="00A73F6D">
        <w:rPr>
          <w:rFonts w:ascii="Arial" w:hAnsi="Arial" w:cs="Arial"/>
          <w:sz w:val="20"/>
          <w:szCs w:val="20"/>
        </w:rPr>
        <w:t>matériel</w:t>
      </w:r>
      <w:r w:rsidR="00782AA8">
        <w:rPr>
          <w:rFonts w:ascii="Arial" w:hAnsi="Arial" w:cs="Arial"/>
          <w:sz w:val="20"/>
          <w:szCs w:val="20"/>
        </w:rPr>
        <w:t> </w:t>
      </w:r>
      <w:r w:rsidR="00032EAB" w:rsidRPr="00A73F6D">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782AA8">
        <w:rPr>
          <w:rFonts w:ascii="Arial" w:hAnsi="Arial" w:cs="Arial"/>
          <w:sz w:val="20"/>
          <w:szCs w:val="20"/>
        </w:rPr>
        <w:tab/>
      </w:r>
      <w:r w:rsidR="00032EAB" w:rsidRPr="00A73F6D">
        <w:rPr>
          <w:rFonts w:ascii="Arial" w:hAnsi="Arial" w:cs="Arial"/>
          <w:sz w:val="20"/>
          <w:szCs w:val="20"/>
        </w:rPr>
        <w:t>533412</w:t>
      </w:r>
    </w:p>
    <w:p w:rsidR="00032EAB" w:rsidRPr="00A73F6D" w:rsidRDefault="00032EAB" w:rsidP="00FF076B">
      <w:pPr>
        <w:pStyle w:val="ChecklistTitle"/>
        <w:jc w:val="left"/>
        <w:rPr>
          <w:rFonts w:ascii="Arial" w:hAnsi="Arial" w:cs="Arial"/>
          <w:sz w:val="20"/>
          <w:szCs w:val="20"/>
        </w:rPr>
      </w:pPr>
    </w:p>
    <w:p w:rsidR="00324DD9" w:rsidRPr="00A73F6D" w:rsidRDefault="00A73F6D" w:rsidP="00FF076B">
      <w:pPr>
        <w:pStyle w:val="ChecklistTitle"/>
        <w:jc w:val="left"/>
        <w:rPr>
          <w:rFonts w:ascii="Arial" w:hAnsi="Arial" w:cs="Arial"/>
          <w:sz w:val="20"/>
          <w:szCs w:val="20"/>
        </w:rPr>
      </w:pPr>
      <w:r w:rsidRPr="00A73F6D">
        <w:rPr>
          <w:rFonts w:ascii="Arial" w:hAnsi="Arial" w:cs="Arial"/>
          <w:sz w:val="20"/>
          <w:szCs w:val="20"/>
        </w:rPr>
        <w:t xml:space="preserve">Formation </w:t>
      </w:r>
      <w:r w:rsidR="00324DD9" w:rsidRPr="00A73F6D">
        <w:rPr>
          <w:rFonts w:ascii="Arial" w:hAnsi="Arial" w:cs="Arial"/>
          <w:sz w:val="20"/>
          <w:szCs w:val="20"/>
        </w:rPr>
        <w:t xml:space="preserve">– </w:t>
      </w:r>
      <w:r w:rsidRPr="00A73F6D">
        <w:rPr>
          <w:rFonts w:ascii="Arial" w:hAnsi="Arial" w:cs="Arial"/>
          <w:sz w:val="20"/>
          <w:szCs w:val="20"/>
        </w:rPr>
        <w:t>Formation linguistique</w:t>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t>533421</w:t>
      </w:r>
    </w:p>
    <w:p w:rsidR="00324DD9" w:rsidRPr="00A73F6D" w:rsidRDefault="00324DD9" w:rsidP="00FF076B">
      <w:pPr>
        <w:pStyle w:val="ChecklistTitle"/>
        <w:jc w:val="left"/>
        <w:rPr>
          <w:rFonts w:ascii="Arial" w:hAnsi="Arial" w:cs="Arial"/>
          <w:sz w:val="20"/>
          <w:szCs w:val="20"/>
        </w:rPr>
      </w:pPr>
    </w:p>
    <w:p w:rsidR="00324DD9" w:rsidRPr="00A73F6D" w:rsidRDefault="00A73F6D" w:rsidP="00324DD9">
      <w:pPr>
        <w:pStyle w:val="ChecklistTitle"/>
        <w:jc w:val="left"/>
        <w:rPr>
          <w:rFonts w:ascii="Arial" w:hAnsi="Arial" w:cs="Arial"/>
          <w:sz w:val="20"/>
          <w:szCs w:val="20"/>
        </w:rPr>
      </w:pPr>
      <w:r w:rsidRPr="00A73F6D">
        <w:rPr>
          <w:rFonts w:ascii="Arial" w:hAnsi="Arial" w:cs="Arial"/>
          <w:sz w:val="20"/>
          <w:szCs w:val="20"/>
        </w:rPr>
        <w:t>Formation</w:t>
      </w:r>
      <w:r w:rsidR="00324DD9" w:rsidRPr="00A73F6D">
        <w:rPr>
          <w:rFonts w:ascii="Arial" w:hAnsi="Arial" w:cs="Arial"/>
          <w:sz w:val="20"/>
          <w:szCs w:val="20"/>
        </w:rPr>
        <w:t>/</w:t>
      </w:r>
      <w:r w:rsidRPr="00A73F6D">
        <w:rPr>
          <w:rFonts w:ascii="Arial" w:hAnsi="Arial" w:cs="Arial"/>
          <w:sz w:val="20"/>
          <w:szCs w:val="20"/>
        </w:rPr>
        <w:t>droits d</w:t>
      </w:r>
      <w:r>
        <w:rPr>
          <w:rFonts w:ascii="Arial" w:hAnsi="Arial" w:cs="Arial"/>
          <w:sz w:val="20"/>
          <w:szCs w:val="20"/>
        </w:rPr>
        <w:t>’</w:t>
      </w:r>
      <w:r w:rsidRPr="00A73F6D">
        <w:rPr>
          <w:rFonts w:ascii="Arial" w:hAnsi="Arial" w:cs="Arial"/>
          <w:sz w:val="20"/>
          <w:szCs w:val="20"/>
        </w:rPr>
        <w:t>inscription à des conférences</w:t>
      </w:r>
      <w:r w:rsidR="00324DD9" w:rsidRPr="00A73F6D">
        <w:rPr>
          <w:rFonts w:ascii="Arial" w:hAnsi="Arial" w:cs="Arial"/>
          <w:sz w:val="20"/>
          <w:szCs w:val="20"/>
        </w:rPr>
        <w:t>/</w:t>
      </w:r>
      <w:r w:rsidRPr="00A73F6D">
        <w:rPr>
          <w:rFonts w:ascii="Arial" w:hAnsi="Arial" w:cs="Arial"/>
          <w:sz w:val="20"/>
          <w:szCs w:val="20"/>
        </w:rPr>
        <w:t>séminaires</w:t>
      </w:r>
      <w:r w:rsidR="00324DD9" w:rsidRPr="00A73F6D">
        <w:rPr>
          <w:rFonts w:ascii="Arial" w:hAnsi="Arial" w:cs="Arial"/>
          <w:sz w:val="20"/>
          <w:szCs w:val="20"/>
        </w:rPr>
        <w:t>/</w:t>
      </w:r>
      <w:r w:rsidRPr="00A73F6D">
        <w:rPr>
          <w:rFonts w:ascii="Arial" w:hAnsi="Arial" w:cs="Arial"/>
          <w:sz w:val="20"/>
          <w:szCs w:val="20"/>
        </w:rPr>
        <w:t>ateliers</w:t>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t>533423</w:t>
      </w:r>
    </w:p>
    <w:p w:rsidR="00324DD9" w:rsidRPr="00A73F6D" w:rsidRDefault="00324DD9" w:rsidP="00FF076B">
      <w:pPr>
        <w:pStyle w:val="ChecklistTitle"/>
        <w:jc w:val="left"/>
        <w:rPr>
          <w:rFonts w:ascii="Arial" w:hAnsi="Arial" w:cs="Arial"/>
          <w:sz w:val="20"/>
          <w:szCs w:val="20"/>
        </w:rPr>
      </w:pPr>
    </w:p>
    <w:p w:rsidR="00032EAB" w:rsidRPr="00A73F6D" w:rsidRDefault="00A73F6D" w:rsidP="00FF076B">
      <w:pPr>
        <w:pStyle w:val="ChecklistTitle"/>
        <w:jc w:val="left"/>
        <w:rPr>
          <w:rFonts w:ascii="Arial" w:hAnsi="Arial" w:cs="Arial"/>
          <w:sz w:val="20"/>
          <w:szCs w:val="20"/>
        </w:rPr>
      </w:pPr>
      <w:r w:rsidRPr="00A73F6D">
        <w:rPr>
          <w:rFonts w:ascii="Arial" w:hAnsi="Arial" w:cs="Arial"/>
          <w:sz w:val="20"/>
          <w:szCs w:val="20"/>
        </w:rPr>
        <w:t>Formation durant les heures de travail</w:t>
      </w:r>
      <w:r w:rsidR="00032EAB" w:rsidRPr="00A73F6D">
        <w:rPr>
          <w:rFonts w:ascii="Arial" w:hAnsi="Arial" w:cs="Arial"/>
          <w:sz w:val="20"/>
          <w:szCs w:val="20"/>
        </w:rPr>
        <w:tab/>
      </w:r>
      <w:r w:rsidR="00032EAB" w:rsidRPr="00A73F6D">
        <w:rPr>
          <w:rFonts w:ascii="Arial" w:hAnsi="Arial" w:cs="Arial"/>
          <w:sz w:val="20"/>
          <w:szCs w:val="20"/>
        </w:rPr>
        <w:tab/>
      </w:r>
      <w:r w:rsidR="00032EAB" w:rsidRPr="00A73F6D">
        <w:rPr>
          <w:rFonts w:ascii="Arial" w:hAnsi="Arial" w:cs="Arial"/>
          <w:sz w:val="20"/>
          <w:szCs w:val="20"/>
        </w:rPr>
        <w:tab/>
      </w:r>
      <w:r w:rsidR="00032EAB" w:rsidRPr="00A73F6D">
        <w:rPr>
          <w:rFonts w:ascii="Arial" w:hAnsi="Arial" w:cs="Arial"/>
          <w:sz w:val="20"/>
          <w:szCs w:val="20"/>
        </w:rPr>
        <w:tab/>
      </w:r>
      <w:r w:rsidR="00032EAB" w:rsidRPr="00A73F6D">
        <w:rPr>
          <w:rFonts w:ascii="Arial" w:hAnsi="Arial" w:cs="Arial"/>
          <w:sz w:val="20"/>
          <w:szCs w:val="20"/>
        </w:rPr>
        <w:tab/>
      </w:r>
      <w:r w:rsidR="00032EAB" w:rsidRPr="00A73F6D">
        <w:rPr>
          <w:rFonts w:ascii="Arial" w:hAnsi="Arial" w:cs="Arial"/>
          <w:sz w:val="20"/>
          <w:szCs w:val="20"/>
        </w:rPr>
        <w:tab/>
      </w:r>
      <w:r w:rsidR="00032EAB" w:rsidRPr="00A73F6D">
        <w:rPr>
          <w:rFonts w:ascii="Arial" w:hAnsi="Arial" w:cs="Arial"/>
          <w:sz w:val="20"/>
          <w:szCs w:val="20"/>
        </w:rPr>
        <w:tab/>
        <w:t>533429</w:t>
      </w:r>
    </w:p>
    <w:p w:rsidR="00032EAB" w:rsidRPr="00A73F6D" w:rsidRDefault="00032EAB" w:rsidP="00FF076B">
      <w:pPr>
        <w:pStyle w:val="ChecklistTitle"/>
        <w:jc w:val="left"/>
        <w:rPr>
          <w:rFonts w:ascii="Arial" w:hAnsi="Arial" w:cs="Arial"/>
          <w:sz w:val="20"/>
          <w:szCs w:val="20"/>
        </w:rPr>
      </w:pPr>
    </w:p>
    <w:p w:rsidR="00032EAB" w:rsidRPr="00A73F6D" w:rsidRDefault="00A73F6D" w:rsidP="00FF076B">
      <w:pPr>
        <w:pStyle w:val="ChecklistTitle"/>
        <w:jc w:val="left"/>
        <w:rPr>
          <w:rFonts w:ascii="Arial" w:hAnsi="Arial" w:cs="Arial"/>
          <w:sz w:val="20"/>
          <w:szCs w:val="20"/>
        </w:rPr>
      </w:pPr>
      <w:r w:rsidRPr="00A73F6D">
        <w:rPr>
          <w:rFonts w:ascii="Arial" w:hAnsi="Arial" w:cs="Arial"/>
          <w:sz w:val="20"/>
          <w:szCs w:val="20"/>
        </w:rPr>
        <w:t xml:space="preserve">Formation </w:t>
      </w:r>
      <w:r w:rsidR="00324DD9" w:rsidRPr="00A73F6D">
        <w:rPr>
          <w:rFonts w:ascii="Arial" w:hAnsi="Arial" w:cs="Arial"/>
          <w:sz w:val="20"/>
          <w:szCs w:val="20"/>
        </w:rPr>
        <w:t xml:space="preserve">– </w:t>
      </w:r>
      <w:r w:rsidRPr="00A73F6D">
        <w:rPr>
          <w:rFonts w:ascii="Arial" w:hAnsi="Arial" w:cs="Arial"/>
          <w:sz w:val="20"/>
          <w:szCs w:val="20"/>
        </w:rPr>
        <w:t>Achat de cours et de matériel de formation</w:t>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r>
      <w:r w:rsidR="00324DD9" w:rsidRPr="00A73F6D">
        <w:rPr>
          <w:rFonts w:ascii="Arial" w:hAnsi="Arial" w:cs="Arial"/>
          <w:sz w:val="20"/>
          <w:szCs w:val="20"/>
        </w:rPr>
        <w:tab/>
        <w:t>533431</w:t>
      </w:r>
    </w:p>
    <w:p w:rsidR="00DA550B" w:rsidRPr="00A73F6D" w:rsidRDefault="00DA550B" w:rsidP="00FF076B">
      <w:pPr>
        <w:pStyle w:val="ChecklistTitle"/>
        <w:jc w:val="left"/>
        <w:rPr>
          <w:rFonts w:ascii="Arial" w:hAnsi="Arial" w:cs="Arial"/>
          <w:sz w:val="20"/>
          <w:szCs w:val="20"/>
        </w:rPr>
      </w:pPr>
    </w:p>
    <w:p w:rsidR="00DA550B" w:rsidRPr="00A73F6D" w:rsidRDefault="00DA550B" w:rsidP="00FF076B">
      <w:pPr>
        <w:pStyle w:val="ChecklistTitle"/>
        <w:jc w:val="left"/>
        <w:rPr>
          <w:rFonts w:ascii="Arial" w:hAnsi="Arial" w:cs="Arial"/>
          <w:sz w:val="20"/>
          <w:szCs w:val="20"/>
        </w:rPr>
      </w:pPr>
    </w:p>
    <w:p w:rsidR="00DA550B" w:rsidRPr="00A73F6D" w:rsidRDefault="00DA550B" w:rsidP="00FF076B">
      <w:pPr>
        <w:pStyle w:val="ChecklistTitle"/>
        <w:jc w:val="left"/>
        <w:rPr>
          <w:rFonts w:ascii="Arial" w:hAnsi="Arial" w:cs="Arial"/>
          <w:sz w:val="20"/>
          <w:szCs w:val="20"/>
        </w:rPr>
      </w:pPr>
    </w:p>
    <w:sectPr w:rsidR="00DA550B" w:rsidRPr="00A73F6D" w:rsidSect="00E81625">
      <w:type w:val="continuous"/>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3A" w:rsidRDefault="00617B3A">
      <w:r>
        <w:separator/>
      </w:r>
    </w:p>
  </w:endnote>
  <w:endnote w:type="continuationSeparator" w:id="0">
    <w:p w:rsidR="00617B3A" w:rsidRDefault="0061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F8" w:rsidRPr="009C78AF" w:rsidRDefault="00B432F8">
    <w:pPr>
      <w:pStyle w:val="Footer"/>
      <w:rPr>
        <w:lang w:val="fr-CA"/>
      </w:rPr>
    </w:pPr>
    <w:r w:rsidRPr="00C745ED">
      <w:rPr>
        <w:sz w:val="20"/>
        <w:lang w:val="fr-CA"/>
      </w:rPr>
      <w:tab/>
    </w:r>
    <w:r w:rsidR="00AC1EF7">
      <w:rPr>
        <w:sz w:val="20"/>
        <w:lang w:val="fr-CA"/>
      </w:rPr>
      <w:tab/>
    </w:r>
  </w:p>
  <w:p w:rsidR="00917551" w:rsidRDefault="00917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3A" w:rsidRDefault="00617B3A">
      <w:r>
        <w:separator/>
      </w:r>
    </w:p>
  </w:footnote>
  <w:footnote w:type="continuationSeparator" w:id="0">
    <w:p w:rsidR="00617B3A" w:rsidRDefault="0061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9F" w:rsidRPr="006C321C" w:rsidRDefault="007B106A" w:rsidP="00AE719F">
    <w:pPr>
      <w:pStyle w:val="ChecklistTitle"/>
      <w:outlineLvl w:val="0"/>
      <w:rPr>
        <w:rFonts w:ascii="Arial" w:hAnsi="Arial" w:cs="Arial"/>
        <w:sz w:val="28"/>
        <w:szCs w:val="28"/>
      </w:rPr>
    </w:pPr>
    <w:sdt>
      <w:sdtPr>
        <w:rPr>
          <w:rFonts w:ascii="Arial" w:hAnsi="Arial" w:cs="Arial"/>
          <w:lang w:val="en-CA"/>
        </w:rPr>
        <w:id w:val="1889832401"/>
        <w:docPartObj>
          <w:docPartGallery w:val="Watermarks"/>
          <w:docPartUnique/>
        </w:docPartObj>
      </w:sdtPr>
      <w:sdtEndPr/>
      <w:sdtContent>
        <w:r>
          <w:rPr>
            <w:rFonts w:ascii="Arial" w:hAnsi="Arial" w:cs="Arial"/>
            <w:noProof/>
            <w:lang w:val="en-CA"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VERSION PROVISOIRE"/>
              <w10:wrap anchorx="margin" anchory="margin"/>
            </v:shape>
          </w:pict>
        </w:r>
      </w:sdtContent>
    </w:sdt>
    <w:r w:rsidR="006C321C" w:rsidRPr="006C321C">
      <w:rPr>
        <w:rFonts w:ascii="Arial" w:hAnsi="Arial" w:cs="Arial"/>
        <w:b/>
        <w:sz w:val="28"/>
        <w:szCs w:val="28"/>
      </w:rPr>
      <w:t>Liste de contrôle –</w:t>
    </w:r>
    <w:r w:rsidR="00AE719F" w:rsidRPr="006C321C">
      <w:rPr>
        <w:rFonts w:ascii="Arial" w:hAnsi="Arial" w:cs="Arial"/>
        <w:sz w:val="28"/>
        <w:szCs w:val="28"/>
      </w:rPr>
      <w:t xml:space="preserve"> </w:t>
    </w:r>
    <w:r w:rsidR="006C321C" w:rsidRPr="006C321C">
      <w:rPr>
        <w:rFonts w:ascii="Arial" w:hAnsi="Arial" w:cs="Arial"/>
        <w:b/>
        <w:sz w:val="28"/>
        <w:szCs w:val="28"/>
      </w:rPr>
      <w:t>Demandes d’achat</w:t>
    </w:r>
  </w:p>
  <w:p w:rsidR="00AE719F" w:rsidRPr="006C321C" w:rsidRDefault="00AE719F" w:rsidP="00AE719F">
    <w:pPr>
      <w:rPr>
        <w:rFonts w:ascii="Arial" w:hAnsi="Arial" w:cs="Arial"/>
        <w:caps/>
        <w:sz w:val="32"/>
        <w:szCs w:val="3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642"/>
    <w:multiLevelType w:val="hybridMultilevel"/>
    <w:tmpl w:val="B1F6CA5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09165B"/>
    <w:multiLevelType w:val="hybridMultilevel"/>
    <w:tmpl w:val="928A40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AC261A"/>
    <w:multiLevelType w:val="hybridMultilevel"/>
    <w:tmpl w:val="C68EB0E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667899"/>
    <w:multiLevelType w:val="hybridMultilevel"/>
    <w:tmpl w:val="A2180C7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5F5259"/>
    <w:multiLevelType w:val="hybridMultilevel"/>
    <w:tmpl w:val="8D6A8B5E"/>
    <w:lvl w:ilvl="0" w:tplc="6D06016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436F93"/>
    <w:multiLevelType w:val="hybridMultilevel"/>
    <w:tmpl w:val="8EDAA68C"/>
    <w:lvl w:ilvl="0" w:tplc="839C767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4A7F2E"/>
    <w:multiLevelType w:val="hybridMultilevel"/>
    <w:tmpl w:val="D3563CC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A8181E"/>
    <w:multiLevelType w:val="hybridMultilevel"/>
    <w:tmpl w:val="F02C49AE"/>
    <w:lvl w:ilvl="0" w:tplc="82C2B63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9B1DDB"/>
    <w:multiLevelType w:val="hybridMultilevel"/>
    <w:tmpl w:val="398C1DC6"/>
    <w:lvl w:ilvl="0" w:tplc="82C2B63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5B46B61"/>
    <w:multiLevelType w:val="hybridMultilevel"/>
    <w:tmpl w:val="8C761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EB1EAB"/>
    <w:multiLevelType w:val="hybridMultilevel"/>
    <w:tmpl w:val="0D3ABB3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9DD0E80"/>
    <w:multiLevelType w:val="hybridMultilevel"/>
    <w:tmpl w:val="76D077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545B8A"/>
    <w:multiLevelType w:val="hybridMultilevel"/>
    <w:tmpl w:val="2B8E6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6683C87"/>
    <w:multiLevelType w:val="hybridMultilevel"/>
    <w:tmpl w:val="72300106"/>
    <w:lvl w:ilvl="0" w:tplc="2C5876B4">
      <w:numFmt w:val="bullet"/>
      <w:lvlText w:val="-"/>
      <w:lvlJc w:val="left"/>
      <w:pPr>
        <w:tabs>
          <w:tab w:val="num" w:pos="644"/>
        </w:tabs>
        <w:ind w:left="644" w:hanging="360"/>
      </w:pPr>
      <w:rPr>
        <w:rFonts w:ascii="Times New Roman" w:eastAsia="MS Mincho" w:hAnsi="Times New Roman" w:cs="Times New Roman" w:hint="default"/>
      </w:rPr>
    </w:lvl>
    <w:lvl w:ilvl="1" w:tplc="10090003" w:tentative="1">
      <w:start w:val="1"/>
      <w:numFmt w:val="bullet"/>
      <w:lvlText w:val="o"/>
      <w:lvlJc w:val="left"/>
      <w:pPr>
        <w:tabs>
          <w:tab w:val="num" w:pos="1364"/>
        </w:tabs>
        <w:ind w:left="1364" w:hanging="360"/>
      </w:pPr>
      <w:rPr>
        <w:rFonts w:ascii="Courier New" w:hAnsi="Courier New" w:cs="Courier New" w:hint="default"/>
      </w:rPr>
    </w:lvl>
    <w:lvl w:ilvl="2" w:tplc="10090005" w:tentative="1">
      <w:start w:val="1"/>
      <w:numFmt w:val="bullet"/>
      <w:lvlText w:val=""/>
      <w:lvlJc w:val="left"/>
      <w:pPr>
        <w:tabs>
          <w:tab w:val="num" w:pos="2084"/>
        </w:tabs>
        <w:ind w:left="2084" w:hanging="360"/>
      </w:pPr>
      <w:rPr>
        <w:rFonts w:ascii="Wingdings" w:hAnsi="Wingdings" w:hint="default"/>
      </w:rPr>
    </w:lvl>
    <w:lvl w:ilvl="3" w:tplc="10090001" w:tentative="1">
      <w:start w:val="1"/>
      <w:numFmt w:val="bullet"/>
      <w:lvlText w:val=""/>
      <w:lvlJc w:val="left"/>
      <w:pPr>
        <w:tabs>
          <w:tab w:val="num" w:pos="2804"/>
        </w:tabs>
        <w:ind w:left="2804" w:hanging="360"/>
      </w:pPr>
      <w:rPr>
        <w:rFonts w:ascii="Symbol" w:hAnsi="Symbol" w:hint="default"/>
      </w:rPr>
    </w:lvl>
    <w:lvl w:ilvl="4" w:tplc="10090003" w:tentative="1">
      <w:start w:val="1"/>
      <w:numFmt w:val="bullet"/>
      <w:lvlText w:val="o"/>
      <w:lvlJc w:val="left"/>
      <w:pPr>
        <w:tabs>
          <w:tab w:val="num" w:pos="3524"/>
        </w:tabs>
        <w:ind w:left="3524" w:hanging="360"/>
      </w:pPr>
      <w:rPr>
        <w:rFonts w:ascii="Courier New" w:hAnsi="Courier New" w:cs="Courier New" w:hint="default"/>
      </w:rPr>
    </w:lvl>
    <w:lvl w:ilvl="5" w:tplc="10090005" w:tentative="1">
      <w:start w:val="1"/>
      <w:numFmt w:val="bullet"/>
      <w:lvlText w:val=""/>
      <w:lvlJc w:val="left"/>
      <w:pPr>
        <w:tabs>
          <w:tab w:val="num" w:pos="4244"/>
        </w:tabs>
        <w:ind w:left="4244" w:hanging="360"/>
      </w:pPr>
      <w:rPr>
        <w:rFonts w:ascii="Wingdings" w:hAnsi="Wingdings" w:hint="default"/>
      </w:rPr>
    </w:lvl>
    <w:lvl w:ilvl="6" w:tplc="10090001" w:tentative="1">
      <w:start w:val="1"/>
      <w:numFmt w:val="bullet"/>
      <w:lvlText w:val=""/>
      <w:lvlJc w:val="left"/>
      <w:pPr>
        <w:tabs>
          <w:tab w:val="num" w:pos="4964"/>
        </w:tabs>
        <w:ind w:left="4964" w:hanging="360"/>
      </w:pPr>
      <w:rPr>
        <w:rFonts w:ascii="Symbol" w:hAnsi="Symbol" w:hint="default"/>
      </w:rPr>
    </w:lvl>
    <w:lvl w:ilvl="7" w:tplc="10090003" w:tentative="1">
      <w:start w:val="1"/>
      <w:numFmt w:val="bullet"/>
      <w:lvlText w:val="o"/>
      <w:lvlJc w:val="left"/>
      <w:pPr>
        <w:tabs>
          <w:tab w:val="num" w:pos="5684"/>
        </w:tabs>
        <w:ind w:left="5684" w:hanging="360"/>
      </w:pPr>
      <w:rPr>
        <w:rFonts w:ascii="Courier New" w:hAnsi="Courier New" w:cs="Courier New" w:hint="default"/>
      </w:rPr>
    </w:lvl>
    <w:lvl w:ilvl="8" w:tplc="10090005" w:tentative="1">
      <w:start w:val="1"/>
      <w:numFmt w:val="bullet"/>
      <w:lvlText w:val=""/>
      <w:lvlJc w:val="left"/>
      <w:pPr>
        <w:tabs>
          <w:tab w:val="num" w:pos="6404"/>
        </w:tabs>
        <w:ind w:left="6404" w:hanging="360"/>
      </w:pPr>
      <w:rPr>
        <w:rFonts w:ascii="Wingdings" w:hAnsi="Wingdings" w:hint="default"/>
      </w:rPr>
    </w:lvl>
  </w:abstractNum>
  <w:abstractNum w:abstractNumId="14">
    <w:nsid w:val="49307FCD"/>
    <w:multiLevelType w:val="hybridMultilevel"/>
    <w:tmpl w:val="6654261C"/>
    <w:lvl w:ilvl="0" w:tplc="82C2B63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AC6570B"/>
    <w:multiLevelType w:val="hybridMultilevel"/>
    <w:tmpl w:val="9C12D8C6"/>
    <w:lvl w:ilvl="0" w:tplc="414A1E24">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1630342"/>
    <w:multiLevelType w:val="hybridMultilevel"/>
    <w:tmpl w:val="12C8DDF6"/>
    <w:lvl w:ilvl="0" w:tplc="E812A288">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6440428A"/>
    <w:multiLevelType w:val="hybridMultilevel"/>
    <w:tmpl w:val="E5D6ED2C"/>
    <w:lvl w:ilvl="0" w:tplc="82C2B63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377D50"/>
    <w:multiLevelType w:val="hybridMultilevel"/>
    <w:tmpl w:val="F88CC7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6F670BFD"/>
    <w:multiLevelType w:val="hybridMultilevel"/>
    <w:tmpl w:val="47DE6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4D0ED2"/>
    <w:multiLevelType w:val="hybridMultilevel"/>
    <w:tmpl w:val="AD5AC126"/>
    <w:lvl w:ilvl="0" w:tplc="68A8915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A36972"/>
    <w:multiLevelType w:val="hybridMultilevel"/>
    <w:tmpl w:val="4D96E88E"/>
    <w:lvl w:ilvl="0" w:tplc="E812A288">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7BFF47CF"/>
    <w:multiLevelType w:val="hybridMultilevel"/>
    <w:tmpl w:val="39A006B8"/>
    <w:lvl w:ilvl="0" w:tplc="82C2B638">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4"/>
  </w:num>
  <w:num w:numId="4">
    <w:abstractNumId w:val="2"/>
  </w:num>
  <w:num w:numId="5">
    <w:abstractNumId w:val="11"/>
  </w:num>
  <w:num w:numId="6">
    <w:abstractNumId w:val="5"/>
  </w:num>
  <w:num w:numId="7">
    <w:abstractNumId w:val="10"/>
  </w:num>
  <w:num w:numId="8">
    <w:abstractNumId w:val="12"/>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num>
  <w:num w:numId="12">
    <w:abstractNumId w:val="16"/>
  </w:num>
  <w:num w:numId="13">
    <w:abstractNumId w:val="19"/>
  </w:num>
  <w:num w:numId="14">
    <w:abstractNumId w:val="15"/>
  </w:num>
  <w:num w:numId="15">
    <w:abstractNumId w:val="9"/>
  </w:num>
  <w:num w:numId="16">
    <w:abstractNumId w:val="1"/>
  </w:num>
  <w:num w:numId="17">
    <w:abstractNumId w:val="22"/>
  </w:num>
  <w:num w:numId="18">
    <w:abstractNumId w:val="17"/>
  </w:num>
  <w:num w:numId="19">
    <w:abstractNumId w:val="7"/>
  </w:num>
  <w:num w:numId="20">
    <w:abstractNumId w:val="8"/>
  </w:num>
  <w:num w:numId="21">
    <w:abstractNumId w:val="14"/>
  </w:num>
  <w:num w:numId="22">
    <w:abstractNumId w:val="3"/>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12"/>
    <w:rsid w:val="00002B6F"/>
    <w:rsid w:val="0000384A"/>
    <w:rsid w:val="00010EAC"/>
    <w:rsid w:val="00012F45"/>
    <w:rsid w:val="00014408"/>
    <w:rsid w:val="0001692D"/>
    <w:rsid w:val="0002176D"/>
    <w:rsid w:val="000217C3"/>
    <w:rsid w:val="0002459E"/>
    <w:rsid w:val="00026623"/>
    <w:rsid w:val="00026A38"/>
    <w:rsid w:val="00027A4F"/>
    <w:rsid w:val="00031211"/>
    <w:rsid w:val="00032EAB"/>
    <w:rsid w:val="00033076"/>
    <w:rsid w:val="000445D3"/>
    <w:rsid w:val="00046208"/>
    <w:rsid w:val="000504DE"/>
    <w:rsid w:val="00050E96"/>
    <w:rsid w:val="0005655E"/>
    <w:rsid w:val="00057CDC"/>
    <w:rsid w:val="00067A3A"/>
    <w:rsid w:val="000742EA"/>
    <w:rsid w:val="00083B15"/>
    <w:rsid w:val="00084D4C"/>
    <w:rsid w:val="000860B0"/>
    <w:rsid w:val="0009175F"/>
    <w:rsid w:val="00093B6B"/>
    <w:rsid w:val="00094002"/>
    <w:rsid w:val="00095EEE"/>
    <w:rsid w:val="000A1484"/>
    <w:rsid w:val="000A3CEC"/>
    <w:rsid w:val="000A3E74"/>
    <w:rsid w:val="000B5788"/>
    <w:rsid w:val="000C29CE"/>
    <w:rsid w:val="000C5C8A"/>
    <w:rsid w:val="000D0CCF"/>
    <w:rsid w:val="000D3C6E"/>
    <w:rsid w:val="000D43D2"/>
    <w:rsid w:val="000E75A6"/>
    <w:rsid w:val="000F0B6C"/>
    <w:rsid w:val="000F407E"/>
    <w:rsid w:val="0010286D"/>
    <w:rsid w:val="00107222"/>
    <w:rsid w:val="001074A6"/>
    <w:rsid w:val="0011281D"/>
    <w:rsid w:val="00115C4E"/>
    <w:rsid w:val="00124E30"/>
    <w:rsid w:val="00125DD4"/>
    <w:rsid w:val="00127690"/>
    <w:rsid w:val="00131258"/>
    <w:rsid w:val="00135862"/>
    <w:rsid w:val="00142281"/>
    <w:rsid w:val="00142797"/>
    <w:rsid w:val="0014571F"/>
    <w:rsid w:val="001478AE"/>
    <w:rsid w:val="00153037"/>
    <w:rsid w:val="00154CCA"/>
    <w:rsid w:val="0016050C"/>
    <w:rsid w:val="001619C4"/>
    <w:rsid w:val="0017185D"/>
    <w:rsid w:val="00171E50"/>
    <w:rsid w:val="00172872"/>
    <w:rsid w:val="00174EC1"/>
    <w:rsid w:val="00176C6A"/>
    <w:rsid w:val="001832F7"/>
    <w:rsid w:val="001A40EC"/>
    <w:rsid w:val="001A7A02"/>
    <w:rsid w:val="001B00DD"/>
    <w:rsid w:val="001B7516"/>
    <w:rsid w:val="001C21CF"/>
    <w:rsid w:val="001C4B6A"/>
    <w:rsid w:val="001D6F42"/>
    <w:rsid w:val="001E4EF2"/>
    <w:rsid w:val="001E71CA"/>
    <w:rsid w:val="001E76CF"/>
    <w:rsid w:val="001F3759"/>
    <w:rsid w:val="001F53C4"/>
    <w:rsid w:val="00200303"/>
    <w:rsid w:val="00212997"/>
    <w:rsid w:val="002341C7"/>
    <w:rsid w:val="00241076"/>
    <w:rsid w:val="002716E1"/>
    <w:rsid w:val="00283935"/>
    <w:rsid w:val="00285C17"/>
    <w:rsid w:val="002860CB"/>
    <w:rsid w:val="002864AC"/>
    <w:rsid w:val="002868BD"/>
    <w:rsid w:val="00290961"/>
    <w:rsid w:val="002964C0"/>
    <w:rsid w:val="002A0AAF"/>
    <w:rsid w:val="002A5A7C"/>
    <w:rsid w:val="002B03A4"/>
    <w:rsid w:val="002B5BF2"/>
    <w:rsid w:val="002C01D1"/>
    <w:rsid w:val="002C29F0"/>
    <w:rsid w:val="002C50D8"/>
    <w:rsid w:val="002D71A1"/>
    <w:rsid w:val="002E6067"/>
    <w:rsid w:val="002F241E"/>
    <w:rsid w:val="002F5CD3"/>
    <w:rsid w:val="002F601A"/>
    <w:rsid w:val="002F603E"/>
    <w:rsid w:val="002F6414"/>
    <w:rsid w:val="002F77CD"/>
    <w:rsid w:val="0031614B"/>
    <w:rsid w:val="00323936"/>
    <w:rsid w:val="00324DD9"/>
    <w:rsid w:val="003323EC"/>
    <w:rsid w:val="00336A49"/>
    <w:rsid w:val="00347909"/>
    <w:rsid w:val="00347E34"/>
    <w:rsid w:val="00350C80"/>
    <w:rsid w:val="003540BA"/>
    <w:rsid w:val="003576E6"/>
    <w:rsid w:val="00362118"/>
    <w:rsid w:val="0036440C"/>
    <w:rsid w:val="00364A1E"/>
    <w:rsid w:val="00371626"/>
    <w:rsid w:val="00376C75"/>
    <w:rsid w:val="00380A06"/>
    <w:rsid w:val="00384956"/>
    <w:rsid w:val="003A2430"/>
    <w:rsid w:val="003A56D7"/>
    <w:rsid w:val="003B1E54"/>
    <w:rsid w:val="003B5B1D"/>
    <w:rsid w:val="003C2FD4"/>
    <w:rsid w:val="003C46BE"/>
    <w:rsid w:val="003C49F8"/>
    <w:rsid w:val="003C4E79"/>
    <w:rsid w:val="003E3A40"/>
    <w:rsid w:val="003E3EA5"/>
    <w:rsid w:val="003E66B2"/>
    <w:rsid w:val="003F4B8D"/>
    <w:rsid w:val="003F60AA"/>
    <w:rsid w:val="003F7278"/>
    <w:rsid w:val="004006A3"/>
    <w:rsid w:val="004016EB"/>
    <w:rsid w:val="004134CD"/>
    <w:rsid w:val="00415611"/>
    <w:rsid w:val="00416F1E"/>
    <w:rsid w:val="004210EF"/>
    <w:rsid w:val="00424A9A"/>
    <w:rsid w:val="00426125"/>
    <w:rsid w:val="00432643"/>
    <w:rsid w:val="00433D15"/>
    <w:rsid w:val="00437186"/>
    <w:rsid w:val="00452A3D"/>
    <w:rsid w:val="0045356F"/>
    <w:rsid w:val="004564C6"/>
    <w:rsid w:val="0046711B"/>
    <w:rsid w:val="00470B67"/>
    <w:rsid w:val="00471558"/>
    <w:rsid w:val="00473B77"/>
    <w:rsid w:val="00477863"/>
    <w:rsid w:val="00477E5A"/>
    <w:rsid w:val="0048284D"/>
    <w:rsid w:val="004835F0"/>
    <w:rsid w:val="00487ADA"/>
    <w:rsid w:val="004925A1"/>
    <w:rsid w:val="00494764"/>
    <w:rsid w:val="004958FF"/>
    <w:rsid w:val="004A3BD9"/>
    <w:rsid w:val="004A5922"/>
    <w:rsid w:val="004B3125"/>
    <w:rsid w:val="004C004D"/>
    <w:rsid w:val="004C1424"/>
    <w:rsid w:val="004C1B81"/>
    <w:rsid w:val="004C2961"/>
    <w:rsid w:val="004C5CF1"/>
    <w:rsid w:val="004D376F"/>
    <w:rsid w:val="004D7818"/>
    <w:rsid w:val="004E1F56"/>
    <w:rsid w:val="004E32C9"/>
    <w:rsid w:val="004E3DDC"/>
    <w:rsid w:val="004E4F40"/>
    <w:rsid w:val="004F38E3"/>
    <w:rsid w:val="004F5FCB"/>
    <w:rsid w:val="004F6413"/>
    <w:rsid w:val="004F64BB"/>
    <w:rsid w:val="0050376B"/>
    <w:rsid w:val="0050783B"/>
    <w:rsid w:val="00511114"/>
    <w:rsid w:val="005122DF"/>
    <w:rsid w:val="005125FC"/>
    <w:rsid w:val="00522302"/>
    <w:rsid w:val="0052547F"/>
    <w:rsid w:val="005305B8"/>
    <w:rsid w:val="0053111A"/>
    <w:rsid w:val="0053188A"/>
    <w:rsid w:val="00560411"/>
    <w:rsid w:val="00571CB0"/>
    <w:rsid w:val="0057343A"/>
    <w:rsid w:val="00582323"/>
    <w:rsid w:val="00586381"/>
    <w:rsid w:val="0059137B"/>
    <w:rsid w:val="005A6CF5"/>
    <w:rsid w:val="005B2788"/>
    <w:rsid w:val="005B49FD"/>
    <w:rsid w:val="005B50D4"/>
    <w:rsid w:val="005B70CE"/>
    <w:rsid w:val="005B72CE"/>
    <w:rsid w:val="005C267B"/>
    <w:rsid w:val="005D259F"/>
    <w:rsid w:val="005D2B1D"/>
    <w:rsid w:val="006004F1"/>
    <w:rsid w:val="00601C5B"/>
    <w:rsid w:val="00605329"/>
    <w:rsid w:val="00607EED"/>
    <w:rsid w:val="00607EFA"/>
    <w:rsid w:val="00610D15"/>
    <w:rsid w:val="006162EF"/>
    <w:rsid w:val="00617B3A"/>
    <w:rsid w:val="006304F1"/>
    <w:rsid w:val="0063094C"/>
    <w:rsid w:val="00633785"/>
    <w:rsid w:val="00636E2D"/>
    <w:rsid w:val="0064054E"/>
    <w:rsid w:val="006412FE"/>
    <w:rsid w:val="00646CFE"/>
    <w:rsid w:val="00655075"/>
    <w:rsid w:val="006618CD"/>
    <w:rsid w:val="0066765C"/>
    <w:rsid w:val="00671371"/>
    <w:rsid w:val="0067252B"/>
    <w:rsid w:val="00672D62"/>
    <w:rsid w:val="00672F4C"/>
    <w:rsid w:val="0069302A"/>
    <w:rsid w:val="00695870"/>
    <w:rsid w:val="006A54C9"/>
    <w:rsid w:val="006B4C48"/>
    <w:rsid w:val="006B72FE"/>
    <w:rsid w:val="006C321C"/>
    <w:rsid w:val="006D3A05"/>
    <w:rsid w:val="006D7288"/>
    <w:rsid w:val="006E749E"/>
    <w:rsid w:val="006F136A"/>
    <w:rsid w:val="006F24FA"/>
    <w:rsid w:val="006F3A13"/>
    <w:rsid w:val="006F693F"/>
    <w:rsid w:val="00702A39"/>
    <w:rsid w:val="00703098"/>
    <w:rsid w:val="00710EA2"/>
    <w:rsid w:val="00717BC6"/>
    <w:rsid w:val="007202D9"/>
    <w:rsid w:val="007205BF"/>
    <w:rsid w:val="00730B27"/>
    <w:rsid w:val="007316DA"/>
    <w:rsid w:val="007335E1"/>
    <w:rsid w:val="00737068"/>
    <w:rsid w:val="0074388A"/>
    <w:rsid w:val="00743C60"/>
    <w:rsid w:val="00747ADD"/>
    <w:rsid w:val="00750820"/>
    <w:rsid w:val="00757E79"/>
    <w:rsid w:val="00767D09"/>
    <w:rsid w:val="00770035"/>
    <w:rsid w:val="007710C0"/>
    <w:rsid w:val="007730E3"/>
    <w:rsid w:val="007800DD"/>
    <w:rsid w:val="00782AA8"/>
    <w:rsid w:val="00791604"/>
    <w:rsid w:val="00792AAE"/>
    <w:rsid w:val="007949FB"/>
    <w:rsid w:val="00794F55"/>
    <w:rsid w:val="007967EB"/>
    <w:rsid w:val="00797ABE"/>
    <w:rsid w:val="007A3B47"/>
    <w:rsid w:val="007A562B"/>
    <w:rsid w:val="007B0876"/>
    <w:rsid w:val="007B106A"/>
    <w:rsid w:val="007C2DE2"/>
    <w:rsid w:val="007C7926"/>
    <w:rsid w:val="007D1B0A"/>
    <w:rsid w:val="007D2416"/>
    <w:rsid w:val="007D7CF8"/>
    <w:rsid w:val="007E51FC"/>
    <w:rsid w:val="007E751C"/>
    <w:rsid w:val="007E7742"/>
    <w:rsid w:val="007E7C60"/>
    <w:rsid w:val="007E7E97"/>
    <w:rsid w:val="007F6F12"/>
    <w:rsid w:val="008001F8"/>
    <w:rsid w:val="008028D9"/>
    <w:rsid w:val="00813AC4"/>
    <w:rsid w:val="0081514F"/>
    <w:rsid w:val="00820BC1"/>
    <w:rsid w:val="008238B6"/>
    <w:rsid w:val="00832552"/>
    <w:rsid w:val="0085274A"/>
    <w:rsid w:val="00855452"/>
    <w:rsid w:val="00861921"/>
    <w:rsid w:val="00861BA4"/>
    <w:rsid w:val="00870327"/>
    <w:rsid w:val="0087182A"/>
    <w:rsid w:val="0088508F"/>
    <w:rsid w:val="00892068"/>
    <w:rsid w:val="008A00F4"/>
    <w:rsid w:val="008A6767"/>
    <w:rsid w:val="008B4152"/>
    <w:rsid w:val="008B5EEF"/>
    <w:rsid w:val="008C54AD"/>
    <w:rsid w:val="008C6093"/>
    <w:rsid w:val="008D2631"/>
    <w:rsid w:val="008D5E75"/>
    <w:rsid w:val="008D6F90"/>
    <w:rsid w:val="008E2951"/>
    <w:rsid w:val="008E4DED"/>
    <w:rsid w:val="00900A35"/>
    <w:rsid w:val="00900FB2"/>
    <w:rsid w:val="009017AC"/>
    <w:rsid w:val="00902F3D"/>
    <w:rsid w:val="00907494"/>
    <w:rsid w:val="00910709"/>
    <w:rsid w:val="0091303B"/>
    <w:rsid w:val="00914330"/>
    <w:rsid w:val="00917551"/>
    <w:rsid w:val="00931F3C"/>
    <w:rsid w:val="00933412"/>
    <w:rsid w:val="0093539D"/>
    <w:rsid w:val="00935F67"/>
    <w:rsid w:val="00950318"/>
    <w:rsid w:val="009507B7"/>
    <w:rsid w:val="00961A0B"/>
    <w:rsid w:val="00962D08"/>
    <w:rsid w:val="00964D64"/>
    <w:rsid w:val="00973F9B"/>
    <w:rsid w:val="00974B55"/>
    <w:rsid w:val="00992BAA"/>
    <w:rsid w:val="009A6846"/>
    <w:rsid w:val="009A6C21"/>
    <w:rsid w:val="009A6D95"/>
    <w:rsid w:val="009B39F2"/>
    <w:rsid w:val="009C01B3"/>
    <w:rsid w:val="009C78AF"/>
    <w:rsid w:val="009D15B6"/>
    <w:rsid w:val="009E1616"/>
    <w:rsid w:val="009E3CF0"/>
    <w:rsid w:val="009E42C9"/>
    <w:rsid w:val="009E46E8"/>
    <w:rsid w:val="009E7B66"/>
    <w:rsid w:val="009F1672"/>
    <w:rsid w:val="009F4596"/>
    <w:rsid w:val="00A00F2D"/>
    <w:rsid w:val="00A03432"/>
    <w:rsid w:val="00A04C2E"/>
    <w:rsid w:val="00A0540E"/>
    <w:rsid w:val="00A16FBC"/>
    <w:rsid w:val="00A24A68"/>
    <w:rsid w:val="00A33082"/>
    <w:rsid w:val="00A410DD"/>
    <w:rsid w:val="00A41D37"/>
    <w:rsid w:val="00A42ECC"/>
    <w:rsid w:val="00A43F06"/>
    <w:rsid w:val="00A4627D"/>
    <w:rsid w:val="00A46308"/>
    <w:rsid w:val="00A54613"/>
    <w:rsid w:val="00A608E6"/>
    <w:rsid w:val="00A61C1E"/>
    <w:rsid w:val="00A62307"/>
    <w:rsid w:val="00A62B4F"/>
    <w:rsid w:val="00A62D93"/>
    <w:rsid w:val="00A63604"/>
    <w:rsid w:val="00A6519A"/>
    <w:rsid w:val="00A73F6D"/>
    <w:rsid w:val="00A75E83"/>
    <w:rsid w:val="00A8542E"/>
    <w:rsid w:val="00A87934"/>
    <w:rsid w:val="00A96E75"/>
    <w:rsid w:val="00A97491"/>
    <w:rsid w:val="00AA0C11"/>
    <w:rsid w:val="00AA20EB"/>
    <w:rsid w:val="00AA2DB4"/>
    <w:rsid w:val="00AA6C82"/>
    <w:rsid w:val="00AB0063"/>
    <w:rsid w:val="00AB0872"/>
    <w:rsid w:val="00AB2EA1"/>
    <w:rsid w:val="00AB45BC"/>
    <w:rsid w:val="00AB6661"/>
    <w:rsid w:val="00AB69F4"/>
    <w:rsid w:val="00AC18E0"/>
    <w:rsid w:val="00AC1EF7"/>
    <w:rsid w:val="00AC215B"/>
    <w:rsid w:val="00AC2B84"/>
    <w:rsid w:val="00AC7717"/>
    <w:rsid w:val="00AE17B1"/>
    <w:rsid w:val="00AE5937"/>
    <w:rsid w:val="00AE6083"/>
    <w:rsid w:val="00AE66F4"/>
    <w:rsid w:val="00AE719F"/>
    <w:rsid w:val="00B06794"/>
    <w:rsid w:val="00B11008"/>
    <w:rsid w:val="00B157CE"/>
    <w:rsid w:val="00B15A21"/>
    <w:rsid w:val="00B162E6"/>
    <w:rsid w:val="00B173A7"/>
    <w:rsid w:val="00B30959"/>
    <w:rsid w:val="00B32D71"/>
    <w:rsid w:val="00B35996"/>
    <w:rsid w:val="00B40841"/>
    <w:rsid w:val="00B42755"/>
    <w:rsid w:val="00B42BF3"/>
    <w:rsid w:val="00B432F8"/>
    <w:rsid w:val="00B44D4A"/>
    <w:rsid w:val="00B45010"/>
    <w:rsid w:val="00B4533A"/>
    <w:rsid w:val="00B45F6C"/>
    <w:rsid w:val="00B60E3A"/>
    <w:rsid w:val="00B613E5"/>
    <w:rsid w:val="00B67AC5"/>
    <w:rsid w:val="00B832EB"/>
    <w:rsid w:val="00B8545A"/>
    <w:rsid w:val="00B8755F"/>
    <w:rsid w:val="00BB2E5A"/>
    <w:rsid w:val="00BB5B40"/>
    <w:rsid w:val="00BB7757"/>
    <w:rsid w:val="00BC70E9"/>
    <w:rsid w:val="00BD2CE8"/>
    <w:rsid w:val="00BD7F93"/>
    <w:rsid w:val="00BE0ADB"/>
    <w:rsid w:val="00BF049E"/>
    <w:rsid w:val="00BF6501"/>
    <w:rsid w:val="00C01C5D"/>
    <w:rsid w:val="00C03EAC"/>
    <w:rsid w:val="00C03F5A"/>
    <w:rsid w:val="00C104C3"/>
    <w:rsid w:val="00C14DAE"/>
    <w:rsid w:val="00C231CF"/>
    <w:rsid w:val="00C26A46"/>
    <w:rsid w:val="00C30264"/>
    <w:rsid w:val="00C31A75"/>
    <w:rsid w:val="00C33B24"/>
    <w:rsid w:val="00C354D0"/>
    <w:rsid w:val="00C374FC"/>
    <w:rsid w:val="00C4175B"/>
    <w:rsid w:val="00C517C1"/>
    <w:rsid w:val="00C545BF"/>
    <w:rsid w:val="00C56053"/>
    <w:rsid w:val="00C61F4B"/>
    <w:rsid w:val="00C70D50"/>
    <w:rsid w:val="00C745ED"/>
    <w:rsid w:val="00C84122"/>
    <w:rsid w:val="00C864BC"/>
    <w:rsid w:val="00C9051C"/>
    <w:rsid w:val="00C93368"/>
    <w:rsid w:val="00C95406"/>
    <w:rsid w:val="00C9768B"/>
    <w:rsid w:val="00C979D8"/>
    <w:rsid w:val="00CA5734"/>
    <w:rsid w:val="00CB67DD"/>
    <w:rsid w:val="00CC25A0"/>
    <w:rsid w:val="00CC29DA"/>
    <w:rsid w:val="00CC38EC"/>
    <w:rsid w:val="00CC5706"/>
    <w:rsid w:val="00CD0A3D"/>
    <w:rsid w:val="00CE136A"/>
    <w:rsid w:val="00CE15EB"/>
    <w:rsid w:val="00CE27C1"/>
    <w:rsid w:val="00CE729B"/>
    <w:rsid w:val="00CF3928"/>
    <w:rsid w:val="00D04796"/>
    <w:rsid w:val="00D168E9"/>
    <w:rsid w:val="00D27907"/>
    <w:rsid w:val="00D3276A"/>
    <w:rsid w:val="00D33184"/>
    <w:rsid w:val="00D36CC9"/>
    <w:rsid w:val="00D421CF"/>
    <w:rsid w:val="00D541DA"/>
    <w:rsid w:val="00D72EBC"/>
    <w:rsid w:val="00D8228A"/>
    <w:rsid w:val="00D9375A"/>
    <w:rsid w:val="00DA1C12"/>
    <w:rsid w:val="00DA550B"/>
    <w:rsid w:val="00DB0ACB"/>
    <w:rsid w:val="00DB16A8"/>
    <w:rsid w:val="00DC2114"/>
    <w:rsid w:val="00DD0AA2"/>
    <w:rsid w:val="00DD203E"/>
    <w:rsid w:val="00DD2339"/>
    <w:rsid w:val="00DD36FD"/>
    <w:rsid w:val="00DD4CD1"/>
    <w:rsid w:val="00DD53BF"/>
    <w:rsid w:val="00DE280C"/>
    <w:rsid w:val="00DE556F"/>
    <w:rsid w:val="00DE62EA"/>
    <w:rsid w:val="00DF2442"/>
    <w:rsid w:val="00E061D1"/>
    <w:rsid w:val="00E067EE"/>
    <w:rsid w:val="00E1398F"/>
    <w:rsid w:val="00E172EB"/>
    <w:rsid w:val="00E22FE4"/>
    <w:rsid w:val="00E247F8"/>
    <w:rsid w:val="00E40141"/>
    <w:rsid w:val="00E432B2"/>
    <w:rsid w:val="00E43FED"/>
    <w:rsid w:val="00E504AB"/>
    <w:rsid w:val="00E523EF"/>
    <w:rsid w:val="00E67571"/>
    <w:rsid w:val="00E70D02"/>
    <w:rsid w:val="00E76234"/>
    <w:rsid w:val="00E810A9"/>
    <w:rsid w:val="00E81625"/>
    <w:rsid w:val="00E82BAE"/>
    <w:rsid w:val="00E8730E"/>
    <w:rsid w:val="00EA1649"/>
    <w:rsid w:val="00EA22ED"/>
    <w:rsid w:val="00EA7144"/>
    <w:rsid w:val="00EB2D13"/>
    <w:rsid w:val="00EB3F2A"/>
    <w:rsid w:val="00EC139C"/>
    <w:rsid w:val="00EC427F"/>
    <w:rsid w:val="00EC5097"/>
    <w:rsid w:val="00EC5732"/>
    <w:rsid w:val="00EC7030"/>
    <w:rsid w:val="00ED212C"/>
    <w:rsid w:val="00ED4464"/>
    <w:rsid w:val="00ED6C57"/>
    <w:rsid w:val="00EF0309"/>
    <w:rsid w:val="00EF2703"/>
    <w:rsid w:val="00EF43E7"/>
    <w:rsid w:val="00F048CD"/>
    <w:rsid w:val="00F059CF"/>
    <w:rsid w:val="00F11664"/>
    <w:rsid w:val="00F20005"/>
    <w:rsid w:val="00F266EF"/>
    <w:rsid w:val="00F35EB8"/>
    <w:rsid w:val="00F40020"/>
    <w:rsid w:val="00F41CF1"/>
    <w:rsid w:val="00F4294E"/>
    <w:rsid w:val="00F506EB"/>
    <w:rsid w:val="00F56332"/>
    <w:rsid w:val="00F575DF"/>
    <w:rsid w:val="00F667DB"/>
    <w:rsid w:val="00F737C8"/>
    <w:rsid w:val="00F762F5"/>
    <w:rsid w:val="00F878DC"/>
    <w:rsid w:val="00F901E8"/>
    <w:rsid w:val="00F920C6"/>
    <w:rsid w:val="00F92F58"/>
    <w:rsid w:val="00F95CAE"/>
    <w:rsid w:val="00FA1593"/>
    <w:rsid w:val="00FA285F"/>
    <w:rsid w:val="00FA2F2C"/>
    <w:rsid w:val="00FA73AE"/>
    <w:rsid w:val="00FB1186"/>
    <w:rsid w:val="00FB3DBD"/>
    <w:rsid w:val="00FC6362"/>
    <w:rsid w:val="00FD2571"/>
    <w:rsid w:val="00FD51A7"/>
    <w:rsid w:val="00FD573D"/>
    <w:rsid w:val="00FE050D"/>
    <w:rsid w:val="00FE7CC4"/>
    <w:rsid w:val="00FF076B"/>
    <w:rsid w:val="00FF18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2797"/>
    <w:rPr>
      <w:sz w:val="24"/>
      <w:lang w:val="en-US" w:eastAsia="en-US"/>
    </w:rPr>
  </w:style>
  <w:style w:type="paragraph" w:styleId="Heading2">
    <w:name w:val="heading 2"/>
    <w:basedOn w:val="Normal"/>
    <w:next w:val="Normal"/>
    <w:rsid w:val="0085274A"/>
    <w:pPr>
      <w:keepNext/>
      <w:tabs>
        <w:tab w:val="left" w:pos="360"/>
      </w:tabs>
      <w:outlineLvl w:val="1"/>
    </w:pPr>
    <w:rPr>
      <w:b/>
      <w:lang w:val="en-CA"/>
    </w:rPr>
  </w:style>
  <w:style w:type="paragraph" w:styleId="Heading4">
    <w:name w:val="heading 4"/>
    <w:basedOn w:val="Normal"/>
    <w:next w:val="Normal"/>
    <w:link w:val="Heading4Char"/>
    <w:uiPriority w:val="9"/>
    <w:semiHidden/>
    <w:unhideWhenUsed/>
    <w:qFormat/>
    <w:rsid w:val="003F60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5075"/>
    <w:pPr>
      <w:tabs>
        <w:tab w:val="center" w:pos="4320"/>
        <w:tab w:val="right" w:pos="8640"/>
      </w:tabs>
    </w:pPr>
  </w:style>
  <w:style w:type="paragraph" w:styleId="Footer">
    <w:name w:val="footer"/>
    <w:basedOn w:val="Normal"/>
    <w:rsid w:val="00655075"/>
    <w:pPr>
      <w:tabs>
        <w:tab w:val="center" w:pos="4320"/>
        <w:tab w:val="right" w:pos="8640"/>
      </w:tabs>
    </w:pPr>
  </w:style>
  <w:style w:type="character" w:styleId="Hyperlink">
    <w:name w:val="Hyperlink"/>
    <w:rsid w:val="00F41CF1"/>
    <w:rPr>
      <w:color w:val="0000FF"/>
      <w:u w:val="single"/>
    </w:rPr>
  </w:style>
  <w:style w:type="paragraph" w:styleId="BalloonText">
    <w:name w:val="Balloon Text"/>
    <w:basedOn w:val="Normal"/>
    <w:semiHidden/>
    <w:rsid w:val="00571CB0"/>
    <w:rPr>
      <w:rFonts w:ascii="Tahoma" w:hAnsi="Tahoma" w:cs="Tahoma"/>
      <w:sz w:val="16"/>
      <w:szCs w:val="16"/>
    </w:rPr>
  </w:style>
  <w:style w:type="character" w:customStyle="1" w:styleId="HeaderChar">
    <w:name w:val="Header Char"/>
    <w:link w:val="Header"/>
    <w:rsid w:val="00F40020"/>
    <w:rPr>
      <w:rFonts w:eastAsia="MS Mincho"/>
      <w:sz w:val="24"/>
      <w:szCs w:val="24"/>
      <w:lang w:val="en-US" w:eastAsia="en-US" w:bidi="ar-SA"/>
    </w:rPr>
  </w:style>
  <w:style w:type="character" w:styleId="CommentReference">
    <w:name w:val="annotation reference"/>
    <w:semiHidden/>
    <w:rsid w:val="002F241E"/>
    <w:rPr>
      <w:sz w:val="16"/>
      <w:szCs w:val="16"/>
    </w:rPr>
  </w:style>
  <w:style w:type="paragraph" w:styleId="CommentText">
    <w:name w:val="annotation text"/>
    <w:basedOn w:val="Normal"/>
    <w:semiHidden/>
    <w:rsid w:val="002F241E"/>
    <w:rPr>
      <w:sz w:val="20"/>
    </w:rPr>
  </w:style>
  <w:style w:type="paragraph" w:styleId="CommentSubject">
    <w:name w:val="annotation subject"/>
    <w:basedOn w:val="CommentText"/>
    <w:next w:val="CommentText"/>
    <w:semiHidden/>
    <w:rsid w:val="002F241E"/>
    <w:rPr>
      <w:b/>
      <w:bCs/>
    </w:rPr>
  </w:style>
  <w:style w:type="character" w:styleId="FollowedHyperlink">
    <w:name w:val="FollowedHyperlink"/>
    <w:rsid w:val="003F7278"/>
    <w:rPr>
      <w:color w:val="800080"/>
      <w:u w:val="single"/>
    </w:rPr>
  </w:style>
  <w:style w:type="paragraph" w:styleId="ListParagraph">
    <w:name w:val="List Paragraph"/>
    <w:basedOn w:val="Normal"/>
    <w:uiPriority w:val="34"/>
    <w:qFormat/>
    <w:rsid w:val="00B432F8"/>
    <w:pPr>
      <w:ind w:left="720"/>
    </w:pPr>
  </w:style>
  <w:style w:type="character" w:customStyle="1" w:styleId="HeaderChar1">
    <w:name w:val="Header Char1"/>
    <w:semiHidden/>
    <w:rsid w:val="00487ADA"/>
    <w:rPr>
      <w:rFonts w:eastAsia="MS Mincho"/>
      <w:sz w:val="24"/>
      <w:szCs w:val="24"/>
      <w:lang w:val="en-US" w:eastAsia="en-US" w:bidi="ar-SA"/>
    </w:rPr>
  </w:style>
  <w:style w:type="character" w:styleId="PlaceholderText">
    <w:name w:val="Placeholder Text"/>
    <w:uiPriority w:val="99"/>
    <w:semiHidden/>
    <w:rsid w:val="00ED212C"/>
    <w:rPr>
      <w:color w:val="808080"/>
    </w:rPr>
  </w:style>
  <w:style w:type="character" w:customStyle="1" w:styleId="hps">
    <w:name w:val="hps"/>
    <w:basedOn w:val="DefaultParagraphFont"/>
    <w:rsid w:val="00C4175B"/>
  </w:style>
  <w:style w:type="paragraph" w:customStyle="1" w:styleId="ChecklistTitle">
    <w:name w:val="Checklist Title"/>
    <w:aliases w:val="CLT"/>
    <w:qFormat/>
    <w:rsid w:val="003F60AA"/>
    <w:pPr>
      <w:jc w:val="center"/>
    </w:pPr>
    <w:rPr>
      <w:rFonts w:asciiTheme="majorHAnsi" w:eastAsiaTheme="majorEastAsia" w:hAnsiTheme="majorHAnsi" w:cstheme="majorBidi"/>
      <w:spacing w:val="5"/>
      <w:kern w:val="28"/>
      <w:sz w:val="32"/>
      <w:szCs w:val="32"/>
      <w:lang w:val="fr-CA" w:eastAsia="en-US"/>
    </w:rPr>
  </w:style>
  <w:style w:type="character" w:customStyle="1" w:styleId="ChecklistBody">
    <w:name w:val="Checklist Body"/>
    <w:aliases w:val="CLB"/>
    <w:uiPriority w:val="1"/>
    <w:qFormat/>
    <w:rsid w:val="003F60AA"/>
    <w:rPr>
      <w:rFonts w:ascii="Arial" w:hAnsi="Arial" w:cs="Arial"/>
      <w:sz w:val="20"/>
      <w:lang w:val="fr-CA"/>
    </w:rPr>
  </w:style>
  <w:style w:type="paragraph" w:customStyle="1" w:styleId="ChecklistHeader">
    <w:name w:val="Checklist Header"/>
    <w:aliases w:val="CLH"/>
    <w:link w:val="ChecklistHeaderChar"/>
    <w:qFormat/>
    <w:rsid w:val="009E1616"/>
    <w:pPr>
      <w:contextualSpacing/>
      <w:outlineLvl w:val="1"/>
    </w:pPr>
    <w:rPr>
      <w:b/>
      <w:sz w:val="28"/>
      <w:lang w:eastAsia="en-US"/>
    </w:rPr>
  </w:style>
  <w:style w:type="character" w:customStyle="1" w:styleId="ChecklistHeaderChar">
    <w:name w:val="Checklist Header Char"/>
    <w:aliases w:val="CLH Char"/>
    <w:basedOn w:val="DefaultParagraphFont"/>
    <w:link w:val="ChecklistHeader"/>
    <w:rsid w:val="009E1616"/>
    <w:rPr>
      <w:b/>
      <w:sz w:val="28"/>
      <w:lang w:eastAsia="en-US"/>
    </w:rPr>
  </w:style>
  <w:style w:type="paragraph" w:customStyle="1" w:styleId="ChecklistJustification">
    <w:name w:val="Checklist Justification"/>
    <w:aliases w:val="CLJ"/>
    <w:basedOn w:val="Normal"/>
    <w:qFormat/>
    <w:rsid w:val="003F60AA"/>
    <w:pPr>
      <w:spacing w:after="100"/>
      <w:outlineLvl w:val="2"/>
    </w:pPr>
    <w:rPr>
      <w:rFonts w:ascii="Arial" w:hAnsi="Arial" w:cs="Arial"/>
      <w:bCs/>
      <w:color w:val="333333"/>
      <w:sz w:val="18"/>
      <w:szCs w:val="18"/>
      <w:lang w:val="fr-CA"/>
    </w:rPr>
  </w:style>
  <w:style w:type="paragraph" w:customStyle="1" w:styleId="ChecklistHeader2">
    <w:name w:val="Checklist Header2"/>
    <w:aliases w:val="CLH2"/>
    <w:qFormat/>
    <w:rsid w:val="009E1616"/>
    <w:pPr>
      <w:jc w:val="center"/>
      <w:outlineLvl w:val="2"/>
    </w:pPr>
    <w:rPr>
      <w:sz w:val="24"/>
      <w:u w:val="single"/>
      <w:lang w:eastAsia="en-US"/>
    </w:rPr>
  </w:style>
  <w:style w:type="paragraph" w:customStyle="1" w:styleId="ChecklistTableBody">
    <w:name w:val="ChecklistTableBody"/>
    <w:aliases w:val="CLTBB"/>
    <w:basedOn w:val="Normal"/>
    <w:qFormat/>
    <w:rsid w:val="003F60AA"/>
    <w:rPr>
      <w:rFonts w:ascii="Arial" w:hAnsi="Arial" w:cs="Arial"/>
      <w:sz w:val="22"/>
      <w:szCs w:val="22"/>
      <w:lang w:val="fr-CA"/>
    </w:rPr>
  </w:style>
  <w:style w:type="character" w:customStyle="1" w:styleId="Heading4Char">
    <w:name w:val="Heading 4 Char"/>
    <w:link w:val="Heading4"/>
    <w:uiPriority w:val="9"/>
    <w:semiHidden/>
    <w:rsid w:val="003F60AA"/>
    <w:rPr>
      <w:rFonts w:ascii="Calibri" w:hAnsi="Calibri"/>
      <w:b/>
      <w:bCs/>
      <w:sz w:val="28"/>
      <w:szCs w:val="28"/>
      <w:lang w:val="en-US" w:eastAsia="en-US"/>
    </w:rPr>
  </w:style>
  <w:style w:type="table" w:customStyle="1" w:styleId="ChecklistTable">
    <w:name w:val="Checklist Table"/>
    <w:aliases w:val="CLTB"/>
    <w:basedOn w:val="TableNormal"/>
    <w:uiPriority w:val="99"/>
    <w:rsid w:val="00477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b/>
      </w:rPr>
      <w:tblPr/>
      <w:tcPr>
        <w:tcBorders>
          <w:bottom w:val="single" w:sz="8" w:space="0" w:color="auto"/>
        </w:tcBorders>
      </w:tcPr>
    </w:tblStylePr>
  </w:style>
  <w:style w:type="paragraph" w:styleId="NormalWeb">
    <w:name w:val="Normal (Web)"/>
    <w:basedOn w:val="Normal"/>
    <w:uiPriority w:val="99"/>
    <w:semiHidden/>
    <w:unhideWhenUsed/>
    <w:rsid w:val="00636E2D"/>
    <w:pPr>
      <w:spacing w:before="100" w:beforeAutospacing="1" w:after="100" w:afterAutospacing="1"/>
    </w:pPr>
    <w:rPr>
      <w:szCs w:val="24"/>
      <w:lang w:val="en-CA" w:eastAsia="en-CA"/>
    </w:rPr>
  </w:style>
  <w:style w:type="character" w:styleId="Strong">
    <w:name w:val="Strong"/>
    <w:basedOn w:val="DefaultParagraphFont"/>
    <w:uiPriority w:val="22"/>
    <w:qFormat/>
    <w:rsid w:val="00636E2D"/>
    <w:rPr>
      <w:b/>
      <w:bCs/>
    </w:rPr>
  </w:style>
  <w:style w:type="character" w:customStyle="1" w:styleId="cstyle0000000000000000000000000031">
    <w:name w:val="c_style0000000000000000000000000031"/>
    <w:basedOn w:val="DefaultParagraphFont"/>
    <w:rsid w:val="0005655E"/>
    <w:rPr>
      <w:rFonts w:ascii="Arial" w:hAnsi="Arial" w:cs="Arial"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2797"/>
    <w:rPr>
      <w:sz w:val="24"/>
      <w:lang w:val="en-US" w:eastAsia="en-US"/>
    </w:rPr>
  </w:style>
  <w:style w:type="paragraph" w:styleId="Heading2">
    <w:name w:val="heading 2"/>
    <w:basedOn w:val="Normal"/>
    <w:next w:val="Normal"/>
    <w:rsid w:val="0085274A"/>
    <w:pPr>
      <w:keepNext/>
      <w:tabs>
        <w:tab w:val="left" w:pos="360"/>
      </w:tabs>
      <w:outlineLvl w:val="1"/>
    </w:pPr>
    <w:rPr>
      <w:b/>
      <w:lang w:val="en-CA"/>
    </w:rPr>
  </w:style>
  <w:style w:type="paragraph" w:styleId="Heading4">
    <w:name w:val="heading 4"/>
    <w:basedOn w:val="Normal"/>
    <w:next w:val="Normal"/>
    <w:link w:val="Heading4Char"/>
    <w:uiPriority w:val="9"/>
    <w:semiHidden/>
    <w:unhideWhenUsed/>
    <w:qFormat/>
    <w:rsid w:val="003F60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5075"/>
    <w:pPr>
      <w:tabs>
        <w:tab w:val="center" w:pos="4320"/>
        <w:tab w:val="right" w:pos="8640"/>
      </w:tabs>
    </w:pPr>
  </w:style>
  <w:style w:type="paragraph" w:styleId="Footer">
    <w:name w:val="footer"/>
    <w:basedOn w:val="Normal"/>
    <w:rsid w:val="00655075"/>
    <w:pPr>
      <w:tabs>
        <w:tab w:val="center" w:pos="4320"/>
        <w:tab w:val="right" w:pos="8640"/>
      </w:tabs>
    </w:pPr>
  </w:style>
  <w:style w:type="character" w:styleId="Hyperlink">
    <w:name w:val="Hyperlink"/>
    <w:rsid w:val="00F41CF1"/>
    <w:rPr>
      <w:color w:val="0000FF"/>
      <w:u w:val="single"/>
    </w:rPr>
  </w:style>
  <w:style w:type="paragraph" w:styleId="BalloonText">
    <w:name w:val="Balloon Text"/>
    <w:basedOn w:val="Normal"/>
    <w:semiHidden/>
    <w:rsid w:val="00571CB0"/>
    <w:rPr>
      <w:rFonts w:ascii="Tahoma" w:hAnsi="Tahoma" w:cs="Tahoma"/>
      <w:sz w:val="16"/>
      <w:szCs w:val="16"/>
    </w:rPr>
  </w:style>
  <w:style w:type="character" w:customStyle="1" w:styleId="HeaderChar">
    <w:name w:val="Header Char"/>
    <w:link w:val="Header"/>
    <w:rsid w:val="00F40020"/>
    <w:rPr>
      <w:rFonts w:eastAsia="MS Mincho"/>
      <w:sz w:val="24"/>
      <w:szCs w:val="24"/>
      <w:lang w:val="en-US" w:eastAsia="en-US" w:bidi="ar-SA"/>
    </w:rPr>
  </w:style>
  <w:style w:type="character" w:styleId="CommentReference">
    <w:name w:val="annotation reference"/>
    <w:semiHidden/>
    <w:rsid w:val="002F241E"/>
    <w:rPr>
      <w:sz w:val="16"/>
      <w:szCs w:val="16"/>
    </w:rPr>
  </w:style>
  <w:style w:type="paragraph" w:styleId="CommentText">
    <w:name w:val="annotation text"/>
    <w:basedOn w:val="Normal"/>
    <w:semiHidden/>
    <w:rsid w:val="002F241E"/>
    <w:rPr>
      <w:sz w:val="20"/>
    </w:rPr>
  </w:style>
  <w:style w:type="paragraph" w:styleId="CommentSubject">
    <w:name w:val="annotation subject"/>
    <w:basedOn w:val="CommentText"/>
    <w:next w:val="CommentText"/>
    <w:semiHidden/>
    <w:rsid w:val="002F241E"/>
    <w:rPr>
      <w:b/>
      <w:bCs/>
    </w:rPr>
  </w:style>
  <w:style w:type="character" w:styleId="FollowedHyperlink">
    <w:name w:val="FollowedHyperlink"/>
    <w:rsid w:val="003F7278"/>
    <w:rPr>
      <w:color w:val="800080"/>
      <w:u w:val="single"/>
    </w:rPr>
  </w:style>
  <w:style w:type="paragraph" w:styleId="ListParagraph">
    <w:name w:val="List Paragraph"/>
    <w:basedOn w:val="Normal"/>
    <w:uiPriority w:val="34"/>
    <w:qFormat/>
    <w:rsid w:val="00B432F8"/>
    <w:pPr>
      <w:ind w:left="720"/>
    </w:pPr>
  </w:style>
  <w:style w:type="character" w:customStyle="1" w:styleId="HeaderChar1">
    <w:name w:val="Header Char1"/>
    <w:semiHidden/>
    <w:rsid w:val="00487ADA"/>
    <w:rPr>
      <w:rFonts w:eastAsia="MS Mincho"/>
      <w:sz w:val="24"/>
      <w:szCs w:val="24"/>
      <w:lang w:val="en-US" w:eastAsia="en-US" w:bidi="ar-SA"/>
    </w:rPr>
  </w:style>
  <w:style w:type="character" w:styleId="PlaceholderText">
    <w:name w:val="Placeholder Text"/>
    <w:uiPriority w:val="99"/>
    <w:semiHidden/>
    <w:rsid w:val="00ED212C"/>
    <w:rPr>
      <w:color w:val="808080"/>
    </w:rPr>
  </w:style>
  <w:style w:type="character" w:customStyle="1" w:styleId="hps">
    <w:name w:val="hps"/>
    <w:basedOn w:val="DefaultParagraphFont"/>
    <w:rsid w:val="00C4175B"/>
  </w:style>
  <w:style w:type="paragraph" w:customStyle="1" w:styleId="ChecklistTitle">
    <w:name w:val="Checklist Title"/>
    <w:aliases w:val="CLT"/>
    <w:qFormat/>
    <w:rsid w:val="003F60AA"/>
    <w:pPr>
      <w:jc w:val="center"/>
    </w:pPr>
    <w:rPr>
      <w:rFonts w:asciiTheme="majorHAnsi" w:eastAsiaTheme="majorEastAsia" w:hAnsiTheme="majorHAnsi" w:cstheme="majorBidi"/>
      <w:spacing w:val="5"/>
      <w:kern w:val="28"/>
      <w:sz w:val="32"/>
      <w:szCs w:val="32"/>
      <w:lang w:val="fr-CA" w:eastAsia="en-US"/>
    </w:rPr>
  </w:style>
  <w:style w:type="character" w:customStyle="1" w:styleId="ChecklistBody">
    <w:name w:val="Checklist Body"/>
    <w:aliases w:val="CLB"/>
    <w:uiPriority w:val="1"/>
    <w:qFormat/>
    <w:rsid w:val="003F60AA"/>
    <w:rPr>
      <w:rFonts w:ascii="Arial" w:hAnsi="Arial" w:cs="Arial"/>
      <w:sz w:val="20"/>
      <w:lang w:val="fr-CA"/>
    </w:rPr>
  </w:style>
  <w:style w:type="paragraph" w:customStyle="1" w:styleId="ChecklistHeader">
    <w:name w:val="Checklist Header"/>
    <w:aliases w:val="CLH"/>
    <w:link w:val="ChecklistHeaderChar"/>
    <w:qFormat/>
    <w:rsid w:val="009E1616"/>
    <w:pPr>
      <w:contextualSpacing/>
      <w:outlineLvl w:val="1"/>
    </w:pPr>
    <w:rPr>
      <w:b/>
      <w:sz w:val="28"/>
      <w:lang w:eastAsia="en-US"/>
    </w:rPr>
  </w:style>
  <w:style w:type="character" w:customStyle="1" w:styleId="ChecklistHeaderChar">
    <w:name w:val="Checklist Header Char"/>
    <w:aliases w:val="CLH Char"/>
    <w:basedOn w:val="DefaultParagraphFont"/>
    <w:link w:val="ChecklistHeader"/>
    <w:rsid w:val="009E1616"/>
    <w:rPr>
      <w:b/>
      <w:sz w:val="28"/>
      <w:lang w:eastAsia="en-US"/>
    </w:rPr>
  </w:style>
  <w:style w:type="paragraph" w:customStyle="1" w:styleId="ChecklistJustification">
    <w:name w:val="Checklist Justification"/>
    <w:aliases w:val="CLJ"/>
    <w:basedOn w:val="Normal"/>
    <w:qFormat/>
    <w:rsid w:val="003F60AA"/>
    <w:pPr>
      <w:spacing w:after="100"/>
      <w:outlineLvl w:val="2"/>
    </w:pPr>
    <w:rPr>
      <w:rFonts w:ascii="Arial" w:hAnsi="Arial" w:cs="Arial"/>
      <w:bCs/>
      <w:color w:val="333333"/>
      <w:sz w:val="18"/>
      <w:szCs w:val="18"/>
      <w:lang w:val="fr-CA"/>
    </w:rPr>
  </w:style>
  <w:style w:type="paragraph" w:customStyle="1" w:styleId="ChecklistHeader2">
    <w:name w:val="Checklist Header2"/>
    <w:aliases w:val="CLH2"/>
    <w:qFormat/>
    <w:rsid w:val="009E1616"/>
    <w:pPr>
      <w:jc w:val="center"/>
      <w:outlineLvl w:val="2"/>
    </w:pPr>
    <w:rPr>
      <w:sz w:val="24"/>
      <w:u w:val="single"/>
      <w:lang w:eastAsia="en-US"/>
    </w:rPr>
  </w:style>
  <w:style w:type="paragraph" w:customStyle="1" w:styleId="ChecklistTableBody">
    <w:name w:val="ChecklistTableBody"/>
    <w:aliases w:val="CLTBB"/>
    <w:basedOn w:val="Normal"/>
    <w:qFormat/>
    <w:rsid w:val="003F60AA"/>
    <w:rPr>
      <w:rFonts w:ascii="Arial" w:hAnsi="Arial" w:cs="Arial"/>
      <w:sz w:val="22"/>
      <w:szCs w:val="22"/>
      <w:lang w:val="fr-CA"/>
    </w:rPr>
  </w:style>
  <w:style w:type="character" w:customStyle="1" w:styleId="Heading4Char">
    <w:name w:val="Heading 4 Char"/>
    <w:link w:val="Heading4"/>
    <w:uiPriority w:val="9"/>
    <w:semiHidden/>
    <w:rsid w:val="003F60AA"/>
    <w:rPr>
      <w:rFonts w:ascii="Calibri" w:hAnsi="Calibri"/>
      <w:b/>
      <w:bCs/>
      <w:sz w:val="28"/>
      <w:szCs w:val="28"/>
      <w:lang w:val="en-US" w:eastAsia="en-US"/>
    </w:rPr>
  </w:style>
  <w:style w:type="table" w:customStyle="1" w:styleId="ChecklistTable">
    <w:name w:val="Checklist Table"/>
    <w:aliases w:val="CLTB"/>
    <w:basedOn w:val="TableNormal"/>
    <w:uiPriority w:val="99"/>
    <w:rsid w:val="00477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b/>
      </w:rPr>
      <w:tblPr/>
      <w:tcPr>
        <w:tcBorders>
          <w:bottom w:val="single" w:sz="8" w:space="0" w:color="auto"/>
        </w:tcBorders>
      </w:tcPr>
    </w:tblStylePr>
  </w:style>
  <w:style w:type="paragraph" w:styleId="NormalWeb">
    <w:name w:val="Normal (Web)"/>
    <w:basedOn w:val="Normal"/>
    <w:uiPriority w:val="99"/>
    <w:semiHidden/>
    <w:unhideWhenUsed/>
    <w:rsid w:val="00636E2D"/>
    <w:pPr>
      <w:spacing w:before="100" w:beforeAutospacing="1" w:after="100" w:afterAutospacing="1"/>
    </w:pPr>
    <w:rPr>
      <w:szCs w:val="24"/>
      <w:lang w:val="en-CA" w:eastAsia="en-CA"/>
    </w:rPr>
  </w:style>
  <w:style w:type="character" w:styleId="Strong">
    <w:name w:val="Strong"/>
    <w:basedOn w:val="DefaultParagraphFont"/>
    <w:uiPriority w:val="22"/>
    <w:qFormat/>
    <w:rsid w:val="00636E2D"/>
    <w:rPr>
      <w:b/>
      <w:bCs/>
    </w:rPr>
  </w:style>
  <w:style w:type="character" w:customStyle="1" w:styleId="cstyle0000000000000000000000000031">
    <w:name w:val="c_style0000000000000000000000000031"/>
    <w:basedOn w:val="DefaultParagraphFont"/>
    <w:rsid w:val="0005655E"/>
    <w:rPr>
      <w:rFonts w:ascii="Arial" w:hAnsi="Arial" w:cs="Arial"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3137">
      <w:bodyDiv w:val="1"/>
      <w:marLeft w:val="0"/>
      <w:marRight w:val="0"/>
      <w:marTop w:val="0"/>
      <w:marBottom w:val="0"/>
      <w:divBdr>
        <w:top w:val="none" w:sz="0" w:space="0" w:color="auto"/>
        <w:left w:val="none" w:sz="0" w:space="0" w:color="auto"/>
        <w:bottom w:val="none" w:sz="0" w:space="0" w:color="auto"/>
        <w:right w:val="none" w:sz="0" w:space="0" w:color="auto"/>
      </w:divBdr>
      <w:divsChild>
        <w:div w:id="1773166115">
          <w:marLeft w:val="0"/>
          <w:marRight w:val="0"/>
          <w:marTop w:val="0"/>
          <w:marBottom w:val="0"/>
          <w:divBdr>
            <w:top w:val="none" w:sz="0" w:space="0" w:color="auto"/>
            <w:left w:val="none" w:sz="0" w:space="0" w:color="auto"/>
            <w:bottom w:val="none" w:sz="0" w:space="0" w:color="auto"/>
            <w:right w:val="none" w:sz="0" w:space="0" w:color="auto"/>
          </w:divBdr>
          <w:divsChild>
            <w:div w:id="1688100773">
              <w:marLeft w:val="0"/>
              <w:marRight w:val="0"/>
              <w:marTop w:val="0"/>
              <w:marBottom w:val="0"/>
              <w:divBdr>
                <w:top w:val="none" w:sz="0" w:space="0" w:color="auto"/>
                <w:left w:val="none" w:sz="0" w:space="0" w:color="auto"/>
                <w:bottom w:val="none" w:sz="0" w:space="0" w:color="auto"/>
                <w:right w:val="none" w:sz="0" w:space="0" w:color="auto"/>
              </w:divBdr>
              <w:divsChild>
                <w:div w:id="798039321">
                  <w:marLeft w:val="0"/>
                  <w:marRight w:val="0"/>
                  <w:marTop w:val="0"/>
                  <w:marBottom w:val="0"/>
                  <w:divBdr>
                    <w:top w:val="none" w:sz="0" w:space="0" w:color="auto"/>
                    <w:left w:val="none" w:sz="0" w:space="0" w:color="auto"/>
                    <w:bottom w:val="none" w:sz="0" w:space="0" w:color="auto"/>
                    <w:right w:val="none" w:sz="0" w:space="0" w:color="auto"/>
                  </w:divBdr>
                  <w:divsChild>
                    <w:div w:id="1919901407">
                      <w:marLeft w:val="0"/>
                      <w:marRight w:val="0"/>
                      <w:marTop w:val="0"/>
                      <w:marBottom w:val="0"/>
                      <w:divBdr>
                        <w:top w:val="none" w:sz="0" w:space="0" w:color="auto"/>
                        <w:left w:val="none" w:sz="0" w:space="0" w:color="auto"/>
                        <w:bottom w:val="none" w:sz="0" w:space="0" w:color="auto"/>
                        <w:right w:val="none" w:sz="0" w:space="0" w:color="auto"/>
                      </w:divBdr>
                      <w:divsChild>
                        <w:div w:id="2097747252">
                          <w:marLeft w:val="0"/>
                          <w:marRight w:val="0"/>
                          <w:marTop w:val="0"/>
                          <w:marBottom w:val="0"/>
                          <w:divBdr>
                            <w:top w:val="none" w:sz="0" w:space="0" w:color="auto"/>
                            <w:left w:val="none" w:sz="0" w:space="0" w:color="auto"/>
                            <w:bottom w:val="none" w:sz="0" w:space="0" w:color="auto"/>
                            <w:right w:val="none" w:sz="0" w:space="0" w:color="auto"/>
                          </w:divBdr>
                          <w:divsChild>
                            <w:div w:id="1781759328">
                              <w:marLeft w:val="0"/>
                              <w:marRight w:val="0"/>
                              <w:marTop w:val="0"/>
                              <w:marBottom w:val="0"/>
                              <w:divBdr>
                                <w:top w:val="none" w:sz="0" w:space="0" w:color="auto"/>
                                <w:left w:val="none" w:sz="0" w:space="0" w:color="auto"/>
                                <w:bottom w:val="none" w:sz="0" w:space="0" w:color="auto"/>
                                <w:right w:val="none" w:sz="0" w:space="0" w:color="auto"/>
                              </w:divBdr>
                              <w:divsChild>
                                <w:div w:id="787818134">
                                  <w:marLeft w:val="0"/>
                                  <w:marRight w:val="0"/>
                                  <w:marTop w:val="0"/>
                                  <w:marBottom w:val="0"/>
                                  <w:divBdr>
                                    <w:top w:val="none" w:sz="0" w:space="0" w:color="auto"/>
                                    <w:left w:val="none" w:sz="0" w:space="0" w:color="auto"/>
                                    <w:bottom w:val="none" w:sz="0" w:space="0" w:color="auto"/>
                                    <w:right w:val="none" w:sz="0" w:space="0" w:color="auto"/>
                                  </w:divBdr>
                                  <w:divsChild>
                                    <w:div w:id="1368024015">
                                      <w:marLeft w:val="60"/>
                                      <w:marRight w:val="0"/>
                                      <w:marTop w:val="0"/>
                                      <w:marBottom w:val="0"/>
                                      <w:divBdr>
                                        <w:top w:val="none" w:sz="0" w:space="0" w:color="auto"/>
                                        <w:left w:val="none" w:sz="0" w:space="0" w:color="auto"/>
                                        <w:bottom w:val="none" w:sz="0" w:space="0" w:color="auto"/>
                                        <w:right w:val="none" w:sz="0" w:space="0" w:color="auto"/>
                                      </w:divBdr>
                                      <w:divsChild>
                                        <w:div w:id="1117408307">
                                          <w:marLeft w:val="0"/>
                                          <w:marRight w:val="0"/>
                                          <w:marTop w:val="0"/>
                                          <w:marBottom w:val="0"/>
                                          <w:divBdr>
                                            <w:top w:val="none" w:sz="0" w:space="0" w:color="auto"/>
                                            <w:left w:val="none" w:sz="0" w:space="0" w:color="auto"/>
                                            <w:bottom w:val="none" w:sz="0" w:space="0" w:color="auto"/>
                                            <w:right w:val="none" w:sz="0" w:space="0" w:color="auto"/>
                                          </w:divBdr>
                                          <w:divsChild>
                                            <w:div w:id="396558524">
                                              <w:marLeft w:val="0"/>
                                              <w:marRight w:val="0"/>
                                              <w:marTop w:val="0"/>
                                              <w:marBottom w:val="120"/>
                                              <w:divBdr>
                                                <w:top w:val="single" w:sz="6" w:space="0" w:color="F5F5F5"/>
                                                <w:left w:val="single" w:sz="6" w:space="0" w:color="F5F5F5"/>
                                                <w:bottom w:val="single" w:sz="6" w:space="0" w:color="F5F5F5"/>
                                                <w:right w:val="single" w:sz="6" w:space="0" w:color="F5F5F5"/>
                                              </w:divBdr>
                                              <w:divsChild>
                                                <w:div w:id="1114205813">
                                                  <w:marLeft w:val="0"/>
                                                  <w:marRight w:val="0"/>
                                                  <w:marTop w:val="0"/>
                                                  <w:marBottom w:val="0"/>
                                                  <w:divBdr>
                                                    <w:top w:val="none" w:sz="0" w:space="0" w:color="auto"/>
                                                    <w:left w:val="none" w:sz="0" w:space="0" w:color="auto"/>
                                                    <w:bottom w:val="none" w:sz="0" w:space="0" w:color="auto"/>
                                                    <w:right w:val="none" w:sz="0" w:space="0" w:color="auto"/>
                                                  </w:divBdr>
                                                  <w:divsChild>
                                                    <w:div w:id="16587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7328401">
      <w:bodyDiv w:val="1"/>
      <w:marLeft w:val="0"/>
      <w:marRight w:val="0"/>
      <w:marTop w:val="0"/>
      <w:marBottom w:val="0"/>
      <w:divBdr>
        <w:top w:val="none" w:sz="0" w:space="0" w:color="auto"/>
        <w:left w:val="none" w:sz="0" w:space="0" w:color="auto"/>
        <w:bottom w:val="none" w:sz="0" w:space="0" w:color="auto"/>
        <w:right w:val="none" w:sz="0" w:space="0" w:color="auto"/>
      </w:divBdr>
    </w:div>
    <w:div w:id="582036013">
      <w:bodyDiv w:val="1"/>
      <w:marLeft w:val="0"/>
      <w:marRight w:val="0"/>
      <w:marTop w:val="0"/>
      <w:marBottom w:val="0"/>
      <w:divBdr>
        <w:top w:val="none" w:sz="0" w:space="0" w:color="auto"/>
        <w:left w:val="none" w:sz="0" w:space="0" w:color="auto"/>
        <w:bottom w:val="none" w:sz="0" w:space="0" w:color="auto"/>
        <w:right w:val="none" w:sz="0" w:space="0" w:color="auto"/>
      </w:divBdr>
    </w:div>
    <w:div w:id="1179000900">
      <w:bodyDiv w:val="1"/>
      <w:marLeft w:val="0"/>
      <w:marRight w:val="0"/>
      <w:marTop w:val="0"/>
      <w:marBottom w:val="0"/>
      <w:divBdr>
        <w:top w:val="none" w:sz="0" w:space="0" w:color="auto"/>
        <w:left w:val="none" w:sz="0" w:space="0" w:color="auto"/>
        <w:bottom w:val="none" w:sz="0" w:space="0" w:color="auto"/>
        <w:right w:val="none" w:sz="0" w:space="0" w:color="auto"/>
      </w:divBdr>
    </w:div>
    <w:div w:id="1230654659">
      <w:bodyDiv w:val="1"/>
      <w:marLeft w:val="720"/>
      <w:marRight w:val="720"/>
      <w:marTop w:val="0"/>
      <w:marBottom w:val="720"/>
      <w:divBdr>
        <w:top w:val="none" w:sz="0" w:space="0" w:color="auto"/>
        <w:left w:val="none" w:sz="0" w:space="0" w:color="auto"/>
        <w:bottom w:val="none" w:sz="0" w:space="0" w:color="auto"/>
        <w:right w:val="none" w:sz="0" w:space="0" w:color="auto"/>
      </w:divBdr>
      <w:divsChild>
        <w:div w:id="1462960930">
          <w:marLeft w:val="0"/>
          <w:marRight w:val="0"/>
          <w:marTop w:val="0"/>
          <w:marBottom w:val="0"/>
          <w:divBdr>
            <w:top w:val="none" w:sz="0" w:space="0" w:color="auto"/>
            <w:left w:val="none" w:sz="0" w:space="0" w:color="auto"/>
            <w:bottom w:val="none" w:sz="0" w:space="0" w:color="auto"/>
            <w:right w:val="none" w:sz="0" w:space="0" w:color="auto"/>
          </w:divBdr>
          <w:divsChild>
            <w:div w:id="162598538">
              <w:marLeft w:val="0"/>
              <w:marRight w:val="0"/>
              <w:marTop w:val="100"/>
              <w:marBottom w:val="100"/>
              <w:divBdr>
                <w:top w:val="none" w:sz="0" w:space="0" w:color="auto"/>
                <w:left w:val="none" w:sz="0" w:space="0" w:color="auto"/>
                <w:bottom w:val="none" w:sz="0" w:space="0" w:color="auto"/>
                <w:right w:val="none" w:sz="0" w:space="0" w:color="auto"/>
              </w:divBdr>
              <w:divsChild>
                <w:div w:id="1877812070">
                  <w:marLeft w:val="0"/>
                  <w:marRight w:val="0"/>
                  <w:marTop w:val="0"/>
                  <w:marBottom w:val="0"/>
                  <w:divBdr>
                    <w:top w:val="none" w:sz="0" w:space="0" w:color="auto"/>
                    <w:left w:val="none" w:sz="0" w:space="0" w:color="auto"/>
                    <w:bottom w:val="none" w:sz="0" w:space="0" w:color="auto"/>
                    <w:right w:val="none" w:sz="0" w:space="0" w:color="auto"/>
                  </w:divBdr>
                  <w:divsChild>
                    <w:div w:id="2001039948">
                      <w:marLeft w:val="0"/>
                      <w:marRight w:val="0"/>
                      <w:marTop w:val="0"/>
                      <w:marBottom w:val="0"/>
                      <w:divBdr>
                        <w:top w:val="none" w:sz="0" w:space="0" w:color="auto"/>
                        <w:left w:val="none" w:sz="0" w:space="0" w:color="auto"/>
                        <w:bottom w:val="none" w:sz="0" w:space="0" w:color="auto"/>
                        <w:right w:val="none" w:sz="0" w:space="0" w:color="auto"/>
                      </w:divBdr>
                      <w:divsChild>
                        <w:div w:id="259873534">
                          <w:marLeft w:val="0"/>
                          <w:marRight w:val="0"/>
                          <w:marTop w:val="0"/>
                          <w:marBottom w:val="0"/>
                          <w:divBdr>
                            <w:top w:val="none" w:sz="0" w:space="0" w:color="auto"/>
                            <w:left w:val="none" w:sz="0" w:space="0" w:color="auto"/>
                            <w:bottom w:val="none" w:sz="0" w:space="0" w:color="auto"/>
                            <w:right w:val="none" w:sz="0" w:space="0" w:color="auto"/>
                          </w:divBdr>
                          <w:divsChild>
                            <w:div w:id="1639529897">
                              <w:marLeft w:val="0"/>
                              <w:marRight w:val="0"/>
                              <w:marTop w:val="0"/>
                              <w:marBottom w:val="0"/>
                              <w:divBdr>
                                <w:top w:val="none" w:sz="0" w:space="0" w:color="auto"/>
                                <w:left w:val="none" w:sz="0" w:space="0" w:color="auto"/>
                                <w:bottom w:val="none" w:sz="0" w:space="0" w:color="auto"/>
                                <w:right w:val="none" w:sz="0" w:space="0" w:color="auto"/>
                              </w:divBdr>
                              <w:divsChild>
                                <w:div w:id="1081025598">
                                  <w:marLeft w:val="0"/>
                                  <w:marRight w:val="0"/>
                                  <w:marTop w:val="0"/>
                                  <w:marBottom w:val="0"/>
                                  <w:divBdr>
                                    <w:top w:val="none" w:sz="0" w:space="0" w:color="auto"/>
                                    <w:left w:val="none" w:sz="0" w:space="0" w:color="auto"/>
                                    <w:bottom w:val="none" w:sz="0" w:space="0" w:color="auto"/>
                                    <w:right w:val="none" w:sz="0" w:space="0" w:color="auto"/>
                                  </w:divBdr>
                                  <w:divsChild>
                                    <w:div w:id="2001738252">
                                      <w:marLeft w:val="0"/>
                                      <w:marRight w:val="0"/>
                                      <w:marTop w:val="0"/>
                                      <w:marBottom w:val="0"/>
                                      <w:divBdr>
                                        <w:top w:val="none" w:sz="0" w:space="0" w:color="auto"/>
                                        <w:left w:val="none" w:sz="0" w:space="0" w:color="auto"/>
                                        <w:bottom w:val="none" w:sz="0" w:space="0" w:color="auto"/>
                                        <w:right w:val="none" w:sz="0" w:space="0" w:color="auto"/>
                                      </w:divBdr>
                                      <w:divsChild>
                                        <w:div w:id="2056656911">
                                          <w:marLeft w:val="0"/>
                                          <w:marRight w:val="0"/>
                                          <w:marTop w:val="0"/>
                                          <w:marBottom w:val="0"/>
                                          <w:divBdr>
                                            <w:top w:val="none" w:sz="0" w:space="0" w:color="auto"/>
                                            <w:left w:val="none" w:sz="0" w:space="0" w:color="auto"/>
                                            <w:bottom w:val="none" w:sz="0" w:space="0" w:color="auto"/>
                                            <w:right w:val="none" w:sz="0" w:space="0" w:color="auto"/>
                                          </w:divBdr>
                                          <w:divsChild>
                                            <w:div w:id="858540427">
                                              <w:marLeft w:val="0"/>
                                              <w:marRight w:val="0"/>
                                              <w:marTop w:val="0"/>
                                              <w:marBottom w:val="0"/>
                                              <w:divBdr>
                                                <w:top w:val="none" w:sz="0" w:space="0" w:color="auto"/>
                                                <w:left w:val="none" w:sz="0" w:space="0" w:color="auto"/>
                                                <w:bottom w:val="none" w:sz="0" w:space="0" w:color="auto"/>
                                                <w:right w:val="none" w:sz="0" w:space="0" w:color="auto"/>
                                              </w:divBdr>
                                              <w:divsChild>
                                                <w:div w:id="1948850659">
                                                  <w:marLeft w:val="0"/>
                                                  <w:marRight w:val="0"/>
                                                  <w:marTop w:val="0"/>
                                                  <w:marBottom w:val="0"/>
                                                  <w:divBdr>
                                                    <w:top w:val="none" w:sz="0" w:space="0" w:color="auto"/>
                                                    <w:left w:val="none" w:sz="0" w:space="0" w:color="auto"/>
                                                    <w:bottom w:val="none" w:sz="0" w:space="0" w:color="auto"/>
                                                    <w:right w:val="none" w:sz="0" w:space="0" w:color="auto"/>
                                                  </w:divBdr>
                                                  <w:divsChild>
                                                    <w:div w:id="990911927">
                                                      <w:marLeft w:val="0"/>
                                                      <w:marRight w:val="0"/>
                                                      <w:marTop w:val="0"/>
                                                      <w:marBottom w:val="0"/>
                                                      <w:divBdr>
                                                        <w:top w:val="none" w:sz="0" w:space="0" w:color="auto"/>
                                                        <w:left w:val="none" w:sz="0" w:space="0" w:color="auto"/>
                                                        <w:bottom w:val="none" w:sz="0" w:space="0" w:color="auto"/>
                                                        <w:right w:val="none" w:sz="0" w:space="0" w:color="auto"/>
                                                      </w:divBdr>
                                                      <w:divsChild>
                                                        <w:div w:id="544952357">
                                                          <w:marLeft w:val="0"/>
                                                          <w:marRight w:val="0"/>
                                                          <w:marTop w:val="0"/>
                                                          <w:marBottom w:val="0"/>
                                                          <w:divBdr>
                                                            <w:top w:val="none" w:sz="0" w:space="0" w:color="auto"/>
                                                            <w:left w:val="none" w:sz="0" w:space="0" w:color="auto"/>
                                                            <w:bottom w:val="none" w:sz="0" w:space="0" w:color="auto"/>
                                                            <w:right w:val="none" w:sz="0" w:space="0" w:color="auto"/>
                                                          </w:divBdr>
                                                          <w:divsChild>
                                                            <w:div w:id="1224440938">
                                                              <w:marLeft w:val="0"/>
                                                              <w:marRight w:val="0"/>
                                                              <w:marTop w:val="0"/>
                                                              <w:marBottom w:val="0"/>
                                                              <w:divBdr>
                                                                <w:top w:val="none" w:sz="0" w:space="0" w:color="auto"/>
                                                                <w:left w:val="none" w:sz="0" w:space="0" w:color="auto"/>
                                                                <w:bottom w:val="none" w:sz="0" w:space="0" w:color="auto"/>
                                                                <w:right w:val="none" w:sz="0" w:space="0" w:color="auto"/>
                                                              </w:divBdr>
                                                              <w:divsChild>
                                                                <w:div w:id="1633905159">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0"/>
                                                                      <w:marBottom w:val="0"/>
                                                                      <w:divBdr>
                                                                        <w:top w:val="none" w:sz="0" w:space="0" w:color="auto"/>
                                                                        <w:left w:val="none" w:sz="0" w:space="0" w:color="auto"/>
                                                                        <w:bottom w:val="none" w:sz="0" w:space="0" w:color="auto"/>
                                                                        <w:right w:val="none" w:sz="0" w:space="0" w:color="auto"/>
                                                                      </w:divBdr>
                                                                      <w:divsChild>
                                                                        <w:div w:id="126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465596">
      <w:bodyDiv w:val="1"/>
      <w:marLeft w:val="0"/>
      <w:marRight w:val="0"/>
      <w:marTop w:val="0"/>
      <w:marBottom w:val="0"/>
      <w:divBdr>
        <w:top w:val="none" w:sz="0" w:space="0" w:color="auto"/>
        <w:left w:val="none" w:sz="0" w:space="0" w:color="auto"/>
        <w:bottom w:val="none" w:sz="0" w:space="0" w:color="auto"/>
        <w:right w:val="none" w:sz="0" w:space="0" w:color="auto"/>
      </w:divBdr>
    </w:div>
    <w:div w:id="15980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logue/grp/dfcu-ucfm/FCM_GCF_1516/GCF_GL_FR.pdf" TargetMode="External"/><Relationship Id="rId13" Type="http://schemas.openxmlformats.org/officeDocument/2006/relationships/hyperlink" Target="http://nspkipws.service.gc.ca/gm/folder-1.11.203270?mode=E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spkipws.service.gc.ca/gm/folder-1.11.197203?mode=EU&amp;originalContext=1.11.203270" TargetMode="External"/><Relationship Id="rId17" Type="http://schemas.openxmlformats.org/officeDocument/2006/relationships/hyperlink" Target="http://dialogue/grp/dfcu-ucfm/FCM_GCF_1516/GCF_GL_FR.pdf" TargetMode="External"/><Relationship Id="rId2" Type="http://schemas.openxmlformats.org/officeDocument/2006/relationships/styles" Target="styles.xml"/><Relationship Id="rId16" Type="http://schemas.openxmlformats.org/officeDocument/2006/relationships/hyperlink" Target="http://iservice.prv/fra/finance/GCF/index.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spkipws.service.gc.ca/gm/folder-1.11.197070?mode=EU&amp;originalContext=1.11.203270" TargetMode="External"/><Relationship Id="rId5" Type="http://schemas.openxmlformats.org/officeDocument/2006/relationships/webSettings" Target="webSettings.xml"/><Relationship Id="rId15" Type="http://schemas.openxmlformats.org/officeDocument/2006/relationships/hyperlink" Target="http://iservice.prv/fra/finance/achats/pro_sap/instructions_appro.s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spkipws.service.gc.ca/gm/folder-1.11.250883?mode=EU&amp;originalContext=1.11.203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8112</CharactersWithSpaces>
  <SharedDoc>false</SharedDoc>
  <HLinks>
    <vt:vector size="12" baseType="variant">
      <vt:variant>
        <vt:i4>7274580</vt:i4>
      </vt:variant>
      <vt:variant>
        <vt:i4>3</vt:i4>
      </vt:variant>
      <vt:variant>
        <vt:i4>0</vt:i4>
      </vt:variant>
      <vt:variant>
        <vt:i4>5</vt:i4>
      </vt:variant>
      <vt:variant>
        <vt:lpwstr>http://intracom.hq-ac.prv/fr/dgapf/achats/aide_en_ligne/outils_gabarits.shtml</vt:lpwstr>
      </vt:variant>
      <vt:variant>
        <vt:lpwstr/>
      </vt:variant>
      <vt:variant>
        <vt:i4>2687035</vt:i4>
      </vt:variant>
      <vt:variant>
        <vt:i4>0</vt:i4>
      </vt:variant>
      <vt:variant>
        <vt:i4>0</vt:i4>
      </vt:variant>
      <vt:variant>
        <vt:i4>5</vt:i4>
      </vt:variant>
      <vt:variant>
        <vt:lpwstr>http://intracom.hq-ac.prv/en/cfob/purchasing/desk_aid/tools_templates.shtml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2015-11-24T14:42:00Z</dcterms:created>
  <dcterms:modified xsi:type="dcterms:W3CDTF">2015-11-24T14:42:00Z</dcterms:modified>
</cp:coreProperties>
</file>