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C3" w:rsidRPr="00703B39" w:rsidRDefault="001178C3" w:rsidP="00CE0417">
      <w:pPr>
        <w:spacing w:after="0"/>
        <w:jc w:val="center"/>
        <w:rPr>
          <w:rFonts w:ascii="Arial" w:hAnsi="Arial" w:cs="Arial"/>
          <w:b/>
          <w:sz w:val="24"/>
          <w:szCs w:val="24"/>
          <w:lang w:val="fr-CA"/>
        </w:rPr>
      </w:pPr>
      <w:bookmarkStart w:id="0" w:name="_GoBack"/>
      <w:bookmarkEnd w:id="0"/>
      <w:r w:rsidRPr="00703B39">
        <w:rPr>
          <w:rFonts w:ascii="Arial" w:hAnsi="Arial" w:cs="Arial"/>
          <w:b/>
          <w:sz w:val="24"/>
          <w:szCs w:val="24"/>
          <w:lang w:val="fr-CA"/>
        </w:rPr>
        <w:t>Information concernant l</w:t>
      </w:r>
      <w:r w:rsidR="00F609A6">
        <w:rPr>
          <w:rFonts w:ascii="Arial" w:hAnsi="Arial" w:cs="Arial"/>
          <w:b/>
          <w:sz w:val="24"/>
          <w:szCs w:val="24"/>
          <w:lang w:val="fr-CA"/>
        </w:rPr>
        <w:t>’</w:t>
      </w:r>
      <w:r w:rsidRPr="00703B39">
        <w:rPr>
          <w:rFonts w:ascii="Arial" w:hAnsi="Arial" w:cs="Arial"/>
          <w:b/>
          <w:sz w:val="24"/>
          <w:szCs w:val="24"/>
          <w:lang w:val="fr-CA"/>
        </w:rPr>
        <w:t xml:space="preserve">évaluation des </w:t>
      </w:r>
      <w:r w:rsidR="00703B39" w:rsidRPr="00703B39">
        <w:rPr>
          <w:rFonts w:ascii="Arial" w:hAnsi="Arial" w:cs="Arial"/>
          <w:b/>
          <w:sz w:val="24"/>
          <w:szCs w:val="24"/>
          <w:lang w:val="fr-CA"/>
        </w:rPr>
        <w:t xml:space="preserve">répercussions </w:t>
      </w:r>
      <w:r w:rsidRPr="00703B39">
        <w:rPr>
          <w:rFonts w:ascii="Arial" w:hAnsi="Arial" w:cs="Arial"/>
          <w:b/>
          <w:sz w:val="24"/>
          <w:szCs w:val="24"/>
          <w:lang w:val="fr-CA"/>
        </w:rPr>
        <w:t>des traités modernes pour</w:t>
      </w:r>
    </w:p>
    <w:p w:rsidR="00965F74" w:rsidRPr="00703B39" w:rsidRDefault="00FF017D" w:rsidP="00CE0417">
      <w:pPr>
        <w:spacing w:after="0"/>
        <w:jc w:val="center"/>
        <w:rPr>
          <w:rFonts w:ascii="Arial" w:hAnsi="Arial" w:cs="Arial"/>
          <w:b/>
          <w:sz w:val="24"/>
          <w:szCs w:val="24"/>
          <w:u w:val="single"/>
          <w:lang w:val="fr-CA"/>
        </w:rPr>
      </w:pPr>
      <w:proofErr w:type="gramStart"/>
      <w:r w:rsidRPr="00703B39">
        <w:rPr>
          <w:rFonts w:ascii="Arial" w:hAnsi="Arial" w:cs="Arial"/>
          <w:b/>
          <w:sz w:val="24"/>
          <w:szCs w:val="24"/>
          <w:u w:val="single"/>
          <w:lang w:val="fr-CA"/>
        </w:rPr>
        <w:t>les</w:t>
      </w:r>
      <w:proofErr w:type="gramEnd"/>
      <w:r w:rsidRPr="00703B39">
        <w:rPr>
          <w:rFonts w:ascii="Arial" w:hAnsi="Arial" w:cs="Arial"/>
          <w:b/>
          <w:sz w:val="24"/>
          <w:szCs w:val="24"/>
          <w:u w:val="single"/>
          <w:lang w:val="fr-CA"/>
        </w:rPr>
        <w:t xml:space="preserve"> mémoires au Cabinet et les présentations au Conseil du Trésor</w:t>
      </w:r>
    </w:p>
    <w:p w:rsidR="001178C3" w:rsidRPr="00703B39" w:rsidRDefault="001178C3" w:rsidP="00CE0417">
      <w:pPr>
        <w:spacing w:after="0"/>
        <w:jc w:val="center"/>
        <w:rPr>
          <w:rFonts w:ascii="Arial" w:hAnsi="Arial" w:cs="Arial"/>
          <w:b/>
          <w:sz w:val="24"/>
          <w:szCs w:val="24"/>
          <w:lang w:val="fr-CA"/>
        </w:rPr>
      </w:pPr>
    </w:p>
    <w:p w:rsidR="00C570DE" w:rsidRPr="00703B39" w:rsidRDefault="00984975" w:rsidP="00C570DE">
      <w:pPr>
        <w:rPr>
          <w:rFonts w:ascii="Arial" w:hAnsi="Arial" w:cs="Arial"/>
          <w:sz w:val="24"/>
          <w:szCs w:val="24"/>
          <w:lang w:val="fr-CA"/>
        </w:rPr>
      </w:pPr>
      <w:r w:rsidRPr="00703B39">
        <w:rPr>
          <w:rFonts w:ascii="Arial" w:hAnsi="Arial" w:cs="Arial"/>
          <w:sz w:val="24"/>
          <w:szCs w:val="24"/>
          <w:lang w:val="fr-CA"/>
        </w:rPr>
        <w:t xml:space="preserve">Conformément à la </w:t>
      </w:r>
      <w:hyperlink r:id="rId9" w:history="1">
        <w:r w:rsidR="008F114D" w:rsidRPr="00703B39">
          <w:rPr>
            <w:rStyle w:val="Hyperlink"/>
            <w:rFonts w:ascii="Arial" w:hAnsi="Arial" w:cs="Arial"/>
            <w:i/>
            <w:sz w:val="24"/>
            <w:szCs w:val="24"/>
            <w:lang w:val="fr-CA"/>
          </w:rPr>
          <w:t>Directive du Cabinet sur l’approche fédérale pour la mise en œuvre des traités modernes</w:t>
        </w:r>
      </w:hyperlink>
      <w:r w:rsidR="002C53A4" w:rsidRPr="00703B39">
        <w:rPr>
          <w:rFonts w:ascii="Arial" w:hAnsi="Arial" w:cs="Arial"/>
          <w:sz w:val="24"/>
          <w:szCs w:val="24"/>
          <w:lang w:val="fr-CA"/>
        </w:rPr>
        <w:t xml:space="preserve">, les ministères et agences devraient considérer les </w:t>
      </w:r>
      <w:r w:rsidR="005A295C" w:rsidRPr="005A295C">
        <w:rPr>
          <w:rFonts w:ascii="Arial" w:hAnsi="Arial" w:cs="Arial"/>
          <w:sz w:val="24"/>
          <w:szCs w:val="24"/>
          <w:lang w:val="fr-CA"/>
        </w:rPr>
        <w:t xml:space="preserve">répercussions </w:t>
      </w:r>
      <w:r w:rsidR="002C53A4" w:rsidRPr="00703B39">
        <w:rPr>
          <w:rFonts w:ascii="Arial" w:hAnsi="Arial" w:cs="Arial"/>
          <w:sz w:val="24"/>
          <w:szCs w:val="24"/>
          <w:lang w:val="fr-CA"/>
        </w:rPr>
        <w:t xml:space="preserve">des traités modernes sur les propositions de programme, de plan et de politique au Cabinet et attester de la conformité des propositions aux obligations légales contenues dans les traités modernes. Une évaluation des </w:t>
      </w:r>
      <w:r w:rsidR="005A295C" w:rsidRPr="005A295C">
        <w:rPr>
          <w:rFonts w:ascii="Arial" w:hAnsi="Arial" w:cs="Arial"/>
          <w:sz w:val="24"/>
          <w:szCs w:val="24"/>
          <w:lang w:val="fr-CA"/>
        </w:rPr>
        <w:t xml:space="preserve">répercussions </w:t>
      </w:r>
      <w:r w:rsidR="002C53A4" w:rsidRPr="00703B39">
        <w:rPr>
          <w:rFonts w:ascii="Arial" w:hAnsi="Arial" w:cs="Arial"/>
          <w:sz w:val="24"/>
          <w:szCs w:val="24"/>
          <w:lang w:val="fr-CA"/>
        </w:rPr>
        <w:t xml:space="preserve">des traités modernes est obligatoire pour les mémoires au Cabinet (MC) et les présentations au Conseil du Trésor (CT). </w:t>
      </w:r>
    </w:p>
    <w:p w:rsidR="00984975" w:rsidRPr="00703B39" w:rsidRDefault="00984975" w:rsidP="00984975">
      <w:pPr>
        <w:rPr>
          <w:rFonts w:ascii="Arial" w:hAnsi="Arial" w:cs="Arial"/>
          <w:b/>
          <w:sz w:val="24"/>
          <w:szCs w:val="24"/>
          <w:lang w:val="fr-CA"/>
        </w:rPr>
      </w:pPr>
      <w:r w:rsidRPr="00703B39">
        <w:rPr>
          <w:rFonts w:ascii="Arial" w:hAnsi="Arial" w:cs="Arial"/>
          <w:b/>
          <w:sz w:val="24"/>
          <w:szCs w:val="24"/>
          <w:lang w:val="fr-CA"/>
        </w:rPr>
        <w:t>Que sont les traités modernes</w:t>
      </w:r>
      <w:r w:rsidR="00F609A6">
        <w:rPr>
          <w:rFonts w:ascii="Arial" w:hAnsi="Arial" w:cs="Arial"/>
          <w:b/>
          <w:sz w:val="24"/>
          <w:szCs w:val="24"/>
          <w:lang w:val="fr-CA"/>
        </w:rPr>
        <w:t>?</w:t>
      </w:r>
    </w:p>
    <w:p w:rsidR="00984975" w:rsidRPr="00703B39" w:rsidRDefault="00984975" w:rsidP="00984975">
      <w:pPr>
        <w:rPr>
          <w:rFonts w:ascii="Arial" w:hAnsi="Arial" w:cs="Arial"/>
          <w:sz w:val="24"/>
          <w:szCs w:val="24"/>
          <w:lang w:val="fr-CA"/>
        </w:rPr>
      </w:pPr>
      <w:r w:rsidRPr="00703B39">
        <w:rPr>
          <w:rFonts w:ascii="Arial" w:hAnsi="Arial" w:cs="Arial"/>
          <w:sz w:val="24"/>
          <w:szCs w:val="24"/>
          <w:lang w:val="fr-CA"/>
        </w:rPr>
        <w:t xml:space="preserve">Les traités modernes sont des accords qui développent les relations intergouvernementales entre un groupe autochtone, le gouvernement du Canada ou un gouvernement provincial ou territorial. Ils visent à mieux définir et reconnaître les droits du groupe autochtone et à améliorer de façon significative le bien-être social, culturel, politique et économique de la population autochtone concernée. Simultanément, ces accords fournissent </w:t>
      </w:r>
      <w:r w:rsidR="00762A26">
        <w:rPr>
          <w:rFonts w:ascii="Arial" w:hAnsi="Arial" w:cs="Arial"/>
          <w:sz w:val="24"/>
          <w:szCs w:val="24"/>
          <w:lang w:val="fr-CA"/>
        </w:rPr>
        <w:t>à tous les</w:t>
      </w:r>
      <w:r w:rsidRPr="00703B39">
        <w:rPr>
          <w:rFonts w:ascii="Arial" w:hAnsi="Arial" w:cs="Arial"/>
          <w:sz w:val="24"/>
          <w:szCs w:val="24"/>
          <w:lang w:val="fr-CA"/>
        </w:rPr>
        <w:t xml:space="preserve"> signataires une base mutuelle pour le développement durable et avantageux et l</w:t>
      </w:r>
      <w:r w:rsidR="0097528F">
        <w:rPr>
          <w:rFonts w:ascii="Arial" w:hAnsi="Arial" w:cs="Arial"/>
          <w:sz w:val="24"/>
          <w:szCs w:val="24"/>
          <w:lang w:val="fr-CA"/>
        </w:rPr>
        <w:t>’</w:t>
      </w:r>
      <w:r w:rsidRPr="00703B39">
        <w:rPr>
          <w:rFonts w:ascii="Arial" w:hAnsi="Arial" w:cs="Arial"/>
          <w:sz w:val="24"/>
          <w:szCs w:val="24"/>
          <w:lang w:val="fr-CA"/>
        </w:rPr>
        <w:t>ut</w:t>
      </w:r>
      <w:r w:rsidR="005A295C">
        <w:rPr>
          <w:rFonts w:ascii="Arial" w:hAnsi="Arial" w:cs="Arial"/>
          <w:sz w:val="24"/>
          <w:szCs w:val="24"/>
          <w:lang w:val="fr-CA"/>
        </w:rPr>
        <w:t>ilisation des ressources et des</w:t>
      </w:r>
      <w:r w:rsidRPr="00703B39">
        <w:rPr>
          <w:rFonts w:ascii="Arial" w:hAnsi="Arial" w:cs="Arial"/>
          <w:sz w:val="24"/>
          <w:szCs w:val="24"/>
          <w:lang w:val="fr-CA"/>
        </w:rPr>
        <w:t xml:space="preserve"> terres traditionnelles de la population autochtone. Il y a plus de 25 traités modernes en vigueur partout au Canada, et </w:t>
      </w:r>
      <w:r w:rsidR="00762A26">
        <w:rPr>
          <w:rFonts w:ascii="Arial" w:hAnsi="Arial" w:cs="Arial"/>
          <w:sz w:val="24"/>
          <w:szCs w:val="24"/>
          <w:lang w:val="fr-CA"/>
        </w:rPr>
        <w:t xml:space="preserve">un </w:t>
      </w:r>
      <w:r w:rsidRPr="00703B39">
        <w:rPr>
          <w:rFonts w:ascii="Arial" w:hAnsi="Arial" w:cs="Arial"/>
          <w:sz w:val="24"/>
          <w:szCs w:val="24"/>
          <w:lang w:val="fr-CA"/>
        </w:rPr>
        <w:t>beaucoup plus</w:t>
      </w:r>
      <w:r w:rsidR="00762A26">
        <w:rPr>
          <w:rFonts w:ascii="Arial" w:hAnsi="Arial" w:cs="Arial"/>
          <w:sz w:val="24"/>
          <w:szCs w:val="24"/>
          <w:lang w:val="fr-CA"/>
        </w:rPr>
        <w:t xml:space="preserve"> grand nombre de traités</w:t>
      </w:r>
      <w:r w:rsidRPr="00703B39">
        <w:rPr>
          <w:rFonts w:ascii="Arial" w:hAnsi="Arial" w:cs="Arial"/>
          <w:sz w:val="24"/>
          <w:szCs w:val="24"/>
          <w:lang w:val="fr-CA"/>
        </w:rPr>
        <w:t xml:space="preserve"> en cours de négociation.</w:t>
      </w:r>
    </w:p>
    <w:p w:rsidR="00EE31C4" w:rsidRPr="00703B39" w:rsidRDefault="00EE31C4" w:rsidP="00EE31C4">
      <w:pPr>
        <w:rPr>
          <w:rFonts w:ascii="Arial" w:hAnsi="Arial" w:cs="Arial"/>
          <w:b/>
          <w:sz w:val="24"/>
          <w:szCs w:val="24"/>
          <w:lang w:val="fr-CA"/>
        </w:rPr>
      </w:pPr>
      <w:r w:rsidRPr="00703B39">
        <w:rPr>
          <w:rFonts w:ascii="Arial" w:hAnsi="Arial" w:cs="Arial"/>
          <w:b/>
          <w:sz w:val="24"/>
          <w:szCs w:val="24"/>
          <w:lang w:val="fr-CA"/>
        </w:rPr>
        <w:t xml:space="preserve">Évaluation des </w:t>
      </w:r>
      <w:r w:rsidR="00703B39" w:rsidRPr="00703B39">
        <w:rPr>
          <w:rFonts w:ascii="Arial" w:hAnsi="Arial" w:cs="Arial"/>
          <w:b/>
          <w:sz w:val="24"/>
          <w:szCs w:val="24"/>
          <w:lang w:val="fr-CA"/>
        </w:rPr>
        <w:t xml:space="preserve">répercussions </w:t>
      </w:r>
      <w:r w:rsidRPr="00703B39">
        <w:rPr>
          <w:rFonts w:ascii="Arial" w:hAnsi="Arial" w:cs="Arial"/>
          <w:b/>
          <w:sz w:val="24"/>
          <w:szCs w:val="24"/>
          <w:lang w:val="fr-CA"/>
        </w:rPr>
        <w:t xml:space="preserve">des traités modernes </w:t>
      </w:r>
    </w:p>
    <w:p w:rsidR="000B6602" w:rsidRPr="0097528F" w:rsidRDefault="005A438A" w:rsidP="00CE0417">
      <w:pPr>
        <w:rPr>
          <w:rFonts w:ascii="Arial" w:hAnsi="Arial" w:cs="Arial"/>
          <w:sz w:val="24"/>
          <w:szCs w:val="24"/>
          <w:lang w:val="fr-CA"/>
        </w:rPr>
      </w:pPr>
      <w:r w:rsidRPr="00703B39">
        <w:rPr>
          <w:rFonts w:ascii="Arial" w:hAnsi="Arial" w:cs="Arial"/>
          <w:sz w:val="24"/>
          <w:szCs w:val="24"/>
          <w:lang w:val="fr-CA"/>
        </w:rPr>
        <w:t xml:space="preserve">Il est recommandé que les </w:t>
      </w:r>
      <w:r w:rsidR="00703B39" w:rsidRPr="00703B39">
        <w:rPr>
          <w:rFonts w:ascii="Arial" w:hAnsi="Arial" w:cs="Arial"/>
          <w:sz w:val="24"/>
          <w:szCs w:val="24"/>
          <w:lang w:val="fr-CA"/>
        </w:rPr>
        <w:t xml:space="preserve">répercussions </w:t>
      </w:r>
      <w:r w:rsidRPr="00703B39">
        <w:rPr>
          <w:rFonts w:ascii="Arial" w:hAnsi="Arial" w:cs="Arial"/>
          <w:sz w:val="24"/>
          <w:szCs w:val="24"/>
          <w:lang w:val="fr-CA"/>
        </w:rPr>
        <w:t>des traités modernes soient étudiées le plus tôt possible dans l</w:t>
      </w:r>
      <w:r w:rsidR="0097528F">
        <w:rPr>
          <w:rFonts w:ascii="Arial" w:hAnsi="Arial" w:cs="Arial"/>
          <w:sz w:val="24"/>
          <w:szCs w:val="24"/>
          <w:lang w:val="fr-CA"/>
        </w:rPr>
        <w:t>’</w:t>
      </w:r>
      <w:r w:rsidRPr="00703B39">
        <w:rPr>
          <w:rFonts w:ascii="Arial" w:hAnsi="Arial" w:cs="Arial"/>
          <w:sz w:val="24"/>
          <w:szCs w:val="24"/>
          <w:lang w:val="fr-CA"/>
        </w:rPr>
        <w:t>élaboration d</w:t>
      </w:r>
      <w:r w:rsidR="0097528F">
        <w:rPr>
          <w:rFonts w:ascii="Arial" w:hAnsi="Arial" w:cs="Arial"/>
          <w:sz w:val="24"/>
          <w:szCs w:val="24"/>
          <w:lang w:val="fr-CA"/>
        </w:rPr>
        <w:t>’</w:t>
      </w:r>
      <w:r w:rsidRPr="00703B39">
        <w:rPr>
          <w:rFonts w:ascii="Arial" w:hAnsi="Arial" w:cs="Arial"/>
          <w:sz w:val="24"/>
          <w:szCs w:val="24"/>
          <w:lang w:val="fr-CA"/>
        </w:rPr>
        <w:t>une politique, d</w:t>
      </w:r>
      <w:r w:rsidR="0097528F">
        <w:rPr>
          <w:rFonts w:ascii="Arial" w:hAnsi="Arial" w:cs="Arial"/>
          <w:sz w:val="24"/>
          <w:szCs w:val="24"/>
          <w:lang w:val="fr-CA"/>
        </w:rPr>
        <w:t>’</w:t>
      </w:r>
      <w:r w:rsidRPr="00703B39">
        <w:rPr>
          <w:rFonts w:ascii="Arial" w:hAnsi="Arial" w:cs="Arial"/>
          <w:sz w:val="24"/>
          <w:szCs w:val="24"/>
          <w:lang w:val="fr-CA"/>
        </w:rPr>
        <w:t>un plan ou d</w:t>
      </w:r>
      <w:r w:rsidR="0097528F">
        <w:rPr>
          <w:rFonts w:ascii="Arial" w:hAnsi="Arial" w:cs="Arial"/>
          <w:sz w:val="24"/>
          <w:szCs w:val="24"/>
          <w:lang w:val="fr-CA"/>
        </w:rPr>
        <w:t>’</w:t>
      </w:r>
      <w:r w:rsidRPr="00703B39">
        <w:rPr>
          <w:rFonts w:ascii="Arial" w:hAnsi="Arial" w:cs="Arial"/>
          <w:sz w:val="24"/>
          <w:szCs w:val="24"/>
          <w:lang w:val="fr-CA"/>
        </w:rPr>
        <w:t>un programme afin que la proposition soit modifiée au besoin. Pour l</w:t>
      </w:r>
      <w:r w:rsidR="0097528F">
        <w:rPr>
          <w:rFonts w:ascii="Arial" w:hAnsi="Arial" w:cs="Arial"/>
          <w:sz w:val="24"/>
          <w:szCs w:val="24"/>
          <w:lang w:val="fr-CA"/>
        </w:rPr>
        <w:t>’</w:t>
      </w:r>
      <w:r w:rsidRPr="00703B39">
        <w:rPr>
          <w:rFonts w:ascii="Arial" w:hAnsi="Arial" w:cs="Arial"/>
          <w:sz w:val="24"/>
          <w:szCs w:val="24"/>
          <w:lang w:val="fr-CA"/>
        </w:rPr>
        <w:t xml:space="preserve">évaluation formelle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 xml:space="preserve">des traités modernes, un secteur de programme doit déterminer si sa proposition a des </w:t>
      </w:r>
      <w:proofErr w:type="gramStart"/>
      <w:r w:rsidR="0097528F" w:rsidRPr="005A295C">
        <w:rPr>
          <w:rFonts w:ascii="Arial" w:hAnsi="Arial" w:cs="Arial"/>
          <w:sz w:val="24"/>
          <w:szCs w:val="24"/>
          <w:lang w:val="fr-CA"/>
        </w:rPr>
        <w:t>répercussions</w:t>
      </w:r>
      <w:proofErr w:type="gramEnd"/>
      <w:r w:rsidR="0097528F" w:rsidRPr="005A295C">
        <w:rPr>
          <w:rFonts w:ascii="Arial" w:hAnsi="Arial" w:cs="Arial"/>
          <w:sz w:val="24"/>
          <w:szCs w:val="24"/>
          <w:lang w:val="fr-CA"/>
        </w:rPr>
        <w:t xml:space="preserve"> </w:t>
      </w:r>
      <w:r w:rsidRPr="00703B39">
        <w:rPr>
          <w:rFonts w:ascii="Arial" w:hAnsi="Arial" w:cs="Arial"/>
          <w:sz w:val="24"/>
          <w:szCs w:val="24"/>
          <w:lang w:val="fr-CA"/>
        </w:rPr>
        <w:t xml:space="preserve">pour les obligations relatives aux traités modernes et, le cas échéant, doit indiquer comment celles-ci ont été étudiées ou traitées dans la proposition. </w:t>
      </w:r>
      <w:r w:rsidRPr="0097528F">
        <w:rPr>
          <w:rFonts w:ascii="Arial" w:hAnsi="Arial" w:cs="Arial"/>
          <w:sz w:val="24"/>
          <w:szCs w:val="24"/>
          <w:lang w:val="fr-CA"/>
        </w:rPr>
        <w:t>Plus particulièrement :</w:t>
      </w:r>
    </w:p>
    <w:p w:rsidR="001178C3" w:rsidRPr="00703B39" w:rsidRDefault="005A438A" w:rsidP="00CE0417">
      <w:pPr>
        <w:pStyle w:val="ListParagraph"/>
        <w:numPr>
          <w:ilvl w:val="0"/>
          <w:numId w:val="4"/>
        </w:numPr>
        <w:rPr>
          <w:rFonts w:ascii="Arial" w:hAnsi="Arial" w:cs="Arial"/>
          <w:sz w:val="24"/>
          <w:szCs w:val="24"/>
          <w:lang w:val="fr-CA"/>
        </w:rPr>
      </w:pPr>
      <w:r w:rsidRPr="00703B39">
        <w:rPr>
          <w:rFonts w:ascii="Arial" w:hAnsi="Arial" w:cs="Arial"/>
          <w:sz w:val="24"/>
          <w:szCs w:val="24"/>
          <w:lang w:val="fr-CA"/>
        </w:rPr>
        <w:t>Les mémoires au Cabinet doivent comprendre un résumé des résultats d</w:t>
      </w:r>
      <w:r w:rsidR="0097528F">
        <w:rPr>
          <w:rFonts w:ascii="Arial" w:hAnsi="Arial" w:cs="Arial"/>
          <w:sz w:val="24"/>
          <w:szCs w:val="24"/>
          <w:lang w:val="fr-CA"/>
        </w:rPr>
        <w:t>’</w:t>
      </w:r>
      <w:r w:rsidRPr="00703B39">
        <w:rPr>
          <w:rFonts w:ascii="Arial" w:hAnsi="Arial" w:cs="Arial"/>
          <w:sz w:val="24"/>
          <w:szCs w:val="24"/>
          <w:lang w:val="fr-CA"/>
        </w:rPr>
        <w:t xml:space="preserve">une évaluation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 xml:space="preserve">des traités modernes fondé sur un </w:t>
      </w:r>
      <w:r w:rsidR="00EE31C4" w:rsidRPr="00703B39">
        <w:rPr>
          <w:rFonts w:ascii="Arial" w:hAnsi="Arial" w:cs="Arial"/>
          <w:i/>
          <w:sz w:val="24"/>
          <w:szCs w:val="24"/>
          <w:lang w:val="fr-CA"/>
        </w:rPr>
        <w:t>formulaire d’évaluation</w:t>
      </w:r>
      <w:r w:rsidR="00EE31C4" w:rsidRPr="00703B39">
        <w:rPr>
          <w:rFonts w:ascii="Arial" w:hAnsi="Arial" w:cs="Arial"/>
          <w:sz w:val="24"/>
          <w:szCs w:val="24"/>
          <w:lang w:val="fr-CA"/>
        </w:rPr>
        <w:t xml:space="preserve"> qui est fourni par l</w:t>
      </w:r>
      <w:r w:rsidR="0097528F">
        <w:rPr>
          <w:rFonts w:ascii="Arial" w:hAnsi="Arial" w:cs="Arial"/>
          <w:sz w:val="24"/>
          <w:szCs w:val="24"/>
          <w:lang w:val="fr-CA"/>
        </w:rPr>
        <w:t>’</w:t>
      </w:r>
      <w:r w:rsidR="00762A26">
        <w:rPr>
          <w:rFonts w:ascii="Arial" w:hAnsi="Arial" w:cs="Arial"/>
          <w:sz w:val="24"/>
          <w:szCs w:val="24"/>
          <w:lang w:val="fr-CA"/>
        </w:rPr>
        <w:t>U</w:t>
      </w:r>
      <w:r w:rsidR="00EE31C4" w:rsidRPr="00703B39">
        <w:rPr>
          <w:rFonts w:ascii="Arial" w:hAnsi="Arial" w:cs="Arial"/>
          <w:sz w:val="24"/>
          <w:szCs w:val="24"/>
          <w:lang w:val="fr-CA"/>
        </w:rPr>
        <w:t>nité des traités modernes.</w:t>
      </w:r>
    </w:p>
    <w:p w:rsidR="000A5E95" w:rsidRPr="00703B39" w:rsidRDefault="00EE31C4" w:rsidP="00CE0417">
      <w:pPr>
        <w:pStyle w:val="ListParagraph"/>
        <w:numPr>
          <w:ilvl w:val="0"/>
          <w:numId w:val="4"/>
        </w:numPr>
        <w:rPr>
          <w:rFonts w:ascii="Arial" w:hAnsi="Arial" w:cs="Arial"/>
          <w:sz w:val="24"/>
          <w:szCs w:val="24"/>
          <w:lang w:val="fr-CA"/>
        </w:rPr>
      </w:pPr>
      <w:r w:rsidRPr="00703B39">
        <w:rPr>
          <w:rFonts w:ascii="Arial" w:hAnsi="Arial" w:cs="Arial"/>
          <w:sz w:val="24"/>
          <w:szCs w:val="24"/>
          <w:lang w:val="fr-CA"/>
        </w:rPr>
        <w:t>Les présentations au Conseil du Trésor doivent comprendre un résumé des résultats d</w:t>
      </w:r>
      <w:r w:rsidR="0097528F">
        <w:rPr>
          <w:rFonts w:ascii="Arial" w:hAnsi="Arial" w:cs="Arial"/>
          <w:sz w:val="24"/>
          <w:szCs w:val="24"/>
          <w:lang w:val="fr-CA"/>
        </w:rPr>
        <w:t>’</w:t>
      </w:r>
      <w:r w:rsidRPr="00703B39">
        <w:rPr>
          <w:rFonts w:ascii="Arial" w:hAnsi="Arial" w:cs="Arial"/>
          <w:sz w:val="24"/>
          <w:szCs w:val="24"/>
          <w:lang w:val="fr-CA"/>
        </w:rPr>
        <w:t xml:space="preserve">une évaluation des </w:t>
      </w:r>
      <w:r w:rsidR="0097528F">
        <w:rPr>
          <w:rFonts w:ascii="Arial" w:hAnsi="Arial" w:cs="Arial"/>
          <w:sz w:val="24"/>
          <w:szCs w:val="24"/>
          <w:lang w:val="fr-CA"/>
        </w:rPr>
        <w:t>répercussions d</w:t>
      </w:r>
      <w:r w:rsidRPr="00703B39">
        <w:rPr>
          <w:rFonts w:ascii="Arial" w:hAnsi="Arial" w:cs="Arial"/>
          <w:sz w:val="24"/>
          <w:szCs w:val="24"/>
          <w:lang w:val="fr-CA"/>
        </w:rPr>
        <w:t>es traités modernes fondé sur l</w:t>
      </w:r>
      <w:r w:rsidR="0097528F">
        <w:rPr>
          <w:rFonts w:ascii="Arial" w:hAnsi="Arial" w:cs="Arial"/>
          <w:sz w:val="24"/>
          <w:szCs w:val="24"/>
          <w:lang w:val="fr-CA"/>
        </w:rPr>
        <w:t>’</w:t>
      </w:r>
      <w:hyperlink r:id="rId10" w:history="1">
        <w:r w:rsidR="00967AF8" w:rsidRPr="00703B39">
          <w:rPr>
            <w:rStyle w:val="Hyperlink"/>
            <w:rFonts w:ascii="Arial" w:hAnsi="Arial" w:cs="Arial"/>
            <w:i/>
            <w:sz w:val="24"/>
            <w:szCs w:val="24"/>
            <w:lang w:val="fr-CA"/>
          </w:rPr>
          <w:t xml:space="preserve">Annexe </w:t>
        </w:r>
        <w:r w:rsidR="00703B39">
          <w:rPr>
            <w:rStyle w:val="Hyperlink"/>
            <w:rFonts w:ascii="Arial" w:hAnsi="Arial" w:cs="Arial"/>
            <w:i/>
            <w:sz w:val="24"/>
            <w:szCs w:val="24"/>
            <w:lang w:val="fr-CA"/>
          </w:rPr>
          <w:t>sur</w:t>
        </w:r>
        <w:r w:rsidR="00967AF8" w:rsidRPr="00703B39">
          <w:rPr>
            <w:rStyle w:val="Hyperlink"/>
            <w:rFonts w:ascii="Arial" w:hAnsi="Arial" w:cs="Arial"/>
            <w:i/>
            <w:sz w:val="24"/>
            <w:szCs w:val="24"/>
            <w:lang w:val="fr-CA"/>
          </w:rPr>
          <w:t xml:space="preserve"> l</w:t>
        </w:r>
        <w:r w:rsidR="0097528F">
          <w:rPr>
            <w:rStyle w:val="Hyperlink"/>
            <w:rFonts w:ascii="Arial" w:hAnsi="Arial" w:cs="Arial"/>
            <w:i/>
            <w:sz w:val="24"/>
            <w:szCs w:val="24"/>
            <w:lang w:val="fr-CA"/>
          </w:rPr>
          <w:t>’</w:t>
        </w:r>
        <w:r w:rsidR="00967AF8" w:rsidRPr="00703B39">
          <w:rPr>
            <w:rStyle w:val="Hyperlink"/>
            <w:rFonts w:ascii="Arial" w:hAnsi="Arial" w:cs="Arial"/>
            <w:i/>
            <w:sz w:val="24"/>
            <w:szCs w:val="24"/>
            <w:lang w:val="fr-CA"/>
          </w:rPr>
          <w:t xml:space="preserve">évaluation des </w:t>
        </w:r>
        <w:r w:rsidR="00703B39">
          <w:rPr>
            <w:rStyle w:val="Hyperlink"/>
            <w:rFonts w:ascii="Arial" w:hAnsi="Arial" w:cs="Arial"/>
            <w:i/>
            <w:sz w:val="24"/>
            <w:szCs w:val="24"/>
            <w:lang w:val="fr-CA"/>
          </w:rPr>
          <w:t>répercussions</w:t>
        </w:r>
        <w:r w:rsidR="00967AF8" w:rsidRPr="00703B39">
          <w:rPr>
            <w:rStyle w:val="Hyperlink"/>
            <w:rFonts w:ascii="Arial" w:hAnsi="Arial" w:cs="Arial"/>
            <w:i/>
            <w:sz w:val="24"/>
            <w:szCs w:val="24"/>
            <w:lang w:val="fr-CA"/>
          </w:rPr>
          <w:t xml:space="preserve"> des traités modernes</w:t>
        </w:r>
      </w:hyperlink>
      <w:r w:rsidR="00CE0417" w:rsidRPr="00703B39">
        <w:rPr>
          <w:rFonts w:ascii="Arial" w:hAnsi="Arial" w:cs="Arial"/>
          <w:sz w:val="24"/>
          <w:szCs w:val="24"/>
          <w:lang w:val="fr-CA"/>
        </w:rPr>
        <w:t xml:space="preserve"> et le </w:t>
      </w:r>
      <w:hyperlink r:id="rId11" w:history="1">
        <w:r w:rsidRPr="00703B39">
          <w:rPr>
            <w:rStyle w:val="Hyperlink"/>
            <w:rFonts w:ascii="Arial" w:hAnsi="Arial" w:cs="Arial"/>
            <w:i/>
            <w:sz w:val="24"/>
            <w:szCs w:val="24"/>
            <w:lang w:val="fr-CA"/>
          </w:rPr>
          <w:t xml:space="preserve">Guide </w:t>
        </w:r>
        <w:r w:rsidR="00703B39">
          <w:rPr>
            <w:rStyle w:val="Hyperlink"/>
            <w:rFonts w:ascii="Arial" w:hAnsi="Arial" w:cs="Arial"/>
            <w:i/>
            <w:sz w:val="24"/>
            <w:szCs w:val="24"/>
            <w:lang w:val="fr-CA"/>
          </w:rPr>
          <w:t xml:space="preserve">à l’intention </w:t>
        </w:r>
        <w:r w:rsidRPr="00703B39">
          <w:rPr>
            <w:rStyle w:val="Hyperlink"/>
            <w:rFonts w:ascii="Arial" w:hAnsi="Arial" w:cs="Arial"/>
            <w:i/>
            <w:sz w:val="24"/>
            <w:szCs w:val="24"/>
            <w:lang w:val="fr-CA"/>
          </w:rPr>
          <w:t>des rédacteurs</w:t>
        </w:r>
      </w:hyperlink>
      <w:r w:rsidR="00967AF8" w:rsidRPr="00703B39">
        <w:rPr>
          <w:rFonts w:ascii="Arial" w:hAnsi="Arial" w:cs="Arial"/>
          <w:sz w:val="24"/>
          <w:szCs w:val="24"/>
          <w:lang w:val="fr-CA"/>
        </w:rPr>
        <w:t xml:space="preserve"> du Secrétariat du Conseil du Trésor.</w:t>
      </w:r>
    </w:p>
    <w:p w:rsidR="006B09BF" w:rsidRDefault="006B09BF" w:rsidP="00E044CF">
      <w:pPr>
        <w:rPr>
          <w:rFonts w:ascii="Arial" w:hAnsi="Arial" w:cs="Arial"/>
          <w:sz w:val="24"/>
          <w:szCs w:val="24"/>
          <w:lang w:val="fr-CA"/>
        </w:rPr>
      </w:pPr>
    </w:p>
    <w:p w:rsidR="006B09BF" w:rsidRDefault="006B09BF" w:rsidP="00E044CF">
      <w:pPr>
        <w:rPr>
          <w:rFonts w:ascii="Arial" w:hAnsi="Arial" w:cs="Arial"/>
          <w:sz w:val="24"/>
          <w:szCs w:val="24"/>
          <w:lang w:val="fr-CA"/>
        </w:rPr>
      </w:pPr>
    </w:p>
    <w:p w:rsidR="00E044CF" w:rsidRPr="00703B39" w:rsidRDefault="000B6602" w:rsidP="00E044CF">
      <w:pPr>
        <w:rPr>
          <w:rFonts w:ascii="Arial" w:hAnsi="Arial" w:cs="Arial"/>
          <w:b/>
          <w:sz w:val="24"/>
          <w:szCs w:val="24"/>
          <w:lang w:val="fr-CA"/>
        </w:rPr>
      </w:pPr>
      <w:r w:rsidRPr="00703B39">
        <w:rPr>
          <w:rFonts w:ascii="Arial" w:hAnsi="Arial" w:cs="Arial"/>
          <w:sz w:val="24"/>
          <w:szCs w:val="24"/>
          <w:lang w:val="fr-CA"/>
        </w:rPr>
        <w:lastRenderedPageBreak/>
        <w:t>Il est recommandé qu</w:t>
      </w:r>
      <w:r w:rsidR="0097528F">
        <w:rPr>
          <w:rFonts w:ascii="Arial" w:hAnsi="Arial" w:cs="Arial"/>
          <w:sz w:val="24"/>
          <w:szCs w:val="24"/>
          <w:lang w:val="fr-CA"/>
        </w:rPr>
        <w:t>’</w:t>
      </w:r>
      <w:r w:rsidRPr="00703B39">
        <w:rPr>
          <w:rFonts w:ascii="Arial" w:hAnsi="Arial" w:cs="Arial"/>
          <w:sz w:val="24"/>
          <w:szCs w:val="24"/>
          <w:lang w:val="fr-CA"/>
        </w:rPr>
        <w:t>un secteur de programme travaille avec l</w:t>
      </w:r>
      <w:r w:rsidR="0097528F">
        <w:rPr>
          <w:rFonts w:ascii="Arial" w:hAnsi="Arial" w:cs="Arial"/>
          <w:sz w:val="24"/>
          <w:szCs w:val="24"/>
          <w:lang w:val="fr-CA"/>
        </w:rPr>
        <w:t>’</w:t>
      </w:r>
      <w:r w:rsidR="005A295C">
        <w:rPr>
          <w:rFonts w:ascii="Arial" w:hAnsi="Arial" w:cs="Arial"/>
          <w:b/>
          <w:sz w:val="24"/>
          <w:szCs w:val="24"/>
          <w:lang w:val="fr-CA"/>
        </w:rPr>
        <w:t>U</w:t>
      </w:r>
      <w:r w:rsidRPr="00703B39">
        <w:rPr>
          <w:rFonts w:ascii="Arial" w:hAnsi="Arial" w:cs="Arial"/>
          <w:b/>
          <w:sz w:val="24"/>
          <w:szCs w:val="24"/>
          <w:lang w:val="fr-CA"/>
        </w:rPr>
        <w:t>nité des traités modernes</w:t>
      </w:r>
      <w:r w:rsidRPr="00703B39">
        <w:rPr>
          <w:rFonts w:ascii="Arial" w:hAnsi="Arial" w:cs="Arial"/>
          <w:sz w:val="24"/>
          <w:szCs w:val="24"/>
          <w:lang w:val="fr-CA"/>
        </w:rPr>
        <w:t xml:space="preserve"> de la Direction des affaires autochtones pour compléter les évaluations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 xml:space="preserve">des traités modernes. Pour entreprendre une évaluation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des traités modernes ou pour obtenir de plus amples informations sur le processus, veuillez contacter l</w:t>
      </w:r>
      <w:r w:rsidR="0097528F">
        <w:rPr>
          <w:rFonts w:ascii="Arial" w:hAnsi="Arial" w:cs="Arial"/>
          <w:sz w:val="24"/>
          <w:szCs w:val="24"/>
          <w:lang w:val="fr-CA"/>
        </w:rPr>
        <w:t>’</w:t>
      </w:r>
      <w:r w:rsidR="00762A26">
        <w:rPr>
          <w:rFonts w:ascii="Arial" w:hAnsi="Arial" w:cs="Arial"/>
          <w:sz w:val="24"/>
          <w:szCs w:val="24"/>
          <w:lang w:val="fr-CA"/>
        </w:rPr>
        <w:t>U</w:t>
      </w:r>
      <w:r w:rsidRPr="00703B39">
        <w:rPr>
          <w:rFonts w:ascii="Arial" w:hAnsi="Arial" w:cs="Arial"/>
          <w:sz w:val="24"/>
          <w:szCs w:val="24"/>
          <w:lang w:val="fr-CA"/>
        </w:rPr>
        <w:t>nité des traités modernes en écrivant à la boîte courriel qui lui est réservée</w:t>
      </w:r>
      <w:r w:rsidR="0097528F">
        <w:rPr>
          <w:rFonts w:ascii="Arial" w:hAnsi="Arial" w:cs="Arial"/>
          <w:sz w:val="24"/>
          <w:szCs w:val="24"/>
          <w:lang w:val="fr-CA"/>
        </w:rPr>
        <w:t> </w:t>
      </w:r>
      <w:r w:rsidRPr="00703B39">
        <w:rPr>
          <w:rFonts w:ascii="Arial" w:hAnsi="Arial" w:cs="Arial"/>
          <w:sz w:val="24"/>
          <w:szCs w:val="24"/>
          <w:lang w:val="fr-CA"/>
        </w:rPr>
        <w:t xml:space="preserve">: </w:t>
      </w:r>
      <w:r w:rsidR="00E044CF" w:rsidRPr="00703B39">
        <w:rPr>
          <w:rFonts w:ascii="Arial" w:hAnsi="Arial" w:cs="Arial"/>
          <w:b/>
          <w:sz w:val="24"/>
          <w:szCs w:val="24"/>
          <w:lang w:val="fr-CA"/>
        </w:rPr>
        <w:t>NC-MODERN-TREATIES-TRAITES-MODERNES-GD@hrdc-drhc.net</w:t>
      </w:r>
    </w:p>
    <w:p w:rsidR="000B6602" w:rsidRPr="00703B39" w:rsidRDefault="000B6602" w:rsidP="000B6602">
      <w:pPr>
        <w:rPr>
          <w:rFonts w:ascii="Arial" w:hAnsi="Arial" w:cs="Arial"/>
          <w:sz w:val="24"/>
          <w:szCs w:val="24"/>
          <w:lang w:val="fr-CA"/>
        </w:rPr>
      </w:pPr>
      <w:r w:rsidRPr="00703B39">
        <w:rPr>
          <w:rFonts w:ascii="Arial" w:hAnsi="Arial" w:cs="Arial"/>
          <w:sz w:val="24"/>
          <w:szCs w:val="24"/>
          <w:lang w:val="fr-CA"/>
        </w:rPr>
        <w:t xml:space="preserve">Veuillez noter que les services juridiques réviseront aussi les évaluations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des traités modernes dans le cadre de leur examen de tous les documents faisant partie de la présentation au CT ou de la MC.</w:t>
      </w:r>
    </w:p>
    <w:p w:rsidR="001178C3" w:rsidRPr="00703B39" w:rsidRDefault="001178C3" w:rsidP="000A5E95">
      <w:pPr>
        <w:rPr>
          <w:rFonts w:ascii="Arial" w:hAnsi="Arial" w:cs="Arial"/>
          <w:b/>
          <w:sz w:val="24"/>
          <w:szCs w:val="24"/>
          <w:u w:val="single"/>
          <w:lang w:val="fr-CA"/>
        </w:rPr>
      </w:pPr>
      <w:r w:rsidRPr="00703B39">
        <w:rPr>
          <w:rFonts w:ascii="Arial" w:hAnsi="Arial" w:cs="Arial"/>
          <w:b/>
          <w:sz w:val="24"/>
          <w:szCs w:val="24"/>
          <w:u w:val="single"/>
          <w:lang w:val="fr-CA"/>
        </w:rPr>
        <w:t>Renseignements supplémentaires</w:t>
      </w:r>
      <w:r w:rsidR="0097528F">
        <w:rPr>
          <w:rFonts w:ascii="Arial" w:hAnsi="Arial" w:cs="Arial"/>
          <w:b/>
          <w:sz w:val="24"/>
          <w:szCs w:val="24"/>
          <w:u w:val="single"/>
          <w:lang w:val="fr-CA"/>
        </w:rPr>
        <w:t> </w:t>
      </w:r>
      <w:r w:rsidRPr="00703B39">
        <w:rPr>
          <w:rFonts w:ascii="Arial" w:hAnsi="Arial" w:cs="Arial"/>
          <w:b/>
          <w:sz w:val="24"/>
          <w:szCs w:val="24"/>
          <w:u w:val="single"/>
          <w:lang w:val="fr-CA"/>
        </w:rPr>
        <w:t>:</w:t>
      </w:r>
    </w:p>
    <w:p w:rsidR="00297A34" w:rsidRPr="00703B39" w:rsidRDefault="001178C3" w:rsidP="000A5E95">
      <w:pPr>
        <w:rPr>
          <w:rFonts w:ascii="Arial" w:hAnsi="Arial" w:cs="Arial"/>
          <w:sz w:val="24"/>
          <w:szCs w:val="24"/>
          <w:lang w:val="fr-CA"/>
        </w:rPr>
      </w:pPr>
      <w:r w:rsidRPr="00703B39">
        <w:rPr>
          <w:rFonts w:ascii="Arial" w:hAnsi="Arial" w:cs="Arial"/>
          <w:sz w:val="24"/>
          <w:szCs w:val="24"/>
          <w:lang w:val="fr-CA"/>
        </w:rPr>
        <w:t>Lors</w:t>
      </w:r>
      <w:r w:rsidR="00D37886">
        <w:rPr>
          <w:rFonts w:ascii="Arial" w:hAnsi="Arial" w:cs="Arial"/>
          <w:sz w:val="24"/>
          <w:szCs w:val="24"/>
          <w:lang w:val="fr-CA"/>
        </w:rPr>
        <w:t>qu’ils font</w:t>
      </w:r>
      <w:r w:rsidRPr="00703B39">
        <w:rPr>
          <w:rFonts w:ascii="Arial" w:hAnsi="Arial" w:cs="Arial"/>
          <w:sz w:val="24"/>
          <w:szCs w:val="24"/>
          <w:lang w:val="fr-CA"/>
        </w:rPr>
        <w:t xml:space="preserve"> des évaluations pour les propositions de politique, de plan ou de programme, les secteurs de programme devraient prendre note des importantes considérations relatives aux traités modernes qui suivent</w:t>
      </w:r>
      <w:r w:rsidR="0097528F">
        <w:rPr>
          <w:rFonts w:ascii="Arial" w:hAnsi="Arial" w:cs="Arial"/>
          <w:sz w:val="24"/>
          <w:szCs w:val="24"/>
          <w:lang w:val="fr-CA"/>
        </w:rPr>
        <w:t> </w:t>
      </w:r>
      <w:r w:rsidRPr="00703B39">
        <w:rPr>
          <w:rFonts w:ascii="Arial" w:hAnsi="Arial" w:cs="Arial"/>
          <w:sz w:val="24"/>
          <w:szCs w:val="24"/>
          <w:lang w:val="fr-CA"/>
        </w:rPr>
        <w:t xml:space="preserve">: </w:t>
      </w:r>
    </w:p>
    <w:p w:rsidR="0097528F" w:rsidRDefault="004A50BE"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 xml:space="preserve">La proposition sera-t-elle mise en </w:t>
      </w:r>
      <w:r w:rsidR="0097528F">
        <w:rPr>
          <w:rFonts w:ascii="Arial" w:hAnsi="Arial" w:cs="Arial"/>
          <w:sz w:val="24"/>
          <w:szCs w:val="24"/>
          <w:lang w:val="fr-CA"/>
        </w:rPr>
        <w:t>œ</w:t>
      </w:r>
      <w:r w:rsidRPr="00703B39">
        <w:rPr>
          <w:rFonts w:ascii="Arial" w:hAnsi="Arial" w:cs="Arial"/>
          <w:sz w:val="24"/>
          <w:szCs w:val="24"/>
          <w:lang w:val="fr-CA"/>
        </w:rPr>
        <w:t>uvre dans une région où un traité moderne est en vigueur ou affectera-t-elle la population d</w:t>
      </w:r>
      <w:r w:rsidR="0097528F">
        <w:rPr>
          <w:rFonts w:ascii="Arial" w:hAnsi="Arial" w:cs="Arial"/>
          <w:sz w:val="24"/>
          <w:szCs w:val="24"/>
          <w:lang w:val="fr-CA"/>
        </w:rPr>
        <w:t>’</w:t>
      </w:r>
      <w:r w:rsidRPr="00703B39">
        <w:rPr>
          <w:rFonts w:ascii="Arial" w:hAnsi="Arial" w:cs="Arial"/>
          <w:sz w:val="24"/>
          <w:szCs w:val="24"/>
          <w:lang w:val="fr-CA"/>
        </w:rPr>
        <w:t>une région où un traité moderne est en vigueur</w:t>
      </w:r>
      <w:r w:rsidR="0097528F">
        <w:rPr>
          <w:rFonts w:ascii="Arial" w:hAnsi="Arial" w:cs="Arial"/>
          <w:sz w:val="24"/>
          <w:szCs w:val="24"/>
          <w:lang w:val="fr-CA"/>
        </w:rPr>
        <w:t>?</w:t>
      </w:r>
      <w:r w:rsidRPr="00703B39">
        <w:rPr>
          <w:rFonts w:ascii="Arial" w:hAnsi="Arial" w:cs="Arial"/>
          <w:sz w:val="24"/>
          <w:szCs w:val="24"/>
          <w:lang w:val="fr-CA"/>
        </w:rPr>
        <w:t xml:space="preserve"> </w:t>
      </w:r>
      <w:r w:rsidRPr="0097528F">
        <w:rPr>
          <w:rFonts w:ascii="Arial" w:hAnsi="Arial" w:cs="Arial"/>
          <w:sz w:val="24"/>
          <w:szCs w:val="24"/>
          <w:lang w:val="fr-CA"/>
        </w:rPr>
        <w:t>(voir la carte des traités modernes)</w:t>
      </w:r>
    </w:p>
    <w:p w:rsidR="00330703" w:rsidRPr="00703B39" w:rsidRDefault="0033070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La proposition comprendra-t-elle la prestation de formation professionnelle pour augmenter l</w:t>
      </w:r>
      <w:r w:rsidR="0097528F">
        <w:rPr>
          <w:rFonts w:ascii="Arial" w:hAnsi="Arial" w:cs="Arial"/>
          <w:sz w:val="24"/>
          <w:szCs w:val="24"/>
          <w:lang w:val="fr-CA"/>
        </w:rPr>
        <w:t>’</w:t>
      </w:r>
      <w:r w:rsidRPr="00703B39">
        <w:rPr>
          <w:rFonts w:ascii="Arial" w:hAnsi="Arial" w:cs="Arial"/>
          <w:sz w:val="24"/>
          <w:szCs w:val="24"/>
          <w:lang w:val="fr-CA"/>
        </w:rPr>
        <w:t>emploi et la participation au marché du travail dans une région où un traité moderne est en vigueur</w:t>
      </w:r>
      <w:r w:rsidR="0097528F">
        <w:rPr>
          <w:rFonts w:ascii="Arial" w:hAnsi="Arial" w:cs="Arial"/>
          <w:sz w:val="24"/>
          <w:szCs w:val="24"/>
          <w:lang w:val="fr-CA"/>
        </w:rPr>
        <w:t>?</w:t>
      </w:r>
    </w:p>
    <w:p w:rsidR="00330703" w:rsidRPr="00703B39" w:rsidRDefault="0033070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 xml:space="preserve">La proposition aura-t-elle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pour l</w:t>
      </w:r>
      <w:r w:rsidR="0097528F">
        <w:rPr>
          <w:rFonts w:ascii="Arial" w:hAnsi="Arial" w:cs="Arial"/>
          <w:sz w:val="24"/>
          <w:szCs w:val="24"/>
          <w:lang w:val="fr-CA"/>
        </w:rPr>
        <w:t>’</w:t>
      </w:r>
      <w:r w:rsidRPr="00703B39">
        <w:rPr>
          <w:rFonts w:ascii="Arial" w:hAnsi="Arial" w:cs="Arial"/>
          <w:sz w:val="24"/>
          <w:szCs w:val="24"/>
          <w:lang w:val="fr-CA"/>
        </w:rPr>
        <w:t>emploi dans la fonction publique fédérale dans une région où un traité moderne est en vigueur</w:t>
      </w:r>
      <w:r w:rsidR="0097528F">
        <w:rPr>
          <w:rFonts w:ascii="Arial" w:hAnsi="Arial" w:cs="Arial"/>
          <w:sz w:val="24"/>
          <w:szCs w:val="24"/>
          <w:lang w:val="fr-CA"/>
        </w:rPr>
        <w:t>?</w:t>
      </w:r>
    </w:p>
    <w:p w:rsidR="00330703" w:rsidRPr="00703B39" w:rsidRDefault="0033070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La proposition entraînera-t-elle des obligations de consulter relativement aux traités modernes</w:t>
      </w:r>
      <w:r w:rsidR="0097528F">
        <w:rPr>
          <w:rFonts w:ascii="Arial" w:hAnsi="Arial" w:cs="Arial"/>
          <w:sz w:val="24"/>
          <w:szCs w:val="24"/>
          <w:lang w:val="fr-CA"/>
        </w:rPr>
        <w:t>?</w:t>
      </w:r>
      <w:r w:rsidRPr="00703B39">
        <w:rPr>
          <w:rFonts w:ascii="Arial" w:hAnsi="Arial" w:cs="Arial"/>
          <w:sz w:val="24"/>
          <w:szCs w:val="24"/>
          <w:lang w:val="fr-CA"/>
        </w:rPr>
        <w:t xml:space="preserve"> </w:t>
      </w:r>
    </w:p>
    <w:p w:rsidR="00330703" w:rsidRPr="00703B39" w:rsidRDefault="0033070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 xml:space="preserve">La proposition a-t-elle des </w:t>
      </w:r>
      <w:r w:rsidR="0097528F" w:rsidRPr="005A295C">
        <w:rPr>
          <w:rFonts w:ascii="Arial" w:hAnsi="Arial" w:cs="Arial"/>
          <w:sz w:val="24"/>
          <w:szCs w:val="24"/>
          <w:lang w:val="fr-CA"/>
        </w:rPr>
        <w:t xml:space="preserve">répercussions </w:t>
      </w:r>
      <w:r w:rsidRPr="00703B39">
        <w:rPr>
          <w:rFonts w:ascii="Arial" w:hAnsi="Arial" w:cs="Arial"/>
          <w:sz w:val="24"/>
          <w:szCs w:val="24"/>
          <w:lang w:val="fr-CA"/>
        </w:rPr>
        <w:t>pour l</w:t>
      </w:r>
      <w:r w:rsidR="0097528F">
        <w:rPr>
          <w:rFonts w:ascii="Arial" w:hAnsi="Arial" w:cs="Arial"/>
          <w:sz w:val="24"/>
          <w:szCs w:val="24"/>
          <w:lang w:val="fr-CA"/>
        </w:rPr>
        <w:t>’</w:t>
      </w:r>
      <w:r w:rsidRPr="00703B39">
        <w:rPr>
          <w:rFonts w:ascii="Arial" w:hAnsi="Arial" w:cs="Arial"/>
          <w:sz w:val="24"/>
          <w:szCs w:val="24"/>
          <w:lang w:val="fr-CA"/>
        </w:rPr>
        <w:t>approvisionnement en biens et en services dans une région où un traité moderne est en vigueur (p. ex. les conseiller</w:t>
      </w:r>
      <w:r w:rsidR="0097528F">
        <w:rPr>
          <w:rFonts w:ascii="Arial" w:hAnsi="Arial" w:cs="Arial"/>
          <w:sz w:val="24"/>
          <w:szCs w:val="24"/>
          <w:lang w:val="fr-CA"/>
        </w:rPr>
        <w:t>s,</w:t>
      </w:r>
      <w:r w:rsidRPr="00703B39">
        <w:rPr>
          <w:rFonts w:ascii="Arial" w:hAnsi="Arial" w:cs="Arial"/>
          <w:sz w:val="24"/>
          <w:szCs w:val="24"/>
          <w:lang w:val="fr-CA"/>
        </w:rPr>
        <w:t xml:space="preserve"> y compris les traducteurs, les achats d</w:t>
      </w:r>
      <w:r w:rsidR="0097528F">
        <w:rPr>
          <w:rFonts w:ascii="Arial" w:hAnsi="Arial" w:cs="Arial"/>
          <w:sz w:val="24"/>
          <w:szCs w:val="24"/>
          <w:lang w:val="fr-CA"/>
        </w:rPr>
        <w:t>’</w:t>
      </w:r>
      <w:r w:rsidRPr="00703B39">
        <w:rPr>
          <w:rFonts w:ascii="Arial" w:hAnsi="Arial" w:cs="Arial"/>
          <w:sz w:val="24"/>
          <w:szCs w:val="24"/>
          <w:lang w:val="fr-CA"/>
        </w:rPr>
        <w:t>approvisionnement)</w:t>
      </w:r>
      <w:r w:rsidR="0097528F">
        <w:rPr>
          <w:rFonts w:ascii="Arial" w:hAnsi="Arial" w:cs="Arial"/>
          <w:sz w:val="24"/>
          <w:szCs w:val="24"/>
          <w:lang w:val="fr-CA"/>
        </w:rPr>
        <w:t>?</w:t>
      </w:r>
      <w:r w:rsidRPr="00703B39">
        <w:rPr>
          <w:rFonts w:ascii="Arial" w:hAnsi="Arial" w:cs="Arial"/>
          <w:sz w:val="24"/>
          <w:szCs w:val="24"/>
          <w:lang w:val="fr-CA"/>
        </w:rPr>
        <w:t xml:space="preserve"> </w:t>
      </w:r>
    </w:p>
    <w:p w:rsidR="002A6F53" w:rsidRPr="00703B39" w:rsidRDefault="002A6F5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La proposition aura-t-elle une incidence sur les terres ou les ressources dans une région où un traité moderne est en vigueur</w:t>
      </w:r>
      <w:r w:rsidR="0097528F">
        <w:rPr>
          <w:rFonts w:ascii="Arial" w:hAnsi="Arial" w:cs="Arial"/>
          <w:sz w:val="24"/>
          <w:szCs w:val="24"/>
          <w:lang w:val="fr-CA"/>
        </w:rPr>
        <w:t>?</w:t>
      </w:r>
    </w:p>
    <w:p w:rsidR="00CD685A" w:rsidRPr="00703B39" w:rsidRDefault="002A6F53" w:rsidP="00D92A98">
      <w:pPr>
        <w:pStyle w:val="ListParagraph"/>
        <w:numPr>
          <w:ilvl w:val="0"/>
          <w:numId w:val="3"/>
        </w:numPr>
        <w:ind w:left="426"/>
        <w:rPr>
          <w:rFonts w:ascii="Arial" w:hAnsi="Arial" w:cs="Arial"/>
          <w:sz w:val="24"/>
          <w:szCs w:val="24"/>
          <w:lang w:val="fr-CA"/>
        </w:rPr>
      </w:pPr>
      <w:r w:rsidRPr="00703B39">
        <w:rPr>
          <w:rFonts w:ascii="Arial" w:hAnsi="Arial" w:cs="Arial"/>
          <w:sz w:val="24"/>
          <w:szCs w:val="24"/>
          <w:lang w:val="fr-CA"/>
        </w:rPr>
        <w:t>La proposition touchera-t-elle des secteurs de compétences décrits dans un traité moderne</w:t>
      </w:r>
      <w:r w:rsidR="0097528F">
        <w:rPr>
          <w:rFonts w:ascii="Arial" w:hAnsi="Arial" w:cs="Arial"/>
          <w:sz w:val="24"/>
          <w:szCs w:val="24"/>
          <w:lang w:val="fr-CA"/>
        </w:rPr>
        <w:t>?</w:t>
      </w:r>
      <w:r w:rsidRPr="00703B39">
        <w:rPr>
          <w:rFonts w:ascii="Arial" w:hAnsi="Arial" w:cs="Arial"/>
          <w:sz w:val="24"/>
          <w:szCs w:val="24"/>
          <w:lang w:val="fr-CA"/>
        </w:rPr>
        <w:t xml:space="preserve"> </w:t>
      </w:r>
    </w:p>
    <w:p w:rsidR="00D92A98" w:rsidRPr="00703B39" w:rsidRDefault="007A4068" w:rsidP="00D92A98">
      <w:pPr>
        <w:rPr>
          <w:rFonts w:ascii="Arial" w:hAnsi="Arial" w:cs="Arial"/>
          <w:b/>
          <w:sz w:val="24"/>
          <w:lang w:val="fr-CA"/>
        </w:rPr>
      </w:pPr>
      <w:r w:rsidRPr="00703B39">
        <w:rPr>
          <w:rFonts w:ascii="Arial" w:hAnsi="Arial" w:cs="Arial"/>
          <w:b/>
          <w:sz w:val="24"/>
          <w:lang w:val="fr-CA"/>
        </w:rPr>
        <w:t xml:space="preserve"> </w:t>
      </w:r>
    </w:p>
    <w:p w:rsidR="006B09BF" w:rsidRDefault="006B09BF" w:rsidP="00D92A98">
      <w:pPr>
        <w:rPr>
          <w:rFonts w:ascii="Arial" w:hAnsi="Arial" w:cs="Arial"/>
          <w:b/>
          <w:sz w:val="24"/>
          <w:lang w:val="fr-CA"/>
        </w:rPr>
      </w:pPr>
    </w:p>
    <w:p w:rsidR="006B09BF" w:rsidRDefault="006B09BF" w:rsidP="00D92A98">
      <w:pPr>
        <w:rPr>
          <w:rFonts w:ascii="Arial" w:hAnsi="Arial" w:cs="Arial"/>
          <w:b/>
          <w:sz w:val="24"/>
          <w:lang w:val="fr-CA"/>
        </w:rPr>
      </w:pPr>
    </w:p>
    <w:p w:rsidR="006B09BF" w:rsidRDefault="006B09BF" w:rsidP="00D92A98">
      <w:pPr>
        <w:rPr>
          <w:rFonts w:ascii="Arial" w:hAnsi="Arial" w:cs="Arial"/>
          <w:b/>
          <w:sz w:val="24"/>
          <w:lang w:val="fr-CA"/>
        </w:rPr>
      </w:pPr>
    </w:p>
    <w:p w:rsidR="007A4068" w:rsidRPr="00703B39" w:rsidRDefault="007A4068" w:rsidP="00D92A98">
      <w:pPr>
        <w:rPr>
          <w:rFonts w:ascii="Arial" w:hAnsi="Arial" w:cs="Arial"/>
          <w:sz w:val="28"/>
          <w:szCs w:val="24"/>
          <w:lang w:val="fr-CA"/>
        </w:rPr>
      </w:pPr>
      <w:r w:rsidRPr="00703B39">
        <w:rPr>
          <w:rFonts w:ascii="Arial" w:hAnsi="Arial" w:cs="Arial"/>
          <w:b/>
          <w:sz w:val="24"/>
          <w:lang w:val="fr-CA"/>
        </w:rPr>
        <w:lastRenderedPageBreak/>
        <w:t xml:space="preserve">Traités modernes canadiens en vigueur (à compter de mars 2016) </w:t>
      </w:r>
    </w:p>
    <w:p w:rsidR="004A50BE" w:rsidRDefault="00CD685A" w:rsidP="00D92A98">
      <w:pPr>
        <w:rPr>
          <w:rFonts w:ascii="Arial" w:hAnsi="Arial" w:cs="Arial"/>
          <w:sz w:val="24"/>
          <w:szCs w:val="24"/>
        </w:rPr>
      </w:pPr>
      <w:r>
        <w:rPr>
          <w:rFonts w:ascii="Arial" w:hAnsi="Arial" w:cs="Arial"/>
          <w:noProof/>
          <w:sz w:val="24"/>
          <w:szCs w:val="24"/>
          <w:lang w:eastAsia="en-CA"/>
        </w:rPr>
        <w:drawing>
          <wp:inline distT="0" distB="0" distL="0" distR="0" wp14:anchorId="1AAA7FFA" wp14:editId="19FC5C96">
            <wp:extent cx="6038850" cy="4276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35309" cy="4273785"/>
                    </a:xfrm>
                    <a:prstGeom prst="rect">
                      <a:avLst/>
                    </a:prstGeom>
                    <a:noFill/>
                  </pic:spPr>
                </pic:pic>
              </a:graphicData>
            </a:graphic>
          </wp:inline>
        </w:drawing>
      </w:r>
    </w:p>
    <w:sectPr w:rsidR="004A50BE" w:rsidSect="00CE0417">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DF" w:rsidRDefault="007519DF" w:rsidP="00D92A98">
      <w:pPr>
        <w:spacing w:after="0" w:line="240" w:lineRule="auto"/>
      </w:pPr>
      <w:r>
        <w:separator/>
      </w:r>
    </w:p>
  </w:endnote>
  <w:endnote w:type="continuationSeparator" w:id="0">
    <w:p w:rsidR="007519DF" w:rsidRDefault="007519DF" w:rsidP="00D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5C" w:rsidRDefault="005A2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98" w:rsidRPr="00D92A98" w:rsidRDefault="00D92A98" w:rsidP="00D92A98">
    <w:pPr>
      <w:pStyle w:val="Footer"/>
      <w:rPr>
        <w:rFonts w:ascii="Arial" w:eastAsiaTheme="majorEastAsia" w:hAnsi="Arial" w:cs="Arial"/>
        <w:sz w:val="18"/>
        <w:szCs w:val="18"/>
      </w:rPr>
    </w:pPr>
    <w:r w:rsidRPr="00D92A98">
      <w:rPr>
        <w:rFonts w:ascii="Arial" w:eastAsiaTheme="majorEastAsia" w:hAnsi="Arial" w:cs="Arial"/>
        <w:sz w:val="18"/>
        <w:szCs w:val="18"/>
      </w:rPr>
      <w:t xml:space="preserve">8 </w:t>
    </w:r>
    <w:proofErr w:type="spellStart"/>
    <w:r w:rsidRPr="00D92A98">
      <w:rPr>
        <w:rFonts w:ascii="Arial" w:eastAsiaTheme="majorEastAsia" w:hAnsi="Arial" w:cs="Arial"/>
        <w:sz w:val="18"/>
        <w:szCs w:val="18"/>
      </w:rPr>
      <w:t>août</w:t>
    </w:r>
    <w:proofErr w:type="spellEnd"/>
    <w:r w:rsidRPr="00D92A98">
      <w:rPr>
        <w:rFonts w:ascii="Arial" w:eastAsiaTheme="majorEastAsia" w:hAnsi="Arial" w:cs="Arial"/>
        <w:sz w:val="18"/>
        <w:szCs w:val="18"/>
      </w:rPr>
      <w:t xml:space="preserve"> 2016 </w:t>
    </w:r>
    <w:r w:rsidRPr="00D92A98">
      <w:rPr>
        <w:rFonts w:ascii="Arial" w:eastAsiaTheme="majorEastAsia" w:hAnsi="Arial" w:cs="Arial"/>
        <w:sz w:val="18"/>
        <w:szCs w:val="18"/>
      </w:rPr>
      <w:ptab w:relativeTo="margin" w:alignment="right" w:leader="none"/>
    </w:r>
    <w:r w:rsidRPr="00D92A98">
      <w:rPr>
        <w:rFonts w:ascii="Arial" w:eastAsiaTheme="majorEastAsia" w:hAnsi="Arial" w:cs="Arial"/>
        <w:sz w:val="18"/>
        <w:szCs w:val="18"/>
      </w:rPr>
      <w:t xml:space="preserve">Page </w:t>
    </w:r>
    <w:r w:rsidRPr="00D92A98">
      <w:rPr>
        <w:rFonts w:ascii="Arial" w:eastAsiaTheme="minorEastAsia" w:hAnsi="Arial" w:cs="Arial"/>
        <w:sz w:val="18"/>
        <w:szCs w:val="18"/>
      </w:rPr>
      <w:fldChar w:fldCharType="begin"/>
    </w:r>
    <w:r w:rsidRPr="00D92A98">
      <w:rPr>
        <w:rFonts w:ascii="Arial" w:hAnsi="Arial" w:cs="Arial"/>
        <w:sz w:val="18"/>
        <w:szCs w:val="18"/>
      </w:rPr>
      <w:instrText xml:space="preserve"> PAGE   \* MERGEFORMAT </w:instrText>
    </w:r>
    <w:r w:rsidRPr="00D92A98">
      <w:rPr>
        <w:rFonts w:ascii="Arial" w:eastAsiaTheme="minorEastAsia" w:hAnsi="Arial" w:cs="Arial"/>
        <w:sz w:val="18"/>
        <w:szCs w:val="18"/>
      </w:rPr>
      <w:fldChar w:fldCharType="separate"/>
    </w:r>
    <w:r w:rsidR="00BB360D" w:rsidRPr="00BB360D">
      <w:rPr>
        <w:rFonts w:ascii="Arial" w:eastAsiaTheme="majorEastAsia" w:hAnsi="Arial" w:cs="Arial"/>
        <w:noProof/>
        <w:sz w:val="18"/>
        <w:szCs w:val="18"/>
      </w:rPr>
      <w:t>1</w:t>
    </w:r>
    <w:r w:rsidRPr="00D92A98">
      <w:rPr>
        <w:rFonts w:ascii="Arial" w:eastAsiaTheme="majorEastAsia" w:hAnsi="Arial" w:cs="Arial"/>
        <w:sz w:val="18"/>
        <w:szCs w:val="18"/>
      </w:rPr>
      <w:fldChar w:fldCharType="end"/>
    </w:r>
  </w:p>
  <w:p w:rsidR="00D92A98" w:rsidRDefault="00D92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5C" w:rsidRDefault="005A2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DF" w:rsidRDefault="007519DF" w:rsidP="00D92A98">
      <w:pPr>
        <w:spacing w:after="0" w:line="240" w:lineRule="auto"/>
      </w:pPr>
      <w:r>
        <w:separator/>
      </w:r>
    </w:p>
  </w:footnote>
  <w:footnote w:type="continuationSeparator" w:id="0">
    <w:p w:rsidR="007519DF" w:rsidRDefault="007519DF" w:rsidP="00D9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5C" w:rsidRDefault="005A2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5C" w:rsidRDefault="005A2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5C" w:rsidRDefault="005A2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58C"/>
    <w:multiLevelType w:val="hybridMultilevel"/>
    <w:tmpl w:val="7E80770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E5495C"/>
    <w:multiLevelType w:val="hybridMultilevel"/>
    <w:tmpl w:val="2B48C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023639"/>
    <w:multiLevelType w:val="hybridMultilevel"/>
    <w:tmpl w:val="F3745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7B389E"/>
    <w:multiLevelType w:val="hybridMultilevel"/>
    <w:tmpl w:val="9F60C1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3F"/>
    <w:rsid w:val="00017CF8"/>
    <w:rsid w:val="000A5E95"/>
    <w:rsid w:val="000B6602"/>
    <w:rsid w:val="001178C3"/>
    <w:rsid w:val="00143D91"/>
    <w:rsid w:val="00172AF5"/>
    <w:rsid w:val="001869C7"/>
    <w:rsid w:val="001960D7"/>
    <w:rsid w:val="00297A34"/>
    <w:rsid w:val="002A6F53"/>
    <w:rsid w:val="002C53A4"/>
    <w:rsid w:val="00330703"/>
    <w:rsid w:val="003C617B"/>
    <w:rsid w:val="004A50BE"/>
    <w:rsid w:val="004B3DD7"/>
    <w:rsid w:val="004C3B8A"/>
    <w:rsid w:val="0051241A"/>
    <w:rsid w:val="005A295C"/>
    <w:rsid w:val="005A438A"/>
    <w:rsid w:val="0063143A"/>
    <w:rsid w:val="006B09BF"/>
    <w:rsid w:val="006C7350"/>
    <w:rsid w:val="00703B39"/>
    <w:rsid w:val="007519DF"/>
    <w:rsid w:val="00762A26"/>
    <w:rsid w:val="007A4068"/>
    <w:rsid w:val="00815F63"/>
    <w:rsid w:val="00846BF1"/>
    <w:rsid w:val="008F114D"/>
    <w:rsid w:val="00955E70"/>
    <w:rsid w:val="00967AF8"/>
    <w:rsid w:val="0097528F"/>
    <w:rsid w:val="00984975"/>
    <w:rsid w:val="00B0249D"/>
    <w:rsid w:val="00B0698A"/>
    <w:rsid w:val="00B273AA"/>
    <w:rsid w:val="00BB360D"/>
    <w:rsid w:val="00BF0ED1"/>
    <w:rsid w:val="00C570DE"/>
    <w:rsid w:val="00CD503F"/>
    <w:rsid w:val="00CD685A"/>
    <w:rsid w:val="00CE0417"/>
    <w:rsid w:val="00D37886"/>
    <w:rsid w:val="00D5607B"/>
    <w:rsid w:val="00D5657D"/>
    <w:rsid w:val="00D7745E"/>
    <w:rsid w:val="00D92A98"/>
    <w:rsid w:val="00E044CF"/>
    <w:rsid w:val="00E078DE"/>
    <w:rsid w:val="00EB2DF0"/>
    <w:rsid w:val="00ED2F28"/>
    <w:rsid w:val="00EE31C4"/>
    <w:rsid w:val="00F609A6"/>
    <w:rsid w:val="00FF01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114D"/>
    <w:rPr>
      <w:rFonts w:cs="Times New Roman"/>
      <w:color w:val="0000FF"/>
      <w:u w:val="single"/>
    </w:rPr>
  </w:style>
  <w:style w:type="paragraph" w:styleId="ListParagraph">
    <w:name w:val="List Paragraph"/>
    <w:basedOn w:val="Normal"/>
    <w:link w:val="ListParagraphChar"/>
    <w:uiPriority w:val="34"/>
    <w:qFormat/>
    <w:rsid w:val="00CD685A"/>
    <w:pPr>
      <w:ind w:left="720"/>
      <w:contextualSpacing/>
    </w:pPr>
  </w:style>
  <w:style w:type="paragraph" w:styleId="BalloonText">
    <w:name w:val="Balloon Text"/>
    <w:basedOn w:val="Normal"/>
    <w:link w:val="BalloonTextChar"/>
    <w:uiPriority w:val="99"/>
    <w:semiHidden/>
    <w:unhideWhenUsed/>
    <w:rsid w:val="00CD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5A"/>
    <w:rPr>
      <w:rFonts w:ascii="Tahoma" w:hAnsi="Tahoma" w:cs="Tahoma"/>
      <w:sz w:val="16"/>
      <w:szCs w:val="16"/>
    </w:rPr>
  </w:style>
  <w:style w:type="character" w:customStyle="1" w:styleId="ListParagraphChar">
    <w:name w:val="List Paragraph Char"/>
    <w:link w:val="ListParagraph"/>
    <w:uiPriority w:val="34"/>
    <w:locked/>
    <w:rsid w:val="00FF017D"/>
  </w:style>
  <w:style w:type="character" w:styleId="FollowedHyperlink">
    <w:name w:val="FollowedHyperlink"/>
    <w:basedOn w:val="DefaultParagraphFont"/>
    <w:uiPriority w:val="99"/>
    <w:semiHidden/>
    <w:unhideWhenUsed/>
    <w:rsid w:val="00984975"/>
    <w:rPr>
      <w:color w:val="800080" w:themeColor="followedHyperlink"/>
      <w:u w:val="single"/>
    </w:rPr>
  </w:style>
  <w:style w:type="paragraph" w:styleId="Header">
    <w:name w:val="header"/>
    <w:basedOn w:val="Normal"/>
    <w:link w:val="HeaderChar"/>
    <w:uiPriority w:val="99"/>
    <w:unhideWhenUsed/>
    <w:rsid w:val="00D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98"/>
  </w:style>
  <w:style w:type="paragraph" w:styleId="Footer">
    <w:name w:val="footer"/>
    <w:basedOn w:val="Normal"/>
    <w:link w:val="FooterChar"/>
    <w:uiPriority w:val="99"/>
    <w:unhideWhenUsed/>
    <w:rsid w:val="00D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114D"/>
    <w:rPr>
      <w:rFonts w:cs="Times New Roman"/>
      <w:color w:val="0000FF"/>
      <w:u w:val="single"/>
    </w:rPr>
  </w:style>
  <w:style w:type="paragraph" w:styleId="ListParagraph">
    <w:name w:val="List Paragraph"/>
    <w:basedOn w:val="Normal"/>
    <w:link w:val="ListParagraphChar"/>
    <w:uiPriority w:val="34"/>
    <w:qFormat/>
    <w:rsid w:val="00CD685A"/>
    <w:pPr>
      <w:ind w:left="720"/>
      <w:contextualSpacing/>
    </w:pPr>
  </w:style>
  <w:style w:type="paragraph" w:styleId="BalloonText">
    <w:name w:val="Balloon Text"/>
    <w:basedOn w:val="Normal"/>
    <w:link w:val="BalloonTextChar"/>
    <w:uiPriority w:val="99"/>
    <w:semiHidden/>
    <w:unhideWhenUsed/>
    <w:rsid w:val="00CD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5A"/>
    <w:rPr>
      <w:rFonts w:ascii="Tahoma" w:hAnsi="Tahoma" w:cs="Tahoma"/>
      <w:sz w:val="16"/>
      <w:szCs w:val="16"/>
    </w:rPr>
  </w:style>
  <w:style w:type="character" w:customStyle="1" w:styleId="ListParagraphChar">
    <w:name w:val="List Paragraph Char"/>
    <w:link w:val="ListParagraph"/>
    <w:uiPriority w:val="34"/>
    <w:locked/>
    <w:rsid w:val="00FF017D"/>
  </w:style>
  <w:style w:type="character" w:styleId="FollowedHyperlink">
    <w:name w:val="FollowedHyperlink"/>
    <w:basedOn w:val="DefaultParagraphFont"/>
    <w:uiPriority w:val="99"/>
    <w:semiHidden/>
    <w:unhideWhenUsed/>
    <w:rsid w:val="00984975"/>
    <w:rPr>
      <w:color w:val="800080" w:themeColor="followedHyperlink"/>
      <w:u w:val="single"/>
    </w:rPr>
  </w:style>
  <w:style w:type="paragraph" w:styleId="Header">
    <w:name w:val="header"/>
    <w:basedOn w:val="Normal"/>
    <w:link w:val="HeaderChar"/>
    <w:uiPriority w:val="99"/>
    <w:unhideWhenUsed/>
    <w:rsid w:val="00D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98"/>
  </w:style>
  <w:style w:type="paragraph" w:styleId="Footer">
    <w:name w:val="footer"/>
    <w:basedOn w:val="Normal"/>
    <w:link w:val="FooterChar"/>
    <w:uiPriority w:val="99"/>
    <w:unhideWhenUsed/>
    <w:rsid w:val="00D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bs-sct.gc.ca/hgw-cgf/oversight-surveillance/tbs-pct/dgw-ddir/index-fra.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bs-sct.gc.ca/hgw-cgf/oversight-surveillance/tbs-pct/dgw-ddir/amtia-aertm-fra.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adnc-aandc.gc.ca/fra/1436450503766/143645057877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30DC-F570-47DD-B873-FEEA9F7F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Gemeda, Kefyalew [NC]</dc:creator>
  <cp:lastModifiedBy>Beaudoin-Walker, Jessica</cp:lastModifiedBy>
  <cp:revision>2</cp:revision>
  <cp:lastPrinted>2016-08-09T14:31:00Z</cp:lastPrinted>
  <dcterms:created xsi:type="dcterms:W3CDTF">2017-08-09T15:23:00Z</dcterms:created>
  <dcterms:modified xsi:type="dcterms:W3CDTF">2017-08-09T15:23:00Z</dcterms:modified>
</cp:coreProperties>
</file>