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2"/>
          <w:lang w:val="en-CA" w:eastAsia="en-US"/>
        </w:rPr>
        <w:id w:val="-94942743"/>
        <w:docPartObj>
          <w:docPartGallery w:val="Cover Pages"/>
          <w:docPartUnique/>
        </w:docPartObj>
      </w:sdtPr>
      <w:sdtEndPr>
        <w:rPr>
          <w:rFonts w:ascii="Calibri" w:eastAsiaTheme="minorHAnsi" w:hAnsi="Calibri" w:cstheme="minorBidi"/>
          <w:b/>
          <w:bCs/>
          <w:caps w:val="0"/>
        </w:rPr>
      </w:sdtEndPr>
      <w:sdtContent>
        <w:tbl>
          <w:tblPr>
            <w:tblW w:w="5000" w:type="pct"/>
            <w:jc w:val="center"/>
            <w:tblLook w:val="04A0" w:firstRow="1" w:lastRow="0" w:firstColumn="1" w:lastColumn="0" w:noHBand="0" w:noVBand="1"/>
          </w:tblPr>
          <w:tblGrid>
            <w:gridCol w:w="9576"/>
          </w:tblGrid>
          <w:tr w:rsidR="00644ABC" w:rsidRPr="00C2507C" w:rsidTr="00332DEB">
            <w:trPr>
              <w:trHeight w:val="2880"/>
              <w:jc w:val="center"/>
            </w:trPr>
            <w:tc>
              <w:tcPr>
                <w:tcW w:w="5000" w:type="pct"/>
                <w:tcBorders>
                  <w:bottom w:val="single" w:sz="4" w:space="0" w:color="auto"/>
                </w:tcBorders>
              </w:tcPr>
              <w:p w:rsidR="00D143D9" w:rsidRPr="00C2507C" w:rsidRDefault="00D143D9" w:rsidP="00134BD2">
                <w:pPr>
                  <w:pStyle w:val="NoSpacing"/>
                  <w:jc w:val="center"/>
                  <w:rPr>
                    <w:rFonts w:asciiTheme="majorHAnsi" w:eastAsiaTheme="majorEastAsia" w:hAnsiTheme="majorHAnsi" w:cstheme="majorBidi"/>
                    <w:caps/>
                    <w:lang w:val="fr-CA"/>
                  </w:rPr>
                </w:pPr>
              </w:p>
            </w:tc>
          </w:tr>
          <w:tr w:rsidR="00644ABC" w:rsidRPr="00C2507C" w:rsidTr="00332DEB">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top w:val="single" w:sz="4" w:space="0" w:color="auto"/>
                      <w:bottom w:val="single" w:sz="4" w:space="0" w:color="auto"/>
                    </w:tcBorders>
                    <w:vAlign w:val="center"/>
                  </w:tcPr>
                  <w:p w:rsidR="00644ABC" w:rsidRPr="00C2507C" w:rsidRDefault="00644ABC" w:rsidP="00644ABC">
                    <w:pPr>
                      <w:pStyle w:val="NoSpacing"/>
                      <w:jc w:val="center"/>
                      <w:rPr>
                        <w:rFonts w:asciiTheme="majorHAnsi" w:eastAsiaTheme="majorEastAsia" w:hAnsiTheme="majorHAnsi" w:cstheme="majorBidi"/>
                        <w:sz w:val="80"/>
                        <w:szCs w:val="80"/>
                      </w:rPr>
                    </w:pPr>
                    <w:r w:rsidRPr="00C2507C">
                      <w:rPr>
                        <w:rFonts w:asciiTheme="majorHAnsi" w:eastAsiaTheme="majorEastAsia" w:hAnsiTheme="majorHAnsi" w:cstheme="majorBidi"/>
                        <w:sz w:val="80"/>
                        <w:szCs w:val="80"/>
                      </w:rPr>
                      <w:t>Workplace Mental Health Survey</w:t>
                    </w:r>
                    <w:r w:rsidR="005E280A">
                      <w:rPr>
                        <w:rFonts w:asciiTheme="majorHAnsi" w:eastAsiaTheme="majorEastAsia" w:hAnsiTheme="majorHAnsi" w:cstheme="majorBidi"/>
                        <w:sz w:val="80"/>
                        <w:szCs w:val="80"/>
                      </w:rPr>
                      <w:t xml:space="preserve"> 2017</w:t>
                    </w:r>
                  </w:p>
                </w:tc>
              </w:sdtContent>
            </w:sdt>
          </w:tr>
          <w:tr w:rsidR="00644ABC" w:rsidRPr="00C2507C" w:rsidTr="00332DEB">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auto"/>
                    </w:tcBorders>
                    <w:vAlign w:val="center"/>
                  </w:tcPr>
                  <w:p w:rsidR="00644ABC" w:rsidRPr="00C2507C" w:rsidRDefault="003A17B7" w:rsidP="00644ABC">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Detailed </w:t>
                    </w:r>
                    <w:r w:rsidR="00644ABC" w:rsidRPr="00C2507C">
                      <w:rPr>
                        <w:rFonts w:asciiTheme="majorHAnsi" w:eastAsiaTheme="majorEastAsia" w:hAnsiTheme="majorHAnsi" w:cstheme="majorBidi"/>
                        <w:sz w:val="44"/>
                        <w:szCs w:val="44"/>
                      </w:rPr>
                      <w:t>Departmental Results</w:t>
                    </w:r>
                  </w:p>
                </w:tc>
              </w:sdtContent>
            </w:sdt>
          </w:tr>
          <w:tr w:rsidR="00644ABC" w:rsidRPr="00C2507C">
            <w:trPr>
              <w:trHeight w:val="360"/>
              <w:jc w:val="center"/>
            </w:trPr>
            <w:tc>
              <w:tcPr>
                <w:tcW w:w="5000" w:type="pct"/>
                <w:vAlign w:val="center"/>
              </w:tcPr>
              <w:p w:rsidR="00644ABC" w:rsidRPr="00C2507C" w:rsidRDefault="00644ABC">
                <w:pPr>
                  <w:pStyle w:val="NoSpacing"/>
                  <w:jc w:val="center"/>
                </w:pPr>
              </w:p>
            </w:tc>
          </w:tr>
          <w:tr w:rsidR="00644ABC" w:rsidRPr="00C2507C">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644ABC" w:rsidRPr="00C2507C" w:rsidRDefault="00D008EF" w:rsidP="000F34B2">
                    <w:pPr>
                      <w:pStyle w:val="NoSpacing"/>
                      <w:jc w:val="center"/>
                      <w:rPr>
                        <w:b/>
                        <w:bCs/>
                      </w:rPr>
                    </w:pPr>
                    <w:r w:rsidRPr="00C2507C">
                      <w:rPr>
                        <w:b/>
                        <w:bCs/>
                        <w:lang w:val="en-CA"/>
                      </w:rPr>
                      <w:t>H</w:t>
                    </w:r>
                    <w:r w:rsidR="00A50C79" w:rsidRPr="00C2507C">
                      <w:rPr>
                        <w:b/>
                        <w:bCs/>
                        <w:lang w:val="en-CA"/>
                      </w:rPr>
                      <w:t>uman Resources</w:t>
                    </w:r>
                    <w:r w:rsidR="000F34B2" w:rsidRPr="00C2507C">
                      <w:rPr>
                        <w:b/>
                        <w:bCs/>
                        <w:lang w:val="en-CA"/>
                      </w:rPr>
                      <w:t xml:space="preserve"> Services</w:t>
                    </w:r>
                    <w:r w:rsidR="00A50C79" w:rsidRPr="00C2507C">
                      <w:rPr>
                        <w:b/>
                        <w:bCs/>
                        <w:lang w:val="en-CA"/>
                      </w:rPr>
                      <w:t xml:space="preserve"> Branch</w:t>
                    </w:r>
                  </w:p>
                </w:tc>
              </w:sdtContent>
            </w:sdt>
          </w:tr>
          <w:tr w:rsidR="00644ABC" w:rsidRPr="00C2507C">
            <w:trPr>
              <w:trHeight w:val="360"/>
              <w:jc w:val="center"/>
            </w:trPr>
            <w:tc>
              <w:tcPr>
                <w:tcW w:w="5000" w:type="pct"/>
                <w:vAlign w:val="center"/>
              </w:tcPr>
              <w:p w:rsidR="00644ABC" w:rsidRPr="00C2507C" w:rsidRDefault="00332DEB" w:rsidP="00AE4952">
                <w:pPr>
                  <w:pStyle w:val="NoSpacing"/>
                  <w:jc w:val="center"/>
                  <w:rPr>
                    <w:b/>
                    <w:bCs/>
                  </w:rPr>
                </w:pPr>
                <w:r>
                  <w:rPr>
                    <w:b/>
                    <w:bCs/>
                  </w:rPr>
                  <w:t>November 2018</w:t>
                </w:r>
              </w:p>
            </w:tc>
          </w:tr>
        </w:tbl>
        <w:p w:rsidR="00644ABC" w:rsidRPr="00C2507C" w:rsidRDefault="00644ABC"/>
        <w:tbl>
          <w:tblPr>
            <w:tblpPr w:leftFromText="187" w:rightFromText="187" w:horzAnchor="margin" w:tblpXSpec="center" w:tblpYSpec="bottom"/>
            <w:tblW w:w="5000" w:type="pct"/>
            <w:tblLook w:val="04A0" w:firstRow="1" w:lastRow="0" w:firstColumn="1" w:lastColumn="0" w:noHBand="0" w:noVBand="1"/>
          </w:tblPr>
          <w:tblGrid>
            <w:gridCol w:w="9576"/>
          </w:tblGrid>
          <w:tr w:rsidR="00644ABC" w:rsidRPr="00C2507C">
            <w:tc>
              <w:tcPr>
                <w:tcW w:w="5000" w:type="pct"/>
              </w:tcPr>
              <w:p w:rsidR="00644ABC" w:rsidRPr="00C2507C" w:rsidRDefault="00644ABC">
                <w:pPr>
                  <w:pStyle w:val="NoSpacing"/>
                </w:pPr>
              </w:p>
            </w:tc>
          </w:tr>
        </w:tbl>
        <w:p w:rsidR="00644ABC" w:rsidRPr="00C2507C" w:rsidRDefault="00A82326">
          <w:r w:rsidRPr="00C2507C">
            <w:rPr>
              <w:noProof/>
              <w:sz w:val="24"/>
              <w:szCs w:val="24"/>
              <w:lang w:eastAsia="en-CA"/>
            </w:rPr>
            <w:drawing>
              <wp:anchor distT="0" distB="0" distL="114300" distR="114300" simplePos="0" relativeHeight="251662336" behindDoc="0" locked="0" layoutInCell="1" allowOverlap="1" wp14:anchorId="55AA4687" wp14:editId="00607ED7">
                <wp:simplePos x="0" y="0"/>
                <wp:positionH relativeFrom="column">
                  <wp:posOffset>1593215</wp:posOffset>
                </wp:positionH>
                <wp:positionV relativeFrom="paragraph">
                  <wp:posOffset>257175</wp:posOffset>
                </wp:positionV>
                <wp:extent cx="2451100" cy="2451100"/>
                <wp:effectExtent l="0" t="0" r="6350" b="6350"/>
                <wp:wrapSquare wrapText="bothSides"/>
                <wp:docPr id="30" name="Picture 30" descr="300x300-Mental-Health-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0x300-Mental-Health-logo_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1100" cy="2451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44ABC" w:rsidRPr="00C2507C" w:rsidRDefault="00644ABC">
          <w:pPr>
            <w:rPr>
              <w:b/>
              <w:bCs/>
            </w:rPr>
            <w:sectPr w:rsidR="00644ABC" w:rsidRPr="00C2507C" w:rsidSect="00644ABC">
              <w:headerReference w:type="default" r:id="rId11"/>
              <w:footerReference w:type="default" r:id="rId12"/>
              <w:headerReference w:type="first" r:id="rId13"/>
              <w:pgSz w:w="12240" w:h="15840"/>
              <w:pgMar w:top="1440" w:right="1440" w:bottom="1440" w:left="1440" w:header="708" w:footer="708" w:gutter="0"/>
              <w:pgNumType w:start="0"/>
              <w:cols w:space="708"/>
              <w:titlePg/>
              <w:docGrid w:linePitch="360"/>
            </w:sectPr>
          </w:pPr>
          <w:r w:rsidRPr="00C2507C">
            <w:rPr>
              <w:b/>
              <w:bCs/>
            </w:rPr>
            <w:br w:type="page"/>
          </w:r>
        </w:p>
      </w:sdtContent>
    </w:sdt>
    <w:sdt>
      <w:sdtPr>
        <w:rPr>
          <w:rFonts w:asciiTheme="minorHAnsi" w:hAnsiTheme="minorHAnsi"/>
          <w:b/>
          <w:bCs/>
        </w:rPr>
        <w:id w:val="1593281111"/>
        <w:docPartObj>
          <w:docPartGallery w:val="Table of Contents"/>
          <w:docPartUnique/>
        </w:docPartObj>
      </w:sdtPr>
      <w:sdtEndPr>
        <w:rPr>
          <w:rFonts w:ascii="Calibri" w:hAnsi="Calibri"/>
          <w:b w:val="0"/>
          <w:bCs w:val="0"/>
          <w:noProof/>
        </w:rPr>
      </w:sdtEndPr>
      <w:sdtContent>
        <w:p w:rsidR="00783AE3" w:rsidRPr="00F74A80" w:rsidRDefault="00783AE3" w:rsidP="00F74A80">
          <w:pPr>
            <w:rPr>
              <w:rStyle w:val="Heading1Char"/>
            </w:rPr>
          </w:pPr>
          <w:r w:rsidRPr="00F74A80">
            <w:rPr>
              <w:rStyle w:val="Heading1Char"/>
            </w:rPr>
            <w:t>Table of Contents</w:t>
          </w:r>
        </w:p>
        <w:p w:rsidR="00B21E6F" w:rsidRDefault="00F74A80">
          <w:pPr>
            <w:pStyle w:val="TOC1"/>
            <w:rPr>
              <w:rFonts w:asciiTheme="minorHAnsi" w:eastAsiaTheme="minorEastAsia" w:hAnsiTheme="minorHAnsi"/>
              <w:noProof/>
              <w:lang w:eastAsia="en-CA"/>
            </w:rPr>
          </w:pPr>
          <w:r>
            <w:fldChar w:fldCharType="begin"/>
          </w:r>
          <w:r>
            <w:instrText xml:space="preserve"> TOC \o "1-2" \h \z \u </w:instrText>
          </w:r>
          <w:r>
            <w:fldChar w:fldCharType="separate"/>
          </w:r>
          <w:hyperlink w:anchor="_Toc532210978" w:history="1">
            <w:r w:rsidR="00B21E6F" w:rsidRPr="002231AA">
              <w:rPr>
                <w:rStyle w:val="Hyperlink"/>
                <w:noProof/>
                <w:lang w:val="en-US"/>
              </w:rPr>
              <w:t>Acknowledgments</w:t>
            </w:r>
            <w:r w:rsidR="00B21E6F">
              <w:rPr>
                <w:noProof/>
                <w:webHidden/>
              </w:rPr>
              <w:tab/>
            </w:r>
            <w:r w:rsidR="00B21E6F">
              <w:rPr>
                <w:noProof/>
                <w:webHidden/>
              </w:rPr>
              <w:fldChar w:fldCharType="begin"/>
            </w:r>
            <w:r w:rsidR="00B21E6F">
              <w:rPr>
                <w:noProof/>
                <w:webHidden/>
              </w:rPr>
              <w:instrText xml:space="preserve"> PAGEREF _Toc532210978 \h </w:instrText>
            </w:r>
            <w:r w:rsidR="00B21E6F">
              <w:rPr>
                <w:noProof/>
                <w:webHidden/>
              </w:rPr>
            </w:r>
            <w:r w:rsidR="00B21E6F">
              <w:rPr>
                <w:noProof/>
                <w:webHidden/>
              </w:rPr>
              <w:fldChar w:fldCharType="separate"/>
            </w:r>
            <w:r w:rsidR="00CC3FE5">
              <w:rPr>
                <w:noProof/>
                <w:webHidden/>
              </w:rPr>
              <w:t>i</w:t>
            </w:r>
            <w:r w:rsidR="00B21E6F">
              <w:rPr>
                <w:noProof/>
                <w:webHidden/>
              </w:rPr>
              <w:fldChar w:fldCharType="end"/>
            </w:r>
          </w:hyperlink>
        </w:p>
        <w:p w:rsidR="00B21E6F" w:rsidRDefault="00B21E6F">
          <w:pPr>
            <w:pStyle w:val="TOC1"/>
            <w:rPr>
              <w:rFonts w:asciiTheme="minorHAnsi" w:eastAsiaTheme="minorEastAsia" w:hAnsiTheme="minorHAnsi"/>
              <w:noProof/>
              <w:lang w:eastAsia="en-CA"/>
            </w:rPr>
          </w:pPr>
          <w:hyperlink w:anchor="_Toc532210979" w:history="1">
            <w:r w:rsidRPr="002231AA">
              <w:rPr>
                <w:rStyle w:val="Hyperlink"/>
                <w:noProof/>
                <w:lang w:val="en-US"/>
              </w:rPr>
              <w:t>Executive Summary</w:t>
            </w:r>
            <w:r>
              <w:rPr>
                <w:noProof/>
                <w:webHidden/>
              </w:rPr>
              <w:tab/>
            </w:r>
            <w:r>
              <w:rPr>
                <w:noProof/>
                <w:webHidden/>
              </w:rPr>
              <w:fldChar w:fldCharType="begin"/>
            </w:r>
            <w:r>
              <w:rPr>
                <w:noProof/>
                <w:webHidden/>
              </w:rPr>
              <w:instrText xml:space="preserve"> PAGEREF _Toc532210979 \h </w:instrText>
            </w:r>
            <w:r>
              <w:rPr>
                <w:noProof/>
                <w:webHidden/>
              </w:rPr>
            </w:r>
            <w:r>
              <w:rPr>
                <w:noProof/>
                <w:webHidden/>
              </w:rPr>
              <w:fldChar w:fldCharType="separate"/>
            </w:r>
            <w:r w:rsidR="00CC3FE5">
              <w:rPr>
                <w:noProof/>
                <w:webHidden/>
              </w:rPr>
              <w:t>ii</w:t>
            </w:r>
            <w:r>
              <w:rPr>
                <w:noProof/>
                <w:webHidden/>
              </w:rPr>
              <w:fldChar w:fldCharType="end"/>
            </w:r>
          </w:hyperlink>
        </w:p>
        <w:p w:rsidR="00B21E6F" w:rsidRDefault="00B21E6F">
          <w:pPr>
            <w:pStyle w:val="TOC1"/>
            <w:tabs>
              <w:tab w:val="left" w:pos="440"/>
            </w:tabs>
            <w:rPr>
              <w:rFonts w:asciiTheme="minorHAnsi" w:eastAsiaTheme="minorEastAsia" w:hAnsiTheme="minorHAnsi"/>
              <w:noProof/>
              <w:lang w:eastAsia="en-CA"/>
            </w:rPr>
          </w:pPr>
          <w:hyperlink w:anchor="_Toc532210980" w:history="1">
            <w:r w:rsidRPr="002231AA">
              <w:rPr>
                <w:rStyle w:val="Hyperlink"/>
                <w:noProof/>
                <w:lang w:val="en-US"/>
              </w:rPr>
              <w:t>1</w:t>
            </w:r>
            <w:r>
              <w:rPr>
                <w:rFonts w:asciiTheme="minorHAnsi" w:eastAsiaTheme="minorEastAsia" w:hAnsiTheme="minorHAnsi"/>
                <w:noProof/>
                <w:lang w:eastAsia="en-CA"/>
              </w:rPr>
              <w:tab/>
            </w:r>
            <w:r w:rsidRPr="002231AA">
              <w:rPr>
                <w:rStyle w:val="Hyperlink"/>
                <w:noProof/>
              </w:rPr>
              <w:t>Background and Purpose</w:t>
            </w:r>
            <w:r>
              <w:rPr>
                <w:noProof/>
                <w:webHidden/>
              </w:rPr>
              <w:tab/>
            </w:r>
            <w:r>
              <w:rPr>
                <w:noProof/>
                <w:webHidden/>
              </w:rPr>
              <w:fldChar w:fldCharType="begin"/>
            </w:r>
            <w:r>
              <w:rPr>
                <w:noProof/>
                <w:webHidden/>
              </w:rPr>
              <w:instrText xml:space="preserve"> PAGEREF _Toc532210980 \h </w:instrText>
            </w:r>
            <w:r>
              <w:rPr>
                <w:noProof/>
                <w:webHidden/>
              </w:rPr>
            </w:r>
            <w:r>
              <w:rPr>
                <w:noProof/>
                <w:webHidden/>
              </w:rPr>
              <w:fldChar w:fldCharType="separate"/>
            </w:r>
            <w:r w:rsidR="00CC3FE5">
              <w:rPr>
                <w:noProof/>
                <w:webHidden/>
              </w:rPr>
              <w:t>1</w:t>
            </w:r>
            <w:r>
              <w:rPr>
                <w:noProof/>
                <w:webHidden/>
              </w:rPr>
              <w:fldChar w:fldCharType="end"/>
            </w:r>
          </w:hyperlink>
        </w:p>
        <w:p w:rsidR="00B21E6F" w:rsidRDefault="00B21E6F">
          <w:pPr>
            <w:pStyle w:val="TOC1"/>
            <w:tabs>
              <w:tab w:val="left" w:pos="440"/>
            </w:tabs>
            <w:rPr>
              <w:rFonts w:asciiTheme="minorHAnsi" w:eastAsiaTheme="minorEastAsia" w:hAnsiTheme="minorHAnsi"/>
              <w:noProof/>
              <w:lang w:eastAsia="en-CA"/>
            </w:rPr>
          </w:pPr>
          <w:hyperlink w:anchor="_Toc532210981" w:history="1">
            <w:r w:rsidRPr="002231AA">
              <w:rPr>
                <w:rStyle w:val="Hyperlink"/>
                <w:noProof/>
                <w:lang w:val="en-US"/>
              </w:rPr>
              <w:t>2</w:t>
            </w:r>
            <w:r>
              <w:rPr>
                <w:rFonts w:asciiTheme="minorHAnsi" w:eastAsiaTheme="minorEastAsia" w:hAnsiTheme="minorHAnsi"/>
                <w:noProof/>
                <w:lang w:eastAsia="en-CA"/>
              </w:rPr>
              <w:tab/>
            </w:r>
            <w:r w:rsidRPr="002231AA">
              <w:rPr>
                <w:rStyle w:val="Hyperlink"/>
                <w:noProof/>
                <w:lang w:val="en-US"/>
              </w:rPr>
              <w:t>Findings</w:t>
            </w:r>
            <w:r>
              <w:rPr>
                <w:noProof/>
                <w:webHidden/>
              </w:rPr>
              <w:tab/>
            </w:r>
            <w:r>
              <w:rPr>
                <w:noProof/>
                <w:webHidden/>
              </w:rPr>
              <w:fldChar w:fldCharType="begin"/>
            </w:r>
            <w:r>
              <w:rPr>
                <w:noProof/>
                <w:webHidden/>
              </w:rPr>
              <w:instrText xml:space="preserve"> PAGEREF _Toc532210981 \h </w:instrText>
            </w:r>
            <w:r>
              <w:rPr>
                <w:noProof/>
                <w:webHidden/>
              </w:rPr>
            </w:r>
            <w:r>
              <w:rPr>
                <w:noProof/>
                <w:webHidden/>
              </w:rPr>
              <w:fldChar w:fldCharType="separate"/>
            </w:r>
            <w:r w:rsidR="00CC3FE5">
              <w:rPr>
                <w:noProof/>
                <w:webHidden/>
              </w:rPr>
              <w:t>2</w:t>
            </w:r>
            <w:r>
              <w:rPr>
                <w:noProof/>
                <w:webHidden/>
              </w:rPr>
              <w:fldChar w:fldCharType="end"/>
            </w:r>
          </w:hyperlink>
        </w:p>
        <w:p w:rsidR="00B21E6F" w:rsidRDefault="00B21E6F">
          <w:pPr>
            <w:pStyle w:val="TOC2"/>
            <w:tabs>
              <w:tab w:val="left" w:pos="880"/>
              <w:tab w:val="right" w:leader="dot" w:pos="9350"/>
            </w:tabs>
            <w:rPr>
              <w:rFonts w:asciiTheme="minorHAnsi" w:eastAsiaTheme="minorEastAsia" w:hAnsiTheme="minorHAnsi"/>
              <w:noProof/>
              <w:lang w:eastAsia="en-CA"/>
            </w:rPr>
          </w:pPr>
          <w:hyperlink w:anchor="_Toc532210982" w:history="1">
            <w:r w:rsidRPr="002231AA">
              <w:rPr>
                <w:rStyle w:val="Hyperlink"/>
                <w:noProof/>
              </w:rPr>
              <w:t>2.1</w:t>
            </w:r>
            <w:r>
              <w:rPr>
                <w:rFonts w:asciiTheme="minorHAnsi" w:eastAsiaTheme="minorEastAsia" w:hAnsiTheme="minorHAnsi"/>
                <w:noProof/>
                <w:lang w:eastAsia="en-CA"/>
              </w:rPr>
              <w:tab/>
            </w:r>
            <w:r w:rsidRPr="002231AA">
              <w:rPr>
                <w:rStyle w:val="Hyperlink"/>
                <w:noProof/>
              </w:rPr>
              <w:t>Job Demands at ESDC</w:t>
            </w:r>
            <w:r>
              <w:rPr>
                <w:noProof/>
                <w:webHidden/>
              </w:rPr>
              <w:tab/>
            </w:r>
            <w:r>
              <w:rPr>
                <w:noProof/>
                <w:webHidden/>
              </w:rPr>
              <w:fldChar w:fldCharType="begin"/>
            </w:r>
            <w:r>
              <w:rPr>
                <w:noProof/>
                <w:webHidden/>
              </w:rPr>
              <w:instrText xml:space="preserve"> PAGEREF _Toc532210982 \h </w:instrText>
            </w:r>
            <w:r>
              <w:rPr>
                <w:noProof/>
                <w:webHidden/>
              </w:rPr>
            </w:r>
            <w:r>
              <w:rPr>
                <w:noProof/>
                <w:webHidden/>
              </w:rPr>
              <w:fldChar w:fldCharType="separate"/>
            </w:r>
            <w:r w:rsidR="00CC3FE5">
              <w:rPr>
                <w:noProof/>
                <w:webHidden/>
              </w:rPr>
              <w:t>5</w:t>
            </w:r>
            <w:r>
              <w:rPr>
                <w:noProof/>
                <w:webHidden/>
              </w:rPr>
              <w:fldChar w:fldCharType="end"/>
            </w:r>
          </w:hyperlink>
        </w:p>
        <w:p w:rsidR="00B21E6F" w:rsidRDefault="00B21E6F">
          <w:pPr>
            <w:pStyle w:val="TOC2"/>
            <w:tabs>
              <w:tab w:val="left" w:pos="880"/>
              <w:tab w:val="right" w:leader="dot" w:pos="9350"/>
            </w:tabs>
            <w:rPr>
              <w:rFonts w:asciiTheme="minorHAnsi" w:eastAsiaTheme="minorEastAsia" w:hAnsiTheme="minorHAnsi"/>
              <w:noProof/>
              <w:lang w:eastAsia="en-CA"/>
            </w:rPr>
          </w:pPr>
          <w:hyperlink w:anchor="_Toc532210983" w:history="1">
            <w:r w:rsidRPr="002231AA">
              <w:rPr>
                <w:rStyle w:val="Hyperlink"/>
                <w:noProof/>
              </w:rPr>
              <w:t>2.2</w:t>
            </w:r>
            <w:r>
              <w:rPr>
                <w:rFonts w:asciiTheme="minorHAnsi" w:eastAsiaTheme="minorEastAsia" w:hAnsiTheme="minorHAnsi"/>
                <w:noProof/>
                <w:lang w:eastAsia="en-CA"/>
              </w:rPr>
              <w:tab/>
            </w:r>
            <w:r w:rsidRPr="002231AA">
              <w:rPr>
                <w:rStyle w:val="Hyperlink"/>
                <w:noProof/>
              </w:rPr>
              <w:t>Job Resources at ESDC</w:t>
            </w:r>
            <w:r>
              <w:rPr>
                <w:noProof/>
                <w:webHidden/>
              </w:rPr>
              <w:tab/>
            </w:r>
            <w:r>
              <w:rPr>
                <w:noProof/>
                <w:webHidden/>
              </w:rPr>
              <w:fldChar w:fldCharType="begin"/>
            </w:r>
            <w:r>
              <w:rPr>
                <w:noProof/>
                <w:webHidden/>
              </w:rPr>
              <w:instrText xml:space="preserve"> PAGEREF _Toc532210983 \h </w:instrText>
            </w:r>
            <w:r>
              <w:rPr>
                <w:noProof/>
                <w:webHidden/>
              </w:rPr>
            </w:r>
            <w:r>
              <w:rPr>
                <w:noProof/>
                <w:webHidden/>
              </w:rPr>
              <w:fldChar w:fldCharType="separate"/>
            </w:r>
            <w:r w:rsidR="00CC3FE5">
              <w:rPr>
                <w:noProof/>
                <w:webHidden/>
              </w:rPr>
              <w:t>5</w:t>
            </w:r>
            <w:r>
              <w:rPr>
                <w:noProof/>
                <w:webHidden/>
              </w:rPr>
              <w:fldChar w:fldCharType="end"/>
            </w:r>
          </w:hyperlink>
        </w:p>
        <w:p w:rsidR="00B21E6F" w:rsidRDefault="00B21E6F">
          <w:pPr>
            <w:pStyle w:val="TOC2"/>
            <w:tabs>
              <w:tab w:val="left" w:pos="880"/>
              <w:tab w:val="right" w:leader="dot" w:pos="9350"/>
            </w:tabs>
            <w:rPr>
              <w:rFonts w:asciiTheme="minorHAnsi" w:eastAsiaTheme="minorEastAsia" w:hAnsiTheme="minorHAnsi"/>
              <w:noProof/>
              <w:lang w:eastAsia="en-CA"/>
            </w:rPr>
          </w:pPr>
          <w:hyperlink w:anchor="_Toc532210984" w:history="1">
            <w:r w:rsidRPr="002231AA">
              <w:rPr>
                <w:rStyle w:val="Hyperlink"/>
                <w:noProof/>
              </w:rPr>
              <w:t>2.3</w:t>
            </w:r>
            <w:r>
              <w:rPr>
                <w:rFonts w:asciiTheme="minorHAnsi" w:eastAsiaTheme="minorEastAsia" w:hAnsiTheme="minorHAnsi"/>
                <w:noProof/>
                <w:lang w:eastAsia="en-CA"/>
              </w:rPr>
              <w:tab/>
            </w:r>
            <w:r w:rsidRPr="002231AA">
              <w:rPr>
                <w:rStyle w:val="Hyperlink"/>
                <w:noProof/>
              </w:rPr>
              <w:t>Workplace Well-being at ESDC</w:t>
            </w:r>
            <w:r>
              <w:rPr>
                <w:noProof/>
                <w:webHidden/>
              </w:rPr>
              <w:tab/>
            </w:r>
            <w:r>
              <w:rPr>
                <w:noProof/>
                <w:webHidden/>
              </w:rPr>
              <w:fldChar w:fldCharType="begin"/>
            </w:r>
            <w:r>
              <w:rPr>
                <w:noProof/>
                <w:webHidden/>
              </w:rPr>
              <w:instrText xml:space="preserve"> PAGEREF _Toc532210984 \h </w:instrText>
            </w:r>
            <w:r>
              <w:rPr>
                <w:noProof/>
                <w:webHidden/>
              </w:rPr>
            </w:r>
            <w:r>
              <w:rPr>
                <w:noProof/>
                <w:webHidden/>
              </w:rPr>
              <w:fldChar w:fldCharType="separate"/>
            </w:r>
            <w:r w:rsidR="00CC3FE5">
              <w:rPr>
                <w:noProof/>
                <w:webHidden/>
              </w:rPr>
              <w:t>5</w:t>
            </w:r>
            <w:r>
              <w:rPr>
                <w:noProof/>
                <w:webHidden/>
              </w:rPr>
              <w:fldChar w:fldCharType="end"/>
            </w:r>
          </w:hyperlink>
        </w:p>
        <w:p w:rsidR="00B21E6F" w:rsidRDefault="00B21E6F">
          <w:pPr>
            <w:pStyle w:val="TOC2"/>
            <w:tabs>
              <w:tab w:val="left" w:pos="880"/>
              <w:tab w:val="right" w:leader="dot" w:pos="9350"/>
            </w:tabs>
            <w:rPr>
              <w:rFonts w:asciiTheme="minorHAnsi" w:eastAsiaTheme="minorEastAsia" w:hAnsiTheme="minorHAnsi"/>
              <w:noProof/>
              <w:lang w:eastAsia="en-CA"/>
            </w:rPr>
          </w:pPr>
          <w:hyperlink w:anchor="_Toc532210985" w:history="1">
            <w:r w:rsidRPr="002231AA">
              <w:rPr>
                <w:rStyle w:val="Hyperlink"/>
                <w:noProof/>
              </w:rPr>
              <w:t>2.4</w:t>
            </w:r>
            <w:r>
              <w:rPr>
                <w:rFonts w:asciiTheme="minorHAnsi" w:eastAsiaTheme="minorEastAsia" w:hAnsiTheme="minorHAnsi"/>
                <w:noProof/>
                <w:lang w:eastAsia="en-CA"/>
              </w:rPr>
              <w:tab/>
            </w:r>
            <w:r w:rsidRPr="002231AA">
              <w:rPr>
                <w:rStyle w:val="Hyperlink"/>
                <w:noProof/>
              </w:rPr>
              <w:t>Descriptive Analysis</w:t>
            </w:r>
            <w:r>
              <w:rPr>
                <w:noProof/>
                <w:webHidden/>
              </w:rPr>
              <w:tab/>
            </w:r>
            <w:r>
              <w:rPr>
                <w:noProof/>
                <w:webHidden/>
              </w:rPr>
              <w:fldChar w:fldCharType="begin"/>
            </w:r>
            <w:r>
              <w:rPr>
                <w:noProof/>
                <w:webHidden/>
              </w:rPr>
              <w:instrText xml:space="preserve"> PAGEREF _Toc532210985 \h </w:instrText>
            </w:r>
            <w:r>
              <w:rPr>
                <w:noProof/>
                <w:webHidden/>
              </w:rPr>
            </w:r>
            <w:r>
              <w:rPr>
                <w:noProof/>
                <w:webHidden/>
              </w:rPr>
              <w:fldChar w:fldCharType="separate"/>
            </w:r>
            <w:r w:rsidR="00CC3FE5">
              <w:rPr>
                <w:noProof/>
                <w:webHidden/>
              </w:rPr>
              <w:t>6</w:t>
            </w:r>
            <w:r>
              <w:rPr>
                <w:noProof/>
                <w:webHidden/>
              </w:rPr>
              <w:fldChar w:fldCharType="end"/>
            </w:r>
          </w:hyperlink>
        </w:p>
        <w:p w:rsidR="00B21E6F" w:rsidRDefault="00B21E6F">
          <w:pPr>
            <w:pStyle w:val="TOC2"/>
            <w:tabs>
              <w:tab w:val="left" w:pos="880"/>
              <w:tab w:val="right" w:leader="dot" w:pos="9350"/>
            </w:tabs>
            <w:rPr>
              <w:rFonts w:asciiTheme="minorHAnsi" w:eastAsiaTheme="minorEastAsia" w:hAnsiTheme="minorHAnsi"/>
              <w:noProof/>
              <w:lang w:eastAsia="en-CA"/>
            </w:rPr>
          </w:pPr>
          <w:hyperlink w:anchor="_Toc532210986" w:history="1">
            <w:r w:rsidRPr="002231AA">
              <w:rPr>
                <w:rStyle w:val="Hyperlink"/>
                <w:noProof/>
              </w:rPr>
              <w:t>2.5</w:t>
            </w:r>
            <w:r>
              <w:rPr>
                <w:rFonts w:asciiTheme="minorHAnsi" w:eastAsiaTheme="minorEastAsia" w:hAnsiTheme="minorHAnsi"/>
                <w:noProof/>
                <w:lang w:eastAsia="en-CA"/>
              </w:rPr>
              <w:tab/>
            </w:r>
            <w:r w:rsidRPr="002231AA">
              <w:rPr>
                <w:rStyle w:val="Hyperlink"/>
                <w:noProof/>
              </w:rPr>
              <w:t xml:space="preserve">Progress of </w:t>
            </w:r>
            <w:r w:rsidRPr="002231AA">
              <w:rPr>
                <w:rStyle w:val="Hyperlink"/>
                <w:i/>
                <w:noProof/>
              </w:rPr>
              <w:t>Framework</w:t>
            </w:r>
            <w:r w:rsidRPr="002231AA">
              <w:rPr>
                <w:rStyle w:val="Hyperlink"/>
                <w:noProof/>
              </w:rPr>
              <w:t xml:space="preserve"> Implementation</w:t>
            </w:r>
            <w:r>
              <w:rPr>
                <w:noProof/>
                <w:webHidden/>
              </w:rPr>
              <w:tab/>
            </w:r>
            <w:r>
              <w:rPr>
                <w:noProof/>
                <w:webHidden/>
              </w:rPr>
              <w:fldChar w:fldCharType="begin"/>
            </w:r>
            <w:r>
              <w:rPr>
                <w:noProof/>
                <w:webHidden/>
              </w:rPr>
              <w:instrText xml:space="preserve"> PAGEREF _Toc532210986 \h </w:instrText>
            </w:r>
            <w:r>
              <w:rPr>
                <w:noProof/>
                <w:webHidden/>
              </w:rPr>
            </w:r>
            <w:r>
              <w:rPr>
                <w:noProof/>
                <w:webHidden/>
              </w:rPr>
              <w:fldChar w:fldCharType="separate"/>
            </w:r>
            <w:r w:rsidR="00CC3FE5">
              <w:rPr>
                <w:noProof/>
                <w:webHidden/>
              </w:rPr>
              <w:t>11</w:t>
            </w:r>
            <w:r>
              <w:rPr>
                <w:noProof/>
                <w:webHidden/>
              </w:rPr>
              <w:fldChar w:fldCharType="end"/>
            </w:r>
          </w:hyperlink>
        </w:p>
        <w:p w:rsidR="00B21E6F" w:rsidRDefault="00B21E6F">
          <w:pPr>
            <w:pStyle w:val="TOC2"/>
            <w:tabs>
              <w:tab w:val="left" w:pos="880"/>
              <w:tab w:val="right" w:leader="dot" w:pos="9350"/>
            </w:tabs>
            <w:rPr>
              <w:rFonts w:asciiTheme="minorHAnsi" w:eastAsiaTheme="minorEastAsia" w:hAnsiTheme="minorHAnsi"/>
              <w:noProof/>
              <w:lang w:eastAsia="en-CA"/>
            </w:rPr>
          </w:pPr>
          <w:hyperlink w:anchor="_Toc532210987" w:history="1">
            <w:r w:rsidRPr="002231AA">
              <w:rPr>
                <w:rStyle w:val="Hyperlink"/>
                <w:noProof/>
              </w:rPr>
              <w:t>2.6</w:t>
            </w:r>
            <w:r>
              <w:rPr>
                <w:rFonts w:asciiTheme="minorHAnsi" w:eastAsiaTheme="minorEastAsia" w:hAnsiTheme="minorHAnsi"/>
                <w:noProof/>
                <w:lang w:eastAsia="en-CA"/>
              </w:rPr>
              <w:tab/>
            </w:r>
            <w:r w:rsidRPr="002231AA">
              <w:rPr>
                <w:rStyle w:val="Hyperlink"/>
                <w:noProof/>
              </w:rPr>
              <w:t>Summary of Qualitative Survey Responses</w:t>
            </w:r>
            <w:r>
              <w:rPr>
                <w:noProof/>
                <w:webHidden/>
              </w:rPr>
              <w:tab/>
            </w:r>
            <w:r>
              <w:rPr>
                <w:noProof/>
                <w:webHidden/>
              </w:rPr>
              <w:fldChar w:fldCharType="begin"/>
            </w:r>
            <w:r>
              <w:rPr>
                <w:noProof/>
                <w:webHidden/>
              </w:rPr>
              <w:instrText xml:space="preserve"> PAGEREF _Toc532210987 \h </w:instrText>
            </w:r>
            <w:r>
              <w:rPr>
                <w:noProof/>
                <w:webHidden/>
              </w:rPr>
            </w:r>
            <w:r>
              <w:rPr>
                <w:noProof/>
                <w:webHidden/>
              </w:rPr>
              <w:fldChar w:fldCharType="separate"/>
            </w:r>
            <w:r w:rsidR="00CC3FE5">
              <w:rPr>
                <w:noProof/>
                <w:webHidden/>
              </w:rPr>
              <w:t>12</w:t>
            </w:r>
            <w:r>
              <w:rPr>
                <w:noProof/>
                <w:webHidden/>
              </w:rPr>
              <w:fldChar w:fldCharType="end"/>
            </w:r>
          </w:hyperlink>
        </w:p>
        <w:p w:rsidR="00B21E6F" w:rsidRDefault="00B21E6F">
          <w:pPr>
            <w:pStyle w:val="TOC2"/>
            <w:tabs>
              <w:tab w:val="left" w:pos="880"/>
              <w:tab w:val="right" w:leader="dot" w:pos="9350"/>
            </w:tabs>
            <w:rPr>
              <w:rFonts w:asciiTheme="minorHAnsi" w:eastAsiaTheme="minorEastAsia" w:hAnsiTheme="minorHAnsi"/>
              <w:noProof/>
              <w:lang w:eastAsia="en-CA"/>
            </w:rPr>
          </w:pPr>
          <w:hyperlink w:anchor="_Toc532210988" w:history="1">
            <w:r w:rsidRPr="002231AA">
              <w:rPr>
                <w:rStyle w:val="Hyperlink"/>
                <w:noProof/>
              </w:rPr>
              <w:t>2.7</w:t>
            </w:r>
            <w:r>
              <w:rPr>
                <w:rFonts w:asciiTheme="minorHAnsi" w:eastAsiaTheme="minorEastAsia" w:hAnsiTheme="minorHAnsi"/>
                <w:noProof/>
                <w:lang w:eastAsia="en-CA"/>
              </w:rPr>
              <w:tab/>
            </w:r>
            <w:r w:rsidRPr="002231AA">
              <w:rPr>
                <w:rStyle w:val="Hyperlink"/>
                <w:noProof/>
              </w:rPr>
              <w:t>Main Predictors of Workplace Well-being Outcomes</w:t>
            </w:r>
            <w:r>
              <w:rPr>
                <w:noProof/>
                <w:webHidden/>
              </w:rPr>
              <w:tab/>
            </w:r>
            <w:r>
              <w:rPr>
                <w:noProof/>
                <w:webHidden/>
              </w:rPr>
              <w:fldChar w:fldCharType="begin"/>
            </w:r>
            <w:r>
              <w:rPr>
                <w:noProof/>
                <w:webHidden/>
              </w:rPr>
              <w:instrText xml:space="preserve"> PAGEREF _Toc532210988 \h </w:instrText>
            </w:r>
            <w:r>
              <w:rPr>
                <w:noProof/>
                <w:webHidden/>
              </w:rPr>
            </w:r>
            <w:r>
              <w:rPr>
                <w:noProof/>
                <w:webHidden/>
              </w:rPr>
              <w:fldChar w:fldCharType="separate"/>
            </w:r>
            <w:r w:rsidR="00CC3FE5">
              <w:rPr>
                <w:noProof/>
                <w:webHidden/>
              </w:rPr>
              <w:t>14</w:t>
            </w:r>
            <w:r>
              <w:rPr>
                <w:noProof/>
                <w:webHidden/>
              </w:rPr>
              <w:fldChar w:fldCharType="end"/>
            </w:r>
          </w:hyperlink>
        </w:p>
        <w:p w:rsidR="00B21E6F" w:rsidRDefault="00B21E6F">
          <w:pPr>
            <w:pStyle w:val="TOC2"/>
            <w:tabs>
              <w:tab w:val="left" w:pos="880"/>
              <w:tab w:val="right" w:leader="dot" w:pos="9350"/>
            </w:tabs>
            <w:rPr>
              <w:rFonts w:asciiTheme="minorHAnsi" w:eastAsiaTheme="minorEastAsia" w:hAnsiTheme="minorHAnsi"/>
              <w:noProof/>
              <w:lang w:eastAsia="en-CA"/>
            </w:rPr>
          </w:pPr>
          <w:hyperlink w:anchor="_Toc532210989" w:history="1">
            <w:r w:rsidRPr="002231AA">
              <w:rPr>
                <w:rStyle w:val="Hyperlink"/>
                <w:noProof/>
              </w:rPr>
              <w:t>2.8</w:t>
            </w:r>
            <w:r>
              <w:rPr>
                <w:rFonts w:asciiTheme="minorHAnsi" w:eastAsiaTheme="minorEastAsia" w:hAnsiTheme="minorHAnsi"/>
                <w:noProof/>
                <w:lang w:eastAsia="en-CA"/>
              </w:rPr>
              <w:tab/>
            </w:r>
            <w:r w:rsidRPr="002231AA">
              <w:rPr>
                <w:rStyle w:val="Hyperlink"/>
                <w:noProof/>
              </w:rPr>
              <w:t>Workplace Well-being Groups: Who is Most At-Risk?</w:t>
            </w:r>
            <w:r>
              <w:rPr>
                <w:noProof/>
                <w:webHidden/>
              </w:rPr>
              <w:tab/>
            </w:r>
            <w:r>
              <w:rPr>
                <w:noProof/>
                <w:webHidden/>
              </w:rPr>
              <w:fldChar w:fldCharType="begin"/>
            </w:r>
            <w:r>
              <w:rPr>
                <w:noProof/>
                <w:webHidden/>
              </w:rPr>
              <w:instrText xml:space="preserve"> PAGEREF _Toc532210989 \h </w:instrText>
            </w:r>
            <w:r>
              <w:rPr>
                <w:noProof/>
                <w:webHidden/>
              </w:rPr>
            </w:r>
            <w:r>
              <w:rPr>
                <w:noProof/>
                <w:webHidden/>
              </w:rPr>
              <w:fldChar w:fldCharType="separate"/>
            </w:r>
            <w:r w:rsidR="00CC3FE5">
              <w:rPr>
                <w:noProof/>
                <w:webHidden/>
              </w:rPr>
              <w:t>16</w:t>
            </w:r>
            <w:r>
              <w:rPr>
                <w:noProof/>
                <w:webHidden/>
              </w:rPr>
              <w:fldChar w:fldCharType="end"/>
            </w:r>
          </w:hyperlink>
        </w:p>
        <w:p w:rsidR="00B21E6F" w:rsidRDefault="00B21E6F">
          <w:pPr>
            <w:pStyle w:val="TOC1"/>
            <w:tabs>
              <w:tab w:val="left" w:pos="440"/>
            </w:tabs>
            <w:rPr>
              <w:rFonts w:asciiTheme="minorHAnsi" w:eastAsiaTheme="minorEastAsia" w:hAnsiTheme="minorHAnsi"/>
              <w:noProof/>
              <w:lang w:eastAsia="en-CA"/>
            </w:rPr>
          </w:pPr>
          <w:hyperlink w:anchor="_Toc532210990" w:history="1">
            <w:r w:rsidRPr="002231AA">
              <w:rPr>
                <w:rStyle w:val="Hyperlink"/>
                <w:noProof/>
              </w:rPr>
              <w:t>3</w:t>
            </w:r>
            <w:r>
              <w:rPr>
                <w:rFonts w:asciiTheme="minorHAnsi" w:eastAsiaTheme="minorEastAsia" w:hAnsiTheme="minorHAnsi"/>
                <w:noProof/>
                <w:lang w:eastAsia="en-CA"/>
              </w:rPr>
              <w:tab/>
            </w:r>
            <w:r w:rsidRPr="002231AA">
              <w:rPr>
                <w:rStyle w:val="Hyperlink"/>
                <w:noProof/>
              </w:rPr>
              <w:t>Suggested Areas for Action</w:t>
            </w:r>
            <w:r>
              <w:rPr>
                <w:noProof/>
                <w:webHidden/>
              </w:rPr>
              <w:tab/>
            </w:r>
            <w:r>
              <w:rPr>
                <w:noProof/>
                <w:webHidden/>
              </w:rPr>
              <w:fldChar w:fldCharType="begin"/>
            </w:r>
            <w:r>
              <w:rPr>
                <w:noProof/>
                <w:webHidden/>
              </w:rPr>
              <w:instrText xml:space="preserve"> PAGEREF _Toc532210990 \h </w:instrText>
            </w:r>
            <w:r>
              <w:rPr>
                <w:noProof/>
                <w:webHidden/>
              </w:rPr>
            </w:r>
            <w:r>
              <w:rPr>
                <w:noProof/>
                <w:webHidden/>
              </w:rPr>
              <w:fldChar w:fldCharType="separate"/>
            </w:r>
            <w:r w:rsidR="00CC3FE5">
              <w:rPr>
                <w:noProof/>
                <w:webHidden/>
              </w:rPr>
              <w:t>17</w:t>
            </w:r>
            <w:r>
              <w:rPr>
                <w:noProof/>
                <w:webHidden/>
              </w:rPr>
              <w:fldChar w:fldCharType="end"/>
            </w:r>
          </w:hyperlink>
        </w:p>
        <w:p w:rsidR="00B21E6F" w:rsidRDefault="00B21E6F">
          <w:pPr>
            <w:pStyle w:val="TOC2"/>
            <w:tabs>
              <w:tab w:val="left" w:pos="880"/>
              <w:tab w:val="right" w:leader="dot" w:pos="9350"/>
            </w:tabs>
            <w:rPr>
              <w:rFonts w:asciiTheme="minorHAnsi" w:eastAsiaTheme="minorEastAsia" w:hAnsiTheme="minorHAnsi"/>
              <w:noProof/>
              <w:lang w:eastAsia="en-CA"/>
            </w:rPr>
          </w:pPr>
          <w:hyperlink w:anchor="_Toc532210991" w:history="1">
            <w:r w:rsidRPr="002231AA">
              <w:rPr>
                <w:rStyle w:val="Hyperlink"/>
                <w:noProof/>
              </w:rPr>
              <w:t>3.1</w:t>
            </w:r>
            <w:r>
              <w:rPr>
                <w:rFonts w:asciiTheme="minorHAnsi" w:eastAsiaTheme="minorEastAsia" w:hAnsiTheme="minorHAnsi"/>
                <w:noProof/>
                <w:lang w:eastAsia="en-CA"/>
              </w:rPr>
              <w:tab/>
            </w:r>
            <w:r w:rsidRPr="002231AA">
              <w:rPr>
                <w:rStyle w:val="Hyperlink"/>
                <w:noProof/>
              </w:rPr>
              <w:t>Workload &amp; Job Stress</w:t>
            </w:r>
            <w:r>
              <w:rPr>
                <w:noProof/>
                <w:webHidden/>
              </w:rPr>
              <w:tab/>
            </w:r>
            <w:r>
              <w:rPr>
                <w:noProof/>
                <w:webHidden/>
              </w:rPr>
              <w:fldChar w:fldCharType="begin"/>
            </w:r>
            <w:r>
              <w:rPr>
                <w:noProof/>
                <w:webHidden/>
              </w:rPr>
              <w:instrText xml:space="preserve"> PAGEREF _Toc532210991 \h </w:instrText>
            </w:r>
            <w:r>
              <w:rPr>
                <w:noProof/>
                <w:webHidden/>
              </w:rPr>
            </w:r>
            <w:r>
              <w:rPr>
                <w:noProof/>
                <w:webHidden/>
              </w:rPr>
              <w:fldChar w:fldCharType="separate"/>
            </w:r>
            <w:r w:rsidR="00CC3FE5">
              <w:rPr>
                <w:noProof/>
                <w:webHidden/>
              </w:rPr>
              <w:t>18</w:t>
            </w:r>
            <w:r>
              <w:rPr>
                <w:noProof/>
                <w:webHidden/>
              </w:rPr>
              <w:fldChar w:fldCharType="end"/>
            </w:r>
          </w:hyperlink>
        </w:p>
        <w:p w:rsidR="00B21E6F" w:rsidRDefault="00B21E6F">
          <w:pPr>
            <w:pStyle w:val="TOC2"/>
            <w:tabs>
              <w:tab w:val="left" w:pos="880"/>
              <w:tab w:val="right" w:leader="dot" w:pos="9350"/>
            </w:tabs>
            <w:rPr>
              <w:rFonts w:asciiTheme="minorHAnsi" w:eastAsiaTheme="minorEastAsia" w:hAnsiTheme="minorHAnsi"/>
              <w:noProof/>
              <w:lang w:eastAsia="en-CA"/>
            </w:rPr>
          </w:pPr>
          <w:hyperlink w:anchor="_Toc532210992" w:history="1">
            <w:r w:rsidRPr="002231AA">
              <w:rPr>
                <w:rStyle w:val="Hyperlink"/>
                <w:noProof/>
              </w:rPr>
              <w:t>3.2</w:t>
            </w:r>
            <w:r>
              <w:rPr>
                <w:rFonts w:asciiTheme="minorHAnsi" w:eastAsiaTheme="minorEastAsia" w:hAnsiTheme="minorHAnsi"/>
                <w:noProof/>
                <w:lang w:eastAsia="en-CA"/>
              </w:rPr>
              <w:tab/>
            </w:r>
            <w:r w:rsidRPr="002231AA">
              <w:rPr>
                <w:rStyle w:val="Hyperlink"/>
                <w:noProof/>
              </w:rPr>
              <w:t>Psychological Needs at Work (Autonomy &amp; Impact)</w:t>
            </w:r>
            <w:r>
              <w:rPr>
                <w:noProof/>
                <w:webHidden/>
              </w:rPr>
              <w:tab/>
            </w:r>
            <w:r>
              <w:rPr>
                <w:noProof/>
                <w:webHidden/>
              </w:rPr>
              <w:fldChar w:fldCharType="begin"/>
            </w:r>
            <w:r>
              <w:rPr>
                <w:noProof/>
                <w:webHidden/>
              </w:rPr>
              <w:instrText xml:space="preserve"> PAGEREF _Toc532210992 \h </w:instrText>
            </w:r>
            <w:r>
              <w:rPr>
                <w:noProof/>
                <w:webHidden/>
              </w:rPr>
            </w:r>
            <w:r>
              <w:rPr>
                <w:noProof/>
                <w:webHidden/>
              </w:rPr>
              <w:fldChar w:fldCharType="separate"/>
            </w:r>
            <w:r w:rsidR="00CC3FE5">
              <w:rPr>
                <w:noProof/>
                <w:webHidden/>
              </w:rPr>
              <w:t>19</w:t>
            </w:r>
            <w:r>
              <w:rPr>
                <w:noProof/>
                <w:webHidden/>
              </w:rPr>
              <w:fldChar w:fldCharType="end"/>
            </w:r>
          </w:hyperlink>
        </w:p>
        <w:p w:rsidR="00B21E6F" w:rsidRDefault="00B21E6F">
          <w:pPr>
            <w:pStyle w:val="TOC2"/>
            <w:tabs>
              <w:tab w:val="left" w:pos="880"/>
              <w:tab w:val="right" w:leader="dot" w:pos="9350"/>
            </w:tabs>
            <w:rPr>
              <w:rFonts w:asciiTheme="minorHAnsi" w:eastAsiaTheme="minorEastAsia" w:hAnsiTheme="minorHAnsi"/>
              <w:noProof/>
              <w:lang w:eastAsia="en-CA"/>
            </w:rPr>
          </w:pPr>
          <w:hyperlink w:anchor="_Toc532210993" w:history="1">
            <w:r w:rsidRPr="002231AA">
              <w:rPr>
                <w:rStyle w:val="Hyperlink"/>
                <w:noProof/>
              </w:rPr>
              <w:t>3.3</w:t>
            </w:r>
            <w:r>
              <w:rPr>
                <w:rFonts w:asciiTheme="minorHAnsi" w:eastAsiaTheme="minorEastAsia" w:hAnsiTheme="minorHAnsi"/>
                <w:noProof/>
                <w:lang w:eastAsia="en-CA"/>
              </w:rPr>
              <w:tab/>
            </w:r>
            <w:r w:rsidRPr="002231AA">
              <w:rPr>
                <w:rStyle w:val="Hyperlink"/>
                <w:noProof/>
              </w:rPr>
              <w:t>Leadership, Organizational Support and Group Culture</w:t>
            </w:r>
            <w:r>
              <w:rPr>
                <w:noProof/>
                <w:webHidden/>
              </w:rPr>
              <w:tab/>
            </w:r>
            <w:r>
              <w:rPr>
                <w:noProof/>
                <w:webHidden/>
              </w:rPr>
              <w:fldChar w:fldCharType="begin"/>
            </w:r>
            <w:r>
              <w:rPr>
                <w:noProof/>
                <w:webHidden/>
              </w:rPr>
              <w:instrText xml:space="preserve"> PAGEREF _Toc532210993 \h </w:instrText>
            </w:r>
            <w:r>
              <w:rPr>
                <w:noProof/>
                <w:webHidden/>
              </w:rPr>
            </w:r>
            <w:r>
              <w:rPr>
                <w:noProof/>
                <w:webHidden/>
              </w:rPr>
              <w:fldChar w:fldCharType="separate"/>
            </w:r>
            <w:r w:rsidR="00CC3FE5">
              <w:rPr>
                <w:noProof/>
                <w:webHidden/>
              </w:rPr>
              <w:t>19</w:t>
            </w:r>
            <w:r>
              <w:rPr>
                <w:noProof/>
                <w:webHidden/>
              </w:rPr>
              <w:fldChar w:fldCharType="end"/>
            </w:r>
          </w:hyperlink>
        </w:p>
        <w:p w:rsidR="00B21E6F" w:rsidRDefault="00B21E6F">
          <w:pPr>
            <w:pStyle w:val="TOC2"/>
            <w:tabs>
              <w:tab w:val="left" w:pos="880"/>
              <w:tab w:val="right" w:leader="dot" w:pos="9350"/>
            </w:tabs>
            <w:rPr>
              <w:rFonts w:asciiTheme="minorHAnsi" w:eastAsiaTheme="minorEastAsia" w:hAnsiTheme="minorHAnsi"/>
              <w:noProof/>
              <w:lang w:eastAsia="en-CA"/>
            </w:rPr>
          </w:pPr>
          <w:hyperlink w:anchor="_Toc532210994" w:history="1">
            <w:r w:rsidRPr="002231AA">
              <w:rPr>
                <w:rStyle w:val="Hyperlink"/>
                <w:noProof/>
              </w:rPr>
              <w:t>3.4</w:t>
            </w:r>
            <w:r>
              <w:rPr>
                <w:rFonts w:asciiTheme="minorHAnsi" w:eastAsiaTheme="minorEastAsia" w:hAnsiTheme="minorHAnsi"/>
                <w:noProof/>
                <w:lang w:eastAsia="en-CA"/>
              </w:rPr>
              <w:tab/>
            </w:r>
            <w:r w:rsidRPr="002231AA">
              <w:rPr>
                <w:rStyle w:val="Hyperlink"/>
                <w:noProof/>
              </w:rPr>
              <w:t>Recognition</w:t>
            </w:r>
            <w:r>
              <w:rPr>
                <w:noProof/>
                <w:webHidden/>
              </w:rPr>
              <w:tab/>
            </w:r>
            <w:r>
              <w:rPr>
                <w:noProof/>
                <w:webHidden/>
              </w:rPr>
              <w:fldChar w:fldCharType="begin"/>
            </w:r>
            <w:r>
              <w:rPr>
                <w:noProof/>
                <w:webHidden/>
              </w:rPr>
              <w:instrText xml:space="preserve"> PAGEREF _Toc532210994 \h </w:instrText>
            </w:r>
            <w:r>
              <w:rPr>
                <w:noProof/>
                <w:webHidden/>
              </w:rPr>
            </w:r>
            <w:r>
              <w:rPr>
                <w:noProof/>
                <w:webHidden/>
              </w:rPr>
              <w:fldChar w:fldCharType="separate"/>
            </w:r>
            <w:r w:rsidR="00CC3FE5">
              <w:rPr>
                <w:noProof/>
                <w:webHidden/>
              </w:rPr>
              <w:t>20</w:t>
            </w:r>
            <w:r>
              <w:rPr>
                <w:noProof/>
                <w:webHidden/>
              </w:rPr>
              <w:fldChar w:fldCharType="end"/>
            </w:r>
          </w:hyperlink>
        </w:p>
        <w:p w:rsidR="00B21E6F" w:rsidRDefault="00B21E6F">
          <w:pPr>
            <w:pStyle w:val="TOC1"/>
            <w:tabs>
              <w:tab w:val="left" w:pos="440"/>
            </w:tabs>
            <w:rPr>
              <w:rFonts w:asciiTheme="minorHAnsi" w:eastAsiaTheme="minorEastAsia" w:hAnsiTheme="minorHAnsi"/>
              <w:noProof/>
              <w:lang w:eastAsia="en-CA"/>
            </w:rPr>
          </w:pPr>
          <w:hyperlink w:anchor="_Toc532210995" w:history="1">
            <w:r w:rsidRPr="002231AA">
              <w:rPr>
                <w:rStyle w:val="Hyperlink"/>
                <w:noProof/>
                <w:lang w:val="en-US"/>
              </w:rPr>
              <w:t>4</w:t>
            </w:r>
            <w:r>
              <w:rPr>
                <w:rFonts w:asciiTheme="minorHAnsi" w:eastAsiaTheme="minorEastAsia" w:hAnsiTheme="minorHAnsi"/>
                <w:noProof/>
                <w:lang w:eastAsia="en-CA"/>
              </w:rPr>
              <w:tab/>
            </w:r>
            <w:r w:rsidRPr="002231AA">
              <w:rPr>
                <w:rStyle w:val="Hyperlink"/>
                <w:noProof/>
                <w:lang w:val="en-US"/>
              </w:rPr>
              <w:t>Next Steps</w:t>
            </w:r>
            <w:r>
              <w:rPr>
                <w:noProof/>
                <w:webHidden/>
              </w:rPr>
              <w:tab/>
            </w:r>
            <w:r>
              <w:rPr>
                <w:noProof/>
                <w:webHidden/>
              </w:rPr>
              <w:fldChar w:fldCharType="begin"/>
            </w:r>
            <w:r>
              <w:rPr>
                <w:noProof/>
                <w:webHidden/>
              </w:rPr>
              <w:instrText xml:space="preserve"> PAGEREF _Toc532210995 \h </w:instrText>
            </w:r>
            <w:r>
              <w:rPr>
                <w:noProof/>
                <w:webHidden/>
              </w:rPr>
            </w:r>
            <w:r>
              <w:rPr>
                <w:noProof/>
                <w:webHidden/>
              </w:rPr>
              <w:fldChar w:fldCharType="separate"/>
            </w:r>
            <w:r w:rsidR="00CC3FE5">
              <w:rPr>
                <w:noProof/>
                <w:webHidden/>
              </w:rPr>
              <w:t>21</w:t>
            </w:r>
            <w:r>
              <w:rPr>
                <w:noProof/>
                <w:webHidden/>
              </w:rPr>
              <w:fldChar w:fldCharType="end"/>
            </w:r>
          </w:hyperlink>
        </w:p>
        <w:p w:rsidR="00B21E6F" w:rsidRDefault="00B21E6F">
          <w:pPr>
            <w:pStyle w:val="TOC1"/>
            <w:rPr>
              <w:rFonts w:asciiTheme="minorHAnsi" w:eastAsiaTheme="minorEastAsia" w:hAnsiTheme="minorHAnsi"/>
              <w:noProof/>
              <w:lang w:eastAsia="en-CA"/>
            </w:rPr>
          </w:pPr>
          <w:hyperlink w:anchor="_Toc532210996" w:history="1">
            <w:r w:rsidRPr="002231AA">
              <w:rPr>
                <w:rStyle w:val="Hyperlink"/>
                <w:noProof/>
                <w:lang w:val="en-US"/>
              </w:rPr>
              <w:t>Annex A: Description of UMP V2.0 Variables and Associated Scales</w:t>
            </w:r>
            <w:r>
              <w:rPr>
                <w:noProof/>
                <w:webHidden/>
              </w:rPr>
              <w:tab/>
            </w:r>
            <w:r>
              <w:rPr>
                <w:noProof/>
                <w:webHidden/>
              </w:rPr>
              <w:fldChar w:fldCharType="begin"/>
            </w:r>
            <w:r>
              <w:rPr>
                <w:noProof/>
                <w:webHidden/>
              </w:rPr>
              <w:instrText xml:space="preserve"> PAGEREF _Toc532210996 \h </w:instrText>
            </w:r>
            <w:r>
              <w:rPr>
                <w:noProof/>
                <w:webHidden/>
              </w:rPr>
            </w:r>
            <w:r>
              <w:rPr>
                <w:noProof/>
                <w:webHidden/>
              </w:rPr>
              <w:fldChar w:fldCharType="separate"/>
            </w:r>
            <w:r w:rsidR="00CC3FE5">
              <w:rPr>
                <w:noProof/>
                <w:webHidden/>
              </w:rPr>
              <w:t>22</w:t>
            </w:r>
            <w:r>
              <w:rPr>
                <w:noProof/>
                <w:webHidden/>
              </w:rPr>
              <w:fldChar w:fldCharType="end"/>
            </w:r>
          </w:hyperlink>
        </w:p>
        <w:p w:rsidR="00B21E6F" w:rsidRDefault="00B21E6F">
          <w:pPr>
            <w:pStyle w:val="TOC1"/>
            <w:rPr>
              <w:rFonts w:asciiTheme="minorHAnsi" w:eastAsiaTheme="minorEastAsia" w:hAnsiTheme="minorHAnsi"/>
              <w:noProof/>
              <w:lang w:eastAsia="en-CA"/>
            </w:rPr>
          </w:pPr>
          <w:hyperlink w:anchor="_Toc532211000" w:history="1">
            <w:r w:rsidRPr="002231AA">
              <w:rPr>
                <w:rStyle w:val="Hyperlink"/>
                <w:noProof/>
              </w:rPr>
              <w:t xml:space="preserve">Annex B: ESDC Workplace Mental Health Survey Measures and </w:t>
            </w:r>
            <w:r w:rsidRPr="002231AA">
              <w:rPr>
                <w:rStyle w:val="Hyperlink"/>
                <w:i/>
                <w:noProof/>
              </w:rPr>
              <w:t>The Standard</w:t>
            </w:r>
            <w:r>
              <w:rPr>
                <w:noProof/>
                <w:webHidden/>
              </w:rPr>
              <w:tab/>
            </w:r>
            <w:r>
              <w:rPr>
                <w:noProof/>
                <w:webHidden/>
              </w:rPr>
              <w:fldChar w:fldCharType="begin"/>
            </w:r>
            <w:r>
              <w:rPr>
                <w:noProof/>
                <w:webHidden/>
              </w:rPr>
              <w:instrText xml:space="preserve"> PAGEREF _Toc532211000 \h </w:instrText>
            </w:r>
            <w:r>
              <w:rPr>
                <w:noProof/>
                <w:webHidden/>
              </w:rPr>
            </w:r>
            <w:r>
              <w:rPr>
                <w:noProof/>
                <w:webHidden/>
              </w:rPr>
              <w:fldChar w:fldCharType="separate"/>
            </w:r>
            <w:r w:rsidR="00CC3FE5">
              <w:rPr>
                <w:noProof/>
                <w:webHidden/>
              </w:rPr>
              <w:t>27</w:t>
            </w:r>
            <w:r>
              <w:rPr>
                <w:noProof/>
                <w:webHidden/>
              </w:rPr>
              <w:fldChar w:fldCharType="end"/>
            </w:r>
          </w:hyperlink>
        </w:p>
        <w:p w:rsidR="00B21E6F" w:rsidRDefault="00B21E6F">
          <w:pPr>
            <w:pStyle w:val="TOC1"/>
            <w:rPr>
              <w:rFonts w:asciiTheme="minorHAnsi" w:eastAsiaTheme="minorEastAsia" w:hAnsiTheme="minorHAnsi"/>
              <w:noProof/>
              <w:lang w:eastAsia="en-CA"/>
            </w:rPr>
          </w:pPr>
          <w:hyperlink w:anchor="_Toc532211001" w:history="1">
            <w:r w:rsidRPr="002231AA">
              <w:rPr>
                <w:rStyle w:val="Hyperlink"/>
                <w:noProof/>
                <w:lang w:val="en-US"/>
              </w:rPr>
              <w:t>Annex C: Technical Details, Development and Implementation of Survey</w:t>
            </w:r>
            <w:r>
              <w:rPr>
                <w:noProof/>
                <w:webHidden/>
              </w:rPr>
              <w:tab/>
            </w:r>
            <w:r>
              <w:rPr>
                <w:noProof/>
                <w:webHidden/>
              </w:rPr>
              <w:fldChar w:fldCharType="begin"/>
            </w:r>
            <w:r>
              <w:rPr>
                <w:noProof/>
                <w:webHidden/>
              </w:rPr>
              <w:instrText xml:space="preserve"> PAGEREF _Toc532211001 \h </w:instrText>
            </w:r>
            <w:r>
              <w:rPr>
                <w:noProof/>
                <w:webHidden/>
              </w:rPr>
            </w:r>
            <w:r>
              <w:rPr>
                <w:noProof/>
                <w:webHidden/>
              </w:rPr>
              <w:fldChar w:fldCharType="separate"/>
            </w:r>
            <w:r w:rsidR="00CC3FE5">
              <w:rPr>
                <w:noProof/>
                <w:webHidden/>
              </w:rPr>
              <w:t>28</w:t>
            </w:r>
            <w:r>
              <w:rPr>
                <w:noProof/>
                <w:webHidden/>
              </w:rPr>
              <w:fldChar w:fldCharType="end"/>
            </w:r>
          </w:hyperlink>
        </w:p>
        <w:p w:rsidR="00B21E6F" w:rsidRDefault="00B21E6F">
          <w:pPr>
            <w:pStyle w:val="TOC1"/>
            <w:rPr>
              <w:rFonts w:asciiTheme="minorHAnsi" w:eastAsiaTheme="minorEastAsia" w:hAnsiTheme="minorHAnsi"/>
              <w:noProof/>
              <w:lang w:eastAsia="en-CA"/>
            </w:rPr>
          </w:pPr>
          <w:hyperlink w:anchor="_Toc532211008" w:history="1">
            <w:r w:rsidRPr="002231AA">
              <w:rPr>
                <w:rStyle w:val="Hyperlink"/>
                <w:noProof/>
                <w:lang w:val="en-US"/>
              </w:rPr>
              <w:t>Annex D: How Means are Classified into No, Moderate or High Concern</w:t>
            </w:r>
            <w:r>
              <w:rPr>
                <w:noProof/>
                <w:webHidden/>
              </w:rPr>
              <w:tab/>
            </w:r>
            <w:r>
              <w:rPr>
                <w:noProof/>
                <w:webHidden/>
              </w:rPr>
              <w:fldChar w:fldCharType="begin"/>
            </w:r>
            <w:r>
              <w:rPr>
                <w:noProof/>
                <w:webHidden/>
              </w:rPr>
              <w:instrText xml:space="preserve"> PAGEREF _Toc532211008 \h </w:instrText>
            </w:r>
            <w:r>
              <w:rPr>
                <w:noProof/>
                <w:webHidden/>
              </w:rPr>
            </w:r>
            <w:r>
              <w:rPr>
                <w:noProof/>
                <w:webHidden/>
              </w:rPr>
              <w:fldChar w:fldCharType="separate"/>
            </w:r>
            <w:r w:rsidR="00CC3FE5">
              <w:rPr>
                <w:noProof/>
                <w:webHidden/>
              </w:rPr>
              <w:t>33</w:t>
            </w:r>
            <w:r>
              <w:rPr>
                <w:noProof/>
                <w:webHidden/>
              </w:rPr>
              <w:fldChar w:fldCharType="end"/>
            </w:r>
          </w:hyperlink>
        </w:p>
        <w:p w:rsidR="00B21E6F" w:rsidRDefault="00B21E6F">
          <w:pPr>
            <w:pStyle w:val="TOC1"/>
            <w:rPr>
              <w:rFonts w:asciiTheme="minorHAnsi" w:eastAsiaTheme="minorEastAsia" w:hAnsiTheme="minorHAnsi"/>
              <w:noProof/>
              <w:lang w:eastAsia="en-CA"/>
            </w:rPr>
          </w:pPr>
          <w:hyperlink w:anchor="_Toc532211009" w:history="1">
            <w:r w:rsidRPr="002231AA">
              <w:rPr>
                <w:rStyle w:val="Hyperlink"/>
                <w:noProof/>
                <w:lang w:val="en-US"/>
              </w:rPr>
              <w:t>Annex E: Additional Reference Tables</w:t>
            </w:r>
            <w:r>
              <w:rPr>
                <w:noProof/>
                <w:webHidden/>
              </w:rPr>
              <w:tab/>
            </w:r>
            <w:r>
              <w:rPr>
                <w:noProof/>
                <w:webHidden/>
              </w:rPr>
              <w:fldChar w:fldCharType="begin"/>
            </w:r>
            <w:r>
              <w:rPr>
                <w:noProof/>
                <w:webHidden/>
              </w:rPr>
              <w:instrText xml:space="preserve"> PAGEREF _Toc532211009 \h </w:instrText>
            </w:r>
            <w:r>
              <w:rPr>
                <w:noProof/>
                <w:webHidden/>
              </w:rPr>
            </w:r>
            <w:r>
              <w:rPr>
                <w:noProof/>
                <w:webHidden/>
              </w:rPr>
              <w:fldChar w:fldCharType="separate"/>
            </w:r>
            <w:r w:rsidR="00CC3FE5">
              <w:rPr>
                <w:noProof/>
                <w:webHidden/>
              </w:rPr>
              <w:t>34</w:t>
            </w:r>
            <w:r>
              <w:rPr>
                <w:noProof/>
                <w:webHidden/>
              </w:rPr>
              <w:fldChar w:fldCharType="end"/>
            </w:r>
          </w:hyperlink>
        </w:p>
        <w:p w:rsidR="00B21E6F" w:rsidRDefault="00B21E6F">
          <w:pPr>
            <w:pStyle w:val="TOC1"/>
            <w:rPr>
              <w:rFonts w:asciiTheme="minorHAnsi" w:eastAsiaTheme="minorEastAsia" w:hAnsiTheme="minorHAnsi"/>
              <w:noProof/>
              <w:lang w:eastAsia="en-CA"/>
            </w:rPr>
          </w:pPr>
          <w:hyperlink w:anchor="_Toc532211010" w:history="1">
            <w:r w:rsidRPr="002231AA">
              <w:rPr>
                <w:rStyle w:val="Hyperlink"/>
                <w:noProof/>
                <w:lang w:val="en-US"/>
              </w:rPr>
              <w:t>Annex F: Workplace Domain Tables by Selected Demographics</w:t>
            </w:r>
            <w:r>
              <w:rPr>
                <w:noProof/>
                <w:webHidden/>
              </w:rPr>
              <w:tab/>
            </w:r>
            <w:r>
              <w:rPr>
                <w:noProof/>
                <w:webHidden/>
              </w:rPr>
              <w:fldChar w:fldCharType="begin"/>
            </w:r>
            <w:r>
              <w:rPr>
                <w:noProof/>
                <w:webHidden/>
              </w:rPr>
              <w:instrText xml:space="preserve"> PAGEREF _Toc532211010 \h </w:instrText>
            </w:r>
            <w:r>
              <w:rPr>
                <w:noProof/>
                <w:webHidden/>
              </w:rPr>
            </w:r>
            <w:r>
              <w:rPr>
                <w:noProof/>
                <w:webHidden/>
              </w:rPr>
              <w:fldChar w:fldCharType="separate"/>
            </w:r>
            <w:r w:rsidR="00CC3FE5">
              <w:rPr>
                <w:noProof/>
                <w:webHidden/>
              </w:rPr>
              <w:t>41</w:t>
            </w:r>
            <w:r>
              <w:rPr>
                <w:noProof/>
                <w:webHidden/>
              </w:rPr>
              <w:fldChar w:fldCharType="end"/>
            </w:r>
          </w:hyperlink>
        </w:p>
        <w:p w:rsidR="00B21E6F" w:rsidRDefault="00B21E6F">
          <w:pPr>
            <w:pStyle w:val="TOC1"/>
            <w:rPr>
              <w:rFonts w:asciiTheme="minorHAnsi" w:eastAsiaTheme="minorEastAsia" w:hAnsiTheme="minorHAnsi"/>
              <w:noProof/>
              <w:lang w:eastAsia="en-CA"/>
            </w:rPr>
          </w:pPr>
          <w:hyperlink w:anchor="_Toc532211011" w:history="1">
            <w:r w:rsidRPr="002231AA">
              <w:rPr>
                <w:rStyle w:val="Hyperlink"/>
                <w:noProof/>
                <w:lang w:val="en-US"/>
              </w:rPr>
              <w:t>Annex G: Key Predictors of Workplace Well-being Outcomes by Portfolio</w:t>
            </w:r>
            <w:r>
              <w:rPr>
                <w:noProof/>
                <w:webHidden/>
              </w:rPr>
              <w:tab/>
            </w:r>
            <w:r>
              <w:rPr>
                <w:noProof/>
                <w:webHidden/>
              </w:rPr>
              <w:fldChar w:fldCharType="begin"/>
            </w:r>
            <w:r>
              <w:rPr>
                <w:noProof/>
                <w:webHidden/>
              </w:rPr>
              <w:instrText xml:space="preserve"> PAGEREF _Toc532211011 \h </w:instrText>
            </w:r>
            <w:r>
              <w:rPr>
                <w:noProof/>
                <w:webHidden/>
              </w:rPr>
            </w:r>
            <w:r>
              <w:rPr>
                <w:noProof/>
                <w:webHidden/>
              </w:rPr>
              <w:fldChar w:fldCharType="separate"/>
            </w:r>
            <w:r w:rsidR="00CC3FE5">
              <w:rPr>
                <w:noProof/>
                <w:webHidden/>
              </w:rPr>
              <w:t>61</w:t>
            </w:r>
            <w:r>
              <w:rPr>
                <w:noProof/>
                <w:webHidden/>
              </w:rPr>
              <w:fldChar w:fldCharType="end"/>
            </w:r>
          </w:hyperlink>
        </w:p>
        <w:p w:rsidR="00454BA9" w:rsidRPr="00D72467" w:rsidRDefault="00F74A80" w:rsidP="00D72467">
          <w:pPr>
            <w:spacing w:after="60"/>
            <w:sectPr w:rsidR="00454BA9" w:rsidRPr="00D72467" w:rsidSect="00A82326">
              <w:headerReference w:type="even" r:id="rId14"/>
              <w:headerReference w:type="default" r:id="rId15"/>
              <w:headerReference w:type="first" r:id="rId16"/>
              <w:footerReference w:type="first" r:id="rId17"/>
              <w:type w:val="continuous"/>
              <w:pgSz w:w="12240" w:h="15840"/>
              <w:pgMar w:top="1440" w:right="1440" w:bottom="1440" w:left="1440" w:header="708" w:footer="708" w:gutter="0"/>
              <w:pgNumType w:fmt="lowerRoman" w:start="1"/>
              <w:cols w:space="708"/>
              <w:titlePg/>
              <w:docGrid w:linePitch="360"/>
            </w:sectPr>
          </w:pPr>
          <w:r>
            <w:fldChar w:fldCharType="end"/>
          </w:r>
        </w:p>
      </w:sdtContent>
    </w:sdt>
    <w:p w:rsidR="000F34B2" w:rsidRPr="00C2507C" w:rsidRDefault="000F34B2" w:rsidP="00D72467">
      <w:pPr>
        <w:pStyle w:val="Heading1"/>
        <w:numPr>
          <w:ilvl w:val="0"/>
          <w:numId w:val="0"/>
        </w:numPr>
        <w:ind w:left="432"/>
        <w:rPr>
          <w:lang w:val="en-US"/>
        </w:rPr>
        <w:sectPr w:rsidR="000F34B2" w:rsidRPr="00C2507C" w:rsidSect="00A82326">
          <w:headerReference w:type="even" r:id="rId18"/>
          <w:headerReference w:type="first" r:id="rId19"/>
          <w:footerReference w:type="first" r:id="rId20"/>
          <w:type w:val="continuous"/>
          <w:pgSz w:w="12240" w:h="15840"/>
          <w:pgMar w:top="1440" w:right="1440" w:bottom="1440" w:left="1440" w:header="708" w:footer="708" w:gutter="0"/>
          <w:pgNumType w:fmt="lowerRoman"/>
          <w:cols w:space="708"/>
          <w:docGrid w:linePitch="360"/>
        </w:sectPr>
      </w:pPr>
    </w:p>
    <w:p w:rsidR="00810ACA" w:rsidRPr="00C2507C" w:rsidRDefault="00454BA9" w:rsidP="00F74A80">
      <w:pPr>
        <w:pStyle w:val="Heading1"/>
        <w:numPr>
          <w:ilvl w:val="0"/>
          <w:numId w:val="0"/>
        </w:numPr>
        <w:rPr>
          <w:lang w:val="en-US"/>
        </w:rPr>
      </w:pPr>
      <w:bookmarkStart w:id="0" w:name="_Toc532210978"/>
      <w:r w:rsidRPr="00C2507C">
        <w:rPr>
          <w:lang w:val="en-US"/>
        </w:rPr>
        <w:lastRenderedPageBreak/>
        <w:t>Acknowledgments</w:t>
      </w:r>
      <w:bookmarkEnd w:id="0"/>
    </w:p>
    <w:p w:rsidR="00C51DDD" w:rsidRPr="00C2507C" w:rsidRDefault="00454BA9" w:rsidP="00454BA9">
      <w:pPr>
        <w:rPr>
          <w:lang w:val="en-US"/>
        </w:rPr>
      </w:pPr>
      <w:r w:rsidRPr="00C2507C">
        <w:rPr>
          <w:lang w:val="en-US"/>
        </w:rPr>
        <w:t xml:space="preserve">ESDC’s </w:t>
      </w:r>
      <w:r w:rsidR="00DB7347" w:rsidRPr="00C2507C">
        <w:rPr>
          <w:lang w:val="en-US"/>
        </w:rPr>
        <w:t xml:space="preserve">Workplace Mental Health </w:t>
      </w:r>
      <w:r w:rsidRPr="00C2507C">
        <w:rPr>
          <w:lang w:val="en-US"/>
        </w:rPr>
        <w:t xml:space="preserve">Survey team would like to thank our colleagues at Director General Military </w:t>
      </w:r>
      <w:r w:rsidR="00C04844" w:rsidRPr="00C2507C">
        <w:rPr>
          <w:lang w:val="en-US"/>
        </w:rPr>
        <w:t xml:space="preserve">Personnel </w:t>
      </w:r>
      <w:r w:rsidRPr="00C2507C">
        <w:rPr>
          <w:lang w:val="en-US"/>
        </w:rPr>
        <w:t>Research and Analysis (</w:t>
      </w:r>
      <w:r w:rsidRPr="00C2507C">
        <w:rPr>
          <w:szCs w:val="18"/>
        </w:rPr>
        <w:t>DGMPRA</w:t>
      </w:r>
      <w:r w:rsidR="00215650" w:rsidRPr="00C2507C">
        <w:rPr>
          <w:szCs w:val="18"/>
        </w:rPr>
        <w:t xml:space="preserve">) </w:t>
      </w:r>
      <w:r w:rsidR="006B4405">
        <w:rPr>
          <w:szCs w:val="18"/>
        </w:rPr>
        <w:t>at</w:t>
      </w:r>
      <w:r w:rsidR="00215650" w:rsidRPr="00C2507C">
        <w:rPr>
          <w:szCs w:val="18"/>
        </w:rPr>
        <w:t xml:space="preserve"> </w:t>
      </w:r>
      <w:r w:rsidRPr="00C2507C">
        <w:rPr>
          <w:lang w:val="en-US"/>
        </w:rPr>
        <w:t xml:space="preserve">the Department of National Defense, for their support, guidance, mentoring and contributions to </w:t>
      </w:r>
      <w:r w:rsidR="00643C41" w:rsidRPr="00C2507C">
        <w:rPr>
          <w:lang w:val="en-US"/>
        </w:rPr>
        <w:t xml:space="preserve">the development </w:t>
      </w:r>
      <w:r w:rsidRPr="00C2507C">
        <w:rPr>
          <w:lang w:val="en-US"/>
        </w:rPr>
        <w:t>of this report</w:t>
      </w:r>
      <w:r w:rsidR="00501962">
        <w:rPr>
          <w:lang w:val="en-US"/>
        </w:rPr>
        <w:t>; and for conducting the segmentation analysis</w:t>
      </w:r>
      <w:r w:rsidRPr="00C2507C">
        <w:rPr>
          <w:lang w:val="en-US"/>
        </w:rPr>
        <w:t xml:space="preserve">. </w:t>
      </w:r>
      <w:r w:rsidR="00A60DA6" w:rsidRPr="00C2507C">
        <w:rPr>
          <w:lang w:val="en-US"/>
        </w:rPr>
        <w:t xml:space="preserve">It has been a privilege to work alongside a team </w:t>
      </w:r>
      <w:r w:rsidR="00643C41" w:rsidRPr="00C2507C">
        <w:rPr>
          <w:lang w:val="en-US"/>
        </w:rPr>
        <w:t xml:space="preserve">which </w:t>
      </w:r>
      <w:r w:rsidR="00501962">
        <w:rPr>
          <w:lang w:val="en-US"/>
        </w:rPr>
        <w:t>is</w:t>
      </w:r>
      <w:r w:rsidR="00643C41" w:rsidRPr="00C2507C">
        <w:rPr>
          <w:lang w:val="en-US"/>
        </w:rPr>
        <w:t xml:space="preserve"> so generous in sharing their extensive experience.</w:t>
      </w:r>
    </w:p>
    <w:p w:rsidR="00DB7347" w:rsidRPr="00C2507C" w:rsidRDefault="00DB7347" w:rsidP="00454BA9">
      <w:pPr>
        <w:rPr>
          <w:rFonts w:eastAsia="Times New Roman" w:cs="Times New Roman"/>
          <w:bCs/>
          <w:color w:val="000000"/>
          <w:lang w:eastAsia="en-CA"/>
        </w:rPr>
      </w:pPr>
      <w:r w:rsidRPr="00C2507C">
        <w:rPr>
          <w:lang w:val="en-US"/>
        </w:rPr>
        <w:t xml:space="preserve">We are also grateful for our colleagues within ESDC who provided critical advice and guidance throughout the implementation, analysis and reporting stages, </w:t>
      </w:r>
      <w:r w:rsidR="00A60DA6" w:rsidRPr="00C2507C">
        <w:rPr>
          <w:lang w:val="en-US"/>
        </w:rPr>
        <w:t xml:space="preserve">in particular colleagues from Tier 5 within Human Resources Services Branch; Public Affairs and Stakeholder Relations Branch; </w:t>
      </w:r>
      <w:r w:rsidR="00A60DA6" w:rsidRPr="00C2507C">
        <w:rPr>
          <w:rFonts w:eastAsia="Times New Roman" w:cs="Times New Roman"/>
          <w:bCs/>
          <w:color w:val="000000"/>
          <w:lang w:eastAsia="en-CA"/>
        </w:rPr>
        <w:t>Strategic and Service Policy,</w:t>
      </w:r>
      <w:r w:rsidR="00A60DA6" w:rsidRPr="00C2507C">
        <w:rPr>
          <w:lang w:val="en-US"/>
        </w:rPr>
        <w:t xml:space="preserve"> Evaluation Directorate; and </w:t>
      </w:r>
      <w:r w:rsidR="00A60DA6" w:rsidRPr="00C2507C">
        <w:rPr>
          <w:rFonts w:eastAsia="Times New Roman" w:cs="Times New Roman"/>
          <w:bCs/>
          <w:color w:val="000000"/>
          <w:lang w:eastAsia="en-CA"/>
        </w:rPr>
        <w:t>Innovation, Information, and Technology Branch.</w:t>
      </w:r>
    </w:p>
    <w:p w:rsidR="00A60DA6" w:rsidRPr="00C2507C" w:rsidRDefault="00A60DA6" w:rsidP="00454BA9">
      <w:pPr>
        <w:rPr>
          <w:lang w:val="en-US"/>
        </w:rPr>
      </w:pPr>
      <w:r w:rsidRPr="00C2507C">
        <w:rPr>
          <w:rFonts w:eastAsia="Times New Roman" w:cs="Times New Roman"/>
          <w:bCs/>
          <w:color w:val="000000"/>
          <w:lang w:eastAsia="en-CA"/>
        </w:rPr>
        <w:t>Finally thank you to ESDC employees who participated in the pre-testing of the survey and generously provided comments and feedback to support the development of a tool that is relevant to our organization.</w:t>
      </w:r>
    </w:p>
    <w:p w:rsidR="00C51DDD" w:rsidRPr="00C2507C" w:rsidRDefault="00C51DDD" w:rsidP="00454BA9">
      <w:pPr>
        <w:rPr>
          <w:lang w:val="en-US"/>
        </w:rPr>
      </w:pPr>
    </w:p>
    <w:p w:rsidR="000527ED" w:rsidRPr="00C2507C" w:rsidRDefault="000527ED" w:rsidP="00810ACA">
      <w:pPr>
        <w:pStyle w:val="Title"/>
        <w:rPr>
          <w:lang w:val="en-US"/>
        </w:rPr>
        <w:sectPr w:rsidR="000527ED" w:rsidRPr="00C2507C" w:rsidSect="0039052B">
          <w:footerReference w:type="default" r:id="rId21"/>
          <w:pgSz w:w="12240" w:h="15840"/>
          <w:pgMar w:top="1440" w:right="1440" w:bottom="1440" w:left="1440" w:header="708" w:footer="708" w:gutter="0"/>
          <w:pgNumType w:fmt="lowerRoman" w:start="1"/>
          <w:cols w:space="708"/>
          <w:docGrid w:linePitch="360"/>
        </w:sectPr>
      </w:pPr>
    </w:p>
    <w:p w:rsidR="00795D53" w:rsidRPr="001C68C5" w:rsidRDefault="00795D53" w:rsidP="00795D53">
      <w:pPr>
        <w:pStyle w:val="Heading1"/>
        <w:numPr>
          <w:ilvl w:val="0"/>
          <w:numId w:val="0"/>
        </w:numPr>
        <w:rPr>
          <w:lang w:val="en-US"/>
        </w:rPr>
      </w:pPr>
      <w:bookmarkStart w:id="1" w:name="_Toc532210979"/>
      <w:r w:rsidRPr="001C68C5">
        <w:rPr>
          <w:lang w:val="en-US"/>
        </w:rPr>
        <w:lastRenderedPageBreak/>
        <w:t>Executive Summary</w:t>
      </w:r>
      <w:bookmarkEnd w:id="1"/>
    </w:p>
    <w:p w:rsidR="00795D53" w:rsidRPr="001C68C5" w:rsidRDefault="00795D53" w:rsidP="00795D53">
      <w:pPr>
        <w:rPr>
          <w:lang w:val="en-US"/>
        </w:rPr>
      </w:pPr>
      <w:r w:rsidRPr="001C68C5">
        <w:rPr>
          <w:b/>
        </w:rPr>
        <w:t xml:space="preserve">Purpose. </w:t>
      </w:r>
      <w:r w:rsidRPr="001C68C5">
        <w:rPr>
          <w:lang w:val="en-US"/>
        </w:rPr>
        <w:t>This report summarizes departmental-level results of the ESDC Workplace Mental Health Survey administered to a random sample of employees between February 13</w:t>
      </w:r>
      <w:r w:rsidRPr="001C68C5">
        <w:rPr>
          <w:vertAlign w:val="superscript"/>
          <w:lang w:val="en-US"/>
        </w:rPr>
        <w:t>th</w:t>
      </w:r>
      <w:r w:rsidRPr="001C68C5">
        <w:rPr>
          <w:lang w:val="en-US"/>
        </w:rPr>
        <w:t xml:space="preserve"> and March 28</w:t>
      </w:r>
      <w:r w:rsidRPr="001C68C5">
        <w:rPr>
          <w:vertAlign w:val="superscript"/>
          <w:lang w:val="en-US"/>
        </w:rPr>
        <w:t>th</w:t>
      </w:r>
      <w:r w:rsidRPr="001C68C5">
        <w:rPr>
          <w:lang w:val="en-US"/>
        </w:rPr>
        <w:t xml:space="preserve"> 2017. The survey was conducted by the Human Resources Services Branch as part of ESDC’s Integrated Framework on Mental Health in the Workplace. Detailed results for each Portfolio are available separately.</w:t>
      </w:r>
    </w:p>
    <w:p w:rsidR="00795D53" w:rsidRPr="001C68C5" w:rsidRDefault="00795D53" w:rsidP="00795D53">
      <w:pPr>
        <w:rPr>
          <w:lang w:val="en-US"/>
        </w:rPr>
      </w:pPr>
      <w:r w:rsidRPr="001C68C5">
        <w:rPr>
          <w:b/>
        </w:rPr>
        <w:t xml:space="preserve">Survey Respondents. </w:t>
      </w:r>
      <w:r w:rsidRPr="001C68C5">
        <w:rPr>
          <w:lang w:val="en-US"/>
        </w:rPr>
        <w:t>A random sample of 6,957</w:t>
      </w:r>
      <w:r w:rsidRPr="001C68C5">
        <w:rPr>
          <w:rFonts w:ascii="Trebuchet MS" w:eastAsia="Times New Roman" w:hAnsi="Trebuchet MS" w:cs="Times New Roman"/>
          <w:color w:val="000000"/>
          <w:lang w:eastAsia="en-CA"/>
        </w:rPr>
        <w:t xml:space="preserve"> </w:t>
      </w:r>
      <w:r w:rsidRPr="001C68C5">
        <w:rPr>
          <w:lang w:val="en-US"/>
        </w:rPr>
        <w:t xml:space="preserve">employees was invited to participate in the Workplace Mental Health Survey (WMH). A total of 3,359 employees completed the questionnaire (48%). Survey data is weighted to adjust for the differences in under- and over-representation by portfolio among </w:t>
      </w:r>
      <w:r w:rsidR="003744C1">
        <w:rPr>
          <w:lang w:val="en-US"/>
        </w:rPr>
        <w:t>s</w:t>
      </w:r>
      <w:r w:rsidRPr="001C68C5">
        <w:rPr>
          <w:lang w:val="en-US"/>
        </w:rPr>
        <w:t xml:space="preserve">urvey </w:t>
      </w:r>
      <w:r w:rsidR="003744C1">
        <w:rPr>
          <w:lang w:val="en-US"/>
        </w:rPr>
        <w:t>r</w:t>
      </w:r>
      <w:r w:rsidRPr="001C68C5">
        <w:rPr>
          <w:lang w:val="en-US"/>
        </w:rPr>
        <w:t>espondents, which increases our confidence in being able to draw departmental conclusions representative of each portfolio.</w:t>
      </w:r>
    </w:p>
    <w:p w:rsidR="00A51E8E" w:rsidRDefault="00795D53" w:rsidP="00795D53">
      <w:r w:rsidRPr="001C68C5">
        <w:rPr>
          <w:b/>
        </w:rPr>
        <w:t xml:space="preserve">Overall Findings. </w:t>
      </w:r>
      <w:r w:rsidRPr="001C68C5">
        <w:rPr>
          <w:rFonts w:eastAsia="Times New Roman" w:cs="Times New Roman"/>
          <w:color w:val="000000"/>
          <w:kern w:val="28"/>
          <w:lang w:eastAsia="en-CA"/>
          <w14:cntxtAlts/>
        </w:rPr>
        <w:t xml:space="preserve">Research shows that key factors shape how people experience the </w:t>
      </w:r>
      <w:r w:rsidR="0079466C">
        <w:rPr>
          <w:rFonts w:eastAsia="Times New Roman" w:cs="Times New Roman"/>
          <w:color w:val="000000"/>
          <w:kern w:val="28"/>
          <w:lang w:eastAsia="en-CA"/>
          <w14:cntxtAlts/>
        </w:rPr>
        <w:t>workplace, which in turn affect</w:t>
      </w:r>
      <w:r w:rsidRPr="001C68C5">
        <w:rPr>
          <w:rFonts w:eastAsia="Times New Roman" w:cs="Times New Roman"/>
          <w:color w:val="000000"/>
          <w:kern w:val="28"/>
          <w:lang w:eastAsia="en-CA"/>
          <w14:cntxtAlts/>
        </w:rPr>
        <w:t xml:space="preserve"> employees’ health and well-being and the quality of their work.</w:t>
      </w:r>
      <w:r w:rsidRPr="001C68C5">
        <w:t xml:space="preserve"> </w:t>
      </w:r>
    </w:p>
    <w:tbl>
      <w:tblPr>
        <w:tblStyle w:val="TableGrid"/>
        <w:tblW w:w="0" w:type="auto"/>
        <w:tblLook w:val="04A0" w:firstRow="1" w:lastRow="0" w:firstColumn="1" w:lastColumn="0" w:noHBand="0" w:noVBand="1"/>
      </w:tblPr>
      <w:tblGrid>
        <w:gridCol w:w="4788"/>
        <w:gridCol w:w="4788"/>
      </w:tblGrid>
      <w:tr w:rsidR="00D72D4F" w:rsidTr="001C68C5">
        <w:tc>
          <w:tcPr>
            <w:tcW w:w="4788" w:type="dxa"/>
            <w:tcBorders>
              <w:top w:val="nil"/>
              <w:left w:val="nil"/>
              <w:bottom w:val="nil"/>
              <w:right w:val="single" w:sz="24" w:space="0" w:color="9BBB59" w:themeColor="accent3"/>
            </w:tcBorders>
            <w:shd w:val="clear" w:color="auto" w:fill="EAF1DD" w:themeFill="accent3" w:themeFillTint="33"/>
            <w:vAlign w:val="center"/>
          </w:tcPr>
          <w:p w:rsidR="000E5A0C" w:rsidRPr="001C68C5" w:rsidRDefault="00D72D4F">
            <w:pPr>
              <w:rPr>
                <w:rFonts w:eastAsia="Times New Roman" w:cs="Times New Roman"/>
                <w:i/>
                <w:color w:val="000000"/>
                <w:kern w:val="28"/>
                <w:lang w:val="en-US" w:eastAsia="en-CA"/>
                <w14:cntxtAlts/>
              </w:rPr>
            </w:pPr>
            <w:r w:rsidRPr="001C68C5">
              <w:rPr>
                <w:i/>
              </w:rPr>
              <w:t>S</w:t>
            </w:r>
            <w:r w:rsidRPr="001C68C5">
              <w:rPr>
                <w:rFonts w:eastAsia="Times New Roman" w:cs="Times New Roman"/>
                <w:i/>
                <w:color w:val="000000"/>
                <w:kern w:val="28"/>
                <w:lang w:eastAsia="en-CA"/>
                <w14:cntxtAlts/>
              </w:rPr>
              <w:t xml:space="preserve">ome factors measure </w:t>
            </w:r>
            <w:r w:rsidRPr="001C68C5">
              <w:rPr>
                <w:rFonts w:eastAsia="Times New Roman" w:cs="Times New Roman"/>
                <w:b/>
                <w:i/>
                <w:color w:val="000000"/>
                <w:kern w:val="28"/>
                <w:lang w:eastAsia="en-CA"/>
                <w14:cntxtAlts/>
              </w:rPr>
              <w:t>job demands</w:t>
            </w:r>
            <w:r w:rsidR="000E5A0C" w:rsidRPr="001C68C5">
              <w:rPr>
                <w:rFonts w:eastAsia="Times New Roman" w:cs="Times New Roman"/>
                <w:i/>
                <w:color w:val="000000"/>
                <w:kern w:val="28"/>
                <w:lang w:eastAsia="en-CA"/>
                <w14:cntxtAlts/>
              </w:rPr>
              <w:t xml:space="preserve">, also known as </w:t>
            </w:r>
            <w:r w:rsidR="000E5A0C" w:rsidRPr="00977AD6">
              <w:rPr>
                <w:rFonts w:eastAsia="Times New Roman" w:cs="Times New Roman"/>
                <w:b/>
                <w:i/>
                <w:color w:val="000000"/>
                <w:kern w:val="28"/>
                <w:lang w:eastAsia="en-CA"/>
                <w14:cntxtAlts/>
              </w:rPr>
              <w:t>risk factors</w:t>
            </w:r>
            <w:r w:rsidRPr="001C68C5">
              <w:rPr>
                <w:rFonts w:eastAsia="Times New Roman" w:cs="Times New Roman"/>
                <w:i/>
                <w:color w:val="000000"/>
                <w:kern w:val="28"/>
                <w:lang w:eastAsia="en-CA"/>
                <w14:cntxtAlts/>
              </w:rPr>
              <w:t xml:space="preserve">. These </w:t>
            </w:r>
            <w:r w:rsidRPr="001C68C5">
              <w:rPr>
                <w:rFonts w:eastAsia="Times New Roman" w:cs="Times New Roman"/>
                <w:i/>
                <w:color w:val="000000"/>
                <w:kern w:val="28"/>
                <w:lang w:val="en-US" w:eastAsia="en-CA"/>
                <w14:cntxtAlts/>
              </w:rPr>
              <w:t xml:space="preserve">are physical or emotional stressors like time pressure, heavy workload, and a stressful working environment. </w:t>
            </w:r>
          </w:p>
          <w:p w:rsidR="000E5A0C" w:rsidRPr="001C68C5" w:rsidRDefault="000E5A0C">
            <w:pPr>
              <w:rPr>
                <w:rFonts w:eastAsia="Times New Roman" w:cs="Times New Roman"/>
                <w:i/>
                <w:color w:val="000000"/>
                <w:kern w:val="28"/>
                <w:lang w:val="en-US" w:eastAsia="en-CA"/>
                <w14:cntxtAlts/>
              </w:rPr>
            </w:pPr>
          </w:p>
          <w:p w:rsidR="00D72D4F" w:rsidRDefault="00D72D4F">
            <w:r w:rsidRPr="001C68C5">
              <w:rPr>
                <w:rFonts w:eastAsia="Times New Roman" w:cs="Times New Roman"/>
                <w:i/>
                <w:color w:val="000000"/>
                <w:kern w:val="28"/>
                <w:lang w:val="en-US" w:eastAsia="en-CA"/>
                <w14:cntxtAlts/>
              </w:rPr>
              <w:t xml:space="preserve">The WMH Survey measures three job demands: </w:t>
            </w:r>
            <w:r w:rsidRPr="001C68C5">
              <w:rPr>
                <w:rFonts w:eastAsia="Times New Roman" w:cs="Times New Roman"/>
                <w:i/>
                <w:color w:val="000000"/>
                <w:kern w:val="28"/>
                <w:lang w:eastAsia="en-CA"/>
                <w14:cntxtAlts/>
              </w:rPr>
              <w:t>Workload</w:t>
            </w:r>
            <w:r w:rsidRPr="001C68C5">
              <w:rPr>
                <w:rFonts w:eastAsia="Times New Roman" w:cs="Times New Roman"/>
                <w:i/>
                <w:color w:val="000000"/>
                <w:kern w:val="28"/>
                <w:lang w:val="en-US" w:eastAsia="en-CA"/>
                <w14:cntxtAlts/>
              </w:rPr>
              <w:t xml:space="preserve">, </w:t>
            </w:r>
            <w:r w:rsidRPr="001C68C5">
              <w:rPr>
                <w:rFonts w:eastAsia="Times New Roman" w:cs="Times New Roman"/>
                <w:i/>
                <w:color w:val="000000"/>
                <w:kern w:val="28"/>
                <w:lang w:eastAsia="en-CA"/>
                <w14:cntxtAlts/>
              </w:rPr>
              <w:t>Work-Family Conflict</w:t>
            </w:r>
            <w:r w:rsidRPr="001C68C5">
              <w:rPr>
                <w:rFonts w:eastAsia="Times New Roman" w:cs="Times New Roman"/>
                <w:i/>
                <w:color w:val="000000"/>
                <w:kern w:val="28"/>
                <w:lang w:val="en-US" w:eastAsia="en-CA"/>
                <w14:cntxtAlts/>
              </w:rPr>
              <w:t xml:space="preserve">, and </w:t>
            </w:r>
            <w:r w:rsidRPr="001C68C5">
              <w:rPr>
                <w:rFonts w:eastAsia="Times New Roman" w:cs="Times New Roman"/>
                <w:i/>
                <w:color w:val="000000"/>
                <w:kern w:val="28"/>
                <w:lang w:eastAsia="en-CA"/>
                <w14:cntxtAlts/>
              </w:rPr>
              <w:t>Job Stress.</w:t>
            </w:r>
            <w:r w:rsidRPr="00281D5A">
              <w:rPr>
                <w:rFonts w:eastAsia="Times New Roman" w:cs="Times New Roman"/>
                <w:color w:val="000000"/>
                <w:kern w:val="28"/>
                <w:lang w:eastAsia="en-CA"/>
                <w14:cntxtAlts/>
              </w:rPr>
              <w:t xml:space="preserve"> </w:t>
            </w:r>
          </w:p>
        </w:tc>
        <w:tc>
          <w:tcPr>
            <w:tcW w:w="4788" w:type="dxa"/>
            <w:tcBorders>
              <w:top w:val="single" w:sz="24" w:space="0" w:color="9BBB59" w:themeColor="accent3"/>
              <w:left w:val="single" w:sz="24" w:space="0" w:color="9BBB59" w:themeColor="accent3"/>
              <w:bottom w:val="single" w:sz="24" w:space="0" w:color="9BBB59" w:themeColor="accent3"/>
              <w:right w:val="single" w:sz="24" w:space="0" w:color="9BBB59" w:themeColor="accent3"/>
            </w:tcBorders>
            <w:vAlign w:val="center"/>
          </w:tcPr>
          <w:p w:rsidR="00D72D4F" w:rsidRDefault="00D72D4F">
            <w:r w:rsidRPr="00EF13E4">
              <w:rPr>
                <w:rFonts w:eastAsia="Times New Roman" w:cs="Times New Roman"/>
                <w:color w:val="000000"/>
                <w:kern w:val="28"/>
                <w:lang w:eastAsia="en-CA"/>
                <w14:cntxtAlts/>
              </w:rPr>
              <w:t>The majority of ESD</w:t>
            </w:r>
            <w:r w:rsidR="009424EA" w:rsidRPr="00EF13E4">
              <w:rPr>
                <w:rFonts w:eastAsia="Times New Roman" w:cs="Times New Roman"/>
                <w:color w:val="000000"/>
                <w:kern w:val="28"/>
                <w:lang w:eastAsia="en-CA"/>
                <w14:cntxtAlts/>
              </w:rPr>
              <w:t>C</w:t>
            </w:r>
            <w:r w:rsidRPr="00EF13E4">
              <w:rPr>
                <w:rFonts w:eastAsia="Times New Roman" w:cs="Times New Roman"/>
                <w:color w:val="000000"/>
                <w:kern w:val="28"/>
                <w:lang w:eastAsia="en-CA"/>
                <w14:cntxtAlts/>
              </w:rPr>
              <w:t xml:space="preserve"> employees are able to </w:t>
            </w:r>
            <w:r w:rsidRPr="00332DEB">
              <w:rPr>
                <w:rFonts w:eastAsia="Times New Roman" w:cs="Times New Roman"/>
                <w:b/>
                <w:color w:val="000000"/>
                <w:kern w:val="28"/>
                <w:lang w:eastAsia="en-CA"/>
                <w14:cntxtAlts/>
              </w:rPr>
              <w:t>balance</w:t>
            </w:r>
            <w:r w:rsidRPr="00EF13E4">
              <w:rPr>
                <w:rFonts w:eastAsia="Times New Roman" w:cs="Times New Roman"/>
                <w:color w:val="000000"/>
                <w:kern w:val="28"/>
                <w:lang w:eastAsia="en-CA"/>
                <w14:cntxtAlts/>
              </w:rPr>
              <w:t xml:space="preserve"> work and family life (62%). However, a majority also e</w:t>
            </w:r>
            <w:r w:rsidRPr="00EF13E4">
              <w:t>xperiences moderate to high challenges</w:t>
            </w:r>
            <w:r w:rsidRPr="00281D5A">
              <w:t xml:space="preserve"> with respect to their </w:t>
            </w:r>
            <w:r w:rsidRPr="00332DEB">
              <w:rPr>
                <w:b/>
              </w:rPr>
              <w:t>workload</w:t>
            </w:r>
            <w:r w:rsidRPr="00281D5A">
              <w:t xml:space="preserve"> (55%)</w:t>
            </w:r>
            <w:r w:rsidRPr="00281D5A">
              <w:rPr>
                <w:rFonts w:eastAsia="Times New Roman" w:cs="Times New Roman"/>
                <w:color w:val="000000"/>
                <w:kern w:val="28"/>
                <w:lang w:eastAsia="en-CA"/>
                <w14:cntxtAlts/>
              </w:rPr>
              <w:t xml:space="preserve">, and have moderate to high </w:t>
            </w:r>
            <w:r w:rsidRPr="00332DEB">
              <w:rPr>
                <w:rFonts w:eastAsia="Times New Roman" w:cs="Times New Roman"/>
                <w:b/>
                <w:color w:val="000000"/>
                <w:kern w:val="28"/>
                <w:lang w:eastAsia="en-CA"/>
                <w14:cntxtAlts/>
              </w:rPr>
              <w:t>job stress</w:t>
            </w:r>
            <w:r w:rsidRPr="00281D5A">
              <w:rPr>
                <w:rFonts w:eastAsia="Times New Roman" w:cs="Times New Roman"/>
                <w:color w:val="000000"/>
                <w:kern w:val="28"/>
                <w:lang w:eastAsia="en-CA"/>
                <w14:cntxtAlts/>
              </w:rPr>
              <w:t xml:space="preserve"> (73%).</w:t>
            </w:r>
          </w:p>
        </w:tc>
      </w:tr>
    </w:tbl>
    <w:p w:rsidR="00D72D4F" w:rsidRDefault="00D72D4F" w:rsidP="001C68C5"/>
    <w:tbl>
      <w:tblPr>
        <w:tblStyle w:val="TableGrid"/>
        <w:tblW w:w="0" w:type="auto"/>
        <w:tblLook w:val="04A0" w:firstRow="1" w:lastRow="0" w:firstColumn="1" w:lastColumn="0" w:noHBand="0" w:noVBand="1"/>
      </w:tblPr>
      <w:tblGrid>
        <w:gridCol w:w="4788"/>
        <w:gridCol w:w="4788"/>
      </w:tblGrid>
      <w:tr w:rsidR="00D72D4F" w:rsidTr="001C68C5">
        <w:tc>
          <w:tcPr>
            <w:tcW w:w="4788" w:type="dxa"/>
            <w:tcBorders>
              <w:top w:val="nil"/>
              <w:left w:val="nil"/>
              <w:bottom w:val="nil"/>
              <w:right w:val="single" w:sz="24" w:space="0" w:color="9BBB59" w:themeColor="accent3"/>
            </w:tcBorders>
            <w:shd w:val="clear" w:color="auto" w:fill="EAF1DD" w:themeFill="accent3" w:themeFillTint="33"/>
            <w:vAlign w:val="center"/>
          </w:tcPr>
          <w:p w:rsidR="000E5A0C" w:rsidRPr="001C68C5" w:rsidRDefault="00D72D4F">
            <w:pPr>
              <w:pStyle w:val="ListParagraph"/>
              <w:ind w:left="0"/>
              <w:rPr>
                <w:rFonts w:eastAsia="Times New Roman" w:cs="Times New Roman"/>
                <w:i/>
                <w:color w:val="000000"/>
                <w:kern w:val="28"/>
                <w:lang w:val="en-US" w:eastAsia="en-CA"/>
                <w14:cntxtAlts/>
              </w:rPr>
            </w:pPr>
            <w:r w:rsidRPr="001C68C5">
              <w:rPr>
                <w:rFonts w:eastAsia="Times New Roman" w:cs="Times New Roman"/>
                <w:i/>
                <w:color w:val="000000"/>
                <w:kern w:val="28"/>
                <w:lang w:eastAsia="en-CA"/>
                <w14:cntxtAlts/>
              </w:rPr>
              <w:t xml:space="preserve">Other factors measure </w:t>
            </w:r>
            <w:r w:rsidRPr="001C68C5">
              <w:rPr>
                <w:rFonts w:eastAsia="Times New Roman" w:cs="Times New Roman"/>
                <w:b/>
                <w:i/>
                <w:color w:val="000000"/>
                <w:kern w:val="28"/>
                <w:lang w:eastAsia="en-CA"/>
                <w14:cntxtAlts/>
              </w:rPr>
              <w:t>job resources</w:t>
            </w:r>
            <w:r w:rsidR="000E5A0C" w:rsidRPr="001C68C5">
              <w:rPr>
                <w:rFonts w:eastAsia="Times New Roman" w:cs="Times New Roman"/>
                <w:i/>
                <w:color w:val="000000"/>
                <w:kern w:val="28"/>
                <w:lang w:eastAsia="en-CA"/>
                <w14:cntxtAlts/>
              </w:rPr>
              <w:t>, also known as resilience factors</w:t>
            </w:r>
            <w:r w:rsidRPr="001C68C5">
              <w:rPr>
                <w:rFonts w:eastAsia="Times New Roman" w:cs="Times New Roman"/>
                <w:i/>
                <w:color w:val="000000"/>
                <w:kern w:val="28"/>
                <w:lang w:eastAsia="en-CA"/>
                <w14:cntxtAlts/>
              </w:rPr>
              <w:t>. These are</w:t>
            </w:r>
            <w:r w:rsidRPr="001C68C5">
              <w:rPr>
                <w:rFonts w:eastAsia="Times New Roman" w:cs="Times New Roman"/>
                <w:i/>
                <w:color w:val="000000"/>
                <w:kern w:val="28"/>
                <w:lang w:val="en-US" w:eastAsia="en-CA"/>
                <w14:cntxtAlts/>
              </w:rPr>
              <w:t xml:space="preserve"> the physical, social and organizational factors that promote goal achievement, stress reduction, learning and development, and well-being. They can </w:t>
            </w:r>
            <w:r w:rsidRPr="001C68C5">
              <w:rPr>
                <w:rFonts w:eastAsia="Times New Roman" w:cs="Times New Roman"/>
                <w:b/>
                <w:i/>
                <w:color w:val="000000"/>
                <w:kern w:val="28"/>
                <w:lang w:val="en-US" w:eastAsia="en-CA"/>
                <w14:cntxtAlts/>
              </w:rPr>
              <w:t>protect</w:t>
            </w:r>
            <w:r w:rsidRPr="001C68C5">
              <w:rPr>
                <w:rFonts w:eastAsia="Times New Roman" w:cs="Times New Roman"/>
                <w:i/>
                <w:color w:val="000000"/>
                <w:kern w:val="28"/>
                <w:lang w:val="en-US" w:eastAsia="en-CA"/>
                <w14:cntxtAlts/>
              </w:rPr>
              <w:t xml:space="preserve"> employees </w:t>
            </w:r>
            <w:r w:rsidRPr="00977AD6">
              <w:rPr>
                <w:rFonts w:eastAsia="Times New Roman" w:cs="Times New Roman"/>
                <w:b/>
                <w:i/>
                <w:color w:val="000000"/>
                <w:kern w:val="28"/>
                <w:lang w:val="en-US" w:eastAsia="en-CA"/>
                <w14:cntxtAlts/>
              </w:rPr>
              <w:t>from the negative effects of job demands</w:t>
            </w:r>
            <w:r w:rsidRPr="001C68C5">
              <w:rPr>
                <w:rFonts w:eastAsia="Times New Roman" w:cs="Times New Roman"/>
                <w:i/>
                <w:color w:val="000000"/>
                <w:kern w:val="28"/>
                <w:lang w:val="en-US" w:eastAsia="en-CA"/>
                <w14:cntxtAlts/>
              </w:rPr>
              <w:t xml:space="preserve">, and reduce potential negative outcomes. </w:t>
            </w:r>
          </w:p>
          <w:p w:rsidR="000E5A0C" w:rsidRPr="001C68C5" w:rsidRDefault="000E5A0C">
            <w:pPr>
              <w:pStyle w:val="ListParagraph"/>
              <w:ind w:left="0"/>
              <w:rPr>
                <w:rFonts w:eastAsia="Times New Roman" w:cs="Times New Roman"/>
                <w:i/>
                <w:color w:val="000000"/>
                <w:kern w:val="28"/>
                <w:lang w:val="en-US" w:eastAsia="en-CA"/>
                <w14:cntxtAlts/>
              </w:rPr>
            </w:pPr>
          </w:p>
          <w:p w:rsidR="00D72D4F" w:rsidRPr="001C68C5" w:rsidRDefault="00D72D4F">
            <w:pPr>
              <w:pStyle w:val="ListParagraph"/>
              <w:ind w:left="0"/>
              <w:rPr>
                <w:rFonts w:eastAsia="Times New Roman" w:cs="Times New Roman"/>
                <w:i/>
                <w:color w:val="000000"/>
                <w:kern w:val="28"/>
                <w:lang w:val="en-US" w:eastAsia="en-CA"/>
                <w14:cntxtAlts/>
              </w:rPr>
            </w:pPr>
            <w:r w:rsidRPr="001C68C5">
              <w:rPr>
                <w:rFonts w:eastAsia="Times New Roman" w:cs="Times New Roman"/>
                <w:i/>
                <w:color w:val="000000"/>
                <w:kern w:val="28"/>
                <w:lang w:val="en-US" w:eastAsia="en-CA"/>
                <w14:cntxtAlts/>
              </w:rPr>
              <w:t xml:space="preserve">The WMH Survey measures 14 job resources, grouped as follows: Individual Resources (Meaning, Autonomy, Impact, Competence), Leader Resources (Leadership, Role Clarity, Recognition &amp; Reward), Team Resources (Relatedness, Psychological Safety, Civility &amp; Respect), and Organizational Resources (Supervisor Safety Behaviours and Expectations, Organizational Support, Group Culture). </w:t>
            </w:r>
          </w:p>
          <w:p w:rsidR="00D72D4F" w:rsidRPr="001C68C5" w:rsidRDefault="00D72D4F">
            <w:pPr>
              <w:rPr>
                <w:i/>
                <w:lang w:val="en-US"/>
              </w:rPr>
            </w:pPr>
          </w:p>
        </w:tc>
        <w:tc>
          <w:tcPr>
            <w:tcW w:w="4788" w:type="dxa"/>
            <w:tcBorders>
              <w:top w:val="single" w:sz="24" w:space="0" w:color="9BBB59" w:themeColor="accent3"/>
              <w:left w:val="single" w:sz="24" w:space="0" w:color="9BBB59" w:themeColor="accent3"/>
              <w:bottom w:val="single" w:sz="24" w:space="0" w:color="9BBB59" w:themeColor="accent3"/>
              <w:right w:val="single" w:sz="24" w:space="0" w:color="9BBB59" w:themeColor="accent3"/>
            </w:tcBorders>
            <w:vAlign w:val="center"/>
          </w:tcPr>
          <w:p w:rsidR="00D72D4F" w:rsidRPr="00281D5A" w:rsidRDefault="00D72D4F" w:rsidP="001C68C5">
            <w:pPr>
              <w:pStyle w:val="ListParagraph"/>
              <w:spacing w:before="120" w:after="120"/>
              <w:ind w:left="0"/>
              <w:rPr>
                <w:rFonts w:eastAsia="Times New Roman" w:cs="Times New Roman"/>
                <w:color w:val="000000"/>
                <w:kern w:val="28"/>
                <w:lang w:eastAsia="en-CA"/>
                <w14:cntxtAlts/>
              </w:rPr>
            </w:pPr>
            <w:r w:rsidRPr="00281D5A">
              <w:rPr>
                <w:rFonts w:eastAsia="Times New Roman" w:cs="Times New Roman"/>
                <w:color w:val="000000"/>
                <w:kern w:val="28"/>
                <w:lang w:eastAsia="en-CA"/>
                <w14:cntxtAlts/>
              </w:rPr>
              <w:t>The majority of ESD</w:t>
            </w:r>
            <w:r w:rsidR="009424EA">
              <w:rPr>
                <w:rFonts w:eastAsia="Times New Roman" w:cs="Times New Roman"/>
                <w:color w:val="000000"/>
                <w:kern w:val="28"/>
                <w:lang w:eastAsia="en-CA"/>
                <w14:cntxtAlts/>
              </w:rPr>
              <w:t>C</w:t>
            </w:r>
            <w:r w:rsidRPr="00281D5A">
              <w:rPr>
                <w:rFonts w:eastAsia="Times New Roman" w:cs="Times New Roman"/>
                <w:color w:val="000000"/>
                <w:kern w:val="28"/>
                <w:lang w:eastAsia="en-CA"/>
                <w14:cntxtAlts/>
              </w:rPr>
              <w:t xml:space="preserve"> employees feel </w:t>
            </w:r>
            <w:r w:rsidRPr="00281D5A">
              <w:rPr>
                <w:rFonts w:eastAsia="Times New Roman" w:cs="Times New Roman"/>
                <w:b/>
                <w:color w:val="000000"/>
                <w:kern w:val="28"/>
                <w:lang w:eastAsia="en-CA"/>
                <w14:cntxtAlts/>
              </w:rPr>
              <w:t>competent</w:t>
            </w:r>
            <w:r w:rsidRPr="00281D5A">
              <w:rPr>
                <w:rFonts w:eastAsia="Times New Roman" w:cs="Times New Roman"/>
                <w:color w:val="000000"/>
                <w:kern w:val="28"/>
                <w:lang w:eastAsia="en-CA"/>
                <w14:cntxtAlts/>
              </w:rPr>
              <w:t xml:space="preserve"> in their job (85%), feel they work in an environment characterized by </w:t>
            </w:r>
            <w:r w:rsidRPr="00281D5A">
              <w:rPr>
                <w:rFonts w:eastAsia="Times New Roman" w:cs="Times New Roman"/>
                <w:b/>
                <w:color w:val="000000"/>
                <w:kern w:val="28"/>
                <w:lang w:eastAsia="en-CA"/>
                <w14:cntxtAlts/>
              </w:rPr>
              <w:t>civility and respect</w:t>
            </w:r>
            <w:r w:rsidRPr="00281D5A">
              <w:rPr>
                <w:rFonts w:eastAsia="Times New Roman" w:cs="Times New Roman"/>
                <w:color w:val="000000"/>
                <w:kern w:val="28"/>
                <w:lang w:eastAsia="en-CA"/>
                <w14:cntxtAlts/>
              </w:rPr>
              <w:t xml:space="preserve"> (80%), have a clear understanding of their </w:t>
            </w:r>
            <w:r w:rsidRPr="00281D5A">
              <w:rPr>
                <w:rFonts w:eastAsia="Times New Roman" w:cs="Times New Roman"/>
                <w:b/>
                <w:color w:val="000000"/>
                <w:kern w:val="28"/>
                <w:lang w:eastAsia="en-CA"/>
                <w14:cntxtAlts/>
              </w:rPr>
              <w:t>role</w:t>
            </w:r>
            <w:r w:rsidRPr="00281D5A">
              <w:rPr>
                <w:rFonts w:eastAsia="Times New Roman" w:cs="Times New Roman"/>
                <w:color w:val="000000"/>
                <w:kern w:val="28"/>
                <w:lang w:eastAsia="en-CA"/>
                <w14:cntxtAlts/>
              </w:rPr>
              <w:t xml:space="preserve"> (75%), find their work </w:t>
            </w:r>
            <w:r w:rsidRPr="00281D5A">
              <w:rPr>
                <w:rFonts w:eastAsia="Times New Roman" w:cs="Times New Roman"/>
                <w:b/>
                <w:color w:val="000000"/>
                <w:kern w:val="28"/>
                <w:lang w:eastAsia="en-CA"/>
                <w14:cntxtAlts/>
              </w:rPr>
              <w:t>meaningful</w:t>
            </w:r>
            <w:r w:rsidRPr="00281D5A">
              <w:rPr>
                <w:rFonts w:eastAsia="Times New Roman" w:cs="Times New Roman"/>
                <w:color w:val="000000"/>
                <w:kern w:val="28"/>
                <w:lang w:eastAsia="en-CA"/>
                <w14:cntxtAlts/>
              </w:rPr>
              <w:t xml:space="preserve"> (66%), feel </w:t>
            </w:r>
            <w:r w:rsidRPr="00281D5A">
              <w:rPr>
                <w:rFonts w:eastAsia="Times New Roman" w:cs="Times New Roman"/>
                <w:b/>
                <w:color w:val="000000"/>
                <w:kern w:val="28"/>
                <w:lang w:eastAsia="en-CA"/>
                <w14:cntxtAlts/>
              </w:rPr>
              <w:t>safe</w:t>
            </w:r>
            <w:r w:rsidRPr="00281D5A">
              <w:rPr>
                <w:rFonts w:eastAsia="Times New Roman" w:cs="Times New Roman"/>
                <w:color w:val="000000"/>
                <w:kern w:val="28"/>
                <w:lang w:eastAsia="en-CA"/>
                <w14:cntxtAlts/>
              </w:rPr>
              <w:t xml:space="preserve"> to take risks in their team, such as offering opinions and asking questions (64%), have a sense of community and connection (</w:t>
            </w:r>
            <w:r w:rsidRPr="00281D5A">
              <w:rPr>
                <w:rFonts w:eastAsia="Times New Roman" w:cs="Times New Roman"/>
                <w:b/>
                <w:color w:val="000000"/>
                <w:kern w:val="28"/>
                <w:lang w:eastAsia="en-CA"/>
                <w14:cntxtAlts/>
              </w:rPr>
              <w:t>relatedness</w:t>
            </w:r>
            <w:r w:rsidRPr="00281D5A">
              <w:rPr>
                <w:rFonts w:eastAsia="Times New Roman" w:cs="Times New Roman"/>
                <w:color w:val="000000"/>
                <w:kern w:val="28"/>
                <w:lang w:eastAsia="en-CA"/>
                <w14:cntxtAlts/>
              </w:rPr>
              <w:t xml:space="preserve">) in the workplace (62%), and </w:t>
            </w:r>
            <w:r w:rsidRPr="00281D5A">
              <w:t>f</w:t>
            </w:r>
            <w:r w:rsidRPr="00281D5A">
              <w:rPr>
                <w:rFonts w:eastAsia="Times New Roman" w:cs="Times New Roman"/>
                <w:color w:val="000000"/>
                <w:kern w:val="28"/>
                <w:lang w:eastAsia="en-CA"/>
                <w14:cntxtAlts/>
              </w:rPr>
              <w:t xml:space="preserve">eel their </w:t>
            </w:r>
            <w:r w:rsidRPr="00281D5A">
              <w:rPr>
                <w:rFonts w:eastAsia="Times New Roman" w:cs="Times New Roman"/>
                <w:b/>
                <w:color w:val="000000"/>
                <w:kern w:val="28"/>
                <w:lang w:eastAsia="en-CA"/>
                <w14:cntxtAlts/>
              </w:rPr>
              <w:t>leaders</w:t>
            </w:r>
            <w:r w:rsidRPr="00281D5A">
              <w:rPr>
                <w:rFonts w:eastAsia="Times New Roman" w:cs="Times New Roman"/>
                <w:color w:val="000000"/>
                <w:kern w:val="28"/>
                <w:lang w:eastAsia="en-CA"/>
                <w14:cntxtAlts/>
              </w:rPr>
              <w:t xml:space="preserve"> are a positive source of support and inspiration (57%).</w:t>
            </w:r>
          </w:p>
          <w:p w:rsidR="00D72D4F" w:rsidRPr="00281D5A" w:rsidRDefault="00D72D4F" w:rsidP="001C68C5">
            <w:pPr>
              <w:pStyle w:val="ListParagraph"/>
              <w:spacing w:before="120" w:after="120"/>
              <w:ind w:left="2160"/>
            </w:pPr>
          </w:p>
          <w:p w:rsidR="00D72D4F" w:rsidRDefault="00D72D4F" w:rsidP="001C68C5">
            <w:pPr>
              <w:pStyle w:val="ListParagraph"/>
              <w:spacing w:before="120" w:after="120"/>
              <w:ind w:left="0"/>
            </w:pPr>
            <w:r w:rsidRPr="00281D5A">
              <w:t xml:space="preserve">On the other hand, </w:t>
            </w:r>
            <w:r w:rsidRPr="00281D5A">
              <w:rPr>
                <w:b/>
              </w:rPr>
              <w:t>many</w:t>
            </w:r>
            <w:r w:rsidRPr="00281D5A">
              <w:t xml:space="preserve"> ESD</w:t>
            </w:r>
            <w:r w:rsidR="009424EA">
              <w:t>C</w:t>
            </w:r>
            <w:r w:rsidRPr="00281D5A">
              <w:t xml:space="preserve"> employees experience low to moderate </w:t>
            </w:r>
            <w:r w:rsidRPr="00281D5A">
              <w:rPr>
                <w:b/>
              </w:rPr>
              <w:t>group culture</w:t>
            </w:r>
            <w:r w:rsidRPr="00281D5A">
              <w:t xml:space="preserve"> (52%), experience low to </w:t>
            </w:r>
            <w:r w:rsidRPr="00281D5A">
              <w:rPr>
                <w:rFonts w:eastAsia="Times New Roman" w:cs="Times New Roman"/>
                <w:color w:val="000000"/>
                <w:kern w:val="28"/>
                <w:lang w:eastAsia="en-CA"/>
                <w14:cntxtAlts/>
              </w:rPr>
              <w:t xml:space="preserve">moderate </w:t>
            </w:r>
            <w:r w:rsidRPr="00281D5A">
              <w:rPr>
                <w:rFonts w:eastAsia="Times New Roman" w:cs="Times New Roman"/>
                <w:b/>
                <w:color w:val="000000"/>
                <w:kern w:val="28"/>
                <w:lang w:eastAsia="en-CA"/>
                <w14:cntxtAlts/>
              </w:rPr>
              <w:t>organizational support</w:t>
            </w:r>
            <w:r w:rsidRPr="00281D5A">
              <w:rPr>
                <w:rFonts w:eastAsia="Times New Roman" w:cs="Times New Roman"/>
                <w:color w:val="000000"/>
                <w:kern w:val="28"/>
                <w:lang w:eastAsia="en-CA"/>
                <w14:cntxtAlts/>
              </w:rPr>
              <w:t xml:space="preserve"> (52%), </w:t>
            </w:r>
            <w:r w:rsidRPr="00281D5A">
              <w:t>feel low to moderate sense of control over their work (</w:t>
            </w:r>
            <w:r w:rsidRPr="00281D5A">
              <w:rPr>
                <w:b/>
              </w:rPr>
              <w:t>autonomy</w:t>
            </w:r>
            <w:r w:rsidRPr="00281D5A">
              <w:t>) (64%), f</w:t>
            </w:r>
            <w:r w:rsidRPr="00281D5A">
              <w:rPr>
                <w:rFonts w:eastAsia="Times New Roman" w:cs="Times New Roman"/>
                <w:color w:val="000000"/>
                <w:kern w:val="28"/>
                <w:lang w:eastAsia="en-CA"/>
                <w14:cntxtAlts/>
              </w:rPr>
              <w:t xml:space="preserve">eel a low sense of </w:t>
            </w:r>
            <w:r w:rsidRPr="00281D5A">
              <w:rPr>
                <w:rFonts w:eastAsia="Times New Roman" w:cs="Times New Roman"/>
                <w:b/>
                <w:color w:val="000000"/>
                <w:kern w:val="28"/>
                <w:lang w:eastAsia="en-CA"/>
                <w14:cntxtAlts/>
              </w:rPr>
              <w:t>impact</w:t>
            </w:r>
            <w:r w:rsidRPr="00281D5A">
              <w:rPr>
                <w:rFonts w:eastAsia="Times New Roman" w:cs="Times New Roman"/>
                <w:color w:val="000000"/>
                <w:kern w:val="28"/>
                <w:lang w:eastAsia="en-CA"/>
                <w14:cntxtAlts/>
              </w:rPr>
              <w:t xml:space="preserve"> in their job (</w:t>
            </w:r>
            <w:r w:rsidRPr="00281D5A">
              <w:rPr>
                <w:rFonts w:eastAsia="Times New Roman" w:cs="Times New Roman"/>
                <w:bCs/>
                <w:color w:val="000000"/>
                <w:kern w:val="28"/>
                <w:lang w:eastAsia="en-CA"/>
                <w14:cntxtAlts/>
              </w:rPr>
              <w:t>47%</w:t>
            </w:r>
            <w:r w:rsidRPr="00281D5A">
              <w:rPr>
                <w:rFonts w:eastAsia="Times New Roman" w:cs="Times New Roman"/>
                <w:color w:val="000000"/>
                <w:kern w:val="28"/>
                <w:lang w:eastAsia="en-CA"/>
                <w14:cntxtAlts/>
              </w:rPr>
              <w:t xml:space="preserve">), and </w:t>
            </w:r>
            <w:r w:rsidRPr="00281D5A">
              <w:t>f</w:t>
            </w:r>
            <w:r w:rsidRPr="00281D5A">
              <w:rPr>
                <w:rFonts w:eastAsia="Times New Roman" w:cs="Times New Roman"/>
                <w:color w:val="000000"/>
                <w:kern w:val="28"/>
                <w:lang w:eastAsia="en-CA"/>
                <w14:cntxtAlts/>
              </w:rPr>
              <w:t xml:space="preserve">eel their work is not </w:t>
            </w:r>
            <w:r w:rsidRPr="00281D5A">
              <w:rPr>
                <w:rFonts w:eastAsia="Times New Roman" w:cs="Times New Roman"/>
                <w:b/>
                <w:color w:val="000000"/>
                <w:kern w:val="28"/>
                <w:lang w:eastAsia="en-CA"/>
                <w14:cntxtAlts/>
              </w:rPr>
              <w:t>appreciated</w:t>
            </w:r>
            <w:r w:rsidRPr="00281D5A">
              <w:rPr>
                <w:rFonts w:eastAsia="Times New Roman" w:cs="Times New Roman"/>
                <w:color w:val="000000"/>
                <w:kern w:val="28"/>
                <w:lang w:eastAsia="en-CA"/>
                <w14:cntxtAlts/>
              </w:rPr>
              <w:t xml:space="preserve"> or </w:t>
            </w:r>
            <w:r w:rsidRPr="00281D5A">
              <w:rPr>
                <w:rFonts w:eastAsia="Times New Roman" w:cs="Times New Roman"/>
                <w:b/>
                <w:color w:val="000000"/>
                <w:kern w:val="28"/>
                <w:lang w:eastAsia="en-CA"/>
                <w14:cntxtAlts/>
              </w:rPr>
              <w:t>recognized</w:t>
            </w:r>
            <w:r w:rsidRPr="00281D5A">
              <w:rPr>
                <w:rFonts w:eastAsia="Times New Roman" w:cs="Times New Roman"/>
                <w:color w:val="000000"/>
                <w:kern w:val="28"/>
                <w:lang w:eastAsia="en-CA"/>
                <w14:cntxtAlts/>
              </w:rPr>
              <w:t xml:space="preserve"> (42</w:t>
            </w:r>
            <w:r w:rsidRPr="00281D5A">
              <w:rPr>
                <w:rFonts w:eastAsia="Times New Roman" w:cs="Times New Roman"/>
                <w:bCs/>
                <w:color w:val="000000"/>
                <w:kern w:val="28"/>
                <w:lang w:eastAsia="en-CA"/>
                <w14:cntxtAlts/>
              </w:rPr>
              <w:t>%).</w:t>
            </w:r>
          </w:p>
        </w:tc>
      </w:tr>
    </w:tbl>
    <w:p w:rsidR="00D72D4F" w:rsidRPr="001C68C5" w:rsidRDefault="00D72D4F" w:rsidP="00795D53"/>
    <w:p w:rsidR="00D72D4F" w:rsidRPr="001C68C5" w:rsidRDefault="00D72D4F" w:rsidP="001C68C5">
      <w:pPr>
        <w:pStyle w:val="ListParagraph"/>
        <w:ind w:left="1440"/>
        <w:rPr>
          <w:rFonts w:eastAsia="Times New Roman" w:cs="Times New Roman"/>
          <w:color w:val="000000"/>
          <w:kern w:val="28"/>
          <w:lang w:eastAsia="en-CA"/>
          <w14:cntxtAlts/>
        </w:rPr>
      </w:pPr>
    </w:p>
    <w:p w:rsidR="00D72D4F" w:rsidRDefault="00D72D4F" w:rsidP="001C68C5">
      <w:pPr>
        <w:pStyle w:val="ListParagraph"/>
        <w:ind w:left="0"/>
        <w:rPr>
          <w:rFonts w:eastAsia="Times New Roman" w:cs="Times New Roman"/>
          <w:color w:val="000000"/>
          <w:kern w:val="28"/>
          <w:lang w:eastAsia="en-CA"/>
          <w14:cntxtAlts/>
        </w:rPr>
      </w:pPr>
    </w:p>
    <w:tbl>
      <w:tblPr>
        <w:tblStyle w:val="TableGrid"/>
        <w:tblW w:w="0" w:type="auto"/>
        <w:tblBorders>
          <w:top w:val="single" w:sz="24" w:space="0" w:color="9BBB59" w:themeColor="accent3"/>
          <w:left w:val="single" w:sz="24" w:space="0" w:color="9BBB59" w:themeColor="accent3"/>
          <w:bottom w:val="single" w:sz="24" w:space="0" w:color="9BBB59" w:themeColor="accent3"/>
          <w:right w:val="single" w:sz="24" w:space="0" w:color="9BBB59" w:themeColor="accent3"/>
          <w:insideH w:val="single" w:sz="24" w:space="0" w:color="9BBB59" w:themeColor="accent3"/>
          <w:insideV w:val="single" w:sz="24" w:space="0" w:color="9BBB59" w:themeColor="accent3"/>
        </w:tblBorders>
        <w:tblLook w:val="04A0" w:firstRow="1" w:lastRow="0" w:firstColumn="1" w:lastColumn="0" w:noHBand="0" w:noVBand="1"/>
      </w:tblPr>
      <w:tblGrid>
        <w:gridCol w:w="4788"/>
        <w:gridCol w:w="4788"/>
      </w:tblGrid>
      <w:tr w:rsidR="000E5A0C" w:rsidTr="001C68C5">
        <w:tc>
          <w:tcPr>
            <w:tcW w:w="4788" w:type="dxa"/>
            <w:tcBorders>
              <w:top w:val="nil"/>
              <w:left w:val="nil"/>
              <w:bottom w:val="nil"/>
            </w:tcBorders>
            <w:shd w:val="clear" w:color="auto" w:fill="EAF1DD" w:themeFill="accent3" w:themeFillTint="33"/>
            <w:vAlign w:val="center"/>
          </w:tcPr>
          <w:p w:rsidR="00D72D4F" w:rsidRPr="001C68C5" w:rsidRDefault="00D72D4F" w:rsidP="001C68C5">
            <w:pPr>
              <w:pStyle w:val="ListParagraph"/>
              <w:shd w:val="clear" w:color="auto" w:fill="EAF1DD" w:themeFill="accent3" w:themeFillTint="33"/>
              <w:ind w:left="0"/>
              <w:rPr>
                <w:rFonts w:eastAsia="Times New Roman" w:cs="Times New Roman"/>
                <w:i/>
                <w:color w:val="000000"/>
                <w:kern w:val="28"/>
                <w:lang w:val="en-US" w:eastAsia="en-CA"/>
                <w14:cntxtAlts/>
              </w:rPr>
            </w:pPr>
            <w:r w:rsidRPr="001C68C5">
              <w:rPr>
                <w:rFonts w:eastAsia="Times New Roman" w:cs="Times New Roman"/>
                <w:i/>
                <w:color w:val="000000"/>
                <w:kern w:val="28"/>
                <w:lang w:val="en-US" w:eastAsia="en-CA"/>
                <w14:cntxtAlts/>
              </w:rPr>
              <w:lastRenderedPageBreak/>
              <w:t xml:space="preserve">ESDC’s survey also measures important </w:t>
            </w:r>
            <w:r w:rsidRPr="001C68C5">
              <w:rPr>
                <w:rFonts w:eastAsia="Times New Roman" w:cs="Times New Roman"/>
                <w:b/>
                <w:i/>
                <w:color w:val="000000"/>
                <w:kern w:val="28"/>
                <w:lang w:val="en-US" w:eastAsia="en-CA"/>
                <w14:cntxtAlts/>
              </w:rPr>
              <w:t>outcomes</w:t>
            </w:r>
            <w:r w:rsidRPr="001C68C5">
              <w:rPr>
                <w:rFonts w:eastAsia="Times New Roman" w:cs="Times New Roman"/>
                <w:i/>
                <w:color w:val="000000"/>
                <w:kern w:val="28"/>
                <w:lang w:val="en-US" w:eastAsia="en-CA"/>
                <w14:cntxtAlts/>
              </w:rPr>
              <w:t xml:space="preserve"> associated with employees’ psychological health and safety in the workplace: Engagement,</w:t>
            </w:r>
            <w:r w:rsidR="0079466C">
              <w:rPr>
                <w:rFonts w:eastAsia="Times New Roman" w:cs="Times New Roman"/>
                <w:i/>
                <w:color w:val="000000"/>
                <w:kern w:val="28"/>
                <w:lang w:val="en-US" w:eastAsia="en-CA"/>
                <w14:cntxtAlts/>
              </w:rPr>
              <w:t xml:space="preserve"> Turnover Intentions, Morale,</w:t>
            </w:r>
            <w:r w:rsidRPr="001C68C5">
              <w:rPr>
                <w:rFonts w:eastAsia="Times New Roman" w:cs="Times New Roman"/>
                <w:i/>
                <w:color w:val="000000"/>
                <w:kern w:val="28"/>
                <w:lang w:val="en-US" w:eastAsia="en-CA"/>
                <w14:cntxtAlts/>
              </w:rPr>
              <w:t xml:space="preserve"> Burnout,</w:t>
            </w:r>
            <w:r w:rsidR="0079466C">
              <w:rPr>
                <w:rFonts w:eastAsia="Times New Roman" w:cs="Times New Roman"/>
                <w:i/>
                <w:color w:val="000000"/>
                <w:kern w:val="28"/>
                <w:lang w:val="en-US" w:eastAsia="en-CA"/>
                <w14:cntxtAlts/>
              </w:rPr>
              <w:t xml:space="preserve"> and Psychological Distress.</w:t>
            </w:r>
            <w:r w:rsidRPr="001C68C5">
              <w:rPr>
                <w:rFonts w:eastAsia="Times New Roman" w:cs="Times New Roman"/>
                <w:i/>
                <w:color w:val="000000"/>
                <w:kern w:val="28"/>
                <w:lang w:val="en-US" w:eastAsia="en-CA"/>
                <w14:cntxtAlts/>
              </w:rPr>
              <w:t xml:space="preserve"> </w:t>
            </w:r>
          </w:p>
          <w:p w:rsidR="00D72D4F" w:rsidRPr="001C68C5" w:rsidRDefault="00D72D4F">
            <w:pPr>
              <w:rPr>
                <w:i/>
                <w:lang w:val="en-US"/>
              </w:rPr>
            </w:pPr>
          </w:p>
        </w:tc>
        <w:tc>
          <w:tcPr>
            <w:tcW w:w="4788" w:type="dxa"/>
          </w:tcPr>
          <w:p w:rsidR="00D72D4F" w:rsidRPr="001C68C5" w:rsidRDefault="00D72D4F" w:rsidP="001C68C5">
            <w:pPr>
              <w:spacing w:before="120" w:after="120"/>
              <w:rPr>
                <w:lang w:val="en-US"/>
              </w:rPr>
            </w:pPr>
            <w:r w:rsidRPr="001C68C5">
              <w:rPr>
                <w:rFonts w:asciiTheme="minorHAnsi" w:hAnsiTheme="minorHAnsi"/>
              </w:rPr>
              <w:t xml:space="preserve">Employees’ engagement is an area of strength, with a majority reporting they are </w:t>
            </w:r>
            <w:r w:rsidRPr="001C68C5">
              <w:rPr>
                <w:rFonts w:asciiTheme="minorHAnsi" w:hAnsiTheme="minorHAnsi"/>
                <w:b/>
              </w:rPr>
              <w:t>highly engaged</w:t>
            </w:r>
            <w:r w:rsidRPr="001C68C5">
              <w:rPr>
                <w:rFonts w:asciiTheme="minorHAnsi" w:hAnsiTheme="minorHAnsi"/>
              </w:rPr>
              <w:t xml:space="preserve"> in their work (80%).  However, just over half (56%) </w:t>
            </w:r>
            <w:r w:rsidRPr="001C68C5">
              <w:rPr>
                <w:rFonts w:asciiTheme="minorHAnsi" w:hAnsiTheme="minorHAnsi"/>
                <w:b/>
              </w:rPr>
              <w:t>intend to stay</w:t>
            </w:r>
            <w:r w:rsidRPr="001C68C5">
              <w:rPr>
                <w:rFonts w:asciiTheme="minorHAnsi" w:hAnsiTheme="minorHAnsi"/>
              </w:rPr>
              <w:t xml:space="preserve"> in the organization. Further, employees’ morale, job burnout, and self-reported psychological distress are particularly concerning. The majority of ESD</w:t>
            </w:r>
            <w:r w:rsidR="009424EA">
              <w:rPr>
                <w:rFonts w:asciiTheme="minorHAnsi" w:hAnsiTheme="minorHAnsi"/>
              </w:rPr>
              <w:t>C</w:t>
            </w:r>
            <w:r w:rsidRPr="001C68C5">
              <w:rPr>
                <w:rFonts w:asciiTheme="minorHAnsi" w:hAnsiTheme="minorHAnsi"/>
              </w:rPr>
              <w:t xml:space="preserve"> employees have low to moderate </w:t>
            </w:r>
            <w:r w:rsidRPr="001C68C5">
              <w:rPr>
                <w:rFonts w:asciiTheme="minorHAnsi" w:hAnsiTheme="minorHAnsi"/>
                <w:b/>
              </w:rPr>
              <w:t xml:space="preserve">morale </w:t>
            </w:r>
            <w:r w:rsidRPr="001C68C5">
              <w:rPr>
                <w:rFonts w:asciiTheme="minorHAnsi" w:hAnsiTheme="minorHAnsi"/>
              </w:rPr>
              <w:t>(52%), e</w:t>
            </w:r>
            <w:r w:rsidRPr="001C68C5">
              <w:rPr>
                <w:rFonts w:asciiTheme="minorHAnsi" w:eastAsia="Times New Roman" w:hAnsiTheme="minorHAnsi" w:cs="Times New Roman"/>
                <w:kern w:val="28"/>
                <w:lang w:eastAsia="en-CA"/>
                <w14:cntxtAlts/>
              </w:rPr>
              <w:t xml:space="preserve">xperience moderate to high </w:t>
            </w:r>
            <w:r w:rsidRPr="001C68C5">
              <w:rPr>
                <w:rFonts w:asciiTheme="minorHAnsi" w:eastAsia="Times New Roman" w:hAnsiTheme="minorHAnsi" w:cs="Times New Roman"/>
                <w:b/>
                <w:kern w:val="28"/>
                <w:lang w:eastAsia="en-CA"/>
                <w14:cntxtAlts/>
              </w:rPr>
              <w:t>burnout</w:t>
            </w:r>
            <w:r w:rsidRPr="001C68C5">
              <w:rPr>
                <w:rFonts w:asciiTheme="minorHAnsi" w:eastAsia="Times New Roman" w:hAnsiTheme="minorHAnsi" w:cs="Times New Roman"/>
                <w:kern w:val="28"/>
                <w:lang w:eastAsia="en-CA"/>
                <w14:cntxtAlts/>
              </w:rPr>
              <w:t xml:space="preserve"> (69%), and ar</w:t>
            </w:r>
            <w:r w:rsidRPr="001C68C5">
              <w:rPr>
                <w:rFonts w:asciiTheme="minorHAnsi" w:hAnsiTheme="minorHAnsi"/>
              </w:rPr>
              <w:t xml:space="preserve">e at moderate to high risk to meet the minimum clinical threshold of an </w:t>
            </w:r>
            <w:r w:rsidRPr="001C68C5">
              <w:rPr>
                <w:rFonts w:asciiTheme="minorHAnsi" w:hAnsiTheme="minorHAnsi"/>
                <w:b/>
              </w:rPr>
              <w:t>anxiety and/or depressive disorder</w:t>
            </w:r>
            <w:r w:rsidRPr="001C68C5">
              <w:rPr>
                <w:rFonts w:asciiTheme="minorHAnsi" w:hAnsiTheme="minorHAnsi"/>
              </w:rPr>
              <w:t xml:space="preserve"> (72%).</w:t>
            </w:r>
          </w:p>
        </w:tc>
      </w:tr>
    </w:tbl>
    <w:p w:rsidR="00CA19E6" w:rsidRDefault="00CA19E6" w:rsidP="001C68C5">
      <w:pPr>
        <w:spacing w:after="0"/>
        <w:rPr>
          <w:rFonts w:eastAsia="Times New Roman" w:cs="Times New Roman"/>
          <w:color w:val="000000"/>
          <w:kern w:val="28"/>
          <w:lang w:eastAsia="en-CA"/>
          <w14:cntxtAlts/>
        </w:rPr>
      </w:pPr>
    </w:p>
    <w:p w:rsidR="00795D53" w:rsidRPr="001C68C5" w:rsidRDefault="00795D53" w:rsidP="00795D53">
      <w:r w:rsidRPr="001C68C5">
        <w:rPr>
          <w:b/>
        </w:rPr>
        <w:t xml:space="preserve">Descriptive Analysis. </w:t>
      </w:r>
      <w:r w:rsidRPr="001C68C5">
        <w:rPr>
          <w:bCs/>
          <w:lang w:val="en-US"/>
        </w:rPr>
        <w:t>Differences were examined according to several organizational and demographic variables of interest.</w:t>
      </w:r>
      <w:r w:rsidR="008D61D9" w:rsidRPr="008D61D9">
        <w:rPr>
          <w:noProof/>
          <w:lang w:eastAsia="en-CA"/>
        </w:rPr>
        <w:t xml:space="preserve"> </w:t>
      </w:r>
    </w:p>
    <w:p w:rsidR="00795D53" w:rsidRPr="00CD0D19" w:rsidRDefault="00795D53" w:rsidP="00EF0D7A">
      <w:pPr>
        <w:pStyle w:val="ListParagraph"/>
        <w:numPr>
          <w:ilvl w:val="0"/>
          <w:numId w:val="40"/>
        </w:numPr>
      </w:pPr>
      <w:r w:rsidRPr="00CD0D19">
        <w:rPr>
          <w:rStyle w:val="Heading4Char"/>
          <w:rFonts w:asciiTheme="minorHAnsi" w:hAnsiTheme="minorHAnsi"/>
          <w:color w:val="auto"/>
        </w:rPr>
        <w:t>Portfolio</w:t>
      </w:r>
      <w:r w:rsidRPr="00CD0D19">
        <w:t xml:space="preserve">. </w:t>
      </w:r>
      <w:r w:rsidR="00CC07CA" w:rsidRPr="00CD0D19">
        <w:t xml:space="preserve">Each portfolio has areas of strengths, and areas of challenge. Relative </w:t>
      </w:r>
      <w:r w:rsidR="008154C5" w:rsidRPr="00CD0D19">
        <w:t xml:space="preserve">to their colleagues, </w:t>
      </w:r>
      <w:r w:rsidRPr="00CD0D19">
        <w:t>Employment Social Development (ESD) employees report lower job demands and higher job resources.</w:t>
      </w:r>
      <w:r w:rsidR="008154C5" w:rsidRPr="00CD0D19">
        <w:t xml:space="preserve"> In some cases, this translates to healthier well-being outcomes (e.g. morale). By contrast, e</w:t>
      </w:r>
      <w:r w:rsidRPr="00CD0D19">
        <w:t>mployees</w:t>
      </w:r>
      <w:r w:rsidR="00114880" w:rsidRPr="00CD0D19">
        <w:t xml:space="preserve"> from S</w:t>
      </w:r>
      <w:r w:rsidR="008154C5" w:rsidRPr="00CD0D19">
        <w:t xml:space="preserve">ervice </w:t>
      </w:r>
      <w:r w:rsidR="00114880" w:rsidRPr="00CD0D19">
        <w:t>C</w:t>
      </w:r>
      <w:r w:rsidR="008154C5" w:rsidRPr="00CD0D19">
        <w:t>anada</w:t>
      </w:r>
      <w:r w:rsidRPr="00CD0D19">
        <w:t xml:space="preserve"> often have more in common with colleagues from L</w:t>
      </w:r>
      <w:r w:rsidR="008154C5" w:rsidRPr="00CD0D19">
        <w:t xml:space="preserve">abour </w:t>
      </w:r>
      <w:r w:rsidRPr="00CD0D19">
        <w:t>P</w:t>
      </w:r>
      <w:r w:rsidR="008154C5" w:rsidRPr="00CD0D19">
        <w:t>rogram</w:t>
      </w:r>
      <w:r w:rsidRPr="00CD0D19">
        <w:t>, and</w:t>
      </w:r>
      <w:r w:rsidR="00CC07CA" w:rsidRPr="00CD0D19">
        <w:t xml:space="preserve"> together</w:t>
      </w:r>
      <w:r w:rsidRPr="00CD0D19">
        <w:t xml:space="preserve"> report greater </w:t>
      </w:r>
      <w:r w:rsidR="008154C5" w:rsidRPr="00CD0D19">
        <w:t xml:space="preserve">job </w:t>
      </w:r>
      <w:r w:rsidRPr="00CD0D19">
        <w:t xml:space="preserve">demands and fewer job resources than those from ESD. </w:t>
      </w:r>
      <w:r w:rsidR="008154C5" w:rsidRPr="00CD0D19">
        <w:t>While</w:t>
      </w:r>
      <w:r w:rsidR="00114880" w:rsidRPr="00CD0D19">
        <w:t xml:space="preserve"> </w:t>
      </w:r>
      <w:r w:rsidRPr="00CD0D19">
        <w:t>noted as areas of concern for the department as a whole</w:t>
      </w:r>
      <w:r w:rsidR="008154C5" w:rsidRPr="00CD0D19">
        <w:t>, employees in Service Canada report the highest levels of psychological distress and burnout</w:t>
      </w:r>
      <w:r w:rsidRPr="00CD0D19">
        <w:t>.</w:t>
      </w:r>
    </w:p>
    <w:p w:rsidR="00795D53" w:rsidRPr="001C68C5" w:rsidRDefault="00795D53" w:rsidP="00795D53">
      <w:pPr>
        <w:pStyle w:val="ListParagraph"/>
      </w:pPr>
      <w:r w:rsidRPr="001C68C5">
        <w:t xml:space="preserve"> </w:t>
      </w:r>
    </w:p>
    <w:p w:rsidR="00795D53" w:rsidRPr="001C68C5" w:rsidRDefault="00795D53" w:rsidP="00EF0D7A">
      <w:pPr>
        <w:pStyle w:val="ListParagraph"/>
        <w:numPr>
          <w:ilvl w:val="0"/>
          <w:numId w:val="41"/>
        </w:numPr>
      </w:pPr>
      <w:r w:rsidRPr="001C68C5">
        <w:rPr>
          <w:rStyle w:val="Heading4Char"/>
          <w:rFonts w:asciiTheme="minorHAnsi" w:hAnsiTheme="minorHAnsi"/>
          <w:color w:val="auto"/>
        </w:rPr>
        <w:t>Geographic Location</w:t>
      </w:r>
      <w:r w:rsidRPr="001C68C5">
        <w:t xml:space="preserve">. There are significant differences on all workplace measures depending on where people work. </w:t>
      </w:r>
      <w:r w:rsidRPr="001C68C5">
        <w:rPr>
          <w:i/>
        </w:rPr>
        <w:t>In general</w:t>
      </w:r>
      <w:r w:rsidRPr="001C68C5">
        <w:t xml:space="preserve">, the </w:t>
      </w:r>
      <w:r w:rsidRPr="001C68C5">
        <w:rPr>
          <w:szCs w:val="28"/>
        </w:rPr>
        <w:t>NCR and Quebec regions report lower job demands and higher job resources, and experience slightly better well-being outcomes. Ontario and West and Territories regions report the highest job demands and lowest job resources, and experience the most negative well-being outcomes. The Atlantic region experiences job demands and job resources that fall in between those of other regions, which may help explain some healthier well-being outcomes relative to colleagues in other areas.</w:t>
      </w:r>
    </w:p>
    <w:p w:rsidR="00795D53" w:rsidRPr="001C68C5" w:rsidRDefault="00795D53" w:rsidP="00795D53">
      <w:pPr>
        <w:pStyle w:val="ListParagraph"/>
      </w:pPr>
    </w:p>
    <w:p w:rsidR="00795D53" w:rsidRPr="001C68C5" w:rsidRDefault="00795D53" w:rsidP="00EF0D7A">
      <w:pPr>
        <w:pStyle w:val="ListParagraph"/>
        <w:numPr>
          <w:ilvl w:val="0"/>
          <w:numId w:val="42"/>
        </w:numPr>
      </w:pPr>
      <w:r w:rsidRPr="001C68C5">
        <w:rPr>
          <w:rStyle w:val="Heading4Char"/>
          <w:rFonts w:asciiTheme="minorHAnsi" w:hAnsiTheme="minorHAnsi"/>
          <w:color w:val="auto"/>
        </w:rPr>
        <w:t>Supervisor/Manager vs. Other Employees</w:t>
      </w:r>
      <w:r w:rsidRPr="001C68C5">
        <w:rPr>
          <w:rFonts w:asciiTheme="minorHAnsi" w:hAnsiTheme="minorHAnsi"/>
        </w:rPr>
        <w:t>.</w:t>
      </w:r>
      <w:r w:rsidRPr="001C68C5">
        <w:t xml:space="preserve"> Relative to non-supervising employees, </w:t>
      </w:r>
      <w:r w:rsidR="002D06DF">
        <w:t>s</w:t>
      </w:r>
      <w:r w:rsidRPr="001C68C5">
        <w:t>upervisor/</w:t>
      </w:r>
      <w:r w:rsidR="002D06DF">
        <w:t>m</w:t>
      </w:r>
      <w:r w:rsidRPr="001C68C5">
        <w:t xml:space="preserve">anagers report higher job demands and higher resources; </w:t>
      </w:r>
      <w:r w:rsidR="002D06DF">
        <w:t>s</w:t>
      </w:r>
      <w:r w:rsidRPr="001C68C5">
        <w:t>upervisors/</w:t>
      </w:r>
      <w:r w:rsidR="002D06DF">
        <w:t>m</w:t>
      </w:r>
      <w:r w:rsidRPr="001C68C5">
        <w:t>anagers also have healthier workplace well-being outcomes.</w:t>
      </w:r>
    </w:p>
    <w:p w:rsidR="00795D53" w:rsidRPr="001C68C5" w:rsidRDefault="00795D53" w:rsidP="00795D53">
      <w:pPr>
        <w:pStyle w:val="ListParagraph"/>
      </w:pPr>
    </w:p>
    <w:p w:rsidR="00795D53" w:rsidRPr="001C68C5" w:rsidRDefault="00795D53" w:rsidP="00EF0D7A">
      <w:pPr>
        <w:pStyle w:val="ListParagraph"/>
        <w:numPr>
          <w:ilvl w:val="0"/>
          <w:numId w:val="42"/>
        </w:numPr>
      </w:pPr>
      <w:r w:rsidRPr="001C68C5">
        <w:rPr>
          <w:rStyle w:val="Heading4Char"/>
          <w:rFonts w:asciiTheme="minorHAnsi" w:hAnsiTheme="minorHAnsi"/>
          <w:color w:val="auto"/>
        </w:rPr>
        <w:t>Citizen-facing vs. Non-Citizen-facing</w:t>
      </w:r>
      <w:r w:rsidRPr="001C68C5">
        <w:rPr>
          <w:rFonts w:asciiTheme="minorHAnsi" w:hAnsiTheme="minorHAnsi"/>
        </w:rPr>
        <w:t>.</w:t>
      </w:r>
      <w:r w:rsidRPr="001C68C5">
        <w:t xml:space="preserve"> All employees experience concerning levels of job stress, </w:t>
      </w:r>
      <w:r w:rsidR="008412F0" w:rsidRPr="001C68C5">
        <w:t xml:space="preserve">and </w:t>
      </w:r>
      <w:r w:rsidRPr="001C68C5">
        <w:t>citizen-facing employees report higher levels than their colleagues. A greater proportion of citizen-facing respondents feel their work is not appreciated or recognized, report a low to moderate sense of control over their work, and a low sense of impact in their job relative to their non-citizen-facing colleagues. Citizen-facing employees do not differ greatly from non-citizen-facing employees in terms of engagement and turnover intentions; however, citizen-facing respondents report lower levels of morale and significantly higher levels of burnout.</w:t>
      </w:r>
    </w:p>
    <w:p w:rsidR="00795D53" w:rsidRPr="001C68C5" w:rsidRDefault="00795D53" w:rsidP="00795D53">
      <w:pPr>
        <w:rPr>
          <w:lang w:val="en-US"/>
        </w:rPr>
      </w:pPr>
      <w:r w:rsidRPr="001C68C5">
        <w:rPr>
          <w:b/>
        </w:rPr>
        <w:t xml:space="preserve">Main Drivers of Workplace Well-being Outcomes. </w:t>
      </w:r>
      <w:r w:rsidRPr="001C68C5">
        <w:rPr>
          <w:lang w:val="en-US"/>
        </w:rPr>
        <w:t xml:space="preserve">While each outcome has a unique set of workplace demands and resources that act as the main drivers, two factors are most prevalent when we look at ESDC as a whole: Autonomy and Meaning. These findings are consistent with other research which </w:t>
      </w:r>
      <w:r w:rsidRPr="001C68C5">
        <w:rPr>
          <w:lang w:val="en-US"/>
        </w:rPr>
        <w:lastRenderedPageBreak/>
        <w:t xml:space="preserve">points to the critical importance of autonomy, competence, meaning and relatedness to workplace well-being. In essence, strengthening these two workplace factors </w:t>
      </w:r>
      <w:r w:rsidRPr="001C68C5">
        <w:rPr>
          <w:i/>
          <w:lang w:val="en-US"/>
        </w:rPr>
        <w:t xml:space="preserve">alone </w:t>
      </w:r>
      <w:r w:rsidRPr="001C68C5">
        <w:rPr>
          <w:lang w:val="en-US"/>
        </w:rPr>
        <w:t>will improve well-being outcomes.</w:t>
      </w:r>
    </w:p>
    <w:p w:rsidR="00795D53" w:rsidRPr="001C68C5" w:rsidRDefault="00795D53" w:rsidP="00EF0D7A">
      <w:pPr>
        <w:pStyle w:val="ListParagraph"/>
        <w:numPr>
          <w:ilvl w:val="0"/>
          <w:numId w:val="46"/>
        </w:numPr>
        <w:rPr>
          <w:lang w:val="en-US"/>
        </w:rPr>
      </w:pPr>
      <w:r w:rsidRPr="001C68C5">
        <w:rPr>
          <w:b/>
          <w:lang w:val="en-US"/>
        </w:rPr>
        <w:t>Engagement</w:t>
      </w:r>
      <w:r w:rsidRPr="001C68C5">
        <w:rPr>
          <w:lang w:val="en-US"/>
        </w:rPr>
        <w:t xml:space="preserve"> is most strongly predicted by Competence, Meaning and Group Culture. </w:t>
      </w:r>
    </w:p>
    <w:p w:rsidR="00795D53" w:rsidRPr="001C68C5" w:rsidRDefault="00795D53" w:rsidP="00EF0D7A">
      <w:pPr>
        <w:pStyle w:val="ListParagraph"/>
        <w:numPr>
          <w:ilvl w:val="0"/>
          <w:numId w:val="46"/>
        </w:numPr>
        <w:rPr>
          <w:lang w:val="en-US"/>
        </w:rPr>
      </w:pPr>
      <w:r w:rsidRPr="001C68C5">
        <w:rPr>
          <w:b/>
          <w:lang w:val="en-US"/>
        </w:rPr>
        <w:t>Morale</w:t>
      </w:r>
      <w:r w:rsidRPr="001C68C5">
        <w:rPr>
          <w:lang w:val="en-US"/>
        </w:rPr>
        <w:t xml:space="preserve"> is most strongly predicted by Autonomy, Meaning, and Organizational Support. </w:t>
      </w:r>
    </w:p>
    <w:p w:rsidR="00795D53" w:rsidRPr="001C68C5" w:rsidRDefault="00795D53" w:rsidP="00EF0D7A">
      <w:pPr>
        <w:pStyle w:val="ListParagraph"/>
        <w:numPr>
          <w:ilvl w:val="0"/>
          <w:numId w:val="46"/>
        </w:numPr>
        <w:rPr>
          <w:lang w:val="en-US"/>
        </w:rPr>
      </w:pPr>
      <w:r w:rsidRPr="001C68C5">
        <w:rPr>
          <w:b/>
          <w:lang w:val="en-US"/>
        </w:rPr>
        <w:t>Burnout</w:t>
      </w:r>
      <w:r w:rsidRPr="001C68C5">
        <w:rPr>
          <w:lang w:val="en-US"/>
        </w:rPr>
        <w:t xml:space="preserve"> is most strongly predicted by Autonomy, Meaning, and Job Stress. </w:t>
      </w:r>
    </w:p>
    <w:p w:rsidR="00795D53" w:rsidRPr="001C68C5" w:rsidRDefault="00795D53" w:rsidP="00EF0D7A">
      <w:pPr>
        <w:pStyle w:val="ListParagraph"/>
        <w:numPr>
          <w:ilvl w:val="0"/>
          <w:numId w:val="46"/>
        </w:numPr>
        <w:rPr>
          <w:lang w:val="en-US"/>
        </w:rPr>
      </w:pPr>
      <w:r w:rsidRPr="001C68C5">
        <w:rPr>
          <w:b/>
          <w:lang w:val="en-US"/>
        </w:rPr>
        <w:t>Psychological Distress</w:t>
      </w:r>
      <w:r w:rsidRPr="001C68C5">
        <w:rPr>
          <w:lang w:val="en-US"/>
        </w:rPr>
        <w:t xml:space="preserve"> is most strongly predicted by Autonomy, Relatedness, and Job Stress. </w:t>
      </w:r>
    </w:p>
    <w:p w:rsidR="00795D53" w:rsidRPr="001C68C5" w:rsidRDefault="00795D53" w:rsidP="00EF0D7A">
      <w:pPr>
        <w:pStyle w:val="ListParagraph"/>
        <w:numPr>
          <w:ilvl w:val="0"/>
          <w:numId w:val="46"/>
        </w:numPr>
        <w:rPr>
          <w:lang w:val="en-US"/>
        </w:rPr>
      </w:pPr>
      <w:r w:rsidRPr="001C68C5">
        <w:rPr>
          <w:b/>
          <w:lang w:val="en-US"/>
        </w:rPr>
        <w:t>Turnover</w:t>
      </w:r>
      <w:r w:rsidRPr="001C68C5">
        <w:rPr>
          <w:lang w:val="en-US"/>
        </w:rPr>
        <w:t xml:space="preserve"> I</w:t>
      </w:r>
      <w:r w:rsidRPr="001C68C5">
        <w:rPr>
          <w:b/>
          <w:lang w:val="en-US"/>
        </w:rPr>
        <w:t>ntentions</w:t>
      </w:r>
      <w:r w:rsidRPr="001C68C5">
        <w:rPr>
          <w:lang w:val="en-US"/>
        </w:rPr>
        <w:t xml:space="preserve"> are most strongly predicted by Autonomy, Meaning, and Organizational Support.</w:t>
      </w:r>
    </w:p>
    <w:p w:rsidR="00795D53" w:rsidRPr="001C68C5" w:rsidRDefault="00D37354" w:rsidP="00795D53">
      <w:r>
        <w:rPr>
          <w:noProof/>
          <w:lang w:eastAsia="en-CA"/>
        </w:rPr>
        <w:drawing>
          <wp:anchor distT="0" distB="0" distL="114300" distR="114300" simplePos="0" relativeHeight="251761664" behindDoc="0" locked="0" layoutInCell="1" allowOverlap="1" wp14:anchorId="6870F93A" wp14:editId="511602AE">
            <wp:simplePos x="0" y="0"/>
            <wp:positionH relativeFrom="margin">
              <wp:posOffset>3657600</wp:posOffset>
            </wp:positionH>
            <wp:positionV relativeFrom="margin">
              <wp:posOffset>2649220</wp:posOffset>
            </wp:positionV>
            <wp:extent cx="2423160" cy="2463165"/>
            <wp:effectExtent l="0" t="0" r="0" b="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GROUPS ENGLISH.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3160" cy="2463165"/>
                    </a:xfrm>
                    <a:prstGeom prst="rect">
                      <a:avLst/>
                    </a:prstGeom>
                  </pic:spPr>
                </pic:pic>
              </a:graphicData>
            </a:graphic>
            <wp14:sizeRelH relativeFrom="margin">
              <wp14:pctWidth>0</wp14:pctWidth>
            </wp14:sizeRelH>
            <wp14:sizeRelV relativeFrom="margin">
              <wp14:pctHeight>0</wp14:pctHeight>
            </wp14:sizeRelV>
          </wp:anchor>
        </w:drawing>
      </w:r>
      <w:r w:rsidR="00795D53" w:rsidRPr="001C68C5">
        <w:rPr>
          <w:b/>
        </w:rPr>
        <w:t>Workplace Well-being Groups</w:t>
      </w:r>
      <w:r w:rsidR="00795D53" w:rsidRPr="001C68C5">
        <w:t xml:space="preserve">. An in-depth analysis identified four distinct respondent groups at ESDC based on their workplace well-being outcome scores: An </w:t>
      </w:r>
      <w:r w:rsidR="00795D53" w:rsidRPr="001C68C5">
        <w:rPr>
          <w:b/>
        </w:rPr>
        <w:t>At-Risk</w:t>
      </w:r>
      <w:r w:rsidR="00795D53" w:rsidRPr="001C68C5">
        <w:t xml:space="preserve"> group (17%), a </w:t>
      </w:r>
      <w:r w:rsidR="00795D53" w:rsidRPr="001C68C5">
        <w:rPr>
          <w:b/>
        </w:rPr>
        <w:t>Functioning</w:t>
      </w:r>
      <w:r w:rsidR="00795D53" w:rsidRPr="001C68C5">
        <w:t xml:space="preserve"> group (43%), </w:t>
      </w:r>
      <w:r w:rsidR="00795D53" w:rsidRPr="001C68C5">
        <w:rPr>
          <w:b/>
        </w:rPr>
        <w:t>Thriving Movers</w:t>
      </w:r>
      <w:r w:rsidR="00795D53" w:rsidRPr="001C68C5">
        <w:t xml:space="preserve"> (25%) and </w:t>
      </w:r>
      <w:r w:rsidR="00795D53" w:rsidRPr="001C68C5">
        <w:rPr>
          <w:b/>
        </w:rPr>
        <w:t>Thriving Stayers</w:t>
      </w:r>
      <w:r w:rsidR="00795D53" w:rsidRPr="001C68C5">
        <w:t xml:space="preserve"> (15%). Both groups of thriving employees have the healthiest scores on each of the five workplace well-being outcomes</w:t>
      </w:r>
      <w:r w:rsidR="00A2493A">
        <w:t xml:space="preserve">; where they differ is in </w:t>
      </w:r>
      <w:r w:rsidR="00795D53" w:rsidRPr="001C68C5">
        <w:t>their intentions to leave</w:t>
      </w:r>
      <w:r w:rsidR="00A2493A">
        <w:t>. A</w:t>
      </w:r>
      <w:r w:rsidR="00795D53" w:rsidRPr="001C68C5">
        <w:t xml:space="preserve">lthough their turnover intentions remain lower than average, the Thriving Movers may still be more likely to consider career opportunities outside of ESDC relative to the Thriving Stayers. </w:t>
      </w:r>
    </w:p>
    <w:p w:rsidR="00795D53" w:rsidRPr="001C68C5" w:rsidRDefault="00795D53" w:rsidP="00795D53">
      <w:pPr>
        <w:rPr>
          <w:bCs/>
        </w:rPr>
      </w:pPr>
      <w:r w:rsidRPr="001C68C5">
        <w:t xml:space="preserve">The </w:t>
      </w:r>
      <w:r w:rsidRPr="001C68C5">
        <w:rPr>
          <w:b/>
        </w:rPr>
        <w:t>At-Risk</w:t>
      </w:r>
      <w:r w:rsidRPr="001C68C5">
        <w:t xml:space="preserve"> group shows the lowest levels of engagement and morale, the highest levels of burnout and psychological distress, and the greatest intentions to leave. On average, this group is at high risk for meeting the clinical threshold for an anxiety or depressive disorder. </w:t>
      </w:r>
      <w:r w:rsidRPr="001C68C5">
        <w:rPr>
          <w:lang w:val="en-US"/>
        </w:rPr>
        <w:t xml:space="preserve">Additional analysis isolated key workplace factors correlated with membership in the At-Risk group. </w:t>
      </w:r>
      <w:r w:rsidRPr="001C68C5">
        <w:t xml:space="preserve">These employees are more likely to report: (1) lower levels of autonomy, (2) less meaningfulness at work, (3) elevated levels of job stress, (4) less organizational support, and (5) a reduced sense of belonging. </w:t>
      </w:r>
      <w:r w:rsidRPr="001C68C5">
        <w:rPr>
          <w:bCs/>
        </w:rPr>
        <w:t xml:space="preserve">The At-Risk group has higher proportions of employees: in mid-career; who are </w:t>
      </w:r>
      <w:r w:rsidR="00A51E8E">
        <w:rPr>
          <w:bCs/>
        </w:rPr>
        <w:t>citizen</w:t>
      </w:r>
      <w:r w:rsidRPr="001C68C5">
        <w:rPr>
          <w:bCs/>
        </w:rPr>
        <w:t xml:space="preserve">-facing; in non-supervisory roles; or younger than 35.  </w:t>
      </w:r>
    </w:p>
    <w:p w:rsidR="006C0969" w:rsidRPr="001C68C5" w:rsidRDefault="00795D53" w:rsidP="006C0969">
      <w:pPr>
        <w:pStyle w:val="ListParagraph"/>
        <w:ind w:left="0"/>
        <w:rPr>
          <w:szCs w:val="24"/>
        </w:rPr>
      </w:pPr>
      <w:r w:rsidRPr="001C68C5">
        <w:rPr>
          <w:b/>
        </w:rPr>
        <w:t>Suggested Areas for Action.</w:t>
      </w:r>
      <w:r w:rsidRPr="001C68C5">
        <w:t xml:space="preserve"> Understanding key drivers affecting workplace well-being outcomes can assist leaders to identify more precise responses. At the same time, there may be creative ways to improve workplace well-being outcomes by strengthening workplace factors of concern that may </w:t>
      </w:r>
      <w:r w:rsidRPr="001C68C5">
        <w:rPr>
          <w:i/>
        </w:rPr>
        <w:t>not</w:t>
      </w:r>
      <w:r w:rsidRPr="001C68C5">
        <w:t xml:space="preserve"> be key predictors. This is because the workplace is a dynamic environment, and job demands, resources and workplace well-being outcomes are all interconnected. </w:t>
      </w:r>
      <w:r w:rsidR="00810067" w:rsidRPr="001C68C5">
        <w:t>Finally, sometimes the way to address an area of challenge is to l</w:t>
      </w:r>
      <w:r w:rsidR="00810067">
        <w:t xml:space="preserve">everage an area of strength. </w:t>
      </w:r>
      <w:r w:rsidR="006C0969" w:rsidRPr="001C68C5">
        <w:rPr>
          <w:szCs w:val="24"/>
        </w:rPr>
        <w:t>Key areas of action identified at the Departmental level include:</w:t>
      </w:r>
    </w:p>
    <w:p w:rsidR="006C0969" w:rsidRPr="007A11C0" w:rsidRDefault="006C0969" w:rsidP="00EF0D7A">
      <w:pPr>
        <w:pStyle w:val="ListParagraph"/>
        <w:numPr>
          <w:ilvl w:val="0"/>
          <w:numId w:val="57"/>
        </w:numPr>
        <w:rPr>
          <w:szCs w:val="24"/>
        </w:rPr>
      </w:pPr>
      <w:r w:rsidRPr="007A11C0">
        <w:rPr>
          <w:szCs w:val="24"/>
        </w:rPr>
        <w:t>Job Stress and Workload</w:t>
      </w:r>
    </w:p>
    <w:p w:rsidR="006C0969" w:rsidRPr="007A11C0" w:rsidRDefault="006C0969" w:rsidP="00EF0D7A">
      <w:pPr>
        <w:pStyle w:val="ListParagraph"/>
        <w:numPr>
          <w:ilvl w:val="0"/>
          <w:numId w:val="57"/>
        </w:numPr>
        <w:rPr>
          <w:szCs w:val="24"/>
        </w:rPr>
      </w:pPr>
      <w:r w:rsidRPr="007A11C0">
        <w:rPr>
          <w:szCs w:val="24"/>
        </w:rPr>
        <w:t>Psychological Needs at Work (Autonomy and Impact)</w:t>
      </w:r>
    </w:p>
    <w:p w:rsidR="006C0969" w:rsidRDefault="006C0969" w:rsidP="00EF0D7A">
      <w:pPr>
        <w:pStyle w:val="ListParagraph"/>
        <w:numPr>
          <w:ilvl w:val="0"/>
          <w:numId w:val="57"/>
        </w:numPr>
        <w:rPr>
          <w:szCs w:val="24"/>
        </w:rPr>
      </w:pPr>
      <w:r w:rsidRPr="007A11C0">
        <w:rPr>
          <w:szCs w:val="24"/>
        </w:rPr>
        <w:t>Leadership, Organi</w:t>
      </w:r>
      <w:r>
        <w:rPr>
          <w:szCs w:val="24"/>
        </w:rPr>
        <w:t>zational Support, Group Culture</w:t>
      </w:r>
    </w:p>
    <w:p w:rsidR="006C0969" w:rsidRPr="001C68C5" w:rsidRDefault="006C0969" w:rsidP="00EF0D7A">
      <w:pPr>
        <w:pStyle w:val="ListParagraph"/>
        <w:numPr>
          <w:ilvl w:val="0"/>
          <w:numId w:val="56"/>
        </w:numPr>
        <w:rPr>
          <w:szCs w:val="24"/>
        </w:rPr>
      </w:pPr>
      <w:r w:rsidRPr="00941F13">
        <w:rPr>
          <w:szCs w:val="24"/>
        </w:rPr>
        <w:t>Recognition</w:t>
      </w:r>
    </w:p>
    <w:p w:rsidR="00795D53" w:rsidRPr="001C68C5" w:rsidRDefault="00810067" w:rsidP="00795D53">
      <w:r>
        <w:t xml:space="preserve">In </w:t>
      </w:r>
      <w:r w:rsidR="00795D53" w:rsidRPr="001C68C5">
        <w:t>identifying areas of action:</w:t>
      </w:r>
    </w:p>
    <w:p w:rsidR="00795D53" w:rsidRPr="001C68C5" w:rsidRDefault="00795D53" w:rsidP="00EF0D7A">
      <w:pPr>
        <w:pStyle w:val="ListParagraph"/>
        <w:numPr>
          <w:ilvl w:val="0"/>
          <w:numId w:val="39"/>
        </w:numPr>
        <w:rPr>
          <w:szCs w:val="24"/>
        </w:rPr>
      </w:pPr>
      <w:r w:rsidRPr="001C68C5">
        <w:rPr>
          <w:b/>
          <w:lang w:val="en-US"/>
        </w:rPr>
        <w:t xml:space="preserve">Align actions to </w:t>
      </w:r>
      <w:r w:rsidR="00A2493A">
        <w:rPr>
          <w:b/>
          <w:lang w:val="en-US"/>
        </w:rPr>
        <w:t>the source of</w:t>
      </w:r>
      <w:r w:rsidRPr="001C68C5">
        <w:rPr>
          <w:b/>
          <w:lang w:val="en-US"/>
        </w:rPr>
        <w:t xml:space="preserve"> the challenge:</w:t>
      </w:r>
      <w:r w:rsidRPr="001C68C5">
        <w:rPr>
          <w:lang w:val="en-US"/>
        </w:rPr>
        <w:t xml:space="preserve"> </w:t>
      </w:r>
      <w:r w:rsidR="00A2493A">
        <w:rPr>
          <w:lang w:val="en-US"/>
        </w:rPr>
        <w:t>W</w:t>
      </w:r>
      <w:r w:rsidR="00A2493A" w:rsidRPr="00C2507C">
        <w:rPr>
          <w:lang w:val="en-US"/>
        </w:rPr>
        <w:t xml:space="preserve">hen we think about workplace areas of concern, either job demands or resources, we need to </w:t>
      </w:r>
      <w:r w:rsidR="00A2493A">
        <w:rPr>
          <w:lang w:val="en-US"/>
        </w:rPr>
        <w:t>ask</w:t>
      </w:r>
      <w:r w:rsidR="00A2493A" w:rsidRPr="00C2507C">
        <w:rPr>
          <w:lang w:val="en-US"/>
        </w:rPr>
        <w:t xml:space="preserve">: are they a characteristic of individuals, teams, leaders, or the organization itself? </w:t>
      </w:r>
      <w:r w:rsidRPr="001C68C5">
        <w:rPr>
          <w:lang w:val="en-US"/>
        </w:rPr>
        <w:t xml:space="preserve">When identifying responses to workplace challenges, match these to the </w:t>
      </w:r>
      <w:r w:rsidR="00D72D4F">
        <w:rPr>
          <w:lang w:val="en-US"/>
        </w:rPr>
        <w:t>source</w:t>
      </w:r>
      <w:r w:rsidR="00D72D4F" w:rsidRPr="001C68C5">
        <w:rPr>
          <w:lang w:val="en-US"/>
        </w:rPr>
        <w:t xml:space="preserve"> </w:t>
      </w:r>
      <w:r w:rsidRPr="001C68C5">
        <w:rPr>
          <w:lang w:val="en-US"/>
        </w:rPr>
        <w:t>of the workplace challenge.</w:t>
      </w:r>
    </w:p>
    <w:p w:rsidR="00795D53" w:rsidRPr="001C68C5" w:rsidRDefault="00795D53" w:rsidP="00EF0D7A">
      <w:pPr>
        <w:pStyle w:val="ListParagraph"/>
        <w:numPr>
          <w:ilvl w:val="0"/>
          <w:numId w:val="39"/>
        </w:numPr>
        <w:rPr>
          <w:szCs w:val="24"/>
        </w:rPr>
      </w:pPr>
      <w:r w:rsidRPr="001C68C5">
        <w:rPr>
          <w:b/>
          <w:lang w:val="en-US"/>
        </w:rPr>
        <w:lastRenderedPageBreak/>
        <w:t>Use a combined “top down” (strategic) and “Bottom up” (proactive) approach:</w:t>
      </w:r>
      <w:r w:rsidRPr="001C68C5">
        <w:rPr>
          <w:lang w:val="en-US"/>
        </w:rPr>
        <w:t xml:space="preserve"> </w:t>
      </w:r>
      <w:r w:rsidRPr="001C68C5">
        <w:rPr>
          <w:i/>
          <w:szCs w:val="24"/>
        </w:rPr>
        <w:t>Strategic</w:t>
      </w:r>
      <w:r w:rsidRPr="001C68C5">
        <w:rPr>
          <w:szCs w:val="24"/>
        </w:rPr>
        <w:t xml:space="preserve"> interventions through Human Resource Management and transformational leadership initiatives can foster employee engagement. These can have an important, system-level impact on the organization and its employees by supporting a healthy work environment. </w:t>
      </w:r>
      <w:r w:rsidRPr="001C68C5">
        <w:rPr>
          <w:i/>
          <w:szCs w:val="24"/>
        </w:rPr>
        <w:t>Proactive</w:t>
      </w:r>
      <w:r w:rsidRPr="001C68C5">
        <w:rPr>
          <w:szCs w:val="24"/>
        </w:rPr>
        <w:t xml:space="preserve"> approaches encourage employees to take the initiative to develop and/or mobilize existing resources, with the result that employees are healthier and more productive.</w:t>
      </w:r>
      <w:r w:rsidR="006C0969">
        <w:rPr>
          <w:szCs w:val="24"/>
        </w:rPr>
        <w:t xml:space="preserve"> Both types of interventions are important.</w:t>
      </w:r>
    </w:p>
    <w:p w:rsidR="00795D53" w:rsidRPr="006C0969" w:rsidRDefault="00795D53" w:rsidP="00EF0D7A">
      <w:pPr>
        <w:pStyle w:val="ListParagraph"/>
        <w:numPr>
          <w:ilvl w:val="0"/>
          <w:numId w:val="39"/>
        </w:numPr>
        <w:rPr>
          <w:szCs w:val="24"/>
        </w:rPr>
      </w:pPr>
      <w:r w:rsidRPr="001C68C5">
        <w:rPr>
          <w:b/>
          <w:lang w:val="en-US"/>
        </w:rPr>
        <w:t xml:space="preserve">Remember we have a mutual responsibility to each do our part to foster a psychologically healthy and safe workplace: </w:t>
      </w:r>
      <w:r w:rsidRPr="001C68C5">
        <w:rPr>
          <w:lang w:val="en-US"/>
        </w:rPr>
        <w:t xml:space="preserve">Find creative ways to include a diversity of employees in developing responses </w:t>
      </w:r>
      <w:r w:rsidRPr="001C68C5">
        <w:t>to workplace mental health issues that affect them.</w:t>
      </w:r>
    </w:p>
    <w:p w:rsidR="004821AE" w:rsidRDefault="00795D53" w:rsidP="00795D53">
      <w:pPr>
        <w:rPr>
          <w:szCs w:val="24"/>
        </w:rPr>
      </w:pPr>
      <w:r w:rsidRPr="001C68C5">
        <w:rPr>
          <w:b/>
        </w:rPr>
        <w:t xml:space="preserve">Next Steps. </w:t>
      </w:r>
      <w:r w:rsidRPr="001C68C5">
        <w:t>E</w:t>
      </w:r>
      <w:r w:rsidRPr="001C68C5">
        <w:rPr>
          <w:szCs w:val="24"/>
        </w:rPr>
        <w:t>very team within ESDC is unique, with its own strengths and challenges. The work environment is complex, and creating a psychologically healthy and safe workplace requires ongoing attention and management. Leaders at all levels are encouraged to consider these</w:t>
      </w:r>
      <w:r w:rsidR="003744C1">
        <w:rPr>
          <w:szCs w:val="24"/>
        </w:rPr>
        <w:t>, and</w:t>
      </w:r>
      <w:r w:rsidR="000E5A0C">
        <w:rPr>
          <w:szCs w:val="24"/>
        </w:rPr>
        <w:t xml:space="preserve"> </w:t>
      </w:r>
      <w:r w:rsidRPr="001C68C5">
        <w:rPr>
          <w:szCs w:val="24"/>
        </w:rPr>
        <w:t>other survey findings</w:t>
      </w:r>
      <w:r w:rsidR="003744C1">
        <w:rPr>
          <w:szCs w:val="24"/>
        </w:rPr>
        <w:t>,</w:t>
      </w:r>
      <w:r w:rsidR="000E5A0C">
        <w:rPr>
          <w:szCs w:val="24"/>
        </w:rPr>
        <w:t xml:space="preserve"> </w:t>
      </w:r>
      <w:r w:rsidRPr="001C68C5">
        <w:rPr>
          <w:szCs w:val="24"/>
        </w:rPr>
        <w:t xml:space="preserve">to create integrated action plans going forward. In addition to activities that target specific workplace factors, </w:t>
      </w:r>
      <w:r w:rsidR="000E5A0C">
        <w:rPr>
          <w:szCs w:val="24"/>
        </w:rPr>
        <w:t>below</w:t>
      </w:r>
      <w:r w:rsidR="000E5A0C" w:rsidRPr="001C68C5">
        <w:rPr>
          <w:szCs w:val="24"/>
        </w:rPr>
        <w:t xml:space="preserve"> </w:t>
      </w:r>
      <w:r w:rsidRPr="001C68C5">
        <w:rPr>
          <w:szCs w:val="24"/>
        </w:rPr>
        <w:t xml:space="preserve">are actions that leaders and employees at all levels of the organization can take to support a psychologically healthy and safe workplace. </w:t>
      </w:r>
    </w:p>
    <w:tbl>
      <w:tblPr>
        <w:tblStyle w:val="TableGrid"/>
        <w:tblW w:w="10207" w:type="dxa"/>
        <w:tblInd w:w="-318" w:type="dxa"/>
        <w:tblBorders>
          <w:top w:val="single" w:sz="8" w:space="0" w:color="9BBB59" w:themeColor="accent3"/>
          <w:left w:val="none" w:sz="0" w:space="0" w:color="auto"/>
          <w:bottom w:val="single" w:sz="8" w:space="0" w:color="9BBB59" w:themeColor="accent3"/>
          <w:right w:val="single" w:sz="8" w:space="0" w:color="9BBB59" w:themeColor="accent3"/>
          <w:insideH w:val="none" w:sz="0" w:space="0" w:color="auto"/>
          <w:insideV w:val="single" w:sz="8" w:space="0" w:color="9BBB59" w:themeColor="accent3"/>
        </w:tblBorders>
        <w:tblLayout w:type="fixed"/>
        <w:tblLook w:val="04A0" w:firstRow="1" w:lastRow="0" w:firstColumn="1" w:lastColumn="0" w:noHBand="0" w:noVBand="1"/>
      </w:tblPr>
      <w:tblGrid>
        <w:gridCol w:w="1560"/>
        <w:gridCol w:w="8647"/>
      </w:tblGrid>
      <w:tr w:rsidR="002D06DF" w:rsidTr="00014BC4">
        <w:tc>
          <w:tcPr>
            <w:tcW w:w="1560" w:type="dxa"/>
            <w:tcBorders>
              <w:top w:val="single" w:sz="8" w:space="0" w:color="9BBB59" w:themeColor="accent3"/>
              <w:left w:val="single" w:sz="8" w:space="0" w:color="9BBB59" w:themeColor="accent3"/>
              <w:bottom w:val="nil"/>
            </w:tcBorders>
            <w:vAlign w:val="center"/>
          </w:tcPr>
          <w:p w:rsidR="002D06DF" w:rsidRDefault="00FD2732" w:rsidP="000E5A0C">
            <w:pPr>
              <w:jc w:val="center"/>
              <w:rPr>
                <w:noProof/>
                <w:lang w:eastAsia="en-CA"/>
              </w:rPr>
            </w:pPr>
            <w:r>
              <w:rPr>
                <w:noProof/>
                <w:lang w:eastAsia="en-CA"/>
              </w:rPr>
              <w:drawing>
                <wp:inline distT="0" distB="0" distL="0" distR="0" wp14:anchorId="320126C4" wp14:editId="7139028B">
                  <wp:extent cx="883920" cy="88392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2732" cy="882732"/>
                          </a:xfrm>
                          <a:prstGeom prst="rect">
                            <a:avLst/>
                          </a:prstGeom>
                        </pic:spPr>
                      </pic:pic>
                    </a:graphicData>
                  </a:graphic>
                </wp:inline>
              </w:drawing>
            </w:r>
          </w:p>
        </w:tc>
        <w:tc>
          <w:tcPr>
            <w:tcW w:w="8647" w:type="dxa"/>
          </w:tcPr>
          <w:p w:rsidR="002D06DF" w:rsidRDefault="002D06DF" w:rsidP="000E5A0C">
            <w:pPr>
              <w:jc w:val="center"/>
              <w:rPr>
                <w:b/>
              </w:rPr>
            </w:pPr>
            <w:r w:rsidRPr="00281D5A">
              <w:rPr>
                <w:b/>
              </w:rPr>
              <w:t>Individual level</w:t>
            </w:r>
          </w:p>
          <w:p w:rsidR="002D06DF" w:rsidRPr="00281D5A" w:rsidRDefault="002D06DF" w:rsidP="000E5A0C">
            <w:pPr>
              <w:jc w:val="center"/>
              <w:rPr>
                <w:b/>
              </w:rPr>
            </w:pPr>
          </w:p>
          <w:p w:rsidR="002D06DF" w:rsidRPr="002678B1" w:rsidRDefault="002D06DF" w:rsidP="00EF0D7A">
            <w:pPr>
              <w:pStyle w:val="ListParagraph"/>
              <w:numPr>
                <w:ilvl w:val="0"/>
                <w:numId w:val="53"/>
              </w:numPr>
              <w:ind w:left="360"/>
            </w:pPr>
            <w:r w:rsidRPr="00C2507C">
              <w:rPr>
                <w:bCs/>
              </w:rPr>
              <w:t xml:space="preserve">To demonstrate </w:t>
            </w:r>
            <w:r>
              <w:rPr>
                <w:bCs/>
              </w:rPr>
              <w:t xml:space="preserve">their </w:t>
            </w:r>
            <w:r w:rsidRPr="00C2507C">
              <w:rPr>
                <w:bCs/>
              </w:rPr>
              <w:t xml:space="preserve">commitment to action, build trust and support transparent and meaningful conversations throughout the Department at all levels, </w:t>
            </w:r>
            <w:r>
              <w:rPr>
                <w:bCs/>
              </w:rPr>
              <w:t xml:space="preserve">leaders are invited to </w:t>
            </w:r>
            <w:r w:rsidRPr="00C2507C">
              <w:rPr>
                <w:bCs/>
              </w:rPr>
              <w:t xml:space="preserve">share the results of the survey with all employees. Doing so acknowledges that </w:t>
            </w:r>
            <w:r>
              <w:rPr>
                <w:bCs/>
              </w:rPr>
              <w:t>employees</w:t>
            </w:r>
            <w:r w:rsidRPr="00C2507C">
              <w:rPr>
                <w:bCs/>
              </w:rPr>
              <w:t xml:space="preserve"> have been heard, and will </w:t>
            </w:r>
            <w:r>
              <w:rPr>
                <w:bCs/>
              </w:rPr>
              <w:t>foster their engagement in finding solutions and being part of the change</w:t>
            </w:r>
            <w:r w:rsidRPr="00C2507C">
              <w:rPr>
                <w:bCs/>
              </w:rPr>
              <w:t xml:space="preserve">. </w:t>
            </w:r>
          </w:p>
          <w:p w:rsidR="002D06DF" w:rsidRDefault="002D06DF" w:rsidP="00EF0D7A">
            <w:pPr>
              <w:pStyle w:val="ListParagraph"/>
              <w:numPr>
                <w:ilvl w:val="0"/>
                <w:numId w:val="53"/>
              </w:numPr>
              <w:ind w:left="360"/>
            </w:pPr>
            <w:r>
              <w:t>Employees at all levels are encouraged to a</w:t>
            </w:r>
            <w:r w:rsidRPr="00C2507C">
              <w:t>ccess tools and resources to manage individual workplace mental health and build resiliency.</w:t>
            </w:r>
          </w:p>
          <w:p w:rsidR="002D06DF" w:rsidRPr="006C65D9" w:rsidRDefault="002D06DF" w:rsidP="000E5A0C">
            <w:pPr>
              <w:jc w:val="center"/>
              <w:rPr>
                <w:b/>
              </w:rPr>
            </w:pPr>
          </w:p>
        </w:tc>
      </w:tr>
      <w:tr w:rsidR="002D06DF" w:rsidTr="00014BC4">
        <w:tc>
          <w:tcPr>
            <w:tcW w:w="1560" w:type="dxa"/>
            <w:tcBorders>
              <w:top w:val="nil"/>
              <w:left w:val="single" w:sz="8" w:space="0" w:color="9BBB59" w:themeColor="accent3"/>
              <w:bottom w:val="nil"/>
            </w:tcBorders>
            <w:vAlign w:val="center"/>
          </w:tcPr>
          <w:p w:rsidR="002D06DF" w:rsidRDefault="00FD2732" w:rsidP="000E5A0C">
            <w:pPr>
              <w:jc w:val="center"/>
            </w:pPr>
            <w:r>
              <w:rPr>
                <w:noProof/>
                <w:lang w:eastAsia="en-CA"/>
              </w:rPr>
              <w:drawing>
                <wp:inline distT="0" distB="0" distL="0" distR="0" wp14:anchorId="52E69E79" wp14:editId="745A6098">
                  <wp:extent cx="899160" cy="89916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97951" cy="897951"/>
                          </a:xfrm>
                          <a:prstGeom prst="rect">
                            <a:avLst/>
                          </a:prstGeom>
                        </pic:spPr>
                      </pic:pic>
                    </a:graphicData>
                  </a:graphic>
                </wp:inline>
              </w:drawing>
            </w:r>
          </w:p>
        </w:tc>
        <w:tc>
          <w:tcPr>
            <w:tcW w:w="8647" w:type="dxa"/>
          </w:tcPr>
          <w:p w:rsidR="002D06DF" w:rsidRDefault="002D06DF" w:rsidP="000E5A0C">
            <w:pPr>
              <w:jc w:val="center"/>
              <w:rPr>
                <w:b/>
              </w:rPr>
            </w:pPr>
            <w:r w:rsidRPr="006C65D9">
              <w:rPr>
                <w:b/>
              </w:rPr>
              <w:t>Team level</w:t>
            </w:r>
          </w:p>
          <w:p w:rsidR="002D06DF" w:rsidRPr="006C65D9" w:rsidRDefault="002D06DF" w:rsidP="000E5A0C">
            <w:pPr>
              <w:jc w:val="center"/>
              <w:rPr>
                <w:b/>
              </w:rPr>
            </w:pPr>
          </w:p>
          <w:p w:rsidR="002D06DF" w:rsidRPr="00C2507C" w:rsidRDefault="002D06DF" w:rsidP="00EF0D7A">
            <w:pPr>
              <w:pStyle w:val="ListParagraph"/>
              <w:numPr>
                <w:ilvl w:val="0"/>
                <w:numId w:val="55"/>
              </w:numPr>
            </w:pPr>
            <w:r w:rsidRPr="00C2507C">
              <w:t xml:space="preserve">Hold discussions with senior staff to understand the WMH survey results, </w:t>
            </w:r>
            <w:r>
              <w:t>and reflect on what is working</w:t>
            </w:r>
            <w:r w:rsidRPr="00C2507C">
              <w:t xml:space="preserve"> and what needs improvement. Include employees in discussions about how to move forward </w:t>
            </w:r>
            <w:r>
              <w:t>to</w:t>
            </w:r>
            <w:r w:rsidRPr="00C2507C">
              <w:t xml:space="preserve"> address areas of concern.</w:t>
            </w:r>
          </w:p>
          <w:p w:rsidR="002D06DF" w:rsidRDefault="002D06DF" w:rsidP="00EF0D7A">
            <w:pPr>
              <w:pStyle w:val="ListParagraph"/>
              <w:numPr>
                <w:ilvl w:val="0"/>
                <w:numId w:val="55"/>
              </w:numPr>
            </w:pPr>
            <w:r w:rsidRPr="00C2507C">
              <w:t>Integrate information from</w:t>
            </w:r>
            <w:r>
              <w:t xml:space="preserve"> WMH</w:t>
            </w:r>
            <w:r w:rsidRPr="00C2507C">
              <w:t xml:space="preserve"> survey with findings from other surveys and data sources to create integrated action plans.</w:t>
            </w:r>
          </w:p>
          <w:p w:rsidR="002D06DF" w:rsidRDefault="002D06DF" w:rsidP="000E5A0C"/>
        </w:tc>
      </w:tr>
      <w:tr w:rsidR="002D06DF" w:rsidTr="00014BC4">
        <w:tc>
          <w:tcPr>
            <w:tcW w:w="1560" w:type="dxa"/>
            <w:tcBorders>
              <w:top w:val="nil"/>
              <w:left w:val="single" w:sz="8" w:space="0" w:color="9BBB59" w:themeColor="accent3"/>
              <w:bottom w:val="single" w:sz="8" w:space="0" w:color="9BBB59" w:themeColor="accent3"/>
            </w:tcBorders>
            <w:vAlign w:val="center"/>
          </w:tcPr>
          <w:p w:rsidR="002D06DF" w:rsidRDefault="002D06DF" w:rsidP="000E5A0C">
            <w:pPr>
              <w:jc w:val="center"/>
            </w:pPr>
            <w:r>
              <w:rPr>
                <w:noProof/>
                <w:lang w:eastAsia="en-CA"/>
              </w:rPr>
              <w:drawing>
                <wp:inline distT="0" distB="0" distL="0" distR="0" wp14:anchorId="0B8408F6" wp14:editId="63586DAD">
                  <wp:extent cx="868680" cy="8686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t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6600" cy="866600"/>
                          </a:xfrm>
                          <a:prstGeom prst="rect">
                            <a:avLst/>
                          </a:prstGeom>
                        </pic:spPr>
                      </pic:pic>
                    </a:graphicData>
                  </a:graphic>
                </wp:inline>
              </w:drawing>
            </w:r>
          </w:p>
        </w:tc>
        <w:tc>
          <w:tcPr>
            <w:tcW w:w="8647" w:type="dxa"/>
          </w:tcPr>
          <w:p w:rsidR="002D06DF" w:rsidRPr="00281D5A" w:rsidRDefault="002D06DF" w:rsidP="000E5A0C">
            <w:pPr>
              <w:jc w:val="center"/>
              <w:rPr>
                <w:b/>
              </w:rPr>
            </w:pPr>
            <w:r w:rsidRPr="00281D5A">
              <w:rPr>
                <w:b/>
              </w:rPr>
              <w:t>Organization level</w:t>
            </w:r>
          </w:p>
          <w:p w:rsidR="002D06DF" w:rsidRPr="002678B1" w:rsidRDefault="002D06DF" w:rsidP="000E5A0C">
            <w:pPr>
              <w:jc w:val="center"/>
            </w:pPr>
          </w:p>
          <w:p w:rsidR="002D06DF" w:rsidRDefault="002D06DF" w:rsidP="00EF0D7A">
            <w:pPr>
              <w:pStyle w:val="ListParagraph"/>
              <w:numPr>
                <w:ilvl w:val="0"/>
                <w:numId w:val="55"/>
              </w:numPr>
            </w:pPr>
            <w:r w:rsidRPr="00C2507C">
              <w:t xml:space="preserve">Empower and equip </w:t>
            </w:r>
            <w:r>
              <w:t>Workplace Mental Health</w:t>
            </w:r>
            <w:r w:rsidRPr="00C2507C">
              <w:t xml:space="preserve"> Champions, representatives from various employee networks, and other enabling services to use WMH </w:t>
            </w:r>
            <w:r>
              <w:t xml:space="preserve">and other </w:t>
            </w:r>
            <w:r w:rsidRPr="00C2507C">
              <w:t>survey results to inform dialogue, discussion and action at multiple levels. Use communications to spark conversations and encourage involvement</w:t>
            </w:r>
            <w:r>
              <w:t xml:space="preserve"> by sharing actions and lessons learned</w:t>
            </w:r>
            <w:r w:rsidRPr="00C2507C">
              <w:t xml:space="preserve">. </w:t>
            </w:r>
          </w:p>
          <w:p w:rsidR="002D06DF" w:rsidRDefault="002D06DF" w:rsidP="00EF0D7A">
            <w:pPr>
              <w:pStyle w:val="ListParagraph"/>
              <w:numPr>
                <w:ilvl w:val="0"/>
                <w:numId w:val="55"/>
              </w:numPr>
            </w:pPr>
            <w:r w:rsidRPr="002678B1">
              <w:t xml:space="preserve">Find concrete opportunities to support workplace mental health throughout the department. </w:t>
            </w:r>
            <w:r w:rsidRPr="00C2507C">
              <w:t>Get familiar with WMH and other survey results, and with the next Workplace Mental Health Three-Year Action Plan (2018-2021), to help identify what branch</w:t>
            </w:r>
            <w:r>
              <w:t>es</w:t>
            </w:r>
            <w:r w:rsidRPr="00C2507C">
              <w:t xml:space="preserve"> or region</w:t>
            </w:r>
            <w:r>
              <w:t>s</w:t>
            </w:r>
            <w:r w:rsidRPr="00C2507C">
              <w:t xml:space="preserve"> can do to address identified challenges.</w:t>
            </w:r>
            <w:r>
              <w:t xml:space="preserve"> </w:t>
            </w:r>
            <w:r w:rsidRPr="00C2507C">
              <w:t>Commit to trying something new, be it a lar</w:t>
            </w:r>
            <w:r>
              <w:t>ge change or something smaller.</w:t>
            </w:r>
          </w:p>
          <w:p w:rsidR="002D06DF" w:rsidRDefault="002D06DF" w:rsidP="000E5A0C">
            <w:pPr>
              <w:pStyle w:val="ListParagraph"/>
            </w:pPr>
            <w:r>
              <w:t xml:space="preserve"> </w:t>
            </w:r>
          </w:p>
        </w:tc>
      </w:tr>
    </w:tbl>
    <w:p w:rsidR="00795D53" w:rsidRDefault="00795D53" w:rsidP="001C68C5">
      <w:pPr>
        <w:spacing w:after="0"/>
        <w:ind w:left="360"/>
        <w:sectPr w:rsidR="00795D53" w:rsidSect="00A97AC5">
          <w:footerReference w:type="default" r:id="rId26"/>
          <w:pgSz w:w="12240" w:h="15840"/>
          <w:pgMar w:top="1440" w:right="1440" w:bottom="1440" w:left="1440" w:header="708" w:footer="708" w:gutter="0"/>
          <w:pgNumType w:fmt="lowerRoman"/>
          <w:cols w:space="708"/>
          <w:docGrid w:linePitch="360"/>
        </w:sectPr>
      </w:pPr>
    </w:p>
    <w:p w:rsidR="00810ACA" w:rsidRPr="007E5F48" w:rsidRDefault="00810ACA" w:rsidP="00EF0D7A">
      <w:pPr>
        <w:pStyle w:val="Heading1"/>
        <w:numPr>
          <w:ilvl w:val="0"/>
          <w:numId w:val="48"/>
        </w:numPr>
        <w:rPr>
          <w:lang w:val="en-US"/>
        </w:rPr>
      </w:pPr>
      <w:bookmarkStart w:id="2" w:name="_Toc532210980"/>
      <w:r w:rsidRPr="007E5F48">
        <w:lastRenderedPageBreak/>
        <w:t>Background</w:t>
      </w:r>
      <w:r w:rsidR="00F74A80">
        <w:t xml:space="preserve"> and Purpose</w:t>
      </w:r>
      <w:bookmarkEnd w:id="2"/>
    </w:p>
    <w:p w:rsidR="00643C41" w:rsidRPr="00DD3D1C" w:rsidRDefault="00F100F2" w:rsidP="00643C41">
      <w:r w:rsidRPr="00C2507C">
        <w:t>There are many reasons to build a mentally healthy workplace</w:t>
      </w:r>
      <w:r w:rsidR="00643C41" w:rsidRPr="00C2507C">
        <w:t>; research shows a healthy workplace contributes to employee morale, reduces absenteeism, and improves productivity and employee retention.</w:t>
      </w:r>
      <w:r w:rsidR="00643C41" w:rsidRPr="00C2507C">
        <w:rPr>
          <w:rStyle w:val="FootnoteReference"/>
          <w:lang w:val="en"/>
        </w:rPr>
        <w:footnoteReference w:id="1"/>
      </w:r>
      <w:r w:rsidR="006B4405">
        <w:t xml:space="preserve"> </w:t>
      </w:r>
      <w:r w:rsidR="00643C41" w:rsidRPr="00C2507C">
        <w:t xml:space="preserve">It is not only the </w:t>
      </w:r>
      <w:r w:rsidR="00643C41" w:rsidRPr="00C2507C">
        <w:rPr>
          <w:b/>
        </w:rPr>
        <w:t>smart thing</w:t>
      </w:r>
      <w:r w:rsidR="00643C41" w:rsidRPr="00C2507C">
        <w:t xml:space="preserve"> to do (and a legal obligation for the employer) but the </w:t>
      </w:r>
      <w:r w:rsidR="00643C41" w:rsidRPr="00C2507C">
        <w:rPr>
          <w:b/>
        </w:rPr>
        <w:t>right thing</w:t>
      </w:r>
      <w:r w:rsidR="00643C41" w:rsidRPr="00C2507C">
        <w:t xml:space="preserve"> to do.</w:t>
      </w:r>
      <w:r w:rsidR="00234743" w:rsidRPr="00C2507C">
        <w:t xml:space="preserve"> And while employees have a responsibility to manage their own mental health, it is important for the employer to create the right environment and put in place the right resources to support employee mental </w:t>
      </w:r>
      <w:r w:rsidR="00234743" w:rsidRPr="00DD3D1C">
        <w:t>health.</w:t>
      </w:r>
    </w:p>
    <w:p w:rsidR="00F100F2" w:rsidRPr="00C2507C" w:rsidRDefault="00E30E5B" w:rsidP="00F100F2">
      <w:r w:rsidRPr="00DD3D1C">
        <w:t>In January 2013, the Ment</w:t>
      </w:r>
      <w:r w:rsidR="00CC6806" w:rsidRPr="00DD3D1C">
        <w:t xml:space="preserve">al Health Commission of Canada </w:t>
      </w:r>
      <w:r w:rsidRPr="00DD3D1C">
        <w:t xml:space="preserve">published the </w:t>
      </w:r>
      <w:r w:rsidRPr="00DD3D1C">
        <w:rPr>
          <w:b/>
          <w:bCs/>
        </w:rPr>
        <w:t>National Standard</w:t>
      </w:r>
      <w:r w:rsidRPr="00DD3D1C">
        <w:t xml:space="preserve"> of Canada for Psychological Health and Safety in the Workplace (the </w:t>
      </w:r>
      <w:r w:rsidRPr="00DD3D1C">
        <w:rPr>
          <w:b/>
          <w:bCs/>
        </w:rPr>
        <w:t>Standard)</w:t>
      </w:r>
      <w:r w:rsidR="00CC6806" w:rsidRPr="00DD3D1C">
        <w:rPr>
          <w:b/>
          <w:bCs/>
        </w:rPr>
        <w:t xml:space="preserve"> </w:t>
      </w:r>
      <w:r w:rsidR="00CC6806" w:rsidRPr="00DD3D1C">
        <w:t>in collaboration with the Bureau de normalisation du Québec.</w:t>
      </w:r>
      <w:r w:rsidRPr="00DD3D1C">
        <w:rPr>
          <w:rStyle w:val="FootnoteReference"/>
          <w:bCs/>
        </w:rPr>
        <w:footnoteReference w:id="2"/>
      </w:r>
      <w:r w:rsidRPr="00DD3D1C">
        <w:t xml:space="preserve"> The document </w:t>
      </w:r>
      <w:r w:rsidR="006D2A54" w:rsidRPr="00DD3D1C">
        <w:t>identifies</w:t>
      </w:r>
      <w:r w:rsidRPr="00DD3D1C">
        <w:t xml:space="preserve"> 13 psychosocial risk and resilience factors that leaders and managers should monitor and positively influence</w:t>
      </w:r>
      <w:r w:rsidR="006D2A54" w:rsidRPr="00DD3D1C">
        <w:t xml:space="preserve"> as part of their commitment to a psychologically healthy and safe workplace</w:t>
      </w:r>
      <w:r w:rsidRPr="00DD3D1C">
        <w:t xml:space="preserve">. </w:t>
      </w:r>
      <w:r w:rsidR="00A50C79" w:rsidRPr="00DD3D1C">
        <w:t xml:space="preserve">Inspired by the </w:t>
      </w:r>
      <w:r w:rsidR="00A50C79" w:rsidRPr="00DD3D1C">
        <w:rPr>
          <w:b/>
        </w:rPr>
        <w:t>Standard</w:t>
      </w:r>
      <w:r w:rsidR="00A50C79" w:rsidRPr="00DD3D1C">
        <w:t xml:space="preserve"> and </w:t>
      </w:r>
      <w:r w:rsidRPr="00DD3D1C">
        <w:t xml:space="preserve">the importance of fostering a </w:t>
      </w:r>
      <w:r w:rsidR="00A50C79" w:rsidRPr="00DD3D1C">
        <w:t>healthy</w:t>
      </w:r>
      <w:r w:rsidRPr="00DD3D1C">
        <w:t xml:space="preserve"> workplace</w:t>
      </w:r>
      <w:r w:rsidR="00A50C79" w:rsidRPr="00DD3D1C">
        <w:t xml:space="preserve">, and informed by </w:t>
      </w:r>
      <w:r w:rsidR="007426F4" w:rsidRPr="00DD3D1C">
        <w:t xml:space="preserve">knowledge of </w:t>
      </w:r>
      <w:r w:rsidR="00A50C79" w:rsidRPr="00DD3D1C">
        <w:t>existing challenges</w:t>
      </w:r>
      <w:r w:rsidRPr="00DD3D1C">
        <w:rPr>
          <w:rStyle w:val="FootnoteReference"/>
        </w:rPr>
        <w:footnoteReference w:id="3"/>
      </w:r>
      <w:r w:rsidRPr="00DD3D1C">
        <w:t xml:space="preserve">, </w:t>
      </w:r>
      <w:r w:rsidR="00A50C79" w:rsidRPr="00DD3D1C">
        <w:t>ESD</w:t>
      </w:r>
      <w:r w:rsidR="00F100F2" w:rsidRPr="00DD3D1C">
        <w:t>C launched an information gathering and p</w:t>
      </w:r>
      <w:r w:rsidR="00AB5B87" w:rsidRPr="00DD3D1C">
        <w:t>l</w:t>
      </w:r>
      <w:r w:rsidR="00F100F2" w:rsidRPr="00DD3D1C">
        <w:t xml:space="preserve">anning exercise to develop </w:t>
      </w:r>
      <w:r w:rsidR="004717FD" w:rsidRPr="00DD3D1C">
        <w:t>the</w:t>
      </w:r>
      <w:r w:rsidR="00F100F2" w:rsidRPr="00DD3D1C">
        <w:t xml:space="preserve"> </w:t>
      </w:r>
      <w:r w:rsidR="00F100F2" w:rsidRPr="00DD3D1C">
        <w:rPr>
          <w:i/>
        </w:rPr>
        <w:t>Integrated Framework for Mental Health in the Workplace</w:t>
      </w:r>
      <w:r w:rsidR="00AB5B87" w:rsidRPr="00DD3D1C">
        <w:t xml:space="preserve"> (the </w:t>
      </w:r>
      <w:r w:rsidR="00AB5B87" w:rsidRPr="00DD3D1C">
        <w:rPr>
          <w:i/>
        </w:rPr>
        <w:t>Framework)</w:t>
      </w:r>
      <w:r w:rsidR="00F100F2" w:rsidRPr="00DD3D1C">
        <w:t xml:space="preserve">. </w:t>
      </w:r>
      <w:r w:rsidR="00C61F57" w:rsidRPr="00DD3D1C">
        <w:t>Following approval of the Framework by Senior Management</w:t>
      </w:r>
      <w:r w:rsidR="00CC6806" w:rsidRPr="00DD3D1C">
        <w:t xml:space="preserve"> in 2014</w:t>
      </w:r>
      <w:r w:rsidR="00C61F57" w:rsidRPr="00DD3D1C">
        <w:t>, an</w:t>
      </w:r>
      <w:r w:rsidR="00CC6806" w:rsidRPr="00DD3D1C">
        <w:t xml:space="preserve"> Implementation </w:t>
      </w:r>
      <w:r w:rsidR="00C61F57" w:rsidRPr="00DD3D1C">
        <w:t>Committee</w:t>
      </w:r>
      <w:r w:rsidR="00011D09" w:rsidRPr="00DD3D1C">
        <w:t xml:space="preserve"> was established with a mandate to </w:t>
      </w:r>
      <w:r w:rsidR="00CC6806" w:rsidRPr="00DD3D1C">
        <w:t>oversee the implementation of</w:t>
      </w:r>
      <w:r w:rsidR="00011D09" w:rsidRPr="00DD3D1C">
        <w:t xml:space="preserve"> concrete actions to enhanc</w:t>
      </w:r>
      <w:r w:rsidR="00263FCA" w:rsidRPr="00DD3D1C">
        <w:t>e</w:t>
      </w:r>
      <w:r w:rsidR="00011D09" w:rsidRPr="00DD3D1C">
        <w:t xml:space="preserve"> the psychological health and safety of our employees.</w:t>
      </w:r>
      <w:r w:rsidR="00757E02" w:rsidRPr="00DD3D1C">
        <w:rPr>
          <w:rStyle w:val="FootnoteReference"/>
        </w:rPr>
        <w:footnoteReference w:id="4"/>
      </w:r>
    </w:p>
    <w:p w:rsidR="00133FC0" w:rsidRPr="00C2507C" w:rsidRDefault="00757E02" w:rsidP="00133FC0">
      <w:r w:rsidRPr="00C2507C">
        <w:t>Under the guidance of the Implementation Committee,</w:t>
      </w:r>
      <w:r w:rsidR="00F100F2" w:rsidRPr="00C2507C">
        <w:t xml:space="preserve"> </w:t>
      </w:r>
      <w:r w:rsidRPr="00C2507C">
        <w:t>a</w:t>
      </w:r>
      <w:r w:rsidR="00F100F2" w:rsidRPr="00C2507C">
        <w:t xml:space="preserve"> Progress Evaluation Strat</w:t>
      </w:r>
      <w:r w:rsidR="008A72E5" w:rsidRPr="00C2507C">
        <w:t>egy</w:t>
      </w:r>
      <w:r w:rsidR="00F100F2" w:rsidRPr="00C2507C">
        <w:t xml:space="preserve"> was developed </w:t>
      </w:r>
      <w:r w:rsidR="0067469F" w:rsidRPr="00C2507C">
        <w:t xml:space="preserve">to </w:t>
      </w:r>
      <w:r w:rsidR="00D554A3" w:rsidRPr="00C2507C">
        <w:t xml:space="preserve">help measure the </w:t>
      </w:r>
      <w:r w:rsidR="00F100F2" w:rsidRPr="00C2507C">
        <w:t xml:space="preserve">progress </w:t>
      </w:r>
      <w:r w:rsidR="00D554A3" w:rsidRPr="00C2507C">
        <w:t>of</w:t>
      </w:r>
      <w:r w:rsidR="00F100F2" w:rsidRPr="00C2507C">
        <w:t xml:space="preserve"> </w:t>
      </w:r>
      <w:r w:rsidR="0067469F" w:rsidRPr="00C2507C">
        <w:t xml:space="preserve">the </w:t>
      </w:r>
      <w:r w:rsidR="00F100F2" w:rsidRPr="00C2507C">
        <w:rPr>
          <w:i/>
        </w:rPr>
        <w:t>Framework</w:t>
      </w:r>
      <w:r w:rsidR="0067469F" w:rsidRPr="00C2507C">
        <w:t xml:space="preserve"> actions</w:t>
      </w:r>
      <w:r w:rsidR="00F100F2" w:rsidRPr="00C2507C">
        <w:t xml:space="preserve">. Understanding why and how </w:t>
      </w:r>
      <w:r w:rsidR="0067469F" w:rsidRPr="00C2507C">
        <w:t>actions</w:t>
      </w:r>
      <w:r w:rsidR="00D554A3" w:rsidRPr="00C2507C">
        <w:t xml:space="preserve"> contribute to a healthier workplace – or don’t – helps in allocating resources where they are most needed, and in course correcting along the way. </w:t>
      </w:r>
      <w:r w:rsidR="00F100F2" w:rsidRPr="00C2507C">
        <w:t xml:space="preserve">Three main </w:t>
      </w:r>
      <w:r w:rsidR="00AB5B87" w:rsidRPr="00C2507C">
        <w:t xml:space="preserve">sources of </w:t>
      </w:r>
      <w:r w:rsidR="00F100F2" w:rsidRPr="00C2507C">
        <w:t xml:space="preserve">data </w:t>
      </w:r>
      <w:r w:rsidR="00AB5B87" w:rsidRPr="00C2507C">
        <w:t>are</w:t>
      </w:r>
      <w:r w:rsidR="00F100F2" w:rsidRPr="00C2507C">
        <w:t xml:space="preserve"> identified within the </w:t>
      </w:r>
      <w:r w:rsidR="008A72E5" w:rsidRPr="00C2507C">
        <w:t>Progress Evaluation Strategy</w:t>
      </w:r>
      <w:r w:rsidR="00F100F2" w:rsidRPr="00C2507C">
        <w:t>: Branch and</w:t>
      </w:r>
      <w:r w:rsidR="00D554A3" w:rsidRPr="00C2507C">
        <w:t xml:space="preserve"> Regional activities and outputs related to supporting workplace mental health</w:t>
      </w:r>
      <w:r w:rsidR="00F100F2" w:rsidRPr="00C2507C">
        <w:t>; departmental data linked to key indicators; and a workplace mental health baselining survey.</w:t>
      </w:r>
    </w:p>
    <w:p w:rsidR="00650FC5" w:rsidRPr="00C2507C" w:rsidRDefault="008B23D5" w:rsidP="00E4440C">
      <w:pPr>
        <w:rPr>
          <w:lang w:val="en-US"/>
        </w:rPr>
      </w:pPr>
      <w:r w:rsidRPr="00C2507C">
        <w:rPr>
          <w:lang w:val="en-US"/>
        </w:rPr>
        <w:t xml:space="preserve">The purpose of the Workplace Mental Health Survey </w:t>
      </w:r>
      <w:r w:rsidR="00B27F8D" w:rsidRPr="00C2507C">
        <w:rPr>
          <w:lang w:val="en-US"/>
        </w:rPr>
        <w:t>is</w:t>
      </w:r>
      <w:r w:rsidRPr="00C2507C">
        <w:rPr>
          <w:lang w:val="en-US"/>
        </w:rPr>
        <w:t xml:space="preserve"> to hear directly from employees about their experiences in the workplace related to p</w:t>
      </w:r>
      <w:r w:rsidR="00D554A3" w:rsidRPr="00C2507C">
        <w:rPr>
          <w:lang w:val="en-US"/>
        </w:rPr>
        <w:t xml:space="preserve">sychological health and safety. </w:t>
      </w:r>
      <w:r w:rsidR="00650FC5" w:rsidRPr="00C2507C">
        <w:rPr>
          <w:lang w:val="en-US"/>
        </w:rPr>
        <w:t>Following a period of research and a pre-test, ESDC implemented a modestly tailored version of the Unit Morale Profile</w:t>
      </w:r>
      <w:r w:rsidR="00C37C02" w:rsidRPr="00C2507C">
        <w:rPr>
          <w:lang w:val="en-US"/>
        </w:rPr>
        <w:t xml:space="preserve"> (UMP)</w:t>
      </w:r>
      <w:r w:rsidR="00650FC5" w:rsidRPr="00C2507C">
        <w:rPr>
          <w:lang w:val="en-US"/>
        </w:rPr>
        <w:t xml:space="preserve"> V2.0, </w:t>
      </w:r>
      <w:r w:rsidR="00757E02" w:rsidRPr="00C2507C">
        <w:rPr>
          <w:lang w:val="en-US"/>
        </w:rPr>
        <w:t xml:space="preserve">a tool developed </w:t>
      </w:r>
      <w:r w:rsidR="00650FC5" w:rsidRPr="00C2507C">
        <w:rPr>
          <w:lang w:val="en-US"/>
        </w:rPr>
        <w:t xml:space="preserve">by Director General Military </w:t>
      </w:r>
      <w:r w:rsidR="00C04844" w:rsidRPr="00C2507C">
        <w:rPr>
          <w:lang w:val="en-US"/>
        </w:rPr>
        <w:t xml:space="preserve">Personnel </w:t>
      </w:r>
      <w:r w:rsidR="00650FC5" w:rsidRPr="00C2507C">
        <w:rPr>
          <w:lang w:val="en-US"/>
        </w:rPr>
        <w:t>Research and Analysis (DGMPRA)</w:t>
      </w:r>
      <w:r w:rsidR="00C04844" w:rsidRPr="00C2507C">
        <w:rPr>
          <w:lang w:val="en-US"/>
        </w:rPr>
        <w:t xml:space="preserve"> of the</w:t>
      </w:r>
      <w:r w:rsidR="00650FC5" w:rsidRPr="00C2507C">
        <w:rPr>
          <w:rFonts w:ascii="Arial" w:hAnsi="Arial" w:cs="Arial"/>
          <w:sz w:val="24"/>
          <w:szCs w:val="24"/>
        </w:rPr>
        <w:t xml:space="preserve"> </w:t>
      </w:r>
      <w:r w:rsidR="00650FC5" w:rsidRPr="00C2507C">
        <w:rPr>
          <w:lang w:val="en-US"/>
        </w:rPr>
        <w:t>Department of National Defense.</w:t>
      </w:r>
      <w:r w:rsidR="00650FC5" w:rsidRPr="00C2507C">
        <w:rPr>
          <w:rStyle w:val="FootnoteReference"/>
          <w:lang w:val="en-US"/>
        </w:rPr>
        <w:footnoteReference w:id="5"/>
      </w:r>
      <w:r w:rsidR="00650FC5" w:rsidRPr="00C2507C">
        <w:rPr>
          <w:lang w:val="en-US"/>
        </w:rPr>
        <w:t xml:space="preserve"> </w:t>
      </w:r>
      <w:r w:rsidR="00B27F8D" w:rsidRPr="00C2507C">
        <w:rPr>
          <w:lang w:val="en-US"/>
        </w:rPr>
        <w:t xml:space="preserve">This evidence-based tool is a compilation of published </w:t>
      </w:r>
      <w:r w:rsidR="00684F7B" w:rsidRPr="00C2507C">
        <w:rPr>
          <w:lang w:val="en-US"/>
        </w:rPr>
        <w:t>academic</w:t>
      </w:r>
      <w:r w:rsidR="00B16AB2" w:rsidRPr="00C2507C">
        <w:rPr>
          <w:lang w:val="en-US"/>
        </w:rPr>
        <w:t xml:space="preserve"> and scientific</w:t>
      </w:r>
      <w:r w:rsidR="00684F7B" w:rsidRPr="00C2507C">
        <w:rPr>
          <w:lang w:val="en-US"/>
        </w:rPr>
        <w:t xml:space="preserve"> </w:t>
      </w:r>
      <w:r w:rsidR="00B27F8D" w:rsidRPr="00C2507C">
        <w:rPr>
          <w:lang w:val="en-US"/>
        </w:rPr>
        <w:t xml:space="preserve">scales measuring each of the 13 factors identified </w:t>
      </w:r>
      <w:r w:rsidR="00684F7B" w:rsidRPr="00C2507C">
        <w:rPr>
          <w:lang w:val="en-US"/>
        </w:rPr>
        <w:t xml:space="preserve">in the </w:t>
      </w:r>
      <w:r w:rsidR="00684F7B" w:rsidRPr="00C2507C">
        <w:rPr>
          <w:b/>
          <w:lang w:val="en-US"/>
        </w:rPr>
        <w:t>Standard</w:t>
      </w:r>
      <w:r w:rsidR="00684F7B" w:rsidRPr="00C2507C">
        <w:rPr>
          <w:lang w:val="en-US"/>
        </w:rPr>
        <w:t xml:space="preserve">, as well as key </w:t>
      </w:r>
      <w:r w:rsidR="00E4440C" w:rsidRPr="00C2507C">
        <w:rPr>
          <w:lang w:val="en-US"/>
        </w:rPr>
        <w:t xml:space="preserve">workplace well-being </w:t>
      </w:r>
      <w:r w:rsidR="00684F7B" w:rsidRPr="00C2507C">
        <w:rPr>
          <w:lang w:val="en-US"/>
        </w:rPr>
        <w:t>ou</w:t>
      </w:r>
      <w:r w:rsidR="00B16AB2" w:rsidRPr="00C2507C">
        <w:rPr>
          <w:lang w:val="en-US"/>
        </w:rPr>
        <w:t>t</w:t>
      </w:r>
      <w:r w:rsidR="00684F7B" w:rsidRPr="00C2507C">
        <w:rPr>
          <w:lang w:val="en-US"/>
        </w:rPr>
        <w:t>comes</w:t>
      </w:r>
      <w:r w:rsidR="00E4440C" w:rsidRPr="00C2507C">
        <w:rPr>
          <w:lang w:val="en-US"/>
        </w:rPr>
        <w:t>.</w:t>
      </w:r>
      <w:r w:rsidR="004717FD" w:rsidRPr="00C2507C">
        <w:rPr>
          <w:lang w:val="en-US"/>
        </w:rPr>
        <w:t xml:space="preserve"> </w:t>
      </w:r>
      <w:r w:rsidR="00E4440C" w:rsidRPr="00C2507C">
        <w:rPr>
          <w:lang w:val="en-US"/>
        </w:rPr>
        <w:t xml:space="preserve">By using </w:t>
      </w:r>
      <w:r w:rsidR="00E4440C" w:rsidRPr="00C2507C">
        <w:t xml:space="preserve">a theoretical model to look at how job demands and job resources relate to workplace well-being outcomes, the Survey helps get at the root causes of workplace psychological </w:t>
      </w:r>
      <w:r w:rsidR="00E4440C" w:rsidRPr="00C2507C">
        <w:lastRenderedPageBreak/>
        <w:t xml:space="preserve">health and safety in ways not supported by other surveys. </w:t>
      </w:r>
      <w:r w:rsidR="00260A14" w:rsidRPr="00C2507C">
        <w:t>With the support of DND, ESDC has pioneered the use of the UMP V2.0 as a departmental survey tool</w:t>
      </w:r>
      <w:r w:rsidR="00511331" w:rsidRPr="00C2507C">
        <w:t>. T</w:t>
      </w:r>
      <w:r w:rsidR="00260A14" w:rsidRPr="00C2507C">
        <w:t xml:space="preserve">o date, DND has used the UMP v2.0 as a strategic tool at the unit (or team) level at the invitation of leaders interested in understanding and improving the psychological well-being of their </w:t>
      </w:r>
      <w:r w:rsidR="00511331" w:rsidRPr="00C2507C">
        <w:t>personnel</w:t>
      </w:r>
      <w:r w:rsidR="00260A14" w:rsidRPr="00C2507C">
        <w:t xml:space="preserve">. Finally, at </w:t>
      </w:r>
      <w:r w:rsidR="00C37C02" w:rsidRPr="00C2507C">
        <w:t>the time of writing, ESDC is the only department outside of DND to implement the UMP v2.0.</w:t>
      </w:r>
    </w:p>
    <w:p w:rsidR="008B23D5" w:rsidRPr="00C2507C" w:rsidRDefault="00AB5B87" w:rsidP="008B23D5">
      <w:pPr>
        <w:rPr>
          <w:lang w:val="en-US"/>
        </w:rPr>
      </w:pPr>
      <w:r w:rsidRPr="00C2507C">
        <w:rPr>
          <w:lang w:val="en-US"/>
        </w:rPr>
        <w:t>In this first year of implementation, the main objective of the Survey is to establish a baseline</w:t>
      </w:r>
      <w:r w:rsidR="007A1879" w:rsidRPr="00C2507C">
        <w:rPr>
          <w:lang w:val="en-US"/>
        </w:rPr>
        <w:t xml:space="preserve"> – in other words, a sense of ‘where we are’</w:t>
      </w:r>
      <w:r w:rsidR="00115378" w:rsidRPr="00C2507C">
        <w:rPr>
          <w:lang w:val="en-US"/>
        </w:rPr>
        <w:t xml:space="preserve"> as a Department</w:t>
      </w:r>
      <w:r w:rsidR="007A1879" w:rsidRPr="00C2507C">
        <w:rPr>
          <w:lang w:val="en-US"/>
        </w:rPr>
        <w:t xml:space="preserve">. In addition, </w:t>
      </w:r>
      <w:r w:rsidR="008B23D5" w:rsidRPr="00C2507C">
        <w:rPr>
          <w:lang w:val="en-US"/>
        </w:rPr>
        <w:t xml:space="preserve">information collected through </w:t>
      </w:r>
      <w:r w:rsidR="007A1879" w:rsidRPr="00C2507C">
        <w:rPr>
          <w:lang w:val="en-US"/>
        </w:rPr>
        <w:t>the</w:t>
      </w:r>
      <w:r w:rsidR="008B23D5" w:rsidRPr="00C2507C">
        <w:rPr>
          <w:lang w:val="en-US"/>
        </w:rPr>
        <w:t xml:space="preserve"> survey will be reviewed with other departmental data to identify and assess areas of strength and concern; ensure we take corrective action where needed; and kn</w:t>
      </w:r>
      <w:r w:rsidR="007A1879" w:rsidRPr="00C2507C">
        <w:rPr>
          <w:lang w:val="en-US"/>
        </w:rPr>
        <w:t xml:space="preserve">ow whether we are making a </w:t>
      </w:r>
      <w:r w:rsidR="008B23D5" w:rsidRPr="00C2507C">
        <w:rPr>
          <w:lang w:val="en-US"/>
        </w:rPr>
        <w:t>difference in workplace culture</w:t>
      </w:r>
      <w:r w:rsidR="00F10545">
        <w:rPr>
          <w:lang w:val="en-US"/>
        </w:rPr>
        <w:t xml:space="preserve"> at the departmental, business line, and regional levels</w:t>
      </w:r>
      <w:r w:rsidR="008B23D5" w:rsidRPr="00C2507C">
        <w:rPr>
          <w:lang w:val="en-US"/>
        </w:rPr>
        <w:t>.</w:t>
      </w:r>
      <w:r w:rsidR="00AB4849" w:rsidRPr="00C2507C">
        <w:rPr>
          <w:lang w:val="en-US"/>
        </w:rPr>
        <w:t xml:space="preserve"> </w:t>
      </w:r>
      <w:r w:rsidR="0068648F">
        <w:rPr>
          <w:lang w:val="en-US"/>
        </w:rPr>
        <w:t xml:space="preserve">A second implementation of the survey is planned for Winter 2019. </w:t>
      </w:r>
      <w:r w:rsidR="00AB4849" w:rsidRPr="00C2507C">
        <w:rPr>
          <w:lang w:val="en-US"/>
        </w:rPr>
        <w:t xml:space="preserve">For a complete description of the </w:t>
      </w:r>
      <w:r w:rsidR="00650FC5" w:rsidRPr="00C2507C">
        <w:rPr>
          <w:lang w:val="en-US"/>
        </w:rPr>
        <w:t>development of ESDC’s</w:t>
      </w:r>
      <w:r w:rsidR="00AB4849" w:rsidRPr="00C2507C">
        <w:rPr>
          <w:lang w:val="en-US"/>
        </w:rPr>
        <w:t xml:space="preserve"> Workplace Mental Health Survey, please see </w:t>
      </w:r>
      <w:r w:rsidR="00904813" w:rsidRPr="00C2507C">
        <w:rPr>
          <w:lang w:val="en-US"/>
        </w:rPr>
        <w:t>Annex</w:t>
      </w:r>
      <w:r w:rsidR="004B5D31" w:rsidRPr="00C2507C">
        <w:rPr>
          <w:lang w:val="en-US"/>
        </w:rPr>
        <w:t xml:space="preserve"> C</w:t>
      </w:r>
      <w:r w:rsidR="00650FC5" w:rsidRPr="00C2507C">
        <w:rPr>
          <w:lang w:val="en-US"/>
        </w:rPr>
        <w:t>.</w:t>
      </w:r>
    </w:p>
    <w:p w:rsidR="008B23D5" w:rsidRPr="00C2507C" w:rsidRDefault="008409D6" w:rsidP="00B71DF9">
      <w:pPr>
        <w:rPr>
          <w:lang w:val="en-US"/>
        </w:rPr>
      </w:pPr>
      <w:r w:rsidRPr="00C2507C">
        <w:rPr>
          <w:lang w:val="en-US"/>
        </w:rPr>
        <w:t xml:space="preserve">This report summarizes </w:t>
      </w:r>
      <w:r w:rsidR="00DA0FC2" w:rsidRPr="00C2507C">
        <w:rPr>
          <w:lang w:val="en-US"/>
        </w:rPr>
        <w:t xml:space="preserve">departmental-level </w:t>
      </w:r>
      <w:r w:rsidRPr="00C2507C">
        <w:rPr>
          <w:lang w:val="en-US"/>
        </w:rPr>
        <w:t xml:space="preserve">results of the ESDC Workplace Mental Health Survey administered to a random sample of employees between February </w:t>
      </w:r>
      <w:r w:rsidR="00C7478F" w:rsidRPr="00C2507C">
        <w:rPr>
          <w:lang w:val="en-US"/>
        </w:rPr>
        <w:t>13</w:t>
      </w:r>
      <w:r w:rsidR="00C7478F" w:rsidRPr="00C2507C">
        <w:rPr>
          <w:vertAlign w:val="superscript"/>
          <w:lang w:val="en-US"/>
        </w:rPr>
        <w:t>th</w:t>
      </w:r>
      <w:r w:rsidR="00C7478F" w:rsidRPr="00C2507C">
        <w:rPr>
          <w:lang w:val="en-US"/>
        </w:rPr>
        <w:t xml:space="preserve"> </w:t>
      </w:r>
      <w:r w:rsidRPr="00C2507C">
        <w:rPr>
          <w:lang w:val="en-US"/>
        </w:rPr>
        <w:t>and March</w:t>
      </w:r>
      <w:r w:rsidR="00C7478F" w:rsidRPr="00C2507C">
        <w:rPr>
          <w:lang w:val="en-US"/>
        </w:rPr>
        <w:t xml:space="preserve"> 28</w:t>
      </w:r>
      <w:r w:rsidR="00C7478F" w:rsidRPr="00C2507C">
        <w:rPr>
          <w:vertAlign w:val="superscript"/>
          <w:lang w:val="en-US"/>
        </w:rPr>
        <w:t>th</w:t>
      </w:r>
      <w:r w:rsidR="00C7478F" w:rsidRPr="00C2507C">
        <w:rPr>
          <w:lang w:val="en-US"/>
        </w:rPr>
        <w:t xml:space="preserve"> </w:t>
      </w:r>
      <w:r w:rsidRPr="00C2507C">
        <w:rPr>
          <w:lang w:val="en-US"/>
        </w:rPr>
        <w:t xml:space="preserve">2017. </w:t>
      </w:r>
      <w:r w:rsidR="008B23D5" w:rsidRPr="00C2507C">
        <w:rPr>
          <w:lang w:val="en-US"/>
        </w:rPr>
        <w:t xml:space="preserve">The survey was conducted by the Human Resources Services Branch as part of ESDC’s Integrated Framework on Mental Health in the Workplace. </w:t>
      </w:r>
      <w:r w:rsidR="00904813" w:rsidRPr="00C2507C">
        <w:rPr>
          <w:lang w:val="en-US"/>
        </w:rPr>
        <w:t>Detailed results for each</w:t>
      </w:r>
      <w:r w:rsidR="008B23D5" w:rsidRPr="00C2507C">
        <w:rPr>
          <w:lang w:val="en-US"/>
        </w:rPr>
        <w:t xml:space="preserve"> Portfolio are available separately.</w:t>
      </w:r>
    </w:p>
    <w:p w:rsidR="00810ACA" w:rsidRPr="00C2507C" w:rsidRDefault="00810ACA">
      <w:pPr>
        <w:pStyle w:val="Heading1"/>
        <w:rPr>
          <w:lang w:val="en-US"/>
        </w:rPr>
      </w:pPr>
      <w:bookmarkStart w:id="3" w:name="_Toc522183474"/>
      <w:bookmarkStart w:id="4" w:name="_Toc522189936"/>
      <w:bookmarkStart w:id="5" w:name="_Toc522190732"/>
      <w:bookmarkStart w:id="6" w:name="_Toc522269752"/>
      <w:bookmarkStart w:id="7" w:name="_Toc522520405"/>
      <w:bookmarkStart w:id="8" w:name="_Toc522529746"/>
      <w:bookmarkStart w:id="9" w:name="_Toc522529862"/>
      <w:bookmarkStart w:id="10" w:name="_Toc522540752"/>
      <w:bookmarkStart w:id="11" w:name="_Toc522183475"/>
      <w:bookmarkStart w:id="12" w:name="_Toc522189937"/>
      <w:bookmarkStart w:id="13" w:name="_Toc522190733"/>
      <w:bookmarkStart w:id="14" w:name="_Toc522269753"/>
      <w:bookmarkStart w:id="15" w:name="_Toc522520406"/>
      <w:bookmarkStart w:id="16" w:name="_Toc522529747"/>
      <w:bookmarkStart w:id="17" w:name="_Toc522529863"/>
      <w:bookmarkStart w:id="18" w:name="_Toc522540753"/>
      <w:bookmarkStart w:id="19" w:name="_Toc522183480"/>
      <w:bookmarkStart w:id="20" w:name="_Toc522189942"/>
      <w:bookmarkStart w:id="21" w:name="_Toc522190738"/>
      <w:bookmarkStart w:id="22" w:name="_Toc522269758"/>
      <w:bookmarkStart w:id="23" w:name="_Toc522520411"/>
      <w:bookmarkStart w:id="24" w:name="_Toc522529752"/>
      <w:bookmarkStart w:id="25" w:name="_Toc522529868"/>
      <w:bookmarkStart w:id="26" w:name="_Toc522540758"/>
      <w:bookmarkStart w:id="27" w:name="_Toc522183481"/>
      <w:bookmarkStart w:id="28" w:name="_Toc522189943"/>
      <w:bookmarkStart w:id="29" w:name="_Toc522190739"/>
      <w:bookmarkStart w:id="30" w:name="_Toc522269759"/>
      <w:bookmarkStart w:id="31" w:name="_Toc522520412"/>
      <w:bookmarkStart w:id="32" w:name="_Toc522529753"/>
      <w:bookmarkStart w:id="33" w:name="_Toc522529869"/>
      <w:bookmarkStart w:id="34" w:name="_Toc522540759"/>
      <w:bookmarkStart w:id="35" w:name="_Toc522269760"/>
      <w:bookmarkStart w:id="36" w:name="_Toc522520413"/>
      <w:bookmarkStart w:id="37" w:name="_Toc522529754"/>
      <w:bookmarkStart w:id="38" w:name="_Toc522529870"/>
      <w:bookmarkStart w:id="39" w:name="_Toc522540760"/>
      <w:bookmarkStart w:id="40" w:name="_Toc522269761"/>
      <w:bookmarkStart w:id="41" w:name="_Toc522520414"/>
      <w:bookmarkStart w:id="42" w:name="_Toc522529755"/>
      <w:bookmarkStart w:id="43" w:name="_Toc522529871"/>
      <w:bookmarkStart w:id="44" w:name="_Toc522540761"/>
      <w:bookmarkStart w:id="45" w:name="_Toc522269762"/>
      <w:bookmarkStart w:id="46" w:name="_Toc522520415"/>
      <w:bookmarkStart w:id="47" w:name="_Toc522529756"/>
      <w:bookmarkStart w:id="48" w:name="_Toc522529872"/>
      <w:bookmarkStart w:id="49" w:name="_Toc522540762"/>
      <w:bookmarkStart w:id="50" w:name="_Toc522269763"/>
      <w:bookmarkStart w:id="51" w:name="_Toc522520416"/>
      <w:bookmarkStart w:id="52" w:name="_Toc522529757"/>
      <w:bookmarkStart w:id="53" w:name="_Toc522529873"/>
      <w:bookmarkStart w:id="54" w:name="_Toc522540763"/>
      <w:bookmarkStart w:id="55" w:name="_Toc53221098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C2507C">
        <w:rPr>
          <w:lang w:val="en-US"/>
        </w:rPr>
        <w:t>Findings</w:t>
      </w:r>
      <w:bookmarkEnd w:id="55"/>
    </w:p>
    <w:p w:rsidR="0096080D" w:rsidRPr="00C2507C" w:rsidRDefault="00DA0FC2" w:rsidP="0096080D">
      <w:pPr>
        <w:rPr>
          <w:rFonts w:eastAsia="Times New Roman" w:cs="Times New Roman"/>
          <w:color w:val="000000"/>
          <w:kern w:val="28"/>
          <w:lang w:val="en-US" w:eastAsia="en-CA"/>
          <w14:cntxtAlts/>
        </w:rPr>
      </w:pPr>
      <w:r w:rsidRPr="00C2507C">
        <w:rPr>
          <w:rFonts w:eastAsia="Times New Roman" w:cs="Times New Roman"/>
          <w:color w:val="000000"/>
          <w:kern w:val="28"/>
          <w:lang w:eastAsia="en-CA"/>
          <w14:cntxtAlts/>
        </w:rPr>
        <w:t>R</w:t>
      </w:r>
      <w:r w:rsidR="00C03792" w:rsidRPr="00C2507C">
        <w:rPr>
          <w:rFonts w:eastAsia="Times New Roman" w:cs="Times New Roman"/>
          <w:color w:val="000000"/>
          <w:kern w:val="28"/>
          <w:lang w:eastAsia="en-CA"/>
          <w14:cntxtAlts/>
        </w:rPr>
        <w:t>esearch shows that</w:t>
      </w:r>
      <w:r w:rsidR="0096080D" w:rsidRPr="00C2507C">
        <w:rPr>
          <w:rFonts w:eastAsia="Times New Roman" w:cs="Times New Roman"/>
          <w:color w:val="000000"/>
          <w:kern w:val="28"/>
          <w:lang w:eastAsia="en-CA"/>
          <w14:cntxtAlts/>
        </w:rPr>
        <w:t xml:space="preserve"> key factors shape how people experience t</w:t>
      </w:r>
      <w:r w:rsidR="004E008B" w:rsidRPr="00C2507C">
        <w:rPr>
          <w:noProof/>
          <w:lang w:eastAsia="en-CA"/>
        </w:rPr>
        <w:drawing>
          <wp:anchor distT="0" distB="0" distL="114300" distR="114300" simplePos="0" relativeHeight="251750400" behindDoc="1" locked="0" layoutInCell="1" allowOverlap="1" wp14:anchorId="68274347" wp14:editId="454CDDA0">
            <wp:simplePos x="0" y="0"/>
            <wp:positionH relativeFrom="margin">
              <wp:posOffset>2523490</wp:posOffset>
            </wp:positionH>
            <wp:positionV relativeFrom="margin">
              <wp:posOffset>4587875</wp:posOffset>
            </wp:positionV>
            <wp:extent cx="3658235" cy="2464435"/>
            <wp:effectExtent l="0" t="0" r="0" b="0"/>
            <wp:wrapSquare wrapText="bothSides"/>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58235" cy="2464435"/>
                    </a:xfrm>
                    <a:prstGeom prst="rect">
                      <a:avLst/>
                    </a:prstGeom>
                  </pic:spPr>
                </pic:pic>
              </a:graphicData>
            </a:graphic>
            <wp14:sizeRelH relativeFrom="page">
              <wp14:pctWidth>0</wp14:pctWidth>
            </wp14:sizeRelH>
            <wp14:sizeRelV relativeFrom="page">
              <wp14:pctHeight>0</wp14:pctHeight>
            </wp14:sizeRelV>
          </wp:anchor>
        </w:drawing>
      </w:r>
      <w:r w:rsidR="0096080D" w:rsidRPr="00C2507C">
        <w:rPr>
          <w:rFonts w:eastAsia="Times New Roman" w:cs="Times New Roman"/>
          <w:color w:val="000000"/>
          <w:kern w:val="28"/>
          <w:lang w:eastAsia="en-CA"/>
          <w14:cntxtAlts/>
        </w:rPr>
        <w:t>he workplace, which in turn affect employees’ health and well-being and the quality of their work</w:t>
      </w:r>
      <w:r w:rsidR="00D63AA7" w:rsidRPr="00C2507C">
        <w:rPr>
          <w:rFonts w:eastAsia="Times New Roman" w:cs="Times New Roman"/>
          <w:color w:val="000000"/>
          <w:kern w:val="28"/>
          <w:lang w:eastAsia="en-CA"/>
          <w14:cntxtAlts/>
        </w:rPr>
        <w:t>.</w:t>
      </w:r>
      <w:r w:rsidR="00615788" w:rsidRPr="00C2507C">
        <w:rPr>
          <w:rStyle w:val="FootnoteReference"/>
        </w:rPr>
        <w:footnoteReference w:id="6"/>
      </w:r>
      <w:r w:rsidR="00615788" w:rsidRPr="00C2507C">
        <w:t xml:space="preserve"> </w:t>
      </w:r>
      <w:r w:rsidR="00607C4E" w:rsidRPr="00C2507C">
        <w:t>A description of each factor and its associated scale is provided in Annex A.</w:t>
      </w:r>
      <w:r w:rsidR="00D63AA7" w:rsidRPr="00C2507C">
        <w:rPr>
          <w:rStyle w:val="FootnoteReference"/>
        </w:rPr>
        <w:footnoteReference w:id="7"/>
      </w:r>
      <w:r w:rsidR="0096080D" w:rsidRPr="00C2507C">
        <w:t xml:space="preserve"> </w:t>
      </w:r>
      <w:r w:rsidR="00607C4E" w:rsidRPr="00C2507C">
        <w:t>Briefly, s</w:t>
      </w:r>
      <w:r w:rsidR="0096080D" w:rsidRPr="00C2507C">
        <w:rPr>
          <w:rFonts w:eastAsia="Times New Roman" w:cs="Times New Roman"/>
          <w:color w:val="000000"/>
          <w:kern w:val="28"/>
          <w:lang w:eastAsia="en-CA"/>
          <w14:cntxtAlts/>
        </w:rPr>
        <w:t xml:space="preserve">ome factors measure </w:t>
      </w:r>
      <w:r w:rsidR="0096080D" w:rsidRPr="00C2507C">
        <w:rPr>
          <w:rFonts w:eastAsia="Times New Roman" w:cs="Times New Roman"/>
          <w:b/>
          <w:color w:val="000000"/>
          <w:kern w:val="28"/>
          <w:lang w:eastAsia="en-CA"/>
          <w14:cntxtAlts/>
        </w:rPr>
        <w:t>job demands</w:t>
      </w:r>
      <w:r w:rsidR="00140884">
        <w:rPr>
          <w:rFonts w:eastAsia="Times New Roman" w:cs="Times New Roman"/>
          <w:color w:val="000000"/>
          <w:kern w:val="28"/>
          <w:lang w:eastAsia="en-CA"/>
          <w14:cntxtAlts/>
        </w:rPr>
        <w:t>, also known as risk factors</w:t>
      </w:r>
      <w:r w:rsidR="0096080D" w:rsidRPr="00C2507C">
        <w:rPr>
          <w:rFonts w:eastAsia="Times New Roman" w:cs="Times New Roman"/>
          <w:color w:val="000000"/>
          <w:kern w:val="28"/>
          <w:lang w:eastAsia="en-CA"/>
          <w14:cntxtAlts/>
        </w:rPr>
        <w:t xml:space="preserve">. These </w:t>
      </w:r>
      <w:r w:rsidR="0096080D" w:rsidRPr="00C2507C">
        <w:rPr>
          <w:rFonts w:eastAsia="Times New Roman" w:cs="Times New Roman"/>
          <w:color w:val="000000"/>
          <w:kern w:val="28"/>
          <w:lang w:val="en-US" w:eastAsia="en-CA"/>
          <w14:cntxtAlts/>
        </w:rPr>
        <w:t xml:space="preserve">are physical or emotional stressors like time pressure, heavy workload, and a stressful working environment. </w:t>
      </w:r>
      <w:r w:rsidR="0096080D" w:rsidRPr="00977AD6">
        <w:rPr>
          <w:rFonts w:eastAsia="Times New Roman" w:cs="Times New Roman"/>
          <w:b/>
          <w:color w:val="000000"/>
          <w:kern w:val="28"/>
          <w:lang w:val="en-US" w:eastAsia="en-CA"/>
          <w14:cntxtAlts/>
        </w:rPr>
        <w:t>Job demands can impair employees’ mental and physical energies</w:t>
      </w:r>
      <w:r w:rsidR="0096080D" w:rsidRPr="00C2507C">
        <w:rPr>
          <w:rFonts w:eastAsia="Times New Roman" w:cs="Times New Roman"/>
          <w:color w:val="000000"/>
          <w:kern w:val="28"/>
          <w:lang w:val="en-US" w:eastAsia="en-CA"/>
          <w14:cntxtAlts/>
        </w:rPr>
        <w:t xml:space="preserve"> which can lead to lower engagement or morale, and also lead to more burnout, depression, heart disease or cold symptoms. </w:t>
      </w:r>
      <w:r w:rsidR="000B195A" w:rsidRPr="00C2507C">
        <w:rPr>
          <w:rFonts w:eastAsia="Times New Roman" w:cs="Times New Roman"/>
          <w:color w:val="000000"/>
          <w:kern w:val="28"/>
          <w:lang w:val="en-US" w:eastAsia="en-CA"/>
          <w14:cntxtAlts/>
        </w:rPr>
        <w:t>The WMH Survey measures three job demands:</w:t>
      </w:r>
    </w:p>
    <w:p w:rsidR="000B195A" w:rsidRPr="00C2507C" w:rsidRDefault="000B195A" w:rsidP="00EF0D7A">
      <w:pPr>
        <w:pStyle w:val="ListParagraph"/>
        <w:numPr>
          <w:ilvl w:val="0"/>
          <w:numId w:val="13"/>
        </w:numPr>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Workload</w:t>
      </w:r>
    </w:p>
    <w:p w:rsidR="000B195A" w:rsidRPr="00C2507C" w:rsidRDefault="000B195A" w:rsidP="00EF0D7A">
      <w:pPr>
        <w:pStyle w:val="ListParagraph"/>
        <w:numPr>
          <w:ilvl w:val="0"/>
          <w:numId w:val="13"/>
        </w:numPr>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Work-Family Conflict</w:t>
      </w:r>
    </w:p>
    <w:p w:rsidR="000B195A" w:rsidRPr="00C2507C" w:rsidRDefault="000B195A" w:rsidP="00EF0D7A">
      <w:pPr>
        <w:pStyle w:val="ListParagraph"/>
        <w:numPr>
          <w:ilvl w:val="0"/>
          <w:numId w:val="13"/>
        </w:numPr>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Job Stress</w:t>
      </w:r>
    </w:p>
    <w:p w:rsidR="000C3C0A" w:rsidRPr="00C2507C" w:rsidRDefault="0096080D" w:rsidP="0096080D">
      <w:pPr>
        <w:rPr>
          <w:rFonts w:eastAsia="Times New Roman" w:cs="Times New Roman"/>
          <w:color w:val="000000"/>
          <w:kern w:val="28"/>
          <w:lang w:val="en-US" w:eastAsia="en-CA"/>
          <w14:cntxtAlts/>
        </w:rPr>
      </w:pPr>
      <w:r w:rsidRPr="00C2507C">
        <w:rPr>
          <w:rFonts w:eastAsia="Times New Roman" w:cs="Times New Roman"/>
          <w:color w:val="000000"/>
          <w:kern w:val="28"/>
          <w:lang w:eastAsia="en-CA"/>
          <w14:cntxtAlts/>
        </w:rPr>
        <w:t xml:space="preserve">Other factors measure </w:t>
      </w:r>
      <w:r w:rsidRPr="00C2507C">
        <w:rPr>
          <w:rFonts w:eastAsia="Times New Roman" w:cs="Times New Roman"/>
          <w:b/>
          <w:color w:val="000000"/>
          <w:kern w:val="28"/>
          <w:lang w:eastAsia="en-CA"/>
          <w14:cntxtAlts/>
        </w:rPr>
        <w:t>job resources</w:t>
      </w:r>
      <w:r w:rsidR="00140884">
        <w:rPr>
          <w:rFonts w:eastAsia="Times New Roman" w:cs="Times New Roman"/>
          <w:color w:val="000000"/>
          <w:kern w:val="28"/>
          <w:lang w:eastAsia="en-CA"/>
          <w14:cntxtAlts/>
        </w:rPr>
        <w:t>, also known as resilience factors</w:t>
      </w:r>
      <w:r w:rsidRPr="00C2507C">
        <w:rPr>
          <w:rFonts w:eastAsia="Times New Roman" w:cs="Times New Roman"/>
          <w:color w:val="000000"/>
          <w:kern w:val="28"/>
          <w:lang w:eastAsia="en-CA"/>
          <w14:cntxtAlts/>
        </w:rPr>
        <w:t>. These are</w:t>
      </w:r>
      <w:r w:rsidRPr="00C2507C">
        <w:rPr>
          <w:rFonts w:eastAsia="Times New Roman" w:cs="Times New Roman"/>
          <w:color w:val="000000"/>
          <w:kern w:val="28"/>
          <w:lang w:val="en-US" w:eastAsia="en-CA"/>
          <w14:cntxtAlts/>
        </w:rPr>
        <w:t xml:space="preserve"> the physical, social and organizational factors that promote goal achievement, stress reduction, learning and development, and well-being. </w:t>
      </w:r>
      <w:r w:rsidRPr="00977AD6">
        <w:rPr>
          <w:rFonts w:eastAsia="Times New Roman" w:cs="Times New Roman"/>
          <w:b/>
          <w:color w:val="000000"/>
          <w:kern w:val="28"/>
          <w:lang w:val="en-US" w:eastAsia="en-CA"/>
          <w14:cntxtAlts/>
        </w:rPr>
        <w:t>Job resources</w:t>
      </w:r>
      <w:r w:rsidRPr="00C2507C">
        <w:rPr>
          <w:rFonts w:eastAsia="Times New Roman" w:cs="Times New Roman"/>
          <w:color w:val="000000"/>
          <w:kern w:val="28"/>
          <w:lang w:val="en-US" w:eastAsia="en-CA"/>
          <w14:cntxtAlts/>
        </w:rPr>
        <w:t xml:space="preserve"> can </w:t>
      </w:r>
      <w:r w:rsidRPr="00977AD6">
        <w:rPr>
          <w:rFonts w:eastAsia="Times New Roman" w:cs="Times New Roman"/>
          <w:b/>
          <w:color w:val="000000"/>
          <w:kern w:val="28"/>
          <w:lang w:val="en-US" w:eastAsia="en-CA"/>
          <w14:cntxtAlts/>
        </w:rPr>
        <w:t>motivate and increase employee engagement</w:t>
      </w:r>
      <w:r w:rsidRPr="00C2507C">
        <w:rPr>
          <w:rFonts w:eastAsia="Times New Roman" w:cs="Times New Roman"/>
          <w:color w:val="000000"/>
          <w:kern w:val="28"/>
          <w:lang w:val="en-US" w:eastAsia="en-CA"/>
          <w14:cntxtAlts/>
        </w:rPr>
        <w:t xml:space="preserve"> and commitment. </w:t>
      </w:r>
      <w:r w:rsidR="00B12F81" w:rsidRPr="00C2507C">
        <w:rPr>
          <w:rFonts w:eastAsia="Times New Roman" w:cs="Times New Roman"/>
          <w:color w:val="000000"/>
          <w:kern w:val="28"/>
          <w:lang w:val="en-US" w:eastAsia="en-CA"/>
          <w14:cntxtAlts/>
        </w:rPr>
        <w:t xml:space="preserve">They </w:t>
      </w:r>
      <w:r w:rsidRPr="00C2507C">
        <w:rPr>
          <w:rFonts w:eastAsia="Times New Roman" w:cs="Times New Roman"/>
          <w:color w:val="000000"/>
          <w:kern w:val="28"/>
          <w:lang w:val="en-US" w:eastAsia="en-CA"/>
          <w14:cntxtAlts/>
        </w:rPr>
        <w:t xml:space="preserve">can also protect employees from the negative effects of job demands, and reduce potential negative outcomes. </w:t>
      </w:r>
    </w:p>
    <w:p w:rsidR="000C3C0A" w:rsidRPr="00C2507C" w:rsidRDefault="000B195A" w:rsidP="0096080D">
      <w:pPr>
        <w:rPr>
          <w:rFonts w:eastAsia="Times New Roman" w:cs="Times New Roman"/>
          <w:color w:val="000000"/>
          <w:kern w:val="28"/>
          <w:lang w:val="en-US" w:eastAsia="en-CA"/>
          <w14:cntxtAlts/>
        </w:rPr>
      </w:pPr>
      <w:r w:rsidRPr="00C2507C">
        <w:rPr>
          <w:rFonts w:eastAsia="Times New Roman" w:cs="Times New Roman"/>
          <w:color w:val="000000"/>
          <w:kern w:val="28"/>
          <w:lang w:val="en-US" w:eastAsia="en-CA"/>
          <w14:cntxtAlts/>
        </w:rPr>
        <w:lastRenderedPageBreak/>
        <w:t>The WMH Survey measures 14 job resources,</w:t>
      </w:r>
      <w:r w:rsidR="00607C4E" w:rsidRPr="00C2507C">
        <w:rPr>
          <w:rFonts w:eastAsia="Times New Roman" w:cs="Times New Roman"/>
          <w:color w:val="000000"/>
          <w:kern w:val="28"/>
          <w:lang w:val="en-US" w:eastAsia="en-CA"/>
          <w14:cntxtAlts/>
        </w:rPr>
        <w:t xml:space="preserve"> grouped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563"/>
        <w:gridCol w:w="1902"/>
        <w:gridCol w:w="3294"/>
      </w:tblGrid>
      <w:tr w:rsidR="00C955D8" w:rsidRPr="00C2507C" w:rsidTr="001C68C5">
        <w:tc>
          <w:tcPr>
            <w:tcW w:w="1455" w:type="dxa"/>
          </w:tcPr>
          <w:p w:rsidR="001B14D5" w:rsidRPr="00C2507C" w:rsidRDefault="00FD2732" w:rsidP="001C68C5">
            <w:pPr>
              <w:jc w:val="center"/>
              <w:rPr>
                <w:rFonts w:eastAsia="Times New Roman" w:cs="Times New Roman"/>
                <w:b/>
                <w:color w:val="000000"/>
                <w:kern w:val="28"/>
                <w:lang w:val="en-US" w:eastAsia="en-CA"/>
                <w14:cntxtAlts/>
              </w:rPr>
            </w:pPr>
            <w:r>
              <w:rPr>
                <w:rFonts w:eastAsia="Times New Roman" w:cs="Times New Roman"/>
                <w:b/>
                <w:noProof/>
                <w:color w:val="000000"/>
                <w:kern w:val="28"/>
                <w:lang w:eastAsia="en-CA"/>
              </w:rPr>
              <w:drawing>
                <wp:inline distT="0" distB="0" distL="0" distR="0" wp14:anchorId="30DF0D01" wp14:editId="7802BCF2">
                  <wp:extent cx="803081" cy="803081"/>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02544" cy="802544"/>
                          </a:xfrm>
                          <a:prstGeom prst="rect">
                            <a:avLst/>
                          </a:prstGeom>
                        </pic:spPr>
                      </pic:pic>
                    </a:graphicData>
                  </a:graphic>
                </wp:inline>
              </w:drawing>
            </w:r>
          </w:p>
        </w:tc>
        <w:tc>
          <w:tcPr>
            <w:tcW w:w="2563" w:type="dxa"/>
          </w:tcPr>
          <w:p w:rsidR="001B14D5" w:rsidRPr="00C2507C" w:rsidRDefault="001B14D5" w:rsidP="000C3C0A">
            <w:pPr>
              <w:rPr>
                <w:rFonts w:eastAsia="Times New Roman" w:cs="Times New Roman"/>
                <w:b/>
                <w:color w:val="000000"/>
                <w:kern w:val="28"/>
                <w:lang w:val="en-US" w:eastAsia="en-CA"/>
                <w14:cntxtAlts/>
              </w:rPr>
            </w:pPr>
            <w:r w:rsidRPr="00C2507C">
              <w:rPr>
                <w:rFonts w:eastAsia="Times New Roman" w:cs="Times New Roman"/>
                <w:b/>
                <w:color w:val="000000"/>
                <w:kern w:val="28"/>
                <w:lang w:val="en-US" w:eastAsia="en-CA"/>
                <w14:cntxtAlts/>
              </w:rPr>
              <w:t>Individual Resources</w:t>
            </w:r>
          </w:p>
          <w:p w:rsidR="001B14D5" w:rsidRPr="00C2507C" w:rsidRDefault="001B14D5" w:rsidP="00EF0D7A">
            <w:pPr>
              <w:pStyle w:val="ListParagraph"/>
              <w:numPr>
                <w:ilvl w:val="0"/>
                <w:numId w:val="14"/>
              </w:numPr>
              <w:rPr>
                <w:rFonts w:eastAsia="Times New Roman" w:cs="Times New Roman"/>
                <w:color w:val="000000"/>
                <w:kern w:val="28"/>
                <w:lang w:val="en-US" w:eastAsia="en-CA"/>
                <w14:cntxtAlts/>
              </w:rPr>
            </w:pPr>
            <w:r w:rsidRPr="00C2507C">
              <w:rPr>
                <w:rFonts w:eastAsia="Times New Roman" w:cs="Times New Roman"/>
                <w:color w:val="000000"/>
                <w:kern w:val="28"/>
                <w:lang w:val="en-US" w:eastAsia="en-CA"/>
                <w14:cntxtAlts/>
              </w:rPr>
              <w:t>Meaning</w:t>
            </w:r>
          </w:p>
          <w:p w:rsidR="001B14D5" w:rsidRPr="00C2507C" w:rsidRDefault="001B14D5" w:rsidP="00EF0D7A">
            <w:pPr>
              <w:pStyle w:val="ListParagraph"/>
              <w:numPr>
                <w:ilvl w:val="0"/>
                <w:numId w:val="14"/>
              </w:numPr>
              <w:rPr>
                <w:rFonts w:eastAsia="Times New Roman" w:cs="Times New Roman"/>
                <w:color w:val="000000"/>
                <w:kern w:val="28"/>
                <w:lang w:val="en-US" w:eastAsia="en-CA"/>
                <w14:cntxtAlts/>
              </w:rPr>
            </w:pPr>
            <w:r w:rsidRPr="00C2507C">
              <w:rPr>
                <w:rFonts w:eastAsia="Times New Roman" w:cs="Times New Roman"/>
                <w:color w:val="000000"/>
                <w:kern w:val="28"/>
                <w:lang w:val="en-US" w:eastAsia="en-CA"/>
                <w14:cntxtAlts/>
              </w:rPr>
              <w:t>Autonomy</w:t>
            </w:r>
          </w:p>
          <w:p w:rsidR="001B14D5" w:rsidRPr="00C2507C" w:rsidRDefault="001B14D5" w:rsidP="00EF0D7A">
            <w:pPr>
              <w:pStyle w:val="ListParagraph"/>
              <w:numPr>
                <w:ilvl w:val="0"/>
                <w:numId w:val="14"/>
              </w:numPr>
              <w:rPr>
                <w:rFonts w:eastAsia="Times New Roman" w:cs="Times New Roman"/>
                <w:color w:val="000000"/>
                <w:kern w:val="28"/>
                <w:lang w:val="en-US" w:eastAsia="en-CA"/>
                <w14:cntxtAlts/>
              </w:rPr>
            </w:pPr>
            <w:r w:rsidRPr="00C2507C">
              <w:rPr>
                <w:rFonts w:eastAsia="Times New Roman" w:cs="Times New Roman"/>
                <w:color w:val="000000"/>
                <w:kern w:val="28"/>
                <w:lang w:val="en-US" w:eastAsia="en-CA"/>
                <w14:cntxtAlts/>
              </w:rPr>
              <w:t>Impact</w:t>
            </w:r>
          </w:p>
          <w:p w:rsidR="001B14D5" w:rsidRPr="00C2507C" w:rsidRDefault="001B14D5" w:rsidP="00EF0D7A">
            <w:pPr>
              <w:pStyle w:val="ListParagraph"/>
              <w:numPr>
                <w:ilvl w:val="0"/>
                <w:numId w:val="14"/>
              </w:numPr>
              <w:rPr>
                <w:rFonts w:eastAsia="Times New Roman" w:cs="Times New Roman"/>
                <w:color w:val="000000"/>
                <w:kern w:val="28"/>
                <w:lang w:val="en-US" w:eastAsia="en-CA"/>
                <w14:cntxtAlts/>
              </w:rPr>
            </w:pPr>
            <w:r w:rsidRPr="00C2507C">
              <w:rPr>
                <w:rFonts w:eastAsia="Times New Roman" w:cs="Times New Roman"/>
                <w:color w:val="000000"/>
                <w:kern w:val="28"/>
                <w:lang w:val="en-US" w:eastAsia="en-CA"/>
                <w14:cntxtAlts/>
              </w:rPr>
              <w:t>Competence</w:t>
            </w:r>
          </w:p>
          <w:p w:rsidR="001B14D5" w:rsidRPr="00C2507C" w:rsidRDefault="001B14D5" w:rsidP="0096080D">
            <w:pPr>
              <w:rPr>
                <w:rFonts w:eastAsia="Times New Roman" w:cs="Times New Roman"/>
                <w:color w:val="000000"/>
                <w:kern w:val="28"/>
                <w:lang w:val="en-US" w:eastAsia="en-CA"/>
                <w14:cntxtAlts/>
              </w:rPr>
            </w:pPr>
          </w:p>
        </w:tc>
        <w:tc>
          <w:tcPr>
            <w:tcW w:w="1902" w:type="dxa"/>
          </w:tcPr>
          <w:p w:rsidR="001B14D5" w:rsidRPr="00C2507C" w:rsidRDefault="001B14D5" w:rsidP="001C68C5">
            <w:pPr>
              <w:jc w:val="center"/>
              <w:rPr>
                <w:rFonts w:eastAsia="Times New Roman" w:cs="Times New Roman"/>
                <w:b/>
                <w:color w:val="000000"/>
                <w:kern w:val="28"/>
                <w:lang w:val="en-US" w:eastAsia="en-CA"/>
                <w14:cntxtAlts/>
              </w:rPr>
            </w:pPr>
            <w:r>
              <w:rPr>
                <w:rFonts w:eastAsia="Times New Roman" w:cs="Times New Roman"/>
                <w:b/>
                <w:noProof/>
                <w:color w:val="000000"/>
                <w:kern w:val="28"/>
                <w:lang w:eastAsia="en-CA"/>
              </w:rPr>
              <w:drawing>
                <wp:inline distT="0" distB="0" distL="0" distR="0" wp14:anchorId="1C178B19" wp14:editId="4E40093C">
                  <wp:extent cx="898497" cy="898497"/>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3029" cy="893029"/>
                          </a:xfrm>
                          <a:prstGeom prst="rect">
                            <a:avLst/>
                          </a:prstGeom>
                        </pic:spPr>
                      </pic:pic>
                    </a:graphicData>
                  </a:graphic>
                </wp:inline>
              </w:drawing>
            </w:r>
          </w:p>
        </w:tc>
        <w:tc>
          <w:tcPr>
            <w:tcW w:w="3294" w:type="dxa"/>
          </w:tcPr>
          <w:p w:rsidR="001B14D5" w:rsidRPr="00C2507C" w:rsidRDefault="001B14D5" w:rsidP="001B14D5">
            <w:pPr>
              <w:rPr>
                <w:rFonts w:eastAsia="Times New Roman" w:cs="Times New Roman"/>
                <w:b/>
                <w:color w:val="000000"/>
                <w:kern w:val="28"/>
                <w:lang w:val="en-US" w:eastAsia="en-CA"/>
                <w14:cntxtAlts/>
              </w:rPr>
            </w:pPr>
            <w:r w:rsidRPr="00C2507C">
              <w:rPr>
                <w:rFonts w:eastAsia="Times New Roman" w:cs="Times New Roman"/>
                <w:b/>
                <w:color w:val="000000"/>
                <w:kern w:val="28"/>
                <w:lang w:val="en-US" w:eastAsia="en-CA"/>
                <w14:cntxtAlts/>
              </w:rPr>
              <w:t>Leader Resources</w:t>
            </w:r>
          </w:p>
          <w:p w:rsidR="001B14D5" w:rsidRPr="00C2507C" w:rsidRDefault="001B14D5" w:rsidP="00EF0D7A">
            <w:pPr>
              <w:pStyle w:val="ListParagraph"/>
              <w:numPr>
                <w:ilvl w:val="0"/>
                <w:numId w:val="36"/>
              </w:numPr>
              <w:spacing w:after="200"/>
              <w:rPr>
                <w:rFonts w:eastAsia="Times New Roman" w:cs="Times New Roman"/>
                <w:color w:val="000000"/>
                <w:kern w:val="28"/>
                <w:lang w:val="en-US" w:eastAsia="en-CA"/>
                <w14:cntxtAlts/>
              </w:rPr>
            </w:pPr>
            <w:r w:rsidRPr="00C2507C">
              <w:rPr>
                <w:rFonts w:eastAsia="Times New Roman" w:cs="Times New Roman"/>
                <w:color w:val="000000"/>
                <w:kern w:val="28"/>
                <w:lang w:val="en-US" w:eastAsia="en-CA"/>
                <w14:cntxtAlts/>
              </w:rPr>
              <w:t>Leadership</w:t>
            </w:r>
          </w:p>
          <w:p w:rsidR="001B14D5" w:rsidRPr="00C2507C" w:rsidRDefault="001B14D5" w:rsidP="00EF0D7A">
            <w:pPr>
              <w:pStyle w:val="ListParagraph"/>
              <w:numPr>
                <w:ilvl w:val="0"/>
                <w:numId w:val="36"/>
              </w:numPr>
              <w:spacing w:after="200"/>
              <w:rPr>
                <w:rFonts w:eastAsia="Times New Roman" w:cs="Times New Roman"/>
                <w:color w:val="000000"/>
                <w:kern w:val="28"/>
                <w:lang w:val="en-US" w:eastAsia="en-CA"/>
                <w14:cntxtAlts/>
              </w:rPr>
            </w:pPr>
            <w:r w:rsidRPr="00C2507C">
              <w:rPr>
                <w:rFonts w:eastAsia="Times New Roman" w:cs="Times New Roman"/>
                <w:color w:val="000000"/>
                <w:kern w:val="28"/>
                <w:lang w:val="en-US" w:eastAsia="en-CA"/>
                <w14:cntxtAlts/>
              </w:rPr>
              <w:t>Role Clarity</w:t>
            </w:r>
          </w:p>
          <w:p w:rsidR="001B14D5" w:rsidRDefault="001B14D5" w:rsidP="00EF0D7A">
            <w:pPr>
              <w:pStyle w:val="ListParagraph"/>
              <w:numPr>
                <w:ilvl w:val="0"/>
                <w:numId w:val="36"/>
              </w:numPr>
              <w:spacing w:after="200"/>
              <w:rPr>
                <w:rFonts w:eastAsia="Times New Roman" w:cs="Times New Roman"/>
                <w:color w:val="000000"/>
                <w:kern w:val="28"/>
                <w:lang w:val="en-US" w:eastAsia="en-CA"/>
                <w14:cntxtAlts/>
              </w:rPr>
            </w:pPr>
            <w:r w:rsidRPr="00C2507C">
              <w:rPr>
                <w:rFonts w:eastAsia="Times New Roman" w:cs="Times New Roman"/>
                <w:color w:val="000000"/>
                <w:kern w:val="28"/>
                <w:lang w:val="en-US" w:eastAsia="en-CA"/>
                <w14:cntxtAlts/>
              </w:rPr>
              <w:t>Recognition and Reward</w:t>
            </w:r>
          </w:p>
          <w:p w:rsidR="002D06DF" w:rsidRPr="00941F13" w:rsidRDefault="002D06DF" w:rsidP="00EF0D7A">
            <w:pPr>
              <w:pStyle w:val="ListParagraph"/>
              <w:numPr>
                <w:ilvl w:val="0"/>
                <w:numId w:val="36"/>
              </w:numPr>
              <w:rPr>
                <w:rFonts w:eastAsia="Times New Roman" w:cs="Times New Roman"/>
                <w:color w:val="000000"/>
                <w:kern w:val="28"/>
                <w:lang w:val="en-US" w:eastAsia="en-CA"/>
                <w14:cntxtAlts/>
              </w:rPr>
            </w:pPr>
            <w:r w:rsidRPr="00C2507C">
              <w:rPr>
                <w:rFonts w:eastAsia="Times New Roman" w:cs="Times New Roman"/>
                <w:color w:val="000000"/>
                <w:kern w:val="28"/>
                <w:lang w:val="en-US" w:eastAsia="en-CA"/>
                <w14:cntxtAlts/>
              </w:rPr>
              <w:t>Protection of Physical Safety: Supervisor Safety Behaviours and Expectations</w:t>
            </w:r>
            <w:r w:rsidRPr="00C2507C">
              <w:rPr>
                <w:rStyle w:val="FootnoteReference"/>
                <w:rFonts w:eastAsia="Times New Roman" w:cs="Times New Roman"/>
                <w:color w:val="000000"/>
                <w:kern w:val="28"/>
                <w:lang w:val="en-US" w:eastAsia="en-CA"/>
                <w14:cntxtAlts/>
              </w:rPr>
              <w:footnoteReference w:id="8"/>
            </w:r>
          </w:p>
          <w:p w:rsidR="001B14D5" w:rsidRPr="00C2507C" w:rsidRDefault="001B14D5" w:rsidP="000C3C0A">
            <w:pPr>
              <w:rPr>
                <w:rFonts w:eastAsia="Times New Roman" w:cs="Times New Roman"/>
                <w:b/>
                <w:color w:val="000000"/>
                <w:kern w:val="28"/>
                <w:lang w:val="en-US" w:eastAsia="en-CA"/>
                <w14:cntxtAlts/>
              </w:rPr>
            </w:pPr>
          </w:p>
        </w:tc>
      </w:tr>
      <w:tr w:rsidR="00C955D8" w:rsidRPr="00C2507C" w:rsidTr="001C68C5">
        <w:tc>
          <w:tcPr>
            <w:tcW w:w="1455" w:type="dxa"/>
          </w:tcPr>
          <w:p w:rsidR="001B14D5" w:rsidRPr="00C2507C" w:rsidRDefault="00FD2732" w:rsidP="000C3C0A">
            <w:pPr>
              <w:rPr>
                <w:rFonts w:eastAsia="Times New Roman" w:cs="Times New Roman"/>
                <w:b/>
                <w:color w:val="000000"/>
                <w:kern w:val="28"/>
                <w:lang w:val="en-US" w:eastAsia="en-CA"/>
                <w14:cntxtAlts/>
              </w:rPr>
            </w:pPr>
            <w:r>
              <w:rPr>
                <w:rFonts w:eastAsia="Times New Roman" w:cs="Times New Roman"/>
                <w:b/>
                <w:noProof/>
                <w:color w:val="000000"/>
                <w:kern w:val="28"/>
                <w:lang w:eastAsia="en-CA"/>
              </w:rPr>
              <w:drawing>
                <wp:inline distT="0" distB="0" distL="0" distR="0" wp14:anchorId="09AF23C2" wp14:editId="1EFB7E9A">
                  <wp:extent cx="850789" cy="850789"/>
                  <wp:effectExtent l="0" t="0" r="0" b="698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0221" cy="850221"/>
                          </a:xfrm>
                          <a:prstGeom prst="rect">
                            <a:avLst/>
                          </a:prstGeom>
                        </pic:spPr>
                      </pic:pic>
                    </a:graphicData>
                  </a:graphic>
                </wp:inline>
              </w:drawing>
            </w:r>
          </w:p>
        </w:tc>
        <w:tc>
          <w:tcPr>
            <w:tcW w:w="2563" w:type="dxa"/>
          </w:tcPr>
          <w:p w:rsidR="001B14D5" w:rsidRPr="00C2507C" w:rsidRDefault="001B14D5" w:rsidP="000C3C0A">
            <w:pPr>
              <w:rPr>
                <w:rFonts w:eastAsia="Times New Roman" w:cs="Times New Roman"/>
                <w:b/>
                <w:color w:val="000000"/>
                <w:kern w:val="28"/>
                <w:lang w:val="en-US" w:eastAsia="en-CA"/>
                <w14:cntxtAlts/>
              </w:rPr>
            </w:pPr>
            <w:r w:rsidRPr="00C2507C">
              <w:rPr>
                <w:rFonts w:eastAsia="Times New Roman" w:cs="Times New Roman"/>
                <w:b/>
                <w:color w:val="000000"/>
                <w:kern w:val="28"/>
                <w:lang w:val="en-US" w:eastAsia="en-CA"/>
                <w14:cntxtAlts/>
              </w:rPr>
              <w:t>Team Resources</w:t>
            </w:r>
          </w:p>
          <w:p w:rsidR="001B14D5" w:rsidRPr="00C2507C" w:rsidRDefault="001B14D5" w:rsidP="00EF0D7A">
            <w:pPr>
              <w:pStyle w:val="ListParagraph"/>
              <w:numPr>
                <w:ilvl w:val="0"/>
                <w:numId w:val="15"/>
              </w:numPr>
              <w:rPr>
                <w:rFonts w:eastAsia="Times New Roman" w:cs="Times New Roman"/>
                <w:color w:val="000000"/>
                <w:kern w:val="28"/>
                <w:lang w:val="en-US" w:eastAsia="en-CA"/>
                <w14:cntxtAlts/>
              </w:rPr>
            </w:pPr>
            <w:r w:rsidRPr="00C2507C">
              <w:rPr>
                <w:rFonts w:eastAsia="Times New Roman" w:cs="Times New Roman"/>
                <w:color w:val="000000"/>
                <w:kern w:val="28"/>
                <w:lang w:val="en-US" w:eastAsia="en-CA"/>
                <w14:cntxtAlts/>
              </w:rPr>
              <w:t>Relatedness</w:t>
            </w:r>
          </w:p>
          <w:p w:rsidR="001B14D5" w:rsidRPr="00C2507C" w:rsidRDefault="001B14D5" w:rsidP="00EF0D7A">
            <w:pPr>
              <w:pStyle w:val="ListParagraph"/>
              <w:numPr>
                <w:ilvl w:val="0"/>
                <w:numId w:val="15"/>
              </w:numPr>
              <w:rPr>
                <w:rFonts w:eastAsia="Times New Roman" w:cs="Times New Roman"/>
                <w:color w:val="000000"/>
                <w:kern w:val="28"/>
                <w:lang w:val="en-US" w:eastAsia="en-CA"/>
                <w14:cntxtAlts/>
              </w:rPr>
            </w:pPr>
            <w:r w:rsidRPr="00C2507C">
              <w:rPr>
                <w:rFonts w:eastAsia="Times New Roman" w:cs="Times New Roman"/>
                <w:color w:val="000000"/>
                <w:kern w:val="28"/>
                <w:lang w:val="en-US" w:eastAsia="en-CA"/>
                <w14:cntxtAlts/>
              </w:rPr>
              <w:t>Psychological Safety</w:t>
            </w:r>
          </w:p>
          <w:p w:rsidR="001B14D5" w:rsidRPr="00C2507C" w:rsidRDefault="001B14D5" w:rsidP="00EF0D7A">
            <w:pPr>
              <w:pStyle w:val="ListParagraph"/>
              <w:numPr>
                <w:ilvl w:val="0"/>
                <w:numId w:val="15"/>
              </w:numPr>
              <w:rPr>
                <w:rFonts w:eastAsia="Times New Roman" w:cs="Times New Roman"/>
                <w:color w:val="000000"/>
                <w:kern w:val="28"/>
                <w:lang w:val="en-US" w:eastAsia="en-CA"/>
                <w14:cntxtAlts/>
              </w:rPr>
            </w:pPr>
            <w:r w:rsidRPr="00C2507C">
              <w:rPr>
                <w:rFonts w:eastAsia="Times New Roman" w:cs="Times New Roman"/>
                <w:color w:val="000000"/>
                <w:kern w:val="28"/>
                <w:lang w:val="en-US" w:eastAsia="en-CA"/>
                <w14:cntxtAlts/>
              </w:rPr>
              <w:t>Civility and Respect</w:t>
            </w:r>
          </w:p>
          <w:p w:rsidR="001B14D5" w:rsidRPr="00C2507C" w:rsidRDefault="001B14D5" w:rsidP="0096080D">
            <w:pPr>
              <w:rPr>
                <w:rFonts w:eastAsia="Times New Roman" w:cs="Times New Roman"/>
                <w:color w:val="000000"/>
                <w:kern w:val="28"/>
                <w:lang w:val="en-US" w:eastAsia="en-CA"/>
                <w14:cntxtAlts/>
              </w:rPr>
            </w:pPr>
          </w:p>
        </w:tc>
        <w:tc>
          <w:tcPr>
            <w:tcW w:w="1902" w:type="dxa"/>
          </w:tcPr>
          <w:p w:rsidR="001B14D5" w:rsidRPr="00C2507C" w:rsidRDefault="001B14D5" w:rsidP="001C68C5">
            <w:pPr>
              <w:jc w:val="center"/>
              <w:rPr>
                <w:rFonts w:eastAsia="Times New Roman" w:cs="Times New Roman"/>
                <w:b/>
                <w:color w:val="000000"/>
                <w:kern w:val="28"/>
                <w:lang w:val="en-US" w:eastAsia="en-CA"/>
                <w14:cntxtAlts/>
              </w:rPr>
            </w:pPr>
            <w:r>
              <w:rPr>
                <w:rFonts w:eastAsia="Times New Roman" w:cs="Times New Roman"/>
                <w:b/>
                <w:noProof/>
                <w:color w:val="000000"/>
                <w:kern w:val="28"/>
                <w:lang w:eastAsia="en-CA"/>
              </w:rPr>
              <w:drawing>
                <wp:inline distT="0" distB="0" distL="0" distR="0" wp14:anchorId="3134AB78" wp14:editId="4CA2E60C">
                  <wp:extent cx="850789" cy="850789"/>
                  <wp:effectExtent l="0" t="0" r="0" b="698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tio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49070" cy="849070"/>
                          </a:xfrm>
                          <a:prstGeom prst="rect">
                            <a:avLst/>
                          </a:prstGeom>
                        </pic:spPr>
                      </pic:pic>
                    </a:graphicData>
                  </a:graphic>
                </wp:inline>
              </w:drawing>
            </w:r>
          </w:p>
        </w:tc>
        <w:tc>
          <w:tcPr>
            <w:tcW w:w="3294" w:type="dxa"/>
          </w:tcPr>
          <w:p w:rsidR="001B14D5" w:rsidRPr="00C2507C" w:rsidRDefault="001B14D5" w:rsidP="001B14D5">
            <w:pPr>
              <w:rPr>
                <w:rFonts w:eastAsia="Times New Roman" w:cs="Times New Roman"/>
                <w:b/>
                <w:color w:val="000000"/>
                <w:kern w:val="28"/>
                <w:lang w:val="en-US" w:eastAsia="en-CA"/>
                <w14:cntxtAlts/>
              </w:rPr>
            </w:pPr>
            <w:r w:rsidRPr="00C2507C">
              <w:rPr>
                <w:rFonts w:eastAsia="Times New Roman" w:cs="Times New Roman"/>
                <w:b/>
                <w:color w:val="000000"/>
                <w:kern w:val="28"/>
                <w:lang w:val="en-US" w:eastAsia="en-CA"/>
                <w14:cntxtAlts/>
              </w:rPr>
              <w:t>Organizational Resources</w:t>
            </w:r>
          </w:p>
          <w:p w:rsidR="001B14D5" w:rsidRDefault="001B14D5" w:rsidP="00EF0D7A">
            <w:pPr>
              <w:pStyle w:val="ListParagraph"/>
              <w:numPr>
                <w:ilvl w:val="0"/>
                <w:numId w:val="36"/>
              </w:numPr>
              <w:rPr>
                <w:rFonts w:eastAsia="Times New Roman" w:cs="Times New Roman"/>
                <w:color w:val="000000"/>
                <w:kern w:val="28"/>
                <w:lang w:val="en-US" w:eastAsia="en-CA"/>
                <w14:cntxtAlts/>
              </w:rPr>
            </w:pPr>
            <w:r w:rsidRPr="00C2507C">
              <w:rPr>
                <w:rFonts w:eastAsia="Times New Roman" w:cs="Times New Roman"/>
                <w:color w:val="000000"/>
                <w:kern w:val="28"/>
                <w:lang w:val="en-US" w:eastAsia="en-CA"/>
                <w14:cntxtAlts/>
              </w:rPr>
              <w:t>Organizational Support</w:t>
            </w:r>
          </w:p>
          <w:p w:rsidR="001B14D5" w:rsidRPr="00C2507C" w:rsidRDefault="001B14D5" w:rsidP="00EF0D7A">
            <w:pPr>
              <w:pStyle w:val="ListParagraph"/>
              <w:numPr>
                <w:ilvl w:val="0"/>
                <w:numId w:val="36"/>
              </w:numPr>
              <w:rPr>
                <w:rFonts w:eastAsia="Times New Roman" w:cs="Times New Roman"/>
                <w:color w:val="000000"/>
                <w:kern w:val="28"/>
                <w:lang w:val="en-US" w:eastAsia="en-CA"/>
                <w14:cntxtAlts/>
              </w:rPr>
            </w:pPr>
            <w:r w:rsidRPr="00C2507C">
              <w:rPr>
                <w:rFonts w:eastAsia="Times New Roman" w:cs="Times New Roman"/>
                <w:color w:val="000000"/>
                <w:kern w:val="28"/>
                <w:lang w:val="en-US" w:eastAsia="en-CA"/>
                <w14:cntxtAlts/>
              </w:rPr>
              <w:t>Organizational Culture</w:t>
            </w:r>
          </w:p>
        </w:tc>
      </w:tr>
    </w:tbl>
    <w:p w:rsidR="001B14D5" w:rsidRDefault="001B14D5" w:rsidP="0096080D">
      <w:pPr>
        <w:rPr>
          <w:rFonts w:eastAsia="Times New Roman" w:cs="Times New Roman"/>
          <w:color w:val="000000"/>
          <w:kern w:val="28"/>
          <w:lang w:val="en-US" w:eastAsia="en-CA"/>
          <w14:cntxtAlts/>
        </w:rPr>
      </w:pPr>
    </w:p>
    <w:p w:rsidR="00607C4E" w:rsidRDefault="0096080D" w:rsidP="00941F13">
      <w:pPr>
        <w:rPr>
          <w:rFonts w:eastAsia="Times New Roman" w:cs="Times New Roman"/>
          <w:color w:val="000000"/>
          <w:kern w:val="28"/>
          <w:lang w:val="en-US" w:eastAsia="en-CA"/>
          <w14:cntxtAlts/>
        </w:rPr>
      </w:pPr>
      <w:r w:rsidRPr="00C2507C">
        <w:rPr>
          <w:rFonts w:eastAsia="Times New Roman" w:cs="Times New Roman"/>
          <w:color w:val="000000"/>
          <w:kern w:val="28"/>
          <w:lang w:val="en-US" w:eastAsia="en-CA"/>
          <w14:cntxtAlts/>
        </w:rPr>
        <w:t xml:space="preserve">What happens when job demands and job resources are out of balance, and create an unhealthy work environment? </w:t>
      </w:r>
      <w:r w:rsidR="00701351" w:rsidRPr="00C2507C">
        <w:rPr>
          <w:rFonts w:eastAsia="Times New Roman" w:cs="Times New Roman"/>
          <w:color w:val="000000"/>
          <w:kern w:val="28"/>
          <w:lang w:val="en-US" w:eastAsia="en-CA"/>
          <w14:cntxtAlts/>
        </w:rPr>
        <w:t xml:space="preserve">ESDC’s survey measures </w:t>
      </w:r>
      <w:r w:rsidR="00E879C6" w:rsidRPr="00C2507C">
        <w:rPr>
          <w:rFonts w:eastAsia="Times New Roman" w:cs="Times New Roman"/>
          <w:color w:val="000000"/>
          <w:kern w:val="28"/>
          <w:lang w:val="en-US" w:eastAsia="en-CA"/>
          <w14:cntxtAlts/>
        </w:rPr>
        <w:t>important</w:t>
      </w:r>
      <w:r w:rsidR="00701351" w:rsidRPr="00C2507C">
        <w:rPr>
          <w:rFonts w:eastAsia="Times New Roman" w:cs="Times New Roman"/>
          <w:color w:val="000000"/>
          <w:kern w:val="28"/>
          <w:lang w:val="en-US" w:eastAsia="en-CA"/>
          <w14:cntxtAlts/>
        </w:rPr>
        <w:t xml:space="preserve"> </w:t>
      </w:r>
      <w:r w:rsidR="00701351" w:rsidRPr="00C2507C">
        <w:rPr>
          <w:rFonts w:eastAsia="Times New Roman" w:cs="Times New Roman"/>
          <w:b/>
          <w:color w:val="000000"/>
          <w:kern w:val="28"/>
          <w:lang w:val="en-US" w:eastAsia="en-CA"/>
          <w14:cntxtAlts/>
        </w:rPr>
        <w:t>outcome</w:t>
      </w:r>
      <w:r w:rsidR="00E879C6" w:rsidRPr="00C2507C">
        <w:rPr>
          <w:rFonts w:eastAsia="Times New Roman" w:cs="Times New Roman"/>
          <w:b/>
          <w:color w:val="000000"/>
          <w:kern w:val="28"/>
          <w:lang w:val="en-US" w:eastAsia="en-CA"/>
          <w14:cntxtAlts/>
        </w:rPr>
        <w:t>s</w:t>
      </w:r>
      <w:r w:rsidR="00701351" w:rsidRPr="00C2507C">
        <w:rPr>
          <w:rFonts w:eastAsia="Times New Roman" w:cs="Times New Roman"/>
          <w:color w:val="000000"/>
          <w:kern w:val="28"/>
          <w:lang w:val="en-US" w:eastAsia="en-CA"/>
          <w14:cntxtAlts/>
        </w:rPr>
        <w:t xml:space="preserve"> </w:t>
      </w:r>
      <w:r w:rsidR="00E879C6" w:rsidRPr="00C2507C">
        <w:rPr>
          <w:rFonts w:eastAsia="Times New Roman" w:cs="Times New Roman"/>
          <w:color w:val="000000"/>
          <w:kern w:val="28"/>
          <w:lang w:val="en-US" w:eastAsia="en-CA"/>
          <w14:cntxtAlts/>
        </w:rPr>
        <w:t xml:space="preserve">associated with </w:t>
      </w:r>
      <w:r w:rsidR="00701351" w:rsidRPr="00C2507C">
        <w:rPr>
          <w:rFonts w:eastAsia="Times New Roman" w:cs="Times New Roman"/>
          <w:color w:val="000000"/>
          <w:kern w:val="28"/>
          <w:lang w:val="en-US" w:eastAsia="en-CA"/>
          <w14:cntxtAlts/>
        </w:rPr>
        <w:t>employees’ psychological health and safety in the workplace:</w:t>
      </w:r>
    </w:p>
    <w:tbl>
      <w:tblPr>
        <w:tblStyle w:val="TableGrid"/>
        <w:tblW w:w="8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2"/>
        <w:gridCol w:w="2694"/>
        <w:gridCol w:w="2238"/>
      </w:tblGrid>
      <w:tr w:rsidR="00EB11B8" w:rsidRPr="00C2507C" w:rsidTr="00EB11B8">
        <w:tc>
          <w:tcPr>
            <w:tcW w:w="3152" w:type="dxa"/>
          </w:tcPr>
          <w:p w:rsidR="00EB11B8" w:rsidRDefault="00EB11B8" w:rsidP="001C68C5">
            <w:pPr>
              <w:pStyle w:val="ListParagraph"/>
              <w:rPr>
                <w:rFonts w:eastAsia="Times New Roman" w:cs="Times New Roman"/>
                <w:color w:val="000000"/>
                <w:kern w:val="28"/>
                <w:lang w:val="en-US" w:eastAsia="en-CA"/>
                <w14:cntxtAlts/>
              </w:rPr>
            </w:pPr>
          </w:p>
          <w:p w:rsidR="00EB11B8" w:rsidRPr="00C2507C" w:rsidRDefault="00EB11B8" w:rsidP="00EF0D7A">
            <w:pPr>
              <w:pStyle w:val="ListParagraph"/>
              <w:numPr>
                <w:ilvl w:val="0"/>
                <w:numId w:val="31"/>
              </w:numPr>
              <w:rPr>
                <w:rFonts w:eastAsia="Times New Roman" w:cs="Times New Roman"/>
                <w:color w:val="000000"/>
                <w:kern w:val="28"/>
                <w:lang w:val="en-US" w:eastAsia="en-CA"/>
                <w14:cntxtAlts/>
              </w:rPr>
            </w:pPr>
            <w:r w:rsidRPr="00C2507C">
              <w:rPr>
                <w:rFonts w:eastAsia="Times New Roman" w:cs="Times New Roman"/>
                <w:color w:val="000000"/>
                <w:kern w:val="28"/>
                <w:lang w:val="en-US" w:eastAsia="en-CA"/>
                <w14:cntxtAlts/>
              </w:rPr>
              <w:t>Morale</w:t>
            </w:r>
          </w:p>
          <w:p w:rsidR="00EB11B8" w:rsidRPr="00C2507C" w:rsidRDefault="00EB11B8" w:rsidP="00EF0D7A">
            <w:pPr>
              <w:pStyle w:val="ListParagraph"/>
              <w:numPr>
                <w:ilvl w:val="0"/>
                <w:numId w:val="31"/>
              </w:numPr>
              <w:rPr>
                <w:rFonts w:eastAsia="Times New Roman" w:cs="Times New Roman"/>
                <w:color w:val="000000"/>
                <w:kern w:val="28"/>
                <w:lang w:val="en-US" w:eastAsia="en-CA"/>
                <w14:cntxtAlts/>
              </w:rPr>
            </w:pPr>
            <w:r w:rsidRPr="00C2507C">
              <w:rPr>
                <w:rFonts w:eastAsia="Times New Roman" w:cs="Times New Roman"/>
                <w:color w:val="000000"/>
                <w:kern w:val="28"/>
                <w:lang w:val="en-US" w:eastAsia="en-CA"/>
                <w14:cntxtAlts/>
              </w:rPr>
              <w:t>Engagement</w:t>
            </w:r>
          </w:p>
        </w:tc>
        <w:tc>
          <w:tcPr>
            <w:tcW w:w="2694" w:type="dxa"/>
          </w:tcPr>
          <w:p w:rsidR="00EB11B8" w:rsidRDefault="00EB11B8" w:rsidP="001C68C5">
            <w:pPr>
              <w:pStyle w:val="ListParagraph"/>
              <w:rPr>
                <w:rFonts w:eastAsia="Times New Roman" w:cs="Times New Roman"/>
                <w:color w:val="000000"/>
                <w:kern w:val="28"/>
                <w:lang w:val="en-US" w:eastAsia="en-CA"/>
                <w14:cntxtAlts/>
              </w:rPr>
            </w:pPr>
          </w:p>
          <w:p w:rsidR="00EB11B8" w:rsidRPr="00C2507C" w:rsidRDefault="00EB11B8" w:rsidP="00EF0D7A">
            <w:pPr>
              <w:pStyle w:val="ListParagraph"/>
              <w:numPr>
                <w:ilvl w:val="0"/>
                <w:numId w:val="15"/>
              </w:numPr>
              <w:rPr>
                <w:rFonts w:eastAsia="Times New Roman" w:cs="Times New Roman"/>
                <w:color w:val="000000"/>
                <w:kern w:val="28"/>
                <w:lang w:val="en-US" w:eastAsia="en-CA"/>
                <w14:cntxtAlts/>
              </w:rPr>
            </w:pPr>
            <w:r w:rsidRPr="00C2507C">
              <w:rPr>
                <w:rFonts w:eastAsia="Times New Roman" w:cs="Times New Roman"/>
                <w:color w:val="000000"/>
                <w:kern w:val="28"/>
                <w:lang w:val="en-US" w:eastAsia="en-CA"/>
                <w14:cntxtAlts/>
              </w:rPr>
              <w:t>Burnout</w:t>
            </w:r>
          </w:p>
          <w:p w:rsidR="00EB11B8" w:rsidRPr="00C2507C" w:rsidRDefault="00EB11B8" w:rsidP="00EF0D7A">
            <w:pPr>
              <w:pStyle w:val="ListParagraph"/>
              <w:numPr>
                <w:ilvl w:val="0"/>
                <w:numId w:val="15"/>
              </w:numPr>
              <w:rPr>
                <w:rFonts w:eastAsia="Times New Roman" w:cs="Times New Roman"/>
                <w:color w:val="000000"/>
                <w:kern w:val="28"/>
                <w:lang w:val="en-US" w:eastAsia="en-CA"/>
                <w14:cntxtAlts/>
              </w:rPr>
            </w:pPr>
            <w:r w:rsidRPr="00C2507C">
              <w:rPr>
                <w:rFonts w:eastAsia="Times New Roman" w:cs="Times New Roman"/>
                <w:color w:val="000000"/>
                <w:kern w:val="28"/>
                <w:lang w:val="en-US" w:eastAsia="en-CA"/>
                <w14:cntxtAlts/>
              </w:rPr>
              <w:t>Psychological Distress</w:t>
            </w:r>
            <w:r w:rsidRPr="00C2507C">
              <w:rPr>
                <w:rStyle w:val="FootnoteReference"/>
                <w:rFonts w:eastAsia="Times New Roman" w:cs="Times New Roman"/>
                <w:color w:val="000000"/>
                <w:kern w:val="28"/>
                <w:lang w:val="en-US" w:eastAsia="en-CA"/>
                <w14:cntxtAlts/>
              </w:rPr>
              <w:footnoteReference w:id="9"/>
            </w:r>
          </w:p>
        </w:tc>
        <w:tc>
          <w:tcPr>
            <w:tcW w:w="2238" w:type="dxa"/>
          </w:tcPr>
          <w:p w:rsidR="00EB11B8" w:rsidRDefault="00EB11B8" w:rsidP="001C68C5">
            <w:pPr>
              <w:pStyle w:val="ListParagraph"/>
              <w:rPr>
                <w:rFonts w:eastAsia="Times New Roman" w:cs="Times New Roman"/>
                <w:color w:val="000000"/>
                <w:kern w:val="28"/>
                <w:lang w:val="en-US" w:eastAsia="en-CA"/>
                <w14:cntxtAlts/>
              </w:rPr>
            </w:pPr>
          </w:p>
          <w:p w:rsidR="00EB11B8" w:rsidRPr="00C2507C" w:rsidRDefault="00EB11B8" w:rsidP="00EF0D7A">
            <w:pPr>
              <w:pStyle w:val="ListParagraph"/>
              <w:numPr>
                <w:ilvl w:val="0"/>
                <w:numId w:val="15"/>
              </w:numPr>
              <w:rPr>
                <w:rFonts w:eastAsia="Times New Roman" w:cs="Times New Roman"/>
                <w:color w:val="000000"/>
                <w:kern w:val="28"/>
                <w:lang w:val="en-US" w:eastAsia="en-CA"/>
                <w14:cntxtAlts/>
              </w:rPr>
            </w:pPr>
            <w:r w:rsidRPr="00C2507C">
              <w:rPr>
                <w:rFonts w:eastAsia="Times New Roman" w:cs="Times New Roman"/>
                <w:color w:val="000000"/>
                <w:kern w:val="28"/>
                <w:lang w:val="en-US" w:eastAsia="en-CA"/>
                <w14:cntxtAlts/>
              </w:rPr>
              <w:t>Turnover intentions</w:t>
            </w:r>
          </w:p>
        </w:tc>
      </w:tr>
    </w:tbl>
    <w:p w:rsidR="004E008B" w:rsidRDefault="004E008B" w:rsidP="00607C4E">
      <w:pPr>
        <w:rPr>
          <w:lang w:val="en-US"/>
        </w:rPr>
      </w:pPr>
    </w:p>
    <w:p w:rsidR="004E008B" w:rsidRDefault="0088034B" w:rsidP="00C955D8">
      <w:pPr>
        <w:rPr>
          <w:lang w:val="en-US"/>
        </w:rPr>
      </w:pPr>
      <w:r w:rsidRPr="00C2507C">
        <w:rPr>
          <w:lang w:val="en-US"/>
        </w:rPr>
        <w:t xml:space="preserve">To </w:t>
      </w:r>
      <w:r w:rsidR="000B195A" w:rsidRPr="00C2507C">
        <w:rPr>
          <w:lang w:val="en-US"/>
        </w:rPr>
        <w:t xml:space="preserve">identify </w:t>
      </w:r>
      <w:r w:rsidRPr="00C2507C">
        <w:rPr>
          <w:lang w:val="en-US"/>
        </w:rPr>
        <w:t xml:space="preserve">strengths and areas </w:t>
      </w:r>
      <w:r w:rsidR="000C3C0A" w:rsidRPr="00C2507C">
        <w:rPr>
          <w:lang w:val="en-US"/>
        </w:rPr>
        <w:t>of</w:t>
      </w:r>
      <w:r w:rsidRPr="00C2507C">
        <w:rPr>
          <w:lang w:val="en-US"/>
        </w:rPr>
        <w:t xml:space="preserve"> concern among ESDC employees, we have categorized mean scores</w:t>
      </w:r>
      <w:r w:rsidR="000B195A" w:rsidRPr="00C2507C">
        <w:rPr>
          <w:lang w:val="en-US"/>
        </w:rPr>
        <w:t xml:space="preserve"> on each measure</w:t>
      </w:r>
      <w:r w:rsidRPr="00C2507C">
        <w:rPr>
          <w:lang w:val="en-US"/>
        </w:rPr>
        <w:t xml:space="preserve"> as no concern, mo</w:t>
      </w:r>
      <w:r w:rsidR="000B195A" w:rsidRPr="00C2507C">
        <w:rPr>
          <w:lang w:val="en-US"/>
        </w:rPr>
        <w:t xml:space="preserve">derate concern, or high concern. </w:t>
      </w:r>
      <w:r w:rsidR="009610EB" w:rsidRPr="00C2507C">
        <w:rPr>
          <w:lang w:val="en-US"/>
        </w:rPr>
        <w:t>H</w:t>
      </w:r>
      <w:r w:rsidRPr="00C2507C">
        <w:rPr>
          <w:lang w:val="en-US"/>
        </w:rPr>
        <w:t>igh mean</w:t>
      </w:r>
      <w:r w:rsidR="00234743" w:rsidRPr="00C2507C">
        <w:rPr>
          <w:lang w:val="en-US"/>
        </w:rPr>
        <w:t xml:space="preserve"> </w:t>
      </w:r>
      <w:r w:rsidRPr="00C2507C">
        <w:rPr>
          <w:lang w:val="en-US"/>
        </w:rPr>
        <w:t>s</w:t>
      </w:r>
      <w:r w:rsidR="00234743" w:rsidRPr="00C2507C">
        <w:rPr>
          <w:lang w:val="en-US"/>
        </w:rPr>
        <w:t>cores</w:t>
      </w:r>
      <w:r w:rsidRPr="00C2507C">
        <w:rPr>
          <w:lang w:val="en-US"/>
        </w:rPr>
        <w:t xml:space="preserve"> on resources (e.g., </w:t>
      </w:r>
      <w:r w:rsidR="00140884">
        <w:rPr>
          <w:lang w:val="en-US"/>
        </w:rPr>
        <w:t>competence</w:t>
      </w:r>
      <w:r w:rsidRPr="00C2507C">
        <w:rPr>
          <w:lang w:val="en-US"/>
        </w:rPr>
        <w:t>) and positive outcomes (e.g., engagement) are categorized as no concern</w:t>
      </w:r>
      <w:r w:rsidR="00140884">
        <w:rPr>
          <w:lang w:val="en-US"/>
        </w:rPr>
        <w:t xml:space="preserve"> (green)</w:t>
      </w:r>
      <w:r w:rsidR="00E7177B">
        <w:rPr>
          <w:lang w:val="en-US"/>
        </w:rPr>
        <w:t>. High job resources contribute to greater resilience and healthier workplace well-being.</w:t>
      </w:r>
      <w:r w:rsidR="00140884">
        <w:rPr>
          <w:lang w:val="en-US"/>
        </w:rPr>
        <w:t xml:space="preserve"> H</w:t>
      </w:r>
      <w:r w:rsidRPr="00C2507C">
        <w:rPr>
          <w:lang w:val="en-US"/>
        </w:rPr>
        <w:t>igh mean</w:t>
      </w:r>
      <w:r w:rsidR="00234743" w:rsidRPr="00C2507C">
        <w:rPr>
          <w:lang w:val="en-US"/>
        </w:rPr>
        <w:t xml:space="preserve"> score</w:t>
      </w:r>
      <w:r w:rsidRPr="00C2507C">
        <w:rPr>
          <w:lang w:val="en-US"/>
        </w:rPr>
        <w:t xml:space="preserve">s on demands (e.g., </w:t>
      </w:r>
      <w:r w:rsidR="00140884">
        <w:rPr>
          <w:lang w:val="en-US"/>
        </w:rPr>
        <w:t>job stress</w:t>
      </w:r>
      <w:r w:rsidRPr="00C2507C">
        <w:rPr>
          <w:lang w:val="en-US"/>
        </w:rPr>
        <w:t>) and negative outcomes (e.g., burnout) are categorized as high concern</w:t>
      </w:r>
      <w:r w:rsidR="00140884">
        <w:rPr>
          <w:lang w:val="en-US"/>
        </w:rPr>
        <w:t xml:space="preserve"> (red)</w:t>
      </w:r>
      <w:r w:rsidRPr="00C2507C">
        <w:rPr>
          <w:lang w:val="en-US"/>
        </w:rPr>
        <w:t xml:space="preserve">. </w:t>
      </w:r>
      <w:r w:rsidR="00E7177B">
        <w:rPr>
          <w:lang w:val="en-US"/>
        </w:rPr>
        <w:t>H</w:t>
      </w:r>
      <w:r w:rsidR="00140884">
        <w:rPr>
          <w:lang w:val="en-US"/>
        </w:rPr>
        <w:t xml:space="preserve">igh </w:t>
      </w:r>
      <w:r w:rsidR="00E7177B">
        <w:rPr>
          <w:lang w:val="en-US"/>
        </w:rPr>
        <w:t>job demands contribute to greater risk for experiencing challenging workplace well-being outcomes.</w:t>
      </w:r>
      <w:r w:rsidR="00140884">
        <w:rPr>
          <w:lang w:val="en-US"/>
        </w:rPr>
        <w:t xml:space="preserve"> </w:t>
      </w:r>
      <w:r w:rsidR="00E879C6" w:rsidRPr="00C2507C">
        <w:rPr>
          <w:lang w:val="en-US"/>
        </w:rPr>
        <w:t>The</w:t>
      </w:r>
      <w:r w:rsidR="000C3C0A" w:rsidRPr="00C2507C">
        <w:rPr>
          <w:lang w:val="en-US"/>
        </w:rPr>
        <w:t xml:space="preserve"> process for creating these categories is</w:t>
      </w:r>
      <w:r w:rsidR="009610EB" w:rsidRPr="00C2507C">
        <w:rPr>
          <w:lang w:val="en-US"/>
        </w:rPr>
        <w:t xml:space="preserve"> described</w:t>
      </w:r>
      <w:r w:rsidR="004B5D31" w:rsidRPr="00C2507C">
        <w:rPr>
          <w:lang w:val="en-US"/>
        </w:rPr>
        <w:t xml:space="preserve"> in Annex D</w:t>
      </w:r>
      <w:r w:rsidR="000C3C0A" w:rsidRPr="00C2507C">
        <w:rPr>
          <w:lang w:val="en-US"/>
        </w:rPr>
        <w:t>.</w:t>
      </w:r>
    </w:p>
    <w:p w:rsidR="00C955D8" w:rsidRPr="00C2507C" w:rsidRDefault="00C955D8" w:rsidP="00C955D8">
      <w:pPr>
        <w:rPr>
          <w:lang w:val="en-US"/>
        </w:rPr>
      </w:pPr>
      <w:r w:rsidRPr="00C2507C">
        <w:rPr>
          <w:lang w:val="en-US"/>
        </w:rPr>
        <w:t>Figure 1 displays the results using coloured bars. Bars that are mostly yellow (moderate concern), or with large proportions of yellow and red (high concern), are likely a higher priority for intervention. Factors that are mostly green (no concern) can be considered areas of relative strength.</w:t>
      </w:r>
      <w:r>
        <w:rPr>
          <w:rStyle w:val="FootnoteReference"/>
          <w:lang w:val="en-US"/>
        </w:rPr>
        <w:footnoteReference w:id="10"/>
      </w:r>
      <w:r w:rsidRPr="00C2507C">
        <w:rPr>
          <w:lang w:val="en-US"/>
        </w:rPr>
        <w:t xml:space="preserve">  </w:t>
      </w:r>
      <w:r w:rsidRPr="00EA2AA7">
        <w:rPr>
          <w:b/>
          <w:lang w:val="en-US"/>
        </w:rPr>
        <w:t>Table 1</w:t>
      </w:r>
      <w:r w:rsidR="006D0F12">
        <w:rPr>
          <w:b/>
          <w:lang w:val="en-US"/>
        </w:rPr>
        <w:t>0</w:t>
      </w:r>
      <w:r w:rsidRPr="00EA2AA7">
        <w:rPr>
          <w:b/>
          <w:lang w:val="en-US"/>
        </w:rPr>
        <w:t xml:space="preserve"> (Annex </w:t>
      </w:r>
      <w:r w:rsidR="002402D6">
        <w:rPr>
          <w:b/>
          <w:lang w:val="en-US"/>
        </w:rPr>
        <w:t>E</w:t>
      </w:r>
      <w:r w:rsidRPr="00EA2AA7">
        <w:rPr>
          <w:b/>
          <w:lang w:val="en-US"/>
        </w:rPr>
        <w:t xml:space="preserve">) displays the same information </w:t>
      </w:r>
      <w:r>
        <w:rPr>
          <w:b/>
          <w:lang w:val="en-US"/>
        </w:rPr>
        <w:t xml:space="preserve">in table format. </w:t>
      </w:r>
    </w:p>
    <w:p w:rsidR="00446D0E" w:rsidRPr="00C2507C" w:rsidRDefault="00C47D69" w:rsidP="00C650D7">
      <w:pPr>
        <w:pStyle w:val="Caption"/>
      </w:pPr>
      <w:bookmarkStart w:id="56" w:name="_Toc502739802"/>
      <w:r w:rsidRPr="00C2507C">
        <w:rPr>
          <w:noProof/>
          <w:lang w:eastAsia="en-CA"/>
        </w:rPr>
        <w:lastRenderedPageBreak/>
        <w:drawing>
          <wp:anchor distT="0" distB="0" distL="114300" distR="114300" simplePos="0" relativeHeight="251674624" behindDoc="0" locked="0" layoutInCell="1" allowOverlap="1" wp14:anchorId="206030D4" wp14:editId="253E0005">
            <wp:simplePos x="0" y="0"/>
            <wp:positionH relativeFrom="column">
              <wp:posOffset>-190500</wp:posOffset>
            </wp:positionH>
            <wp:positionV relativeFrom="paragraph">
              <wp:posOffset>476250</wp:posOffset>
            </wp:positionV>
            <wp:extent cx="6318885" cy="5848350"/>
            <wp:effectExtent l="0" t="0" r="5715"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F50FD2" w:rsidRPr="00C2507C">
        <w:t xml:space="preserve">Figure </w:t>
      </w:r>
      <w:r w:rsidR="00BD62C0">
        <w:rPr>
          <w:noProof/>
        </w:rPr>
        <w:fldChar w:fldCharType="begin"/>
      </w:r>
      <w:r w:rsidR="00BD62C0">
        <w:rPr>
          <w:noProof/>
        </w:rPr>
        <w:instrText xml:space="preserve"> SEQ Figure \* ARABIC </w:instrText>
      </w:r>
      <w:r w:rsidR="00BD62C0">
        <w:rPr>
          <w:noProof/>
        </w:rPr>
        <w:fldChar w:fldCharType="separate"/>
      </w:r>
      <w:r w:rsidR="00CC3FE5">
        <w:rPr>
          <w:noProof/>
        </w:rPr>
        <w:t>1</w:t>
      </w:r>
      <w:r w:rsidR="00BD62C0">
        <w:rPr>
          <w:noProof/>
        </w:rPr>
        <w:fldChar w:fldCharType="end"/>
      </w:r>
      <w:r w:rsidR="00DE14EA" w:rsidRPr="00C2507C">
        <w:t xml:space="preserve">: </w:t>
      </w:r>
      <w:r w:rsidR="00F50FD2" w:rsidRPr="00C2507C">
        <w:t xml:space="preserve">Percentage of ESDC </w:t>
      </w:r>
      <w:r w:rsidRPr="00C2507C">
        <w:t>E</w:t>
      </w:r>
      <w:r w:rsidR="00F50FD2" w:rsidRPr="00C2507C">
        <w:t xml:space="preserve">mployees in the No Concern, Moderate, and High Concern </w:t>
      </w:r>
      <w:r w:rsidRPr="00C2507C">
        <w:t>C</w:t>
      </w:r>
      <w:r w:rsidR="00F50FD2" w:rsidRPr="00C2507C">
        <w:t xml:space="preserve">ategories by </w:t>
      </w:r>
      <w:r w:rsidRPr="00C2507C">
        <w:t>W</w:t>
      </w:r>
      <w:r w:rsidR="00F50FD2" w:rsidRPr="00C2507C">
        <w:t>orkplace</w:t>
      </w:r>
      <w:r w:rsidRPr="00C2507C">
        <w:t xml:space="preserve"> Factor</w:t>
      </w:r>
      <w:r w:rsidR="00D97AAC" w:rsidRPr="00C2507C">
        <w:t xml:space="preserve"> and </w:t>
      </w:r>
      <w:r w:rsidRPr="00C2507C">
        <w:t>O</w:t>
      </w:r>
      <w:r w:rsidR="00D97AAC" w:rsidRPr="00C2507C">
        <w:t>utcome</w:t>
      </w:r>
      <w:bookmarkEnd w:id="56"/>
    </w:p>
    <w:p w:rsidR="00B15BDB" w:rsidRDefault="00B15BDB">
      <w:pPr>
        <w:spacing w:line="276" w:lineRule="auto"/>
      </w:pPr>
      <w:r>
        <w:br w:type="page"/>
      </w:r>
    </w:p>
    <w:p w:rsidR="000A62C9" w:rsidRPr="00C2507C" w:rsidRDefault="00E7177B" w:rsidP="000A62C9">
      <w:r>
        <w:rPr>
          <w:noProof/>
          <w:lang w:eastAsia="en-CA"/>
        </w:rPr>
        <w:lastRenderedPageBreak/>
        <mc:AlternateContent>
          <mc:Choice Requires="wps">
            <w:drawing>
              <wp:anchor distT="0" distB="0" distL="114300" distR="114300" simplePos="0" relativeHeight="251719680" behindDoc="0" locked="0" layoutInCell="1" allowOverlap="1" wp14:anchorId="569392D6" wp14:editId="7674FF78">
                <wp:simplePos x="932180" y="932180"/>
                <wp:positionH relativeFrom="margin">
                  <wp:align>center</wp:align>
                </wp:positionH>
                <wp:positionV relativeFrom="margin">
                  <wp:align>top</wp:align>
                </wp:positionV>
                <wp:extent cx="6451600" cy="626110"/>
                <wp:effectExtent l="19050" t="19050" r="25400" b="21590"/>
                <wp:wrapSquare wrapText="bothSides"/>
                <wp:docPr id="680" name="Text Box 680"/>
                <wp:cNvGraphicFramePr/>
                <a:graphic xmlns:a="http://schemas.openxmlformats.org/drawingml/2006/main">
                  <a:graphicData uri="http://schemas.microsoft.com/office/word/2010/wordprocessingShape">
                    <wps:wsp>
                      <wps:cNvSpPr txBox="1"/>
                      <wps:spPr>
                        <a:xfrm>
                          <a:off x="0" y="0"/>
                          <a:ext cx="6451600" cy="626110"/>
                        </a:xfrm>
                        <a:prstGeom prst="rect">
                          <a:avLst/>
                        </a:prstGeom>
                        <a:solidFill>
                          <a:schemeClr val="lt1"/>
                        </a:solidFill>
                        <a:ln w="28575">
                          <a:solidFill>
                            <a:schemeClr val="accent3"/>
                          </a:solid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sidP="00E7177B">
                            <w:pPr>
                              <w:jc w:val="center"/>
                              <w:rPr>
                                <w:lang w:eastAsia="en-CA"/>
                              </w:rPr>
                            </w:pPr>
                            <w:r w:rsidRPr="00C2507C">
                              <w:t>The strengths and areas for concern within ESDC are summarized below using the following key</w:t>
                            </w:r>
                            <w:r w:rsidRPr="00C2507C">
                              <w:rPr>
                                <w:lang w:eastAsia="en-CA"/>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3"/>
                              <w:gridCol w:w="2493"/>
                              <w:gridCol w:w="2493"/>
                            </w:tblGrid>
                            <w:tr w:rsidR="00060DC5" w:rsidRPr="00C2507C" w:rsidTr="000E6E11">
                              <w:trPr>
                                <w:jc w:val="center"/>
                              </w:trPr>
                              <w:tc>
                                <w:tcPr>
                                  <w:tcW w:w="2493" w:type="dxa"/>
                                  <w:vAlign w:val="center"/>
                                </w:tcPr>
                                <w:p w:rsidR="00060DC5" w:rsidRPr="00C2507C" w:rsidRDefault="00060DC5" w:rsidP="00EF0D7A">
                                  <w:pPr>
                                    <w:pStyle w:val="ListParagraph"/>
                                    <w:numPr>
                                      <w:ilvl w:val="0"/>
                                      <w:numId w:val="19"/>
                                    </w:numPr>
                                    <w:ind w:left="142" w:right="34" w:hanging="175"/>
                                    <w:jc w:val="center"/>
                                  </w:pPr>
                                  <w:r w:rsidRPr="00C2507C">
                                    <w:t xml:space="preserve">  No concern</w:t>
                                  </w:r>
                                </w:p>
                              </w:tc>
                              <w:tc>
                                <w:tcPr>
                                  <w:tcW w:w="2493" w:type="dxa"/>
                                  <w:vAlign w:val="center"/>
                                </w:tcPr>
                                <w:p w:rsidR="00060DC5" w:rsidRPr="00C2507C" w:rsidRDefault="00060DC5" w:rsidP="003A6BB3">
                                  <w:pPr>
                                    <w:pStyle w:val="ListParagraph"/>
                                    <w:numPr>
                                      <w:ilvl w:val="0"/>
                                      <w:numId w:val="60"/>
                                    </w:numPr>
                                    <w:tabs>
                                      <w:tab w:val="left" w:pos="317"/>
                                    </w:tabs>
                                    <w:jc w:val="center"/>
                                  </w:pPr>
                                  <w:r w:rsidRPr="00C2507C">
                                    <w:t>Moderate concern</w:t>
                                  </w:r>
                                </w:p>
                              </w:tc>
                              <w:tc>
                                <w:tcPr>
                                  <w:tcW w:w="2493" w:type="dxa"/>
                                  <w:vAlign w:val="center"/>
                                </w:tcPr>
                                <w:p w:rsidR="00060DC5" w:rsidRPr="00C2507C" w:rsidRDefault="00060DC5" w:rsidP="00EF0D7A">
                                  <w:pPr>
                                    <w:pStyle w:val="ListParagraph"/>
                                    <w:numPr>
                                      <w:ilvl w:val="0"/>
                                      <w:numId w:val="20"/>
                                    </w:numPr>
                                    <w:ind w:left="175" w:hanging="142"/>
                                    <w:jc w:val="center"/>
                                  </w:pPr>
                                  <w:r w:rsidRPr="00C2507C">
                                    <w:t xml:space="preserve"> High concern</w:t>
                                  </w:r>
                                </w:p>
                              </w:tc>
                            </w:tr>
                          </w:tbl>
                          <w:p w:rsidR="00060DC5" w:rsidRDefault="00060DC5" w:rsidP="00E717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80" o:spid="_x0000_s1026" type="#_x0000_t202" style="position:absolute;margin-left:0;margin-top:0;width:508pt;height:49.3pt;z-index:251719680;visibility:visible;mso-wrap-style:square;mso-wrap-distance-left:9pt;mso-wrap-distance-top:0;mso-wrap-distance-right:9pt;mso-wrap-distance-bottom:0;mso-position-horizontal:center;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" fillcolor="white [3201]" strokecolor="#9bbb59 [3206]" strokeweight="2.25pt">
                <v:textbox>
                  <w:txbxContent>
                    <w:p w:rsidR="00060DC5" w:rsidRDefault="00060DC5" w:rsidP="00E7177B">
                      <w:pPr>
                        <w:jc w:val="center"/>
                        <w:rPr>
                          <w:lang w:eastAsia="en-CA"/>
                        </w:rPr>
                      </w:pPr>
                      <w:r w:rsidRPr="00C2507C">
                        <w:t>The strengths and areas for concern within ESDC are summarized below using the following key</w:t>
                      </w:r>
                      <w:r w:rsidRPr="00C2507C">
                        <w:rPr>
                          <w:lang w:eastAsia="en-CA"/>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3"/>
                        <w:gridCol w:w="2493"/>
                        <w:gridCol w:w="2493"/>
                      </w:tblGrid>
                      <w:tr w:rsidR="00060DC5" w:rsidRPr="00C2507C" w:rsidTr="000E6E11">
                        <w:trPr>
                          <w:jc w:val="center"/>
                        </w:trPr>
                        <w:tc>
                          <w:tcPr>
                            <w:tcW w:w="2493" w:type="dxa"/>
                            <w:vAlign w:val="center"/>
                          </w:tcPr>
                          <w:p w:rsidR="00060DC5" w:rsidRPr="00C2507C" w:rsidRDefault="00060DC5" w:rsidP="00EF0D7A">
                            <w:pPr>
                              <w:pStyle w:val="ListParagraph"/>
                              <w:numPr>
                                <w:ilvl w:val="0"/>
                                <w:numId w:val="19"/>
                              </w:numPr>
                              <w:ind w:left="142" w:right="34" w:hanging="175"/>
                              <w:jc w:val="center"/>
                            </w:pPr>
                            <w:r w:rsidRPr="00C2507C">
                              <w:t xml:space="preserve">  No concern</w:t>
                            </w:r>
                          </w:p>
                        </w:tc>
                        <w:tc>
                          <w:tcPr>
                            <w:tcW w:w="2493" w:type="dxa"/>
                            <w:vAlign w:val="center"/>
                          </w:tcPr>
                          <w:p w:rsidR="00060DC5" w:rsidRPr="00C2507C" w:rsidRDefault="00060DC5" w:rsidP="003A6BB3">
                            <w:pPr>
                              <w:pStyle w:val="ListParagraph"/>
                              <w:numPr>
                                <w:ilvl w:val="0"/>
                                <w:numId w:val="60"/>
                              </w:numPr>
                              <w:tabs>
                                <w:tab w:val="left" w:pos="317"/>
                              </w:tabs>
                              <w:jc w:val="center"/>
                            </w:pPr>
                            <w:r w:rsidRPr="00C2507C">
                              <w:t>Moderate concern</w:t>
                            </w:r>
                          </w:p>
                        </w:tc>
                        <w:tc>
                          <w:tcPr>
                            <w:tcW w:w="2493" w:type="dxa"/>
                            <w:vAlign w:val="center"/>
                          </w:tcPr>
                          <w:p w:rsidR="00060DC5" w:rsidRPr="00C2507C" w:rsidRDefault="00060DC5" w:rsidP="00EF0D7A">
                            <w:pPr>
                              <w:pStyle w:val="ListParagraph"/>
                              <w:numPr>
                                <w:ilvl w:val="0"/>
                                <w:numId w:val="20"/>
                              </w:numPr>
                              <w:ind w:left="175" w:hanging="142"/>
                              <w:jc w:val="center"/>
                            </w:pPr>
                            <w:r w:rsidRPr="00C2507C">
                              <w:t xml:space="preserve"> High concern</w:t>
                            </w:r>
                          </w:p>
                        </w:tc>
                      </w:tr>
                    </w:tbl>
                    <w:p w:rsidR="00060DC5" w:rsidRDefault="00060DC5" w:rsidP="00E7177B"/>
                  </w:txbxContent>
                </v:textbox>
                <w10:wrap type="square" anchorx="margin" anchory="margin"/>
              </v:shape>
            </w:pict>
          </mc:Fallback>
        </mc:AlternateContent>
      </w:r>
    </w:p>
    <w:p w:rsidR="00F37CD3" w:rsidRPr="00C2507C" w:rsidRDefault="00BB056B" w:rsidP="004F09F4">
      <w:pPr>
        <w:pStyle w:val="Heading2"/>
      </w:pPr>
      <w:bookmarkStart w:id="57" w:name="_Toc532210982"/>
      <w:r w:rsidRPr="00C2507C">
        <w:t>Job Demands</w:t>
      </w:r>
      <w:r w:rsidR="00322BE0" w:rsidRPr="00C2507C">
        <w:t xml:space="preserve"> at</w:t>
      </w:r>
      <w:r w:rsidR="00F37CD3" w:rsidRPr="00C2507C">
        <w:t xml:space="preserve"> ESDC</w:t>
      </w:r>
      <w:bookmarkEnd w:id="57"/>
    </w:p>
    <w:p w:rsidR="00F37CD3" w:rsidRPr="00C2507C" w:rsidRDefault="00F37CD3" w:rsidP="00EF0D7A">
      <w:pPr>
        <w:pStyle w:val="ListParagraph"/>
        <w:widowControl w:val="0"/>
        <w:numPr>
          <w:ilvl w:val="0"/>
          <w:numId w:val="23"/>
        </w:numPr>
        <w:spacing w:after="0" w:line="276" w:lineRule="auto"/>
        <w:ind w:right="-494"/>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 xml:space="preserve">The </w:t>
      </w:r>
      <w:r w:rsidRPr="00C2507C">
        <w:rPr>
          <w:rFonts w:eastAsia="Times New Roman" w:cs="Times New Roman"/>
          <w:b/>
          <w:color w:val="000000"/>
          <w:kern w:val="28"/>
          <w:lang w:eastAsia="en-CA"/>
          <w14:cntxtAlts/>
        </w:rPr>
        <w:t>majority</w:t>
      </w:r>
      <w:r w:rsidRPr="00C2507C">
        <w:rPr>
          <w:rFonts w:eastAsia="Times New Roman" w:cs="Times New Roman"/>
          <w:color w:val="000000"/>
          <w:kern w:val="28"/>
          <w:lang w:eastAsia="en-CA"/>
          <w14:cntxtAlts/>
        </w:rPr>
        <w:t xml:space="preserve"> of ESD</w:t>
      </w:r>
      <w:r w:rsidR="00EB3E05" w:rsidRPr="00C2507C">
        <w:rPr>
          <w:rFonts w:eastAsia="Times New Roman" w:cs="Times New Roman"/>
          <w:color w:val="000000"/>
          <w:kern w:val="28"/>
          <w:lang w:eastAsia="en-CA"/>
          <w14:cntxtAlts/>
        </w:rPr>
        <w:t>C</w:t>
      </w:r>
      <w:r w:rsidRPr="00C2507C">
        <w:rPr>
          <w:rFonts w:eastAsia="Times New Roman" w:cs="Times New Roman"/>
          <w:color w:val="000000"/>
          <w:kern w:val="28"/>
          <w:lang w:eastAsia="en-CA"/>
          <w14:cntxtAlts/>
        </w:rPr>
        <w:t xml:space="preserve"> employees </w:t>
      </w:r>
    </w:p>
    <w:p w:rsidR="00F37CD3" w:rsidRPr="00C2507C" w:rsidRDefault="00F37CD3" w:rsidP="00EF0D7A">
      <w:pPr>
        <w:pStyle w:val="ListParagraph"/>
        <w:widowControl w:val="0"/>
        <w:numPr>
          <w:ilvl w:val="0"/>
          <w:numId w:val="21"/>
        </w:numPr>
        <w:spacing w:after="0" w:line="276" w:lineRule="auto"/>
        <w:ind w:left="851" w:right="-494"/>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 xml:space="preserve">Are able to </w:t>
      </w:r>
      <w:r w:rsidRPr="00C2507C">
        <w:rPr>
          <w:rFonts w:eastAsia="Times New Roman" w:cs="Times New Roman"/>
          <w:b/>
          <w:color w:val="000000"/>
          <w:kern w:val="28"/>
          <w:lang w:eastAsia="en-CA"/>
          <w14:cntxtAlts/>
        </w:rPr>
        <w:t>balance work and family</w:t>
      </w:r>
      <w:r w:rsidRPr="00C2507C">
        <w:rPr>
          <w:rFonts w:eastAsia="Times New Roman" w:cs="Times New Roman"/>
          <w:color w:val="000000"/>
          <w:kern w:val="28"/>
          <w:lang w:eastAsia="en-CA"/>
          <w14:cntxtAlts/>
        </w:rPr>
        <w:t xml:space="preserve"> life – 62%</w:t>
      </w:r>
    </w:p>
    <w:p w:rsidR="00F37CD3" w:rsidRPr="00C2507C" w:rsidRDefault="00F37CD3" w:rsidP="00EF0D7A">
      <w:pPr>
        <w:pStyle w:val="ListParagraph"/>
        <w:numPr>
          <w:ilvl w:val="1"/>
          <w:numId w:val="12"/>
        </w:numPr>
        <w:spacing w:line="276" w:lineRule="auto"/>
        <w:ind w:left="851" w:hanging="425"/>
      </w:pPr>
      <w:r w:rsidRPr="00C2507C">
        <w:t xml:space="preserve">Experience moderate to high challenges with respect to their </w:t>
      </w:r>
      <w:r w:rsidRPr="00C2507C">
        <w:rPr>
          <w:b/>
        </w:rPr>
        <w:t>workload</w:t>
      </w:r>
      <w:r w:rsidRPr="00C2507C">
        <w:t xml:space="preserve"> – 55%</w:t>
      </w:r>
    </w:p>
    <w:p w:rsidR="00F37CD3" w:rsidRPr="00C2507C" w:rsidRDefault="00F37CD3" w:rsidP="00EF0D7A">
      <w:pPr>
        <w:pStyle w:val="ListParagraph"/>
        <w:widowControl w:val="0"/>
        <w:numPr>
          <w:ilvl w:val="0"/>
          <w:numId w:val="22"/>
        </w:numPr>
        <w:spacing w:after="0" w:line="276" w:lineRule="auto"/>
        <w:ind w:left="851"/>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 xml:space="preserve">Have moderate to </w:t>
      </w:r>
      <w:r w:rsidR="00A00B2E" w:rsidRPr="00C2507C">
        <w:rPr>
          <w:rFonts w:eastAsia="Times New Roman" w:cs="Times New Roman"/>
          <w:color w:val="000000"/>
          <w:kern w:val="28"/>
          <w:lang w:eastAsia="en-CA"/>
          <w14:cntxtAlts/>
        </w:rPr>
        <w:t>high</w:t>
      </w:r>
      <w:r w:rsidR="000D72F7" w:rsidRPr="00C2507C">
        <w:rPr>
          <w:rFonts w:eastAsia="Times New Roman" w:cs="Times New Roman"/>
          <w:color w:val="000000"/>
          <w:kern w:val="28"/>
          <w:lang w:eastAsia="en-CA"/>
          <w14:cntxtAlts/>
        </w:rPr>
        <w:t xml:space="preserve"> </w:t>
      </w:r>
      <w:r w:rsidR="000D72F7" w:rsidRPr="00C2507C">
        <w:rPr>
          <w:rFonts w:eastAsia="Times New Roman" w:cs="Times New Roman"/>
          <w:b/>
          <w:color w:val="000000"/>
          <w:kern w:val="28"/>
          <w:lang w:eastAsia="en-CA"/>
          <w14:cntxtAlts/>
        </w:rPr>
        <w:t>job stress</w:t>
      </w:r>
      <w:r w:rsidR="000D72F7" w:rsidRPr="00C2507C">
        <w:rPr>
          <w:rFonts w:eastAsia="Times New Roman" w:cs="Times New Roman"/>
          <w:color w:val="000000"/>
          <w:kern w:val="28"/>
          <w:lang w:eastAsia="en-CA"/>
          <w14:cntxtAlts/>
        </w:rPr>
        <w:t xml:space="preserve"> – 73%</w:t>
      </w:r>
    </w:p>
    <w:p w:rsidR="00F37CD3" w:rsidRPr="00C2507C" w:rsidRDefault="00F37CD3" w:rsidP="00877CA1"/>
    <w:p w:rsidR="00F37CD3" w:rsidRPr="00C2507C" w:rsidRDefault="00BB056B" w:rsidP="00BB056B">
      <w:pPr>
        <w:pStyle w:val="Heading2"/>
      </w:pPr>
      <w:bookmarkStart w:id="58" w:name="_Toc532210983"/>
      <w:r w:rsidRPr="00C2507C">
        <w:t>Job Resources</w:t>
      </w:r>
      <w:r w:rsidR="00F37CD3" w:rsidRPr="00C2507C">
        <w:t xml:space="preserve"> </w:t>
      </w:r>
      <w:r w:rsidR="00322BE0" w:rsidRPr="00C2507C">
        <w:t>at</w:t>
      </w:r>
      <w:r w:rsidR="00F37CD3" w:rsidRPr="00C2507C">
        <w:t xml:space="preserve"> ESDC</w:t>
      </w:r>
      <w:bookmarkEnd w:id="58"/>
    </w:p>
    <w:p w:rsidR="007C24A4" w:rsidRPr="00C2507C" w:rsidRDefault="00F37CD3" w:rsidP="00EF0D7A">
      <w:pPr>
        <w:pStyle w:val="ListParagraph"/>
        <w:widowControl w:val="0"/>
        <w:numPr>
          <w:ilvl w:val="0"/>
          <w:numId w:val="12"/>
        </w:numPr>
        <w:spacing w:after="0" w:line="276" w:lineRule="auto"/>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 xml:space="preserve">The </w:t>
      </w:r>
      <w:r w:rsidRPr="00C2507C">
        <w:rPr>
          <w:rFonts w:eastAsia="Times New Roman" w:cs="Times New Roman"/>
          <w:b/>
          <w:color w:val="000000"/>
          <w:kern w:val="28"/>
          <w:lang w:eastAsia="en-CA"/>
          <w14:cntxtAlts/>
        </w:rPr>
        <w:t>majority</w:t>
      </w:r>
      <w:r w:rsidRPr="00C2507C">
        <w:rPr>
          <w:rFonts w:eastAsia="Times New Roman" w:cs="Times New Roman"/>
          <w:color w:val="000000"/>
          <w:kern w:val="28"/>
          <w:lang w:eastAsia="en-CA"/>
          <w14:cntxtAlts/>
        </w:rPr>
        <w:t xml:space="preserve"> of ESD</w:t>
      </w:r>
      <w:r w:rsidR="00EB3E05" w:rsidRPr="00C2507C">
        <w:rPr>
          <w:rFonts w:eastAsia="Times New Roman" w:cs="Times New Roman"/>
          <w:color w:val="000000"/>
          <w:kern w:val="28"/>
          <w:lang w:eastAsia="en-CA"/>
          <w14:cntxtAlts/>
        </w:rPr>
        <w:t>C</w:t>
      </w:r>
      <w:r w:rsidRPr="00C2507C">
        <w:rPr>
          <w:rFonts w:eastAsia="Times New Roman" w:cs="Times New Roman"/>
          <w:color w:val="000000"/>
          <w:kern w:val="28"/>
          <w:lang w:eastAsia="en-CA"/>
          <w14:cntxtAlts/>
        </w:rPr>
        <w:t xml:space="preserve"> employees</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536"/>
      </w:tblGrid>
      <w:tr w:rsidR="007C24A4" w:rsidRPr="00C2507C" w:rsidTr="007C24A4">
        <w:tc>
          <w:tcPr>
            <w:tcW w:w="5495" w:type="dxa"/>
          </w:tcPr>
          <w:p w:rsidR="007C24A4" w:rsidRPr="00C2507C" w:rsidRDefault="007C24A4" w:rsidP="00EF0D7A">
            <w:pPr>
              <w:pStyle w:val="ListParagraph"/>
              <w:widowControl w:val="0"/>
              <w:numPr>
                <w:ilvl w:val="0"/>
                <w:numId w:val="24"/>
              </w:numPr>
              <w:spacing w:line="276" w:lineRule="auto"/>
              <w:ind w:right="-494"/>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 xml:space="preserve">Feel </w:t>
            </w:r>
            <w:r w:rsidRPr="00C2507C">
              <w:rPr>
                <w:rFonts w:eastAsia="Times New Roman" w:cs="Times New Roman"/>
                <w:b/>
                <w:color w:val="000000"/>
                <w:kern w:val="28"/>
                <w:lang w:eastAsia="en-CA"/>
                <w14:cntxtAlts/>
              </w:rPr>
              <w:t>competent</w:t>
            </w:r>
            <w:r w:rsidR="000D72F7" w:rsidRPr="00C2507C">
              <w:rPr>
                <w:rFonts w:eastAsia="Times New Roman" w:cs="Times New Roman"/>
                <w:color w:val="000000"/>
                <w:kern w:val="28"/>
                <w:lang w:eastAsia="en-CA"/>
                <w14:cntxtAlts/>
              </w:rPr>
              <w:t xml:space="preserve"> in their job — 85</w:t>
            </w:r>
            <w:r w:rsidRPr="00C2507C">
              <w:rPr>
                <w:rFonts w:eastAsia="Times New Roman" w:cs="Times New Roman"/>
                <w:color w:val="000000"/>
                <w:kern w:val="28"/>
                <w:lang w:eastAsia="en-CA"/>
                <w14:cntxtAlts/>
              </w:rPr>
              <w:t>%</w:t>
            </w:r>
          </w:p>
          <w:p w:rsidR="007C24A4" w:rsidRPr="00C2507C" w:rsidRDefault="007C24A4" w:rsidP="00EF0D7A">
            <w:pPr>
              <w:pStyle w:val="ListParagraph"/>
              <w:widowControl w:val="0"/>
              <w:numPr>
                <w:ilvl w:val="0"/>
                <w:numId w:val="24"/>
              </w:numPr>
              <w:spacing w:line="276" w:lineRule="auto"/>
              <w:ind w:right="-494"/>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 xml:space="preserve">Feel they work in an environment characterized by </w:t>
            </w:r>
            <w:r w:rsidR="00586E21" w:rsidRPr="00C2507C">
              <w:rPr>
                <w:rFonts w:eastAsia="Times New Roman" w:cs="Times New Roman"/>
                <w:b/>
                <w:color w:val="000000"/>
                <w:kern w:val="28"/>
                <w:lang w:eastAsia="en-CA"/>
                <w14:cntxtAlts/>
              </w:rPr>
              <w:t>civility and respect</w:t>
            </w:r>
            <w:r w:rsidRPr="00C2507C">
              <w:rPr>
                <w:rFonts w:eastAsia="Times New Roman" w:cs="Times New Roman"/>
                <w:color w:val="000000"/>
                <w:kern w:val="28"/>
                <w:lang w:eastAsia="en-CA"/>
                <w14:cntxtAlts/>
              </w:rPr>
              <w:t xml:space="preserve"> — 80% </w:t>
            </w:r>
          </w:p>
          <w:p w:rsidR="007C24A4" w:rsidRPr="00C2507C" w:rsidRDefault="007C24A4" w:rsidP="00EF0D7A">
            <w:pPr>
              <w:pStyle w:val="ListParagraph"/>
              <w:widowControl w:val="0"/>
              <w:numPr>
                <w:ilvl w:val="0"/>
                <w:numId w:val="24"/>
              </w:numPr>
              <w:spacing w:line="276" w:lineRule="auto"/>
              <w:ind w:right="-494"/>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 xml:space="preserve">Have a clear understanding of their </w:t>
            </w:r>
            <w:r w:rsidRPr="00C2507C">
              <w:rPr>
                <w:rFonts w:eastAsia="Times New Roman" w:cs="Times New Roman"/>
                <w:b/>
                <w:color w:val="000000"/>
                <w:kern w:val="28"/>
                <w:lang w:eastAsia="en-CA"/>
                <w14:cntxtAlts/>
              </w:rPr>
              <w:t>role</w:t>
            </w:r>
            <w:r w:rsidR="000D72F7" w:rsidRPr="00C2507C">
              <w:rPr>
                <w:rFonts w:eastAsia="Times New Roman" w:cs="Times New Roman"/>
                <w:color w:val="000000"/>
                <w:kern w:val="28"/>
                <w:lang w:eastAsia="en-CA"/>
                <w14:cntxtAlts/>
              </w:rPr>
              <w:t xml:space="preserve"> — 75</w:t>
            </w:r>
            <w:r w:rsidRPr="00C2507C">
              <w:rPr>
                <w:rFonts w:eastAsia="Times New Roman" w:cs="Times New Roman"/>
                <w:color w:val="000000"/>
                <w:kern w:val="28"/>
                <w:lang w:eastAsia="en-CA"/>
                <w14:cntxtAlts/>
              </w:rPr>
              <w:t>%</w:t>
            </w:r>
          </w:p>
          <w:p w:rsidR="007C24A4" w:rsidRPr="00C2507C" w:rsidRDefault="007C24A4" w:rsidP="00EF0D7A">
            <w:pPr>
              <w:pStyle w:val="ListParagraph"/>
              <w:widowControl w:val="0"/>
              <w:numPr>
                <w:ilvl w:val="0"/>
                <w:numId w:val="24"/>
              </w:numPr>
              <w:spacing w:line="276" w:lineRule="auto"/>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 xml:space="preserve">Find their work </w:t>
            </w:r>
            <w:r w:rsidRPr="00C2507C">
              <w:rPr>
                <w:rFonts w:eastAsia="Times New Roman" w:cs="Times New Roman"/>
                <w:b/>
                <w:color w:val="000000"/>
                <w:kern w:val="28"/>
                <w:lang w:eastAsia="en-CA"/>
                <w14:cntxtAlts/>
              </w:rPr>
              <w:t>meaningful</w:t>
            </w:r>
            <w:r w:rsidRPr="00C2507C">
              <w:rPr>
                <w:rFonts w:eastAsia="Times New Roman" w:cs="Times New Roman"/>
                <w:color w:val="000000"/>
                <w:kern w:val="28"/>
                <w:lang w:eastAsia="en-CA"/>
                <w14:cntxtAlts/>
              </w:rPr>
              <w:t xml:space="preserve"> — 66%</w:t>
            </w:r>
          </w:p>
        </w:tc>
        <w:tc>
          <w:tcPr>
            <w:tcW w:w="4536" w:type="dxa"/>
          </w:tcPr>
          <w:p w:rsidR="007C24A4" w:rsidRPr="00C2507C" w:rsidRDefault="007C24A4" w:rsidP="00EF0D7A">
            <w:pPr>
              <w:pStyle w:val="ListParagraph"/>
              <w:widowControl w:val="0"/>
              <w:numPr>
                <w:ilvl w:val="0"/>
                <w:numId w:val="24"/>
              </w:numPr>
              <w:spacing w:line="276" w:lineRule="auto"/>
              <w:ind w:left="601" w:hanging="426"/>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 xml:space="preserve">Feel </w:t>
            </w:r>
            <w:r w:rsidRPr="00C2507C">
              <w:rPr>
                <w:rFonts w:eastAsia="Times New Roman" w:cs="Times New Roman"/>
                <w:b/>
                <w:color w:val="000000"/>
                <w:kern w:val="28"/>
                <w:lang w:eastAsia="en-CA"/>
                <w14:cntxtAlts/>
              </w:rPr>
              <w:t>safe</w:t>
            </w:r>
            <w:r w:rsidRPr="00C2507C">
              <w:rPr>
                <w:rFonts w:eastAsia="Times New Roman" w:cs="Times New Roman"/>
                <w:color w:val="000000"/>
                <w:kern w:val="28"/>
                <w:lang w:eastAsia="en-CA"/>
                <w14:cntxtAlts/>
              </w:rPr>
              <w:t xml:space="preserve"> to take risks</w:t>
            </w:r>
            <w:r w:rsidR="00E879C6" w:rsidRPr="00C2507C">
              <w:rPr>
                <w:rFonts w:eastAsia="Times New Roman" w:cs="Times New Roman"/>
                <w:color w:val="000000"/>
                <w:kern w:val="28"/>
                <w:lang w:eastAsia="en-CA"/>
                <w14:cntxtAlts/>
              </w:rPr>
              <w:t xml:space="preserve"> in their team</w:t>
            </w:r>
            <w:r w:rsidRPr="00C2507C">
              <w:rPr>
                <w:rFonts w:eastAsia="Times New Roman" w:cs="Times New Roman"/>
                <w:color w:val="000000"/>
                <w:kern w:val="28"/>
                <w:lang w:eastAsia="en-CA"/>
                <w14:cntxtAlts/>
              </w:rPr>
              <w:t>, such as offering opinions and asking questions — 64%</w:t>
            </w:r>
          </w:p>
          <w:p w:rsidR="007C24A4" w:rsidRPr="00C2507C" w:rsidRDefault="007C24A4" w:rsidP="00EF0D7A">
            <w:pPr>
              <w:pStyle w:val="ListParagraph"/>
              <w:widowControl w:val="0"/>
              <w:numPr>
                <w:ilvl w:val="0"/>
                <w:numId w:val="24"/>
              </w:numPr>
              <w:spacing w:line="276" w:lineRule="auto"/>
              <w:ind w:left="601" w:hanging="426"/>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Have a sense of community and connection (</w:t>
            </w:r>
            <w:r w:rsidRPr="00C2507C">
              <w:rPr>
                <w:rFonts w:eastAsia="Times New Roman" w:cs="Times New Roman"/>
                <w:b/>
                <w:color w:val="000000"/>
                <w:kern w:val="28"/>
                <w:lang w:eastAsia="en-CA"/>
                <w14:cntxtAlts/>
              </w:rPr>
              <w:t>relatedness</w:t>
            </w:r>
            <w:r w:rsidR="000D72F7" w:rsidRPr="00C2507C">
              <w:rPr>
                <w:rFonts w:eastAsia="Times New Roman" w:cs="Times New Roman"/>
                <w:color w:val="000000"/>
                <w:kern w:val="28"/>
                <w:lang w:eastAsia="en-CA"/>
                <w14:cntxtAlts/>
              </w:rPr>
              <w:t>) in the workplace — 62</w:t>
            </w:r>
            <w:r w:rsidRPr="00C2507C">
              <w:rPr>
                <w:rFonts w:eastAsia="Times New Roman" w:cs="Times New Roman"/>
                <w:color w:val="000000"/>
                <w:kern w:val="28"/>
                <w:lang w:eastAsia="en-CA"/>
                <w14:cntxtAlts/>
              </w:rPr>
              <w:t>%</w:t>
            </w:r>
          </w:p>
        </w:tc>
      </w:tr>
    </w:tbl>
    <w:p w:rsidR="007C24A4" w:rsidRPr="00C2507C" w:rsidRDefault="007C24A4" w:rsidP="007C24A4">
      <w:pPr>
        <w:pStyle w:val="ListParagraph"/>
        <w:widowControl w:val="0"/>
        <w:tabs>
          <w:tab w:val="left" w:pos="7789"/>
        </w:tabs>
        <w:spacing w:after="120"/>
        <w:ind w:left="360"/>
      </w:pPr>
      <w:r w:rsidRPr="00C2507C">
        <w:tab/>
      </w:r>
    </w:p>
    <w:p w:rsidR="00F37CD3" w:rsidRPr="00C2507C" w:rsidRDefault="00F37CD3" w:rsidP="00EF0D7A">
      <w:pPr>
        <w:pStyle w:val="ListParagraph"/>
        <w:widowControl w:val="0"/>
        <w:numPr>
          <w:ilvl w:val="0"/>
          <w:numId w:val="12"/>
        </w:numPr>
        <w:spacing w:after="120"/>
      </w:pPr>
      <w:r w:rsidRPr="00C2507C">
        <w:t xml:space="preserve">On the other hand, </w:t>
      </w:r>
      <w:r w:rsidRPr="00C2507C">
        <w:rPr>
          <w:b/>
        </w:rPr>
        <w:t>many</w:t>
      </w:r>
      <w:r w:rsidRPr="00C2507C">
        <w:t xml:space="preserve"> ESD</w:t>
      </w:r>
      <w:r w:rsidR="00EB3E05" w:rsidRPr="00C2507C">
        <w:t>C</w:t>
      </w:r>
      <w:r w:rsidRPr="00C2507C">
        <w:t xml:space="preserve"> employees</w:t>
      </w:r>
    </w:p>
    <w:p w:rsidR="007C24A4" w:rsidRPr="00C2507C" w:rsidRDefault="007C24A4" w:rsidP="00EF0D7A">
      <w:pPr>
        <w:pStyle w:val="ListParagraph"/>
        <w:numPr>
          <w:ilvl w:val="1"/>
          <w:numId w:val="12"/>
        </w:numPr>
        <w:spacing w:line="276" w:lineRule="auto"/>
        <w:ind w:left="851" w:hanging="425"/>
      </w:pPr>
      <w:r w:rsidRPr="00C2507C">
        <w:rPr>
          <w:rFonts w:eastAsia="Times New Roman" w:cs="Times New Roman"/>
          <w:color w:val="000000"/>
          <w:kern w:val="28"/>
          <w:lang w:eastAsia="en-CA"/>
          <w14:cntxtAlts/>
        </w:rPr>
        <w:t xml:space="preserve">Feel their </w:t>
      </w:r>
      <w:r w:rsidRPr="00C2507C">
        <w:rPr>
          <w:rFonts w:eastAsia="Times New Roman" w:cs="Times New Roman"/>
          <w:b/>
          <w:color w:val="000000"/>
          <w:kern w:val="28"/>
          <w:lang w:eastAsia="en-CA"/>
          <w14:cntxtAlts/>
        </w:rPr>
        <w:t>leaders</w:t>
      </w:r>
      <w:r w:rsidR="00F561BE" w:rsidRPr="00C2507C">
        <w:rPr>
          <w:rFonts w:eastAsia="Times New Roman" w:cs="Times New Roman"/>
          <w:color w:val="000000"/>
          <w:kern w:val="28"/>
          <w:lang w:eastAsia="en-CA"/>
          <w14:cntxtAlts/>
        </w:rPr>
        <w:t xml:space="preserve"> are a positive source of support and inspiration </w:t>
      </w:r>
      <w:r w:rsidR="0061030B" w:rsidRPr="00C2507C">
        <w:rPr>
          <w:rFonts w:eastAsia="Times New Roman" w:cs="Times New Roman"/>
          <w:color w:val="000000"/>
          <w:kern w:val="28"/>
          <w:lang w:eastAsia="en-CA"/>
          <w14:cntxtAlts/>
        </w:rPr>
        <w:t xml:space="preserve">– </w:t>
      </w:r>
      <w:r w:rsidR="000D72F7" w:rsidRPr="00C2507C">
        <w:rPr>
          <w:rFonts w:eastAsia="Times New Roman" w:cs="Times New Roman"/>
          <w:color w:val="000000"/>
          <w:kern w:val="28"/>
          <w:lang w:eastAsia="en-CA"/>
          <w14:cntxtAlts/>
        </w:rPr>
        <w:t>57</w:t>
      </w:r>
      <w:r w:rsidRPr="00C2507C">
        <w:rPr>
          <w:rFonts w:eastAsia="Times New Roman" w:cs="Times New Roman"/>
          <w:color w:val="000000"/>
          <w:kern w:val="28"/>
          <w:lang w:eastAsia="en-CA"/>
          <w14:cntxtAlts/>
        </w:rPr>
        <w:t>%</w:t>
      </w:r>
    </w:p>
    <w:p w:rsidR="00F37CD3" w:rsidRPr="00C2507C" w:rsidRDefault="00F37CD3" w:rsidP="00EF0D7A">
      <w:pPr>
        <w:pStyle w:val="ListParagraph"/>
        <w:numPr>
          <w:ilvl w:val="1"/>
          <w:numId w:val="12"/>
        </w:numPr>
        <w:spacing w:line="276" w:lineRule="auto"/>
        <w:ind w:left="851" w:hanging="425"/>
      </w:pPr>
      <w:r w:rsidRPr="00C2507C">
        <w:t>Expe</w:t>
      </w:r>
      <w:r w:rsidR="00A00B2E" w:rsidRPr="00C2507C">
        <w:t>rience low to moderate</w:t>
      </w:r>
      <w:r w:rsidRPr="00C2507C">
        <w:t xml:space="preserve"> </w:t>
      </w:r>
      <w:r w:rsidRPr="00C2507C">
        <w:rPr>
          <w:b/>
        </w:rPr>
        <w:t>group culture</w:t>
      </w:r>
      <w:r w:rsidR="00F561BE" w:rsidRPr="00C2507C">
        <w:t>, such as employee participation, cooperation, mutual trust, team spirit, learning, and cohesiveness</w:t>
      </w:r>
      <w:r w:rsidRPr="00C2507C">
        <w:t xml:space="preserve"> – 5</w:t>
      </w:r>
      <w:r w:rsidR="000D72F7" w:rsidRPr="00C2507C">
        <w:t>2</w:t>
      </w:r>
      <w:r w:rsidRPr="00C2507C">
        <w:t xml:space="preserve">% </w:t>
      </w:r>
    </w:p>
    <w:p w:rsidR="00F37CD3" w:rsidRPr="00C2507C" w:rsidRDefault="00F37CD3" w:rsidP="00EF0D7A">
      <w:pPr>
        <w:pStyle w:val="ListParagraph"/>
        <w:numPr>
          <w:ilvl w:val="1"/>
          <w:numId w:val="12"/>
        </w:numPr>
        <w:spacing w:line="276" w:lineRule="auto"/>
        <w:ind w:left="851" w:hanging="425"/>
      </w:pPr>
      <w:r w:rsidRPr="00C2507C">
        <w:t xml:space="preserve">Experience low to </w:t>
      </w:r>
      <w:r w:rsidR="00A00B2E" w:rsidRPr="00C2507C">
        <w:rPr>
          <w:rFonts w:eastAsia="Times New Roman" w:cs="Times New Roman"/>
          <w:color w:val="000000"/>
          <w:kern w:val="28"/>
          <w:lang w:eastAsia="en-CA"/>
          <w14:cntxtAlts/>
        </w:rPr>
        <w:t>moderate</w:t>
      </w:r>
      <w:r w:rsidRPr="00C2507C">
        <w:rPr>
          <w:rFonts w:eastAsia="Times New Roman" w:cs="Times New Roman"/>
          <w:color w:val="000000"/>
          <w:kern w:val="28"/>
          <w:lang w:eastAsia="en-CA"/>
          <w14:cntxtAlts/>
        </w:rPr>
        <w:t xml:space="preserve"> </w:t>
      </w:r>
      <w:r w:rsidRPr="00C2507C">
        <w:rPr>
          <w:rFonts w:eastAsia="Times New Roman" w:cs="Times New Roman"/>
          <w:b/>
          <w:color w:val="000000"/>
          <w:kern w:val="28"/>
          <w:lang w:eastAsia="en-CA"/>
          <w14:cntxtAlts/>
        </w:rPr>
        <w:t>organizational support</w:t>
      </w:r>
      <w:r w:rsidR="000D72F7" w:rsidRPr="00C2507C">
        <w:rPr>
          <w:rFonts w:eastAsia="Times New Roman" w:cs="Times New Roman"/>
          <w:color w:val="000000"/>
          <w:kern w:val="28"/>
          <w:lang w:eastAsia="en-CA"/>
          <w14:cntxtAlts/>
        </w:rPr>
        <w:t xml:space="preserve"> – 52</w:t>
      </w:r>
      <w:r w:rsidRPr="00C2507C">
        <w:rPr>
          <w:rFonts w:eastAsia="Times New Roman" w:cs="Times New Roman"/>
          <w:color w:val="000000"/>
          <w:kern w:val="28"/>
          <w:lang w:eastAsia="en-CA"/>
          <w14:cntxtAlts/>
        </w:rPr>
        <w:t>%</w:t>
      </w:r>
    </w:p>
    <w:p w:rsidR="00F37CD3" w:rsidRPr="00C2507C" w:rsidRDefault="00F37CD3" w:rsidP="00EF0D7A">
      <w:pPr>
        <w:pStyle w:val="ListParagraph"/>
        <w:numPr>
          <w:ilvl w:val="0"/>
          <w:numId w:val="30"/>
        </w:numPr>
        <w:spacing w:line="276" w:lineRule="auto"/>
      </w:pPr>
      <w:r w:rsidRPr="00C2507C">
        <w:t>Feel low to moderate sense of control over their work (</w:t>
      </w:r>
      <w:r w:rsidR="007C24A4" w:rsidRPr="00C2507C">
        <w:rPr>
          <w:b/>
        </w:rPr>
        <w:t>a</w:t>
      </w:r>
      <w:r w:rsidRPr="00C2507C">
        <w:rPr>
          <w:b/>
        </w:rPr>
        <w:t>utonomy</w:t>
      </w:r>
      <w:r w:rsidRPr="00C2507C">
        <w:t xml:space="preserve">) – </w:t>
      </w:r>
      <w:r w:rsidR="000D72F7" w:rsidRPr="00C2507C">
        <w:t>64</w:t>
      </w:r>
      <w:r w:rsidRPr="00C2507C">
        <w:t>%</w:t>
      </w:r>
    </w:p>
    <w:p w:rsidR="00F37CD3" w:rsidRPr="00C2507C" w:rsidRDefault="00F37CD3" w:rsidP="00EF0D7A">
      <w:pPr>
        <w:pStyle w:val="ListParagraph"/>
        <w:widowControl w:val="0"/>
        <w:numPr>
          <w:ilvl w:val="0"/>
          <w:numId w:val="22"/>
        </w:numPr>
        <w:spacing w:after="0" w:line="276" w:lineRule="auto"/>
        <w:ind w:left="851"/>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 xml:space="preserve">Feel a low sense of </w:t>
      </w:r>
      <w:r w:rsidRPr="00C2507C">
        <w:rPr>
          <w:rFonts w:eastAsia="Times New Roman" w:cs="Times New Roman"/>
          <w:b/>
          <w:color w:val="000000"/>
          <w:kern w:val="28"/>
          <w:lang w:eastAsia="en-CA"/>
          <w14:cntxtAlts/>
        </w:rPr>
        <w:t>impact</w:t>
      </w:r>
      <w:r w:rsidRPr="00C2507C">
        <w:rPr>
          <w:rFonts w:eastAsia="Times New Roman" w:cs="Times New Roman"/>
          <w:color w:val="000000"/>
          <w:kern w:val="28"/>
          <w:lang w:eastAsia="en-CA"/>
          <w14:cntxtAlts/>
        </w:rPr>
        <w:t xml:space="preserve"> in their job — </w:t>
      </w:r>
      <w:r w:rsidR="000D72F7" w:rsidRPr="00C2507C">
        <w:rPr>
          <w:rFonts w:eastAsia="Times New Roman" w:cs="Times New Roman"/>
          <w:bCs/>
          <w:color w:val="000000"/>
          <w:kern w:val="28"/>
          <w:lang w:eastAsia="en-CA"/>
          <w14:cntxtAlts/>
        </w:rPr>
        <w:t>47</w:t>
      </w:r>
      <w:r w:rsidRPr="00C2507C">
        <w:rPr>
          <w:rFonts w:eastAsia="Times New Roman" w:cs="Times New Roman"/>
          <w:bCs/>
          <w:color w:val="000000"/>
          <w:kern w:val="28"/>
          <w:lang w:eastAsia="en-CA"/>
          <w14:cntxtAlts/>
        </w:rPr>
        <w:t>%</w:t>
      </w:r>
      <w:r w:rsidRPr="00C2507C">
        <w:rPr>
          <w:rFonts w:eastAsia="Times New Roman" w:cs="Times New Roman"/>
          <w:color w:val="000000"/>
          <w:kern w:val="28"/>
          <w:lang w:eastAsia="en-CA"/>
          <w14:cntxtAlts/>
        </w:rPr>
        <w:t xml:space="preserve"> </w:t>
      </w:r>
    </w:p>
    <w:p w:rsidR="000A62C9" w:rsidRDefault="00F37CD3" w:rsidP="00EF0D7A">
      <w:pPr>
        <w:pStyle w:val="ListParagraph"/>
        <w:widowControl w:val="0"/>
        <w:numPr>
          <w:ilvl w:val="0"/>
          <w:numId w:val="22"/>
        </w:numPr>
        <w:spacing w:after="0" w:line="276" w:lineRule="auto"/>
        <w:ind w:left="851"/>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 xml:space="preserve">Feel their work is not </w:t>
      </w:r>
      <w:r w:rsidRPr="00C2507C">
        <w:rPr>
          <w:rFonts w:eastAsia="Times New Roman" w:cs="Times New Roman"/>
          <w:b/>
          <w:color w:val="000000"/>
          <w:kern w:val="28"/>
          <w:lang w:eastAsia="en-CA"/>
          <w14:cntxtAlts/>
        </w:rPr>
        <w:t>appreciated</w:t>
      </w:r>
      <w:r w:rsidRPr="00C2507C">
        <w:rPr>
          <w:rFonts w:eastAsia="Times New Roman" w:cs="Times New Roman"/>
          <w:color w:val="000000"/>
          <w:kern w:val="28"/>
          <w:lang w:eastAsia="en-CA"/>
          <w14:cntxtAlts/>
        </w:rPr>
        <w:t xml:space="preserve"> or </w:t>
      </w:r>
      <w:r w:rsidRPr="00C2507C">
        <w:rPr>
          <w:rFonts w:eastAsia="Times New Roman" w:cs="Times New Roman"/>
          <w:b/>
          <w:color w:val="000000"/>
          <w:kern w:val="28"/>
          <w:lang w:eastAsia="en-CA"/>
          <w14:cntxtAlts/>
        </w:rPr>
        <w:t>recognized</w:t>
      </w:r>
      <w:r w:rsidRPr="00C2507C">
        <w:rPr>
          <w:rFonts w:eastAsia="Times New Roman" w:cs="Times New Roman"/>
          <w:color w:val="000000"/>
          <w:kern w:val="28"/>
          <w:lang w:eastAsia="en-CA"/>
          <w14:cntxtAlts/>
        </w:rPr>
        <w:t xml:space="preserve"> — </w:t>
      </w:r>
      <w:r w:rsidR="00212B94" w:rsidRPr="00C2507C">
        <w:rPr>
          <w:rFonts w:eastAsia="Times New Roman" w:cs="Times New Roman"/>
          <w:color w:val="000000"/>
          <w:kern w:val="28"/>
          <w:lang w:eastAsia="en-CA"/>
          <w14:cntxtAlts/>
        </w:rPr>
        <w:t>42</w:t>
      </w:r>
      <w:r w:rsidRPr="00C2507C">
        <w:rPr>
          <w:rFonts w:eastAsia="Times New Roman" w:cs="Times New Roman"/>
          <w:bCs/>
          <w:color w:val="000000"/>
          <w:kern w:val="28"/>
          <w:lang w:eastAsia="en-CA"/>
          <w14:cntxtAlts/>
        </w:rPr>
        <w:t>%</w:t>
      </w:r>
    </w:p>
    <w:p w:rsidR="00642A31" w:rsidRPr="00642A31" w:rsidRDefault="00642A31" w:rsidP="00642A31">
      <w:pPr>
        <w:pStyle w:val="ListParagraph"/>
        <w:widowControl w:val="0"/>
        <w:spacing w:after="0" w:line="276" w:lineRule="auto"/>
        <w:ind w:left="851"/>
        <w:rPr>
          <w:rFonts w:eastAsia="Times New Roman" w:cs="Times New Roman"/>
          <w:color w:val="000000"/>
          <w:kern w:val="28"/>
          <w:lang w:eastAsia="en-CA"/>
          <w14:cntxtAlts/>
        </w:rPr>
      </w:pPr>
    </w:p>
    <w:p w:rsidR="004F09F4" w:rsidRPr="00C2507C" w:rsidRDefault="000A62C9" w:rsidP="00BB056B">
      <w:pPr>
        <w:pStyle w:val="Heading2"/>
      </w:pPr>
      <w:bookmarkStart w:id="59" w:name="_Toc532210984"/>
      <w:r w:rsidRPr="00C2507C">
        <w:t xml:space="preserve">Workplace Well-being </w:t>
      </w:r>
      <w:r w:rsidR="00322BE0" w:rsidRPr="00C2507C">
        <w:t>at</w:t>
      </w:r>
      <w:r w:rsidRPr="00C2507C">
        <w:t xml:space="preserve"> ESDC</w:t>
      </w:r>
      <w:bookmarkEnd w:id="59"/>
    </w:p>
    <w:p w:rsidR="004F09F4" w:rsidRPr="00C2507C" w:rsidRDefault="00E879C6" w:rsidP="00EF0D7A">
      <w:pPr>
        <w:pStyle w:val="Default"/>
        <w:numPr>
          <w:ilvl w:val="0"/>
          <w:numId w:val="12"/>
        </w:numPr>
        <w:spacing w:line="276" w:lineRule="auto"/>
        <w:rPr>
          <w:rFonts w:asciiTheme="minorHAnsi" w:hAnsiTheme="minorHAnsi"/>
          <w:sz w:val="22"/>
          <w:szCs w:val="22"/>
        </w:rPr>
      </w:pPr>
      <w:r w:rsidRPr="00C2507C">
        <w:rPr>
          <w:rFonts w:asciiTheme="minorHAnsi" w:hAnsiTheme="minorHAnsi"/>
          <w:sz w:val="22"/>
          <w:szCs w:val="22"/>
        </w:rPr>
        <w:t>E</w:t>
      </w:r>
      <w:r w:rsidR="00A00B2E" w:rsidRPr="00C2507C">
        <w:rPr>
          <w:rFonts w:asciiTheme="minorHAnsi" w:hAnsiTheme="minorHAnsi"/>
          <w:sz w:val="22"/>
          <w:szCs w:val="22"/>
        </w:rPr>
        <w:t>mployees’</w:t>
      </w:r>
      <w:r w:rsidR="00BC24EE" w:rsidRPr="00C2507C">
        <w:rPr>
          <w:rFonts w:asciiTheme="minorHAnsi" w:hAnsiTheme="minorHAnsi"/>
          <w:sz w:val="22"/>
          <w:szCs w:val="22"/>
        </w:rPr>
        <w:t xml:space="preserve"> engagement </w:t>
      </w:r>
      <w:r w:rsidR="000E5173">
        <w:rPr>
          <w:rFonts w:asciiTheme="minorHAnsi" w:hAnsiTheme="minorHAnsi"/>
          <w:sz w:val="22"/>
          <w:szCs w:val="22"/>
        </w:rPr>
        <w:t>is an</w:t>
      </w:r>
      <w:r w:rsidR="00BC24EE" w:rsidRPr="00C2507C">
        <w:rPr>
          <w:rFonts w:asciiTheme="minorHAnsi" w:hAnsiTheme="minorHAnsi"/>
          <w:sz w:val="22"/>
          <w:szCs w:val="22"/>
        </w:rPr>
        <w:t xml:space="preserve"> area of strength</w:t>
      </w:r>
      <w:r w:rsidR="000E5173">
        <w:rPr>
          <w:rFonts w:asciiTheme="minorHAnsi" w:hAnsiTheme="minorHAnsi"/>
          <w:sz w:val="22"/>
          <w:szCs w:val="22"/>
        </w:rPr>
        <w:t>, and</w:t>
      </w:r>
      <w:r w:rsidR="00BC24EE" w:rsidRPr="00C2507C">
        <w:rPr>
          <w:rFonts w:asciiTheme="minorHAnsi" w:hAnsiTheme="minorHAnsi"/>
          <w:sz w:val="22"/>
          <w:szCs w:val="22"/>
        </w:rPr>
        <w:t xml:space="preserve"> t</w:t>
      </w:r>
      <w:r w:rsidR="004F09F4" w:rsidRPr="00C2507C">
        <w:rPr>
          <w:rFonts w:asciiTheme="minorHAnsi" w:hAnsiTheme="minorHAnsi"/>
          <w:sz w:val="22"/>
          <w:szCs w:val="22"/>
        </w:rPr>
        <w:t>he majority of ESD</w:t>
      </w:r>
      <w:r w:rsidR="00EB3E05" w:rsidRPr="00C2507C">
        <w:rPr>
          <w:rFonts w:asciiTheme="minorHAnsi" w:hAnsiTheme="minorHAnsi"/>
          <w:sz w:val="22"/>
          <w:szCs w:val="22"/>
        </w:rPr>
        <w:t>C</w:t>
      </w:r>
      <w:r w:rsidR="004F09F4" w:rsidRPr="00C2507C">
        <w:rPr>
          <w:rFonts w:asciiTheme="minorHAnsi" w:hAnsiTheme="minorHAnsi"/>
          <w:sz w:val="22"/>
          <w:szCs w:val="22"/>
        </w:rPr>
        <w:t xml:space="preserve"> employees</w:t>
      </w:r>
    </w:p>
    <w:p w:rsidR="004F09F4" w:rsidRPr="00C2507C" w:rsidRDefault="004F09F4" w:rsidP="00EF0D7A">
      <w:pPr>
        <w:pStyle w:val="ListParagraph"/>
        <w:widowControl w:val="0"/>
        <w:numPr>
          <w:ilvl w:val="0"/>
          <w:numId w:val="25"/>
        </w:numPr>
        <w:spacing w:after="0" w:line="276" w:lineRule="auto"/>
        <w:ind w:left="851"/>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 xml:space="preserve">Are </w:t>
      </w:r>
      <w:r w:rsidRPr="00C2507C">
        <w:rPr>
          <w:rFonts w:eastAsia="Times New Roman" w:cs="Times New Roman"/>
          <w:b/>
          <w:color w:val="000000"/>
          <w:kern w:val="28"/>
          <w:lang w:eastAsia="en-CA"/>
          <w14:cntxtAlts/>
        </w:rPr>
        <w:t>highly engaged</w:t>
      </w:r>
      <w:r w:rsidRPr="00C2507C">
        <w:rPr>
          <w:rFonts w:eastAsia="Times New Roman" w:cs="Times New Roman"/>
          <w:color w:val="000000"/>
          <w:kern w:val="28"/>
          <w:lang w:eastAsia="en-CA"/>
          <w14:cntxtAlts/>
        </w:rPr>
        <w:t xml:space="preserve"> in their work – 80%</w:t>
      </w:r>
    </w:p>
    <w:p w:rsidR="004F09F4" w:rsidRPr="00C2507C" w:rsidRDefault="004F09F4" w:rsidP="004F09F4">
      <w:pPr>
        <w:pStyle w:val="ListParagraph"/>
        <w:widowControl w:val="0"/>
        <w:spacing w:after="0"/>
        <w:ind w:left="851"/>
        <w:rPr>
          <w:rFonts w:eastAsia="Times New Roman" w:cs="Times New Roman"/>
          <w:color w:val="000000"/>
          <w:kern w:val="28"/>
          <w:lang w:eastAsia="en-CA"/>
          <w14:cntxtAlts/>
        </w:rPr>
      </w:pPr>
    </w:p>
    <w:p w:rsidR="004F09F4" w:rsidRPr="00C2507C" w:rsidRDefault="000E5173" w:rsidP="00EF0D7A">
      <w:pPr>
        <w:pStyle w:val="ListParagraph"/>
        <w:numPr>
          <w:ilvl w:val="0"/>
          <w:numId w:val="12"/>
        </w:numPr>
      </w:pPr>
      <w:r>
        <w:t>At the same time, reported levels of morale and turnover intentions are less healthy, and</w:t>
      </w:r>
      <w:r w:rsidR="004F09F4" w:rsidRPr="00C2507C">
        <w:t xml:space="preserve"> </w:t>
      </w:r>
      <w:r w:rsidR="00A00B2E" w:rsidRPr="00C2507C">
        <w:t xml:space="preserve">employees’ </w:t>
      </w:r>
      <w:r>
        <w:t>job burnout</w:t>
      </w:r>
      <w:r w:rsidR="00E879C6" w:rsidRPr="00C2507C">
        <w:t xml:space="preserve"> </w:t>
      </w:r>
      <w:r w:rsidR="00204361" w:rsidRPr="00C2507C">
        <w:t xml:space="preserve">and </w:t>
      </w:r>
      <w:r w:rsidR="00E879C6" w:rsidRPr="00C2507C">
        <w:t xml:space="preserve">self-reported psychological distress are </w:t>
      </w:r>
      <w:r>
        <w:t xml:space="preserve">especially </w:t>
      </w:r>
      <w:r w:rsidR="00E879C6" w:rsidRPr="00C2507C">
        <w:t>concerning. T</w:t>
      </w:r>
      <w:r w:rsidR="004F09F4" w:rsidRPr="00C2507C">
        <w:t>h</w:t>
      </w:r>
      <w:r w:rsidR="00C90C49" w:rsidRPr="00C2507C">
        <w:t>e majority of ESD</w:t>
      </w:r>
      <w:r>
        <w:t>C</w:t>
      </w:r>
      <w:r w:rsidR="00C90C49" w:rsidRPr="00C2507C">
        <w:t xml:space="preserve"> employees</w:t>
      </w:r>
    </w:p>
    <w:p w:rsidR="00EB3E05" w:rsidRPr="00C2507C" w:rsidRDefault="00EB3E05" w:rsidP="00EF0D7A">
      <w:pPr>
        <w:pStyle w:val="ListParagraph"/>
        <w:numPr>
          <w:ilvl w:val="0"/>
          <w:numId w:val="27"/>
        </w:numPr>
        <w:spacing w:after="0"/>
        <w:rPr>
          <w:rFonts w:asciiTheme="minorHAnsi" w:hAnsiTheme="minorHAnsi" w:cs="Arial"/>
          <w:color w:val="000000"/>
        </w:rPr>
      </w:pPr>
      <w:r w:rsidRPr="00C2507C">
        <w:rPr>
          <w:rFonts w:asciiTheme="minorHAnsi" w:hAnsiTheme="minorHAnsi" w:cs="Arial"/>
          <w:b/>
          <w:color w:val="000000"/>
        </w:rPr>
        <w:t>Intend to stay</w:t>
      </w:r>
      <w:r w:rsidRPr="00C2507C">
        <w:rPr>
          <w:rFonts w:asciiTheme="minorHAnsi" w:hAnsiTheme="minorHAnsi" w:cs="Arial"/>
          <w:color w:val="000000"/>
        </w:rPr>
        <w:t xml:space="preserve"> in the organization – 56%</w:t>
      </w:r>
    </w:p>
    <w:p w:rsidR="004F09F4" w:rsidRPr="00C2507C" w:rsidRDefault="00A00B2E" w:rsidP="00EF0D7A">
      <w:pPr>
        <w:pStyle w:val="Default"/>
        <w:numPr>
          <w:ilvl w:val="0"/>
          <w:numId w:val="27"/>
        </w:numPr>
        <w:spacing w:line="276" w:lineRule="auto"/>
        <w:rPr>
          <w:rFonts w:asciiTheme="minorHAnsi" w:hAnsiTheme="minorHAnsi"/>
          <w:sz w:val="22"/>
          <w:szCs w:val="22"/>
        </w:rPr>
      </w:pPr>
      <w:r w:rsidRPr="00C2507C">
        <w:rPr>
          <w:rFonts w:asciiTheme="minorHAnsi" w:hAnsiTheme="minorHAnsi"/>
          <w:sz w:val="22"/>
          <w:szCs w:val="22"/>
        </w:rPr>
        <w:t xml:space="preserve">Have low to moderate </w:t>
      </w:r>
      <w:r w:rsidR="004F09F4" w:rsidRPr="00C2507C">
        <w:rPr>
          <w:rFonts w:asciiTheme="minorHAnsi" w:hAnsiTheme="minorHAnsi"/>
          <w:b/>
          <w:sz w:val="22"/>
          <w:szCs w:val="22"/>
        </w:rPr>
        <w:t xml:space="preserve">morale </w:t>
      </w:r>
      <w:r w:rsidR="000D72F7" w:rsidRPr="00C2507C">
        <w:rPr>
          <w:rFonts w:asciiTheme="minorHAnsi" w:hAnsiTheme="minorHAnsi"/>
          <w:sz w:val="22"/>
          <w:szCs w:val="22"/>
        </w:rPr>
        <w:t>– 5</w:t>
      </w:r>
      <w:r w:rsidR="00212B94" w:rsidRPr="00C2507C">
        <w:rPr>
          <w:rFonts w:asciiTheme="minorHAnsi" w:hAnsiTheme="minorHAnsi"/>
          <w:sz w:val="22"/>
          <w:szCs w:val="22"/>
        </w:rPr>
        <w:t>2</w:t>
      </w:r>
      <w:r w:rsidR="000D72F7" w:rsidRPr="00C2507C">
        <w:rPr>
          <w:rFonts w:asciiTheme="minorHAnsi" w:hAnsiTheme="minorHAnsi"/>
          <w:sz w:val="22"/>
          <w:szCs w:val="22"/>
        </w:rPr>
        <w:t>%</w:t>
      </w:r>
      <w:r w:rsidR="004F09F4" w:rsidRPr="00C2507C">
        <w:rPr>
          <w:rFonts w:asciiTheme="minorHAnsi" w:hAnsiTheme="minorHAnsi"/>
          <w:sz w:val="22"/>
          <w:szCs w:val="22"/>
        </w:rPr>
        <w:t xml:space="preserve"> </w:t>
      </w:r>
    </w:p>
    <w:p w:rsidR="004F09F4" w:rsidRPr="00C2507C" w:rsidRDefault="004F09F4" w:rsidP="00EF0D7A">
      <w:pPr>
        <w:pStyle w:val="ListParagraph"/>
        <w:widowControl w:val="0"/>
        <w:numPr>
          <w:ilvl w:val="0"/>
          <w:numId w:val="26"/>
        </w:numPr>
        <w:spacing w:after="0" w:line="276" w:lineRule="auto"/>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Exper</w:t>
      </w:r>
      <w:r w:rsidR="00A00B2E" w:rsidRPr="00C2507C">
        <w:rPr>
          <w:rFonts w:eastAsia="Times New Roman" w:cs="Times New Roman"/>
          <w:color w:val="000000"/>
          <w:kern w:val="28"/>
          <w:lang w:eastAsia="en-CA"/>
          <w14:cntxtAlts/>
        </w:rPr>
        <w:t>ience moderate to high</w:t>
      </w:r>
      <w:r w:rsidRPr="00C2507C">
        <w:rPr>
          <w:rFonts w:eastAsia="Times New Roman" w:cs="Times New Roman"/>
          <w:color w:val="000000"/>
          <w:kern w:val="28"/>
          <w:lang w:eastAsia="en-CA"/>
          <w14:cntxtAlts/>
        </w:rPr>
        <w:t xml:space="preserve"> </w:t>
      </w:r>
      <w:r w:rsidRPr="00C2507C">
        <w:rPr>
          <w:rFonts w:eastAsia="Times New Roman" w:cs="Times New Roman"/>
          <w:b/>
          <w:color w:val="000000"/>
          <w:kern w:val="28"/>
          <w:lang w:eastAsia="en-CA"/>
          <w14:cntxtAlts/>
        </w:rPr>
        <w:t>burnout</w:t>
      </w:r>
      <w:r w:rsidR="000D72F7" w:rsidRPr="00C2507C">
        <w:rPr>
          <w:rFonts w:eastAsia="Times New Roman" w:cs="Times New Roman"/>
          <w:color w:val="000000"/>
          <w:kern w:val="28"/>
          <w:lang w:eastAsia="en-CA"/>
          <w14:cntxtAlts/>
        </w:rPr>
        <w:t xml:space="preserve"> – 69</w:t>
      </w:r>
      <w:r w:rsidRPr="00C2507C">
        <w:rPr>
          <w:rFonts w:eastAsia="Times New Roman" w:cs="Times New Roman"/>
          <w:color w:val="000000"/>
          <w:kern w:val="28"/>
          <w:lang w:eastAsia="en-CA"/>
          <w14:cntxtAlts/>
        </w:rPr>
        <w:t>%</w:t>
      </w:r>
    </w:p>
    <w:p w:rsidR="00BE3C9E" w:rsidRPr="001C68C5" w:rsidRDefault="004F09F4" w:rsidP="00EF0D7A">
      <w:pPr>
        <w:pStyle w:val="ListParagraph"/>
        <w:widowControl w:val="0"/>
        <w:numPr>
          <w:ilvl w:val="0"/>
          <w:numId w:val="26"/>
        </w:numPr>
        <w:spacing w:after="0" w:line="276" w:lineRule="auto"/>
        <w:rPr>
          <w:rFonts w:eastAsia="Times New Roman" w:cs="Times New Roman"/>
          <w:b/>
          <w:bCs/>
          <w:color w:val="92D050"/>
          <w:kern w:val="24"/>
          <w:sz w:val="28"/>
          <w:szCs w:val="28"/>
          <w:lang w:eastAsia="en-CA"/>
          <w14:cntxtAlts/>
        </w:rPr>
      </w:pPr>
      <w:r w:rsidRPr="00C2507C">
        <w:t xml:space="preserve">Are at moderate to high risk to meet the minimum clinical threshold of an </w:t>
      </w:r>
      <w:r w:rsidRPr="00C2507C">
        <w:rPr>
          <w:b/>
        </w:rPr>
        <w:t>anxiety and/or depressive disorder</w:t>
      </w:r>
      <w:r w:rsidR="000D72F7" w:rsidRPr="00C2507C">
        <w:t xml:space="preserve"> – 72%</w:t>
      </w:r>
    </w:p>
    <w:p w:rsidR="00E41F0E" w:rsidRPr="00C2507C" w:rsidRDefault="005D6FD6" w:rsidP="004F09F4">
      <w:pPr>
        <w:pStyle w:val="Heading2"/>
      </w:pPr>
      <w:bookmarkStart w:id="60" w:name="_Toc522189948"/>
      <w:bookmarkStart w:id="61" w:name="_Toc522190744"/>
      <w:bookmarkStart w:id="62" w:name="_Toc522269768"/>
      <w:bookmarkStart w:id="63" w:name="_Toc522520421"/>
      <w:bookmarkStart w:id="64" w:name="_Toc522529762"/>
      <w:bookmarkStart w:id="65" w:name="_Toc522529878"/>
      <w:bookmarkStart w:id="66" w:name="_Toc522540768"/>
      <w:bookmarkStart w:id="67" w:name="_Toc532210985"/>
      <w:bookmarkEnd w:id="60"/>
      <w:bookmarkEnd w:id="61"/>
      <w:bookmarkEnd w:id="62"/>
      <w:bookmarkEnd w:id="63"/>
      <w:bookmarkEnd w:id="64"/>
      <w:bookmarkEnd w:id="65"/>
      <w:bookmarkEnd w:id="66"/>
      <w:r>
        <w:lastRenderedPageBreak/>
        <w:t>Descriptive</w:t>
      </w:r>
      <w:r w:rsidR="00E41F0E" w:rsidRPr="00C2507C">
        <w:t xml:space="preserve"> Analysis</w:t>
      </w:r>
      <w:bookmarkEnd w:id="67"/>
    </w:p>
    <w:p w:rsidR="006850E0" w:rsidRPr="00C2507C" w:rsidRDefault="006850E0" w:rsidP="00BB6E23">
      <w:pPr>
        <w:rPr>
          <w:bCs/>
          <w:lang w:val="en-US"/>
        </w:rPr>
      </w:pPr>
      <w:r w:rsidRPr="00C2507C">
        <w:rPr>
          <w:bCs/>
          <w:lang w:val="en-US"/>
        </w:rPr>
        <w:t xml:space="preserve">Differences were examined according to </w:t>
      </w:r>
      <w:r w:rsidR="009555CD" w:rsidRPr="00C2507C">
        <w:rPr>
          <w:bCs/>
          <w:lang w:val="en-US"/>
        </w:rPr>
        <w:t>several</w:t>
      </w:r>
      <w:r w:rsidRPr="00C2507C">
        <w:rPr>
          <w:bCs/>
          <w:lang w:val="en-US"/>
        </w:rPr>
        <w:t xml:space="preserve"> organizational and demographic variables of interest. </w:t>
      </w:r>
      <w:r w:rsidR="00F217CA" w:rsidRPr="00C2507C">
        <w:rPr>
          <w:bCs/>
          <w:lang w:val="en-US"/>
        </w:rPr>
        <w:t xml:space="preserve">Additional tables </w:t>
      </w:r>
      <w:r w:rsidR="00E879C6" w:rsidRPr="00C2507C">
        <w:rPr>
          <w:bCs/>
          <w:lang w:val="en-US"/>
        </w:rPr>
        <w:t xml:space="preserve">on these demographic differences </w:t>
      </w:r>
      <w:r w:rsidR="004B5D31" w:rsidRPr="00C2507C">
        <w:rPr>
          <w:bCs/>
          <w:lang w:val="en-US"/>
        </w:rPr>
        <w:t xml:space="preserve">are included in Annex </w:t>
      </w:r>
      <w:r w:rsidR="006D0F12">
        <w:rPr>
          <w:bCs/>
          <w:lang w:val="en-US"/>
        </w:rPr>
        <w:t>F</w:t>
      </w:r>
      <w:r w:rsidR="00F217CA" w:rsidRPr="00C2507C">
        <w:rPr>
          <w:bCs/>
          <w:lang w:val="en-US"/>
        </w:rPr>
        <w:t>.</w:t>
      </w:r>
    </w:p>
    <w:p w:rsidR="006850E0" w:rsidRPr="00C2507C" w:rsidRDefault="006850E0" w:rsidP="00F54197">
      <w:pPr>
        <w:pStyle w:val="Heading3"/>
      </w:pPr>
      <w:bookmarkStart w:id="68" w:name="_Toc518374233"/>
      <w:r w:rsidRPr="00C2507C">
        <w:t>Organizational Differences</w:t>
      </w:r>
      <w:bookmarkEnd w:id="68"/>
    </w:p>
    <w:p w:rsidR="00B27A25" w:rsidRPr="00C2507C" w:rsidRDefault="00D42FF2" w:rsidP="00BB6E23">
      <w:pPr>
        <w:rPr>
          <w:bCs/>
          <w:lang w:val="en-US"/>
        </w:rPr>
      </w:pPr>
      <w:r w:rsidRPr="00C2507C">
        <w:rPr>
          <w:bCs/>
          <w:lang w:val="en-US"/>
        </w:rPr>
        <w:t>To enhance departmental awareness and support action plans,</w:t>
      </w:r>
      <w:r w:rsidR="00E3524E" w:rsidRPr="00C2507C">
        <w:rPr>
          <w:bCs/>
          <w:lang w:val="en-US"/>
        </w:rPr>
        <w:t xml:space="preserve"> information is presented by portfolio, geographic </w:t>
      </w:r>
      <w:r w:rsidR="00841064" w:rsidRPr="00C2507C">
        <w:rPr>
          <w:bCs/>
          <w:lang w:val="en-US"/>
        </w:rPr>
        <w:t>location</w:t>
      </w:r>
      <w:r w:rsidR="00E3524E" w:rsidRPr="00C2507C">
        <w:rPr>
          <w:bCs/>
          <w:lang w:val="en-US"/>
        </w:rPr>
        <w:t xml:space="preserve">, role, and </w:t>
      </w:r>
      <w:r w:rsidR="00A35762">
        <w:rPr>
          <w:bCs/>
          <w:lang w:val="en-US"/>
        </w:rPr>
        <w:t xml:space="preserve">type of job (i.e. directly </w:t>
      </w:r>
      <w:r w:rsidR="00E3524E" w:rsidRPr="00C2507C">
        <w:rPr>
          <w:bCs/>
          <w:lang w:val="en-US"/>
        </w:rPr>
        <w:t xml:space="preserve">serve </w:t>
      </w:r>
      <w:r w:rsidR="00A35762">
        <w:rPr>
          <w:bCs/>
          <w:lang w:val="en-US"/>
        </w:rPr>
        <w:t xml:space="preserve">Canadian </w:t>
      </w:r>
      <w:r w:rsidR="00E3524E" w:rsidRPr="00C2507C">
        <w:rPr>
          <w:bCs/>
          <w:lang w:val="en-US"/>
        </w:rPr>
        <w:t>public as part of daily work</w:t>
      </w:r>
      <w:r w:rsidR="00A35762">
        <w:rPr>
          <w:bCs/>
          <w:lang w:val="en-US"/>
        </w:rPr>
        <w:t>)</w:t>
      </w:r>
      <w:r w:rsidR="00E3524E" w:rsidRPr="00C2507C">
        <w:rPr>
          <w:bCs/>
          <w:lang w:val="en-US"/>
        </w:rPr>
        <w:t xml:space="preserve">. </w:t>
      </w:r>
    </w:p>
    <w:p w:rsidR="00B27A25" w:rsidRPr="00C2507C" w:rsidRDefault="00B27A25" w:rsidP="00B27A25">
      <w:pPr>
        <w:rPr>
          <w:bCs/>
          <w:lang w:val="en-US"/>
        </w:rPr>
      </w:pPr>
      <w:r w:rsidRPr="00C2507C">
        <w:rPr>
          <w:u w:val="single"/>
        </w:rPr>
        <w:t>Highlights by Portfolio</w:t>
      </w:r>
      <w:r w:rsidRPr="00C2507C">
        <w:t xml:space="preserve">. Respondents were invited to indicate in which portfolio they work. Tests indicate there are statistically significant differences by portfolio on 17 of 22 measures. </w:t>
      </w:r>
      <w:r w:rsidR="006D0F12">
        <w:t xml:space="preserve">(See </w:t>
      </w:r>
      <w:r w:rsidR="00CE7DB5" w:rsidRPr="00C2507C">
        <w:rPr>
          <w:bCs/>
          <w:lang w:val="en-US"/>
        </w:rPr>
        <w:t>Table 1</w:t>
      </w:r>
      <w:r w:rsidR="006D0F12">
        <w:rPr>
          <w:bCs/>
          <w:lang w:val="en-US"/>
        </w:rPr>
        <w:t xml:space="preserve">1, Annex E for </w:t>
      </w:r>
      <w:r w:rsidRPr="00C2507C">
        <w:rPr>
          <w:bCs/>
          <w:lang w:val="en-US"/>
        </w:rPr>
        <w:t>mean scale values</w:t>
      </w:r>
      <w:r w:rsidR="007F68C8" w:rsidRPr="00C2507C">
        <w:rPr>
          <w:bCs/>
          <w:lang w:val="en-US"/>
        </w:rPr>
        <w:t xml:space="preserve"> </w:t>
      </w:r>
      <w:r w:rsidR="007F68C8" w:rsidRPr="00C2507C">
        <w:t>and p</w:t>
      </w:r>
      <w:r w:rsidR="007F68C8" w:rsidRPr="00C2507C">
        <w:rPr>
          <w:bCs/>
        </w:rPr>
        <w:t xml:space="preserve">ercentage of ESDC employees in the no concern, </w:t>
      </w:r>
      <w:r w:rsidR="00D73365" w:rsidRPr="00C2507C">
        <w:rPr>
          <w:bCs/>
        </w:rPr>
        <w:t>moderate</w:t>
      </w:r>
      <w:r w:rsidR="007F68C8" w:rsidRPr="00C2507C">
        <w:rPr>
          <w:bCs/>
        </w:rPr>
        <w:t xml:space="preserve"> and high concern categories</w:t>
      </w:r>
      <w:r w:rsidR="007F68C8" w:rsidRPr="00C2507C">
        <w:t xml:space="preserve"> </w:t>
      </w:r>
      <w:r w:rsidR="00E879C6" w:rsidRPr="00C2507C">
        <w:rPr>
          <w:bCs/>
          <w:lang w:val="en-US"/>
        </w:rPr>
        <w:t>for each</w:t>
      </w:r>
      <w:r w:rsidRPr="00C2507C">
        <w:rPr>
          <w:bCs/>
          <w:lang w:val="en-US"/>
        </w:rPr>
        <w:t xml:space="preserve"> portfolio.</w:t>
      </w:r>
      <w:r w:rsidR="006D0F12">
        <w:rPr>
          <w:bCs/>
          <w:lang w:val="en-US"/>
        </w:rPr>
        <w:t>)</w:t>
      </w:r>
      <w:r w:rsidRPr="00C2507C">
        <w:rPr>
          <w:bCs/>
          <w:lang w:val="en-US"/>
        </w:rPr>
        <w:t xml:space="preserve"> </w:t>
      </w:r>
      <w:r w:rsidR="00E47EFD" w:rsidRPr="00C2507C">
        <w:t>The results can be summarized as follows:</w:t>
      </w:r>
    </w:p>
    <w:p w:rsidR="002C6423" w:rsidRPr="00C2507C" w:rsidRDefault="002C6423" w:rsidP="00B27A25">
      <w:pPr>
        <w:rPr>
          <w:bCs/>
          <w:lang w:val="en-US"/>
        </w:rPr>
      </w:pPr>
      <w:r w:rsidRPr="00C2507C">
        <w:rPr>
          <w:bCs/>
          <w:noProof/>
          <w:lang w:eastAsia="en-CA"/>
        </w:rPr>
        <mc:AlternateContent>
          <mc:Choice Requires="wps">
            <w:drawing>
              <wp:anchor distT="0" distB="0" distL="114300" distR="114300" simplePos="0" relativeHeight="251663360" behindDoc="0" locked="0" layoutInCell="1" allowOverlap="1" wp14:anchorId="017995BC" wp14:editId="3071F96E">
                <wp:simplePos x="0" y="0"/>
                <wp:positionH relativeFrom="column">
                  <wp:posOffset>-66675</wp:posOffset>
                </wp:positionH>
                <wp:positionV relativeFrom="paragraph">
                  <wp:posOffset>29210</wp:posOffset>
                </wp:positionV>
                <wp:extent cx="6229350" cy="1943100"/>
                <wp:effectExtent l="19050" t="19050" r="38100" b="38100"/>
                <wp:wrapNone/>
                <wp:docPr id="19" name="Text Box 19"/>
                <wp:cNvGraphicFramePr/>
                <a:graphic xmlns:a="http://schemas.openxmlformats.org/drawingml/2006/main">
                  <a:graphicData uri="http://schemas.microsoft.com/office/word/2010/wordprocessingShape">
                    <wps:wsp>
                      <wps:cNvSpPr txBox="1"/>
                      <wps:spPr>
                        <a:xfrm>
                          <a:off x="0" y="0"/>
                          <a:ext cx="6229350" cy="1943100"/>
                        </a:xfrm>
                        <a:prstGeom prst="rect">
                          <a:avLst/>
                        </a:prstGeom>
                        <a:ln w="57150"/>
                      </wps:spPr>
                      <wps:style>
                        <a:lnRef idx="2">
                          <a:schemeClr val="accent1"/>
                        </a:lnRef>
                        <a:fillRef idx="1">
                          <a:schemeClr val="lt1"/>
                        </a:fillRef>
                        <a:effectRef idx="0">
                          <a:schemeClr val="accent1"/>
                        </a:effectRef>
                        <a:fontRef idx="minor">
                          <a:schemeClr val="dk1"/>
                        </a:fontRef>
                      </wps:style>
                      <wps:txbx>
                        <w:txbxContent>
                          <w:p w:rsidR="00060DC5" w:rsidRPr="00466035" w:rsidRDefault="00060DC5" w:rsidP="001C68C5">
                            <w:pPr>
                              <w:spacing w:after="120"/>
                            </w:pPr>
                            <w:r w:rsidRPr="00466035">
                              <w:rPr>
                                <w:b/>
                                <w:color w:val="4F81BD" w:themeColor="accent1"/>
                              </w:rPr>
                              <w:t>Employment Social Development</w:t>
                            </w:r>
                            <w:r w:rsidRPr="00466035">
                              <w:rPr>
                                <w:color w:val="4F81BD" w:themeColor="accent1"/>
                              </w:rPr>
                              <w:t xml:space="preserve"> (ESD) </w:t>
                            </w:r>
                            <w:r w:rsidRPr="00466035">
                              <w:t xml:space="preserve">employees </w:t>
                            </w:r>
                            <w:r w:rsidRPr="00466035">
                              <w:rPr>
                                <w:i/>
                              </w:rPr>
                              <w:t>in general</w:t>
                            </w:r>
                            <w:r w:rsidRPr="00466035">
                              <w:t xml:space="preserve"> experience </w:t>
                            </w:r>
                            <w:r w:rsidRPr="00C45E40">
                              <w:rPr>
                                <w:b/>
                              </w:rPr>
                              <w:t>lower</w:t>
                            </w:r>
                            <w:r w:rsidRPr="00466035">
                              <w:t xml:space="preserve"> </w:t>
                            </w:r>
                            <w:r w:rsidRPr="00466035">
                              <w:rPr>
                                <w:b/>
                              </w:rPr>
                              <w:t>job demands</w:t>
                            </w:r>
                            <w:r w:rsidRPr="00466035">
                              <w:t xml:space="preserve"> and </w:t>
                            </w:r>
                            <w:r w:rsidRPr="00C45E40">
                              <w:rPr>
                                <w:b/>
                              </w:rPr>
                              <w:t xml:space="preserve">higher </w:t>
                            </w:r>
                            <w:r w:rsidRPr="00466035">
                              <w:rPr>
                                <w:b/>
                              </w:rPr>
                              <w:t>job resources</w:t>
                            </w:r>
                            <w:r w:rsidRPr="00466035">
                              <w:t xml:space="preserve"> than their Service Canada and Labour Program colleagues on almost every measure. ESD employees report challenges with autonomy, impact and recognition, challenges which are also shared with colleagues in other portfolios.</w:t>
                            </w:r>
                          </w:p>
                          <w:p w:rsidR="00060DC5" w:rsidRDefault="00060DC5" w:rsidP="001C68C5">
                            <w:pPr>
                              <w:spacing w:after="120"/>
                            </w:pPr>
                            <w:r w:rsidRPr="00977AD6">
                              <w:rPr>
                                <w:b/>
                              </w:rPr>
                              <w:t>ESD employees</w:t>
                            </w:r>
                            <w:r w:rsidRPr="00466035">
                              <w:t xml:space="preserve"> also experience </w:t>
                            </w:r>
                            <w:bookmarkStart w:id="69" w:name="OLE_LINK3"/>
                            <w:bookmarkStart w:id="70" w:name="OLE_LINK4"/>
                            <w:r w:rsidRPr="00C45E40">
                              <w:rPr>
                                <w:b/>
                              </w:rPr>
                              <w:t>significantly higher morale</w:t>
                            </w:r>
                            <w:r w:rsidRPr="00466035">
                              <w:t>, and equally high engagement, relative to employees in the rest of the Department. Although psychological distress and burnout are of concern for all respondents, ESD employees face slightly lower risks for meeting the minimum clinical threshold of an anxiety and/or depressive disorder (68%),</w:t>
                            </w:r>
                            <w:r w:rsidRPr="00466035">
                              <w:rPr>
                                <w:b/>
                              </w:rPr>
                              <w:t xml:space="preserve"> </w:t>
                            </w:r>
                            <w:r w:rsidRPr="00466035">
                              <w:t>and for experiencing moderate to high burnout (62%).</w:t>
                            </w:r>
                            <w:bookmarkEnd w:id="69"/>
                            <w:bookmarkEnd w:id="70"/>
                            <w:r w:rsidRPr="00466035">
                              <w:t xml:space="preserve"> While they experience somewhat more positive workplace outcomes, </w:t>
                            </w:r>
                            <w:r>
                              <w:t xml:space="preserve">a small majority of </w:t>
                            </w:r>
                            <w:r w:rsidRPr="00466035">
                              <w:t xml:space="preserve">ESD employees </w:t>
                            </w:r>
                            <w:r>
                              <w:t>intend to stay in the organization</w:t>
                            </w:r>
                            <w:r w:rsidRPr="00466035">
                              <w:t xml:space="preserve"> (</w:t>
                            </w:r>
                            <w:r>
                              <w:t>53</w:t>
                            </w:r>
                            <w:r w:rsidRPr="0046603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27" type="#_x0000_t202" style="position:absolute;margin-left:-5.25pt;margin-top:2.3pt;width:490.5pt;height:15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" fillcolor="white [3201]" strokecolor="#4f81bd [3204]" strokeweight="4.5pt">
                <v:textbox>
                  <w:txbxContent>
                    <w:p w:rsidR="00060DC5" w:rsidRPr="00466035" w:rsidRDefault="00060DC5" w:rsidP="001C68C5">
                      <w:pPr>
                        <w:spacing w:after="120"/>
                      </w:pPr>
                      <w:r w:rsidRPr="00466035">
                        <w:rPr>
                          <w:b/>
                          <w:color w:val="4F81BD" w:themeColor="accent1"/>
                        </w:rPr>
                        <w:t>Employment Social Development</w:t>
                      </w:r>
                      <w:r w:rsidRPr="00466035">
                        <w:rPr>
                          <w:color w:val="4F81BD" w:themeColor="accent1"/>
                        </w:rPr>
                        <w:t xml:space="preserve"> (ESD) </w:t>
                      </w:r>
                      <w:r w:rsidRPr="00466035">
                        <w:t xml:space="preserve">employees </w:t>
                      </w:r>
                      <w:r w:rsidRPr="00466035">
                        <w:rPr>
                          <w:i/>
                        </w:rPr>
                        <w:t>in general</w:t>
                      </w:r>
                      <w:r w:rsidRPr="00466035">
                        <w:t xml:space="preserve"> experience </w:t>
                      </w:r>
                      <w:r w:rsidRPr="00C45E40">
                        <w:rPr>
                          <w:b/>
                        </w:rPr>
                        <w:t>lower</w:t>
                      </w:r>
                      <w:r w:rsidRPr="00466035">
                        <w:t xml:space="preserve"> </w:t>
                      </w:r>
                      <w:r w:rsidRPr="00466035">
                        <w:rPr>
                          <w:b/>
                        </w:rPr>
                        <w:t>job demands</w:t>
                      </w:r>
                      <w:r w:rsidRPr="00466035">
                        <w:t xml:space="preserve"> and </w:t>
                      </w:r>
                      <w:r w:rsidRPr="00C45E40">
                        <w:rPr>
                          <w:b/>
                        </w:rPr>
                        <w:t xml:space="preserve">higher </w:t>
                      </w:r>
                      <w:r w:rsidRPr="00466035">
                        <w:rPr>
                          <w:b/>
                        </w:rPr>
                        <w:t>job resources</w:t>
                      </w:r>
                      <w:r w:rsidRPr="00466035">
                        <w:t xml:space="preserve"> than their Service Canada and Labour Program colleagues on almost every measure. ESD employees report challenges with autonomy, impact and recognition, challenges which are also shared with colleagues in other portfolios.</w:t>
                      </w:r>
                    </w:p>
                    <w:p w:rsidR="00060DC5" w:rsidRDefault="00060DC5" w:rsidP="001C68C5">
                      <w:pPr>
                        <w:spacing w:after="120"/>
                      </w:pPr>
                      <w:r w:rsidRPr="00977AD6">
                        <w:rPr>
                          <w:b/>
                        </w:rPr>
                        <w:t>ESD employees</w:t>
                      </w:r>
                      <w:r w:rsidRPr="00466035">
                        <w:t xml:space="preserve"> also experience </w:t>
                      </w:r>
                      <w:bookmarkStart w:id="71" w:name="OLE_LINK3"/>
                      <w:bookmarkStart w:id="72" w:name="OLE_LINK4"/>
                      <w:r w:rsidRPr="00C45E40">
                        <w:rPr>
                          <w:b/>
                        </w:rPr>
                        <w:t>significantly higher morale</w:t>
                      </w:r>
                      <w:r w:rsidRPr="00466035">
                        <w:t>, and equally high engagement, relative to employees in the rest of the Department. Although psychological distress and burnout are of concern for all respondents, ESD employees face slightly lower risks for meeting the minimum clinical threshold of an anxiety and/or depressive disorder (68%),</w:t>
                      </w:r>
                      <w:r w:rsidRPr="00466035">
                        <w:rPr>
                          <w:b/>
                        </w:rPr>
                        <w:t xml:space="preserve"> </w:t>
                      </w:r>
                      <w:r w:rsidRPr="00466035">
                        <w:t>and for experiencing moderate to high burnout (62%).</w:t>
                      </w:r>
                      <w:bookmarkEnd w:id="71"/>
                      <w:bookmarkEnd w:id="72"/>
                      <w:r w:rsidRPr="00466035">
                        <w:t xml:space="preserve"> While they experience somewhat more positive workplace outcomes, </w:t>
                      </w:r>
                      <w:r>
                        <w:t xml:space="preserve">a small majority of </w:t>
                      </w:r>
                      <w:r w:rsidRPr="00466035">
                        <w:t xml:space="preserve">ESD employees </w:t>
                      </w:r>
                      <w:r>
                        <w:t>intend to stay in the organization</w:t>
                      </w:r>
                      <w:r w:rsidRPr="00466035">
                        <w:t xml:space="preserve"> (</w:t>
                      </w:r>
                      <w:r>
                        <w:t>53</w:t>
                      </w:r>
                      <w:r w:rsidRPr="00466035">
                        <w:t>%).</w:t>
                      </w:r>
                    </w:p>
                  </w:txbxContent>
                </v:textbox>
              </v:shape>
            </w:pict>
          </mc:Fallback>
        </mc:AlternateContent>
      </w:r>
    </w:p>
    <w:p w:rsidR="002C6423" w:rsidRPr="00C2507C" w:rsidRDefault="002C6423" w:rsidP="00B27A25">
      <w:pPr>
        <w:rPr>
          <w:bCs/>
          <w:lang w:val="en-US"/>
        </w:rPr>
      </w:pPr>
    </w:p>
    <w:p w:rsidR="002C6423" w:rsidRPr="00C2507C" w:rsidRDefault="002C6423" w:rsidP="00B27A25">
      <w:pPr>
        <w:rPr>
          <w:bCs/>
          <w:lang w:val="en-US"/>
        </w:rPr>
      </w:pPr>
    </w:p>
    <w:p w:rsidR="00B27A25" w:rsidRPr="00C2507C" w:rsidRDefault="00B27A25" w:rsidP="00B27A25">
      <w:pPr>
        <w:pStyle w:val="ListParagraph"/>
      </w:pPr>
    </w:p>
    <w:p w:rsidR="002C6423" w:rsidRPr="00C2507C" w:rsidRDefault="002C6423" w:rsidP="002C6423">
      <w:pPr>
        <w:ind w:left="360"/>
      </w:pPr>
    </w:p>
    <w:p w:rsidR="002C6423" w:rsidRPr="00C2507C" w:rsidRDefault="002C6423" w:rsidP="00C46679"/>
    <w:p w:rsidR="002C6423" w:rsidRPr="00C2507C" w:rsidRDefault="002C6423" w:rsidP="002C6423">
      <w:pPr>
        <w:ind w:left="360"/>
      </w:pPr>
    </w:p>
    <w:p w:rsidR="002C6423" w:rsidRPr="00C2507C" w:rsidRDefault="001D7EBE" w:rsidP="002C6423">
      <w:pPr>
        <w:ind w:left="360"/>
      </w:pPr>
      <w:r w:rsidRPr="00C2507C">
        <w:rPr>
          <w:bCs/>
          <w:noProof/>
          <w:lang w:eastAsia="en-CA"/>
        </w:rPr>
        <mc:AlternateContent>
          <mc:Choice Requires="wps">
            <w:drawing>
              <wp:anchor distT="0" distB="0" distL="114300" distR="114300" simplePos="0" relativeHeight="251665408" behindDoc="0" locked="0" layoutInCell="1" allowOverlap="1" wp14:anchorId="1F7ACA47" wp14:editId="44AED88D">
                <wp:simplePos x="0" y="0"/>
                <wp:positionH relativeFrom="column">
                  <wp:posOffset>-66675</wp:posOffset>
                </wp:positionH>
                <wp:positionV relativeFrom="paragraph">
                  <wp:posOffset>108585</wp:posOffset>
                </wp:positionV>
                <wp:extent cx="6229350" cy="1790700"/>
                <wp:effectExtent l="19050" t="19050" r="38100" b="38100"/>
                <wp:wrapNone/>
                <wp:docPr id="23" name="Text Box 23"/>
                <wp:cNvGraphicFramePr/>
                <a:graphic xmlns:a="http://schemas.openxmlformats.org/drawingml/2006/main">
                  <a:graphicData uri="http://schemas.microsoft.com/office/word/2010/wordprocessingShape">
                    <wps:wsp>
                      <wps:cNvSpPr txBox="1"/>
                      <wps:spPr>
                        <a:xfrm>
                          <a:off x="0" y="0"/>
                          <a:ext cx="6229350" cy="1790700"/>
                        </a:xfrm>
                        <a:prstGeom prst="rect">
                          <a:avLst/>
                        </a:prstGeom>
                        <a:ln w="57150"/>
                      </wps:spPr>
                      <wps:style>
                        <a:lnRef idx="2">
                          <a:schemeClr val="accent4"/>
                        </a:lnRef>
                        <a:fillRef idx="1">
                          <a:schemeClr val="lt1"/>
                        </a:fillRef>
                        <a:effectRef idx="0">
                          <a:schemeClr val="accent4"/>
                        </a:effectRef>
                        <a:fontRef idx="minor">
                          <a:schemeClr val="dk1"/>
                        </a:fontRef>
                      </wps:style>
                      <wps:txbx>
                        <w:txbxContent>
                          <w:p w:rsidR="00060DC5" w:rsidRPr="00466035" w:rsidRDefault="00060DC5" w:rsidP="001C68C5">
                            <w:pPr>
                              <w:spacing w:after="120"/>
                            </w:pPr>
                            <w:r w:rsidRPr="00466035">
                              <w:t xml:space="preserve">In terms of their experiences in the workplace, </w:t>
                            </w:r>
                            <w:r w:rsidRPr="00466035">
                              <w:rPr>
                                <w:b/>
                                <w:color w:val="8064A2" w:themeColor="accent4"/>
                              </w:rPr>
                              <w:t>Service Canada</w:t>
                            </w:r>
                            <w:r w:rsidRPr="00466035">
                              <w:rPr>
                                <w:color w:val="8064A2" w:themeColor="accent4"/>
                              </w:rPr>
                              <w:t xml:space="preserve"> (SC) </w:t>
                            </w:r>
                            <w:r w:rsidRPr="00977AD6">
                              <w:rPr>
                                <w:b/>
                              </w:rPr>
                              <w:t>employees</w:t>
                            </w:r>
                            <w:r w:rsidRPr="00466035">
                              <w:t xml:space="preserve"> often have more in common with colleagues from Labour Program (LP) than from ESD. SC respondents report </w:t>
                            </w:r>
                            <w:r w:rsidRPr="00466035">
                              <w:rPr>
                                <w:b/>
                              </w:rPr>
                              <w:t>greater demands</w:t>
                            </w:r>
                            <w:r w:rsidRPr="00466035">
                              <w:t xml:space="preserve"> and </w:t>
                            </w:r>
                            <w:r w:rsidRPr="00C45E40">
                              <w:rPr>
                                <w:b/>
                              </w:rPr>
                              <w:t>fewer</w:t>
                            </w:r>
                            <w:r w:rsidRPr="00466035">
                              <w:t xml:space="preserve"> </w:t>
                            </w:r>
                            <w:r w:rsidRPr="00466035">
                              <w:rPr>
                                <w:b/>
                              </w:rPr>
                              <w:t>job resources</w:t>
                            </w:r>
                            <w:r w:rsidRPr="00466035">
                              <w:t xml:space="preserve">, and specifically report the </w:t>
                            </w:r>
                            <w:r w:rsidRPr="00C45E40">
                              <w:rPr>
                                <w:b/>
                              </w:rPr>
                              <w:t>lowest levels of autonomy</w:t>
                            </w:r>
                            <w:r w:rsidRPr="00466035">
                              <w:t xml:space="preserve"> (67% moderate to high concern), </w:t>
                            </w:r>
                            <w:r w:rsidRPr="00C45E40">
                              <w:rPr>
                                <w:b/>
                              </w:rPr>
                              <w:t>impact</w:t>
                            </w:r>
                            <w:r w:rsidRPr="00466035">
                              <w:t xml:space="preserve"> (51% high concern) and </w:t>
                            </w:r>
                            <w:r w:rsidRPr="00C45E40">
                              <w:rPr>
                                <w:b/>
                              </w:rPr>
                              <w:t>recognition</w:t>
                            </w:r>
                            <w:r w:rsidRPr="00466035">
                              <w:t xml:space="preserve"> (46% high concern) in the department. By contrast, SC employees report the </w:t>
                            </w:r>
                            <w:r w:rsidRPr="00C45E40">
                              <w:rPr>
                                <w:b/>
                              </w:rPr>
                              <w:t>highest levels of role clarity</w:t>
                            </w:r>
                            <w:r w:rsidRPr="00466035">
                              <w:t xml:space="preserve"> (77% no concern). </w:t>
                            </w:r>
                          </w:p>
                          <w:p w:rsidR="00060DC5" w:rsidRDefault="00060DC5" w:rsidP="001C68C5">
                            <w:pPr>
                              <w:spacing w:after="120"/>
                            </w:pPr>
                            <w:r w:rsidRPr="00466035">
                              <w:t>Similar to LP, SC employees report low morale, and significantly higher moderate to high burnout (72%) and risk for meeting the minimum clinical threshold of an anxiety and/or depressive disorder (74%)</w:t>
                            </w:r>
                            <w:r w:rsidRPr="00466035" w:rsidDel="00937FC9">
                              <w:t xml:space="preserve"> </w:t>
                            </w:r>
                            <w:r w:rsidRPr="00466035">
                              <w:t>relative to colleagues in the rest of the Department. At the same time, SC employees expressed the greatest intentions to stay within the organization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28" type="#_x0000_t202" style="position:absolute;left:0;text-align:left;margin-left:-5.25pt;margin-top:8.55pt;width:490.5pt;height:14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" fillcolor="white [3201]" strokecolor="#8064a2 [3207]" strokeweight="4.5pt">
                <v:textbox>
                  <w:txbxContent>
                    <w:p w:rsidR="00060DC5" w:rsidRPr="00466035" w:rsidRDefault="00060DC5" w:rsidP="001C68C5">
                      <w:pPr>
                        <w:spacing w:after="120"/>
                      </w:pPr>
                      <w:r w:rsidRPr="00466035">
                        <w:t xml:space="preserve">In terms of their experiences in the workplace, </w:t>
                      </w:r>
                      <w:r w:rsidRPr="00466035">
                        <w:rPr>
                          <w:b/>
                          <w:color w:val="8064A2" w:themeColor="accent4"/>
                        </w:rPr>
                        <w:t>Service Canada</w:t>
                      </w:r>
                      <w:r w:rsidRPr="00466035">
                        <w:rPr>
                          <w:color w:val="8064A2" w:themeColor="accent4"/>
                        </w:rPr>
                        <w:t xml:space="preserve"> (SC) </w:t>
                      </w:r>
                      <w:r w:rsidRPr="00977AD6">
                        <w:rPr>
                          <w:b/>
                        </w:rPr>
                        <w:t>employees</w:t>
                      </w:r>
                      <w:r w:rsidRPr="00466035">
                        <w:t xml:space="preserve"> often have more in common with colleagues from Labour Program (LP) than from ESD. SC respondents report </w:t>
                      </w:r>
                      <w:r w:rsidRPr="00466035">
                        <w:rPr>
                          <w:b/>
                        </w:rPr>
                        <w:t>greater demands</w:t>
                      </w:r>
                      <w:r w:rsidRPr="00466035">
                        <w:t xml:space="preserve"> and </w:t>
                      </w:r>
                      <w:r w:rsidRPr="00C45E40">
                        <w:rPr>
                          <w:b/>
                        </w:rPr>
                        <w:t>fewer</w:t>
                      </w:r>
                      <w:r w:rsidRPr="00466035">
                        <w:t xml:space="preserve"> </w:t>
                      </w:r>
                      <w:r w:rsidRPr="00466035">
                        <w:rPr>
                          <w:b/>
                        </w:rPr>
                        <w:t>job resources</w:t>
                      </w:r>
                      <w:r w:rsidRPr="00466035">
                        <w:t xml:space="preserve">, and specifically report the </w:t>
                      </w:r>
                      <w:r w:rsidRPr="00C45E40">
                        <w:rPr>
                          <w:b/>
                        </w:rPr>
                        <w:t>lowest levels of autonomy</w:t>
                      </w:r>
                      <w:r w:rsidRPr="00466035">
                        <w:t xml:space="preserve"> (67% moderate to high concern), </w:t>
                      </w:r>
                      <w:r w:rsidRPr="00C45E40">
                        <w:rPr>
                          <w:b/>
                        </w:rPr>
                        <w:t>impact</w:t>
                      </w:r>
                      <w:r w:rsidRPr="00466035">
                        <w:t xml:space="preserve"> (51% high concern) and </w:t>
                      </w:r>
                      <w:r w:rsidRPr="00C45E40">
                        <w:rPr>
                          <w:b/>
                        </w:rPr>
                        <w:t>recognition</w:t>
                      </w:r>
                      <w:r w:rsidRPr="00466035">
                        <w:t xml:space="preserve"> (46% high concern) in the department. By contrast, SC employees report the </w:t>
                      </w:r>
                      <w:r w:rsidRPr="00C45E40">
                        <w:rPr>
                          <w:b/>
                        </w:rPr>
                        <w:t>highest levels of role clarity</w:t>
                      </w:r>
                      <w:r w:rsidRPr="00466035">
                        <w:t xml:space="preserve"> (77% no concern). </w:t>
                      </w:r>
                    </w:p>
                    <w:p w:rsidR="00060DC5" w:rsidRDefault="00060DC5" w:rsidP="001C68C5">
                      <w:pPr>
                        <w:spacing w:after="120"/>
                      </w:pPr>
                      <w:r w:rsidRPr="00466035">
                        <w:t>Similar to LP, SC employees report low morale, and significantly higher moderate to high burnout (72%) and risk for meeting the minimum clinical threshold of an anxiety and/or depressive disorder (74%)</w:t>
                      </w:r>
                      <w:r w:rsidRPr="00466035" w:rsidDel="00937FC9">
                        <w:t xml:space="preserve"> </w:t>
                      </w:r>
                      <w:r w:rsidRPr="00466035">
                        <w:t>relative to colleagues in the rest of the Department. At the same time, SC employees expressed the greatest intentions to stay within the organization (58%).</w:t>
                      </w:r>
                    </w:p>
                  </w:txbxContent>
                </v:textbox>
              </v:shape>
            </w:pict>
          </mc:Fallback>
        </mc:AlternateContent>
      </w:r>
    </w:p>
    <w:p w:rsidR="002C6423" w:rsidRPr="00C2507C" w:rsidRDefault="002C6423" w:rsidP="002C6423">
      <w:pPr>
        <w:pStyle w:val="ListParagraph"/>
      </w:pPr>
    </w:p>
    <w:p w:rsidR="00B27A25" w:rsidRPr="00C2507C" w:rsidRDefault="00B27A25" w:rsidP="002C6423">
      <w:pPr>
        <w:pStyle w:val="ListParagraph"/>
      </w:pPr>
    </w:p>
    <w:p w:rsidR="00B27A25" w:rsidRPr="00C2507C" w:rsidRDefault="00B27A25" w:rsidP="00B27A25">
      <w:pPr>
        <w:pStyle w:val="ListParagraph"/>
      </w:pPr>
    </w:p>
    <w:p w:rsidR="002C6423" w:rsidRPr="00C2507C" w:rsidRDefault="002C6423" w:rsidP="00B27A25">
      <w:pPr>
        <w:pStyle w:val="ListParagraph"/>
      </w:pPr>
    </w:p>
    <w:p w:rsidR="002C6423" w:rsidRPr="00C2507C" w:rsidRDefault="002C6423" w:rsidP="00B27A25">
      <w:pPr>
        <w:pStyle w:val="ListParagraph"/>
      </w:pPr>
    </w:p>
    <w:p w:rsidR="002C6423" w:rsidRPr="00C2507C" w:rsidRDefault="002C6423" w:rsidP="00B27A25">
      <w:pPr>
        <w:pStyle w:val="ListParagraph"/>
      </w:pPr>
    </w:p>
    <w:p w:rsidR="002C6423" w:rsidRPr="00C2507C" w:rsidRDefault="002C6423" w:rsidP="00B27A25">
      <w:pPr>
        <w:pStyle w:val="ListParagraph"/>
      </w:pPr>
    </w:p>
    <w:p w:rsidR="002C6423" w:rsidRPr="00C2507C" w:rsidRDefault="002C6423" w:rsidP="00B27A25">
      <w:pPr>
        <w:pStyle w:val="ListParagraph"/>
      </w:pPr>
    </w:p>
    <w:p w:rsidR="002C6423" w:rsidRPr="00C2507C" w:rsidRDefault="002C6423" w:rsidP="00B27A25">
      <w:pPr>
        <w:pStyle w:val="ListParagraph"/>
      </w:pPr>
    </w:p>
    <w:p w:rsidR="002C6423" w:rsidRPr="00C2507C" w:rsidRDefault="002C6423" w:rsidP="00B27A25">
      <w:pPr>
        <w:pStyle w:val="ListParagraph"/>
      </w:pPr>
    </w:p>
    <w:p w:rsidR="002C6423" w:rsidRPr="00C2507C" w:rsidRDefault="00CD6270" w:rsidP="00B27A25">
      <w:pPr>
        <w:pStyle w:val="ListParagraph"/>
      </w:pPr>
      <w:r w:rsidRPr="00C2507C">
        <w:rPr>
          <w:bCs/>
          <w:noProof/>
          <w:lang w:eastAsia="en-CA"/>
        </w:rPr>
        <mc:AlternateContent>
          <mc:Choice Requires="wps">
            <w:drawing>
              <wp:anchor distT="0" distB="0" distL="114300" distR="114300" simplePos="0" relativeHeight="251667456" behindDoc="0" locked="0" layoutInCell="1" allowOverlap="1" wp14:anchorId="02B677C0" wp14:editId="2D1CA671">
                <wp:simplePos x="0" y="0"/>
                <wp:positionH relativeFrom="column">
                  <wp:posOffset>-79163</wp:posOffset>
                </wp:positionH>
                <wp:positionV relativeFrom="paragraph">
                  <wp:posOffset>127635</wp:posOffset>
                </wp:positionV>
                <wp:extent cx="6229350" cy="1593273"/>
                <wp:effectExtent l="19050" t="19050" r="38100" b="45085"/>
                <wp:wrapNone/>
                <wp:docPr id="24" name="Text Box 24"/>
                <wp:cNvGraphicFramePr/>
                <a:graphic xmlns:a="http://schemas.openxmlformats.org/drawingml/2006/main">
                  <a:graphicData uri="http://schemas.microsoft.com/office/word/2010/wordprocessingShape">
                    <wps:wsp>
                      <wps:cNvSpPr txBox="1"/>
                      <wps:spPr>
                        <a:xfrm>
                          <a:off x="0" y="0"/>
                          <a:ext cx="6229350" cy="1593273"/>
                        </a:xfrm>
                        <a:prstGeom prst="rect">
                          <a:avLst/>
                        </a:prstGeom>
                        <a:ln w="57150"/>
                      </wps:spPr>
                      <wps:style>
                        <a:lnRef idx="2">
                          <a:schemeClr val="accent6"/>
                        </a:lnRef>
                        <a:fillRef idx="1">
                          <a:schemeClr val="lt1"/>
                        </a:fillRef>
                        <a:effectRef idx="0">
                          <a:schemeClr val="accent6"/>
                        </a:effectRef>
                        <a:fontRef idx="minor">
                          <a:schemeClr val="dk1"/>
                        </a:fontRef>
                      </wps:style>
                      <wps:txbx>
                        <w:txbxContent>
                          <w:p w:rsidR="00060DC5" w:rsidRPr="00466035" w:rsidRDefault="00060DC5" w:rsidP="001C68C5">
                            <w:pPr>
                              <w:spacing w:after="120"/>
                              <w:rPr>
                                <w:bCs/>
                                <w:lang w:val="en-US"/>
                              </w:rPr>
                            </w:pPr>
                            <w:r w:rsidRPr="00466035">
                              <w:t xml:space="preserve">Relative to colleagues in the rest of the department, </w:t>
                            </w:r>
                            <w:r w:rsidRPr="00466035">
                              <w:rPr>
                                <w:b/>
                                <w:color w:val="E36C0A" w:themeColor="accent6" w:themeShade="BF"/>
                              </w:rPr>
                              <w:t>Labour Program</w:t>
                            </w:r>
                            <w:r w:rsidRPr="00466035">
                              <w:rPr>
                                <w:color w:val="E36C0A" w:themeColor="accent6" w:themeShade="BF"/>
                              </w:rPr>
                              <w:t xml:space="preserve"> (LP) </w:t>
                            </w:r>
                            <w:r w:rsidRPr="00977AD6">
                              <w:rPr>
                                <w:b/>
                              </w:rPr>
                              <w:t>respondents</w:t>
                            </w:r>
                            <w:r w:rsidRPr="00466035">
                              <w:t xml:space="preserve"> report the </w:t>
                            </w:r>
                            <w:r w:rsidRPr="00C45E40">
                              <w:rPr>
                                <w:b/>
                              </w:rPr>
                              <w:t xml:space="preserve">highest </w:t>
                            </w:r>
                            <w:r w:rsidRPr="00466035">
                              <w:rPr>
                                <w:b/>
                              </w:rPr>
                              <w:t>job</w:t>
                            </w:r>
                            <w:r w:rsidRPr="00466035">
                              <w:t xml:space="preserve"> </w:t>
                            </w:r>
                            <w:r w:rsidRPr="00466035">
                              <w:rPr>
                                <w:b/>
                              </w:rPr>
                              <w:t>demands</w:t>
                            </w:r>
                            <w:r w:rsidRPr="00466035">
                              <w:t xml:space="preserve"> on all three measures – </w:t>
                            </w:r>
                            <w:r w:rsidRPr="00C45E40">
                              <w:rPr>
                                <w:b/>
                              </w:rPr>
                              <w:t>workload</w:t>
                            </w:r>
                            <w:r w:rsidRPr="00466035">
                              <w:t xml:space="preserve">, </w:t>
                            </w:r>
                            <w:r w:rsidRPr="00C45E40">
                              <w:rPr>
                                <w:b/>
                              </w:rPr>
                              <w:t>work-family conflict</w:t>
                            </w:r>
                            <w:r w:rsidRPr="00466035">
                              <w:t xml:space="preserve"> and </w:t>
                            </w:r>
                            <w:r w:rsidRPr="00C45E40">
                              <w:rPr>
                                <w:b/>
                              </w:rPr>
                              <w:t>job stress</w:t>
                            </w:r>
                            <w:r w:rsidRPr="00466035">
                              <w:t xml:space="preserve"> – and some of the lowest </w:t>
                            </w:r>
                            <w:r w:rsidRPr="00466035">
                              <w:rPr>
                                <w:b/>
                              </w:rPr>
                              <w:t>job resources</w:t>
                            </w:r>
                            <w:r w:rsidRPr="00466035">
                              <w:t xml:space="preserve"> related to psychological safety, civility and respect, and group culture. </w:t>
                            </w:r>
                            <w:r>
                              <w:t xml:space="preserve"> On the other hand, </w:t>
                            </w:r>
                            <w:r w:rsidRPr="00466035">
                              <w:t>LP employees also report the highest meaning (75% no concern).</w:t>
                            </w:r>
                          </w:p>
                          <w:p w:rsidR="00060DC5" w:rsidRPr="002C6423" w:rsidRDefault="00060DC5" w:rsidP="001C68C5">
                            <w:pPr>
                              <w:spacing w:after="120"/>
                              <w:rPr>
                                <w:lang w:val="en-US"/>
                              </w:rPr>
                            </w:pPr>
                            <w:r>
                              <w:rPr>
                                <w:lang w:val="en-US"/>
                              </w:rPr>
                              <w:t xml:space="preserve">Relative to SC, </w:t>
                            </w:r>
                            <w:r w:rsidRPr="00466035">
                              <w:rPr>
                                <w:lang w:val="en-US"/>
                              </w:rPr>
                              <w:t xml:space="preserve">LP </w:t>
                            </w:r>
                            <w:r>
                              <w:rPr>
                                <w:lang w:val="en-US"/>
                              </w:rPr>
                              <w:t xml:space="preserve">respondents </w:t>
                            </w:r>
                            <w:r w:rsidRPr="00466035">
                              <w:rPr>
                                <w:lang w:val="en-US"/>
                              </w:rPr>
                              <w:t>ha</w:t>
                            </w:r>
                            <w:r>
                              <w:rPr>
                                <w:lang w:val="en-US"/>
                              </w:rPr>
                              <w:t>ve</w:t>
                            </w:r>
                            <w:r w:rsidRPr="00466035">
                              <w:rPr>
                                <w:lang w:val="en-US"/>
                              </w:rPr>
                              <w:t xml:space="preserve"> similar levels of engagement, and somewhat </w:t>
                            </w:r>
                            <w:r w:rsidRPr="00C45E40">
                              <w:rPr>
                                <w:b/>
                                <w:lang w:val="en-US"/>
                              </w:rPr>
                              <w:t>lower levels of morale</w:t>
                            </w:r>
                            <w:r w:rsidRPr="00466035">
                              <w:rPr>
                                <w:lang w:val="en-US"/>
                              </w:rPr>
                              <w:t xml:space="preserve">. Similar to ESD, LP employees </w:t>
                            </w:r>
                            <w:r w:rsidRPr="00466035">
                              <w:t>face slightly lower risks for meeting the minimum clinical threshold of an anxiety and/or depressive disorder (68%),</w:t>
                            </w:r>
                            <w:r w:rsidRPr="00466035">
                              <w:rPr>
                                <w:b/>
                              </w:rPr>
                              <w:t xml:space="preserve"> </w:t>
                            </w:r>
                            <w:r w:rsidRPr="00466035">
                              <w:t xml:space="preserve">and for experiencing moderate to high burnout (62%). </w:t>
                            </w:r>
                            <w:r>
                              <w:t xml:space="preserve">Respondents from LP </w:t>
                            </w:r>
                            <w:r w:rsidRPr="00466035">
                              <w:rPr>
                                <w:lang w:val="en-US"/>
                              </w:rPr>
                              <w:t xml:space="preserve">also express the </w:t>
                            </w:r>
                            <w:r>
                              <w:rPr>
                                <w:lang w:val="en-US"/>
                              </w:rPr>
                              <w:t>lowest</w:t>
                            </w:r>
                            <w:r w:rsidRPr="00466035">
                              <w:rPr>
                                <w:lang w:val="en-US"/>
                              </w:rPr>
                              <w:t xml:space="preserve"> intentions to </w:t>
                            </w:r>
                            <w:r>
                              <w:rPr>
                                <w:lang w:val="en-US"/>
                              </w:rPr>
                              <w:t>stay in</w:t>
                            </w:r>
                            <w:r w:rsidRPr="00466035">
                              <w:rPr>
                                <w:lang w:val="en-US"/>
                              </w:rPr>
                              <w:t xml:space="preserve"> the organization (</w:t>
                            </w:r>
                            <w:r>
                              <w:rPr>
                                <w:lang w:val="en-US"/>
                              </w:rPr>
                              <w:t>44</w:t>
                            </w:r>
                            <w:r w:rsidRPr="00466035">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29" type="#_x0000_t202" style="position:absolute;left:0;text-align:left;margin-left:-6.25pt;margin-top:10.05pt;width:490.5pt;height:125.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" fillcolor="white [3201]" strokecolor="#f79646 [3209]" strokeweight="4.5pt">
                <v:textbox>
                  <w:txbxContent>
                    <w:p w:rsidR="00060DC5" w:rsidRPr="00466035" w:rsidRDefault="00060DC5" w:rsidP="001C68C5">
                      <w:pPr>
                        <w:spacing w:after="120"/>
                        <w:rPr>
                          <w:bCs/>
                          <w:lang w:val="en-US"/>
                        </w:rPr>
                      </w:pPr>
                      <w:r w:rsidRPr="00466035">
                        <w:t xml:space="preserve">Relative to colleagues in the rest of the department, </w:t>
                      </w:r>
                      <w:r w:rsidRPr="00466035">
                        <w:rPr>
                          <w:b/>
                          <w:color w:val="E36C0A" w:themeColor="accent6" w:themeShade="BF"/>
                        </w:rPr>
                        <w:t>Labour Program</w:t>
                      </w:r>
                      <w:r w:rsidRPr="00466035">
                        <w:rPr>
                          <w:color w:val="E36C0A" w:themeColor="accent6" w:themeShade="BF"/>
                        </w:rPr>
                        <w:t xml:space="preserve"> (LP) </w:t>
                      </w:r>
                      <w:r w:rsidRPr="00977AD6">
                        <w:rPr>
                          <w:b/>
                        </w:rPr>
                        <w:t>respondents</w:t>
                      </w:r>
                      <w:r w:rsidRPr="00466035">
                        <w:t xml:space="preserve"> report the </w:t>
                      </w:r>
                      <w:r w:rsidRPr="00C45E40">
                        <w:rPr>
                          <w:b/>
                        </w:rPr>
                        <w:t xml:space="preserve">highest </w:t>
                      </w:r>
                      <w:r w:rsidRPr="00466035">
                        <w:rPr>
                          <w:b/>
                        </w:rPr>
                        <w:t>job</w:t>
                      </w:r>
                      <w:r w:rsidRPr="00466035">
                        <w:t xml:space="preserve"> </w:t>
                      </w:r>
                      <w:r w:rsidRPr="00466035">
                        <w:rPr>
                          <w:b/>
                        </w:rPr>
                        <w:t>demands</w:t>
                      </w:r>
                      <w:r w:rsidRPr="00466035">
                        <w:t xml:space="preserve"> on all three measures – </w:t>
                      </w:r>
                      <w:r w:rsidRPr="00C45E40">
                        <w:rPr>
                          <w:b/>
                        </w:rPr>
                        <w:t>workload</w:t>
                      </w:r>
                      <w:r w:rsidRPr="00466035">
                        <w:t xml:space="preserve">, </w:t>
                      </w:r>
                      <w:r w:rsidRPr="00C45E40">
                        <w:rPr>
                          <w:b/>
                        </w:rPr>
                        <w:t>work-family conflict</w:t>
                      </w:r>
                      <w:r w:rsidRPr="00466035">
                        <w:t xml:space="preserve"> and </w:t>
                      </w:r>
                      <w:r w:rsidRPr="00C45E40">
                        <w:rPr>
                          <w:b/>
                        </w:rPr>
                        <w:t>job stress</w:t>
                      </w:r>
                      <w:r w:rsidRPr="00466035">
                        <w:t xml:space="preserve"> – and some of the lowest </w:t>
                      </w:r>
                      <w:r w:rsidRPr="00466035">
                        <w:rPr>
                          <w:b/>
                        </w:rPr>
                        <w:t>job resources</w:t>
                      </w:r>
                      <w:r w:rsidRPr="00466035">
                        <w:t xml:space="preserve"> related to psychological safety, civility and respect, and group culture. </w:t>
                      </w:r>
                      <w:r>
                        <w:t xml:space="preserve"> On the other hand, </w:t>
                      </w:r>
                      <w:r w:rsidRPr="00466035">
                        <w:t>LP employees also report the highest meaning (75% no concern).</w:t>
                      </w:r>
                    </w:p>
                    <w:p w:rsidR="00060DC5" w:rsidRPr="002C6423" w:rsidRDefault="00060DC5" w:rsidP="001C68C5">
                      <w:pPr>
                        <w:spacing w:after="120"/>
                        <w:rPr>
                          <w:lang w:val="en-US"/>
                        </w:rPr>
                      </w:pPr>
                      <w:r>
                        <w:rPr>
                          <w:lang w:val="en-US"/>
                        </w:rPr>
                        <w:t xml:space="preserve">Relative to SC, </w:t>
                      </w:r>
                      <w:r w:rsidRPr="00466035">
                        <w:rPr>
                          <w:lang w:val="en-US"/>
                        </w:rPr>
                        <w:t xml:space="preserve">LP </w:t>
                      </w:r>
                      <w:r>
                        <w:rPr>
                          <w:lang w:val="en-US"/>
                        </w:rPr>
                        <w:t xml:space="preserve">respondents </w:t>
                      </w:r>
                      <w:r w:rsidRPr="00466035">
                        <w:rPr>
                          <w:lang w:val="en-US"/>
                        </w:rPr>
                        <w:t>ha</w:t>
                      </w:r>
                      <w:r>
                        <w:rPr>
                          <w:lang w:val="en-US"/>
                        </w:rPr>
                        <w:t>ve</w:t>
                      </w:r>
                      <w:r w:rsidRPr="00466035">
                        <w:rPr>
                          <w:lang w:val="en-US"/>
                        </w:rPr>
                        <w:t xml:space="preserve"> similar levels of engagement, and somewhat </w:t>
                      </w:r>
                      <w:r w:rsidRPr="00C45E40">
                        <w:rPr>
                          <w:b/>
                          <w:lang w:val="en-US"/>
                        </w:rPr>
                        <w:t>lower levels of morale</w:t>
                      </w:r>
                      <w:r w:rsidRPr="00466035">
                        <w:rPr>
                          <w:lang w:val="en-US"/>
                        </w:rPr>
                        <w:t xml:space="preserve">. Similar to ESD, LP employees </w:t>
                      </w:r>
                      <w:r w:rsidRPr="00466035">
                        <w:t>face slightly lower risks for meeting the minimum clinical threshold of an anxiety and/or depressive disorder (68%),</w:t>
                      </w:r>
                      <w:r w:rsidRPr="00466035">
                        <w:rPr>
                          <w:b/>
                        </w:rPr>
                        <w:t xml:space="preserve"> </w:t>
                      </w:r>
                      <w:r w:rsidRPr="00466035">
                        <w:t xml:space="preserve">and for experiencing moderate to high burnout (62%). </w:t>
                      </w:r>
                      <w:r>
                        <w:t xml:space="preserve">Respondents from LP </w:t>
                      </w:r>
                      <w:r w:rsidRPr="00466035">
                        <w:rPr>
                          <w:lang w:val="en-US"/>
                        </w:rPr>
                        <w:t xml:space="preserve">also express the </w:t>
                      </w:r>
                      <w:r>
                        <w:rPr>
                          <w:lang w:val="en-US"/>
                        </w:rPr>
                        <w:t>lowest</w:t>
                      </w:r>
                      <w:r w:rsidRPr="00466035">
                        <w:rPr>
                          <w:lang w:val="en-US"/>
                        </w:rPr>
                        <w:t xml:space="preserve"> intentions to </w:t>
                      </w:r>
                      <w:r>
                        <w:rPr>
                          <w:lang w:val="en-US"/>
                        </w:rPr>
                        <w:t>stay in</w:t>
                      </w:r>
                      <w:r w:rsidRPr="00466035">
                        <w:rPr>
                          <w:lang w:val="en-US"/>
                        </w:rPr>
                        <w:t xml:space="preserve"> the organization (</w:t>
                      </w:r>
                      <w:r>
                        <w:rPr>
                          <w:lang w:val="en-US"/>
                        </w:rPr>
                        <w:t>44</w:t>
                      </w:r>
                      <w:r w:rsidRPr="00466035">
                        <w:rPr>
                          <w:lang w:val="en-US"/>
                        </w:rPr>
                        <w:t>%).</w:t>
                      </w:r>
                    </w:p>
                  </w:txbxContent>
                </v:textbox>
              </v:shape>
            </w:pict>
          </mc:Fallback>
        </mc:AlternateContent>
      </w:r>
    </w:p>
    <w:p w:rsidR="002C6423" w:rsidRPr="00C2507C" w:rsidRDefault="002C6423" w:rsidP="00B27A25">
      <w:pPr>
        <w:pStyle w:val="ListParagraph"/>
      </w:pPr>
    </w:p>
    <w:p w:rsidR="00E332F3" w:rsidRPr="00C2507C" w:rsidRDefault="00E332F3" w:rsidP="00E332F3">
      <w:pPr>
        <w:rPr>
          <w:bCs/>
          <w:lang w:val="en-US"/>
        </w:rPr>
      </w:pPr>
    </w:p>
    <w:p w:rsidR="00E332F3" w:rsidRPr="00C2507C" w:rsidRDefault="00E332F3" w:rsidP="00E332F3">
      <w:pPr>
        <w:rPr>
          <w:bCs/>
          <w:lang w:val="en-US"/>
        </w:rPr>
      </w:pPr>
    </w:p>
    <w:p w:rsidR="005A0527" w:rsidRPr="00C2507C" w:rsidRDefault="005A0527">
      <w:pPr>
        <w:spacing w:line="276" w:lineRule="auto"/>
        <w:rPr>
          <w:b/>
        </w:rPr>
      </w:pPr>
      <w:r w:rsidRPr="00C2507C">
        <w:rPr>
          <w:bCs/>
        </w:rPr>
        <w:br w:type="page"/>
      </w:r>
    </w:p>
    <w:p w:rsidR="00841064" w:rsidRPr="00C2507C" w:rsidRDefault="00A7548E" w:rsidP="001C68C5">
      <w:pPr>
        <w:rPr>
          <w:rFonts w:asciiTheme="minorHAnsi" w:hAnsiTheme="minorHAnsi"/>
        </w:rPr>
      </w:pPr>
      <w:r w:rsidRPr="00C2507C">
        <w:rPr>
          <w:rFonts w:asciiTheme="minorHAnsi" w:hAnsiTheme="minorHAnsi"/>
          <w:u w:val="single"/>
        </w:rPr>
        <w:lastRenderedPageBreak/>
        <w:t xml:space="preserve">Highlights by Geographic </w:t>
      </w:r>
      <w:r w:rsidR="00841064" w:rsidRPr="00C2507C">
        <w:rPr>
          <w:rFonts w:asciiTheme="minorHAnsi" w:hAnsiTheme="minorHAnsi"/>
          <w:u w:val="single"/>
        </w:rPr>
        <w:t>Location</w:t>
      </w:r>
      <w:r w:rsidRPr="00C2507C">
        <w:rPr>
          <w:rFonts w:asciiTheme="minorHAnsi" w:hAnsiTheme="minorHAnsi"/>
        </w:rPr>
        <w:t>. Respondents were asked “In which province or region do you work?</w:t>
      </w:r>
      <w:r w:rsidR="00D73365" w:rsidRPr="00C2507C">
        <w:rPr>
          <w:rFonts w:asciiTheme="minorHAnsi" w:hAnsiTheme="minorHAnsi"/>
        </w:rPr>
        <w:t>”</w:t>
      </w:r>
      <w:r w:rsidR="00937FC9" w:rsidRPr="00C2507C">
        <w:rPr>
          <w:rFonts w:asciiTheme="minorHAnsi" w:hAnsiTheme="minorHAnsi"/>
        </w:rPr>
        <w:t xml:space="preserve"> T</w:t>
      </w:r>
      <w:r w:rsidRPr="00C2507C">
        <w:rPr>
          <w:rFonts w:asciiTheme="minorHAnsi" w:hAnsiTheme="minorHAnsi"/>
        </w:rPr>
        <w:t>he</w:t>
      </w:r>
      <w:r w:rsidR="00BB056B" w:rsidRPr="00C2507C">
        <w:rPr>
          <w:rFonts w:asciiTheme="minorHAnsi" w:hAnsiTheme="minorHAnsi"/>
        </w:rPr>
        <w:t>re are significant differences o</w:t>
      </w:r>
      <w:r w:rsidRPr="00C2507C">
        <w:rPr>
          <w:rFonts w:asciiTheme="minorHAnsi" w:hAnsiTheme="minorHAnsi"/>
        </w:rPr>
        <w:t>n all workplace</w:t>
      </w:r>
      <w:r w:rsidR="004F0E55" w:rsidRPr="00C2507C">
        <w:rPr>
          <w:rFonts w:asciiTheme="minorHAnsi" w:hAnsiTheme="minorHAnsi"/>
        </w:rPr>
        <w:t xml:space="preserve"> measures</w:t>
      </w:r>
      <w:r w:rsidRPr="00C2507C">
        <w:rPr>
          <w:rFonts w:asciiTheme="minorHAnsi" w:hAnsiTheme="minorHAnsi"/>
        </w:rPr>
        <w:t xml:space="preserve"> depending on where people work. </w:t>
      </w:r>
      <w:r w:rsidR="006D0F12">
        <w:rPr>
          <w:rFonts w:asciiTheme="minorHAnsi" w:hAnsiTheme="minorHAnsi"/>
        </w:rPr>
        <w:t>(S</w:t>
      </w:r>
      <w:r w:rsidR="004B5D31" w:rsidRPr="00C2507C">
        <w:rPr>
          <w:rFonts w:asciiTheme="minorHAnsi" w:hAnsiTheme="minorHAnsi"/>
        </w:rPr>
        <w:t xml:space="preserve">ee </w:t>
      </w:r>
      <w:r w:rsidR="00E47EFD">
        <w:rPr>
          <w:rFonts w:asciiTheme="minorHAnsi" w:hAnsiTheme="minorHAnsi"/>
        </w:rPr>
        <w:t>T</w:t>
      </w:r>
      <w:r w:rsidR="004B5D31" w:rsidRPr="00C2507C">
        <w:rPr>
          <w:rFonts w:asciiTheme="minorHAnsi" w:hAnsiTheme="minorHAnsi"/>
        </w:rPr>
        <w:t>able</w:t>
      </w:r>
      <w:r w:rsidR="006D0F12">
        <w:rPr>
          <w:rFonts w:asciiTheme="minorHAnsi" w:hAnsiTheme="minorHAnsi"/>
        </w:rPr>
        <w:t>s</w:t>
      </w:r>
      <w:r w:rsidR="004B5D31" w:rsidRPr="00C2507C">
        <w:rPr>
          <w:rFonts w:asciiTheme="minorHAnsi" w:hAnsiTheme="minorHAnsi"/>
        </w:rPr>
        <w:t xml:space="preserve"> 1</w:t>
      </w:r>
      <w:r w:rsidR="006D0F12">
        <w:rPr>
          <w:rFonts w:asciiTheme="minorHAnsi" w:hAnsiTheme="minorHAnsi"/>
        </w:rPr>
        <w:t>2 and 13</w:t>
      </w:r>
      <w:r w:rsidR="004B5D31" w:rsidRPr="00C2507C">
        <w:rPr>
          <w:rFonts w:asciiTheme="minorHAnsi" w:hAnsiTheme="minorHAnsi"/>
        </w:rPr>
        <w:t xml:space="preserve"> in Annex E</w:t>
      </w:r>
      <w:r w:rsidR="00F714A7" w:rsidRPr="00C2507C">
        <w:rPr>
          <w:rFonts w:asciiTheme="minorHAnsi" w:hAnsiTheme="minorHAnsi"/>
        </w:rPr>
        <w:t xml:space="preserve"> for </w:t>
      </w:r>
      <w:r w:rsidR="006D0F12">
        <w:rPr>
          <w:rFonts w:asciiTheme="minorHAnsi" w:hAnsiTheme="minorHAnsi"/>
        </w:rPr>
        <w:t xml:space="preserve">means and </w:t>
      </w:r>
      <w:r w:rsidR="00F714A7" w:rsidRPr="00C2507C">
        <w:rPr>
          <w:rFonts w:asciiTheme="minorHAnsi" w:hAnsiTheme="minorHAnsi"/>
        </w:rPr>
        <w:t>percentage of ESDC employees in the no concern, moderate, and high concern categories by geographic location.</w:t>
      </w:r>
      <w:r w:rsidR="00E47EFD">
        <w:rPr>
          <w:rFonts w:asciiTheme="minorHAnsi" w:hAnsiTheme="minorHAnsi"/>
        </w:rPr>
        <w:t xml:space="preserve">) </w:t>
      </w:r>
      <w:r w:rsidR="00E47EFD" w:rsidRPr="00C2507C">
        <w:t>The results can be summarized as follows:</w:t>
      </w:r>
    </w:p>
    <w:p w:rsidR="002E095F" w:rsidRPr="00C2507C" w:rsidRDefault="00A7548E" w:rsidP="00EF0D7A">
      <w:pPr>
        <w:pStyle w:val="ListParagraph"/>
        <w:numPr>
          <w:ilvl w:val="0"/>
          <w:numId w:val="6"/>
        </w:numPr>
      </w:pPr>
      <w:r w:rsidRPr="00C2507C">
        <w:rPr>
          <w:i/>
        </w:rPr>
        <w:t>In general</w:t>
      </w:r>
      <w:r w:rsidRPr="00C2507C">
        <w:t xml:space="preserve">, </w:t>
      </w:r>
      <w:r w:rsidR="00C92705" w:rsidRPr="00C45E40">
        <w:rPr>
          <w:b/>
        </w:rPr>
        <w:t>respondents</w:t>
      </w:r>
      <w:r w:rsidRPr="00C2507C">
        <w:t xml:space="preserve"> working in the </w:t>
      </w:r>
      <w:r w:rsidRPr="00C45E40">
        <w:rPr>
          <w:b/>
        </w:rPr>
        <w:t xml:space="preserve">National Capital </w:t>
      </w:r>
      <w:r w:rsidR="00937FC9" w:rsidRPr="00C45E40">
        <w:rPr>
          <w:b/>
        </w:rPr>
        <w:t xml:space="preserve">Region </w:t>
      </w:r>
      <w:r w:rsidRPr="00C45E40">
        <w:rPr>
          <w:b/>
        </w:rPr>
        <w:t>(NC</w:t>
      </w:r>
      <w:r w:rsidR="00937FC9" w:rsidRPr="00C45E40">
        <w:rPr>
          <w:b/>
        </w:rPr>
        <w:t>R</w:t>
      </w:r>
      <w:r w:rsidRPr="00C45E40">
        <w:rPr>
          <w:b/>
        </w:rPr>
        <w:t>) and Quebec</w:t>
      </w:r>
      <w:r w:rsidRPr="00C2507C">
        <w:t xml:space="preserve"> (excluding NCR) regions report </w:t>
      </w:r>
      <w:r w:rsidRPr="001C68C5">
        <w:rPr>
          <w:b/>
        </w:rPr>
        <w:t>lower</w:t>
      </w:r>
      <w:r w:rsidRPr="00C2507C">
        <w:t xml:space="preserve"> </w:t>
      </w:r>
      <w:r w:rsidRPr="001C68C5">
        <w:rPr>
          <w:b/>
        </w:rPr>
        <w:t>job demands</w:t>
      </w:r>
      <w:r w:rsidRPr="00C2507C">
        <w:t xml:space="preserve">, </w:t>
      </w:r>
      <w:r w:rsidRPr="001C68C5">
        <w:rPr>
          <w:b/>
        </w:rPr>
        <w:t>higher job resources</w:t>
      </w:r>
      <w:r w:rsidRPr="00C2507C">
        <w:t xml:space="preserve">, and some </w:t>
      </w:r>
      <w:r w:rsidRPr="00C45E40">
        <w:rPr>
          <w:b/>
        </w:rPr>
        <w:t>healthier</w:t>
      </w:r>
      <w:r w:rsidRPr="00C2507C">
        <w:t xml:space="preserve"> </w:t>
      </w:r>
      <w:r w:rsidRPr="001C68C5">
        <w:rPr>
          <w:b/>
        </w:rPr>
        <w:t>outcomes</w:t>
      </w:r>
      <w:r w:rsidR="00C92705" w:rsidRPr="00C2507C">
        <w:t xml:space="preserve"> relative to respondents located in other areas of the country</w:t>
      </w:r>
      <w:r w:rsidRPr="00C2507C">
        <w:t xml:space="preserve">. </w:t>
      </w:r>
      <w:r w:rsidR="002E095F" w:rsidRPr="00C2507C">
        <w:t>Employees in the NCR report the lowest job demands in terms of workload and job stress (50% and 63% moderate to high concern respectively), while those in Quebec (excluding NCR) have the best work-family balance (70% no concern). The NCR also reports the highest autonomy,</w:t>
      </w:r>
      <w:r w:rsidR="00AE01BF" w:rsidRPr="00C2507C">
        <w:t xml:space="preserve"> impact,</w:t>
      </w:r>
      <w:r w:rsidR="002E095F" w:rsidRPr="00C2507C">
        <w:t xml:space="preserve"> psychological safety, leadership, recognition, and organizational su</w:t>
      </w:r>
      <w:r w:rsidR="006B4405">
        <w:t xml:space="preserve">pport. </w:t>
      </w:r>
      <w:r w:rsidR="002E095F" w:rsidRPr="00C2507C">
        <w:t>Respondents in Quebec</w:t>
      </w:r>
      <w:r w:rsidR="00DE5375" w:rsidRPr="00C2507C">
        <w:t xml:space="preserve"> (excluding NCR)</w:t>
      </w:r>
      <w:r w:rsidR="002E095F" w:rsidRPr="00C2507C">
        <w:t xml:space="preserve"> region </w:t>
      </w:r>
      <w:r w:rsidR="00DE5375" w:rsidRPr="00C2507C">
        <w:t>report</w:t>
      </w:r>
      <w:r w:rsidR="002E095F" w:rsidRPr="00C2507C">
        <w:t xml:space="preserve"> highest </w:t>
      </w:r>
      <w:r w:rsidR="00AE01BF" w:rsidRPr="00C2507C">
        <w:t>meaning</w:t>
      </w:r>
      <w:r w:rsidR="002E095F" w:rsidRPr="00C2507C">
        <w:t>, relatedness at work, civility and respect, and group culture, and together employees in the NCR and Quebec feel most competent.</w:t>
      </w:r>
      <w:r w:rsidR="00DB31FD" w:rsidRPr="00DB31FD">
        <w:rPr>
          <w:noProof/>
          <w:lang w:eastAsia="en-CA"/>
        </w:rPr>
        <w:t xml:space="preserve"> </w:t>
      </w:r>
    </w:p>
    <w:p w:rsidR="002E095F" w:rsidRPr="00C2507C" w:rsidRDefault="002E095F" w:rsidP="002E095F">
      <w:pPr>
        <w:pStyle w:val="ListParagraph"/>
        <w:rPr>
          <w:i/>
        </w:rPr>
      </w:pPr>
    </w:p>
    <w:p w:rsidR="002E095F" w:rsidRPr="00C2507C" w:rsidRDefault="002E095F" w:rsidP="002E095F">
      <w:pPr>
        <w:pStyle w:val="ListParagraph"/>
      </w:pPr>
      <w:r w:rsidRPr="00C2507C">
        <w:t xml:space="preserve">In terms of </w:t>
      </w:r>
      <w:r w:rsidRPr="001C68C5">
        <w:rPr>
          <w:b/>
        </w:rPr>
        <w:t>outcomes</w:t>
      </w:r>
      <w:r w:rsidRPr="00C2507C">
        <w:t xml:space="preserve">, </w:t>
      </w:r>
      <w:r w:rsidRPr="00977AD6">
        <w:rPr>
          <w:b/>
        </w:rPr>
        <w:t xml:space="preserve">burnout </w:t>
      </w:r>
      <w:r w:rsidRPr="00C2507C">
        <w:t xml:space="preserve">and </w:t>
      </w:r>
      <w:r w:rsidRPr="00C45E40">
        <w:rPr>
          <w:b/>
        </w:rPr>
        <w:t>psychological distress levels</w:t>
      </w:r>
      <w:r w:rsidRPr="00C2507C">
        <w:t xml:space="preserve"> for </w:t>
      </w:r>
      <w:r w:rsidRPr="00C45E40">
        <w:rPr>
          <w:b/>
        </w:rPr>
        <w:t>respondents in the NCR</w:t>
      </w:r>
      <w:r w:rsidRPr="00C2507C">
        <w:t xml:space="preserve"> (63% and 67% moderate to high concern respectively) </w:t>
      </w:r>
      <w:r w:rsidRPr="00C45E40">
        <w:rPr>
          <w:b/>
        </w:rPr>
        <w:t xml:space="preserve">are lower than other </w:t>
      </w:r>
      <w:r w:rsidRPr="00977AD6">
        <w:rPr>
          <w:b/>
        </w:rPr>
        <w:t>regions but are still areas of moderate to high concern</w:t>
      </w:r>
      <w:r w:rsidRPr="00C2507C">
        <w:t>. They also have the lowest intentions to stay in the organization (50% no concern). However, given the generally positive outlook for NCR respondents, these lower intentions to stay may be linked to greater opportunities for job mobility compared to other regions, rather than being an indicator of an unhealthy workplace. Employees in Quebec region have the highest morale and engagement (55% and 88% no concern respectively), but are at higher risk for meeting the minimum clinical threshold of an anxiety and/or depressive disorder (76% moderate to high concern, similar to respondents in the West and Territories).</w:t>
      </w:r>
    </w:p>
    <w:p w:rsidR="002E095F" w:rsidRPr="00C2507C" w:rsidRDefault="002E095F" w:rsidP="002E095F">
      <w:pPr>
        <w:pStyle w:val="ListParagraph"/>
      </w:pPr>
    </w:p>
    <w:p w:rsidR="00492E70" w:rsidRPr="00C2507C" w:rsidRDefault="00492E70" w:rsidP="00EF0D7A">
      <w:pPr>
        <w:pStyle w:val="ListParagraph"/>
        <w:numPr>
          <w:ilvl w:val="0"/>
          <w:numId w:val="6"/>
        </w:numPr>
      </w:pPr>
      <w:r w:rsidRPr="00C2507C">
        <w:t xml:space="preserve">By contrast, in general, </w:t>
      </w:r>
      <w:r w:rsidRPr="00C45E40">
        <w:rPr>
          <w:b/>
        </w:rPr>
        <w:t>employees</w:t>
      </w:r>
      <w:r w:rsidRPr="00C2507C">
        <w:t xml:space="preserve"> in </w:t>
      </w:r>
      <w:r w:rsidRPr="00C45E40">
        <w:rPr>
          <w:b/>
        </w:rPr>
        <w:t>Ontario</w:t>
      </w:r>
      <w:r w:rsidRPr="00C2507C">
        <w:t xml:space="preserve"> (excluding NCR) and </w:t>
      </w:r>
      <w:r w:rsidRPr="00C45E40">
        <w:rPr>
          <w:b/>
        </w:rPr>
        <w:t>West and Territories</w:t>
      </w:r>
      <w:r w:rsidRPr="00C2507C">
        <w:t xml:space="preserve"> report </w:t>
      </w:r>
      <w:r w:rsidRPr="001C68C5">
        <w:rPr>
          <w:b/>
        </w:rPr>
        <w:t>higher job demands, lower job resources</w:t>
      </w:r>
      <w:r w:rsidRPr="00C2507C">
        <w:t xml:space="preserve">, and </w:t>
      </w:r>
      <w:r w:rsidRPr="00C45E40">
        <w:rPr>
          <w:b/>
        </w:rPr>
        <w:t>greatest challenges</w:t>
      </w:r>
      <w:r w:rsidRPr="00C2507C">
        <w:t xml:space="preserve"> in </w:t>
      </w:r>
      <w:r w:rsidRPr="00C45E40">
        <w:rPr>
          <w:b/>
        </w:rPr>
        <w:t>several workplace well-being</w:t>
      </w:r>
      <w:r w:rsidRPr="00C2507C">
        <w:t xml:space="preserve"> </w:t>
      </w:r>
      <w:r w:rsidRPr="001C68C5">
        <w:rPr>
          <w:b/>
        </w:rPr>
        <w:t>outcomes</w:t>
      </w:r>
      <w:r w:rsidRPr="00C2507C">
        <w:t>. Specifically, employees in the West and Te</w:t>
      </w:r>
      <w:r w:rsidR="00E60748" w:rsidRPr="00C2507C">
        <w:t xml:space="preserve">rritories </w:t>
      </w:r>
      <w:r w:rsidR="00CC6806">
        <w:t>report</w:t>
      </w:r>
      <w:r w:rsidR="00E60748" w:rsidRPr="00C2507C">
        <w:t xml:space="preserve"> the highest </w:t>
      </w:r>
      <w:r w:rsidRPr="00C2507C">
        <w:t>workloads (60% moderate to high concern) and lowest work-family balance (52% no concern), and together with respondents in Ontario region the highest job stress (78% moderate to high concern). In terms of job resources, people working in Ontario (excluding NCR) and the West and Territories report much lower autonomy (72% or greater moderate to high concern) and impact (60% or greater high concern), and report levels of psychological safety, relatedness, and leadership that fall from areas of strength at the departmental level to areas of moderate concern in these two geographic locations. Similarly, organizational support and group culture are of moderate concern departmentally, but are of high concern in Ontario (excluding NCR) and the West and Territories.</w:t>
      </w:r>
    </w:p>
    <w:p w:rsidR="00492E70" w:rsidRPr="00C2507C" w:rsidRDefault="00492E70" w:rsidP="00492E70">
      <w:pPr>
        <w:pStyle w:val="ListParagraph"/>
      </w:pPr>
    </w:p>
    <w:p w:rsidR="005B7551" w:rsidRPr="00C2507C" w:rsidRDefault="00492E70" w:rsidP="005B7551">
      <w:pPr>
        <w:pStyle w:val="ListParagraph"/>
      </w:pPr>
      <w:r w:rsidRPr="00C2507C">
        <w:t>Given</w:t>
      </w:r>
      <w:r w:rsidR="00CC6806">
        <w:t xml:space="preserve"> </w:t>
      </w:r>
      <w:r w:rsidR="00411E27">
        <w:t>reported</w:t>
      </w:r>
      <w:r w:rsidR="00411E27" w:rsidRPr="00C2507C">
        <w:t xml:space="preserve"> </w:t>
      </w:r>
      <w:r w:rsidRPr="00C2507C">
        <w:t>high</w:t>
      </w:r>
      <w:r w:rsidR="00411E27">
        <w:t>er</w:t>
      </w:r>
      <w:r w:rsidRPr="00C2507C">
        <w:t xml:space="preserve"> job demands and lower job resources, it is perhaps not surprising that respondents in Ontario (excluding NCR) and the West and Territories also have the lowest morale and engagement, although engagement remains a strength overall. Ontario (excluding the NCR) and West and Territories respondents have the highest burnout (73% or greater moderate to high concern) and highest risks for meeting the minimum clinical threshold of an anxiety and/or depressive disorder (72% and 76% moderate to high concern respectively). Respondents in the West and Territories also report the second lowest intent to stay in the organization after the NCR (52%). </w:t>
      </w:r>
    </w:p>
    <w:p w:rsidR="006A2568" w:rsidRPr="00C2507C" w:rsidRDefault="006A2568" w:rsidP="00EF0D7A">
      <w:pPr>
        <w:pStyle w:val="ListParagraph"/>
        <w:numPr>
          <w:ilvl w:val="0"/>
          <w:numId w:val="6"/>
        </w:numPr>
      </w:pPr>
      <w:r w:rsidRPr="00977AD6">
        <w:rPr>
          <w:b/>
        </w:rPr>
        <w:lastRenderedPageBreak/>
        <w:t>Atlantic region respondents’</w:t>
      </w:r>
      <w:r w:rsidRPr="00C2507C">
        <w:t xml:space="preserve"> </w:t>
      </w:r>
      <w:r w:rsidRPr="001C68C5">
        <w:rPr>
          <w:b/>
        </w:rPr>
        <w:t>job demands</w:t>
      </w:r>
      <w:r w:rsidRPr="00C2507C">
        <w:t xml:space="preserve"> and </w:t>
      </w:r>
      <w:r w:rsidRPr="001C68C5">
        <w:rPr>
          <w:b/>
        </w:rPr>
        <w:t>job resources</w:t>
      </w:r>
      <w:r w:rsidRPr="00C2507C">
        <w:t xml:space="preserve"> </w:t>
      </w:r>
      <w:r w:rsidRPr="00C45E40">
        <w:rPr>
          <w:b/>
        </w:rPr>
        <w:t>generally mirror departmental results</w:t>
      </w:r>
      <w:r w:rsidRPr="00C2507C">
        <w:t xml:space="preserve">, and generally fall between those of employees working in the NCR and Quebec regions, and those of employees working in the Ontario and West and Territories regions. </w:t>
      </w:r>
      <w:r w:rsidRPr="00977AD6">
        <w:rPr>
          <w:b/>
        </w:rPr>
        <w:t>Several job resources are areas of strength</w:t>
      </w:r>
      <w:r w:rsidRPr="00C2507C">
        <w:t xml:space="preserve"> for respondents working in the Atlantic region, including meaning, competence, relatedness, psychological safety, civility and respect, and role clarity. Respondents living in the Atlantic region have a low sense of autonomy (64% moderate to high concern) and low sense of impact (49%), although these levels are not the most concerning in the department. Similarly, Atlantic respondents’ feelings of recognition are similar to those reported for respondents in Quebec (excluding NCR) (39% high concern), and are slightly more positive than for the department as a whole. </w:t>
      </w:r>
    </w:p>
    <w:p w:rsidR="006A2568" w:rsidRPr="00C2507C" w:rsidRDefault="006A2568" w:rsidP="006A2568">
      <w:pPr>
        <w:pStyle w:val="ListParagraph"/>
      </w:pPr>
    </w:p>
    <w:p w:rsidR="006A2568" w:rsidRPr="00C2507C" w:rsidRDefault="006A2568" w:rsidP="006A2568">
      <w:pPr>
        <w:pStyle w:val="ListParagraph"/>
      </w:pPr>
      <w:r w:rsidRPr="00C2507C">
        <w:t xml:space="preserve">In terms of </w:t>
      </w:r>
      <w:r w:rsidRPr="001C68C5">
        <w:rPr>
          <w:b/>
        </w:rPr>
        <w:t>outcomes</w:t>
      </w:r>
      <w:r w:rsidRPr="00C2507C">
        <w:t xml:space="preserve">, employees in </w:t>
      </w:r>
      <w:r w:rsidRPr="00977AD6">
        <w:rPr>
          <w:b/>
        </w:rPr>
        <w:t>Atlantic region</w:t>
      </w:r>
      <w:r w:rsidRPr="00C2507C">
        <w:t xml:space="preserve"> report the </w:t>
      </w:r>
      <w:r w:rsidRPr="00977AD6">
        <w:rPr>
          <w:b/>
        </w:rPr>
        <w:t>second highest engagement (83%) and the highest intent to stay in the organization</w:t>
      </w:r>
      <w:r w:rsidRPr="00C2507C">
        <w:t xml:space="preserve"> (65% no concern). In addition to being linked to some positive job resources, these high intentions to stay may also be related to the lower availability</w:t>
      </w:r>
      <w:r w:rsidR="007F7520">
        <w:t xml:space="preserve"> </w:t>
      </w:r>
      <w:r w:rsidRPr="00C2507C">
        <w:t>of alternative, comparable positions in the region. Respondent burnout (69% moderate to high concern) and risk for meeting the minimum clinical threshold of an anxiety and/or depressive disorder (72% moderate to high concern) are mid-way between those reported in other regions, all of which are cause for concern.</w:t>
      </w:r>
    </w:p>
    <w:p w:rsidR="006C3C94" w:rsidRPr="00C2507C" w:rsidRDefault="006C3C94" w:rsidP="00BE3C9E">
      <w:pPr>
        <w:pStyle w:val="Caption"/>
      </w:pPr>
    </w:p>
    <w:p w:rsidR="007F7520" w:rsidRDefault="007F7520">
      <w:pPr>
        <w:spacing w:line="276" w:lineRule="auto"/>
        <w:rPr>
          <w:b/>
          <w:bCs/>
          <w:szCs w:val="18"/>
        </w:rPr>
      </w:pPr>
      <w:bookmarkStart w:id="73" w:name="_Toc502930965"/>
    </w:p>
    <w:bookmarkEnd w:id="73"/>
    <w:p w:rsidR="00A97AC5" w:rsidRDefault="00A97AC5">
      <w:pPr>
        <w:spacing w:line="276" w:lineRule="auto"/>
        <w:rPr>
          <w:u w:val="single"/>
        </w:rPr>
      </w:pPr>
      <w:r>
        <w:rPr>
          <w:rFonts w:asciiTheme="minorHAnsi" w:eastAsia="Times New Roman" w:hAnsiTheme="minorHAnsi" w:cs="Times New Roman"/>
          <w:noProof/>
          <w:color w:val="000000"/>
          <w:sz w:val="18"/>
          <w:szCs w:val="20"/>
          <w:lang w:eastAsia="en-CA"/>
        </w:rPr>
        <mc:AlternateContent>
          <mc:Choice Requires="wps">
            <w:drawing>
              <wp:inline distT="0" distB="0" distL="0" distR="0" wp14:anchorId="273D463B" wp14:editId="74BC1C0A">
                <wp:extent cx="5847715" cy="2316480"/>
                <wp:effectExtent l="19050" t="19050" r="19685" b="2667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2316480"/>
                        </a:xfrm>
                        <a:prstGeom prst="rect">
                          <a:avLst/>
                        </a:prstGeom>
                        <a:solidFill>
                          <a:srgbClr val="FFFFFF"/>
                        </a:solidFill>
                        <a:ln w="38100">
                          <a:solidFill>
                            <a:schemeClr val="accent3"/>
                          </a:solidFill>
                          <a:miter lim="800000"/>
                          <a:headEnd/>
                          <a:tailEnd/>
                        </a:ln>
                      </wps:spPr>
                      <wps:txbx>
                        <w:txbxContent>
                          <w:p w:rsidR="00060DC5" w:rsidRPr="0039712A" w:rsidRDefault="00060DC5" w:rsidP="00134BD2">
                            <w:pPr>
                              <w:spacing w:before="240"/>
                              <w:rPr>
                                <w:b/>
                                <w:sz w:val="24"/>
                              </w:rPr>
                            </w:pPr>
                            <w:r w:rsidRPr="0039712A">
                              <w:rPr>
                                <w:b/>
                                <w:sz w:val="24"/>
                              </w:rPr>
                              <w:t>KEY TAKEWAY</w:t>
                            </w:r>
                            <w:r>
                              <w:rPr>
                                <w:b/>
                                <w:sz w:val="24"/>
                              </w:rPr>
                              <w:t>S:</w:t>
                            </w:r>
                          </w:p>
                          <w:p w:rsidR="00060DC5" w:rsidRDefault="00060DC5" w:rsidP="00EF0D7A">
                            <w:pPr>
                              <w:pStyle w:val="ListParagraph"/>
                              <w:numPr>
                                <w:ilvl w:val="0"/>
                                <w:numId w:val="50"/>
                              </w:numPr>
                              <w:spacing w:before="200"/>
                              <w:rPr>
                                <w:rFonts w:asciiTheme="minorHAnsi" w:eastAsiaTheme="majorEastAsia" w:hAnsiTheme="minorHAnsi" w:cstheme="majorBidi"/>
                                <w:iCs/>
                                <w:sz w:val="24"/>
                                <w:szCs w:val="36"/>
                              </w:rPr>
                            </w:pPr>
                            <w:r w:rsidRPr="00DB6A22">
                              <w:rPr>
                                <w:rFonts w:asciiTheme="minorHAnsi" w:eastAsiaTheme="majorEastAsia" w:hAnsiTheme="minorHAnsi" w:cstheme="majorBidi"/>
                                <w:iCs/>
                                <w:sz w:val="24"/>
                                <w:szCs w:val="36"/>
                              </w:rPr>
                              <w:t xml:space="preserve">Results vary by geographic location. </w:t>
                            </w:r>
                          </w:p>
                          <w:p w:rsidR="00060DC5" w:rsidRDefault="00060DC5" w:rsidP="00EF0D7A">
                            <w:pPr>
                              <w:pStyle w:val="ListParagraph"/>
                              <w:numPr>
                                <w:ilvl w:val="0"/>
                                <w:numId w:val="50"/>
                              </w:numPr>
                              <w:rPr>
                                <w:rFonts w:asciiTheme="minorHAnsi" w:eastAsiaTheme="majorEastAsia" w:hAnsiTheme="minorHAnsi" w:cstheme="majorBidi"/>
                                <w:iCs/>
                                <w:sz w:val="24"/>
                                <w:szCs w:val="36"/>
                              </w:rPr>
                            </w:pPr>
                            <w:r w:rsidRPr="00DB6A22">
                              <w:rPr>
                                <w:rFonts w:asciiTheme="minorHAnsi" w:eastAsiaTheme="majorEastAsia" w:hAnsiTheme="minorHAnsi" w:cstheme="majorBidi"/>
                                <w:iCs/>
                                <w:sz w:val="24"/>
                                <w:szCs w:val="36"/>
                              </w:rPr>
                              <w:t xml:space="preserve">Respondents  working west of and including Ontario report the greatest job demands and lowest job resources, and the least healthy workplace well-being outcomes. </w:t>
                            </w:r>
                          </w:p>
                          <w:p w:rsidR="00060DC5" w:rsidRDefault="00060DC5" w:rsidP="00EF0D7A">
                            <w:pPr>
                              <w:pStyle w:val="ListParagraph"/>
                              <w:numPr>
                                <w:ilvl w:val="0"/>
                                <w:numId w:val="50"/>
                              </w:numPr>
                              <w:rPr>
                                <w:rFonts w:asciiTheme="minorHAnsi" w:eastAsiaTheme="majorEastAsia" w:hAnsiTheme="minorHAnsi" w:cstheme="majorBidi"/>
                                <w:iCs/>
                                <w:sz w:val="24"/>
                                <w:szCs w:val="36"/>
                              </w:rPr>
                            </w:pPr>
                            <w:r w:rsidRPr="00DB6A22">
                              <w:rPr>
                                <w:rFonts w:asciiTheme="minorHAnsi" w:eastAsiaTheme="majorEastAsia" w:hAnsiTheme="minorHAnsi" w:cstheme="majorBidi"/>
                                <w:iCs/>
                                <w:sz w:val="24"/>
                                <w:szCs w:val="36"/>
                              </w:rPr>
                              <w:t xml:space="preserve">Respondents in the NCR and Quebec regions report the healthiest well-being outcomes, the lowest risks in terms of job demands, and greatest resilience or protective factors in terms of job resources. </w:t>
                            </w:r>
                          </w:p>
                          <w:p w:rsidR="00060DC5" w:rsidRPr="00DB6A22" w:rsidRDefault="00060DC5" w:rsidP="00EF0D7A">
                            <w:pPr>
                              <w:pStyle w:val="ListParagraph"/>
                              <w:numPr>
                                <w:ilvl w:val="0"/>
                                <w:numId w:val="50"/>
                              </w:numPr>
                              <w:rPr>
                                <w:rFonts w:asciiTheme="minorHAnsi" w:eastAsiaTheme="majorEastAsia" w:hAnsiTheme="minorHAnsi" w:cstheme="majorBidi"/>
                                <w:iCs/>
                                <w:sz w:val="24"/>
                                <w:szCs w:val="36"/>
                              </w:rPr>
                            </w:pPr>
                            <w:r w:rsidRPr="00DB6A22">
                              <w:rPr>
                                <w:rFonts w:asciiTheme="minorHAnsi" w:eastAsiaTheme="majorEastAsia" w:hAnsiTheme="minorHAnsi" w:cstheme="majorBidi"/>
                                <w:iCs/>
                                <w:sz w:val="24"/>
                                <w:szCs w:val="36"/>
                              </w:rPr>
                              <w:t>Respondents in Atlantic fall in between both in terms of their well-being outcomes, and in terms of their levels of risk and resilience factors.</w:t>
                            </w:r>
                          </w:p>
                        </w:txbxContent>
                      </wps:txbx>
                      <wps:bodyPr rot="0" vert="horz" wrap="square" lIns="91440" tIns="45720" rIns="91440" bIns="45720" anchor="t" anchorCtr="0">
                        <a:noAutofit/>
                      </wps:bodyPr>
                    </wps:wsp>
                  </a:graphicData>
                </a:graphic>
              </wp:inline>
            </w:drawing>
          </mc:Choice>
          <mc:Fallback>
            <w:pict>
              <v:shape id="Text Box 2" o:spid="_x0000_s1030" type="#_x0000_t202" style="width:460.45pt;height:18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" strokecolor="#9bbb59 [3206]" strokeweight="3pt">
                <v:textbox>
                  <w:txbxContent>
                    <w:p w:rsidR="00060DC5" w:rsidRPr="0039712A" w:rsidRDefault="00060DC5" w:rsidP="00134BD2">
                      <w:pPr>
                        <w:spacing w:before="240"/>
                        <w:rPr>
                          <w:b/>
                          <w:sz w:val="24"/>
                        </w:rPr>
                      </w:pPr>
                      <w:r w:rsidRPr="0039712A">
                        <w:rPr>
                          <w:b/>
                          <w:sz w:val="24"/>
                        </w:rPr>
                        <w:t>KEY TAKEWAY</w:t>
                      </w:r>
                      <w:r>
                        <w:rPr>
                          <w:b/>
                          <w:sz w:val="24"/>
                        </w:rPr>
                        <w:t>S:</w:t>
                      </w:r>
                    </w:p>
                    <w:p w:rsidR="00060DC5" w:rsidRDefault="00060DC5" w:rsidP="00EF0D7A">
                      <w:pPr>
                        <w:pStyle w:val="ListParagraph"/>
                        <w:numPr>
                          <w:ilvl w:val="0"/>
                          <w:numId w:val="50"/>
                        </w:numPr>
                        <w:spacing w:before="200"/>
                        <w:rPr>
                          <w:rFonts w:asciiTheme="minorHAnsi" w:eastAsiaTheme="majorEastAsia" w:hAnsiTheme="minorHAnsi" w:cstheme="majorBidi"/>
                          <w:iCs/>
                          <w:sz w:val="24"/>
                          <w:szCs w:val="36"/>
                        </w:rPr>
                      </w:pPr>
                      <w:r w:rsidRPr="00DB6A22">
                        <w:rPr>
                          <w:rFonts w:asciiTheme="minorHAnsi" w:eastAsiaTheme="majorEastAsia" w:hAnsiTheme="minorHAnsi" w:cstheme="majorBidi"/>
                          <w:iCs/>
                          <w:sz w:val="24"/>
                          <w:szCs w:val="36"/>
                        </w:rPr>
                        <w:t xml:space="preserve">Results vary by geographic location. </w:t>
                      </w:r>
                    </w:p>
                    <w:p w:rsidR="00060DC5" w:rsidRDefault="00060DC5" w:rsidP="00EF0D7A">
                      <w:pPr>
                        <w:pStyle w:val="ListParagraph"/>
                        <w:numPr>
                          <w:ilvl w:val="0"/>
                          <w:numId w:val="50"/>
                        </w:numPr>
                        <w:rPr>
                          <w:rFonts w:asciiTheme="minorHAnsi" w:eastAsiaTheme="majorEastAsia" w:hAnsiTheme="minorHAnsi" w:cstheme="majorBidi"/>
                          <w:iCs/>
                          <w:sz w:val="24"/>
                          <w:szCs w:val="36"/>
                        </w:rPr>
                      </w:pPr>
                      <w:r w:rsidRPr="00DB6A22">
                        <w:rPr>
                          <w:rFonts w:asciiTheme="minorHAnsi" w:eastAsiaTheme="majorEastAsia" w:hAnsiTheme="minorHAnsi" w:cstheme="majorBidi"/>
                          <w:iCs/>
                          <w:sz w:val="24"/>
                          <w:szCs w:val="36"/>
                        </w:rPr>
                        <w:t xml:space="preserve">Respondents  working west of and including Ontario report the greatest job demands and lowest job resources, and the least healthy workplace well-being outcomes. </w:t>
                      </w:r>
                    </w:p>
                    <w:p w:rsidR="00060DC5" w:rsidRDefault="00060DC5" w:rsidP="00EF0D7A">
                      <w:pPr>
                        <w:pStyle w:val="ListParagraph"/>
                        <w:numPr>
                          <w:ilvl w:val="0"/>
                          <w:numId w:val="50"/>
                        </w:numPr>
                        <w:rPr>
                          <w:rFonts w:asciiTheme="minorHAnsi" w:eastAsiaTheme="majorEastAsia" w:hAnsiTheme="minorHAnsi" w:cstheme="majorBidi"/>
                          <w:iCs/>
                          <w:sz w:val="24"/>
                          <w:szCs w:val="36"/>
                        </w:rPr>
                      </w:pPr>
                      <w:r w:rsidRPr="00DB6A22">
                        <w:rPr>
                          <w:rFonts w:asciiTheme="minorHAnsi" w:eastAsiaTheme="majorEastAsia" w:hAnsiTheme="minorHAnsi" w:cstheme="majorBidi"/>
                          <w:iCs/>
                          <w:sz w:val="24"/>
                          <w:szCs w:val="36"/>
                        </w:rPr>
                        <w:t xml:space="preserve">Respondents in the NCR and Quebec regions report the healthiest well-being outcomes, the lowest risks in terms of job demands, and greatest resilience or protective factors in terms of job resources. </w:t>
                      </w:r>
                    </w:p>
                    <w:p w:rsidR="00060DC5" w:rsidRPr="00DB6A22" w:rsidRDefault="00060DC5" w:rsidP="00EF0D7A">
                      <w:pPr>
                        <w:pStyle w:val="ListParagraph"/>
                        <w:numPr>
                          <w:ilvl w:val="0"/>
                          <w:numId w:val="50"/>
                        </w:numPr>
                        <w:rPr>
                          <w:rFonts w:asciiTheme="minorHAnsi" w:eastAsiaTheme="majorEastAsia" w:hAnsiTheme="minorHAnsi" w:cstheme="majorBidi"/>
                          <w:iCs/>
                          <w:sz w:val="24"/>
                          <w:szCs w:val="36"/>
                        </w:rPr>
                      </w:pPr>
                      <w:r w:rsidRPr="00DB6A22">
                        <w:rPr>
                          <w:rFonts w:asciiTheme="minorHAnsi" w:eastAsiaTheme="majorEastAsia" w:hAnsiTheme="minorHAnsi" w:cstheme="majorBidi"/>
                          <w:iCs/>
                          <w:sz w:val="24"/>
                          <w:szCs w:val="36"/>
                        </w:rPr>
                        <w:t>Respondents in Atlantic fall in between both in terms of their well-being outcomes, and in terms of their levels of risk and resilience factors.</w:t>
                      </w:r>
                    </w:p>
                  </w:txbxContent>
                </v:textbox>
                <w10:anchorlock/>
              </v:shape>
            </w:pict>
          </mc:Fallback>
        </mc:AlternateContent>
      </w:r>
      <w:r>
        <w:rPr>
          <w:u w:val="single"/>
        </w:rPr>
        <w:br w:type="page"/>
      </w:r>
    </w:p>
    <w:p w:rsidR="00E7288D" w:rsidRPr="00C2507C" w:rsidRDefault="00E7288D" w:rsidP="005A0527">
      <w:r w:rsidRPr="00C2507C">
        <w:rPr>
          <w:u w:val="single"/>
        </w:rPr>
        <w:lastRenderedPageBreak/>
        <w:t>Highlights by Role</w:t>
      </w:r>
      <w:r w:rsidRPr="00C2507C">
        <w:t xml:space="preserve">: </w:t>
      </w:r>
      <w:r w:rsidR="009B0A9A" w:rsidRPr="00C2507C">
        <w:t xml:space="preserve">Respondents were asked “Please select whether you are a </w:t>
      </w:r>
      <w:r w:rsidR="00031E6F" w:rsidRPr="00C2507C">
        <w:t xml:space="preserve">supervisor/manager </w:t>
      </w:r>
      <w:r w:rsidR="009B0A9A" w:rsidRPr="00C2507C">
        <w:t xml:space="preserve">or employee. If you are in an acting position, choose your acting position.” </w:t>
      </w:r>
      <w:r w:rsidRPr="00C2507C">
        <w:t xml:space="preserve">There are </w:t>
      </w:r>
      <w:r w:rsidR="002B706A" w:rsidRPr="00C2507C">
        <w:t>significant</w:t>
      </w:r>
      <w:r w:rsidRPr="00C2507C">
        <w:t xml:space="preserve"> differences on the majority of workplace </w:t>
      </w:r>
      <w:r w:rsidR="0011300A" w:rsidRPr="00C2507C">
        <w:t>measures</w:t>
      </w:r>
      <w:r w:rsidRPr="00C2507C">
        <w:t xml:space="preserve"> depending on whether a</w:t>
      </w:r>
      <w:r w:rsidR="000F34B2" w:rsidRPr="00C2507C">
        <w:t xml:space="preserve"> respondent is a </w:t>
      </w:r>
      <w:r w:rsidR="009B0A9A" w:rsidRPr="00C2507C">
        <w:t>supervisor</w:t>
      </w:r>
      <w:r w:rsidR="000F34B2" w:rsidRPr="00C2507C">
        <w:t>/manager</w:t>
      </w:r>
      <w:r w:rsidRPr="00C2507C">
        <w:t>.</w:t>
      </w:r>
      <w:r w:rsidR="005A0527" w:rsidRPr="00C2507C">
        <w:t xml:space="preserve"> </w:t>
      </w:r>
      <w:r w:rsidR="00E47EFD">
        <w:t xml:space="preserve">(See </w:t>
      </w:r>
      <w:r w:rsidR="005A0527" w:rsidRPr="00C2507C">
        <w:t xml:space="preserve">Table </w:t>
      </w:r>
      <w:r w:rsidR="00E47EFD">
        <w:t>14, Annex E for</w:t>
      </w:r>
      <w:r w:rsidR="005A0527" w:rsidRPr="00C2507C">
        <w:t xml:space="preserve"> </w:t>
      </w:r>
      <w:bookmarkStart w:id="74" w:name="OLE_LINK1"/>
      <w:bookmarkStart w:id="75" w:name="OLE_LINK2"/>
      <w:r w:rsidR="00C47D69" w:rsidRPr="00C2507C">
        <w:t xml:space="preserve">means </w:t>
      </w:r>
      <w:r w:rsidR="005F006C" w:rsidRPr="00C2507C">
        <w:t>and p</w:t>
      </w:r>
      <w:r w:rsidR="005F006C" w:rsidRPr="00C2507C">
        <w:rPr>
          <w:bCs/>
        </w:rPr>
        <w:t>ercent</w:t>
      </w:r>
      <w:r w:rsidR="00917524" w:rsidRPr="00C2507C">
        <w:rPr>
          <w:bCs/>
        </w:rPr>
        <w:t>age</w:t>
      </w:r>
      <w:r w:rsidR="00C47D69" w:rsidRPr="00C2507C">
        <w:rPr>
          <w:bCs/>
        </w:rPr>
        <w:t>s</w:t>
      </w:r>
      <w:r w:rsidR="00917524" w:rsidRPr="00C2507C">
        <w:rPr>
          <w:bCs/>
        </w:rPr>
        <w:t xml:space="preserve"> of ESDC employees in the n</w:t>
      </w:r>
      <w:r w:rsidR="005F006C" w:rsidRPr="00C2507C">
        <w:rPr>
          <w:bCs/>
        </w:rPr>
        <w:t xml:space="preserve">o </w:t>
      </w:r>
      <w:r w:rsidR="00917524" w:rsidRPr="00C2507C">
        <w:rPr>
          <w:bCs/>
        </w:rPr>
        <w:t>c</w:t>
      </w:r>
      <w:r w:rsidR="005F006C" w:rsidRPr="00C2507C">
        <w:rPr>
          <w:bCs/>
        </w:rPr>
        <w:t xml:space="preserve">oncern, </w:t>
      </w:r>
      <w:r w:rsidR="00D73365" w:rsidRPr="00C2507C">
        <w:rPr>
          <w:bCs/>
        </w:rPr>
        <w:t>moderate</w:t>
      </w:r>
      <w:r w:rsidR="005F006C" w:rsidRPr="00C2507C">
        <w:rPr>
          <w:bCs/>
        </w:rPr>
        <w:t xml:space="preserve"> and </w:t>
      </w:r>
      <w:r w:rsidR="00917524" w:rsidRPr="00C2507C">
        <w:rPr>
          <w:bCs/>
        </w:rPr>
        <w:t>h</w:t>
      </w:r>
      <w:r w:rsidR="005F006C" w:rsidRPr="00C2507C">
        <w:rPr>
          <w:bCs/>
        </w:rPr>
        <w:t xml:space="preserve">igh </w:t>
      </w:r>
      <w:r w:rsidR="00917524" w:rsidRPr="00C2507C">
        <w:rPr>
          <w:bCs/>
        </w:rPr>
        <w:t>c</w:t>
      </w:r>
      <w:r w:rsidR="005F006C" w:rsidRPr="00C2507C">
        <w:rPr>
          <w:bCs/>
        </w:rPr>
        <w:t>oncern categories</w:t>
      </w:r>
      <w:r w:rsidR="005F006C" w:rsidRPr="00C2507C">
        <w:t xml:space="preserve"> </w:t>
      </w:r>
      <w:r w:rsidR="005A0527" w:rsidRPr="00C2507C">
        <w:t xml:space="preserve">by </w:t>
      </w:r>
      <w:bookmarkEnd w:id="74"/>
      <w:bookmarkEnd w:id="75"/>
      <w:r w:rsidR="005A0527" w:rsidRPr="00C2507C">
        <w:t>role</w:t>
      </w:r>
      <w:r w:rsidR="005F006C" w:rsidRPr="00C2507C">
        <w:t>.</w:t>
      </w:r>
      <w:r w:rsidR="00E47EFD">
        <w:t>)</w:t>
      </w:r>
      <w:r w:rsidR="005F006C" w:rsidRPr="00C2507C">
        <w:t xml:space="preserve"> </w:t>
      </w:r>
      <w:r w:rsidR="00EB1B66" w:rsidRPr="00C2507C">
        <w:t>The results can be summarized as follows:</w:t>
      </w:r>
    </w:p>
    <w:p w:rsidR="00E7288D" w:rsidRPr="00C2507C" w:rsidRDefault="0025248F" w:rsidP="00EF0D7A">
      <w:pPr>
        <w:pStyle w:val="ListParagraph"/>
        <w:numPr>
          <w:ilvl w:val="0"/>
          <w:numId w:val="7"/>
        </w:numPr>
        <w:tabs>
          <w:tab w:val="left" w:pos="2247"/>
        </w:tabs>
      </w:pPr>
      <w:r w:rsidRPr="00C45E40">
        <w:rPr>
          <w:b/>
        </w:rPr>
        <w:t>Re</w:t>
      </w:r>
      <w:r w:rsidR="004F2611" w:rsidRPr="00C45E40">
        <w:rPr>
          <w:b/>
        </w:rPr>
        <w:t xml:space="preserve">lative to </w:t>
      </w:r>
      <w:r w:rsidR="000F34B2" w:rsidRPr="00C45E40">
        <w:rPr>
          <w:b/>
        </w:rPr>
        <w:t>supervisors/managers</w:t>
      </w:r>
      <w:r w:rsidR="004F2611" w:rsidRPr="00C2507C">
        <w:t xml:space="preserve">, </w:t>
      </w:r>
      <w:r w:rsidR="000F34B2" w:rsidRPr="00C45E40">
        <w:rPr>
          <w:b/>
        </w:rPr>
        <w:t xml:space="preserve">other </w:t>
      </w:r>
      <w:r w:rsidRPr="00C45E40">
        <w:rPr>
          <w:b/>
        </w:rPr>
        <w:t>e</w:t>
      </w:r>
      <w:r w:rsidR="00E7288D" w:rsidRPr="00C45E40">
        <w:rPr>
          <w:b/>
        </w:rPr>
        <w:t>mployees</w:t>
      </w:r>
      <w:r w:rsidR="00E7288D" w:rsidRPr="00C2507C">
        <w:t xml:space="preserve"> have </w:t>
      </w:r>
      <w:r w:rsidR="00E7288D" w:rsidRPr="00C45E40">
        <w:rPr>
          <w:b/>
        </w:rPr>
        <w:t xml:space="preserve">lower </w:t>
      </w:r>
      <w:r w:rsidR="00645A1C" w:rsidRPr="00C2507C">
        <w:rPr>
          <w:b/>
          <w:szCs w:val="28"/>
        </w:rPr>
        <w:t>job demands</w:t>
      </w:r>
      <w:r w:rsidRPr="00C2507C">
        <w:rPr>
          <w:b/>
        </w:rPr>
        <w:t>:</w:t>
      </w:r>
      <w:r w:rsidRPr="00C2507C">
        <w:t xml:space="preserve"> </w:t>
      </w:r>
      <w:r w:rsidR="00586E21" w:rsidRPr="00C2507C">
        <w:t xml:space="preserve">they have lower </w:t>
      </w:r>
      <w:r w:rsidR="004F2611" w:rsidRPr="00C2507C">
        <w:t>job stress</w:t>
      </w:r>
      <w:r w:rsidR="000017F1" w:rsidRPr="00C2507C">
        <w:t xml:space="preserve"> (71% compared to 84% moderate to high concern)</w:t>
      </w:r>
      <w:r w:rsidR="004F2611" w:rsidRPr="00C2507C">
        <w:t>, workload</w:t>
      </w:r>
      <w:r w:rsidR="000017F1" w:rsidRPr="00C2507C">
        <w:t xml:space="preserve"> (50% compared to 79% moderate to high concern)</w:t>
      </w:r>
      <w:r w:rsidR="004F2611" w:rsidRPr="00C2507C">
        <w:t xml:space="preserve">, and </w:t>
      </w:r>
      <w:r w:rsidR="00A27A55" w:rsidRPr="00C2507C">
        <w:t xml:space="preserve">experience lower </w:t>
      </w:r>
      <w:r w:rsidR="004F2611" w:rsidRPr="00C2507C">
        <w:t>work-</w:t>
      </w:r>
      <w:r w:rsidR="0011300A" w:rsidRPr="00C2507C">
        <w:t>family</w:t>
      </w:r>
      <w:r w:rsidR="004F2611" w:rsidRPr="00C2507C">
        <w:t xml:space="preserve"> conflict</w:t>
      </w:r>
      <w:r w:rsidR="000017F1" w:rsidRPr="00C2507C">
        <w:t xml:space="preserve"> (65% no concern compared to 48% among </w:t>
      </w:r>
      <w:r w:rsidR="000F34B2" w:rsidRPr="00C2507C">
        <w:t>supervisors/managers</w:t>
      </w:r>
      <w:r w:rsidR="000017F1" w:rsidRPr="00C2507C">
        <w:t>)</w:t>
      </w:r>
      <w:r w:rsidR="000F34B2" w:rsidRPr="00C2507C">
        <w:t>.</w:t>
      </w:r>
    </w:p>
    <w:p w:rsidR="00E700F2" w:rsidRPr="00C2507C" w:rsidRDefault="00E700F2" w:rsidP="00E700F2">
      <w:pPr>
        <w:pStyle w:val="ListParagraph"/>
        <w:tabs>
          <w:tab w:val="left" w:pos="2247"/>
        </w:tabs>
      </w:pPr>
    </w:p>
    <w:p w:rsidR="00FC5C74" w:rsidRPr="00C2507C" w:rsidRDefault="00633609" w:rsidP="00EF0D7A">
      <w:pPr>
        <w:pStyle w:val="ListParagraph"/>
        <w:numPr>
          <w:ilvl w:val="0"/>
          <w:numId w:val="7"/>
        </w:numPr>
        <w:tabs>
          <w:tab w:val="left" w:pos="2247"/>
        </w:tabs>
      </w:pPr>
      <w:r>
        <w:t>At the same time</w:t>
      </w:r>
      <w:r w:rsidR="004F2611" w:rsidRPr="00C2507C">
        <w:t>,</w:t>
      </w:r>
      <w:r w:rsidR="00E7288D" w:rsidRPr="00C2507C">
        <w:t xml:space="preserve"> </w:t>
      </w:r>
      <w:r w:rsidR="00A27A55" w:rsidRPr="00C2507C">
        <w:t xml:space="preserve">relative to </w:t>
      </w:r>
      <w:r w:rsidR="000F34B2" w:rsidRPr="00C2507C">
        <w:t>supervisors/managers</w:t>
      </w:r>
      <w:r>
        <w:t xml:space="preserve">, </w:t>
      </w:r>
      <w:r w:rsidRPr="00977AD6">
        <w:rPr>
          <w:b/>
        </w:rPr>
        <w:t>other employees</w:t>
      </w:r>
      <w:r>
        <w:t xml:space="preserve"> </w:t>
      </w:r>
      <w:r w:rsidRPr="00263FCA">
        <w:t xml:space="preserve">report </w:t>
      </w:r>
      <w:r w:rsidRPr="00C45E40">
        <w:rPr>
          <w:b/>
        </w:rPr>
        <w:t xml:space="preserve">lower </w:t>
      </w:r>
      <w:r w:rsidRPr="00C2507C">
        <w:rPr>
          <w:b/>
        </w:rPr>
        <w:t>job resources</w:t>
      </w:r>
      <w:r w:rsidR="000F34B2" w:rsidRPr="00C2507C">
        <w:t xml:space="preserve"> </w:t>
      </w:r>
      <w:r w:rsidR="004F2611" w:rsidRPr="00C2507C">
        <w:t xml:space="preserve">on </w:t>
      </w:r>
      <w:r w:rsidR="00A27A55" w:rsidRPr="00C2507C">
        <w:t xml:space="preserve">almost </w:t>
      </w:r>
      <w:r w:rsidR="004F2611" w:rsidRPr="00C2507C">
        <w:t>every measure</w:t>
      </w:r>
      <w:r w:rsidR="000017F1" w:rsidRPr="00C2507C">
        <w:t xml:space="preserve">. </w:t>
      </w:r>
      <w:r w:rsidR="00A27A55" w:rsidRPr="00C2507C">
        <w:t xml:space="preserve">Exceptions include </w:t>
      </w:r>
      <w:r w:rsidR="004F2611" w:rsidRPr="00C2507C">
        <w:t>c</w:t>
      </w:r>
      <w:r w:rsidR="00E7288D" w:rsidRPr="00C2507C">
        <w:t xml:space="preserve">ompetence, </w:t>
      </w:r>
      <w:r w:rsidR="00586E21" w:rsidRPr="00C2507C">
        <w:t>civility and respect</w:t>
      </w:r>
      <w:r w:rsidR="004F2611" w:rsidRPr="00C2507C">
        <w:t>, and r</w:t>
      </w:r>
      <w:r w:rsidR="00E7288D" w:rsidRPr="00C2507C">
        <w:t xml:space="preserve">ole </w:t>
      </w:r>
      <w:r w:rsidR="004F2611" w:rsidRPr="00C2507C">
        <w:t>c</w:t>
      </w:r>
      <w:r w:rsidR="00E7288D" w:rsidRPr="00C2507C">
        <w:t xml:space="preserve">larity, where </w:t>
      </w:r>
      <w:r>
        <w:t xml:space="preserve">other employees </w:t>
      </w:r>
      <w:r w:rsidR="00A27A55" w:rsidRPr="00C2507C">
        <w:t xml:space="preserve">report similar levels </w:t>
      </w:r>
      <w:r w:rsidR="005F006C" w:rsidRPr="00C2507C">
        <w:t>to</w:t>
      </w:r>
      <w:r w:rsidR="00A27A55" w:rsidRPr="00C2507C">
        <w:t xml:space="preserve"> </w:t>
      </w:r>
      <w:r w:rsidRPr="00C2507C">
        <w:t>supervisors/managers</w:t>
      </w:r>
      <w:r w:rsidR="005D402A" w:rsidRPr="00263FCA">
        <w:t xml:space="preserve">. Of particular note, </w:t>
      </w:r>
      <w:r w:rsidR="000F34B2" w:rsidRPr="00263FCA">
        <w:t xml:space="preserve">other </w:t>
      </w:r>
      <w:r w:rsidR="005D402A" w:rsidRPr="00263FCA">
        <w:t xml:space="preserve">employees </w:t>
      </w:r>
      <w:r w:rsidR="00CC6806" w:rsidRPr="00263FCA">
        <w:t>report</w:t>
      </w:r>
      <w:r w:rsidR="005D402A" w:rsidRPr="00263FCA">
        <w:t xml:space="preserve"> a much lower sense of the impact of their work (52% high concern), compared with just 25% of </w:t>
      </w:r>
      <w:r w:rsidR="000F34B2" w:rsidRPr="00263FCA">
        <w:t xml:space="preserve">supervisors/managers </w:t>
      </w:r>
      <w:r w:rsidR="005D402A" w:rsidRPr="00263FCA">
        <w:t>repo</w:t>
      </w:r>
      <w:r w:rsidR="000F34B2" w:rsidRPr="00263FCA">
        <w:t>rting a low sense of impact.</w:t>
      </w:r>
    </w:p>
    <w:p w:rsidR="00E700F2" w:rsidRPr="00C2507C" w:rsidRDefault="00E700F2" w:rsidP="00E700F2">
      <w:pPr>
        <w:pStyle w:val="ListParagraph"/>
        <w:tabs>
          <w:tab w:val="left" w:pos="2247"/>
        </w:tabs>
      </w:pPr>
    </w:p>
    <w:p w:rsidR="00B81C9E" w:rsidRDefault="000F34B2" w:rsidP="00EF0D7A">
      <w:pPr>
        <w:pStyle w:val="ListParagraph"/>
        <w:numPr>
          <w:ilvl w:val="0"/>
          <w:numId w:val="7"/>
        </w:numPr>
        <w:tabs>
          <w:tab w:val="left" w:pos="2247"/>
        </w:tabs>
      </w:pPr>
      <w:r w:rsidRPr="00C45E40">
        <w:rPr>
          <w:b/>
        </w:rPr>
        <w:t>Supervisors/m</w:t>
      </w:r>
      <w:r w:rsidR="00E7288D" w:rsidRPr="00C45E40">
        <w:rPr>
          <w:b/>
        </w:rPr>
        <w:t>anagers</w:t>
      </w:r>
      <w:r w:rsidR="00E7288D" w:rsidRPr="00C2507C">
        <w:t xml:space="preserve"> have </w:t>
      </w:r>
      <w:r w:rsidR="00E7288D" w:rsidRPr="00C45E40">
        <w:rPr>
          <w:b/>
        </w:rPr>
        <w:t>healthier</w:t>
      </w:r>
      <w:r w:rsidR="00E7288D" w:rsidRPr="00C2507C">
        <w:t xml:space="preserve"> </w:t>
      </w:r>
      <w:r w:rsidR="00645A1C" w:rsidRPr="00C2507C">
        <w:rPr>
          <w:b/>
        </w:rPr>
        <w:t>o</w:t>
      </w:r>
      <w:r w:rsidR="00E7288D" w:rsidRPr="00C2507C">
        <w:rPr>
          <w:b/>
        </w:rPr>
        <w:t>utcomes</w:t>
      </w:r>
      <w:r w:rsidR="00A27A55" w:rsidRPr="00C2507C">
        <w:rPr>
          <w:b/>
        </w:rPr>
        <w:t xml:space="preserve"> </w:t>
      </w:r>
      <w:r w:rsidRPr="00C2507C">
        <w:t>compared with</w:t>
      </w:r>
      <w:r w:rsidR="00A27A55" w:rsidRPr="00C2507C">
        <w:t xml:space="preserve"> </w:t>
      </w:r>
      <w:r w:rsidRPr="00C2507C">
        <w:t xml:space="preserve">other </w:t>
      </w:r>
      <w:r w:rsidR="00A27A55" w:rsidRPr="00C2507C">
        <w:t>employees</w:t>
      </w:r>
      <w:r w:rsidR="0011300A" w:rsidRPr="00C2507C">
        <w:t xml:space="preserve">: </w:t>
      </w:r>
      <w:r w:rsidR="00A27A55" w:rsidRPr="00C2507C">
        <w:t xml:space="preserve">they express </w:t>
      </w:r>
      <w:r w:rsidR="0011300A" w:rsidRPr="00C2507C">
        <w:t xml:space="preserve">higher morale </w:t>
      </w:r>
      <w:r w:rsidR="005D402A" w:rsidRPr="00C2507C">
        <w:t xml:space="preserve">(55% compared to 46% of </w:t>
      </w:r>
      <w:r w:rsidRPr="00C2507C">
        <w:t xml:space="preserve">other </w:t>
      </w:r>
      <w:r w:rsidR="005D402A" w:rsidRPr="00C2507C">
        <w:t xml:space="preserve">employees no concern) </w:t>
      </w:r>
      <w:r w:rsidR="0011300A" w:rsidRPr="00C2507C">
        <w:t>and e</w:t>
      </w:r>
      <w:r w:rsidR="00E7288D" w:rsidRPr="00C2507C">
        <w:t>ngagement</w:t>
      </w:r>
      <w:r w:rsidR="005D402A" w:rsidRPr="00C2507C">
        <w:t xml:space="preserve"> (86% compared to 78% </w:t>
      </w:r>
      <w:r w:rsidRPr="00C2507C">
        <w:t xml:space="preserve">other </w:t>
      </w:r>
      <w:r w:rsidR="005D402A" w:rsidRPr="00C2507C">
        <w:t>employees no concern)</w:t>
      </w:r>
      <w:r w:rsidR="00E7288D" w:rsidRPr="00C2507C">
        <w:t>,</w:t>
      </w:r>
      <w:r w:rsidR="00A27A55" w:rsidRPr="00C2507C">
        <w:t xml:space="preserve"> </w:t>
      </w:r>
      <w:r w:rsidR="00917524" w:rsidRPr="00C2507C">
        <w:t xml:space="preserve">slightly </w:t>
      </w:r>
      <w:r w:rsidR="007173CC" w:rsidRPr="00C2507C">
        <w:t xml:space="preserve">lower </w:t>
      </w:r>
      <w:r w:rsidR="0011300A" w:rsidRPr="00C2507C">
        <w:t>b</w:t>
      </w:r>
      <w:r w:rsidR="00E7288D" w:rsidRPr="00C2507C">
        <w:t xml:space="preserve">urnout </w:t>
      </w:r>
      <w:r w:rsidR="00917524" w:rsidRPr="00C2507C">
        <w:t xml:space="preserve">(67% versus 70% moderate to high concern among </w:t>
      </w:r>
      <w:r w:rsidRPr="00C2507C">
        <w:t xml:space="preserve">other </w:t>
      </w:r>
      <w:r w:rsidR="00917524" w:rsidRPr="00C2507C">
        <w:t xml:space="preserve">employees), </w:t>
      </w:r>
      <w:r w:rsidR="00E7288D" w:rsidRPr="00C2507C">
        <w:t xml:space="preserve">and </w:t>
      </w:r>
      <w:r w:rsidR="00917524" w:rsidRPr="00C2507C">
        <w:t xml:space="preserve">slightly lower </w:t>
      </w:r>
      <w:r w:rsidR="007173CC" w:rsidRPr="00C2507C">
        <w:t>risk for meeting the minimum clinical threshold of an anxiety and/or depressive disorder</w:t>
      </w:r>
      <w:r w:rsidR="00917524" w:rsidRPr="00C2507C">
        <w:t xml:space="preserve"> (68% versus 73% moderate to high concern among </w:t>
      </w:r>
      <w:r w:rsidRPr="00C2507C">
        <w:t xml:space="preserve">other </w:t>
      </w:r>
      <w:r w:rsidR="00917524" w:rsidRPr="00C2507C">
        <w:t>employees)</w:t>
      </w:r>
      <w:r w:rsidR="00A27A55" w:rsidRPr="00C2507C">
        <w:t>.</w:t>
      </w:r>
      <w:r w:rsidR="00CC6806">
        <w:t xml:space="preserve"> </w:t>
      </w:r>
      <w:r w:rsidR="00A27A55" w:rsidRPr="00C2507C">
        <w:t>T</w:t>
      </w:r>
      <w:r w:rsidR="0011300A" w:rsidRPr="00C2507C">
        <w:t>urnover i</w:t>
      </w:r>
      <w:r w:rsidR="00E7288D" w:rsidRPr="00C2507C">
        <w:t>ntentions are not</w:t>
      </w:r>
      <w:r w:rsidR="00917524" w:rsidRPr="00C2507C">
        <w:t xml:space="preserve"> statistically</w:t>
      </w:r>
      <w:r w:rsidR="00E7288D" w:rsidRPr="00C2507C">
        <w:t xml:space="preserve"> </w:t>
      </w:r>
      <w:r w:rsidR="00A27A55" w:rsidRPr="00C2507C">
        <w:t>different</w:t>
      </w:r>
      <w:r w:rsidR="00917524" w:rsidRPr="00C2507C">
        <w:t xml:space="preserve"> between role</w:t>
      </w:r>
      <w:r w:rsidR="00D73365" w:rsidRPr="00C2507C">
        <w:t>s</w:t>
      </w:r>
      <w:r w:rsidR="00E7288D" w:rsidRPr="00C2507C">
        <w:t>.</w:t>
      </w:r>
    </w:p>
    <w:p w:rsidR="008340E0" w:rsidRDefault="008340E0" w:rsidP="001C68C5">
      <w:pPr>
        <w:pStyle w:val="ListParagraph"/>
        <w:tabs>
          <w:tab w:val="left" w:pos="2247"/>
        </w:tabs>
      </w:pPr>
    </w:p>
    <w:p w:rsidR="00633609" w:rsidRDefault="00633609" w:rsidP="001C68C5">
      <w:pPr>
        <w:tabs>
          <w:tab w:val="left" w:pos="2247"/>
        </w:tabs>
      </w:pPr>
    </w:p>
    <w:p w:rsidR="00730F43" w:rsidRDefault="00730F43" w:rsidP="00730F43">
      <w:pPr>
        <w:tabs>
          <w:tab w:val="left" w:pos="2247"/>
        </w:tabs>
      </w:pPr>
    </w:p>
    <w:p w:rsidR="00730F43" w:rsidRDefault="00134BD2" w:rsidP="001C68C5">
      <w:pPr>
        <w:tabs>
          <w:tab w:val="left" w:pos="2247"/>
        </w:tabs>
      </w:pPr>
      <w:r>
        <w:rPr>
          <w:noProof/>
          <w:lang w:eastAsia="en-CA"/>
        </w:rPr>
        <mc:AlternateContent>
          <mc:Choice Requires="wps">
            <w:drawing>
              <wp:anchor distT="0" distB="0" distL="114300" distR="114300" simplePos="0" relativeHeight="251758592" behindDoc="0" locked="0" layoutInCell="1" allowOverlap="1" wp14:anchorId="3591872D" wp14:editId="2AFB8D3C">
                <wp:simplePos x="0" y="0"/>
                <wp:positionH relativeFrom="column">
                  <wp:posOffset>-81915</wp:posOffset>
                </wp:positionH>
                <wp:positionV relativeFrom="paragraph">
                  <wp:posOffset>226695</wp:posOffset>
                </wp:positionV>
                <wp:extent cx="5806440" cy="1403985"/>
                <wp:effectExtent l="19050" t="19050" r="22860" b="19050"/>
                <wp:wrapNone/>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403985"/>
                        </a:xfrm>
                        <a:prstGeom prst="rect">
                          <a:avLst/>
                        </a:prstGeom>
                        <a:solidFill>
                          <a:srgbClr val="FFFFFF"/>
                        </a:solidFill>
                        <a:ln w="38100">
                          <a:solidFill>
                            <a:schemeClr val="accent3"/>
                          </a:solidFill>
                          <a:miter lim="800000"/>
                          <a:headEnd/>
                          <a:tailEnd/>
                        </a:ln>
                      </wps:spPr>
                      <wps:txbx>
                        <w:txbxContent>
                          <w:p w:rsidR="00060DC5" w:rsidRPr="00B93FF8" w:rsidRDefault="00060DC5" w:rsidP="004E2C6F">
                            <w:pPr>
                              <w:spacing w:before="240"/>
                              <w:rPr>
                                <w:b/>
                                <w:sz w:val="24"/>
                              </w:rPr>
                            </w:pPr>
                            <w:r w:rsidRPr="00B93FF8">
                              <w:rPr>
                                <w:b/>
                                <w:sz w:val="24"/>
                              </w:rPr>
                              <w:t>KEY TAKEWAY</w:t>
                            </w:r>
                            <w:r>
                              <w:rPr>
                                <w:b/>
                                <w:sz w:val="24"/>
                              </w:rPr>
                              <w:t>S:</w:t>
                            </w:r>
                          </w:p>
                          <w:p w:rsidR="00060DC5" w:rsidRPr="00B93FF8" w:rsidRDefault="00060DC5" w:rsidP="00EF0D7A">
                            <w:pPr>
                              <w:pStyle w:val="ListParagraph"/>
                              <w:numPr>
                                <w:ilvl w:val="0"/>
                                <w:numId w:val="51"/>
                              </w:numPr>
                              <w:spacing w:before="240"/>
                              <w:rPr>
                                <w:sz w:val="24"/>
                              </w:rPr>
                            </w:pPr>
                            <w:r w:rsidRPr="00B93FF8">
                              <w:rPr>
                                <w:sz w:val="24"/>
                              </w:rPr>
                              <w:t xml:space="preserve">Healthier workplace outcomes among </w:t>
                            </w:r>
                            <w:r>
                              <w:rPr>
                                <w:sz w:val="24"/>
                              </w:rPr>
                              <w:t>s</w:t>
                            </w:r>
                            <w:r w:rsidRPr="00B93FF8">
                              <w:rPr>
                                <w:sz w:val="24"/>
                              </w:rPr>
                              <w:t>upervisors/</w:t>
                            </w:r>
                            <w:r>
                              <w:rPr>
                                <w:sz w:val="24"/>
                              </w:rPr>
                              <w:t>m</w:t>
                            </w:r>
                            <w:r w:rsidRPr="00B93FF8">
                              <w:rPr>
                                <w:sz w:val="24"/>
                              </w:rPr>
                              <w:t>anagers may be explained by higher levels of job resources (like autonomy, meaning, impact and connection to colleagues).</w:t>
                            </w:r>
                          </w:p>
                          <w:p w:rsidR="00060DC5" w:rsidRPr="00B93FF8" w:rsidRDefault="00060DC5" w:rsidP="00EF0D7A">
                            <w:pPr>
                              <w:pStyle w:val="ListParagraph"/>
                              <w:numPr>
                                <w:ilvl w:val="0"/>
                                <w:numId w:val="51"/>
                              </w:numPr>
                              <w:rPr>
                                <w:sz w:val="24"/>
                              </w:rPr>
                            </w:pPr>
                            <w:r w:rsidRPr="00B93FF8">
                              <w:rPr>
                                <w:sz w:val="24"/>
                              </w:rPr>
                              <w:t>These resilience factors may help to buffer or mitigate the risks posed by their higher job demands.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6.45pt;margin-top:17.85pt;width:457.2pt;height:110.5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" strokecolor="#9bbb59 [3206]" strokeweight="3pt">
                <v:textbox style="mso-fit-shape-to-text:t">
                  <w:txbxContent>
                    <w:p w:rsidR="00060DC5" w:rsidRPr="00B93FF8" w:rsidRDefault="00060DC5" w:rsidP="004E2C6F">
                      <w:pPr>
                        <w:spacing w:before="240"/>
                        <w:rPr>
                          <w:b/>
                          <w:sz w:val="24"/>
                        </w:rPr>
                      </w:pPr>
                      <w:r w:rsidRPr="00B93FF8">
                        <w:rPr>
                          <w:b/>
                          <w:sz w:val="24"/>
                        </w:rPr>
                        <w:t>KEY TAKEWAY</w:t>
                      </w:r>
                      <w:r>
                        <w:rPr>
                          <w:b/>
                          <w:sz w:val="24"/>
                        </w:rPr>
                        <w:t>S:</w:t>
                      </w:r>
                    </w:p>
                    <w:p w:rsidR="00060DC5" w:rsidRPr="00B93FF8" w:rsidRDefault="00060DC5" w:rsidP="00EF0D7A">
                      <w:pPr>
                        <w:pStyle w:val="ListParagraph"/>
                        <w:numPr>
                          <w:ilvl w:val="0"/>
                          <w:numId w:val="51"/>
                        </w:numPr>
                        <w:spacing w:before="240"/>
                        <w:rPr>
                          <w:sz w:val="24"/>
                        </w:rPr>
                      </w:pPr>
                      <w:r w:rsidRPr="00B93FF8">
                        <w:rPr>
                          <w:sz w:val="24"/>
                        </w:rPr>
                        <w:t xml:space="preserve">Healthier workplace outcomes among </w:t>
                      </w:r>
                      <w:r>
                        <w:rPr>
                          <w:sz w:val="24"/>
                        </w:rPr>
                        <w:t>s</w:t>
                      </w:r>
                      <w:r w:rsidRPr="00B93FF8">
                        <w:rPr>
                          <w:sz w:val="24"/>
                        </w:rPr>
                        <w:t>upervisors/</w:t>
                      </w:r>
                      <w:r>
                        <w:rPr>
                          <w:sz w:val="24"/>
                        </w:rPr>
                        <w:t>m</w:t>
                      </w:r>
                      <w:r w:rsidRPr="00B93FF8">
                        <w:rPr>
                          <w:sz w:val="24"/>
                        </w:rPr>
                        <w:t>anagers may be explained by higher levels of job resources (like autonomy, meaning, impact and connection to colleagues).</w:t>
                      </w:r>
                    </w:p>
                    <w:p w:rsidR="00060DC5" w:rsidRPr="00B93FF8" w:rsidRDefault="00060DC5" w:rsidP="00EF0D7A">
                      <w:pPr>
                        <w:pStyle w:val="ListParagraph"/>
                        <w:numPr>
                          <w:ilvl w:val="0"/>
                          <w:numId w:val="51"/>
                        </w:numPr>
                        <w:rPr>
                          <w:sz w:val="24"/>
                        </w:rPr>
                      </w:pPr>
                      <w:r w:rsidRPr="00B93FF8">
                        <w:rPr>
                          <w:sz w:val="24"/>
                        </w:rPr>
                        <w:t>These resilience factors may help to buffer or mitigate the risks posed by their higher job demands.</w:t>
                      </w:r>
                    </w:p>
                  </w:txbxContent>
                </v:textbox>
              </v:shape>
            </w:pict>
          </mc:Fallback>
        </mc:AlternateContent>
      </w:r>
    </w:p>
    <w:p w:rsidR="00D022A2" w:rsidRDefault="00D022A2" w:rsidP="001C68C5">
      <w:pPr>
        <w:tabs>
          <w:tab w:val="left" w:pos="2247"/>
        </w:tabs>
      </w:pPr>
    </w:p>
    <w:p w:rsidR="002C175A" w:rsidRDefault="002C175A" w:rsidP="001C68C5">
      <w:pPr>
        <w:tabs>
          <w:tab w:val="left" w:pos="2247"/>
        </w:tabs>
      </w:pPr>
    </w:p>
    <w:p w:rsidR="00B81C9E" w:rsidRPr="00C2507C" w:rsidRDefault="00B81C9E" w:rsidP="00B81C9E">
      <w:pPr>
        <w:tabs>
          <w:tab w:val="left" w:pos="2247"/>
        </w:tabs>
      </w:pPr>
    </w:p>
    <w:p w:rsidR="00B672CB" w:rsidRPr="00C2507C" w:rsidRDefault="00B672CB">
      <w:pPr>
        <w:spacing w:line="276" w:lineRule="auto"/>
        <w:rPr>
          <w:b/>
        </w:rPr>
      </w:pPr>
      <w:r w:rsidRPr="00C2507C">
        <w:rPr>
          <w:bCs/>
        </w:rPr>
        <w:br w:type="page"/>
      </w:r>
    </w:p>
    <w:p w:rsidR="002B706A" w:rsidRPr="00C2507C" w:rsidRDefault="00B672CB" w:rsidP="001C68C5">
      <w:r w:rsidRPr="00C2507C">
        <w:rPr>
          <w:u w:val="single"/>
        </w:rPr>
        <w:lastRenderedPageBreak/>
        <w:t xml:space="preserve">Highlights by Type of Job (Citizen-facing </w:t>
      </w:r>
      <w:r w:rsidR="00DD135D" w:rsidRPr="00C2507C">
        <w:rPr>
          <w:u w:val="single"/>
        </w:rPr>
        <w:t>compared to</w:t>
      </w:r>
      <w:r w:rsidR="00D139D9" w:rsidRPr="00C2507C">
        <w:rPr>
          <w:u w:val="single"/>
        </w:rPr>
        <w:t xml:space="preserve"> non-</w:t>
      </w:r>
      <w:r w:rsidRPr="00C2507C">
        <w:rPr>
          <w:u w:val="single"/>
        </w:rPr>
        <w:t>Citizen-facing)</w:t>
      </w:r>
      <w:r w:rsidRPr="00C2507C">
        <w:t xml:space="preserve">: Respondents were asked “Do you occupy a position in which you provide services directly to the public as a regular part of your job?”. </w:t>
      </w:r>
      <w:r w:rsidR="002B706A" w:rsidRPr="00C2507C">
        <w:t>There are significant differences on the majority of workplace measures depending on whether a respondent’s position is ‘</w:t>
      </w:r>
      <w:r w:rsidR="00D139D9" w:rsidRPr="00C2507C">
        <w:t>citizen facing</w:t>
      </w:r>
      <w:r w:rsidR="002B706A" w:rsidRPr="00C2507C">
        <w:t xml:space="preserve">’ versus </w:t>
      </w:r>
      <w:r w:rsidR="00D73365" w:rsidRPr="00C2507C">
        <w:t>non-</w:t>
      </w:r>
      <w:r w:rsidR="00D139D9" w:rsidRPr="00C2507C">
        <w:t>citizen facing</w:t>
      </w:r>
      <w:r w:rsidR="00C47D69" w:rsidRPr="00C2507C">
        <w:t xml:space="preserve">. </w:t>
      </w:r>
      <w:r w:rsidR="00E47EFD">
        <w:t xml:space="preserve">(See </w:t>
      </w:r>
      <w:r w:rsidR="00C47D69" w:rsidRPr="00C2507C">
        <w:t xml:space="preserve">Table </w:t>
      </w:r>
      <w:r w:rsidR="00E47EFD">
        <w:t>15, Annex E,</w:t>
      </w:r>
      <w:r w:rsidR="00E47EFD" w:rsidRPr="00C2507C">
        <w:t xml:space="preserve"> </w:t>
      </w:r>
      <w:r w:rsidR="00E47EFD">
        <w:t xml:space="preserve">for </w:t>
      </w:r>
      <w:r w:rsidR="00C47D69" w:rsidRPr="00C2507C">
        <w:t xml:space="preserve">means </w:t>
      </w:r>
      <w:r w:rsidR="002B706A" w:rsidRPr="00C2507C">
        <w:t>and p</w:t>
      </w:r>
      <w:r w:rsidR="002B706A" w:rsidRPr="00C2507C">
        <w:rPr>
          <w:bCs/>
        </w:rPr>
        <w:t>ercentage</w:t>
      </w:r>
      <w:r w:rsidR="00C47D69" w:rsidRPr="00C2507C">
        <w:rPr>
          <w:bCs/>
        </w:rPr>
        <w:t>s</w:t>
      </w:r>
      <w:r w:rsidR="002B706A" w:rsidRPr="00C2507C">
        <w:rPr>
          <w:bCs/>
        </w:rPr>
        <w:t xml:space="preserve"> of ESDC employees in the no concern, </w:t>
      </w:r>
      <w:r w:rsidR="00D73365" w:rsidRPr="00C2507C">
        <w:rPr>
          <w:bCs/>
        </w:rPr>
        <w:t>moderate</w:t>
      </w:r>
      <w:r w:rsidR="002B706A" w:rsidRPr="00C2507C">
        <w:rPr>
          <w:bCs/>
        </w:rPr>
        <w:t xml:space="preserve"> and high concern categories</w:t>
      </w:r>
      <w:r w:rsidR="002B706A" w:rsidRPr="00C2507C">
        <w:t xml:space="preserve"> by type of job.</w:t>
      </w:r>
      <w:r w:rsidR="00E47EFD">
        <w:t>)</w:t>
      </w:r>
      <w:r w:rsidR="002B706A" w:rsidRPr="00C2507C">
        <w:t xml:space="preserve"> The results can be summarized as follows:</w:t>
      </w:r>
    </w:p>
    <w:p w:rsidR="00B672CB" w:rsidRPr="00C2507C" w:rsidRDefault="00B672CB" w:rsidP="00EF0D7A">
      <w:pPr>
        <w:pStyle w:val="ListParagraph"/>
        <w:numPr>
          <w:ilvl w:val="0"/>
          <w:numId w:val="34"/>
        </w:numPr>
      </w:pPr>
      <w:r w:rsidRPr="00C2507C">
        <w:t xml:space="preserve">In terms of </w:t>
      </w:r>
      <w:r w:rsidRPr="00CC6806">
        <w:rPr>
          <w:b/>
        </w:rPr>
        <w:t>job demands</w:t>
      </w:r>
      <w:r w:rsidRPr="00C2507C">
        <w:t xml:space="preserve">, </w:t>
      </w:r>
      <w:r w:rsidR="00D73365" w:rsidRPr="00C45E40">
        <w:rPr>
          <w:b/>
        </w:rPr>
        <w:t>non-</w:t>
      </w:r>
      <w:r w:rsidR="00D139D9" w:rsidRPr="00C45E40">
        <w:rPr>
          <w:b/>
        </w:rPr>
        <w:t>citizen-facing</w:t>
      </w:r>
      <w:r w:rsidRPr="00C45E40">
        <w:rPr>
          <w:b/>
        </w:rPr>
        <w:t xml:space="preserve"> employees</w:t>
      </w:r>
      <w:r w:rsidRPr="00C2507C">
        <w:t xml:space="preserve"> </w:t>
      </w:r>
      <w:r w:rsidR="00CC6806">
        <w:t>report being</w:t>
      </w:r>
      <w:r w:rsidRPr="00C2507C">
        <w:t xml:space="preserve"> </w:t>
      </w:r>
      <w:r w:rsidRPr="00C45E40">
        <w:rPr>
          <w:b/>
        </w:rPr>
        <w:t>better able to balance their work and family lives</w:t>
      </w:r>
      <w:r w:rsidRPr="00C2507C">
        <w:t xml:space="preserve"> (64% no concern). Both citizen-facing and </w:t>
      </w:r>
      <w:r w:rsidR="00D73365" w:rsidRPr="00C2507C">
        <w:t>non-citizen</w:t>
      </w:r>
      <w:r w:rsidRPr="00C2507C">
        <w:t xml:space="preserve">-facing employees experience concerning levels of job stress, though citizen-facing employees reported higher levels than their colleagues (81% </w:t>
      </w:r>
      <w:r w:rsidR="00DD135D" w:rsidRPr="00C2507C">
        <w:t>compared to</w:t>
      </w:r>
      <w:r w:rsidRPr="00C2507C">
        <w:t xml:space="preserve"> 67% moderate to high concern). It is important to note that workload and job stress are issues affecting the department as a whole.</w:t>
      </w:r>
    </w:p>
    <w:p w:rsidR="00BE3C9E" w:rsidRPr="00C2507C" w:rsidRDefault="00BE3C9E" w:rsidP="00BE3C9E">
      <w:pPr>
        <w:pStyle w:val="ListParagraph"/>
      </w:pPr>
    </w:p>
    <w:p w:rsidR="00B672CB" w:rsidRPr="00C2507C" w:rsidRDefault="00B672CB" w:rsidP="00EF0D7A">
      <w:pPr>
        <w:pStyle w:val="ListParagraph"/>
        <w:numPr>
          <w:ilvl w:val="0"/>
          <w:numId w:val="34"/>
        </w:numPr>
      </w:pPr>
      <w:r w:rsidRPr="00C2507C">
        <w:t xml:space="preserve">Competence, relatedness, psychological safety, civility and respect, and role clarity are healthy </w:t>
      </w:r>
      <w:r w:rsidRPr="001C68C5">
        <w:rPr>
          <w:b/>
        </w:rPr>
        <w:t>job resources</w:t>
      </w:r>
      <w:r w:rsidRPr="00C2507C">
        <w:t xml:space="preserve"> for all respondents regardless of type of job, with </w:t>
      </w:r>
      <w:r w:rsidR="00D73365" w:rsidRPr="00C2507C">
        <w:t>non-citizen</w:t>
      </w:r>
      <w:r w:rsidRPr="00C2507C">
        <w:t xml:space="preserve">-facing respondents typically reporting the highest levels. </w:t>
      </w:r>
      <w:r w:rsidR="002F1286" w:rsidRPr="00C2507C">
        <w:t>Levels of organizational support and group culture are of moderate concern for both groups, although these levels are of even greater concern among citizen-facing employees.</w:t>
      </w:r>
      <w:r w:rsidR="002F1286">
        <w:t xml:space="preserve"> </w:t>
      </w:r>
      <w:r w:rsidRPr="00C2507C">
        <w:t xml:space="preserve">Of note, a greater proportion of citizen-facing respondents feel their work is not appreciated or recognized (49% compared to 37% among </w:t>
      </w:r>
      <w:r w:rsidR="00D73365" w:rsidRPr="00C2507C">
        <w:t>non-citizen</w:t>
      </w:r>
      <w:r w:rsidRPr="00C2507C">
        <w:t>-facing respondents). A majority of citizen-facing employees also report a low to moderate sense of control over their work (72%) and a low sense of impact in their job (56%) relative to their non</w:t>
      </w:r>
      <w:r w:rsidR="00D73365" w:rsidRPr="00C2507C">
        <w:t>-</w:t>
      </w:r>
      <w:r w:rsidRPr="00C2507C">
        <w:t>citi</w:t>
      </w:r>
      <w:r w:rsidR="00DD135D" w:rsidRPr="00C2507C">
        <w:t xml:space="preserve">zen-facing colleagues (59% and </w:t>
      </w:r>
      <w:r w:rsidRPr="00C2507C">
        <w:t>41% respectively).</w:t>
      </w:r>
    </w:p>
    <w:p w:rsidR="00BE3C9E" w:rsidRPr="00C2507C" w:rsidRDefault="00BE3C9E" w:rsidP="00BE3C9E">
      <w:pPr>
        <w:pStyle w:val="ListParagraph"/>
      </w:pPr>
    </w:p>
    <w:p w:rsidR="0030219F" w:rsidRDefault="00B672CB" w:rsidP="00EF0D7A">
      <w:pPr>
        <w:pStyle w:val="ListParagraph"/>
        <w:numPr>
          <w:ilvl w:val="0"/>
          <w:numId w:val="34"/>
        </w:numPr>
      </w:pPr>
      <w:r w:rsidRPr="00C2507C">
        <w:t xml:space="preserve">In terms of workplace well-being </w:t>
      </w:r>
      <w:r w:rsidRPr="001C68C5">
        <w:rPr>
          <w:b/>
        </w:rPr>
        <w:t>outcomes</w:t>
      </w:r>
      <w:r w:rsidRPr="00C2507C">
        <w:t>, citizen-facing employees do not differ greatly from non</w:t>
      </w:r>
      <w:r w:rsidR="00D73365" w:rsidRPr="00C2507C">
        <w:t>-</w:t>
      </w:r>
      <w:r w:rsidRPr="00C2507C">
        <w:t xml:space="preserve">citizen-facing employees in terms of engagement and turnover intentions. However, </w:t>
      </w:r>
      <w:r w:rsidRPr="00C45E40">
        <w:rPr>
          <w:b/>
        </w:rPr>
        <w:t>citizen-facing respondents</w:t>
      </w:r>
      <w:r w:rsidRPr="00C2507C">
        <w:t xml:space="preserve"> report </w:t>
      </w:r>
      <w:r w:rsidRPr="00C45E40">
        <w:rPr>
          <w:b/>
        </w:rPr>
        <w:t>lower levels of morale</w:t>
      </w:r>
      <w:r w:rsidRPr="00C2507C">
        <w:t xml:space="preserve"> and </w:t>
      </w:r>
      <w:r w:rsidRPr="00C45E40">
        <w:rPr>
          <w:b/>
        </w:rPr>
        <w:t>significantly higher levels of burnout</w:t>
      </w:r>
      <w:r w:rsidRPr="00C2507C">
        <w:t xml:space="preserve"> (77% compared to 64% moderate to high concern relative to </w:t>
      </w:r>
      <w:r w:rsidR="007A5914" w:rsidRPr="00C2507C">
        <w:t>non-</w:t>
      </w:r>
      <w:r w:rsidRPr="00C2507C">
        <w:t xml:space="preserve">citizen-facing colleagues). </w:t>
      </w:r>
      <w:r w:rsidR="009F6AC8">
        <w:t>A</w:t>
      </w:r>
      <w:r w:rsidRPr="00C2507C">
        <w:t xml:space="preserve"> higher proportion of citizen-facing employees are</w:t>
      </w:r>
      <w:r w:rsidR="009F6AC8">
        <w:t xml:space="preserve"> also</w:t>
      </w:r>
      <w:r w:rsidRPr="00C2507C">
        <w:t xml:space="preserve"> at moderate to high risk to meet the minimum clinical threshold of an anxiety and/or depressive disorder (77% </w:t>
      </w:r>
      <w:r w:rsidR="00DD135D" w:rsidRPr="00C2507C">
        <w:t>compared to</w:t>
      </w:r>
      <w:r w:rsidRPr="00C2507C">
        <w:t xml:space="preserve"> 69% moderate to high concern). </w:t>
      </w:r>
    </w:p>
    <w:p w:rsidR="004E2C6F" w:rsidRDefault="004E2C6F" w:rsidP="004E2C6F">
      <w:pPr>
        <w:pStyle w:val="ListParagraph"/>
      </w:pPr>
    </w:p>
    <w:p w:rsidR="004E2C6F" w:rsidRDefault="00134BD2" w:rsidP="004E2C6F">
      <w:pPr>
        <w:pStyle w:val="ListParagraph"/>
      </w:pPr>
      <w:r>
        <w:rPr>
          <w:noProof/>
          <w:lang w:eastAsia="en-CA"/>
        </w:rPr>
        <mc:AlternateContent>
          <mc:Choice Requires="wps">
            <w:drawing>
              <wp:anchor distT="0" distB="0" distL="114300" distR="114300" simplePos="0" relativeHeight="251760640" behindDoc="0" locked="0" layoutInCell="1" allowOverlap="1" wp14:anchorId="712FF557" wp14:editId="57E40257">
                <wp:simplePos x="0" y="0"/>
                <wp:positionH relativeFrom="column">
                  <wp:posOffset>110490</wp:posOffset>
                </wp:positionH>
                <wp:positionV relativeFrom="paragraph">
                  <wp:posOffset>160655</wp:posOffset>
                </wp:positionV>
                <wp:extent cx="5760720" cy="1790700"/>
                <wp:effectExtent l="19050" t="19050" r="11430" b="19050"/>
                <wp:wrapNone/>
                <wp:docPr id="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90700"/>
                        </a:xfrm>
                        <a:prstGeom prst="rect">
                          <a:avLst/>
                        </a:prstGeom>
                        <a:solidFill>
                          <a:srgbClr val="FFFFFF"/>
                        </a:solidFill>
                        <a:ln w="38100">
                          <a:solidFill>
                            <a:schemeClr val="accent3"/>
                          </a:solidFill>
                          <a:miter lim="800000"/>
                          <a:headEnd/>
                          <a:tailEnd/>
                        </a:ln>
                      </wps:spPr>
                      <wps:txbx>
                        <w:txbxContent>
                          <w:p w:rsidR="00060DC5" w:rsidRPr="0039712A" w:rsidRDefault="00060DC5" w:rsidP="004E2C6F">
                            <w:pPr>
                              <w:spacing w:before="240"/>
                              <w:rPr>
                                <w:b/>
                                <w:sz w:val="24"/>
                              </w:rPr>
                            </w:pPr>
                            <w:r w:rsidRPr="0039712A">
                              <w:rPr>
                                <w:b/>
                                <w:sz w:val="24"/>
                              </w:rPr>
                              <w:t>KEY TAKEWAY</w:t>
                            </w:r>
                            <w:r>
                              <w:rPr>
                                <w:b/>
                                <w:sz w:val="24"/>
                              </w:rPr>
                              <w:t>S:</w:t>
                            </w:r>
                          </w:p>
                          <w:p w:rsidR="00060DC5" w:rsidRPr="00B93FF8" w:rsidRDefault="00060DC5" w:rsidP="00EF0D7A">
                            <w:pPr>
                              <w:pStyle w:val="ListParagraph"/>
                              <w:numPr>
                                <w:ilvl w:val="0"/>
                                <w:numId w:val="52"/>
                              </w:numPr>
                              <w:spacing w:before="120"/>
                              <w:rPr>
                                <w:sz w:val="24"/>
                              </w:rPr>
                            </w:pPr>
                            <w:r w:rsidRPr="00B93FF8">
                              <w:rPr>
                                <w:sz w:val="24"/>
                              </w:rPr>
                              <w:t xml:space="preserve">Poorer workplace well-being outcomes among citizen-facing respondents may be explained by higher levels of job stress, and lower job resources overall. </w:t>
                            </w:r>
                          </w:p>
                          <w:p w:rsidR="00060DC5" w:rsidRPr="00B93FF8" w:rsidRDefault="00060DC5" w:rsidP="00EF0D7A">
                            <w:pPr>
                              <w:pStyle w:val="ListParagraph"/>
                              <w:numPr>
                                <w:ilvl w:val="0"/>
                                <w:numId w:val="52"/>
                              </w:numPr>
                              <w:spacing w:before="240"/>
                              <w:rPr>
                                <w:sz w:val="24"/>
                              </w:rPr>
                            </w:pPr>
                            <w:r w:rsidRPr="00B93FF8">
                              <w:rPr>
                                <w:sz w:val="24"/>
                              </w:rPr>
                              <w:t>Current levels of job resources like organizational support, sense of group culture, autonomy, impact, recognition and psychological safety may be too low to buffer the kinds of job stress experienced by citizen-facing employees on a daily basis.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8.7pt;margin-top:12.65pt;width:453.6pt;height:14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" strokecolor="#9bbb59 [3206]" strokeweight="3pt">
                <v:textbox>
                  <w:txbxContent>
                    <w:p w:rsidR="00060DC5" w:rsidRPr="0039712A" w:rsidRDefault="00060DC5" w:rsidP="004E2C6F">
                      <w:pPr>
                        <w:spacing w:before="240"/>
                        <w:rPr>
                          <w:b/>
                          <w:sz w:val="24"/>
                        </w:rPr>
                      </w:pPr>
                      <w:r w:rsidRPr="0039712A">
                        <w:rPr>
                          <w:b/>
                          <w:sz w:val="24"/>
                        </w:rPr>
                        <w:t>KEY TAKEWAY</w:t>
                      </w:r>
                      <w:r>
                        <w:rPr>
                          <w:b/>
                          <w:sz w:val="24"/>
                        </w:rPr>
                        <w:t>S:</w:t>
                      </w:r>
                    </w:p>
                    <w:p w:rsidR="00060DC5" w:rsidRPr="00B93FF8" w:rsidRDefault="00060DC5" w:rsidP="00EF0D7A">
                      <w:pPr>
                        <w:pStyle w:val="ListParagraph"/>
                        <w:numPr>
                          <w:ilvl w:val="0"/>
                          <w:numId w:val="52"/>
                        </w:numPr>
                        <w:spacing w:before="120"/>
                        <w:rPr>
                          <w:sz w:val="24"/>
                        </w:rPr>
                      </w:pPr>
                      <w:r w:rsidRPr="00B93FF8">
                        <w:rPr>
                          <w:sz w:val="24"/>
                        </w:rPr>
                        <w:t xml:space="preserve">Poorer workplace well-being outcomes among citizen-facing respondents may be explained by higher levels of job stress, and lower job resources overall. </w:t>
                      </w:r>
                    </w:p>
                    <w:p w:rsidR="00060DC5" w:rsidRPr="00B93FF8" w:rsidRDefault="00060DC5" w:rsidP="00EF0D7A">
                      <w:pPr>
                        <w:pStyle w:val="ListParagraph"/>
                        <w:numPr>
                          <w:ilvl w:val="0"/>
                          <w:numId w:val="52"/>
                        </w:numPr>
                        <w:spacing w:before="240"/>
                        <w:rPr>
                          <w:sz w:val="24"/>
                        </w:rPr>
                      </w:pPr>
                      <w:r w:rsidRPr="00B93FF8">
                        <w:rPr>
                          <w:sz w:val="24"/>
                        </w:rPr>
                        <w:t>Current levels of job resources like organizational support, sense of group culture, autonomy, impact, recognition and psychological safety may be too low to buffer the kinds of job stress experienced by citizen-facing employees on a daily basis.</w:t>
                      </w:r>
                    </w:p>
                  </w:txbxContent>
                </v:textbox>
              </v:shape>
            </w:pict>
          </mc:Fallback>
        </mc:AlternateContent>
      </w:r>
    </w:p>
    <w:p w:rsidR="004E2C6F" w:rsidRPr="00C2507C" w:rsidRDefault="004E2C6F" w:rsidP="004E2C6F">
      <w:pPr>
        <w:pStyle w:val="ListParagraph"/>
      </w:pPr>
    </w:p>
    <w:p w:rsidR="00FF5C56" w:rsidRPr="00FF5C56" w:rsidRDefault="00FF5C56"/>
    <w:p w:rsidR="00DB31FD" w:rsidRDefault="00DB31FD" w:rsidP="00877CA1"/>
    <w:p w:rsidR="00DB31FD" w:rsidRDefault="00DB31FD">
      <w:pPr>
        <w:spacing w:line="276" w:lineRule="auto"/>
      </w:pPr>
      <w:r>
        <w:br w:type="page"/>
      </w:r>
    </w:p>
    <w:p w:rsidR="002C66F0" w:rsidRPr="00C2507C" w:rsidRDefault="000E6E11" w:rsidP="002C66F0">
      <w:pPr>
        <w:pStyle w:val="Heading2"/>
      </w:pPr>
      <w:bookmarkStart w:id="76" w:name="_Toc522269770"/>
      <w:bookmarkStart w:id="77" w:name="_Toc522520423"/>
      <w:bookmarkStart w:id="78" w:name="_Toc522529764"/>
      <w:bookmarkStart w:id="79" w:name="_Toc522529880"/>
      <w:bookmarkStart w:id="80" w:name="_Toc522540770"/>
      <w:bookmarkStart w:id="81" w:name="_Toc522189950"/>
      <w:bookmarkStart w:id="82" w:name="_Toc522190746"/>
      <w:bookmarkStart w:id="83" w:name="_Toc522269771"/>
      <w:bookmarkStart w:id="84" w:name="_Toc522520424"/>
      <w:bookmarkStart w:id="85" w:name="_Toc522529765"/>
      <w:bookmarkStart w:id="86" w:name="_Toc522529881"/>
      <w:bookmarkStart w:id="87" w:name="_Toc522540771"/>
      <w:bookmarkStart w:id="88" w:name="_Toc522189951"/>
      <w:bookmarkStart w:id="89" w:name="_Toc522190747"/>
      <w:bookmarkStart w:id="90" w:name="_Toc522269772"/>
      <w:bookmarkStart w:id="91" w:name="_Toc522520425"/>
      <w:bookmarkStart w:id="92" w:name="_Toc522529766"/>
      <w:bookmarkStart w:id="93" w:name="_Toc522529882"/>
      <w:bookmarkStart w:id="94" w:name="_Toc522540772"/>
      <w:bookmarkStart w:id="95" w:name="_Toc522189952"/>
      <w:bookmarkStart w:id="96" w:name="_Toc522190748"/>
      <w:bookmarkStart w:id="97" w:name="_Toc522269773"/>
      <w:bookmarkStart w:id="98" w:name="_Toc522520426"/>
      <w:bookmarkStart w:id="99" w:name="_Toc522529767"/>
      <w:bookmarkStart w:id="100" w:name="_Toc522529883"/>
      <w:bookmarkStart w:id="101" w:name="_Toc522540773"/>
      <w:bookmarkStart w:id="102" w:name="_Toc522189953"/>
      <w:bookmarkStart w:id="103" w:name="_Toc522190749"/>
      <w:bookmarkStart w:id="104" w:name="_Toc522269774"/>
      <w:bookmarkStart w:id="105" w:name="_Toc522520427"/>
      <w:bookmarkStart w:id="106" w:name="_Toc522529768"/>
      <w:bookmarkStart w:id="107" w:name="_Toc522529884"/>
      <w:bookmarkStart w:id="108" w:name="_Toc522540774"/>
      <w:bookmarkStart w:id="109" w:name="_Toc522180594"/>
      <w:bookmarkStart w:id="110" w:name="_Toc522181072"/>
      <w:bookmarkStart w:id="111" w:name="_Toc522181172"/>
      <w:bookmarkStart w:id="112" w:name="_Toc522181271"/>
      <w:bookmarkStart w:id="113" w:name="_Toc522183498"/>
      <w:bookmarkStart w:id="114" w:name="_Toc522189965"/>
      <w:bookmarkStart w:id="115" w:name="_Toc522190761"/>
      <w:bookmarkStart w:id="116" w:name="_Toc522269786"/>
      <w:bookmarkStart w:id="117" w:name="_Toc522520439"/>
      <w:bookmarkStart w:id="118" w:name="_Toc522529780"/>
      <w:bookmarkStart w:id="119" w:name="_Toc522529896"/>
      <w:bookmarkStart w:id="120" w:name="_Toc522540786"/>
      <w:bookmarkStart w:id="121" w:name="_Toc522180598"/>
      <w:bookmarkStart w:id="122" w:name="_Toc522181076"/>
      <w:bookmarkStart w:id="123" w:name="_Toc522181176"/>
      <w:bookmarkStart w:id="124" w:name="_Toc522181275"/>
      <w:bookmarkStart w:id="125" w:name="_Toc522183502"/>
      <w:bookmarkStart w:id="126" w:name="_Toc522189969"/>
      <w:bookmarkStart w:id="127" w:name="_Toc522190765"/>
      <w:bookmarkStart w:id="128" w:name="_Toc522269790"/>
      <w:bookmarkStart w:id="129" w:name="_Toc522520443"/>
      <w:bookmarkStart w:id="130" w:name="_Toc522529784"/>
      <w:bookmarkStart w:id="131" w:name="_Toc522529900"/>
      <w:bookmarkStart w:id="132" w:name="_Toc522540790"/>
      <w:bookmarkStart w:id="133" w:name="_Toc522180603"/>
      <w:bookmarkStart w:id="134" w:name="_Toc522181081"/>
      <w:bookmarkStart w:id="135" w:name="_Toc522181181"/>
      <w:bookmarkStart w:id="136" w:name="_Toc522181280"/>
      <w:bookmarkStart w:id="137" w:name="_Toc522183507"/>
      <w:bookmarkStart w:id="138" w:name="_Toc522189974"/>
      <w:bookmarkStart w:id="139" w:name="_Toc522190770"/>
      <w:bookmarkStart w:id="140" w:name="_Toc522269795"/>
      <w:bookmarkStart w:id="141" w:name="_Toc522520448"/>
      <w:bookmarkStart w:id="142" w:name="_Toc522529789"/>
      <w:bookmarkStart w:id="143" w:name="_Toc522529905"/>
      <w:bookmarkStart w:id="144" w:name="_Toc522540795"/>
      <w:bookmarkStart w:id="145" w:name="_Toc522180604"/>
      <w:bookmarkStart w:id="146" w:name="_Toc522181082"/>
      <w:bookmarkStart w:id="147" w:name="_Toc522181182"/>
      <w:bookmarkStart w:id="148" w:name="_Toc522181281"/>
      <w:bookmarkStart w:id="149" w:name="_Toc522183508"/>
      <w:bookmarkStart w:id="150" w:name="_Toc522189975"/>
      <w:bookmarkStart w:id="151" w:name="_Toc522190771"/>
      <w:bookmarkStart w:id="152" w:name="_Toc522269796"/>
      <w:bookmarkStart w:id="153" w:name="_Toc522520449"/>
      <w:bookmarkStart w:id="154" w:name="_Toc522529790"/>
      <w:bookmarkStart w:id="155" w:name="_Toc522529906"/>
      <w:bookmarkStart w:id="156" w:name="_Toc522540796"/>
      <w:bookmarkStart w:id="157" w:name="_Toc522180605"/>
      <w:bookmarkStart w:id="158" w:name="_Toc522181083"/>
      <w:bookmarkStart w:id="159" w:name="_Toc522181183"/>
      <w:bookmarkStart w:id="160" w:name="_Toc522181282"/>
      <w:bookmarkStart w:id="161" w:name="_Toc522183509"/>
      <w:bookmarkStart w:id="162" w:name="_Toc522189976"/>
      <w:bookmarkStart w:id="163" w:name="_Toc522190772"/>
      <w:bookmarkStart w:id="164" w:name="_Toc522269797"/>
      <w:bookmarkStart w:id="165" w:name="_Toc522520450"/>
      <w:bookmarkStart w:id="166" w:name="_Toc522529791"/>
      <w:bookmarkStart w:id="167" w:name="_Toc522529907"/>
      <w:bookmarkStart w:id="168" w:name="_Toc522540797"/>
      <w:bookmarkStart w:id="169" w:name="_Toc522180606"/>
      <w:bookmarkStart w:id="170" w:name="_Toc522181084"/>
      <w:bookmarkStart w:id="171" w:name="_Toc522181184"/>
      <w:bookmarkStart w:id="172" w:name="_Toc522181283"/>
      <w:bookmarkStart w:id="173" w:name="_Toc522183510"/>
      <w:bookmarkStart w:id="174" w:name="_Toc522189977"/>
      <w:bookmarkStart w:id="175" w:name="_Toc522190773"/>
      <w:bookmarkStart w:id="176" w:name="_Toc522269798"/>
      <w:bookmarkStart w:id="177" w:name="_Toc522520451"/>
      <w:bookmarkStart w:id="178" w:name="_Toc522529792"/>
      <w:bookmarkStart w:id="179" w:name="_Toc522529908"/>
      <w:bookmarkStart w:id="180" w:name="_Toc522540798"/>
      <w:bookmarkStart w:id="181" w:name="_Toc522180607"/>
      <w:bookmarkStart w:id="182" w:name="_Toc522181085"/>
      <w:bookmarkStart w:id="183" w:name="_Toc522181185"/>
      <w:bookmarkStart w:id="184" w:name="_Toc522181284"/>
      <w:bookmarkStart w:id="185" w:name="_Toc522183511"/>
      <w:bookmarkStart w:id="186" w:name="_Toc522189978"/>
      <w:bookmarkStart w:id="187" w:name="_Toc522190774"/>
      <w:bookmarkStart w:id="188" w:name="_Toc522269799"/>
      <w:bookmarkStart w:id="189" w:name="_Toc522520452"/>
      <w:bookmarkStart w:id="190" w:name="_Toc522529793"/>
      <w:bookmarkStart w:id="191" w:name="_Toc522529909"/>
      <w:bookmarkStart w:id="192" w:name="_Toc522540799"/>
      <w:bookmarkStart w:id="193" w:name="_Toc522180609"/>
      <w:bookmarkStart w:id="194" w:name="_Toc522181087"/>
      <w:bookmarkStart w:id="195" w:name="_Toc522181187"/>
      <w:bookmarkStart w:id="196" w:name="_Toc522181286"/>
      <w:bookmarkStart w:id="197" w:name="_Toc522183513"/>
      <w:bookmarkStart w:id="198" w:name="_Toc522189980"/>
      <w:bookmarkStart w:id="199" w:name="_Toc522190776"/>
      <w:bookmarkStart w:id="200" w:name="_Toc522269801"/>
      <w:bookmarkStart w:id="201" w:name="_Toc522520454"/>
      <w:bookmarkStart w:id="202" w:name="_Toc522529795"/>
      <w:bookmarkStart w:id="203" w:name="_Toc522529911"/>
      <w:bookmarkStart w:id="204" w:name="_Toc522540801"/>
      <w:bookmarkStart w:id="205" w:name="_Toc522180610"/>
      <w:bookmarkStart w:id="206" w:name="_Toc522181088"/>
      <w:bookmarkStart w:id="207" w:name="_Toc522181188"/>
      <w:bookmarkStart w:id="208" w:name="_Toc522181287"/>
      <w:bookmarkStart w:id="209" w:name="_Toc522183514"/>
      <w:bookmarkStart w:id="210" w:name="_Toc522189981"/>
      <w:bookmarkStart w:id="211" w:name="_Toc522190777"/>
      <w:bookmarkStart w:id="212" w:name="_Toc522269802"/>
      <w:bookmarkStart w:id="213" w:name="_Toc522520455"/>
      <w:bookmarkStart w:id="214" w:name="_Toc522529796"/>
      <w:bookmarkStart w:id="215" w:name="_Toc522529912"/>
      <w:bookmarkStart w:id="216" w:name="_Toc522540802"/>
      <w:bookmarkStart w:id="217" w:name="_Toc522180611"/>
      <w:bookmarkStart w:id="218" w:name="_Toc522181089"/>
      <w:bookmarkStart w:id="219" w:name="_Toc522181189"/>
      <w:bookmarkStart w:id="220" w:name="_Toc522181288"/>
      <w:bookmarkStart w:id="221" w:name="_Toc522183515"/>
      <w:bookmarkStart w:id="222" w:name="_Toc522189982"/>
      <w:bookmarkStart w:id="223" w:name="_Toc522190778"/>
      <w:bookmarkStart w:id="224" w:name="_Toc522269803"/>
      <w:bookmarkStart w:id="225" w:name="_Toc522520456"/>
      <w:bookmarkStart w:id="226" w:name="_Toc522529797"/>
      <w:bookmarkStart w:id="227" w:name="_Toc522529913"/>
      <w:bookmarkStart w:id="228" w:name="_Toc522540803"/>
      <w:bookmarkStart w:id="229" w:name="_Toc522180613"/>
      <w:bookmarkStart w:id="230" w:name="_Toc522181091"/>
      <w:bookmarkStart w:id="231" w:name="_Toc522181191"/>
      <w:bookmarkStart w:id="232" w:name="_Toc522181290"/>
      <w:bookmarkStart w:id="233" w:name="_Toc522183517"/>
      <w:bookmarkStart w:id="234" w:name="_Toc522189984"/>
      <w:bookmarkStart w:id="235" w:name="_Toc522190780"/>
      <w:bookmarkStart w:id="236" w:name="_Toc522269805"/>
      <w:bookmarkStart w:id="237" w:name="_Toc522520458"/>
      <w:bookmarkStart w:id="238" w:name="_Toc522529799"/>
      <w:bookmarkStart w:id="239" w:name="_Toc522529915"/>
      <w:bookmarkStart w:id="240" w:name="_Toc522540805"/>
      <w:bookmarkStart w:id="241" w:name="_Toc522180614"/>
      <w:bookmarkStart w:id="242" w:name="_Toc522181092"/>
      <w:bookmarkStart w:id="243" w:name="_Toc522181192"/>
      <w:bookmarkStart w:id="244" w:name="_Toc522181291"/>
      <w:bookmarkStart w:id="245" w:name="_Toc522183518"/>
      <w:bookmarkStart w:id="246" w:name="_Toc522189985"/>
      <w:bookmarkStart w:id="247" w:name="_Toc522190781"/>
      <w:bookmarkStart w:id="248" w:name="_Toc522269806"/>
      <w:bookmarkStart w:id="249" w:name="_Toc522520459"/>
      <w:bookmarkStart w:id="250" w:name="_Toc522529800"/>
      <w:bookmarkStart w:id="251" w:name="_Toc522529916"/>
      <w:bookmarkStart w:id="252" w:name="_Toc522540806"/>
      <w:bookmarkStart w:id="253" w:name="_Toc522180617"/>
      <w:bookmarkStart w:id="254" w:name="_Toc522181095"/>
      <w:bookmarkStart w:id="255" w:name="_Toc522181195"/>
      <w:bookmarkStart w:id="256" w:name="_Toc522181294"/>
      <w:bookmarkStart w:id="257" w:name="_Toc522183521"/>
      <w:bookmarkStart w:id="258" w:name="_Toc522189988"/>
      <w:bookmarkStart w:id="259" w:name="_Toc522190784"/>
      <w:bookmarkStart w:id="260" w:name="_Toc522269809"/>
      <w:bookmarkStart w:id="261" w:name="_Toc522520462"/>
      <w:bookmarkStart w:id="262" w:name="_Toc522529803"/>
      <w:bookmarkStart w:id="263" w:name="_Toc522529919"/>
      <w:bookmarkStart w:id="264" w:name="_Toc522540809"/>
      <w:bookmarkStart w:id="265" w:name="_Toc522180618"/>
      <w:bookmarkStart w:id="266" w:name="_Toc522181096"/>
      <w:bookmarkStart w:id="267" w:name="_Toc522181196"/>
      <w:bookmarkStart w:id="268" w:name="_Toc522181295"/>
      <w:bookmarkStart w:id="269" w:name="_Toc522183522"/>
      <w:bookmarkStart w:id="270" w:name="_Toc522189989"/>
      <w:bookmarkStart w:id="271" w:name="_Toc522190785"/>
      <w:bookmarkStart w:id="272" w:name="_Toc522269810"/>
      <w:bookmarkStart w:id="273" w:name="_Toc522520463"/>
      <w:bookmarkStart w:id="274" w:name="_Toc522529804"/>
      <w:bookmarkStart w:id="275" w:name="_Toc522529920"/>
      <w:bookmarkStart w:id="276" w:name="_Toc522540810"/>
      <w:bookmarkStart w:id="277" w:name="_Toc522180619"/>
      <w:bookmarkStart w:id="278" w:name="_Toc522181097"/>
      <w:bookmarkStart w:id="279" w:name="_Toc522181197"/>
      <w:bookmarkStart w:id="280" w:name="_Toc522181296"/>
      <w:bookmarkStart w:id="281" w:name="_Toc522183523"/>
      <w:bookmarkStart w:id="282" w:name="_Toc522189990"/>
      <w:bookmarkStart w:id="283" w:name="_Toc522190786"/>
      <w:bookmarkStart w:id="284" w:name="_Toc522269811"/>
      <w:bookmarkStart w:id="285" w:name="_Toc522520464"/>
      <w:bookmarkStart w:id="286" w:name="_Toc522529805"/>
      <w:bookmarkStart w:id="287" w:name="_Toc522529921"/>
      <w:bookmarkStart w:id="288" w:name="_Toc522540811"/>
      <w:bookmarkStart w:id="289" w:name="_Toc522180620"/>
      <w:bookmarkStart w:id="290" w:name="_Toc522181098"/>
      <w:bookmarkStart w:id="291" w:name="_Toc522181198"/>
      <w:bookmarkStart w:id="292" w:name="_Toc522181297"/>
      <w:bookmarkStart w:id="293" w:name="_Toc522183524"/>
      <w:bookmarkStart w:id="294" w:name="_Toc522189991"/>
      <w:bookmarkStart w:id="295" w:name="_Toc522190787"/>
      <w:bookmarkStart w:id="296" w:name="_Toc522269812"/>
      <w:bookmarkStart w:id="297" w:name="_Toc522520465"/>
      <w:bookmarkStart w:id="298" w:name="_Toc522529806"/>
      <w:bookmarkStart w:id="299" w:name="_Toc522529922"/>
      <w:bookmarkStart w:id="300" w:name="_Toc522540812"/>
      <w:bookmarkStart w:id="301" w:name="_Toc522180622"/>
      <w:bookmarkStart w:id="302" w:name="_Toc522181100"/>
      <w:bookmarkStart w:id="303" w:name="_Toc522181200"/>
      <w:bookmarkStart w:id="304" w:name="_Toc522181299"/>
      <w:bookmarkStart w:id="305" w:name="_Toc522183526"/>
      <w:bookmarkStart w:id="306" w:name="_Toc522189993"/>
      <w:bookmarkStart w:id="307" w:name="_Toc522190789"/>
      <w:bookmarkStart w:id="308" w:name="_Toc522269814"/>
      <w:bookmarkStart w:id="309" w:name="_Toc522520467"/>
      <w:bookmarkStart w:id="310" w:name="_Toc522529808"/>
      <w:bookmarkStart w:id="311" w:name="_Toc522529924"/>
      <w:bookmarkStart w:id="312" w:name="_Toc522540814"/>
      <w:bookmarkStart w:id="313" w:name="_Toc522180623"/>
      <w:bookmarkStart w:id="314" w:name="_Toc522181101"/>
      <w:bookmarkStart w:id="315" w:name="_Toc522181201"/>
      <w:bookmarkStart w:id="316" w:name="_Toc522181300"/>
      <w:bookmarkStart w:id="317" w:name="_Toc522183527"/>
      <w:bookmarkStart w:id="318" w:name="_Toc522189994"/>
      <w:bookmarkStart w:id="319" w:name="_Toc522190790"/>
      <w:bookmarkStart w:id="320" w:name="_Toc522269815"/>
      <w:bookmarkStart w:id="321" w:name="_Toc522520468"/>
      <w:bookmarkStart w:id="322" w:name="_Toc522529809"/>
      <w:bookmarkStart w:id="323" w:name="_Toc522529925"/>
      <w:bookmarkStart w:id="324" w:name="_Toc522540815"/>
      <w:bookmarkStart w:id="325" w:name="_Toc522180625"/>
      <w:bookmarkStart w:id="326" w:name="_Toc522181103"/>
      <w:bookmarkStart w:id="327" w:name="_Toc522181203"/>
      <w:bookmarkStart w:id="328" w:name="_Toc522181302"/>
      <w:bookmarkStart w:id="329" w:name="_Toc522183529"/>
      <w:bookmarkStart w:id="330" w:name="_Toc522189996"/>
      <w:bookmarkStart w:id="331" w:name="_Toc522190792"/>
      <w:bookmarkStart w:id="332" w:name="_Toc522269817"/>
      <w:bookmarkStart w:id="333" w:name="_Toc522520470"/>
      <w:bookmarkStart w:id="334" w:name="_Toc522529811"/>
      <w:bookmarkStart w:id="335" w:name="_Toc522529927"/>
      <w:bookmarkStart w:id="336" w:name="_Toc522540817"/>
      <w:bookmarkStart w:id="337" w:name="_Toc522180629"/>
      <w:bookmarkStart w:id="338" w:name="_Toc522181107"/>
      <w:bookmarkStart w:id="339" w:name="_Toc522181207"/>
      <w:bookmarkStart w:id="340" w:name="_Toc522181306"/>
      <w:bookmarkStart w:id="341" w:name="_Toc522183533"/>
      <w:bookmarkStart w:id="342" w:name="_Toc522190000"/>
      <w:bookmarkStart w:id="343" w:name="_Toc522190796"/>
      <w:bookmarkStart w:id="344" w:name="_Toc522269821"/>
      <w:bookmarkStart w:id="345" w:name="_Toc522520474"/>
      <w:bookmarkStart w:id="346" w:name="_Toc522529815"/>
      <w:bookmarkStart w:id="347" w:name="_Toc522529931"/>
      <w:bookmarkStart w:id="348" w:name="_Toc522540821"/>
      <w:bookmarkStart w:id="349" w:name="_Toc522180631"/>
      <w:bookmarkStart w:id="350" w:name="_Toc522181109"/>
      <w:bookmarkStart w:id="351" w:name="_Toc522181209"/>
      <w:bookmarkStart w:id="352" w:name="_Toc522181308"/>
      <w:bookmarkStart w:id="353" w:name="_Toc522183535"/>
      <w:bookmarkStart w:id="354" w:name="_Toc522190002"/>
      <w:bookmarkStart w:id="355" w:name="_Toc522190798"/>
      <w:bookmarkStart w:id="356" w:name="_Toc522269823"/>
      <w:bookmarkStart w:id="357" w:name="_Toc522520476"/>
      <w:bookmarkStart w:id="358" w:name="_Toc522529817"/>
      <w:bookmarkStart w:id="359" w:name="_Toc522529933"/>
      <w:bookmarkStart w:id="360" w:name="_Toc522540823"/>
      <w:bookmarkStart w:id="361" w:name="_Toc522180632"/>
      <w:bookmarkStart w:id="362" w:name="_Toc522181110"/>
      <w:bookmarkStart w:id="363" w:name="_Toc522181210"/>
      <w:bookmarkStart w:id="364" w:name="_Toc522181309"/>
      <w:bookmarkStart w:id="365" w:name="_Toc522183536"/>
      <w:bookmarkStart w:id="366" w:name="_Toc522190003"/>
      <w:bookmarkStart w:id="367" w:name="_Toc522190799"/>
      <w:bookmarkStart w:id="368" w:name="_Toc522269824"/>
      <w:bookmarkStart w:id="369" w:name="_Toc522520477"/>
      <w:bookmarkStart w:id="370" w:name="_Toc522529818"/>
      <w:bookmarkStart w:id="371" w:name="_Toc522529934"/>
      <w:bookmarkStart w:id="372" w:name="_Toc522540824"/>
      <w:bookmarkStart w:id="373" w:name="_Toc522180635"/>
      <w:bookmarkStart w:id="374" w:name="_Toc522181113"/>
      <w:bookmarkStart w:id="375" w:name="_Toc522181213"/>
      <w:bookmarkStart w:id="376" w:name="_Toc522181312"/>
      <w:bookmarkStart w:id="377" w:name="_Toc522183539"/>
      <w:bookmarkStart w:id="378" w:name="_Toc522190006"/>
      <w:bookmarkStart w:id="379" w:name="_Toc522190802"/>
      <w:bookmarkStart w:id="380" w:name="_Toc522269827"/>
      <w:bookmarkStart w:id="381" w:name="_Toc522520480"/>
      <w:bookmarkStart w:id="382" w:name="_Toc522529821"/>
      <w:bookmarkStart w:id="383" w:name="_Toc522529937"/>
      <w:bookmarkStart w:id="384" w:name="_Toc522540827"/>
      <w:bookmarkStart w:id="385" w:name="_Toc522180637"/>
      <w:bookmarkStart w:id="386" w:name="_Toc522181115"/>
      <w:bookmarkStart w:id="387" w:name="_Toc522181215"/>
      <w:bookmarkStart w:id="388" w:name="_Toc522181314"/>
      <w:bookmarkStart w:id="389" w:name="_Toc522183541"/>
      <w:bookmarkStart w:id="390" w:name="_Toc522190008"/>
      <w:bookmarkStart w:id="391" w:name="_Toc522190804"/>
      <w:bookmarkStart w:id="392" w:name="_Toc522269829"/>
      <w:bookmarkStart w:id="393" w:name="_Toc522520482"/>
      <w:bookmarkStart w:id="394" w:name="_Toc522529823"/>
      <w:bookmarkStart w:id="395" w:name="_Toc522529939"/>
      <w:bookmarkStart w:id="396" w:name="_Toc522540829"/>
      <w:bookmarkStart w:id="397" w:name="_Toc522180638"/>
      <w:bookmarkStart w:id="398" w:name="_Toc522181116"/>
      <w:bookmarkStart w:id="399" w:name="_Toc522181216"/>
      <w:bookmarkStart w:id="400" w:name="_Toc522181315"/>
      <w:bookmarkStart w:id="401" w:name="_Toc522183542"/>
      <w:bookmarkStart w:id="402" w:name="_Toc522190009"/>
      <w:bookmarkStart w:id="403" w:name="_Toc522190805"/>
      <w:bookmarkStart w:id="404" w:name="_Toc522269830"/>
      <w:bookmarkStart w:id="405" w:name="_Toc522520483"/>
      <w:bookmarkStart w:id="406" w:name="_Toc522529824"/>
      <w:bookmarkStart w:id="407" w:name="_Toc522529940"/>
      <w:bookmarkStart w:id="408" w:name="_Toc522540830"/>
      <w:bookmarkStart w:id="409" w:name="_Toc522180641"/>
      <w:bookmarkStart w:id="410" w:name="_Toc522181119"/>
      <w:bookmarkStart w:id="411" w:name="_Toc522181219"/>
      <w:bookmarkStart w:id="412" w:name="_Toc522181318"/>
      <w:bookmarkStart w:id="413" w:name="_Toc522183545"/>
      <w:bookmarkStart w:id="414" w:name="_Toc522190012"/>
      <w:bookmarkStart w:id="415" w:name="_Toc522190808"/>
      <w:bookmarkStart w:id="416" w:name="_Toc522269833"/>
      <w:bookmarkStart w:id="417" w:name="_Toc522520486"/>
      <w:bookmarkStart w:id="418" w:name="_Toc522529827"/>
      <w:bookmarkStart w:id="419" w:name="_Toc522529943"/>
      <w:bookmarkStart w:id="420" w:name="_Toc522540833"/>
      <w:bookmarkStart w:id="421" w:name="_Toc522180643"/>
      <w:bookmarkStart w:id="422" w:name="_Toc522181121"/>
      <w:bookmarkStart w:id="423" w:name="_Toc522181221"/>
      <w:bookmarkStart w:id="424" w:name="_Toc522181320"/>
      <w:bookmarkStart w:id="425" w:name="_Toc522183547"/>
      <w:bookmarkStart w:id="426" w:name="_Toc522190014"/>
      <w:bookmarkStart w:id="427" w:name="_Toc522190810"/>
      <w:bookmarkStart w:id="428" w:name="_Toc522269835"/>
      <w:bookmarkStart w:id="429" w:name="_Toc522520488"/>
      <w:bookmarkStart w:id="430" w:name="_Toc522529829"/>
      <w:bookmarkStart w:id="431" w:name="_Toc522529945"/>
      <w:bookmarkStart w:id="432" w:name="_Toc522540835"/>
      <w:bookmarkStart w:id="433" w:name="_Toc522180644"/>
      <w:bookmarkStart w:id="434" w:name="_Toc522181122"/>
      <w:bookmarkStart w:id="435" w:name="_Toc522181222"/>
      <w:bookmarkStart w:id="436" w:name="_Toc522181321"/>
      <w:bookmarkStart w:id="437" w:name="_Toc522183548"/>
      <w:bookmarkStart w:id="438" w:name="_Toc522190015"/>
      <w:bookmarkStart w:id="439" w:name="_Toc522190811"/>
      <w:bookmarkStart w:id="440" w:name="_Toc522269836"/>
      <w:bookmarkStart w:id="441" w:name="_Toc522520489"/>
      <w:bookmarkStart w:id="442" w:name="_Toc522529830"/>
      <w:bookmarkStart w:id="443" w:name="_Toc522529946"/>
      <w:bookmarkStart w:id="444" w:name="_Toc522540836"/>
      <w:bookmarkStart w:id="445" w:name="_Toc532210986"/>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lastRenderedPageBreak/>
        <w:t xml:space="preserve">Progress of </w:t>
      </w:r>
      <w:r w:rsidRPr="000E6E11">
        <w:rPr>
          <w:i/>
        </w:rPr>
        <w:t>Framework</w:t>
      </w:r>
      <w:r w:rsidR="00042E7B" w:rsidRPr="00C2507C">
        <w:t xml:space="preserve"> Implementation</w:t>
      </w:r>
      <w:bookmarkEnd w:id="445"/>
    </w:p>
    <w:p w:rsidR="002C66F0" w:rsidRPr="00C2507C" w:rsidRDefault="002C66F0" w:rsidP="002C66F0">
      <w:pPr>
        <w:rPr>
          <w:lang w:val="en-US"/>
        </w:rPr>
      </w:pPr>
      <w:r w:rsidRPr="00C2507C">
        <w:rPr>
          <w:lang w:val="en-US"/>
        </w:rPr>
        <w:t xml:space="preserve">In addition to questions measuring various workplace factors, the survey also included two questions related to the implementation of ESDC’s </w:t>
      </w:r>
      <w:r w:rsidRPr="00C2507C">
        <w:rPr>
          <w:i/>
          <w:lang w:val="en-US"/>
        </w:rPr>
        <w:t>Integrated Framework</w:t>
      </w:r>
      <w:r w:rsidRPr="00C2507C">
        <w:rPr>
          <w:lang w:val="en-US"/>
        </w:rPr>
        <w:t xml:space="preserve">, and two questions related to individual initiatives within ESDC being implemented as part of creating a psychologically healthy and safe workplace. Results are included in Tables </w:t>
      </w:r>
      <w:r w:rsidR="0016635D">
        <w:rPr>
          <w:lang w:val="en-US"/>
        </w:rPr>
        <w:t>1</w:t>
      </w:r>
      <w:r w:rsidR="0016635D" w:rsidRPr="00C2507C">
        <w:rPr>
          <w:lang w:val="en-US"/>
        </w:rPr>
        <w:t xml:space="preserve"> </w:t>
      </w:r>
      <w:r w:rsidRPr="00C2507C">
        <w:rPr>
          <w:lang w:val="en-US"/>
        </w:rPr>
        <w:t xml:space="preserve">and </w:t>
      </w:r>
      <w:r w:rsidR="0016635D">
        <w:rPr>
          <w:lang w:val="en-US"/>
        </w:rPr>
        <w:t>2</w:t>
      </w:r>
      <w:r w:rsidR="0016635D" w:rsidRPr="00C2507C">
        <w:rPr>
          <w:lang w:val="en-US"/>
        </w:rPr>
        <w:t xml:space="preserve"> </w:t>
      </w:r>
      <w:r w:rsidRPr="00C2507C">
        <w:rPr>
          <w:lang w:val="en-US"/>
        </w:rPr>
        <w:t>below.</w:t>
      </w:r>
    </w:p>
    <w:p w:rsidR="00F70BE2" w:rsidRPr="00C2507C" w:rsidRDefault="00D86A40" w:rsidP="002C66F0">
      <w:pPr>
        <w:spacing w:after="0"/>
      </w:pPr>
      <w:r w:rsidRPr="00C2507C">
        <w:t>Respondents were asked</w:t>
      </w:r>
      <w:r w:rsidR="005F4CE5">
        <w:t>:“</w:t>
      </w:r>
      <w:r w:rsidRPr="00C2507C">
        <w:rPr>
          <w:rFonts w:eastAsia="Times New Roman" w:cs="Times New Roman"/>
          <w:bCs/>
          <w:i/>
          <w:lang w:eastAsia="en-CA"/>
        </w:rPr>
        <w:t>How important is addressing psychological health and safety within ESDC?</w:t>
      </w:r>
      <w:r w:rsidR="005F4CE5">
        <w:rPr>
          <w:rFonts w:eastAsia="Times New Roman" w:cs="Times New Roman"/>
          <w:bCs/>
          <w:i/>
          <w:lang w:eastAsia="en-CA"/>
        </w:rPr>
        <w:t>”.</w:t>
      </w:r>
      <w:r w:rsidRPr="00C2507C">
        <w:rPr>
          <w:rFonts w:eastAsia="Times New Roman" w:cs="Times New Roman"/>
          <w:bCs/>
          <w:i/>
          <w:lang w:eastAsia="en-CA"/>
        </w:rPr>
        <w:t xml:space="preserve"> </w:t>
      </w:r>
      <w:r w:rsidRPr="00C2507C">
        <w:rPr>
          <w:rFonts w:eastAsia="Times New Roman" w:cs="Times New Roman"/>
          <w:bCs/>
          <w:lang w:eastAsia="en-CA"/>
        </w:rPr>
        <w:t>O</w:t>
      </w:r>
      <w:r w:rsidR="002C66F0" w:rsidRPr="00C2507C">
        <w:t>n a scale of 1-10, with 1 representing not at all important and 10 representing critically important, the m</w:t>
      </w:r>
      <w:r w:rsidR="009D7900">
        <w:t xml:space="preserve">ean response to is close to 7. </w:t>
      </w:r>
      <w:r w:rsidR="002C66F0" w:rsidRPr="00C2507C">
        <w:rPr>
          <w:lang w:val="en-US"/>
        </w:rPr>
        <w:t xml:space="preserve">In terms of judging how far along ESDC is in creating a psychologically healthy and safe work environment, the mean response was 5 – about mid-way from </w:t>
      </w:r>
      <w:r w:rsidR="002C66F0" w:rsidRPr="00C2507C">
        <w:rPr>
          <w:i/>
          <w:lang w:val="en-US"/>
        </w:rPr>
        <w:t>just getting started</w:t>
      </w:r>
      <w:r w:rsidR="002C66F0" w:rsidRPr="00C2507C">
        <w:rPr>
          <w:lang w:val="en-US"/>
        </w:rPr>
        <w:t xml:space="preserve"> to </w:t>
      </w:r>
      <w:r w:rsidR="002C66F0" w:rsidRPr="00C2507C">
        <w:rPr>
          <w:i/>
          <w:lang w:val="en-US"/>
        </w:rPr>
        <w:t>sustaining well-established policies/programs/supports</w:t>
      </w:r>
      <w:r w:rsidR="002C66F0" w:rsidRPr="00C2507C">
        <w:rPr>
          <w:lang w:val="en-US"/>
        </w:rPr>
        <w:t xml:space="preserve">. </w:t>
      </w:r>
      <w:r w:rsidR="002C66F0" w:rsidRPr="00C2507C">
        <w:t xml:space="preserve">These compare to 2017 PSEAS results which probed two related questions: </w:t>
      </w:r>
      <w:r w:rsidR="005F4CE5">
        <w:t>“</w:t>
      </w:r>
      <w:r w:rsidR="002C66F0" w:rsidRPr="00C2507C">
        <w:rPr>
          <w:i/>
        </w:rPr>
        <w:t>My department or agency does a good job of raising awareness of mental health in the workplace</w:t>
      </w:r>
      <w:r w:rsidR="005F4CE5">
        <w:rPr>
          <w:i/>
        </w:rPr>
        <w:t>”</w:t>
      </w:r>
      <w:r w:rsidR="002C66F0" w:rsidRPr="00C2507C">
        <w:t>, of which 68% reported Somewhat Agree or Strongly Agree; and</w:t>
      </w:r>
      <w:r w:rsidR="002C66F0" w:rsidRPr="00C2507C">
        <w:rPr>
          <w:i/>
        </w:rPr>
        <w:t xml:space="preserve"> </w:t>
      </w:r>
      <w:r w:rsidR="005F4CE5">
        <w:rPr>
          <w:i/>
        </w:rPr>
        <w:t>“</w:t>
      </w:r>
      <w:r w:rsidR="002C66F0" w:rsidRPr="00C2507C">
        <w:rPr>
          <w:i/>
        </w:rPr>
        <w:t>I would describe my workplace as being psychologically healthy</w:t>
      </w:r>
      <w:r w:rsidR="005F4CE5">
        <w:rPr>
          <w:i/>
        </w:rPr>
        <w:t>”</w:t>
      </w:r>
      <w:r w:rsidR="002C66F0" w:rsidRPr="00C2507C">
        <w:t xml:space="preserve">, of which 60% reported in the affirmative. Across portfolios, addressing psychological health and safety within ESDC is perceived as being more important at ESD (7.1), with Labour </w:t>
      </w:r>
      <w:r w:rsidR="00FA5CB3" w:rsidRPr="00C2507C">
        <w:t xml:space="preserve">Program </w:t>
      </w:r>
      <w:r w:rsidR="002C66F0" w:rsidRPr="00C2507C">
        <w:t>employees reporting the least mean importance (6.6).</w:t>
      </w:r>
    </w:p>
    <w:p w:rsidR="002C66F0" w:rsidRPr="00C2507C" w:rsidRDefault="002C66F0" w:rsidP="002C66F0">
      <w:pPr>
        <w:spacing w:after="0"/>
      </w:pPr>
    </w:p>
    <w:p w:rsidR="002C66F0" w:rsidRPr="00C2507C" w:rsidRDefault="002C66F0" w:rsidP="00BE3C9E">
      <w:pPr>
        <w:pStyle w:val="Caption"/>
      </w:pPr>
      <w:bookmarkStart w:id="446" w:name="_Toc502930968"/>
      <w:r w:rsidRPr="00C2507C">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1</w:t>
      </w:r>
      <w:r w:rsidR="00BD62C0">
        <w:rPr>
          <w:noProof/>
        </w:rPr>
        <w:fldChar w:fldCharType="end"/>
      </w:r>
      <w:r w:rsidR="00DE14EA" w:rsidRPr="00C2507C">
        <w:t xml:space="preserve">: </w:t>
      </w:r>
      <w:r w:rsidRPr="00C2507C">
        <w:t xml:space="preserve">Mean </w:t>
      </w:r>
      <w:r w:rsidR="00BE3C9E" w:rsidRPr="00C2507C">
        <w:t>I</w:t>
      </w:r>
      <w:r w:rsidRPr="00C2507C">
        <w:t xml:space="preserve">mportance of, and </w:t>
      </w:r>
      <w:r w:rsidR="00BE3C9E" w:rsidRPr="00C2507C">
        <w:t>P</w:t>
      </w:r>
      <w:r w:rsidRPr="00C2507C">
        <w:t xml:space="preserve">rogress </w:t>
      </w:r>
      <w:r w:rsidR="00BE3C9E" w:rsidRPr="00C2507C">
        <w:t>T</w:t>
      </w:r>
      <w:r w:rsidRPr="00C2507C">
        <w:t xml:space="preserve">owards, </w:t>
      </w:r>
      <w:r w:rsidR="00BE3C9E" w:rsidRPr="00C2507C">
        <w:t>C</w:t>
      </w:r>
      <w:r w:rsidRPr="00C2507C">
        <w:t xml:space="preserve">reating a </w:t>
      </w:r>
      <w:r w:rsidR="00BE3C9E" w:rsidRPr="00C2507C">
        <w:t>P</w:t>
      </w:r>
      <w:r w:rsidRPr="00C2507C">
        <w:t xml:space="preserve">sychologically </w:t>
      </w:r>
      <w:r w:rsidR="00BE3C9E" w:rsidRPr="00C2507C">
        <w:t>H</w:t>
      </w:r>
      <w:r w:rsidRPr="00C2507C">
        <w:t xml:space="preserve">ealthy and </w:t>
      </w:r>
      <w:r w:rsidR="00BE3C9E" w:rsidRPr="00C2507C">
        <w:t>S</w:t>
      </w:r>
      <w:r w:rsidRPr="00C2507C">
        <w:t>afe</w:t>
      </w:r>
      <w:r w:rsidR="00BE3C9E" w:rsidRPr="00C2507C">
        <w:t xml:space="preserve"> W</w:t>
      </w:r>
      <w:r w:rsidRPr="00C2507C">
        <w:t xml:space="preserve">ork </w:t>
      </w:r>
      <w:r w:rsidR="00BE3C9E" w:rsidRPr="00C2507C">
        <w:t>E</w:t>
      </w:r>
      <w:r w:rsidRPr="00C2507C">
        <w:t>nvironment at ESDC</w:t>
      </w:r>
      <w:bookmarkEnd w:id="446"/>
    </w:p>
    <w:tbl>
      <w:tblPr>
        <w:tblW w:w="9513" w:type="dxa"/>
        <w:tblInd w:w="93" w:type="dxa"/>
        <w:tblLook w:val="04A0" w:firstRow="1" w:lastRow="0" w:firstColumn="1" w:lastColumn="0" w:noHBand="0" w:noVBand="1"/>
      </w:tblPr>
      <w:tblGrid>
        <w:gridCol w:w="4551"/>
        <w:gridCol w:w="2429"/>
        <w:gridCol w:w="548"/>
        <w:gridCol w:w="1985"/>
      </w:tblGrid>
      <w:tr w:rsidR="002C66F0" w:rsidRPr="00C2507C" w:rsidTr="007B195D">
        <w:trPr>
          <w:trHeight w:val="244"/>
        </w:trPr>
        <w:tc>
          <w:tcPr>
            <w:tcW w:w="6980" w:type="dxa"/>
            <w:gridSpan w:val="2"/>
            <w:tcBorders>
              <w:top w:val="single" w:sz="4" w:space="0" w:color="auto"/>
              <w:left w:val="nil"/>
              <w:bottom w:val="single" w:sz="4" w:space="0" w:color="auto"/>
            </w:tcBorders>
            <w:vAlign w:val="center"/>
            <w:hideMark/>
          </w:tcPr>
          <w:p w:rsidR="002C66F0" w:rsidRPr="00C2507C" w:rsidRDefault="002C66F0" w:rsidP="00B74567">
            <w:pPr>
              <w:spacing w:after="0"/>
              <w:rPr>
                <w:rFonts w:eastAsia="Times New Roman" w:cs="Times New Roman"/>
                <w:b/>
                <w:i/>
                <w:szCs w:val="20"/>
                <w:lang w:eastAsia="en-CA"/>
              </w:rPr>
            </w:pPr>
            <w:r w:rsidRPr="00C2507C">
              <w:rPr>
                <w:rFonts w:eastAsia="Times New Roman" w:cs="Times New Roman"/>
                <w:b/>
                <w:i/>
                <w:szCs w:val="20"/>
                <w:lang w:eastAsia="en-CA"/>
              </w:rPr>
              <w:t>Questions</w:t>
            </w:r>
          </w:p>
        </w:tc>
        <w:tc>
          <w:tcPr>
            <w:tcW w:w="2533" w:type="dxa"/>
            <w:gridSpan w:val="2"/>
            <w:tcBorders>
              <w:top w:val="single" w:sz="4" w:space="0" w:color="auto"/>
              <w:bottom w:val="single" w:sz="4" w:space="0" w:color="auto"/>
            </w:tcBorders>
            <w:vAlign w:val="center"/>
            <w:hideMark/>
          </w:tcPr>
          <w:p w:rsidR="002C66F0" w:rsidRPr="00C2507C" w:rsidRDefault="002C66F0" w:rsidP="007B195D">
            <w:pPr>
              <w:spacing w:after="0"/>
              <w:rPr>
                <w:rFonts w:eastAsia="Times New Roman" w:cs="Times New Roman"/>
                <w:szCs w:val="20"/>
                <w:lang w:eastAsia="en-CA"/>
              </w:rPr>
            </w:pPr>
            <w:r w:rsidRPr="00C2507C">
              <w:rPr>
                <w:rFonts w:eastAsia="Times New Roman" w:cs="Times New Roman"/>
                <w:szCs w:val="20"/>
                <w:lang w:eastAsia="en-CA"/>
              </w:rPr>
              <w:t>Mean (out of 10)</w:t>
            </w:r>
          </w:p>
        </w:tc>
      </w:tr>
      <w:tr w:rsidR="002C66F0" w:rsidRPr="00C2507C" w:rsidTr="007B195D">
        <w:trPr>
          <w:trHeight w:val="288"/>
        </w:trPr>
        <w:tc>
          <w:tcPr>
            <w:tcW w:w="4551" w:type="dxa"/>
            <w:vMerge w:val="restart"/>
            <w:tcBorders>
              <w:top w:val="single" w:sz="4" w:space="0" w:color="auto"/>
              <w:left w:val="nil"/>
            </w:tcBorders>
            <w:shd w:val="clear" w:color="auto" w:fill="auto"/>
            <w:vAlign w:val="center"/>
            <w:hideMark/>
          </w:tcPr>
          <w:p w:rsidR="002C66F0" w:rsidRPr="00C2507C" w:rsidRDefault="002C66F0" w:rsidP="00B74567">
            <w:pPr>
              <w:spacing w:after="0"/>
              <w:rPr>
                <w:rFonts w:eastAsia="Times New Roman" w:cs="Times New Roman"/>
                <w:b/>
                <w:szCs w:val="20"/>
                <w:lang w:eastAsia="en-CA"/>
              </w:rPr>
            </w:pPr>
            <w:r w:rsidRPr="00C2507C">
              <w:rPr>
                <w:rFonts w:eastAsia="Times New Roman" w:cs="Times New Roman"/>
                <w:b/>
                <w:szCs w:val="20"/>
                <w:lang w:eastAsia="en-CA"/>
              </w:rPr>
              <w:t>How important is addressing psychological health and safety within ESDC?</w:t>
            </w:r>
          </w:p>
        </w:tc>
        <w:tc>
          <w:tcPr>
            <w:tcW w:w="2977" w:type="dxa"/>
            <w:gridSpan w:val="2"/>
            <w:tcBorders>
              <w:top w:val="single" w:sz="4" w:space="0" w:color="auto"/>
            </w:tcBorders>
            <w:shd w:val="clear" w:color="auto" w:fill="auto"/>
            <w:vAlign w:val="center"/>
            <w:hideMark/>
          </w:tcPr>
          <w:p w:rsidR="002C66F0" w:rsidRPr="00C2507C" w:rsidRDefault="002C66F0" w:rsidP="00B74567">
            <w:pPr>
              <w:spacing w:after="0"/>
              <w:rPr>
                <w:rFonts w:eastAsia="Times New Roman" w:cs="Times New Roman"/>
                <w:szCs w:val="20"/>
                <w:lang w:eastAsia="en-CA"/>
              </w:rPr>
            </w:pPr>
            <w:r w:rsidRPr="00C2507C">
              <w:rPr>
                <w:rFonts w:eastAsia="Times New Roman" w:cs="Times New Roman"/>
                <w:szCs w:val="20"/>
                <w:lang w:eastAsia="en-CA"/>
              </w:rPr>
              <w:t>ESD</w:t>
            </w:r>
          </w:p>
        </w:tc>
        <w:tc>
          <w:tcPr>
            <w:tcW w:w="1985" w:type="dxa"/>
            <w:tcBorders>
              <w:top w:val="single" w:sz="4" w:space="0" w:color="auto"/>
            </w:tcBorders>
            <w:shd w:val="clear" w:color="auto" w:fill="auto"/>
            <w:noWrap/>
            <w:vAlign w:val="center"/>
            <w:hideMark/>
          </w:tcPr>
          <w:p w:rsidR="002C66F0" w:rsidRPr="00C2507C" w:rsidRDefault="002C66F0" w:rsidP="007B195D">
            <w:pPr>
              <w:spacing w:after="0"/>
              <w:rPr>
                <w:rFonts w:eastAsia="Times New Roman" w:cs="Times New Roman"/>
                <w:szCs w:val="20"/>
                <w:lang w:eastAsia="en-CA"/>
              </w:rPr>
            </w:pPr>
            <w:r w:rsidRPr="00C2507C">
              <w:rPr>
                <w:rFonts w:eastAsia="Times New Roman" w:cs="Times New Roman"/>
                <w:szCs w:val="20"/>
                <w:lang w:eastAsia="en-CA"/>
              </w:rPr>
              <w:t>7.1</w:t>
            </w:r>
          </w:p>
        </w:tc>
      </w:tr>
      <w:tr w:rsidR="002C66F0" w:rsidRPr="00C2507C" w:rsidTr="007B195D">
        <w:trPr>
          <w:trHeight w:val="288"/>
        </w:trPr>
        <w:tc>
          <w:tcPr>
            <w:tcW w:w="4551" w:type="dxa"/>
            <w:vMerge/>
            <w:tcBorders>
              <w:top w:val="nil"/>
              <w:left w:val="nil"/>
            </w:tcBorders>
            <w:vAlign w:val="center"/>
            <w:hideMark/>
          </w:tcPr>
          <w:p w:rsidR="002C66F0" w:rsidRPr="00C2507C" w:rsidRDefault="002C66F0" w:rsidP="00B74567">
            <w:pPr>
              <w:spacing w:after="0"/>
              <w:rPr>
                <w:rFonts w:eastAsia="Times New Roman" w:cs="Times New Roman"/>
                <w:b/>
                <w:szCs w:val="20"/>
                <w:lang w:eastAsia="en-CA"/>
              </w:rPr>
            </w:pPr>
          </w:p>
        </w:tc>
        <w:tc>
          <w:tcPr>
            <w:tcW w:w="2977" w:type="dxa"/>
            <w:gridSpan w:val="2"/>
            <w:tcBorders>
              <w:top w:val="nil"/>
            </w:tcBorders>
            <w:shd w:val="clear" w:color="auto" w:fill="auto"/>
            <w:hideMark/>
          </w:tcPr>
          <w:p w:rsidR="002C66F0" w:rsidRPr="00C2507C" w:rsidRDefault="002C66F0" w:rsidP="00B74567">
            <w:pPr>
              <w:spacing w:after="0"/>
              <w:rPr>
                <w:rFonts w:eastAsia="Times New Roman" w:cs="Times New Roman"/>
                <w:szCs w:val="20"/>
                <w:lang w:eastAsia="en-CA"/>
              </w:rPr>
            </w:pPr>
            <w:r w:rsidRPr="00C2507C">
              <w:rPr>
                <w:rFonts w:eastAsia="Times New Roman" w:cs="Times New Roman"/>
                <w:szCs w:val="20"/>
                <w:lang w:eastAsia="en-CA"/>
              </w:rPr>
              <w:t>Service Canada</w:t>
            </w:r>
          </w:p>
        </w:tc>
        <w:tc>
          <w:tcPr>
            <w:tcW w:w="1985" w:type="dxa"/>
            <w:tcBorders>
              <w:top w:val="nil"/>
            </w:tcBorders>
            <w:shd w:val="clear" w:color="auto" w:fill="auto"/>
            <w:noWrap/>
            <w:vAlign w:val="center"/>
            <w:hideMark/>
          </w:tcPr>
          <w:p w:rsidR="002C66F0" w:rsidRPr="00C2507C" w:rsidRDefault="002C66F0" w:rsidP="007B195D">
            <w:pPr>
              <w:spacing w:after="0"/>
              <w:rPr>
                <w:rFonts w:eastAsia="Times New Roman" w:cs="Times New Roman"/>
                <w:szCs w:val="20"/>
                <w:lang w:eastAsia="en-CA"/>
              </w:rPr>
            </w:pPr>
            <w:r w:rsidRPr="00C2507C">
              <w:rPr>
                <w:rFonts w:eastAsia="Times New Roman" w:cs="Times New Roman"/>
                <w:szCs w:val="20"/>
                <w:lang w:eastAsia="en-CA"/>
              </w:rPr>
              <w:t>6.8</w:t>
            </w:r>
          </w:p>
        </w:tc>
      </w:tr>
      <w:tr w:rsidR="002C66F0" w:rsidRPr="00C2507C" w:rsidTr="007B195D">
        <w:trPr>
          <w:trHeight w:val="288"/>
        </w:trPr>
        <w:tc>
          <w:tcPr>
            <w:tcW w:w="4551" w:type="dxa"/>
            <w:vMerge/>
            <w:tcBorders>
              <w:top w:val="nil"/>
              <w:left w:val="nil"/>
            </w:tcBorders>
            <w:vAlign w:val="center"/>
            <w:hideMark/>
          </w:tcPr>
          <w:p w:rsidR="002C66F0" w:rsidRPr="00C2507C" w:rsidRDefault="002C66F0" w:rsidP="00B74567">
            <w:pPr>
              <w:spacing w:after="0"/>
              <w:rPr>
                <w:rFonts w:eastAsia="Times New Roman" w:cs="Times New Roman"/>
                <w:b/>
                <w:szCs w:val="20"/>
                <w:lang w:eastAsia="en-CA"/>
              </w:rPr>
            </w:pPr>
          </w:p>
        </w:tc>
        <w:tc>
          <w:tcPr>
            <w:tcW w:w="2977" w:type="dxa"/>
            <w:gridSpan w:val="2"/>
            <w:tcBorders>
              <w:top w:val="nil"/>
            </w:tcBorders>
            <w:shd w:val="clear" w:color="auto" w:fill="auto"/>
            <w:hideMark/>
          </w:tcPr>
          <w:p w:rsidR="002C66F0" w:rsidRPr="00C2507C" w:rsidRDefault="002C66F0" w:rsidP="00B74567">
            <w:pPr>
              <w:spacing w:after="0"/>
              <w:rPr>
                <w:rFonts w:eastAsia="Times New Roman" w:cs="Times New Roman"/>
                <w:szCs w:val="20"/>
                <w:lang w:eastAsia="en-CA"/>
              </w:rPr>
            </w:pPr>
            <w:r w:rsidRPr="00C2507C">
              <w:rPr>
                <w:rFonts w:eastAsia="Times New Roman" w:cs="Times New Roman"/>
                <w:szCs w:val="20"/>
                <w:lang w:eastAsia="en-CA"/>
              </w:rPr>
              <w:t>Labour Program</w:t>
            </w:r>
          </w:p>
        </w:tc>
        <w:tc>
          <w:tcPr>
            <w:tcW w:w="1985" w:type="dxa"/>
            <w:tcBorders>
              <w:top w:val="nil"/>
            </w:tcBorders>
            <w:shd w:val="clear" w:color="auto" w:fill="auto"/>
            <w:noWrap/>
            <w:vAlign w:val="center"/>
            <w:hideMark/>
          </w:tcPr>
          <w:p w:rsidR="002C66F0" w:rsidRPr="00C2507C" w:rsidRDefault="002C66F0" w:rsidP="007B195D">
            <w:pPr>
              <w:spacing w:after="0"/>
              <w:rPr>
                <w:rFonts w:eastAsia="Times New Roman" w:cs="Times New Roman"/>
                <w:szCs w:val="20"/>
                <w:lang w:eastAsia="en-CA"/>
              </w:rPr>
            </w:pPr>
            <w:r w:rsidRPr="00C2507C">
              <w:rPr>
                <w:rFonts w:eastAsia="Times New Roman" w:cs="Times New Roman"/>
                <w:szCs w:val="20"/>
                <w:lang w:eastAsia="en-CA"/>
              </w:rPr>
              <w:t>6.6</w:t>
            </w:r>
          </w:p>
        </w:tc>
      </w:tr>
      <w:tr w:rsidR="002C66F0" w:rsidRPr="00C2507C" w:rsidTr="007B195D">
        <w:trPr>
          <w:trHeight w:val="288"/>
        </w:trPr>
        <w:tc>
          <w:tcPr>
            <w:tcW w:w="4551" w:type="dxa"/>
            <w:vMerge/>
            <w:tcBorders>
              <w:top w:val="nil"/>
              <w:left w:val="nil"/>
              <w:bottom w:val="single" w:sz="4" w:space="0" w:color="auto"/>
            </w:tcBorders>
            <w:vAlign w:val="center"/>
            <w:hideMark/>
          </w:tcPr>
          <w:p w:rsidR="002C66F0" w:rsidRPr="00C2507C" w:rsidRDefault="002C66F0" w:rsidP="00B74567">
            <w:pPr>
              <w:spacing w:after="0"/>
              <w:rPr>
                <w:rFonts w:eastAsia="Times New Roman" w:cs="Times New Roman"/>
                <w:b/>
                <w:szCs w:val="20"/>
                <w:lang w:eastAsia="en-CA"/>
              </w:rPr>
            </w:pPr>
          </w:p>
        </w:tc>
        <w:tc>
          <w:tcPr>
            <w:tcW w:w="2977" w:type="dxa"/>
            <w:gridSpan w:val="2"/>
            <w:tcBorders>
              <w:top w:val="nil"/>
              <w:bottom w:val="single" w:sz="4" w:space="0" w:color="auto"/>
            </w:tcBorders>
            <w:shd w:val="clear" w:color="auto" w:fill="auto"/>
            <w:hideMark/>
          </w:tcPr>
          <w:p w:rsidR="002C66F0" w:rsidRPr="00C2507C" w:rsidRDefault="002C66F0" w:rsidP="00B74567">
            <w:pPr>
              <w:spacing w:after="0"/>
              <w:rPr>
                <w:rFonts w:eastAsia="Times New Roman" w:cs="Times New Roman"/>
                <w:szCs w:val="20"/>
                <w:lang w:eastAsia="en-CA"/>
              </w:rPr>
            </w:pPr>
            <w:r w:rsidRPr="00C2507C">
              <w:rPr>
                <w:rFonts w:eastAsia="Times New Roman" w:cs="Times New Roman"/>
                <w:szCs w:val="20"/>
                <w:lang w:eastAsia="en-CA"/>
              </w:rPr>
              <w:t>Total</w:t>
            </w:r>
          </w:p>
        </w:tc>
        <w:tc>
          <w:tcPr>
            <w:tcW w:w="1985" w:type="dxa"/>
            <w:tcBorders>
              <w:top w:val="nil"/>
              <w:bottom w:val="single" w:sz="4" w:space="0" w:color="auto"/>
            </w:tcBorders>
            <w:shd w:val="clear" w:color="auto" w:fill="auto"/>
            <w:noWrap/>
            <w:vAlign w:val="center"/>
            <w:hideMark/>
          </w:tcPr>
          <w:p w:rsidR="002C66F0" w:rsidRPr="00C2507C" w:rsidRDefault="002C66F0" w:rsidP="007B195D">
            <w:pPr>
              <w:spacing w:after="0"/>
              <w:rPr>
                <w:rFonts w:eastAsia="Times New Roman" w:cs="Times New Roman"/>
                <w:szCs w:val="20"/>
                <w:lang w:eastAsia="en-CA"/>
              </w:rPr>
            </w:pPr>
            <w:r w:rsidRPr="00C2507C">
              <w:rPr>
                <w:rFonts w:eastAsia="Times New Roman" w:cs="Times New Roman"/>
                <w:szCs w:val="20"/>
                <w:lang w:eastAsia="en-CA"/>
              </w:rPr>
              <w:t>6.9*</w:t>
            </w:r>
          </w:p>
        </w:tc>
      </w:tr>
      <w:tr w:rsidR="002C66F0" w:rsidRPr="00C2507C" w:rsidTr="007B195D">
        <w:trPr>
          <w:trHeight w:val="288"/>
        </w:trPr>
        <w:tc>
          <w:tcPr>
            <w:tcW w:w="4551" w:type="dxa"/>
            <w:vMerge w:val="restart"/>
            <w:tcBorders>
              <w:top w:val="single" w:sz="4" w:space="0" w:color="auto"/>
              <w:left w:val="nil"/>
            </w:tcBorders>
            <w:shd w:val="clear" w:color="auto" w:fill="auto"/>
            <w:vAlign w:val="center"/>
            <w:hideMark/>
          </w:tcPr>
          <w:p w:rsidR="002C66F0" w:rsidRPr="00C2507C" w:rsidRDefault="002C66F0" w:rsidP="00B74567">
            <w:pPr>
              <w:spacing w:after="0"/>
              <w:rPr>
                <w:rFonts w:eastAsia="Times New Roman" w:cs="Times New Roman"/>
                <w:b/>
                <w:szCs w:val="20"/>
                <w:lang w:eastAsia="en-CA"/>
              </w:rPr>
            </w:pPr>
            <w:r w:rsidRPr="00C2507C">
              <w:rPr>
                <w:rFonts w:eastAsia="Times New Roman" w:cs="Times New Roman"/>
                <w:b/>
                <w:szCs w:val="20"/>
                <w:lang w:eastAsia="en-CA"/>
              </w:rPr>
              <w:t>How far along is ESDC in creating and sustaining a psychologically healthy and safe work environment?</w:t>
            </w:r>
          </w:p>
        </w:tc>
        <w:tc>
          <w:tcPr>
            <w:tcW w:w="2977" w:type="dxa"/>
            <w:gridSpan w:val="2"/>
            <w:tcBorders>
              <w:top w:val="single" w:sz="4" w:space="0" w:color="auto"/>
            </w:tcBorders>
            <w:shd w:val="clear" w:color="auto" w:fill="auto"/>
            <w:hideMark/>
          </w:tcPr>
          <w:p w:rsidR="002C66F0" w:rsidRPr="00C2507C" w:rsidRDefault="002C66F0" w:rsidP="00B74567">
            <w:pPr>
              <w:spacing w:after="0"/>
              <w:rPr>
                <w:rFonts w:eastAsia="Times New Roman" w:cs="Times New Roman"/>
                <w:szCs w:val="20"/>
                <w:lang w:eastAsia="en-CA"/>
              </w:rPr>
            </w:pPr>
            <w:r w:rsidRPr="00C2507C">
              <w:rPr>
                <w:rFonts w:eastAsia="Times New Roman" w:cs="Times New Roman"/>
                <w:szCs w:val="20"/>
                <w:lang w:eastAsia="en-CA"/>
              </w:rPr>
              <w:t>ESD</w:t>
            </w:r>
          </w:p>
        </w:tc>
        <w:tc>
          <w:tcPr>
            <w:tcW w:w="1985" w:type="dxa"/>
            <w:tcBorders>
              <w:top w:val="single" w:sz="4" w:space="0" w:color="auto"/>
            </w:tcBorders>
            <w:shd w:val="clear" w:color="auto" w:fill="auto"/>
            <w:noWrap/>
            <w:vAlign w:val="center"/>
            <w:hideMark/>
          </w:tcPr>
          <w:p w:rsidR="002C66F0" w:rsidRPr="00C2507C" w:rsidRDefault="002C66F0" w:rsidP="007B195D">
            <w:pPr>
              <w:spacing w:after="0"/>
              <w:rPr>
                <w:rFonts w:eastAsia="Times New Roman" w:cs="Times New Roman"/>
                <w:szCs w:val="20"/>
                <w:lang w:eastAsia="en-CA"/>
              </w:rPr>
            </w:pPr>
            <w:r w:rsidRPr="00C2507C">
              <w:rPr>
                <w:rFonts w:eastAsia="Times New Roman" w:cs="Times New Roman"/>
                <w:szCs w:val="20"/>
                <w:lang w:eastAsia="en-CA"/>
              </w:rPr>
              <w:t>5.6</w:t>
            </w:r>
          </w:p>
        </w:tc>
      </w:tr>
      <w:tr w:rsidR="002C66F0" w:rsidRPr="00C2507C" w:rsidTr="007B195D">
        <w:trPr>
          <w:trHeight w:val="288"/>
        </w:trPr>
        <w:tc>
          <w:tcPr>
            <w:tcW w:w="4551" w:type="dxa"/>
            <w:vMerge/>
            <w:tcBorders>
              <w:left w:val="nil"/>
            </w:tcBorders>
            <w:vAlign w:val="center"/>
            <w:hideMark/>
          </w:tcPr>
          <w:p w:rsidR="002C66F0" w:rsidRPr="00C2507C" w:rsidRDefault="002C66F0" w:rsidP="00B74567">
            <w:pPr>
              <w:spacing w:after="0"/>
              <w:rPr>
                <w:rFonts w:eastAsia="Times New Roman" w:cs="Times New Roman"/>
                <w:szCs w:val="20"/>
                <w:lang w:eastAsia="en-CA"/>
              </w:rPr>
            </w:pPr>
          </w:p>
        </w:tc>
        <w:tc>
          <w:tcPr>
            <w:tcW w:w="2977" w:type="dxa"/>
            <w:gridSpan w:val="2"/>
            <w:shd w:val="clear" w:color="auto" w:fill="auto"/>
            <w:hideMark/>
          </w:tcPr>
          <w:p w:rsidR="002C66F0" w:rsidRPr="00C2507C" w:rsidRDefault="002C66F0" w:rsidP="00B74567">
            <w:pPr>
              <w:spacing w:after="0"/>
              <w:rPr>
                <w:rFonts w:eastAsia="Times New Roman" w:cs="Times New Roman"/>
                <w:szCs w:val="20"/>
                <w:lang w:eastAsia="en-CA"/>
              </w:rPr>
            </w:pPr>
            <w:r w:rsidRPr="00C2507C">
              <w:rPr>
                <w:rFonts w:eastAsia="Times New Roman" w:cs="Times New Roman"/>
                <w:szCs w:val="20"/>
                <w:lang w:eastAsia="en-CA"/>
              </w:rPr>
              <w:t>Service Canada</w:t>
            </w:r>
          </w:p>
        </w:tc>
        <w:tc>
          <w:tcPr>
            <w:tcW w:w="1985" w:type="dxa"/>
            <w:shd w:val="clear" w:color="auto" w:fill="auto"/>
            <w:noWrap/>
            <w:vAlign w:val="center"/>
            <w:hideMark/>
          </w:tcPr>
          <w:p w:rsidR="002C66F0" w:rsidRPr="00C2507C" w:rsidRDefault="002C66F0" w:rsidP="007B195D">
            <w:pPr>
              <w:spacing w:after="0"/>
              <w:rPr>
                <w:rFonts w:eastAsia="Times New Roman" w:cs="Times New Roman"/>
                <w:szCs w:val="20"/>
                <w:lang w:eastAsia="en-CA"/>
              </w:rPr>
            </w:pPr>
            <w:r w:rsidRPr="00C2507C">
              <w:rPr>
                <w:rFonts w:eastAsia="Times New Roman" w:cs="Times New Roman"/>
                <w:szCs w:val="20"/>
                <w:lang w:eastAsia="en-CA"/>
              </w:rPr>
              <w:t>5</w:t>
            </w:r>
            <w:r w:rsidR="00D44FB7" w:rsidRPr="00C2507C">
              <w:rPr>
                <w:rFonts w:eastAsia="Times New Roman" w:cs="Times New Roman"/>
                <w:szCs w:val="20"/>
                <w:lang w:eastAsia="en-CA"/>
              </w:rPr>
              <w:t>.0</w:t>
            </w:r>
          </w:p>
        </w:tc>
      </w:tr>
      <w:tr w:rsidR="002C66F0" w:rsidRPr="00C2507C" w:rsidTr="007B195D">
        <w:trPr>
          <w:trHeight w:val="288"/>
        </w:trPr>
        <w:tc>
          <w:tcPr>
            <w:tcW w:w="4551" w:type="dxa"/>
            <w:vMerge/>
            <w:tcBorders>
              <w:left w:val="nil"/>
            </w:tcBorders>
            <w:vAlign w:val="center"/>
            <w:hideMark/>
          </w:tcPr>
          <w:p w:rsidR="002C66F0" w:rsidRPr="00C2507C" w:rsidRDefault="002C66F0" w:rsidP="00B74567">
            <w:pPr>
              <w:spacing w:after="0"/>
              <w:rPr>
                <w:rFonts w:eastAsia="Times New Roman" w:cs="Times New Roman"/>
                <w:szCs w:val="20"/>
                <w:lang w:eastAsia="en-CA"/>
              </w:rPr>
            </w:pPr>
          </w:p>
        </w:tc>
        <w:tc>
          <w:tcPr>
            <w:tcW w:w="2977" w:type="dxa"/>
            <w:gridSpan w:val="2"/>
            <w:shd w:val="clear" w:color="auto" w:fill="auto"/>
            <w:hideMark/>
          </w:tcPr>
          <w:p w:rsidR="002C66F0" w:rsidRPr="00C2507C" w:rsidRDefault="002C66F0" w:rsidP="00B74567">
            <w:pPr>
              <w:spacing w:after="0"/>
              <w:rPr>
                <w:rFonts w:eastAsia="Times New Roman" w:cs="Times New Roman"/>
                <w:szCs w:val="20"/>
                <w:lang w:eastAsia="en-CA"/>
              </w:rPr>
            </w:pPr>
            <w:r w:rsidRPr="00C2507C">
              <w:rPr>
                <w:rFonts w:eastAsia="Times New Roman" w:cs="Times New Roman"/>
                <w:szCs w:val="20"/>
                <w:lang w:eastAsia="en-CA"/>
              </w:rPr>
              <w:t>Labour Program</w:t>
            </w:r>
          </w:p>
        </w:tc>
        <w:tc>
          <w:tcPr>
            <w:tcW w:w="1985" w:type="dxa"/>
            <w:shd w:val="clear" w:color="auto" w:fill="auto"/>
            <w:noWrap/>
            <w:vAlign w:val="center"/>
            <w:hideMark/>
          </w:tcPr>
          <w:p w:rsidR="002C66F0" w:rsidRPr="00C2507C" w:rsidRDefault="002C66F0" w:rsidP="007B195D">
            <w:pPr>
              <w:spacing w:after="0"/>
              <w:rPr>
                <w:rFonts w:eastAsia="Times New Roman" w:cs="Times New Roman"/>
                <w:szCs w:val="20"/>
                <w:lang w:eastAsia="en-CA"/>
              </w:rPr>
            </w:pPr>
            <w:r w:rsidRPr="00C2507C">
              <w:rPr>
                <w:rFonts w:eastAsia="Times New Roman" w:cs="Times New Roman"/>
                <w:szCs w:val="20"/>
                <w:lang w:eastAsia="en-CA"/>
              </w:rPr>
              <w:t>5.1</w:t>
            </w:r>
          </w:p>
        </w:tc>
      </w:tr>
      <w:tr w:rsidR="002C66F0" w:rsidRPr="00C2507C" w:rsidTr="007B195D">
        <w:trPr>
          <w:trHeight w:val="288"/>
        </w:trPr>
        <w:tc>
          <w:tcPr>
            <w:tcW w:w="4551" w:type="dxa"/>
            <w:vMerge/>
            <w:tcBorders>
              <w:left w:val="nil"/>
              <w:bottom w:val="single" w:sz="4" w:space="0" w:color="auto"/>
            </w:tcBorders>
            <w:vAlign w:val="center"/>
            <w:hideMark/>
          </w:tcPr>
          <w:p w:rsidR="002C66F0" w:rsidRPr="00C2507C" w:rsidRDefault="002C66F0" w:rsidP="00B74567">
            <w:pPr>
              <w:spacing w:after="0"/>
              <w:rPr>
                <w:rFonts w:eastAsia="Times New Roman" w:cs="Times New Roman"/>
                <w:szCs w:val="20"/>
                <w:lang w:eastAsia="en-CA"/>
              </w:rPr>
            </w:pPr>
          </w:p>
        </w:tc>
        <w:tc>
          <w:tcPr>
            <w:tcW w:w="2977" w:type="dxa"/>
            <w:gridSpan w:val="2"/>
            <w:tcBorders>
              <w:bottom w:val="single" w:sz="4" w:space="0" w:color="auto"/>
            </w:tcBorders>
            <w:shd w:val="clear" w:color="auto" w:fill="auto"/>
            <w:hideMark/>
          </w:tcPr>
          <w:p w:rsidR="002C66F0" w:rsidRPr="00C2507C" w:rsidRDefault="002C66F0" w:rsidP="00B74567">
            <w:pPr>
              <w:spacing w:after="0"/>
              <w:rPr>
                <w:rFonts w:eastAsia="Times New Roman" w:cs="Times New Roman"/>
                <w:szCs w:val="20"/>
                <w:lang w:eastAsia="en-CA"/>
              </w:rPr>
            </w:pPr>
            <w:r w:rsidRPr="00C2507C">
              <w:rPr>
                <w:rFonts w:eastAsia="Times New Roman" w:cs="Times New Roman"/>
                <w:szCs w:val="20"/>
                <w:lang w:eastAsia="en-CA"/>
              </w:rPr>
              <w:t>Total</w:t>
            </w:r>
          </w:p>
        </w:tc>
        <w:tc>
          <w:tcPr>
            <w:tcW w:w="1985" w:type="dxa"/>
            <w:tcBorders>
              <w:bottom w:val="single" w:sz="4" w:space="0" w:color="auto"/>
            </w:tcBorders>
            <w:shd w:val="clear" w:color="auto" w:fill="auto"/>
            <w:noWrap/>
            <w:vAlign w:val="center"/>
            <w:hideMark/>
          </w:tcPr>
          <w:p w:rsidR="002C66F0" w:rsidRPr="00C2507C" w:rsidRDefault="002C66F0" w:rsidP="007B195D">
            <w:pPr>
              <w:spacing w:after="0"/>
              <w:rPr>
                <w:rFonts w:eastAsia="Times New Roman" w:cs="Times New Roman"/>
                <w:szCs w:val="20"/>
                <w:lang w:eastAsia="en-CA"/>
              </w:rPr>
            </w:pPr>
            <w:r w:rsidRPr="00C2507C">
              <w:rPr>
                <w:rFonts w:eastAsia="Times New Roman" w:cs="Times New Roman"/>
                <w:szCs w:val="20"/>
                <w:lang w:eastAsia="en-CA"/>
              </w:rPr>
              <w:t>5.1**</w:t>
            </w:r>
          </w:p>
        </w:tc>
      </w:tr>
    </w:tbl>
    <w:p w:rsidR="002C66F0" w:rsidRPr="00C2507C" w:rsidRDefault="007226CB" w:rsidP="002C66F0">
      <w:pPr>
        <w:spacing w:after="0"/>
        <w:rPr>
          <w:rFonts w:eastAsia="Times New Roman" w:cs="Times New Roman"/>
          <w:sz w:val="20"/>
          <w:szCs w:val="20"/>
          <w:lang w:eastAsia="en-CA"/>
        </w:rPr>
      </w:pPr>
      <w:r w:rsidRPr="00C2507C">
        <w:rPr>
          <w:rFonts w:eastAsia="Times New Roman" w:cs="Times New Roman"/>
          <w:sz w:val="20"/>
          <w:szCs w:val="20"/>
          <w:lang w:eastAsia="en-CA"/>
        </w:rPr>
        <w:t>Note</w:t>
      </w:r>
      <w:r w:rsidR="002C66F0" w:rsidRPr="00C2507C">
        <w:rPr>
          <w:rFonts w:eastAsia="Times New Roman" w:cs="Times New Roman"/>
          <w:sz w:val="20"/>
          <w:szCs w:val="20"/>
          <w:lang w:eastAsia="en-CA"/>
        </w:rPr>
        <w:t xml:space="preserve">. Significant differences are indicated by *p&lt;0.05 and **p&lt;0.001. </w:t>
      </w:r>
    </w:p>
    <w:p w:rsidR="002C66F0" w:rsidRPr="00C2507C" w:rsidRDefault="002C66F0" w:rsidP="002C66F0">
      <w:pPr>
        <w:spacing w:after="0"/>
        <w:rPr>
          <w:rFonts w:ascii="Trebuchet MS" w:eastAsia="Times New Roman" w:hAnsi="Trebuchet MS" w:cs="Times New Roman"/>
          <w:b/>
          <w:bCs/>
          <w:szCs w:val="20"/>
          <w:lang w:eastAsia="en-CA"/>
        </w:rPr>
      </w:pPr>
    </w:p>
    <w:p w:rsidR="00042E7B" w:rsidRPr="00C2507C" w:rsidRDefault="002C66F0" w:rsidP="002C66F0">
      <w:pPr>
        <w:rPr>
          <w:lang w:val="en"/>
        </w:rPr>
      </w:pPr>
      <w:r w:rsidRPr="00C2507C">
        <w:rPr>
          <w:lang w:val="en-US"/>
        </w:rPr>
        <w:t xml:space="preserve">The Workplace Mental Health Survey also asked respondents about two workplace initiatives: the </w:t>
      </w:r>
      <w:r w:rsidRPr="00C2507C">
        <w:rPr>
          <w:i/>
          <w:lang w:val="en-US"/>
        </w:rPr>
        <w:t>Not Myself Today</w:t>
      </w:r>
      <w:r w:rsidR="00CE48B8" w:rsidRPr="00C2507C">
        <w:rPr>
          <w:lang w:val="en-US"/>
        </w:rPr>
        <w:t xml:space="preserve"> (NMT)</w:t>
      </w:r>
      <w:r w:rsidRPr="00C2507C">
        <w:rPr>
          <w:i/>
          <w:lang w:val="en-US"/>
        </w:rPr>
        <w:t xml:space="preserve"> </w:t>
      </w:r>
      <w:r w:rsidRPr="00C2507C">
        <w:rPr>
          <w:lang w:val="en-US"/>
        </w:rPr>
        <w:t>campaign aimed specifically at encouraging positive</w:t>
      </w:r>
      <w:r w:rsidRPr="00C2507C">
        <w:t xml:space="preserve"> discussions about mental health issues in the workplace; and the </w:t>
      </w:r>
      <w:r w:rsidRPr="00C2507C">
        <w:rPr>
          <w:i/>
        </w:rPr>
        <w:t>Positive Space Initiative</w:t>
      </w:r>
      <w:r w:rsidR="00CE48B8" w:rsidRPr="00C2507C">
        <w:rPr>
          <w:i/>
        </w:rPr>
        <w:t xml:space="preserve"> </w:t>
      </w:r>
      <w:r w:rsidR="00CE48B8" w:rsidRPr="00C2507C">
        <w:t>(PSI)</w:t>
      </w:r>
      <w:r w:rsidRPr="00C2507C">
        <w:t xml:space="preserve">, which aims to create a welcoming and inclusive environment for everyone including members of </w:t>
      </w:r>
      <w:r w:rsidRPr="00C2507C">
        <w:rPr>
          <w:lang w:val="en"/>
        </w:rPr>
        <w:t xml:space="preserve">the LGBTQ* community by training volunteers to become champions of workplace inclusion (Table </w:t>
      </w:r>
      <w:r w:rsidR="00CE7DB5" w:rsidRPr="00C2507C">
        <w:rPr>
          <w:lang w:val="en"/>
        </w:rPr>
        <w:t>6</w:t>
      </w:r>
      <w:r w:rsidR="00042E7B" w:rsidRPr="00C2507C">
        <w:rPr>
          <w:lang w:val="en"/>
        </w:rPr>
        <w:t xml:space="preserve"> below</w:t>
      </w:r>
      <w:r w:rsidRPr="00C2507C">
        <w:rPr>
          <w:lang w:val="en"/>
        </w:rPr>
        <w:t>).</w:t>
      </w:r>
    </w:p>
    <w:p w:rsidR="00042E7B" w:rsidRPr="00C2507C" w:rsidRDefault="00042E7B" w:rsidP="00042E7B">
      <w:pPr>
        <w:rPr>
          <w:lang w:val="en"/>
        </w:rPr>
      </w:pPr>
      <w:r w:rsidRPr="00C2507C">
        <w:rPr>
          <w:lang w:val="en"/>
        </w:rPr>
        <w:t>At the time of the Survey, both the NMT and PSI were in the early stages of implementation, and the levels of awareness and participation among respon</w:t>
      </w:r>
      <w:r w:rsidR="009D7900">
        <w:rPr>
          <w:lang w:val="en"/>
        </w:rPr>
        <w:t xml:space="preserve">dents reflect this reality. </w:t>
      </w:r>
      <w:r w:rsidRPr="00C2507C">
        <w:rPr>
          <w:lang w:val="en"/>
        </w:rPr>
        <w:t>Just over 10% of respondents (11.8%) reported participating in a NMT campaign in 2016-17, with an additional half of respondents indicating that they were “not sure”. A smaller percentage of respondents were aware of the PSI (8.4%), and another one in five respondents indicated some familiarity (20.9%). In both cases, respondents from Labour Program were the most aware.</w:t>
      </w:r>
    </w:p>
    <w:p w:rsidR="00811505" w:rsidRDefault="00811505">
      <w:pPr>
        <w:spacing w:line="276" w:lineRule="auto"/>
        <w:rPr>
          <w:b/>
          <w:bCs/>
          <w:szCs w:val="18"/>
        </w:rPr>
      </w:pPr>
      <w:bookmarkStart w:id="447" w:name="_Toc502930969"/>
      <w:r>
        <w:br w:type="page"/>
      </w:r>
    </w:p>
    <w:p w:rsidR="002C66F0" w:rsidRPr="00C2507C" w:rsidRDefault="002C66F0" w:rsidP="00BE3C9E">
      <w:pPr>
        <w:pStyle w:val="Caption"/>
      </w:pPr>
      <w:r w:rsidRPr="00C2507C">
        <w:lastRenderedPageBreak/>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2</w:t>
      </w:r>
      <w:r w:rsidR="00BD62C0">
        <w:rPr>
          <w:noProof/>
        </w:rPr>
        <w:fldChar w:fldCharType="end"/>
      </w:r>
      <w:r w:rsidR="00DE14EA" w:rsidRPr="00C2507C">
        <w:t>:</w:t>
      </w:r>
      <w:r w:rsidRPr="00C2507C">
        <w:t xml:space="preserve"> Number and </w:t>
      </w:r>
      <w:r w:rsidR="00BE3C9E" w:rsidRPr="00C2507C">
        <w:t>P</w:t>
      </w:r>
      <w:r w:rsidRPr="00C2507C">
        <w:t xml:space="preserve">ercentage </w:t>
      </w:r>
      <w:r w:rsidR="00BE3C9E" w:rsidRPr="00C2507C">
        <w:t>A</w:t>
      </w:r>
      <w:r w:rsidRPr="00C2507C">
        <w:t xml:space="preserve">ware of Not Myself Today </w:t>
      </w:r>
      <w:r w:rsidR="00BE3C9E" w:rsidRPr="00C2507C">
        <w:t>C</w:t>
      </w:r>
      <w:r w:rsidRPr="00C2507C">
        <w:t>ampaign and Positive Space Initiative</w:t>
      </w:r>
      <w:bookmarkEnd w:id="447"/>
    </w:p>
    <w:tbl>
      <w:tblPr>
        <w:tblW w:w="9371" w:type="dxa"/>
        <w:tblInd w:w="93" w:type="dxa"/>
        <w:tblLook w:val="04A0" w:firstRow="1" w:lastRow="0" w:firstColumn="1" w:lastColumn="0" w:noHBand="0" w:noVBand="1"/>
      </w:tblPr>
      <w:tblGrid>
        <w:gridCol w:w="2850"/>
        <w:gridCol w:w="1843"/>
        <w:gridCol w:w="992"/>
        <w:gridCol w:w="1134"/>
        <w:gridCol w:w="1418"/>
        <w:gridCol w:w="1134"/>
      </w:tblGrid>
      <w:tr w:rsidR="00796EEF" w:rsidRPr="00C2507C" w:rsidTr="002D6902">
        <w:trPr>
          <w:trHeight w:val="113"/>
        </w:trPr>
        <w:tc>
          <w:tcPr>
            <w:tcW w:w="2850" w:type="dxa"/>
            <w:tcBorders>
              <w:top w:val="single" w:sz="4" w:space="0" w:color="auto"/>
              <w:bottom w:val="single" w:sz="4" w:space="0" w:color="auto"/>
            </w:tcBorders>
            <w:shd w:val="clear" w:color="auto" w:fill="auto"/>
            <w:noWrap/>
            <w:vAlign w:val="center"/>
            <w:hideMark/>
          </w:tcPr>
          <w:p w:rsidR="00796EEF" w:rsidRPr="00C2507C" w:rsidRDefault="00796EEF" w:rsidP="00854F1C">
            <w:pPr>
              <w:spacing w:after="0"/>
              <w:rPr>
                <w:rFonts w:eastAsia="Times New Roman" w:cs="Times New Roman"/>
                <w:b/>
                <w:i/>
                <w:color w:val="000000"/>
                <w:szCs w:val="20"/>
                <w:lang w:eastAsia="en-CA"/>
              </w:rPr>
            </w:pPr>
            <w:r w:rsidRPr="00C2507C">
              <w:rPr>
                <w:rFonts w:eastAsia="Times New Roman" w:cs="Times New Roman"/>
                <w:b/>
                <w:i/>
                <w:color w:val="000000"/>
                <w:szCs w:val="20"/>
                <w:lang w:eastAsia="en-CA"/>
              </w:rPr>
              <w:t>Questions</w:t>
            </w:r>
          </w:p>
        </w:tc>
        <w:tc>
          <w:tcPr>
            <w:tcW w:w="1843" w:type="dxa"/>
            <w:tcBorders>
              <w:top w:val="single" w:sz="4" w:space="0" w:color="auto"/>
              <w:bottom w:val="single" w:sz="4" w:space="0" w:color="auto"/>
            </w:tcBorders>
            <w:shd w:val="clear" w:color="auto" w:fill="auto"/>
            <w:noWrap/>
            <w:vAlign w:val="bottom"/>
            <w:hideMark/>
          </w:tcPr>
          <w:p w:rsidR="00796EEF" w:rsidRPr="00C2507C" w:rsidRDefault="00796EEF" w:rsidP="00854F1C">
            <w:pPr>
              <w:spacing w:after="0"/>
              <w:rPr>
                <w:szCs w:val="20"/>
              </w:rPr>
            </w:pPr>
            <w:r w:rsidRPr="00C2507C">
              <w:rPr>
                <w:szCs w:val="20"/>
              </w:rPr>
              <w:t> </w:t>
            </w:r>
          </w:p>
        </w:tc>
        <w:tc>
          <w:tcPr>
            <w:tcW w:w="992" w:type="dxa"/>
            <w:tcBorders>
              <w:top w:val="single" w:sz="4" w:space="0" w:color="auto"/>
              <w:bottom w:val="single" w:sz="4" w:space="0" w:color="auto"/>
            </w:tcBorders>
            <w:vAlign w:val="center"/>
          </w:tcPr>
          <w:p w:rsidR="00796EEF" w:rsidRPr="00C2507C" w:rsidRDefault="00796EEF" w:rsidP="00854F1C">
            <w:pPr>
              <w:spacing w:after="0"/>
              <w:jc w:val="center"/>
              <w:rPr>
                <w:b/>
                <w:szCs w:val="20"/>
              </w:rPr>
            </w:pPr>
            <w:r w:rsidRPr="00C2507C">
              <w:rPr>
                <w:b/>
                <w:szCs w:val="20"/>
              </w:rPr>
              <w:t>Yes (%)</w:t>
            </w:r>
          </w:p>
        </w:tc>
        <w:tc>
          <w:tcPr>
            <w:tcW w:w="1134" w:type="dxa"/>
            <w:tcBorders>
              <w:top w:val="single" w:sz="4" w:space="0" w:color="auto"/>
              <w:bottom w:val="single" w:sz="4" w:space="0" w:color="auto"/>
            </w:tcBorders>
            <w:shd w:val="clear" w:color="auto" w:fill="auto"/>
            <w:noWrap/>
            <w:vAlign w:val="center"/>
          </w:tcPr>
          <w:p w:rsidR="00796EEF" w:rsidRPr="00C2507C" w:rsidRDefault="00796EEF" w:rsidP="00854F1C">
            <w:pPr>
              <w:spacing w:after="0"/>
              <w:jc w:val="center"/>
              <w:rPr>
                <w:b/>
                <w:szCs w:val="20"/>
              </w:rPr>
            </w:pPr>
            <w:r w:rsidRPr="00C2507C">
              <w:rPr>
                <w:b/>
                <w:szCs w:val="20"/>
              </w:rPr>
              <w:t>No (%)</w:t>
            </w:r>
          </w:p>
        </w:tc>
        <w:tc>
          <w:tcPr>
            <w:tcW w:w="1418" w:type="dxa"/>
            <w:tcBorders>
              <w:top w:val="single" w:sz="4" w:space="0" w:color="auto"/>
              <w:bottom w:val="single" w:sz="4" w:space="0" w:color="auto"/>
            </w:tcBorders>
            <w:shd w:val="clear" w:color="auto" w:fill="auto"/>
            <w:noWrap/>
            <w:vAlign w:val="center"/>
          </w:tcPr>
          <w:p w:rsidR="00796EEF" w:rsidRPr="00C2507C" w:rsidRDefault="00796EEF" w:rsidP="00854F1C">
            <w:pPr>
              <w:spacing w:after="0"/>
              <w:jc w:val="center"/>
              <w:rPr>
                <w:b/>
                <w:szCs w:val="20"/>
              </w:rPr>
            </w:pPr>
            <w:r w:rsidRPr="00C2507C">
              <w:rPr>
                <w:b/>
                <w:szCs w:val="20"/>
              </w:rPr>
              <w:t>Not sure (%)</w:t>
            </w:r>
          </w:p>
        </w:tc>
        <w:tc>
          <w:tcPr>
            <w:tcW w:w="1134" w:type="dxa"/>
            <w:tcBorders>
              <w:top w:val="single" w:sz="4" w:space="0" w:color="auto"/>
              <w:bottom w:val="single" w:sz="4" w:space="0" w:color="auto"/>
            </w:tcBorders>
            <w:vAlign w:val="center"/>
          </w:tcPr>
          <w:p w:rsidR="00796EEF" w:rsidRPr="00C2507C" w:rsidRDefault="00796EEF" w:rsidP="00854F1C">
            <w:pPr>
              <w:spacing w:after="0"/>
              <w:jc w:val="center"/>
              <w:rPr>
                <w:b/>
                <w:szCs w:val="20"/>
              </w:rPr>
            </w:pPr>
            <w:r w:rsidRPr="00C2507C">
              <w:rPr>
                <w:b/>
                <w:szCs w:val="20"/>
              </w:rPr>
              <w:t>Total N</w:t>
            </w:r>
          </w:p>
        </w:tc>
      </w:tr>
      <w:tr w:rsidR="00796EEF" w:rsidRPr="00C2507C" w:rsidTr="002D6902">
        <w:trPr>
          <w:trHeight w:val="281"/>
        </w:trPr>
        <w:tc>
          <w:tcPr>
            <w:tcW w:w="2850" w:type="dxa"/>
            <w:vMerge w:val="restart"/>
            <w:tcBorders>
              <w:top w:val="single" w:sz="4" w:space="0" w:color="auto"/>
            </w:tcBorders>
            <w:shd w:val="clear" w:color="auto" w:fill="auto"/>
            <w:vAlign w:val="center"/>
            <w:hideMark/>
          </w:tcPr>
          <w:p w:rsidR="00796EEF" w:rsidRPr="00C2507C" w:rsidRDefault="00796EEF" w:rsidP="00854F1C">
            <w:pPr>
              <w:spacing w:after="0"/>
              <w:rPr>
                <w:rFonts w:eastAsia="Times New Roman" w:cs="Times New Roman"/>
                <w:b/>
                <w:bCs/>
                <w:color w:val="000000"/>
                <w:szCs w:val="20"/>
                <w:lang w:eastAsia="en-CA"/>
              </w:rPr>
            </w:pPr>
            <w:bookmarkStart w:id="448" w:name="_Hlk504741269"/>
            <w:r w:rsidRPr="00C2507C">
              <w:rPr>
                <w:rFonts w:eastAsia="Times New Roman" w:cs="Times New Roman"/>
                <w:b/>
                <w:bCs/>
                <w:color w:val="000000"/>
                <w:szCs w:val="20"/>
                <w:lang w:eastAsia="en-CA"/>
              </w:rPr>
              <w:t>Did your work team participate in the NMT campaign in 2016 or 2017?</w:t>
            </w:r>
          </w:p>
        </w:tc>
        <w:tc>
          <w:tcPr>
            <w:tcW w:w="1843" w:type="dxa"/>
            <w:tcBorders>
              <w:top w:val="single" w:sz="4" w:space="0" w:color="auto"/>
            </w:tcBorders>
            <w:shd w:val="clear" w:color="auto" w:fill="auto"/>
            <w:noWrap/>
            <w:vAlign w:val="center"/>
          </w:tcPr>
          <w:p w:rsidR="00796EEF" w:rsidRPr="00C2507C" w:rsidRDefault="00796EEF" w:rsidP="00854F1C">
            <w:pPr>
              <w:spacing w:after="0"/>
              <w:rPr>
                <w:szCs w:val="20"/>
              </w:rPr>
            </w:pPr>
            <w:r w:rsidRPr="00C2507C">
              <w:rPr>
                <w:szCs w:val="20"/>
              </w:rPr>
              <w:t>ESD</w:t>
            </w:r>
          </w:p>
        </w:tc>
        <w:tc>
          <w:tcPr>
            <w:tcW w:w="992" w:type="dxa"/>
            <w:tcBorders>
              <w:top w:val="single" w:sz="4" w:space="0" w:color="auto"/>
            </w:tcBorders>
            <w:vAlign w:val="center"/>
          </w:tcPr>
          <w:p w:rsidR="00796EEF" w:rsidRPr="00C2507C" w:rsidRDefault="00796EEF" w:rsidP="00854F1C">
            <w:pPr>
              <w:spacing w:after="0"/>
              <w:jc w:val="center"/>
              <w:rPr>
                <w:szCs w:val="20"/>
              </w:rPr>
            </w:pPr>
            <w:r w:rsidRPr="00C2507C">
              <w:rPr>
                <w:szCs w:val="20"/>
              </w:rPr>
              <w:t>9</w:t>
            </w:r>
          </w:p>
        </w:tc>
        <w:tc>
          <w:tcPr>
            <w:tcW w:w="1134" w:type="dxa"/>
            <w:tcBorders>
              <w:top w:val="single" w:sz="4" w:space="0" w:color="auto"/>
            </w:tcBorders>
            <w:shd w:val="clear" w:color="auto" w:fill="auto"/>
            <w:noWrap/>
            <w:vAlign w:val="center"/>
          </w:tcPr>
          <w:p w:rsidR="00796EEF" w:rsidRPr="00C2507C" w:rsidRDefault="00796EEF" w:rsidP="00854F1C">
            <w:pPr>
              <w:spacing w:after="0"/>
              <w:jc w:val="center"/>
              <w:rPr>
                <w:szCs w:val="20"/>
              </w:rPr>
            </w:pPr>
            <w:r w:rsidRPr="00C2507C">
              <w:rPr>
                <w:szCs w:val="20"/>
              </w:rPr>
              <w:t>35</w:t>
            </w:r>
          </w:p>
        </w:tc>
        <w:tc>
          <w:tcPr>
            <w:tcW w:w="1418" w:type="dxa"/>
            <w:tcBorders>
              <w:top w:val="single" w:sz="4" w:space="0" w:color="auto"/>
            </w:tcBorders>
            <w:shd w:val="clear" w:color="auto" w:fill="auto"/>
            <w:noWrap/>
            <w:vAlign w:val="center"/>
          </w:tcPr>
          <w:p w:rsidR="00796EEF" w:rsidRPr="00C2507C" w:rsidRDefault="00796EEF" w:rsidP="00854F1C">
            <w:pPr>
              <w:spacing w:after="0"/>
              <w:jc w:val="center"/>
              <w:rPr>
                <w:szCs w:val="20"/>
              </w:rPr>
            </w:pPr>
            <w:r w:rsidRPr="00C2507C">
              <w:rPr>
                <w:szCs w:val="20"/>
              </w:rPr>
              <w:t>56</w:t>
            </w:r>
          </w:p>
        </w:tc>
        <w:tc>
          <w:tcPr>
            <w:tcW w:w="1134" w:type="dxa"/>
            <w:tcBorders>
              <w:top w:val="single" w:sz="4" w:space="0" w:color="auto"/>
            </w:tcBorders>
            <w:vAlign w:val="center"/>
          </w:tcPr>
          <w:p w:rsidR="00796EEF" w:rsidRPr="00C2507C" w:rsidRDefault="00796EEF" w:rsidP="00854F1C">
            <w:pPr>
              <w:spacing w:after="0"/>
              <w:jc w:val="center"/>
              <w:rPr>
                <w:szCs w:val="20"/>
              </w:rPr>
            </w:pPr>
            <w:r w:rsidRPr="00C2507C">
              <w:rPr>
                <w:szCs w:val="20"/>
              </w:rPr>
              <w:t>782</w:t>
            </w:r>
          </w:p>
        </w:tc>
      </w:tr>
      <w:tr w:rsidR="00796EEF" w:rsidRPr="00C2507C" w:rsidTr="002D6902">
        <w:trPr>
          <w:trHeight w:val="315"/>
        </w:trPr>
        <w:tc>
          <w:tcPr>
            <w:tcW w:w="2850" w:type="dxa"/>
            <w:vMerge/>
            <w:shd w:val="clear" w:color="auto" w:fill="auto"/>
            <w:vAlign w:val="bottom"/>
            <w:hideMark/>
          </w:tcPr>
          <w:p w:rsidR="00796EEF" w:rsidRPr="00C2507C" w:rsidRDefault="00796EEF" w:rsidP="00854F1C">
            <w:pPr>
              <w:spacing w:after="0"/>
              <w:rPr>
                <w:rFonts w:eastAsia="Times New Roman" w:cs="Times New Roman"/>
                <w:b/>
                <w:bCs/>
                <w:color w:val="000000"/>
                <w:szCs w:val="20"/>
                <w:lang w:eastAsia="en-CA"/>
              </w:rPr>
            </w:pPr>
          </w:p>
        </w:tc>
        <w:tc>
          <w:tcPr>
            <w:tcW w:w="1843" w:type="dxa"/>
            <w:shd w:val="clear" w:color="auto" w:fill="auto"/>
            <w:noWrap/>
            <w:vAlign w:val="center"/>
          </w:tcPr>
          <w:p w:rsidR="00796EEF" w:rsidRPr="00C2507C" w:rsidRDefault="00796EEF" w:rsidP="00854F1C">
            <w:pPr>
              <w:spacing w:after="0"/>
              <w:rPr>
                <w:szCs w:val="20"/>
              </w:rPr>
            </w:pPr>
            <w:r w:rsidRPr="00C2507C">
              <w:rPr>
                <w:szCs w:val="20"/>
              </w:rPr>
              <w:t>Service Canada</w:t>
            </w:r>
          </w:p>
        </w:tc>
        <w:tc>
          <w:tcPr>
            <w:tcW w:w="992" w:type="dxa"/>
            <w:vAlign w:val="center"/>
          </w:tcPr>
          <w:p w:rsidR="00796EEF" w:rsidRPr="00C2507C" w:rsidRDefault="00796EEF" w:rsidP="00854F1C">
            <w:pPr>
              <w:spacing w:after="0"/>
              <w:jc w:val="center"/>
              <w:rPr>
                <w:szCs w:val="20"/>
              </w:rPr>
            </w:pPr>
            <w:r w:rsidRPr="00C2507C">
              <w:rPr>
                <w:szCs w:val="20"/>
              </w:rPr>
              <w:t>13</w:t>
            </w:r>
          </w:p>
        </w:tc>
        <w:tc>
          <w:tcPr>
            <w:tcW w:w="1134" w:type="dxa"/>
            <w:shd w:val="clear" w:color="auto" w:fill="auto"/>
            <w:noWrap/>
            <w:vAlign w:val="center"/>
          </w:tcPr>
          <w:p w:rsidR="00796EEF" w:rsidRPr="00C2507C" w:rsidRDefault="00796EEF" w:rsidP="00854F1C">
            <w:pPr>
              <w:spacing w:after="0"/>
              <w:jc w:val="center"/>
              <w:rPr>
                <w:szCs w:val="20"/>
              </w:rPr>
            </w:pPr>
            <w:r w:rsidRPr="00C2507C">
              <w:rPr>
                <w:szCs w:val="20"/>
              </w:rPr>
              <w:t>37</w:t>
            </w:r>
          </w:p>
        </w:tc>
        <w:tc>
          <w:tcPr>
            <w:tcW w:w="1418" w:type="dxa"/>
            <w:shd w:val="clear" w:color="auto" w:fill="auto"/>
            <w:noWrap/>
            <w:vAlign w:val="center"/>
          </w:tcPr>
          <w:p w:rsidR="00796EEF" w:rsidRPr="00C2507C" w:rsidRDefault="00796EEF" w:rsidP="00854F1C">
            <w:pPr>
              <w:spacing w:after="0"/>
              <w:jc w:val="center"/>
              <w:rPr>
                <w:szCs w:val="20"/>
              </w:rPr>
            </w:pPr>
            <w:r w:rsidRPr="00C2507C">
              <w:rPr>
                <w:szCs w:val="20"/>
              </w:rPr>
              <w:t>50</w:t>
            </w:r>
          </w:p>
        </w:tc>
        <w:tc>
          <w:tcPr>
            <w:tcW w:w="1134" w:type="dxa"/>
            <w:vAlign w:val="center"/>
          </w:tcPr>
          <w:p w:rsidR="00796EEF" w:rsidRPr="00C2507C" w:rsidRDefault="00796EEF" w:rsidP="00854F1C">
            <w:pPr>
              <w:spacing w:after="0"/>
              <w:jc w:val="center"/>
              <w:rPr>
                <w:szCs w:val="20"/>
              </w:rPr>
            </w:pPr>
            <w:r w:rsidRPr="00C2507C">
              <w:rPr>
                <w:szCs w:val="20"/>
              </w:rPr>
              <w:t>2270</w:t>
            </w:r>
          </w:p>
        </w:tc>
      </w:tr>
      <w:tr w:rsidR="00796EEF" w:rsidRPr="00C2507C" w:rsidTr="002D6902">
        <w:trPr>
          <w:trHeight w:val="315"/>
        </w:trPr>
        <w:tc>
          <w:tcPr>
            <w:tcW w:w="2850" w:type="dxa"/>
            <w:vMerge/>
            <w:shd w:val="clear" w:color="auto" w:fill="auto"/>
            <w:vAlign w:val="bottom"/>
            <w:hideMark/>
          </w:tcPr>
          <w:p w:rsidR="00796EEF" w:rsidRPr="00C2507C" w:rsidRDefault="00796EEF" w:rsidP="00854F1C">
            <w:pPr>
              <w:spacing w:after="0"/>
              <w:rPr>
                <w:rFonts w:eastAsia="Times New Roman" w:cs="Times New Roman"/>
                <w:b/>
                <w:bCs/>
                <w:color w:val="000000"/>
                <w:szCs w:val="20"/>
                <w:lang w:eastAsia="en-CA"/>
              </w:rPr>
            </w:pPr>
          </w:p>
        </w:tc>
        <w:tc>
          <w:tcPr>
            <w:tcW w:w="1843" w:type="dxa"/>
            <w:shd w:val="clear" w:color="auto" w:fill="auto"/>
            <w:noWrap/>
            <w:vAlign w:val="center"/>
          </w:tcPr>
          <w:p w:rsidR="00796EEF" w:rsidRPr="00C2507C" w:rsidRDefault="00796EEF" w:rsidP="00854F1C">
            <w:pPr>
              <w:spacing w:after="0"/>
              <w:rPr>
                <w:szCs w:val="20"/>
              </w:rPr>
            </w:pPr>
            <w:r w:rsidRPr="00C2507C">
              <w:rPr>
                <w:szCs w:val="20"/>
              </w:rPr>
              <w:t>Labour Program</w:t>
            </w:r>
          </w:p>
        </w:tc>
        <w:tc>
          <w:tcPr>
            <w:tcW w:w="992" w:type="dxa"/>
            <w:vAlign w:val="center"/>
          </w:tcPr>
          <w:p w:rsidR="00796EEF" w:rsidRPr="00C2507C" w:rsidRDefault="00796EEF" w:rsidP="00854F1C">
            <w:pPr>
              <w:spacing w:after="0"/>
              <w:jc w:val="center"/>
              <w:rPr>
                <w:szCs w:val="20"/>
              </w:rPr>
            </w:pPr>
            <w:r w:rsidRPr="00C2507C">
              <w:rPr>
                <w:szCs w:val="20"/>
              </w:rPr>
              <w:t>15</w:t>
            </w:r>
          </w:p>
        </w:tc>
        <w:tc>
          <w:tcPr>
            <w:tcW w:w="1134" w:type="dxa"/>
            <w:shd w:val="clear" w:color="auto" w:fill="auto"/>
            <w:noWrap/>
            <w:vAlign w:val="center"/>
          </w:tcPr>
          <w:p w:rsidR="00796EEF" w:rsidRPr="00C2507C" w:rsidRDefault="00796EEF" w:rsidP="00854F1C">
            <w:pPr>
              <w:spacing w:after="0"/>
              <w:jc w:val="center"/>
              <w:rPr>
                <w:szCs w:val="20"/>
              </w:rPr>
            </w:pPr>
            <w:r w:rsidRPr="00C2507C">
              <w:rPr>
                <w:szCs w:val="20"/>
              </w:rPr>
              <w:t>31</w:t>
            </w:r>
          </w:p>
        </w:tc>
        <w:tc>
          <w:tcPr>
            <w:tcW w:w="1418" w:type="dxa"/>
            <w:shd w:val="clear" w:color="auto" w:fill="auto"/>
            <w:noWrap/>
            <w:vAlign w:val="center"/>
          </w:tcPr>
          <w:p w:rsidR="00796EEF" w:rsidRPr="00C2507C" w:rsidRDefault="00796EEF" w:rsidP="00854F1C">
            <w:pPr>
              <w:spacing w:after="0"/>
              <w:jc w:val="center"/>
              <w:rPr>
                <w:szCs w:val="20"/>
              </w:rPr>
            </w:pPr>
            <w:r w:rsidRPr="00C2507C">
              <w:rPr>
                <w:szCs w:val="20"/>
              </w:rPr>
              <w:t>54</w:t>
            </w:r>
          </w:p>
        </w:tc>
        <w:tc>
          <w:tcPr>
            <w:tcW w:w="1134" w:type="dxa"/>
            <w:vAlign w:val="center"/>
          </w:tcPr>
          <w:p w:rsidR="00796EEF" w:rsidRPr="00C2507C" w:rsidRDefault="00796EEF" w:rsidP="00854F1C">
            <w:pPr>
              <w:spacing w:after="0"/>
              <w:jc w:val="center"/>
              <w:rPr>
                <w:szCs w:val="20"/>
              </w:rPr>
            </w:pPr>
            <w:r w:rsidRPr="00C2507C">
              <w:rPr>
                <w:szCs w:val="20"/>
              </w:rPr>
              <w:t>85</w:t>
            </w:r>
          </w:p>
        </w:tc>
      </w:tr>
      <w:tr w:rsidR="00796EEF" w:rsidRPr="00C2507C" w:rsidTr="002D6902">
        <w:trPr>
          <w:trHeight w:val="315"/>
        </w:trPr>
        <w:tc>
          <w:tcPr>
            <w:tcW w:w="2850" w:type="dxa"/>
            <w:vMerge/>
            <w:tcBorders>
              <w:bottom w:val="single" w:sz="4" w:space="0" w:color="auto"/>
            </w:tcBorders>
            <w:shd w:val="clear" w:color="auto" w:fill="auto"/>
            <w:vAlign w:val="bottom"/>
          </w:tcPr>
          <w:p w:rsidR="00796EEF" w:rsidRPr="00C2507C" w:rsidRDefault="00796EEF" w:rsidP="00854F1C">
            <w:pPr>
              <w:spacing w:after="0"/>
              <w:rPr>
                <w:rFonts w:eastAsia="Times New Roman" w:cs="Times New Roman"/>
                <w:b/>
                <w:bCs/>
                <w:color w:val="000000"/>
                <w:szCs w:val="20"/>
                <w:lang w:eastAsia="en-CA"/>
              </w:rPr>
            </w:pPr>
          </w:p>
        </w:tc>
        <w:tc>
          <w:tcPr>
            <w:tcW w:w="1843" w:type="dxa"/>
            <w:tcBorders>
              <w:bottom w:val="single" w:sz="4" w:space="0" w:color="auto"/>
            </w:tcBorders>
            <w:shd w:val="clear" w:color="auto" w:fill="auto"/>
            <w:noWrap/>
            <w:vAlign w:val="center"/>
          </w:tcPr>
          <w:p w:rsidR="00796EEF" w:rsidRPr="00C2507C" w:rsidRDefault="00796EEF" w:rsidP="00854F1C">
            <w:pPr>
              <w:spacing w:after="0"/>
              <w:rPr>
                <w:szCs w:val="20"/>
              </w:rPr>
            </w:pPr>
            <w:r w:rsidRPr="00C2507C">
              <w:rPr>
                <w:szCs w:val="20"/>
              </w:rPr>
              <w:t>All</w:t>
            </w:r>
          </w:p>
        </w:tc>
        <w:tc>
          <w:tcPr>
            <w:tcW w:w="992" w:type="dxa"/>
            <w:tcBorders>
              <w:bottom w:val="single" w:sz="4" w:space="0" w:color="auto"/>
            </w:tcBorders>
            <w:vAlign w:val="center"/>
          </w:tcPr>
          <w:p w:rsidR="00796EEF" w:rsidRPr="00C2507C" w:rsidRDefault="00796EEF" w:rsidP="00854F1C">
            <w:pPr>
              <w:spacing w:after="0"/>
              <w:jc w:val="center"/>
              <w:rPr>
                <w:szCs w:val="20"/>
              </w:rPr>
            </w:pPr>
            <w:r w:rsidRPr="00C2507C">
              <w:rPr>
                <w:szCs w:val="20"/>
              </w:rPr>
              <w:t>12</w:t>
            </w:r>
          </w:p>
        </w:tc>
        <w:tc>
          <w:tcPr>
            <w:tcW w:w="1134" w:type="dxa"/>
            <w:tcBorders>
              <w:bottom w:val="single" w:sz="4" w:space="0" w:color="auto"/>
            </w:tcBorders>
            <w:shd w:val="clear" w:color="auto" w:fill="auto"/>
            <w:noWrap/>
            <w:vAlign w:val="center"/>
          </w:tcPr>
          <w:p w:rsidR="00796EEF" w:rsidRPr="00C2507C" w:rsidRDefault="00796EEF" w:rsidP="00854F1C">
            <w:pPr>
              <w:spacing w:after="0"/>
              <w:jc w:val="center"/>
              <w:rPr>
                <w:szCs w:val="20"/>
              </w:rPr>
            </w:pPr>
            <w:r w:rsidRPr="00C2507C">
              <w:rPr>
                <w:szCs w:val="20"/>
              </w:rPr>
              <w:t>37</w:t>
            </w:r>
          </w:p>
        </w:tc>
        <w:tc>
          <w:tcPr>
            <w:tcW w:w="1418" w:type="dxa"/>
            <w:tcBorders>
              <w:bottom w:val="single" w:sz="4" w:space="0" w:color="auto"/>
            </w:tcBorders>
            <w:shd w:val="clear" w:color="auto" w:fill="auto"/>
            <w:noWrap/>
            <w:vAlign w:val="center"/>
          </w:tcPr>
          <w:p w:rsidR="00796EEF" w:rsidRPr="00C2507C" w:rsidRDefault="00796EEF" w:rsidP="00854F1C">
            <w:pPr>
              <w:spacing w:after="0"/>
              <w:jc w:val="center"/>
              <w:rPr>
                <w:szCs w:val="20"/>
              </w:rPr>
            </w:pPr>
            <w:r w:rsidRPr="00C2507C">
              <w:rPr>
                <w:szCs w:val="20"/>
              </w:rPr>
              <w:t>53</w:t>
            </w:r>
          </w:p>
        </w:tc>
        <w:tc>
          <w:tcPr>
            <w:tcW w:w="1134" w:type="dxa"/>
            <w:tcBorders>
              <w:bottom w:val="single" w:sz="4" w:space="0" w:color="auto"/>
            </w:tcBorders>
            <w:vAlign w:val="center"/>
          </w:tcPr>
          <w:p w:rsidR="00796EEF" w:rsidRPr="00C2507C" w:rsidRDefault="00796EEF" w:rsidP="00854F1C">
            <w:pPr>
              <w:spacing w:after="0"/>
              <w:jc w:val="center"/>
              <w:rPr>
                <w:szCs w:val="20"/>
              </w:rPr>
            </w:pPr>
            <w:r w:rsidRPr="00C2507C">
              <w:rPr>
                <w:szCs w:val="20"/>
              </w:rPr>
              <w:t>3,137</w:t>
            </w:r>
          </w:p>
        </w:tc>
      </w:tr>
      <w:tr w:rsidR="00796EEF" w:rsidRPr="00C2507C" w:rsidTr="002D6902">
        <w:trPr>
          <w:trHeight w:val="300"/>
        </w:trPr>
        <w:tc>
          <w:tcPr>
            <w:tcW w:w="2850" w:type="dxa"/>
            <w:vMerge w:val="restart"/>
            <w:shd w:val="clear" w:color="auto" w:fill="auto"/>
            <w:vAlign w:val="center"/>
            <w:hideMark/>
          </w:tcPr>
          <w:p w:rsidR="00796EEF" w:rsidRPr="00C2507C" w:rsidRDefault="00796EEF" w:rsidP="00854F1C">
            <w:pPr>
              <w:spacing w:before="240" w:after="0"/>
              <w:rPr>
                <w:rFonts w:eastAsia="Times New Roman" w:cs="Times New Roman"/>
                <w:b/>
                <w:bCs/>
                <w:szCs w:val="20"/>
                <w:lang w:eastAsia="en-CA"/>
              </w:rPr>
            </w:pPr>
            <w:r w:rsidRPr="00C2507C">
              <w:rPr>
                <w:rFonts w:eastAsia="Times New Roman" w:cs="Times New Roman"/>
                <w:b/>
                <w:bCs/>
                <w:szCs w:val="20"/>
                <w:lang w:eastAsia="en-CA"/>
              </w:rPr>
              <w:t>Are you aware of the PSI Initiative?</w:t>
            </w:r>
          </w:p>
        </w:tc>
        <w:tc>
          <w:tcPr>
            <w:tcW w:w="1843" w:type="dxa"/>
            <w:shd w:val="clear" w:color="auto" w:fill="auto"/>
            <w:noWrap/>
            <w:vAlign w:val="center"/>
          </w:tcPr>
          <w:p w:rsidR="00796EEF" w:rsidRPr="00C2507C" w:rsidRDefault="00796EEF" w:rsidP="00854F1C">
            <w:pPr>
              <w:spacing w:after="0"/>
              <w:rPr>
                <w:szCs w:val="20"/>
              </w:rPr>
            </w:pPr>
            <w:r w:rsidRPr="00C2507C">
              <w:rPr>
                <w:szCs w:val="20"/>
              </w:rPr>
              <w:t>ESD</w:t>
            </w:r>
          </w:p>
        </w:tc>
        <w:tc>
          <w:tcPr>
            <w:tcW w:w="992" w:type="dxa"/>
            <w:vAlign w:val="center"/>
          </w:tcPr>
          <w:p w:rsidR="00796EEF" w:rsidRPr="00C2507C" w:rsidRDefault="00796EEF" w:rsidP="00854F1C">
            <w:pPr>
              <w:spacing w:after="0"/>
              <w:jc w:val="center"/>
              <w:rPr>
                <w:rFonts w:cs="Arial"/>
                <w:color w:val="010205"/>
                <w:szCs w:val="20"/>
              </w:rPr>
            </w:pPr>
            <w:r w:rsidRPr="00C2507C">
              <w:rPr>
                <w:rFonts w:cs="Arial"/>
                <w:color w:val="010205"/>
                <w:szCs w:val="20"/>
              </w:rPr>
              <w:t>11</w:t>
            </w:r>
          </w:p>
        </w:tc>
        <w:tc>
          <w:tcPr>
            <w:tcW w:w="1134" w:type="dxa"/>
            <w:shd w:val="clear" w:color="auto" w:fill="auto"/>
            <w:noWrap/>
            <w:vAlign w:val="center"/>
          </w:tcPr>
          <w:p w:rsidR="00796EEF" w:rsidRPr="00C2507C" w:rsidRDefault="00796EEF" w:rsidP="00854F1C">
            <w:pPr>
              <w:spacing w:after="0"/>
              <w:jc w:val="center"/>
              <w:rPr>
                <w:rFonts w:cs="Arial"/>
                <w:color w:val="010205"/>
                <w:szCs w:val="20"/>
              </w:rPr>
            </w:pPr>
            <w:r w:rsidRPr="00C2507C">
              <w:rPr>
                <w:rFonts w:cs="Arial"/>
                <w:color w:val="010205"/>
                <w:szCs w:val="20"/>
              </w:rPr>
              <w:t>70</w:t>
            </w:r>
          </w:p>
        </w:tc>
        <w:tc>
          <w:tcPr>
            <w:tcW w:w="1418" w:type="dxa"/>
            <w:shd w:val="clear" w:color="auto" w:fill="auto"/>
            <w:noWrap/>
            <w:vAlign w:val="center"/>
          </w:tcPr>
          <w:p w:rsidR="00796EEF" w:rsidRPr="00C2507C" w:rsidRDefault="00796EEF" w:rsidP="00854F1C">
            <w:pPr>
              <w:spacing w:after="0"/>
              <w:jc w:val="center"/>
              <w:rPr>
                <w:rFonts w:cs="Arial"/>
                <w:color w:val="010205"/>
                <w:szCs w:val="20"/>
              </w:rPr>
            </w:pPr>
            <w:r w:rsidRPr="00C2507C">
              <w:rPr>
                <w:rFonts w:cs="Arial"/>
                <w:color w:val="010205"/>
                <w:szCs w:val="20"/>
              </w:rPr>
              <w:t>19</w:t>
            </w:r>
          </w:p>
        </w:tc>
        <w:tc>
          <w:tcPr>
            <w:tcW w:w="1134" w:type="dxa"/>
            <w:vAlign w:val="center"/>
          </w:tcPr>
          <w:p w:rsidR="00796EEF" w:rsidRPr="00C2507C" w:rsidRDefault="00796EEF" w:rsidP="00854F1C">
            <w:pPr>
              <w:spacing w:after="0"/>
              <w:jc w:val="center"/>
              <w:rPr>
                <w:rFonts w:eastAsia="Times New Roman" w:cs="Times New Roman"/>
                <w:szCs w:val="20"/>
                <w:lang w:eastAsia="en-CA"/>
              </w:rPr>
            </w:pPr>
            <w:r w:rsidRPr="00C2507C">
              <w:rPr>
                <w:rFonts w:cs="Arial"/>
                <w:color w:val="010205"/>
                <w:szCs w:val="20"/>
              </w:rPr>
              <w:t>782</w:t>
            </w:r>
          </w:p>
        </w:tc>
      </w:tr>
      <w:tr w:rsidR="00796EEF" w:rsidRPr="00C2507C" w:rsidTr="002D6902">
        <w:trPr>
          <w:trHeight w:val="300"/>
        </w:trPr>
        <w:tc>
          <w:tcPr>
            <w:tcW w:w="2850" w:type="dxa"/>
            <w:vMerge/>
            <w:shd w:val="clear" w:color="auto" w:fill="auto"/>
            <w:vAlign w:val="center"/>
            <w:hideMark/>
          </w:tcPr>
          <w:p w:rsidR="00796EEF" w:rsidRPr="00C2507C" w:rsidRDefault="00796EEF" w:rsidP="00854F1C">
            <w:pPr>
              <w:spacing w:after="0"/>
              <w:rPr>
                <w:rFonts w:eastAsia="Times New Roman" w:cs="Times New Roman"/>
                <w:b/>
                <w:bCs/>
                <w:szCs w:val="20"/>
                <w:lang w:eastAsia="en-CA"/>
              </w:rPr>
            </w:pPr>
          </w:p>
        </w:tc>
        <w:tc>
          <w:tcPr>
            <w:tcW w:w="1843" w:type="dxa"/>
            <w:shd w:val="clear" w:color="auto" w:fill="auto"/>
            <w:noWrap/>
            <w:vAlign w:val="center"/>
          </w:tcPr>
          <w:p w:rsidR="00796EEF" w:rsidRPr="00C2507C" w:rsidRDefault="00796EEF" w:rsidP="00854F1C">
            <w:pPr>
              <w:spacing w:after="0"/>
              <w:rPr>
                <w:szCs w:val="20"/>
              </w:rPr>
            </w:pPr>
            <w:r w:rsidRPr="00C2507C">
              <w:rPr>
                <w:szCs w:val="20"/>
              </w:rPr>
              <w:t>Service Canada</w:t>
            </w:r>
          </w:p>
        </w:tc>
        <w:tc>
          <w:tcPr>
            <w:tcW w:w="992" w:type="dxa"/>
            <w:vAlign w:val="center"/>
          </w:tcPr>
          <w:p w:rsidR="00796EEF" w:rsidRPr="00C2507C" w:rsidRDefault="00796EEF" w:rsidP="00854F1C">
            <w:pPr>
              <w:spacing w:after="0"/>
              <w:jc w:val="center"/>
              <w:rPr>
                <w:rFonts w:cs="Arial"/>
                <w:color w:val="010205"/>
                <w:szCs w:val="20"/>
              </w:rPr>
            </w:pPr>
            <w:r w:rsidRPr="00C2507C">
              <w:rPr>
                <w:rFonts w:cs="Arial"/>
                <w:color w:val="010205"/>
                <w:szCs w:val="20"/>
              </w:rPr>
              <w:t>7</w:t>
            </w:r>
          </w:p>
        </w:tc>
        <w:tc>
          <w:tcPr>
            <w:tcW w:w="1134" w:type="dxa"/>
            <w:shd w:val="clear" w:color="auto" w:fill="auto"/>
            <w:noWrap/>
            <w:vAlign w:val="center"/>
          </w:tcPr>
          <w:p w:rsidR="00796EEF" w:rsidRPr="00C2507C" w:rsidRDefault="00796EEF" w:rsidP="00854F1C">
            <w:pPr>
              <w:spacing w:after="0"/>
              <w:jc w:val="center"/>
              <w:rPr>
                <w:rFonts w:cs="Arial"/>
                <w:color w:val="010205"/>
                <w:szCs w:val="20"/>
              </w:rPr>
            </w:pPr>
            <w:r w:rsidRPr="00C2507C">
              <w:rPr>
                <w:rFonts w:cs="Arial"/>
                <w:color w:val="010205"/>
                <w:szCs w:val="20"/>
              </w:rPr>
              <w:t>72</w:t>
            </w:r>
          </w:p>
        </w:tc>
        <w:tc>
          <w:tcPr>
            <w:tcW w:w="1418" w:type="dxa"/>
            <w:shd w:val="clear" w:color="auto" w:fill="auto"/>
            <w:noWrap/>
            <w:vAlign w:val="center"/>
          </w:tcPr>
          <w:p w:rsidR="00796EEF" w:rsidRPr="00C2507C" w:rsidRDefault="00796EEF" w:rsidP="00854F1C">
            <w:pPr>
              <w:spacing w:after="0"/>
              <w:jc w:val="center"/>
              <w:rPr>
                <w:rFonts w:cs="Arial"/>
                <w:color w:val="010205"/>
                <w:szCs w:val="20"/>
              </w:rPr>
            </w:pPr>
            <w:r w:rsidRPr="00C2507C">
              <w:rPr>
                <w:rFonts w:cs="Arial"/>
                <w:color w:val="010205"/>
                <w:szCs w:val="20"/>
              </w:rPr>
              <w:t>21</w:t>
            </w:r>
          </w:p>
        </w:tc>
        <w:tc>
          <w:tcPr>
            <w:tcW w:w="1134" w:type="dxa"/>
            <w:vAlign w:val="center"/>
          </w:tcPr>
          <w:p w:rsidR="00796EEF" w:rsidRPr="00C2507C" w:rsidRDefault="00796EEF" w:rsidP="00854F1C">
            <w:pPr>
              <w:spacing w:after="0"/>
              <w:jc w:val="center"/>
              <w:rPr>
                <w:rFonts w:eastAsia="Times New Roman" w:cs="Times New Roman"/>
                <w:szCs w:val="20"/>
                <w:lang w:eastAsia="en-CA"/>
              </w:rPr>
            </w:pPr>
            <w:r w:rsidRPr="00C2507C">
              <w:rPr>
                <w:rFonts w:cs="Arial"/>
                <w:color w:val="010205"/>
                <w:szCs w:val="20"/>
              </w:rPr>
              <w:t>2269</w:t>
            </w:r>
          </w:p>
        </w:tc>
      </w:tr>
      <w:tr w:rsidR="00796EEF" w:rsidRPr="00C2507C" w:rsidTr="002D6902">
        <w:trPr>
          <w:trHeight w:val="300"/>
        </w:trPr>
        <w:tc>
          <w:tcPr>
            <w:tcW w:w="2850" w:type="dxa"/>
            <w:vMerge/>
            <w:shd w:val="clear" w:color="auto" w:fill="auto"/>
            <w:vAlign w:val="center"/>
            <w:hideMark/>
          </w:tcPr>
          <w:p w:rsidR="00796EEF" w:rsidRPr="00C2507C" w:rsidRDefault="00796EEF" w:rsidP="00854F1C">
            <w:pPr>
              <w:spacing w:after="0"/>
              <w:rPr>
                <w:rFonts w:eastAsia="Times New Roman" w:cs="Times New Roman"/>
                <w:b/>
                <w:bCs/>
                <w:szCs w:val="20"/>
                <w:lang w:eastAsia="en-CA"/>
              </w:rPr>
            </w:pPr>
          </w:p>
        </w:tc>
        <w:tc>
          <w:tcPr>
            <w:tcW w:w="1843" w:type="dxa"/>
            <w:shd w:val="clear" w:color="auto" w:fill="auto"/>
            <w:noWrap/>
            <w:vAlign w:val="center"/>
          </w:tcPr>
          <w:p w:rsidR="00796EEF" w:rsidRPr="00C2507C" w:rsidRDefault="00796EEF" w:rsidP="00854F1C">
            <w:pPr>
              <w:spacing w:after="0"/>
              <w:rPr>
                <w:szCs w:val="20"/>
              </w:rPr>
            </w:pPr>
            <w:r w:rsidRPr="00C2507C">
              <w:rPr>
                <w:szCs w:val="20"/>
              </w:rPr>
              <w:t>Labour Program</w:t>
            </w:r>
          </w:p>
        </w:tc>
        <w:tc>
          <w:tcPr>
            <w:tcW w:w="992" w:type="dxa"/>
            <w:vAlign w:val="center"/>
          </w:tcPr>
          <w:p w:rsidR="00796EEF" w:rsidRPr="00C2507C" w:rsidRDefault="00796EEF" w:rsidP="00854F1C">
            <w:pPr>
              <w:spacing w:after="0"/>
              <w:jc w:val="center"/>
              <w:rPr>
                <w:rFonts w:cs="Arial"/>
                <w:color w:val="010205"/>
                <w:szCs w:val="20"/>
              </w:rPr>
            </w:pPr>
            <w:r w:rsidRPr="00C2507C">
              <w:rPr>
                <w:rFonts w:cs="Arial"/>
                <w:color w:val="010205"/>
                <w:szCs w:val="20"/>
              </w:rPr>
              <w:t>23</w:t>
            </w:r>
          </w:p>
        </w:tc>
        <w:tc>
          <w:tcPr>
            <w:tcW w:w="1134" w:type="dxa"/>
            <w:shd w:val="clear" w:color="auto" w:fill="auto"/>
            <w:noWrap/>
            <w:vAlign w:val="center"/>
          </w:tcPr>
          <w:p w:rsidR="00796EEF" w:rsidRPr="00C2507C" w:rsidRDefault="00796EEF" w:rsidP="00854F1C">
            <w:pPr>
              <w:spacing w:after="0"/>
              <w:jc w:val="center"/>
              <w:rPr>
                <w:rFonts w:cs="Arial"/>
                <w:color w:val="010205"/>
                <w:szCs w:val="20"/>
              </w:rPr>
            </w:pPr>
            <w:r w:rsidRPr="00C2507C">
              <w:rPr>
                <w:rFonts w:cs="Arial"/>
                <w:color w:val="010205"/>
                <w:szCs w:val="20"/>
              </w:rPr>
              <w:t>42</w:t>
            </w:r>
          </w:p>
        </w:tc>
        <w:tc>
          <w:tcPr>
            <w:tcW w:w="1418" w:type="dxa"/>
            <w:shd w:val="clear" w:color="auto" w:fill="auto"/>
            <w:noWrap/>
            <w:vAlign w:val="center"/>
          </w:tcPr>
          <w:p w:rsidR="00796EEF" w:rsidRPr="00C2507C" w:rsidRDefault="00796EEF" w:rsidP="00854F1C">
            <w:pPr>
              <w:spacing w:after="0"/>
              <w:jc w:val="center"/>
              <w:rPr>
                <w:rFonts w:cs="Arial"/>
                <w:color w:val="010205"/>
                <w:szCs w:val="20"/>
              </w:rPr>
            </w:pPr>
            <w:r w:rsidRPr="00C2507C">
              <w:rPr>
                <w:rFonts w:cs="Arial"/>
                <w:color w:val="010205"/>
                <w:szCs w:val="20"/>
              </w:rPr>
              <w:t>35</w:t>
            </w:r>
          </w:p>
        </w:tc>
        <w:tc>
          <w:tcPr>
            <w:tcW w:w="1134" w:type="dxa"/>
            <w:vAlign w:val="center"/>
          </w:tcPr>
          <w:p w:rsidR="00796EEF" w:rsidRPr="00C2507C" w:rsidRDefault="00796EEF" w:rsidP="00854F1C">
            <w:pPr>
              <w:spacing w:after="0"/>
              <w:jc w:val="center"/>
              <w:rPr>
                <w:rFonts w:eastAsia="Times New Roman" w:cs="Times New Roman"/>
                <w:szCs w:val="20"/>
                <w:lang w:eastAsia="en-CA"/>
              </w:rPr>
            </w:pPr>
            <w:r w:rsidRPr="00C2507C">
              <w:rPr>
                <w:rFonts w:cs="Arial"/>
                <w:color w:val="010205"/>
                <w:szCs w:val="20"/>
              </w:rPr>
              <w:t>86</w:t>
            </w:r>
          </w:p>
        </w:tc>
      </w:tr>
      <w:bookmarkEnd w:id="448"/>
      <w:tr w:rsidR="00796EEF" w:rsidRPr="00C2507C" w:rsidTr="002D6902">
        <w:trPr>
          <w:trHeight w:val="300"/>
        </w:trPr>
        <w:tc>
          <w:tcPr>
            <w:tcW w:w="2850" w:type="dxa"/>
            <w:vMerge/>
            <w:tcBorders>
              <w:bottom w:val="single" w:sz="4" w:space="0" w:color="auto"/>
            </w:tcBorders>
            <w:shd w:val="clear" w:color="auto" w:fill="auto"/>
            <w:vAlign w:val="center"/>
          </w:tcPr>
          <w:p w:rsidR="00796EEF" w:rsidRPr="00C2507C" w:rsidRDefault="00796EEF" w:rsidP="00854F1C">
            <w:pPr>
              <w:spacing w:after="0"/>
              <w:rPr>
                <w:rFonts w:eastAsia="Times New Roman" w:cs="Times New Roman"/>
                <w:b/>
                <w:bCs/>
                <w:szCs w:val="20"/>
                <w:lang w:eastAsia="en-CA"/>
              </w:rPr>
            </w:pPr>
          </w:p>
        </w:tc>
        <w:tc>
          <w:tcPr>
            <w:tcW w:w="1843" w:type="dxa"/>
            <w:tcBorders>
              <w:bottom w:val="single" w:sz="4" w:space="0" w:color="auto"/>
            </w:tcBorders>
            <w:shd w:val="clear" w:color="auto" w:fill="auto"/>
            <w:noWrap/>
            <w:vAlign w:val="center"/>
          </w:tcPr>
          <w:p w:rsidR="00796EEF" w:rsidRPr="00C2507C" w:rsidRDefault="00796EEF" w:rsidP="00854F1C">
            <w:pPr>
              <w:spacing w:after="0"/>
              <w:rPr>
                <w:szCs w:val="20"/>
              </w:rPr>
            </w:pPr>
            <w:r w:rsidRPr="00C2507C">
              <w:rPr>
                <w:szCs w:val="20"/>
              </w:rPr>
              <w:t>All</w:t>
            </w:r>
          </w:p>
        </w:tc>
        <w:tc>
          <w:tcPr>
            <w:tcW w:w="992" w:type="dxa"/>
            <w:tcBorders>
              <w:bottom w:val="single" w:sz="4" w:space="0" w:color="auto"/>
            </w:tcBorders>
            <w:vAlign w:val="center"/>
          </w:tcPr>
          <w:p w:rsidR="00796EEF" w:rsidRPr="00C2507C" w:rsidRDefault="00796EEF" w:rsidP="00854F1C">
            <w:pPr>
              <w:spacing w:after="0"/>
              <w:jc w:val="center"/>
              <w:rPr>
                <w:rFonts w:cs="Arial"/>
                <w:color w:val="010205"/>
                <w:szCs w:val="20"/>
              </w:rPr>
            </w:pPr>
            <w:r w:rsidRPr="00C2507C">
              <w:rPr>
                <w:rFonts w:cs="Arial"/>
                <w:color w:val="010205"/>
                <w:szCs w:val="20"/>
              </w:rPr>
              <w:t>8</w:t>
            </w:r>
          </w:p>
        </w:tc>
        <w:tc>
          <w:tcPr>
            <w:tcW w:w="1134" w:type="dxa"/>
            <w:tcBorders>
              <w:bottom w:val="single" w:sz="4" w:space="0" w:color="auto"/>
            </w:tcBorders>
            <w:shd w:val="clear" w:color="auto" w:fill="auto"/>
            <w:noWrap/>
            <w:vAlign w:val="center"/>
          </w:tcPr>
          <w:p w:rsidR="00796EEF" w:rsidRPr="00C2507C" w:rsidRDefault="00796EEF" w:rsidP="00854F1C">
            <w:pPr>
              <w:spacing w:after="0"/>
              <w:jc w:val="center"/>
              <w:rPr>
                <w:rFonts w:cs="Arial"/>
                <w:color w:val="010205"/>
                <w:szCs w:val="20"/>
              </w:rPr>
            </w:pPr>
            <w:r w:rsidRPr="00C2507C">
              <w:rPr>
                <w:rFonts w:cs="Arial"/>
                <w:color w:val="010205"/>
                <w:szCs w:val="20"/>
              </w:rPr>
              <w:t>71</w:t>
            </w:r>
          </w:p>
        </w:tc>
        <w:tc>
          <w:tcPr>
            <w:tcW w:w="1418" w:type="dxa"/>
            <w:tcBorders>
              <w:bottom w:val="single" w:sz="4" w:space="0" w:color="auto"/>
            </w:tcBorders>
            <w:shd w:val="clear" w:color="auto" w:fill="auto"/>
            <w:noWrap/>
            <w:vAlign w:val="center"/>
          </w:tcPr>
          <w:p w:rsidR="00796EEF" w:rsidRPr="00C2507C" w:rsidRDefault="00796EEF" w:rsidP="00854F1C">
            <w:pPr>
              <w:spacing w:after="0"/>
              <w:jc w:val="center"/>
              <w:rPr>
                <w:rFonts w:cs="Arial"/>
                <w:color w:val="010205"/>
                <w:szCs w:val="20"/>
              </w:rPr>
            </w:pPr>
            <w:r w:rsidRPr="00C2507C">
              <w:rPr>
                <w:rFonts w:cs="Arial"/>
                <w:color w:val="010205"/>
                <w:szCs w:val="20"/>
              </w:rPr>
              <w:t>21</w:t>
            </w:r>
          </w:p>
        </w:tc>
        <w:tc>
          <w:tcPr>
            <w:tcW w:w="1134" w:type="dxa"/>
            <w:tcBorders>
              <w:bottom w:val="single" w:sz="4" w:space="0" w:color="auto"/>
            </w:tcBorders>
            <w:vAlign w:val="center"/>
          </w:tcPr>
          <w:p w:rsidR="00796EEF" w:rsidRPr="00C2507C" w:rsidRDefault="00796EEF" w:rsidP="00854F1C">
            <w:pPr>
              <w:spacing w:after="0"/>
              <w:jc w:val="center"/>
              <w:rPr>
                <w:rFonts w:cs="Arial"/>
                <w:color w:val="010205"/>
                <w:szCs w:val="20"/>
              </w:rPr>
            </w:pPr>
            <w:r w:rsidRPr="00C2507C">
              <w:rPr>
                <w:rFonts w:cs="Arial"/>
                <w:color w:val="010205"/>
                <w:szCs w:val="20"/>
              </w:rPr>
              <w:t>3,137</w:t>
            </w:r>
          </w:p>
        </w:tc>
      </w:tr>
    </w:tbl>
    <w:p w:rsidR="00051240" w:rsidRPr="007E5F48" w:rsidRDefault="002C66F0" w:rsidP="007E5F48">
      <w:pPr>
        <w:rPr>
          <w:i/>
          <w:sz w:val="20"/>
        </w:rPr>
      </w:pPr>
      <w:r w:rsidRPr="00C2507C">
        <w:rPr>
          <w:i/>
          <w:sz w:val="20"/>
        </w:rPr>
        <w:t xml:space="preserve">Weighted by </w:t>
      </w:r>
      <w:r w:rsidR="00DE14EA" w:rsidRPr="00C2507C">
        <w:rPr>
          <w:i/>
          <w:sz w:val="20"/>
        </w:rPr>
        <w:t>P</w:t>
      </w:r>
      <w:r w:rsidRPr="00C2507C">
        <w:rPr>
          <w:i/>
          <w:sz w:val="20"/>
        </w:rPr>
        <w:t>ortfolio</w:t>
      </w:r>
      <w:r w:rsidR="00DE14EA" w:rsidRPr="00C2507C">
        <w:rPr>
          <w:i/>
          <w:sz w:val="20"/>
        </w:rPr>
        <w:t>.</w:t>
      </w:r>
    </w:p>
    <w:p w:rsidR="005D2BD6" w:rsidRPr="00C2507C" w:rsidRDefault="005D2BD6" w:rsidP="005D2BD6">
      <w:pPr>
        <w:pStyle w:val="Heading2"/>
      </w:pPr>
      <w:bookmarkStart w:id="449" w:name="_Toc532210987"/>
      <w:r w:rsidRPr="00C2507C">
        <w:t>Summary of Qualitative Survey Responses</w:t>
      </w:r>
      <w:bookmarkEnd w:id="449"/>
    </w:p>
    <w:p w:rsidR="005D2BD6" w:rsidRPr="00C2507C" w:rsidRDefault="005D2BD6" w:rsidP="005D2BD6">
      <w:r w:rsidRPr="00C2507C">
        <w:t xml:space="preserve">Respondents were </w:t>
      </w:r>
      <w:r w:rsidR="0016635D">
        <w:t>invited</w:t>
      </w:r>
      <w:r w:rsidRPr="00C2507C">
        <w:t xml:space="preserve"> to provide feedback in their own words to the question: “</w:t>
      </w:r>
      <w:r w:rsidRPr="00C2507C">
        <w:rPr>
          <w:i/>
        </w:rPr>
        <w:t>If you could make one change to support psychological health and safety in the workplace, what would it be</w:t>
      </w:r>
      <w:r w:rsidRPr="00C2507C">
        <w:t>?”. A total of 1197 respondents (36%) answered this question; comments were then coded against the workplace well-being factors</w:t>
      </w:r>
      <w:r w:rsidR="00811505">
        <w:t xml:space="preserve"> (see Table 3 for distribution of responses by category)</w:t>
      </w:r>
      <w:r w:rsidRPr="00C2507C">
        <w:t>.</w:t>
      </w:r>
      <w:r w:rsidRPr="00C2507C">
        <w:rPr>
          <w:rStyle w:val="FootnoteReference"/>
        </w:rPr>
        <w:footnoteReference w:id="11"/>
      </w:r>
      <w:r w:rsidRPr="00C2507C">
        <w:t xml:space="preserve"> This information is included </w:t>
      </w:r>
      <w:r w:rsidR="0016635D">
        <w:t xml:space="preserve">to </w:t>
      </w:r>
      <w:r w:rsidRPr="00C2507C">
        <w:t>provid</w:t>
      </w:r>
      <w:r w:rsidR="0016635D">
        <w:t>e</w:t>
      </w:r>
      <w:r w:rsidRPr="00C2507C">
        <w:t xml:space="preserve"> management with constructive suggestions for their consideration in future action planning</w:t>
      </w:r>
      <w:r w:rsidR="0016635D">
        <w:t>.</w:t>
      </w:r>
    </w:p>
    <w:p w:rsidR="005D2BD6" w:rsidRPr="00C2507C" w:rsidRDefault="005D2BD6" w:rsidP="005D2BD6">
      <w:pPr>
        <w:pStyle w:val="Caption"/>
        <w:keepNext/>
      </w:pPr>
      <w:r w:rsidRPr="00C2507C">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3</w:t>
      </w:r>
      <w:r w:rsidR="00BD62C0">
        <w:rPr>
          <w:noProof/>
        </w:rPr>
        <w:fldChar w:fldCharType="end"/>
      </w:r>
      <w:r w:rsidR="008F7E8D">
        <w:rPr>
          <w:noProof/>
        </w:rPr>
        <w:t>:</w:t>
      </w:r>
      <w:r w:rsidRPr="00C2507C">
        <w:t xml:space="preserve"> Qualitative Survey Responses, Categorized by Job Demands and Job Resources</w:t>
      </w: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256"/>
        <w:gridCol w:w="1296"/>
        <w:gridCol w:w="850"/>
        <w:gridCol w:w="1134"/>
        <w:gridCol w:w="1559"/>
        <w:gridCol w:w="1560"/>
      </w:tblGrid>
      <w:tr w:rsidR="002311C0" w:rsidRPr="00C2507C" w:rsidTr="002311C0">
        <w:tc>
          <w:tcPr>
            <w:tcW w:w="1843" w:type="dxa"/>
            <w:vMerge w:val="restart"/>
            <w:tcBorders>
              <w:top w:val="single" w:sz="4" w:space="0" w:color="auto"/>
              <w:bottom w:val="single" w:sz="4" w:space="0" w:color="auto"/>
            </w:tcBorders>
          </w:tcPr>
          <w:p w:rsidR="005D2BD6" w:rsidRPr="00C2507C" w:rsidRDefault="005D2BD6" w:rsidP="00A90E01">
            <w:pPr>
              <w:jc w:val="center"/>
              <w:rPr>
                <w:b/>
              </w:rPr>
            </w:pPr>
          </w:p>
        </w:tc>
        <w:tc>
          <w:tcPr>
            <w:tcW w:w="1256" w:type="dxa"/>
            <w:vMerge w:val="restart"/>
            <w:tcBorders>
              <w:top w:val="single" w:sz="4" w:space="0" w:color="auto"/>
              <w:right w:val="single" w:sz="4" w:space="0" w:color="auto"/>
            </w:tcBorders>
            <w:vAlign w:val="center"/>
          </w:tcPr>
          <w:p w:rsidR="005D2BD6" w:rsidRPr="00C2507C" w:rsidRDefault="002311C0" w:rsidP="00A90E01">
            <w:pPr>
              <w:jc w:val="center"/>
              <w:rPr>
                <w:b/>
              </w:rPr>
            </w:pPr>
            <w:r w:rsidRPr="00C2507C">
              <w:rPr>
                <w:b/>
              </w:rPr>
              <w:t>Job Demands</w:t>
            </w:r>
          </w:p>
        </w:tc>
        <w:tc>
          <w:tcPr>
            <w:tcW w:w="4839" w:type="dxa"/>
            <w:gridSpan w:val="4"/>
            <w:tcBorders>
              <w:top w:val="single" w:sz="4" w:space="0" w:color="auto"/>
              <w:left w:val="single" w:sz="4" w:space="0" w:color="auto"/>
              <w:right w:val="single" w:sz="4" w:space="0" w:color="auto"/>
            </w:tcBorders>
            <w:vAlign w:val="center"/>
          </w:tcPr>
          <w:p w:rsidR="005D2BD6" w:rsidRPr="00C2507C" w:rsidRDefault="002311C0" w:rsidP="002311C0">
            <w:pPr>
              <w:tabs>
                <w:tab w:val="center" w:pos="3032"/>
              </w:tabs>
              <w:jc w:val="center"/>
              <w:rPr>
                <w:b/>
              </w:rPr>
            </w:pPr>
            <w:r w:rsidRPr="00C2507C">
              <w:rPr>
                <w:b/>
              </w:rPr>
              <w:t>Job Resources</w:t>
            </w:r>
          </w:p>
        </w:tc>
        <w:tc>
          <w:tcPr>
            <w:tcW w:w="1560" w:type="dxa"/>
            <w:vMerge w:val="restart"/>
            <w:tcBorders>
              <w:top w:val="single" w:sz="4" w:space="0" w:color="auto"/>
              <w:left w:val="single" w:sz="4" w:space="0" w:color="auto"/>
              <w:bottom w:val="single" w:sz="4" w:space="0" w:color="auto"/>
            </w:tcBorders>
            <w:vAlign w:val="center"/>
          </w:tcPr>
          <w:p w:rsidR="005D2BD6" w:rsidRPr="00C2507C" w:rsidRDefault="002311C0" w:rsidP="00A90E01">
            <w:pPr>
              <w:jc w:val="center"/>
              <w:rPr>
                <w:b/>
              </w:rPr>
            </w:pPr>
            <w:r w:rsidRPr="00C2507C">
              <w:rPr>
                <w:b/>
              </w:rPr>
              <w:t>Total Suggestions</w:t>
            </w:r>
          </w:p>
        </w:tc>
      </w:tr>
      <w:tr w:rsidR="002311C0" w:rsidRPr="00C2507C" w:rsidTr="002311C0">
        <w:tc>
          <w:tcPr>
            <w:tcW w:w="1843" w:type="dxa"/>
            <w:vMerge/>
            <w:tcBorders>
              <w:bottom w:val="single" w:sz="4" w:space="0" w:color="auto"/>
            </w:tcBorders>
          </w:tcPr>
          <w:p w:rsidR="005D2BD6" w:rsidRPr="00C2507C" w:rsidRDefault="005D2BD6" w:rsidP="00A90E01"/>
        </w:tc>
        <w:tc>
          <w:tcPr>
            <w:tcW w:w="1256" w:type="dxa"/>
            <w:vMerge/>
            <w:tcBorders>
              <w:bottom w:val="single" w:sz="4" w:space="0" w:color="auto"/>
              <w:right w:val="single" w:sz="4" w:space="0" w:color="auto"/>
            </w:tcBorders>
          </w:tcPr>
          <w:p w:rsidR="005D2BD6" w:rsidRPr="00C2507C" w:rsidRDefault="005D2BD6" w:rsidP="00A90E01"/>
        </w:tc>
        <w:tc>
          <w:tcPr>
            <w:tcW w:w="1296" w:type="dxa"/>
            <w:tcBorders>
              <w:left w:val="single" w:sz="4" w:space="0" w:color="auto"/>
              <w:bottom w:val="single" w:sz="4" w:space="0" w:color="auto"/>
            </w:tcBorders>
          </w:tcPr>
          <w:p w:rsidR="005D2BD6" w:rsidRPr="00C2507C" w:rsidRDefault="005D2BD6" w:rsidP="00A90E01">
            <w:pPr>
              <w:jc w:val="center"/>
              <w:rPr>
                <w:b/>
              </w:rPr>
            </w:pPr>
            <w:r w:rsidRPr="00C2507C">
              <w:rPr>
                <w:b/>
              </w:rPr>
              <w:t>Individual</w:t>
            </w:r>
          </w:p>
        </w:tc>
        <w:tc>
          <w:tcPr>
            <w:tcW w:w="850" w:type="dxa"/>
            <w:tcBorders>
              <w:bottom w:val="single" w:sz="4" w:space="0" w:color="auto"/>
            </w:tcBorders>
          </w:tcPr>
          <w:p w:rsidR="005D2BD6" w:rsidRPr="00C2507C" w:rsidRDefault="005D2BD6" w:rsidP="00A90E01">
            <w:pPr>
              <w:jc w:val="center"/>
              <w:rPr>
                <w:b/>
              </w:rPr>
            </w:pPr>
            <w:r w:rsidRPr="00C2507C">
              <w:rPr>
                <w:b/>
              </w:rPr>
              <w:t>Team</w:t>
            </w:r>
          </w:p>
        </w:tc>
        <w:tc>
          <w:tcPr>
            <w:tcW w:w="1134" w:type="dxa"/>
            <w:tcBorders>
              <w:bottom w:val="single" w:sz="4" w:space="0" w:color="auto"/>
            </w:tcBorders>
          </w:tcPr>
          <w:p w:rsidR="005D2BD6" w:rsidRPr="00C2507C" w:rsidRDefault="005D2BD6" w:rsidP="00A90E01">
            <w:pPr>
              <w:jc w:val="center"/>
              <w:rPr>
                <w:b/>
              </w:rPr>
            </w:pPr>
            <w:r w:rsidRPr="00C2507C">
              <w:rPr>
                <w:b/>
              </w:rPr>
              <w:t>Leader</w:t>
            </w:r>
          </w:p>
        </w:tc>
        <w:tc>
          <w:tcPr>
            <w:tcW w:w="1559" w:type="dxa"/>
            <w:tcBorders>
              <w:bottom w:val="single" w:sz="4" w:space="0" w:color="auto"/>
              <w:right w:val="single" w:sz="4" w:space="0" w:color="auto"/>
            </w:tcBorders>
          </w:tcPr>
          <w:p w:rsidR="005D2BD6" w:rsidRPr="00C2507C" w:rsidRDefault="005D2BD6" w:rsidP="00A90E01">
            <w:pPr>
              <w:jc w:val="center"/>
              <w:rPr>
                <w:b/>
              </w:rPr>
            </w:pPr>
            <w:r w:rsidRPr="00C2507C">
              <w:rPr>
                <w:b/>
              </w:rPr>
              <w:t>Organization</w:t>
            </w:r>
          </w:p>
        </w:tc>
        <w:tc>
          <w:tcPr>
            <w:tcW w:w="1560" w:type="dxa"/>
            <w:vMerge/>
            <w:tcBorders>
              <w:left w:val="single" w:sz="4" w:space="0" w:color="auto"/>
              <w:bottom w:val="single" w:sz="4" w:space="0" w:color="auto"/>
            </w:tcBorders>
          </w:tcPr>
          <w:p w:rsidR="005D2BD6" w:rsidRPr="00C2507C" w:rsidRDefault="005D2BD6" w:rsidP="00A90E01"/>
        </w:tc>
      </w:tr>
      <w:tr w:rsidR="002311C0" w:rsidRPr="00C2507C" w:rsidTr="002311C0">
        <w:tc>
          <w:tcPr>
            <w:tcW w:w="1843" w:type="dxa"/>
            <w:tcBorders>
              <w:top w:val="single" w:sz="4" w:space="0" w:color="auto"/>
            </w:tcBorders>
          </w:tcPr>
          <w:p w:rsidR="005D2BD6" w:rsidRPr="00C2507C" w:rsidRDefault="005D2BD6" w:rsidP="00A90E01">
            <w:pPr>
              <w:jc w:val="center"/>
            </w:pPr>
            <w:r w:rsidRPr="00C2507C">
              <w:t>Suggestions (#)</w:t>
            </w:r>
          </w:p>
        </w:tc>
        <w:tc>
          <w:tcPr>
            <w:tcW w:w="1256" w:type="dxa"/>
            <w:tcBorders>
              <w:top w:val="single" w:sz="4" w:space="0" w:color="auto"/>
              <w:right w:val="single" w:sz="4" w:space="0" w:color="auto"/>
            </w:tcBorders>
            <w:vAlign w:val="center"/>
          </w:tcPr>
          <w:p w:rsidR="005D2BD6" w:rsidRPr="00C2507C" w:rsidRDefault="005D2BD6" w:rsidP="00A90E01">
            <w:pPr>
              <w:jc w:val="center"/>
            </w:pPr>
            <w:r w:rsidRPr="00C2507C">
              <w:rPr>
                <w:rFonts w:asciiTheme="minorHAnsi" w:hAnsiTheme="minorHAnsi"/>
              </w:rPr>
              <w:t>470</w:t>
            </w:r>
          </w:p>
        </w:tc>
        <w:tc>
          <w:tcPr>
            <w:tcW w:w="1296" w:type="dxa"/>
            <w:tcBorders>
              <w:top w:val="single" w:sz="4" w:space="0" w:color="auto"/>
              <w:left w:val="single" w:sz="4" w:space="0" w:color="auto"/>
            </w:tcBorders>
            <w:vAlign w:val="center"/>
          </w:tcPr>
          <w:p w:rsidR="005D2BD6" w:rsidRPr="00C2507C" w:rsidRDefault="005D2BD6" w:rsidP="00A90E01">
            <w:pPr>
              <w:jc w:val="center"/>
            </w:pPr>
            <w:r w:rsidRPr="00C2507C">
              <w:rPr>
                <w:rFonts w:asciiTheme="minorHAnsi" w:hAnsiTheme="minorHAnsi"/>
              </w:rPr>
              <w:t>44</w:t>
            </w:r>
          </w:p>
        </w:tc>
        <w:tc>
          <w:tcPr>
            <w:tcW w:w="850" w:type="dxa"/>
            <w:tcBorders>
              <w:top w:val="single" w:sz="4" w:space="0" w:color="auto"/>
            </w:tcBorders>
            <w:vAlign w:val="center"/>
          </w:tcPr>
          <w:p w:rsidR="005D2BD6" w:rsidRPr="00C2507C" w:rsidRDefault="005D2BD6" w:rsidP="00A90E01">
            <w:pPr>
              <w:jc w:val="center"/>
            </w:pPr>
            <w:r w:rsidRPr="00C2507C">
              <w:rPr>
                <w:rFonts w:asciiTheme="minorHAnsi" w:hAnsiTheme="minorHAnsi"/>
              </w:rPr>
              <w:t>159</w:t>
            </w:r>
          </w:p>
        </w:tc>
        <w:tc>
          <w:tcPr>
            <w:tcW w:w="1134" w:type="dxa"/>
            <w:tcBorders>
              <w:top w:val="single" w:sz="4" w:space="0" w:color="auto"/>
            </w:tcBorders>
            <w:vAlign w:val="center"/>
          </w:tcPr>
          <w:p w:rsidR="005D2BD6" w:rsidRPr="00C2507C" w:rsidRDefault="005D2BD6" w:rsidP="00A90E01">
            <w:pPr>
              <w:jc w:val="center"/>
            </w:pPr>
            <w:r w:rsidRPr="00C2507C">
              <w:rPr>
                <w:rFonts w:asciiTheme="minorHAnsi" w:hAnsiTheme="minorHAnsi"/>
              </w:rPr>
              <w:t>285</w:t>
            </w:r>
          </w:p>
        </w:tc>
        <w:tc>
          <w:tcPr>
            <w:tcW w:w="1559" w:type="dxa"/>
            <w:tcBorders>
              <w:top w:val="single" w:sz="4" w:space="0" w:color="auto"/>
              <w:right w:val="single" w:sz="4" w:space="0" w:color="auto"/>
            </w:tcBorders>
            <w:vAlign w:val="center"/>
          </w:tcPr>
          <w:p w:rsidR="005D2BD6" w:rsidRPr="00C2507C" w:rsidRDefault="005D2BD6" w:rsidP="00A90E01">
            <w:pPr>
              <w:jc w:val="center"/>
            </w:pPr>
            <w:r w:rsidRPr="00C2507C">
              <w:t>399</w:t>
            </w:r>
          </w:p>
        </w:tc>
        <w:tc>
          <w:tcPr>
            <w:tcW w:w="1560" w:type="dxa"/>
            <w:tcBorders>
              <w:top w:val="single" w:sz="4" w:space="0" w:color="auto"/>
              <w:left w:val="single" w:sz="4" w:space="0" w:color="auto"/>
            </w:tcBorders>
            <w:vAlign w:val="center"/>
          </w:tcPr>
          <w:p w:rsidR="005D2BD6" w:rsidRPr="00C2507C" w:rsidRDefault="005D2BD6" w:rsidP="00A90E01">
            <w:pPr>
              <w:jc w:val="center"/>
            </w:pPr>
            <w:r w:rsidRPr="00C2507C">
              <w:t>1357</w:t>
            </w:r>
          </w:p>
        </w:tc>
      </w:tr>
      <w:tr w:rsidR="002311C0" w:rsidRPr="00C2507C" w:rsidTr="002311C0">
        <w:tc>
          <w:tcPr>
            <w:tcW w:w="1843" w:type="dxa"/>
            <w:tcBorders>
              <w:bottom w:val="single" w:sz="4" w:space="0" w:color="auto"/>
            </w:tcBorders>
          </w:tcPr>
          <w:p w:rsidR="005D2BD6" w:rsidRPr="00C2507C" w:rsidRDefault="005D2BD6" w:rsidP="00A90E01">
            <w:pPr>
              <w:jc w:val="center"/>
            </w:pPr>
            <w:r w:rsidRPr="00C2507C">
              <w:t>Suggestions (%)</w:t>
            </w:r>
          </w:p>
        </w:tc>
        <w:tc>
          <w:tcPr>
            <w:tcW w:w="1256" w:type="dxa"/>
            <w:tcBorders>
              <w:bottom w:val="single" w:sz="4" w:space="0" w:color="auto"/>
              <w:right w:val="single" w:sz="4" w:space="0" w:color="auto"/>
            </w:tcBorders>
            <w:vAlign w:val="center"/>
          </w:tcPr>
          <w:p w:rsidR="005D2BD6" w:rsidRPr="00C2507C" w:rsidRDefault="005D2BD6" w:rsidP="00A90E01">
            <w:pPr>
              <w:jc w:val="center"/>
            </w:pPr>
            <w:r w:rsidRPr="00C2507C">
              <w:rPr>
                <w:rFonts w:asciiTheme="minorHAnsi" w:hAnsiTheme="minorHAnsi"/>
              </w:rPr>
              <w:t>35%</w:t>
            </w:r>
          </w:p>
        </w:tc>
        <w:tc>
          <w:tcPr>
            <w:tcW w:w="1296" w:type="dxa"/>
            <w:tcBorders>
              <w:left w:val="single" w:sz="4" w:space="0" w:color="auto"/>
              <w:bottom w:val="single" w:sz="4" w:space="0" w:color="auto"/>
            </w:tcBorders>
            <w:vAlign w:val="center"/>
          </w:tcPr>
          <w:p w:rsidR="005D2BD6" w:rsidRPr="00C2507C" w:rsidRDefault="005D2BD6" w:rsidP="00A90E01">
            <w:pPr>
              <w:jc w:val="center"/>
            </w:pPr>
            <w:r w:rsidRPr="00C2507C">
              <w:rPr>
                <w:rFonts w:asciiTheme="minorHAnsi" w:hAnsiTheme="minorHAnsi"/>
              </w:rPr>
              <w:t>3%</w:t>
            </w:r>
          </w:p>
        </w:tc>
        <w:tc>
          <w:tcPr>
            <w:tcW w:w="850" w:type="dxa"/>
            <w:tcBorders>
              <w:bottom w:val="single" w:sz="4" w:space="0" w:color="auto"/>
            </w:tcBorders>
            <w:vAlign w:val="center"/>
          </w:tcPr>
          <w:p w:rsidR="005D2BD6" w:rsidRPr="00C2507C" w:rsidRDefault="005D2BD6" w:rsidP="00A90E01">
            <w:pPr>
              <w:jc w:val="center"/>
            </w:pPr>
            <w:r w:rsidRPr="00C2507C">
              <w:rPr>
                <w:rFonts w:asciiTheme="minorHAnsi" w:hAnsiTheme="minorHAnsi"/>
              </w:rPr>
              <w:t>12%</w:t>
            </w:r>
          </w:p>
        </w:tc>
        <w:tc>
          <w:tcPr>
            <w:tcW w:w="1134" w:type="dxa"/>
            <w:tcBorders>
              <w:bottom w:val="single" w:sz="4" w:space="0" w:color="auto"/>
            </w:tcBorders>
            <w:vAlign w:val="center"/>
          </w:tcPr>
          <w:p w:rsidR="005D2BD6" w:rsidRPr="00C2507C" w:rsidRDefault="005D2BD6" w:rsidP="00A90E01">
            <w:pPr>
              <w:jc w:val="center"/>
            </w:pPr>
            <w:r w:rsidRPr="00C2507C">
              <w:rPr>
                <w:rFonts w:asciiTheme="minorHAnsi" w:hAnsiTheme="minorHAnsi"/>
              </w:rPr>
              <w:t>21%</w:t>
            </w:r>
          </w:p>
        </w:tc>
        <w:tc>
          <w:tcPr>
            <w:tcW w:w="1559" w:type="dxa"/>
            <w:tcBorders>
              <w:bottom w:val="single" w:sz="4" w:space="0" w:color="auto"/>
              <w:right w:val="single" w:sz="4" w:space="0" w:color="auto"/>
            </w:tcBorders>
            <w:vAlign w:val="center"/>
          </w:tcPr>
          <w:p w:rsidR="005D2BD6" w:rsidRPr="00C2507C" w:rsidRDefault="005D2BD6" w:rsidP="00A90E01">
            <w:pPr>
              <w:jc w:val="center"/>
            </w:pPr>
            <w:r w:rsidRPr="00C2507C">
              <w:t>29%</w:t>
            </w:r>
          </w:p>
        </w:tc>
        <w:tc>
          <w:tcPr>
            <w:tcW w:w="1560" w:type="dxa"/>
            <w:tcBorders>
              <w:left w:val="single" w:sz="4" w:space="0" w:color="auto"/>
              <w:bottom w:val="single" w:sz="4" w:space="0" w:color="auto"/>
            </w:tcBorders>
            <w:vAlign w:val="center"/>
          </w:tcPr>
          <w:p w:rsidR="005D2BD6" w:rsidRPr="00C2507C" w:rsidRDefault="005D2BD6" w:rsidP="00A90E01">
            <w:pPr>
              <w:jc w:val="center"/>
            </w:pPr>
            <w:r w:rsidRPr="00C2507C">
              <w:t>100%</w:t>
            </w:r>
          </w:p>
        </w:tc>
      </w:tr>
    </w:tbl>
    <w:p w:rsidR="00C93F9C" w:rsidRDefault="00C93F9C" w:rsidP="001C68C5">
      <w:pPr>
        <w:spacing w:after="0"/>
      </w:pPr>
    </w:p>
    <w:p w:rsidR="008F7E8D" w:rsidRPr="00C2507C" w:rsidRDefault="008F7E8D" w:rsidP="001C68C5">
      <w:pPr>
        <w:spacing w:after="0"/>
      </w:pPr>
    </w:p>
    <w:p w:rsidR="005D2BD6" w:rsidRPr="00C2507C" w:rsidRDefault="005D2BD6" w:rsidP="002311C0">
      <w:pPr>
        <w:pStyle w:val="Heading3"/>
      </w:pPr>
      <w:bookmarkStart w:id="450" w:name="_Toc518374237"/>
      <w:r w:rsidRPr="00C2507C">
        <w:t>Job Demands</w:t>
      </w:r>
      <w:bookmarkEnd w:id="450"/>
    </w:p>
    <w:p w:rsidR="000E3601" w:rsidRPr="008848CD" w:rsidRDefault="000E3601" w:rsidP="000E3601">
      <w:r w:rsidRPr="008848CD">
        <w:t xml:space="preserve">Over one third of </w:t>
      </w:r>
      <w:r>
        <w:t>suggestions</w:t>
      </w:r>
      <w:r w:rsidRPr="008848CD">
        <w:t xml:space="preserve"> (35%) relate to </w:t>
      </w:r>
      <w:r w:rsidR="009D7900">
        <w:t xml:space="preserve">the three job demands factors: </w:t>
      </w:r>
      <w:r w:rsidRPr="008848CD">
        <w:t>work-family conflict, workload and job stress.</w:t>
      </w:r>
      <w:r>
        <w:t xml:space="preserve"> To </w:t>
      </w:r>
      <w:r w:rsidRPr="00E37163">
        <w:t>manage the negative effects of high job demands</w:t>
      </w:r>
      <w:r>
        <w:t>, most suggested enhancing job resources</w:t>
      </w:r>
      <w:r w:rsidRPr="00E37163">
        <w:t xml:space="preserve"> as opposed to reducing the excessive job demands themselves</w:t>
      </w:r>
      <w:r>
        <w:t>.</w:t>
      </w:r>
      <w:r w:rsidRPr="008848CD">
        <w:t xml:space="preserve"> </w:t>
      </w:r>
      <w:r>
        <w:t xml:space="preserve">This reflects a commonly-held perception that job demands are ‘fixed’, and it is up to employees to devise strategies to mitigate their negative impact. Some suggestions </w:t>
      </w:r>
      <w:r w:rsidRPr="008848CD">
        <w:t xml:space="preserve">to address </w:t>
      </w:r>
      <w:r w:rsidRPr="008848CD">
        <w:rPr>
          <w:b/>
        </w:rPr>
        <w:t>job demands</w:t>
      </w:r>
      <w:r w:rsidRPr="008848CD">
        <w:t xml:space="preserve"> </w:t>
      </w:r>
      <w:r>
        <w:t xml:space="preserve">directly </w:t>
      </w:r>
      <w:r w:rsidRPr="008848CD">
        <w:t>include:</w:t>
      </w:r>
    </w:p>
    <w:p w:rsidR="0016635D" w:rsidRDefault="000E3601" w:rsidP="00EF0D7A">
      <w:pPr>
        <w:pStyle w:val="ListParagraph"/>
        <w:numPr>
          <w:ilvl w:val="0"/>
          <w:numId w:val="38"/>
        </w:numPr>
        <w:spacing w:after="0"/>
      </w:pPr>
      <w:r w:rsidRPr="008848CD">
        <w:t xml:space="preserve">The option to telework </w:t>
      </w:r>
      <w:r>
        <w:t xml:space="preserve">/ </w:t>
      </w:r>
      <w:r w:rsidRPr="008848CD">
        <w:t>Adjusting rigid daily schedules</w:t>
      </w:r>
    </w:p>
    <w:p w:rsidR="0016635D" w:rsidRPr="008848CD" w:rsidRDefault="0016635D" w:rsidP="00EF0D7A">
      <w:pPr>
        <w:pStyle w:val="ListParagraph"/>
        <w:numPr>
          <w:ilvl w:val="0"/>
          <w:numId w:val="38"/>
        </w:numPr>
        <w:spacing w:after="0"/>
      </w:pPr>
      <w:r>
        <w:t xml:space="preserve">Realistic expectations that match approval timeframes </w:t>
      </w:r>
    </w:p>
    <w:p w:rsidR="0016635D" w:rsidRPr="008848CD" w:rsidRDefault="0016635D" w:rsidP="00EF0D7A">
      <w:pPr>
        <w:pStyle w:val="ListParagraph"/>
        <w:numPr>
          <w:ilvl w:val="0"/>
          <w:numId w:val="38"/>
        </w:numPr>
        <w:spacing w:after="0"/>
      </w:pPr>
      <w:r w:rsidRPr="008848CD">
        <w:t xml:space="preserve">Less pressure on </w:t>
      </w:r>
      <w:r w:rsidR="00291C23" w:rsidRPr="008848CD">
        <w:t>producti</w:t>
      </w:r>
      <w:r w:rsidR="00291C23">
        <w:t>vity rates (</w:t>
      </w:r>
      <w:r w:rsidR="00291C23" w:rsidRPr="008848CD">
        <w:t>n</w:t>
      </w:r>
      <w:r w:rsidR="00291C23">
        <w:t>b of files, On-line pourcentages, etc.)</w:t>
      </w:r>
    </w:p>
    <w:p w:rsidR="0016635D" w:rsidRPr="008848CD" w:rsidRDefault="0016635D" w:rsidP="00EF0D7A">
      <w:pPr>
        <w:pStyle w:val="ListParagraph"/>
        <w:numPr>
          <w:ilvl w:val="0"/>
          <w:numId w:val="38"/>
        </w:numPr>
        <w:spacing w:after="0"/>
      </w:pPr>
      <w:r w:rsidRPr="008848CD">
        <w:t xml:space="preserve">More time off of phones (call centers) </w:t>
      </w:r>
    </w:p>
    <w:p w:rsidR="0016635D" w:rsidRPr="008848CD" w:rsidRDefault="0016635D" w:rsidP="00EF0D7A">
      <w:pPr>
        <w:pStyle w:val="ListParagraph"/>
        <w:numPr>
          <w:ilvl w:val="0"/>
          <w:numId w:val="38"/>
        </w:numPr>
        <w:spacing w:after="0"/>
      </w:pPr>
      <w:r w:rsidRPr="008848CD">
        <w:t xml:space="preserve">Limiting BlackBerry use while at home </w:t>
      </w:r>
    </w:p>
    <w:p w:rsidR="0016635D" w:rsidRDefault="0016635D" w:rsidP="001C68C5">
      <w:pPr>
        <w:pStyle w:val="ListParagraph"/>
        <w:spacing w:after="0"/>
      </w:pPr>
    </w:p>
    <w:p w:rsidR="0016635D" w:rsidRDefault="0016635D" w:rsidP="001C68C5">
      <w:pPr>
        <w:pStyle w:val="ListParagraph"/>
        <w:spacing w:after="0"/>
      </w:pPr>
    </w:p>
    <w:p w:rsidR="0016635D" w:rsidRDefault="0016635D" w:rsidP="001C68C5">
      <w:pPr>
        <w:pStyle w:val="ListParagraph"/>
        <w:spacing w:after="0"/>
      </w:pPr>
    </w:p>
    <w:p w:rsidR="0016635D" w:rsidRDefault="0016635D" w:rsidP="001C68C5">
      <w:pPr>
        <w:pStyle w:val="ListParagraph"/>
        <w:spacing w:after="0"/>
      </w:pPr>
    </w:p>
    <w:p w:rsidR="0016635D" w:rsidRDefault="0016635D" w:rsidP="001C68C5">
      <w:pPr>
        <w:pStyle w:val="ListParagraph"/>
        <w:spacing w:after="0"/>
      </w:pPr>
    </w:p>
    <w:p w:rsidR="005D2BD6" w:rsidRPr="00C2507C" w:rsidRDefault="005D2BD6" w:rsidP="002311C0">
      <w:pPr>
        <w:pStyle w:val="Heading3"/>
      </w:pPr>
      <w:bookmarkStart w:id="451" w:name="_Toc518374238"/>
      <w:r w:rsidRPr="00C2507C">
        <w:lastRenderedPageBreak/>
        <w:t>Job Resources</w:t>
      </w:r>
      <w:bookmarkEnd w:id="451"/>
    </w:p>
    <w:p w:rsidR="000E3601" w:rsidRPr="00B56F78" w:rsidRDefault="0016635D" w:rsidP="000E3601">
      <w:r w:rsidRPr="008848CD">
        <w:rPr>
          <w:b/>
          <w:i/>
          <w:noProof/>
          <w:lang w:eastAsia="en-CA"/>
        </w:rPr>
        <mc:AlternateContent>
          <mc:Choice Requires="wps">
            <w:drawing>
              <wp:anchor distT="0" distB="0" distL="114300" distR="114300" simplePos="0" relativeHeight="251718656" behindDoc="0" locked="0" layoutInCell="0" allowOverlap="1" wp14:anchorId="57C26947" wp14:editId="584D9E23">
                <wp:simplePos x="0" y="0"/>
                <wp:positionH relativeFrom="margin">
                  <wp:align>right</wp:align>
                </wp:positionH>
                <wp:positionV relativeFrom="margin">
                  <wp:align>top</wp:align>
                </wp:positionV>
                <wp:extent cx="2373630" cy="2510155"/>
                <wp:effectExtent l="0" t="0" r="0" b="0"/>
                <wp:wrapSquare wrapText="bothSides"/>
                <wp:docPr id="68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373630" cy="251015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60DC5" w:rsidRPr="00B63C9B" w:rsidRDefault="00060DC5" w:rsidP="00811505">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32"/>
                                <w:szCs w:val="28"/>
                              </w:rPr>
                            </w:pPr>
                            <w:r w:rsidRPr="00B63C9B">
                              <w:rPr>
                                <w:i/>
                                <w:iCs/>
                                <w:color w:val="808080" w:themeColor="background1" w:themeShade="80"/>
                                <w:sz w:val="32"/>
                                <w:szCs w:val="28"/>
                              </w:rPr>
                              <w:t xml:space="preserve">“Build a </w:t>
                            </w:r>
                            <w:r w:rsidRPr="00F97E2F">
                              <w:rPr>
                                <w:i/>
                                <w:iCs/>
                                <w:color w:val="808080" w:themeColor="background1" w:themeShade="80"/>
                                <w:sz w:val="32"/>
                                <w:szCs w:val="28"/>
                              </w:rPr>
                              <w:t>more</w:t>
                            </w:r>
                            <w:r w:rsidRPr="00B63C9B">
                              <w:rPr>
                                <w:i/>
                                <w:iCs/>
                                <w:color w:val="808080" w:themeColor="background1" w:themeShade="80"/>
                                <w:sz w:val="32"/>
                                <w:szCs w:val="28"/>
                              </w:rPr>
                              <w:t xml:space="preserve"> connected, co-operative workforce.”</w:t>
                            </w:r>
                          </w:p>
                        </w:txbxContent>
                      </wps:txbx>
                      <wps:bodyPr rot="0" vert="horz" wrap="square" lIns="91440" tIns="91440" rIns="91440" bIns="91440" anchor="t" anchorCtr="0" upright="1">
                        <a:spAutoFit/>
                      </wps:bodyPr>
                    </wps:wsp>
                  </a:graphicData>
                </a:graphic>
                <wp14:sizeRelH relativeFrom="margin">
                  <wp14:pctWidth>40000</wp14:pctWidth>
                </wp14:sizeRelH>
                <wp14:sizeRelV relativeFrom="margin">
                  <wp14:pctHeight>0</wp14:pctHeight>
                </wp14:sizeRelV>
              </wp:anchor>
            </w:drawing>
          </mc:Choice>
          <mc:Fallback>
            <w:pict>
              <v:rect id="Rectangle 2" o:spid="_x0000_s1033" style="position:absolute;margin-left:135.7pt;margin-top:0;width:186.9pt;height:197.65pt;z-index:251718656;visibility:visible;mso-wrap-style:square;mso-width-percent:400;mso-height-percent:0;mso-wrap-distance-left:9pt;mso-wrap-distance-top:0;mso-wrap-distance-right:9pt;mso-wrap-distance-bottom:0;mso-position-horizontal:right;mso-position-horizontal-relative:margin;mso-position-vertical:top;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" o:allowincell="f" filled="f" fillcolor="#4f81bd" stroked="f">
                <v:shadow color="#2f4d71" offset="1pt,1pt"/>
                <v:textbox style="mso-fit-shape-to-text:t" inset=",7.2pt,,7.2pt">
                  <w:txbxContent>
                    <w:p w:rsidR="00060DC5" w:rsidRPr="00B63C9B" w:rsidRDefault="00060DC5" w:rsidP="00811505">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32"/>
                          <w:szCs w:val="28"/>
                        </w:rPr>
                      </w:pPr>
                      <w:r w:rsidRPr="00B63C9B">
                        <w:rPr>
                          <w:i/>
                          <w:iCs/>
                          <w:color w:val="808080" w:themeColor="background1" w:themeShade="80"/>
                          <w:sz w:val="32"/>
                          <w:szCs w:val="28"/>
                        </w:rPr>
                        <w:t xml:space="preserve">“Build a </w:t>
                      </w:r>
                      <w:r w:rsidRPr="00F97E2F">
                        <w:rPr>
                          <w:i/>
                          <w:iCs/>
                          <w:color w:val="808080" w:themeColor="background1" w:themeShade="80"/>
                          <w:sz w:val="32"/>
                          <w:szCs w:val="28"/>
                        </w:rPr>
                        <w:t>more</w:t>
                      </w:r>
                      <w:r w:rsidRPr="00B63C9B">
                        <w:rPr>
                          <w:i/>
                          <w:iCs/>
                          <w:color w:val="808080" w:themeColor="background1" w:themeShade="80"/>
                          <w:sz w:val="32"/>
                          <w:szCs w:val="28"/>
                        </w:rPr>
                        <w:t xml:space="preserve"> connected, co-operative workforce.”</w:t>
                      </w:r>
                    </w:p>
                  </w:txbxContent>
                </v:textbox>
                <w10:wrap type="square" anchorx="margin" anchory="margin"/>
              </v:rect>
            </w:pict>
          </mc:Fallback>
        </mc:AlternateContent>
      </w:r>
      <w:r w:rsidR="000E3601" w:rsidRPr="00E37163">
        <w:t>Resource-related suggestions were sub-categorized into individual, team, leader or organizational resources.</w:t>
      </w:r>
      <w:r w:rsidR="000E3601">
        <w:t xml:space="preserve"> </w:t>
      </w:r>
    </w:p>
    <w:p w:rsidR="005D2BD6" w:rsidRPr="00C2507C" w:rsidRDefault="005D2BD6" w:rsidP="005D2BD6">
      <w:pPr>
        <w:rPr>
          <w:b/>
          <w:i/>
        </w:rPr>
      </w:pPr>
      <w:r w:rsidRPr="00C2507C">
        <w:rPr>
          <w:b/>
          <w:i/>
        </w:rPr>
        <w:t>Organizational</w:t>
      </w:r>
    </w:p>
    <w:p w:rsidR="005D2BD6" w:rsidRPr="00C2507C" w:rsidRDefault="005D2BD6" w:rsidP="005D2BD6">
      <w:r w:rsidRPr="00C2507C">
        <w:t xml:space="preserve">Almost three in ten comments were directed at organizational resources (29%), and specifically at addressing challenges with organizational support and group culture. Common suggestions to address </w:t>
      </w:r>
      <w:r w:rsidRPr="00C2507C">
        <w:rPr>
          <w:b/>
          <w:i/>
        </w:rPr>
        <w:t>organizational</w:t>
      </w:r>
      <w:r w:rsidRPr="00C2507C">
        <w:t xml:space="preserve"> </w:t>
      </w:r>
      <w:r w:rsidRPr="00C2507C">
        <w:rPr>
          <w:b/>
          <w:i/>
        </w:rPr>
        <w:t>resources</w:t>
      </w:r>
      <w:r w:rsidRPr="00C2507C">
        <w:t xml:space="preserve"> include:</w:t>
      </w:r>
    </w:p>
    <w:p w:rsidR="00393955" w:rsidRPr="00C2507C" w:rsidRDefault="0016635D" w:rsidP="00EF0D7A">
      <w:pPr>
        <w:pStyle w:val="ListParagraph"/>
        <w:numPr>
          <w:ilvl w:val="0"/>
          <w:numId w:val="38"/>
        </w:numPr>
        <w:spacing w:after="0"/>
      </w:pPr>
      <w:r w:rsidRPr="00C2507C">
        <w:rPr>
          <w:noProof/>
          <w:lang w:eastAsia="en-CA"/>
        </w:rPr>
        <mc:AlternateContent>
          <mc:Choice Requires="wps">
            <w:drawing>
              <wp:anchor distT="0" distB="0" distL="114300" distR="114300" simplePos="0" relativeHeight="251682816" behindDoc="0" locked="0" layoutInCell="0" allowOverlap="1" wp14:anchorId="34B87A49" wp14:editId="243806A2">
                <wp:simplePos x="0" y="0"/>
                <wp:positionH relativeFrom="margin">
                  <wp:posOffset>3292475</wp:posOffset>
                </wp:positionH>
                <wp:positionV relativeFrom="margin">
                  <wp:posOffset>1708150</wp:posOffset>
                </wp:positionV>
                <wp:extent cx="2654300" cy="2510155"/>
                <wp:effectExtent l="0" t="0" r="0" b="0"/>
                <wp:wrapSquare wrapText="bothSides"/>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51015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60DC5" w:rsidRPr="00B63C9B" w:rsidRDefault="00060DC5" w:rsidP="0040709F">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32"/>
                                <w:szCs w:val="28"/>
                              </w:rPr>
                            </w:pPr>
                            <w:r w:rsidRPr="00B63C9B">
                              <w:rPr>
                                <w:i/>
                                <w:iCs/>
                                <w:color w:val="808080" w:themeColor="background1" w:themeShade="80"/>
                                <w:sz w:val="32"/>
                                <w:szCs w:val="28"/>
                              </w:rPr>
                              <w:t>“Get to know the interests and special talents within your team. [Give] employees the opportunity to use skills not needed in their current position.”</w:t>
                            </w:r>
                          </w:p>
                          <w:p w:rsidR="00060DC5" w:rsidRPr="00B63C9B" w:rsidRDefault="00060DC5" w:rsidP="0040709F">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32"/>
                                <w:szCs w:val="28"/>
                              </w:rPr>
                            </w:pPr>
                          </w:p>
                          <w:p w:rsidR="00060DC5" w:rsidRPr="00B63C9B" w:rsidRDefault="00060DC5" w:rsidP="0040709F">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32"/>
                                <w:szCs w:val="28"/>
                              </w:rPr>
                            </w:pPr>
                            <w:r w:rsidRPr="00B63C9B">
                              <w:rPr>
                                <w:i/>
                                <w:iCs/>
                                <w:color w:val="808080" w:themeColor="background1" w:themeShade="80"/>
                                <w:sz w:val="32"/>
                                <w:szCs w:val="28"/>
                              </w:rPr>
                              <w:t>“Communicate clearly –  even negative information.”</w:t>
                            </w:r>
                          </w:p>
                          <w:p w:rsidR="00060DC5" w:rsidRPr="00B63C9B" w:rsidRDefault="00060DC5" w:rsidP="0040709F">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32"/>
                                <w:szCs w:val="28"/>
                              </w:rPr>
                            </w:pPr>
                          </w:p>
                          <w:p w:rsidR="00060DC5" w:rsidRPr="00B63C9B" w:rsidRDefault="00060DC5" w:rsidP="0040709F">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32"/>
                                <w:szCs w:val="28"/>
                              </w:rPr>
                            </w:pPr>
                            <w:r w:rsidRPr="00B63C9B">
                              <w:rPr>
                                <w:i/>
                                <w:iCs/>
                                <w:color w:val="808080" w:themeColor="background1" w:themeShade="80"/>
                                <w:sz w:val="32"/>
                                <w:szCs w:val="28"/>
                              </w:rPr>
                              <w:t>“Foster respect for roles and responsibilities.”</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259.25pt;margin-top:134.5pt;width:209pt;height:197.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" o:allowincell="f" filled="f" fillcolor="#4f81bd" stroked="f">
                <v:shadow color="#2f4d71" offset="1pt,1pt"/>
                <v:textbox style="mso-fit-shape-to-text:t" inset=",7.2pt,,7.2pt">
                  <w:txbxContent>
                    <w:p w:rsidR="00060DC5" w:rsidRPr="00B63C9B" w:rsidRDefault="00060DC5" w:rsidP="0040709F">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32"/>
                          <w:szCs w:val="28"/>
                        </w:rPr>
                      </w:pPr>
                      <w:r w:rsidRPr="00B63C9B">
                        <w:rPr>
                          <w:i/>
                          <w:iCs/>
                          <w:color w:val="808080" w:themeColor="background1" w:themeShade="80"/>
                          <w:sz w:val="32"/>
                          <w:szCs w:val="28"/>
                        </w:rPr>
                        <w:t>“Get to know the interests and special talents within your team. [Give] employees the opportunity to use skills not needed in their current position.”</w:t>
                      </w:r>
                    </w:p>
                    <w:p w:rsidR="00060DC5" w:rsidRPr="00B63C9B" w:rsidRDefault="00060DC5" w:rsidP="0040709F">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32"/>
                          <w:szCs w:val="28"/>
                        </w:rPr>
                      </w:pPr>
                    </w:p>
                    <w:p w:rsidR="00060DC5" w:rsidRPr="00B63C9B" w:rsidRDefault="00060DC5" w:rsidP="0040709F">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32"/>
                          <w:szCs w:val="28"/>
                        </w:rPr>
                      </w:pPr>
                      <w:r w:rsidRPr="00B63C9B">
                        <w:rPr>
                          <w:i/>
                          <w:iCs/>
                          <w:color w:val="808080" w:themeColor="background1" w:themeShade="80"/>
                          <w:sz w:val="32"/>
                          <w:szCs w:val="28"/>
                        </w:rPr>
                        <w:t>“Communicate clearly –  even negative information.”</w:t>
                      </w:r>
                    </w:p>
                    <w:p w:rsidR="00060DC5" w:rsidRPr="00B63C9B" w:rsidRDefault="00060DC5" w:rsidP="0040709F">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32"/>
                          <w:szCs w:val="28"/>
                        </w:rPr>
                      </w:pPr>
                    </w:p>
                    <w:p w:rsidR="00060DC5" w:rsidRPr="00B63C9B" w:rsidRDefault="00060DC5" w:rsidP="0040709F">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32"/>
                          <w:szCs w:val="28"/>
                        </w:rPr>
                      </w:pPr>
                      <w:r w:rsidRPr="00B63C9B">
                        <w:rPr>
                          <w:i/>
                          <w:iCs/>
                          <w:color w:val="808080" w:themeColor="background1" w:themeShade="80"/>
                          <w:sz w:val="32"/>
                          <w:szCs w:val="28"/>
                        </w:rPr>
                        <w:t>“Foster respect for roles and responsibilities.”</w:t>
                      </w:r>
                    </w:p>
                  </w:txbxContent>
                </v:textbox>
                <w10:wrap type="square" anchorx="margin" anchory="margin"/>
              </v:rect>
            </w:pict>
          </mc:Fallback>
        </mc:AlternateContent>
      </w:r>
      <w:r w:rsidR="00393955" w:rsidRPr="00C2507C">
        <w:t>Impro</w:t>
      </w:r>
      <w:r w:rsidR="009D7900">
        <w:t xml:space="preserve">ve implementation of Workplace </w:t>
      </w:r>
      <w:r w:rsidR="00393955" w:rsidRPr="00C2507C">
        <w:t>2.0</w:t>
      </w:r>
    </w:p>
    <w:p w:rsidR="00393955" w:rsidRPr="00C2507C" w:rsidRDefault="00393955" w:rsidP="00EF0D7A">
      <w:pPr>
        <w:pStyle w:val="ListParagraph"/>
        <w:numPr>
          <w:ilvl w:val="0"/>
          <w:numId w:val="38"/>
        </w:numPr>
        <w:spacing w:after="0"/>
      </w:pPr>
      <w:r w:rsidRPr="00C2507C">
        <w:t>Mental Health Workshops/Training for everyone</w:t>
      </w:r>
    </w:p>
    <w:p w:rsidR="00393955" w:rsidRPr="00C2507C" w:rsidRDefault="00393955" w:rsidP="00EF0D7A">
      <w:pPr>
        <w:pStyle w:val="ListParagraph"/>
        <w:numPr>
          <w:ilvl w:val="0"/>
          <w:numId w:val="38"/>
        </w:numPr>
        <w:spacing w:after="0"/>
      </w:pPr>
      <w:r w:rsidRPr="00C2507C">
        <w:t>Address Phoenix</w:t>
      </w:r>
    </w:p>
    <w:p w:rsidR="00393955" w:rsidRPr="00C2507C" w:rsidRDefault="00393955" w:rsidP="00EF0D7A">
      <w:pPr>
        <w:pStyle w:val="ListParagraph"/>
        <w:numPr>
          <w:ilvl w:val="0"/>
          <w:numId w:val="38"/>
        </w:numPr>
        <w:spacing w:after="0"/>
      </w:pPr>
      <w:r w:rsidRPr="00C2507C">
        <w:t>Enhance on-site EAP support/accessibility</w:t>
      </w:r>
    </w:p>
    <w:p w:rsidR="005E4FC9" w:rsidRPr="00C2507C" w:rsidRDefault="005E4FC9" w:rsidP="00EF0D7A">
      <w:pPr>
        <w:pStyle w:val="ListParagraph"/>
        <w:numPr>
          <w:ilvl w:val="0"/>
          <w:numId w:val="38"/>
        </w:numPr>
        <w:spacing w:after="0"/>
      </w:pPr>
      <w:r w:rsidRPr="00C2507C">
        <w:t>On-site fitness opportunities (meditation, yoga)</w:t>
      </w:r>
    </w:p>
    <w:p w:rsidR="001112E2" w:rsidRPr="00C2507C" w:rsidRDefault="001112E2" w:rsidP="00EF0D7A">
      <w:pPr>
        <w:pStyle w:val="ListParagraph"/>
        <w:numPr>
          <w:ilvl w:val="0"/>
          <w:numId w:val="38"/>
        </w:numPr>
        <w:spacing w:after="0"/>
      </w:pPr>
      <w:r w:rsidRPr="00C2507C">
        <w:t>Paid mental health sick days</w:t>
      </w:r>
    </w:p>
    <w:p w:rsidR="001112E2" w:rsidRPr="00C2507C" w:rsidRDefault="001112E2" w:rsidP="00EF0D7A">
      <w:pPr>
        <w:pStyle w:val="ListParagraph"/>
        <w:numPr>
          <w:ilvl w:val="0"/>
          <w:numId w:val="38"/>
        </w:numPr>
        <w:spacing w:after="0"/>
      </w:pPr>
      <w:r w:rsidRPr="00C2507C">
        <w:t>Quiet spaces/dark rooms to meditate, reflect</w:t>
      </w:r>
    </w:p>
    <w:p w:rsidR="00306A83" w:rsidRPr="00C2507C" w:rsidRDefault="00B63C9B" w:rsidP="00306A83">
      <w:pPr>
        <w:spacing w:after="0"/>
        <w:rPr>
          <w:color w:val="000000"/>
        </w:rPr>
      </w:pPr>
      <w:r w:rsidRPr="00C2507C">
        <w:rPr>
          <w:noProof/>
          <w:lang w:eastAsia="en-CA"/>
        </w:rPr>
        <mc:AlternateContent>
          <mc:Choice Requires="wps">
            <w:drawing>
              <wp:anchor distT="0" distB="0" distL="114300" distR="114300" simplePos="0" relativeHeight="251684864" behindDoc="0" locked="0" layoutInCell="0" allowOverlap="1" wp14:anchorId="14632C9A" wp14:editId="3BB2C8D1">
                <wp:simplePos x="0" y="0"/>
                <wp:positionH relativeFrom="margin">
                  <wp:align>right</wp:align>
                </wp:positionH>
                <wp:positionV relativeFrom="margin">
                  <wp:align>bottom</wp:align>
                </wp:positionV>
                <wp:extent cx="2377440" cy="1600200"/>
                <wp:effectExtent l="0" t="0" r="0" b="0"/>
                <wp:wrapSquare wrapText="bothSides"/>
                <wp:docPr id="6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377440" cy="16002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60DC5" w:rsidRPr="00B63C9B" w:rsidRDefault="00060DC5" w:rsidP="0040709F">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32"/>
                                <w:szCs w:val="28"/>
                              </w:rPr>
                            </w:pPr>
                            <w:r w:rsidRPr="00B63C9B">
                              <w:rPr>
                                <w:i/>
                                <w:iCs/>
                                <w:color w:val="808080" w:themeColor="background1" w:themeShade="80"/>
                                <w:sz w:val="32"/>
                                <w:szCs w:val="28"/>
                              </w:rPr>
                              <w:t>“[We need to create more] safe spaces to talk openly.”</w:t>
                            </w:r>
                          </w:p>
                          <w:p w:rsidR="00060DC5" w:rsidRPr="00B63C9B" w:rsidRDefault="00060DC5" w:rsidP="0040709F">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32"/>
                                <w:szCs w:val="28"/>
                              </w:rPr>
                            </w:pPr>
                          </w:p>
                          <w:p w:rsidR="00060DC5" w:rsidRPr="00B63C9B" w:rsidRDefault="00060DC5" w:rsidP="0040709F">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32"/>
                                <w:szCs w:val="28"/>
                              </w:rPr>
                            </w:pPr>
                            <w:r w:rsidRPr="00B63C9B">
                              <w:rPr>
                                <w:i/>
                                <w:iCs/>
                                <w:color w:val="808080" w:themeColor="background1" w:themeShade="80"/>
                                <w:sz w:val="32"/>
                                <w:szCs w:val="28"/>
                              </w:rPr>
                              <w:t xml:space="preserve"> “Have team leaders trained in how to listen to staff.”</w:t>
                            </w:r>
                          </w:p>
                        </w:txbxContent>
                      </wps:txbx>
                      <wps:bodyPr rot="0" vert="horz" wrap="square" lIns="91440" tIns="91440" rIns="91440" bIns="91440" anchor="t" anchorCtr="0" upright="1">
                        <a:spAutoFit/>
                      </wps:bodyPr>
                    </wps:wsp>
                  </a:graphicData>
                </a:graphic>
                <wp14:sizeRelH relativeFrom="margin">
                  <wp14:pctWidth>40000</wp14:pctWidth>
                </wp14:sizeRelH>
                <wp14:sizeRelV relativeFrom="margin">
                  <wp14:pctHeight>0</wp14:pctHeight>
                </wp14:sizeRelV>
              </wp:anchor>
            </w:drawing>
          </mc:Choice>
          <mc:Fallback>
            <w:pict>
              <v:rect id="_x0000_s1035" style="position:absolute;margin-left:136pt;margin-top:0;width:187.2pt;height:126pt;z-index:251684864;visibility:visible;mso-wrap-style:square;mso-width-percent:400;mso-height-percent:0;mso-wrap-distance-left:9pt;mso-wrap-distance-top:0;mso-wrap-distance-right:9pt;mso-wrap-distance-bottom:0;mso-position-horizontal:right;mso-position-horizontal-relative:margin;mso-position-vertical:bottom;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" o:allowincell="f" filled="f" fillcolor="#4f81bd" stroked="f">
                <v:shadow color="#2f4d71" offset="1pt,1pt"/>
                <v:textbox style="mso-fit-shape-to-text:t" inset=",7.2pt,,7.2pt">
                  <w:txbxContent>
                    <w:p w:rsidR="00060DC5" w:rsidRPr="00B63C9B" w:rsidRDefault="00060DC5" w:rsidP="0040709F">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32"/>
                          <w:szCs w:val="28"/>
                        </w:rPr>
                      </w:pPr>
                      <w:r w:rsidRPr="00B63C9B">
                        <w:rPr>
                          <w:i/>
                          <w:iCs/>
                          <w:color w:val="808080" w:themeColor="background1" w:themeShade="80"/>
                          <w:sz w:val="32"/>
                          <w:szCs w:val="28"/>
                        </w:rPr>
                        <w:t>“[We need to create more] safe spaces to talk openly.”</w:t>
                      </w:r>
                    </w:p>
                    <w:p w:rsidR="00060DC5" w:rsidRPr="00B63C9B" w:rsidRDefault="00060DC5" w:rsidP="0040709F">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32"/>
                          <w:szCs w:val="28"/>
                        </w:rPr>
                      </w:pPr>
                    </w:p>
                    <w:p w:rsidR="00060DC5" w:rsidRPr="00B63C9B" w:rsidRDefault="00060DC5" w:rsidP="0040709F">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32"/>
                          <w:szCs w:val="28"/>
                        </w:rPr>
                      </w:pPr>
                      <w:r w:rsidRPr="00B63C9B">
                        <w:rPr>
                          <w:i/>
                          <w:iCs/>
                          <w:color w:val="808080" w:themeColor="background1" w:themeShade="80"/>
                          <w:sz w:val="32"/>
                          <w:szCs w:val="28"/>
                        </w:rPr>
                        <w:t xml:space="preserve"> “Have team leaders trained in how to listen to staff.”</w:t>
                      </w:r>
                    </w:p>
                  </w:txbxContent>
                </v:textbox>
                <w10:wrap type="square" anchorx="margin" anchory="margin"/>
              </v:rect>
            </w:pict>
          </mc:Fallback>
        </mc:AlternateContent>
      </w:r>
    </w:p>
    <w:p w:rsidR="005D2BD6" w:rsidRPr="00C2507C" w:rsidRDefault="005D2BD6" w:rsidP="005D2BD6">
      <w:pPr>
        <w:rPr>
          <w:b/>
          <w:i/>
        </w:rPr>
      </w:pPr>
      <w:r w:rsidRPr="00C2507C">
        <w:rPr>
          <w:b/>
          <w:i/>
        </w:rPr>
        <w:t>Leadership</w:t>
      </w:r>
    </w:p>
    <w:p w:rsidR="005D2BD6" w:rsidRPr="00C2507C" w:rsidRDefault="005D2BD6" w:rsidP="005D2BD6">
      <w:r w:rsidRPr="00C2507C">
        <w:t>Leadership is the job resource category with the second highest frequency of suggestions (21%).</w:t>
      </w:r>
      <w:r w:rsidRPr="00C2507C" w:rsidDel="00DA4CB7">
        <w:t xml:space="preserve"> </w:t>
      </w:r>
      <w:r w:rsidRPr="00C2507C">
        <w:t xml:space="preserve">Comments pertaining to leadership include suggestions related to transformational leadership, role clarity and recognition. Common suggestions to address </w:t>
      </w:r>
      <w:r w:rsidRPr="00C2507C">
        <w:rPr>
          <w:b/>
          <w:i/>
        </w:rPr>
        <w:t>leadership</w:t>
      </w:r>
      <w:r w:rsidRPr="00C2507C">
        <w:t xml:space="preserve"> </w:t>
      </w:r>
      <w:r w:rsidRPr="00C2507C">
        <w:rPr>
          <w:b/>
          <w:i/>
        </w:rPr>
        <w:t>resources</w:t>
      </w:r>
      <w:r w:rsidRPr="00C2507C">
        <w:t xml:space="preserve"> include:</w:t>
      </w:r>
    </w:p>
    <w:p w:rsidR="00393955" w:rsidRPr="00C2507C" w:rsidRDefault="00393955" w:rsidP="00EF0D7A">
      <w:pPr>
        <w:pStyle w:val="ListParagraph"/>
        <w:numPr>
          <w:ilvl w:val="0"/>
          <w:numId w:val="38"/>
        </w:numPr>
        <w:spacing w:after="0"/>
      </w:pPr>
      <w:r w:rsidRPr="00C2507C">
        <w:t>Improve management’s Mental Health training</w:t>
      </w:r>
    </w:p>
    <w:p w:rsidR="00393955" w:rsidRPr="00C2507C" w:rsidRDefault="00393955" w:rsidP="00EF0D7A">
      <w:pPr>
        <w:pStyle w:val="ListParagraph"/>
        <w:numPr>
          <w:ilvl w:val="0"/>
          <w:numId w:val="38"/>
        </w:numPr>
        <w:spacing w:after="0"/>
      </w:pPr>
      <w:r w:rsidRPr="00C2507C">
        <w:t>Listen to staff at every level</w:t>
      </w:r>
    </w:p>
    <w:p w:rsidR="00393955" w:rsidRPr="00C2507C" w:rsidRDefault="00393955" w:rsidP="00EF0D7A">
      <w:pPr>
        <w:pStyle w:val="ListParagraph"/>
        <w:numPr>
          <w:ilvl w:val="0"/>
          <w:numId w:val="38"/>
        </w:numPr>
        <w:spacing w:after="0"/>
      </w:pPr>
      <w:r w:rsidRPr="00C2507C">
        <w:t xml:space="preserve">Enforce an open-door policy </w:t>
      </w:r>
    </w:p>
    <w:p w:rsidR="00393955" w:rsidRPr="00C2507C" w:rsidRDefault="00393955" w:rsidP="00EF0D7A">
      <w:pPr>
        <w:pStyle w:val="ListParagraph"/>
        <w:numPr>
          <w:ilvl w:val="0"/>
          <w:numId w:val="38"/>
        </w:numPr>
        <w:spacing w:after="0"/>
      </w:pPr>
      <w:r w:rsidRPr="00C2507C">
        <w:t>Management</w:t>
      </w:r>
      <w:r w:rsidR="00796EEF" w:rsidRPr="00C2507C">
        <w:t xml:space="preserve"> </w:t>
      </w:r>
      <w:r w:rsidR="001E403F" w:rsidRPr="00C2507C">
        <w:t>should be</w:t>
      </w:r>
      <w:r w:rsidRPr="00C2507C">
        <w:t xml:space="preserve"> “walking the </w:t>
      </w:r>
      <w:r w:rsidR="00796EEF" w:rsidRPr="00C2507C">
        <w:t>t</w:t>
      </w:r>
      <w:r w:rsidRPr="00C2507C">
        <w:t>alk”</w:t>
      </w:r>
    </w:p>
    <w:p w:rsidR="0016635D" w:rsidRPr="001C68C5" w:rsidRDefault="00393955" w:rsidP="00EF0D7A">
      <w:pPr>
        <w:pStyle w:val="ListParagraph"/>
        <w:numPr>
          <w:ilvl w:val="0"/>
          <w:numId w:val="38"/>
        </w:numPr>
        <w:spacing w:after="120"/>
        <w:rPr>
          <w:b/>
          <w:i/>
        </w:rPr>
      </w:pPr>
      <w:r w:rsidRPr="00C2507C">
        <w:t>Equip managers with the competencies to address issues of bullying</w:t>
      </w:r>
    </w:p>
    <w:p w:rsidR="005D2BD6" w:rsidRPr="00C2507C" w:rsidRDefault="005D2BD6" w:rsidP="001C68C5">
      <w:pPr>
        <w:spacing w:before="240"/>
        <w:rPr>
          <w:b/>
          <w:i/>
        </w:rPr>
      </w:pPr>
      <w:r w:rsidRPr="00C2507C">
        <w:rPr>
          <w:b/>
          <w:i/>
        </w:rPr>
        <w:t>Individual &amp; Team</w:t>
      </w:r>
    </w:p>
    <w:p w:rsidR="005D2BD6" w:rsidRPr="00C2507C" w:rsidRDefault="005D2BD6" w:rsidP="005D2BD6">
      <w:r w:rsidRPr="00C2507C">
        <w:t xml:space="preserve">The fewest suggestions for change were directed at individual and/or team resources (15%): autonomy, meaning, impact, competence, relatedness, psychological safety, and civility and respect. Common suggestions to address </w:t>
      </w:r>
      <w:r w:rsidRPr="00C2507C">
        <w:rPr>
          <w:b/>
          <w:i/>
        </w:rPr>
        <w:t>individual and/or team</w:t>
      </w:r>
      <w:r w:rsidRPr="00C2507C">
        <w:t xml:space="preserve"> </w:t>
      </w:r>
      <w:r w:rsidRPr="00C2507C">
        <w:rPr>
          <w:b/>
          <w:i/>
        </w:rPr>
        <w:t>resources</w:t>
      </w:r>
      <w:r w:rsidRPr="00C2507C">
        <w:t xml:space="preserve"> include:</w:t>
      </w:r>
    </w:p>
    <w:p w:rsidR="0040709F" w:rsidRPr="00C2507C" w:rsidRDefault="0040709F" w:rsidP="00EF0D7A">
      <w:pPr>
        <w:pStyle w:val="ListParagraph"/>
        <w:numPr>
          <w:ilvl w:val="0"/>
          <w:numId w:val="35"/>
        </w:numPr>
      </w:pPr>
      <w:r w:rsidRPr="00C2507C">
        <w:t xml:space="preserve">Eliminate micromanaging </w:t>
      </w:r>
    </w:p>
    <w:p w:rsidR="0001095E" w:rsidRPr="0001095E" w:rsidRDefault="0040709F" w:rsidP="00EF0D7A">
      <w:pPr>
        <w:pStyle w:val="ListParagraph"/>
        <w:numPr>
          <w:ilvl w:val="0"/>
          <w:numId w:val="35"/>
        </w:numPr>
      </w:pPr>
      <w:r w:rsidRPr="00C2507C">
        <w:t>Address issues of bullying</w:t>
      </w:r>
      <w:r w:rsidR="0001095E">
        <w:t xml:space="preserve"> / </w:t>
      </w:r>
      <w:r w:rsidR="0001095E" w:rsidRPr="00C2507C">
        <w:t>Treat every employee with respect</w:t>
      </w:r>
    </w:p>
    <w:p w:rsidR="0016635D" w:rsidRDefault="0040709F" w:rsidP="00EF0D7A">
      <w:pPr>
        <w:pStyle w:val="ListParagraph"/>
        <w:numPr>
          <w:ilvl w:val="0"/>
          <w:numId w:val="35"/>
        </w:numPr>
      </w:pPr>
      <w:r w:rsidRPr="00C2507C">
        <w:t>Hold weekly de-briefing meetings</w:t>
      </w:r>
    </w:p>
    <w:p w:rsidR="008F7E8D" w:rsidRDefault="008F7E8D" w:rsidP="008F7E8D">
      <w:pPr>
        <w:pStyle w:val="ListParagraph"/>
      </w:pPr>
    </w:p>
    <w:p w:rsidR="00D37354" w:rsidRDefault="00D37354" w:rsidP="008F7E8D">
      <w:pPr>
        <w:pStyle w:val="ListParagraph"/>
      </w:pPr>
    </w:p>
    <w:p w:rsidR="00250107" w:rsidRPr="00C2507C" w:rsidRDefault="00250107" w:rsidP="00250107">
      <w:pPr>
        <w:pStyle w:val="Heading2"/>
      </w:pPr>
      <w:bookmarkStart w:id="452" w:name="_Toc522190018"/>
      <w:bookmarkStart w:id="453" w:name="_Toc522190814"/>
      <w:bookmarkStart w:id="454" w:name="_Toc522269839"/>
      <w:bookmarkStart w:id="455" w:name="_Toc522520492"/>
      <w:bookmarkStart w:id="456" w:name="_Toc522529833"/>
      <w:bookmarkStart w:id="457" w:name="_Toc522529949"/>
      <w:bookmarkStart w:id="458" w:name="_Toc522540839"/>
      <w:bookmarkStart w:id="459" w:name="_Toc502739803"/>
      <w:bookmarkStart w:id="460" w:name="_Toc532210988"/>
      <w:bookmarkEnd w:id="452"/>
      <w:bookmarkEnd w:id="453"/>
      <w:bookmarkEnd w:id="454"/>
      <w:bookmarkEnd w:id="455"/>
      <w:bookmarkEnd w:id="456"/>
      <w:bookmarkEnd w:id="457"/>
      <w:bookmarkEnd w:id="458"/>
      <w:r w:rsidRPr="00C2507C">
        <w:lastRenderedPageBreak/>
        <w:t xml:space="preserve">Main </w:t>
      </w:r>
      <w:r w:rsidR="000E6E11">
        <w:t>Predictors</w:t>
      </w:r>
      <w:r w:rsidRPr="00C2507C">
        <w:t xml:space="preserve"> of Workplace Well-being Outcomes</w:t>
      </w:r>
      <w:bookmarkEnd w:id="460"/>
    </w:p>
    <w:p w:rsidR="00250107" w:rsidRPr="00C2507C" w:rsidRDefault="00250107" w:rsidP="00250107">
      <w:pPr>
        <w:rPr>
          <w:lang w:val="en-US"/>
        </w:rPr>
      </w:pPr>
      <w:r w:rsidRPr="00C2507C">
        <w:rPr>
          <w:lang w:val="en-US"/>
        </w:rPr>
        <w:t>The relationship between job demands, job resources, and well-being outcomes is complex. To make improvements in the workplace, where should we focus our efforts to have the greatest impact? One way is to look at which workplace factors are the strongest predictors of workplace well-being outcomes within ESDC. The top three</w:t>
      </w:r>
      <w:r w:rsidR="005B1317">
        <w:rPr>
          <w:lang w:val="en-US"/>
        </w:rPr>
        <w:t xml:space="preserve"> departmental </w:t>
      </w:r>
      <w:r w:rsidRPr="00C2507C">
        <w:rPr>
          <w:lang w:val="en-US"/>
        </w:rPr>
        <w:t xml:space="preserve">predictors for each outcome are presented in Table </w:t>
      </w:r>
      <w:r w:rsidR="0016635D">
        <w:rPr>
          <w:lang w:val="en-US"/>
        </w:rPr>
        <w:t>4</w:t>
      </w:r>
      <w:r w:rsidRPr="00C2507C">
        <w:rPr>
          <w:lang w:val="en-US"/>
        </w:rPr>
        <w:t>, and in Figure 2 in graphic form</w:t>
      </w:r>
      <w:r w:rsidR="00633039">
        <w:rPr>
          <w:lang w:val="en-US"/>
        </w:rPr>
        <w:t xml:space="preserve"> (below)</w:t>
      </w:r>
      <w:r w:rsidRPr="00C2507C">
        <w:rPr>
          <w:lang w:val="en-US"/>
        </w:rPr>
        <w:t>.</w:t>
      </w:r>
      <w:r w:rsidR="005B1317">
        <w:rPr>
          <w:lang w:val="en-US"/>
        </w:rPr>
        <w:t xml:space="preserve"> See Annex G for key predictors by portfolio.</w:t>
      </w:r>
      <w:bookmarkStart w:id="461" w:name="_GoBack"/>
      <w:bookmarkEnd w:id="461"/>
    </w:p>
    <w:p w:rsidR="004E2C6F" w:rsidRPr="00133A6F" w:rsidRDefault="004E2C6F" w:rsidP="00EF0D7A">
      <w:pPr>
        <w:pStyle w:val="ListParagraph"/>
        <w:numPr>
          <w:ilvl w:val="0"/>
          <w:numId w:val="9"/>
        </w:numPr>
        <w:rPr>
          <w:lang w:val="en-US"/>
        </w:rPr>
      </w:pPr>
      <w:bookmarkStart w:id="462" w:name="_Toc502930970"/>
      <w:r w:rsidRPr="00133A6F">
        <w:rPr>
          <w:lang w:val="en-US"/>
        </w:rPr>
        <w:t>Reading the table</w:t>
      </w:r>
      <w:r>
        <w:rPr>
          <w:lang w:val="en-US"/>
        </w:rPr>
        <w:t xml:space="preserve"> horizontally</w:t>
      </w:r>
      <w:r w:rsidRPr="00133A6F">
        <w:rPr>
          <w:lang w:val="en-US"/>
        </w:rPr>
        <w:t>, the main predictors for each outcome are identified by a coloured circle</w:t>
      </w:r>
      <w:r>
        <w:rPr>
          <w:lang w:val="en-US"/>
        </w:rPr>
        <w:t>: green for job resources, red for job demands.</w:t>
      </w:r>
    </w:p>
    <w:p w:rsidR="004E2C6F" w:rsidRPr="00C2507C" w:rsidRDefault="004E2C6F" w:rsidP="00EF0D7A">
      <w:pPr>
        <w:pStyle w:val="ListParagraph"/>
        <w:numPr>
          <w:ilvl w:val="0"/>
          <w:numId w:val="9"/>
        </w:numPr>
        <w:rPr>
          <w:lang w:val="en-US"/>
        </w:rPr>
      </w:pPr>
      <w:r w:rsidRPr="00C2507C">
        <w:rPr>
          <w:lang w:val="en-US"/>
        </w:rPr>
        <w:t>Blank cells indicate that the factor is not a top three predictor of that outcome, although it may be associated.</w:t>
      </w:r>
    </w:p>
    <w:p w:rsidR="00250107" w:rsidRPr="00C2507C" w:rsidRDefault="00250107" w:rsidP="00250107">
      <w:pPr>
        <w:pStyle w:val="Caption"/>
      </w:pPr>
      <w:r w:rsidRPr="00C2507C">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4</w:t>
      </w:r>
      <w:r w:rsidR="00BD62C0">
        <w:rPr>
          <w:noProof/>
        </w:rPr>
        <w:fldChar w:fldCharType="end"/>
      </w:r>
      <w:r w:rsidRPr="00C2507C">
        <w:t>: Workplace Factors Predicting Five Workplace Well-Being Outcomes</w:t>
      </w:r>
      <w:bookmarkEnd w:id="462"/>
    </w:p>
    <w:p w:rsidR="004E2C6F" w:rsidRDefault="004E2C6F" w:rsidP="00250107">
      <w:pPr>
        <w:tabs>
          <w:tab w:val="left" w:pos="1356"/>
        </w:tabs>
        <w:spacing w:after="0"/>
        <w:rPr>
          <w:sz w:val="18"/>
          <w:lang w:val="en-US"/>
        </w:rPr>
      </w:pPr>
      <w:r>
        <w:rPr>
          <w:noProof/>
          <w:sz w:val="18"/>
          <w:lang w:eastAsia="en-CA"/>
        </w:rPr>
        <w:drawing>
          <wp:inline distT="0" distB="0" distL="0" distR="0" wp14:anchorId="49283F98" wp14:editId="281C9452">
            <wp:extent cx="5944235" cy="37128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4235" cy="3712845"/>
                    </a:xfrm>
                    <a:prstGeom prst="rect">
                      <a:avLst/>
                    </a:prstGeom>
                    <a:noFill/>
                  </pic:spPr>
                </pic:pic>
              </a:graphicData>
            </a:graphic>
          </wp:inline>
        </w:drawing>
      </w:r>
    </w:p>
    <w:p w:rsidR="00250107" w:rsidRDefault="00250107" w:rsidP="0001095E">
      <w:r w:rsidRPr="00C2507C">
        <w:t>For example</w:t>
      </w:r>
      <w:r w:rsidR="00857700">
        <w:t>,</w:t>
      </w:r>
      <w:r w:rsidRPr="00C2507C">
        <w:t xml:space="preserve"> to reduce levels of </w:t>
      </w:r>
      <w:r w:rsidR="00FE4F4C">
        <w:rPr>
          <w:b/>
        </w:rPr>
        <w:t>B</w:t>
      </w:r>
      <w:r w:rsidRPr="00C2507C">
        <w:rPr>
          <w:b/>
        </w:rPr>
        <w:t>urnout</w:t>
      </w:r>
      <w:r w:rsidRPr="00C2507C">
        <w:t xml:space="preserve"> at ESDC, Figure 2 suggests </w:t>
      </w:r>
      <w:r w:rsidRPr="00C45E40">
        <w:rPr>
          <w:b/>
        </w:rPr>
        <w:t>paying close attention</w:t>
      </w:r>
      <w:r w:rsidRPr="00C2507C">
        <w:t xml:space="preserve"> to </w:t>
      </w:r>
      <w:r w:rsidRPr="00C45E40">
        <w:rPr>
          <w:b/>
        </w:rPr>
        <w:t>two job resources</w:t>
      </w:r>
      <w:r w:rsidRPr="00C2507C">
        <w:t xml:space="preserve"> – </w:t>
      </w:r>
      <w:r w:rsidRPr="00C45E40">
        <w:rPr>
          <w:b/>
          <w:lang w:val="en-US"/>
        </w:rPr>
        <w:t xml:space="preserve">Autonomy </w:t>
      </w:r>
      <w:r w:rsidRPr="00291C23">
        <w:rPr>
          <w:lang w:val="en-US"/>
        </w:rPr>
        <w:t xml:space="preserve">and </w:t>
      </w:r>
      <w:r w:rsidRPr="00C45E40">
        <w:rPr>
          <w:b/>
          <w:lang w:val="en-US"/>
        </w:rPr>
        <w:t>Meaning</w:t>
      </w:r>
      <w:r w:rsidRPr="00C2507C">
        <w:rPr>
          <w:lang w:val="en-US"/>
        </w:rPr>
        <w:t xml:space="preserve"> – and </w:t>
      </w:r>
      <w:r w:rsidRPr="00C45E40">
        <w:rPr>
          <w:b/>
          <w:lang w:val="en-US"/>
        </w:rPr>
        <w:t>one job demand</w:t>
      </w:r>
      <w:r w:rsidRPr="00C2507C">
        <w:rPr>
          <w:lang w:val="en-US"/>
        </w:rPr>
        <w:t xml:space="preserve"> – </w:t>
      </w:r>
      <w:r w:rsidRPr="00C45E40">
        <w:rPr>
          <w:b/>
          <w:lang w:val="en-US"/>
        </w:rPr>
        <w:t>Job Stress</w:t>
      </w:r>
      <w:r w:rsidRPr="00C2507C">
        <w:rPr>
          <w:lang w:val="en-US"/>
        </w:rPr>
        <w:t xml:space="preserve">. </w:t>
      </w:r>
      <w:r w:rsidR="00E0153E" w:rsidRPr="00E0153E">
        <w:rPr>
          <w:lang w:val="en-US"/>
        </w:rPr>
        <w:t xml:space="preserve">It doesn’t mean we ignore the other factors, but this gives us a place to start. </w:t>
      </w:r>
    </w:p>
    <w:p w:rsidR="0016635D" w:rsidRPr="00C2507C" w:rsidRDefault="0016635D" w:rsidP="0016635D">
      <w:pPr>
        <w:pStyle w:val="ListParagraph"/>
        <w:ind w:left="0"/>
        <w:rPr>
          <w:u w:val="single"/>
          <w:lang w:val="en-US"/>
        </w:rPr>
      </w:pPr>
      <w:r w:rsidRPr="00C2507C">
        <w:t>Departmentally, t</w:t>
      </w:r>
      <w:r w:rsidRPr="00C2507C">
        <w:rPr>
          <w:lang w:val="en-US"/>
        </w:rPr>
        <w:t>wo factors appear as strong predictors in almost every outcome: Autonomy and Meaning. These findings are consistent with other research which points to the critical importance of autonomy, competence and relatedness to workplace well-being.</w:t>
      </w:r>
      <w:r w:rsidRPr="00C2507C">
        <w:rPr>
          <w:rStyle w:val="FootnoteReference"/>
          <w:lang w:val="en-US"/>
        </w:rPr>
        <w:footnoteReference w:id="12"/>
      </w:r>
      <w:r w:rsidRPr="00C2507C">
        <w:rPr>
          <w:lang w:val="en-US"/>
        </w:rPr>
        <w:t xml:space="preserve"> In essence, by strengthening these two workplace factors </w:t>
      </w:r>
      <w:r w:rsidRPr="00C2507C">
        <w:rPr>
          <w:i/>
          <w:lang w:val="en-US"/>
        </w:rPr>
        <w:t>alone</w:t>
      </w:r>
      <w:r w:rsidRPr="00C2507C">
        <w:rPr>
          <w:lang w:val="en-US"/>
        </w:rPr>
        <w:t xml:space="preserve">, there is a strong likelihood that well-being outcomes will improve. </w:t>
      </w:r>
    </w:p>
    <w:p w:rsidR="0016635D" w:rsidRPr="001C68C5" w:rsidRDefault="0016635D" w:rsidP="0001095E">
      <w:pPr>
        <w:rPr>
          <w:highlight w:val="yellow"/>
          <w:lang w:val="en-US"/>
        </w:rPr>
      </w:pPr>
    </w:p>
    <w:p w:rsidR="00250107" w:rsidRPr="00C2507C" w:rsidRDefault="00EA2AA7" w:rsidP="00250107">
      <w:pPr>
        <w:pStyle w:val="Caption"/>
      </w:pPr>
      <w:r>
        <w:lastRenderedPageBreak/>
        <w:t xml:space="preserve">Figure </w:t>
      </w:r>
      <w:r w:rsidR="00BD62C0">
        <w:rPr>
          <w:noProof/>
        </w:rPr>
        <w:fldChar w:fldCharType="begin"/>
      </w:r>
      <w:r w:rsidR="00BD62C0">
        <w:rPr>
          <w:noProof/>
        </w:rPr>
        <w:instrText xml:space="preserve"> SEQ Figure \* ARABIC </w:instrText>
      </w:r>
      <w:r w:rsidR="00BD62C0">
        <w:rPr>
          <w:noProof/>
        </w:rPr>
        <w:fldChar w:fldCharType="separate"/>
      </w:r>
      <w:r w:rsidR="00CC3FE5">
        <w:rPr>
          <w:noProof/>
        </w:rPr>
        <w:t>2</w:t>
      </w:r>
      <w:r w:rsidR="00BD62C0">
        <w:rPr>
          <w:noProof/>
        </w:rPr>
        <w:fldChar w:fldCharType="end"/>
      </w:r>
      <w:r w:rsidR="00250107" w:rsidRPr="00C2507C">
        <w:t>: Model of Main Predictors for Each Workplace Outcome, ESDC</w:t>
      </w:r>
    </w:p>
    <w:p w:rsidR="00250107" w:rsidRPr="00C2507C" w:rsidRDefault="00250107" w:rsidP="00250107">
      <w:pPr>
        <w:rPr>
          <w:lang w:val="en-US"/>
        </w:rPr>
      </w:pPr>
      <w:r w:rsidRPr="00C2507C">
        <w:rPr>
          <w:lang w:val="en-US"/>
        </w:rPr>
        <w:t xml:space="preserve">The top three predictors for each of the five outcomes are represented in the figures below. The outcome of interest is in blue in the middle of each figure, and the three strongest predictors (either job demands or job </w:t>
      </w:r>
      <w:r w:rsidR="009D7900">
        <w:rPr>
          <w:lang w:val="en-US"/>
        </w:rPr>
        <w:t xml:space="preserve">resources) are on the outside. </w:t>
      </w:r>
      <w:r w:rsidRPr="00C2507C">
        <w:rPr>
          <w:lang w:val="en-US"/>
        </w:rPr>
        <w:t xml:space="preserve">In these figures, job resources are in green, and job demands are in red. </w:t>
      </w:r>
    </w:p>
    <w:p w:rsidR="00250107" w:rsidRPr="00C2507C" w:rsidRDefault="002C69A4" w:rsidP="00250107">
      <w:r w:rsidRPr="00C2507C">
        <w:rPr>
          <w:noProof/>
          <w:lang w:eastAsia="en-CA"/>
        </w:rPr>
        <w:drawing>
          <wp:anchor distT="0" distB="0" distL="114300" distR="114300" simplePos="0" relativeHeight="251687936" behindDoc="0" locked="0" layoutInCell="1" allowOverlap="1" wp14:anchorId="6B72C90E" wp14:editId="2D9811ED">
            <wp:simplePos x="0" y="0"/>
            <wp:positionH relativeFrom="margin">
              <wp:posOffset>4053205</wp:posOffset>
            </wp:positionH>
            <wp:positionV relativeFrom="margin">
              <wp:posOffset>1259205</wp:posOffset>
            </wp:positionV>
            <wp:extent cx="2310130" cy="1973580"/>
            <wp:effectExtent l="0" t="0" r="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310130" cy="1973580"/>
                    </a:xfrm>
                    <a:prstGeom prst="rect">
                      <a:avLst/>
                    </a:prstGeom>
                  </pic:spPr>
                </pic:pic>
              </a:graphicData>
            </a:graphic>
          </wp:anchor>
        </w:drawing>
      </w:r>
      <w:r w:rsidR="00250107" w:rsidRPr="00C2507C">
        <w:rPr>
          <w:noProof/>
          <w:lang w:eastAsia="en-CA"/>
        </w:rPr>
        <mc:AlternateContent>
          <mc:Choice Requires="wps">
            <w:drawing>
              <wp:anchor distT="0" distB="0" distL="114300" distR="114300" simplePos="0" relativeHeight="251688960" behindDoc="0" locked="0" layoutInCell="1" allowOverlap="1" wp14:anchorId="3DF483E5" wp14:editId="6874B704">
                <wp:simplePos x="0" y="0"/>
                <wp:positionH relativeFrom="column">
                  <wp:posOffset>4087091</wp:posOffset>
                </wp:positionH>
                <wp:positionV relativeFrom="paragraph">
                  <wp:posOffset>2006542</wp:posOffset>
                </wp:positionV>
                <wp:extent cx="2272145" cy="685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7214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sidP="00250107">
                            <w:pPr>
                              <w:pBdr>
                                <w:top w:val="single" w:sz="4" w:space="1" w:color="auto"/>
                              </w:pBdr>
                            </w:pPr>
                            <w:r w:rsidRPr="00005264">
                              <w:rPr>
                                <w:b/>
                                <w:lang w:val="en-US"/>
                              </w:rPr>
                              <w:t>Morale</w:t>
                            </w:r>
                            <w:r>
                              <w:rPr>
                                <w:lang w:val="en-US"/>
                              </w:rPr>
                              <w:t xml:space="preserve"> is most strongly predicted by </w:t>
                            </w:r>
                            <w:r w:rsidRPr="00005264">
                              <w:rPr>
                                <w:lang w:val="en-US"/>
                              </w:rPr>
                              <w:t>Autonomy</w:t>
                            </w:r>
                            <w:r w:rsidRPr="00C623B1">
                              <w:rPr>
                                <w:lang w:val="en-US"/>
                              </w:rPr>
                              <w:t xml:space="preserve">, Meaning, </w:t>
                            </w:r>
                            <w:r>
                              <w:rPr>
                                <w:lang w:val="en-US"/>
                              </w:rPr>
                              <w:t xml:space="preserve">and </w:t>
                            </w:r>
                            <w:r w:rsidRPr="00C623B1">
                              <w:rPr>
                                <w:lang w:val="en-US"/>
                              </w:rPr>
                              <w:t>Organizational Support</w:t>
                            </w:r>
                            <w:r>
                              <w:rPr>
                                <w:b/>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36" type="#_x0000_t202" style="position:absolute;margin-left:321.8pt;margin-top:158pt;width:178.9pt;height:5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" filled="f" stroked="f" strokeweight=".5pt">
                <v:textbox>
                  <w:txbxContent>
                    <w:p w:rsidR="00060DC5" w:rsidRDefault="00060DC5" w:rsidP="00250107">
                      <w:pPr>
                        <w:pBdr>
                          <w:top w:val="single" w:sz="4" w:space="1" w:color="auto"/>
                        </w:pBdr>
                      </w:pPr>
                      <w:r w:rsidRPr="00005264">
                        <w:rPr>
                          <w:b/>
                          <w:lang w:val="en-US"/>
                        </w:rPr>
                        <w:t>Morale</w:t>
                      </w:r>
                      <w:r>
                        <w:rPr>
                          <w:lang w:val="en-US"/>
                        </w:rPr>
                        <w:t xml:space="preserve"> is most strongly predicted by </w:t>
                      </w:r>
                      <w:r w:rsidRPr="00005264">
                        <w:rPr>
                          <w:lang w:val="en-US"/>
                        </w:rPr>
                        <w:t>Autonomy</w:t>
                      </w:r>
                      <w:r w:rsidRPr="00C623B1">
                        <w:rPr>
                          <w:lang w:val="en-US"/>
                        </w:rPr>
                        <w:t xml:space="preserve">, Meaning, </w:t>
                      </w:r>
                      <w:r>
                        <w:rPr>
                          <w:lang w:val="en-US"/>
                        </w:rPr>
                        <w:t xml:space="preserve">and </w:t>
                      </w:r>
                      <w:r w:rsidRPr="00C623B1">
                        <w:rPr>
                          <w:lang w:val="en-US"/>
                        </w:rPr>
                        <w:t>Organizational Support</w:t>
                      </w:r>
                      <w:r>
                        <w:rPr>
                          <w:b/>
                          <w:lang w:val="en-US"/>
                        </w:rPr>
                        <w:t>.</w:t>
                      </w:r>
                    </w:p>
                  </w:txbxContent>
                </v:textbox>
              </v:shape>
            </w:pict>
          </mc:Fallback>
        </mc:AlternateContent>
      </w:r>
      <w:r w:rsidR="00250107" w:rsidRPr="00C2507C">
        <w:rPr>
          <w:noProof/>
          <w:lang w:eastAsia="en-CA"/>
        </w:rPr>
        <mc:AlternateContent>
          <mc:Choice Requires="wps">
            <w:drawing>
              <wp:anchor distT="0" distB="0" distL="114300" distR="114300" simplePos="0" relativeHeight="251686912" behindDoc="0" locked="0" layoutInCell="1" allowOverlap="1" wp14:anchorId="609DF196" wp14:editId="2649FF3B">
                <wp:simplePos x="0" y="0"/>
                <wp:positionH relativeFrom="column">
                  <wp:posOffset>1758950</wp:posOffset>
                </wp:positionH>
                <wp:positionV relativeFrom="paragraph">
                  <wp:posOffset>31750</wp:posOffset>
                </wp:positionV>
                <wp:extent cx="1932305" cy="685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932305"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sidP="00250107">
                            <w:pPr>
                              <w:pBdr>
                                <w:left w:val="single" w:sz="4" w:space="4" w:color="auto"/>
                              </w:pBdr>
                              <w:rPr>
                                <w:lang w:val="en-US"/>
                              </w:rPr>
                            </w:pPr>
                            <w:r w:rsidRPr="009B36AC">
                              <w:rPr>
                                <w:b/>
                                <w:lang w:val="en-US"/>
                              </w:rPr>
                              <w:t>Engagement</w:t>
                            </w:r>
                            <w:r>
                              <w:rPr>
                                <w:lang w:val="en-US"/>
                              </w:rPr>
                              <w:t xml:space="preserve"> is</w:t>
                            </w:r>
                            <w:r w:rsidRPr="009B36AC">
                              <w:rPr>
                                <w:lang w:val="en-US"/>
                              </w:rPr>
                              <w:t xml:space="preserve"> </w:t>
                            </w:r>
                            <w:r>
                              <w:rPr>
                                <w:lang w:val="en-US"/>
                              </w:rPr>
                              <w:t xml:space="preserve">most strongly </w:t>
                            </w:r>
                            <w:r w:rsidRPr="009B36AC">
                              <w:rPr>
                                <w:lang w:val="en-US"/>
                              </w:rPr>
                              <w:t xml:space="preserve">predicted by </w:t>
                            </w:r>
                            <w:r>
                              <w:rPr>
                                <w:lang w:val="en-US"/>
                              </w:rPr>
                              <w:t xml:space="preserve">Competence, </w:t>
                            </w:r>
                            <w:r w:rsidRPr="009B36AC">
                              <w:rPr>
                                <w:lang w:val="en-US"/>
                              </w:rPr>
                              <w:t>Meaning</w:t>
                            </w:r>
                            <w:r>
                              <w:rPr>
                                <w:lang w:val="en-US"/>
                              </w:rPr>
                              <w:t xml:space="preserve">, and </w:t>
                            </w:r>
                            <w:r w:rsidRPr="009B36AC">
                              <w:rPr>
                                <w:lang w:val="en-US"/>
                              </w:rPr>
                              <w:t>Group Culture.</w:t>
                            </w:r>
                          </w:p>
                          <w:p w:rsidR="00060DC5" w:rsidRPr="004473F3" w:rsidRDefault="00060DC5" w:rsidP="0025010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7" type="#_x0000_t202" style="position:absolute;margin-left:138.5pt;margin-top:2.5pt;width:152.15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" fillcolor="white [3201]" stroked="f" strokeweight=".5pt">
                <v:textbox>
                  <w:txbxContent>
                    <w:p w:rsidR="00060DC5" w:rsidRDefault="00060DC5" w:rsidP="00250107">
                      <w:pPr>
                        <w:pBdr>
                          <w:left w:val="single" w:sz="4" w:space="4" w:color="auto"/>
                        </w:pBdr>
                        <w:rPr>
                          <w:lang w:val="en-US"/>
                        </w:rPr>
                      </w:pPr>
                      <w:r w:rsidRPr="009B36AC">
                        <w:rPr>
                          <w:b/>
                          <w:lang w:val="en-US"/>
                        </w:rPr>
                        <w:t>Engagement</w:t>
                      </w:r>
                      <w:r>
                        <w:rPr>
                          <w:lang w:val="en-US"/>
                        </w:rPr>
                        <w:t xml:space="preserve"> is</w:t>
                      </w:r>
                      <w:r w:rsidRPr="009B36AC">
                        <w:rPr>
                          <w:lang w:val="en-US"/>
                        </w:rPr>
                        <w:t xml:space="preserve"> </w:t>
                      </w:r>
                      <w:r>
                        <w:rPr>
                          <w:lang w:val="en-US"/>
                        </w:rPr>
                        <w:t xml:space="preserve">most strongly </w:t>
                      </w:r>
                      <w:r w:rsidRPr="009B36AC">
                        <w:rPr>
                          <w:lang w:val="en-US"/>
                        </w:rPr>
                        <w:t xml:space="preserve">predicted by </w:t>
                      </w:r>
                      <w:r>
                        <w:rPr>
                          <w:lang w:val="en-US"/>
                        </w:rPr>
                        <w:t xml:space="preserve">Competence, </w:t>
                      </w:r>
                      <w:r w:rsidRPr="009B36AC">
                        <w:rPr>
                          <w:lang w:val="en-US"/>
                        </w:rPr>
                        <w:t>Meaning</w:t>
                      </w:r>
                      <w:r>
                        <w:rPr>
                          <w:lang w:val="en-US"/>
                        </w:rPr>
                        <w:t xml:space="preserve">, and </w:t>
                      </w:r>
                      <w:r w:rsidRPr="009B36AC">
                        <w:rPr>
                          <w:lang w:val="en-US"/>
                        </w:rPr>
                        <w:t>Group Culture.</w:t>
                      </w:r>
                    </w:p>
                    <w:p w:rsidR="00060DC5" w:rsidRPr="004473F3" w:rsidRDefault="00060DC5" w:rsidP="00250107">
                      <w:pPr>
                        <w:rPr>
                          <w:lang w:val="en-US"/>
                        </w:rPr>
                      </w:pPr>
                    </w:p>
                  </w:txbxContent>
                </v:textbox>
              </v:shape>
            </w:pict>
          </mc:Fallback>
        </mc:AlternateContent>
      </w:r>
      <w:r w:rsidR="00250107" w:rsidRPr="00C2507C">
        <w:rPr>
          <w:noProof/>
          <w:lang w:eastAsia="en-CA"/>
        </w:rPr>
        <w:drawing>
          <wp:inline distT="0" distB="0" distL="0" distR="0" wp14:anchorId="7FD137F2" wp14:editId="185C43FD">
            <wp:extent cx="2280629" cy="200406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280629" cy="2004060"/>
                    </a:xfrm>
                    <a:prstGeom prst="rect">
                      <a:avLst/>
                    </a:prstGeom>
                  </pic:spPr>
                </pic:pic>
              </a:graphicData>
            </a:graphic>
          </wp:inline>
        </w:drawing>
      </w:r>
    </w:p>
    <w:p w:rsidR="00250107" w:rsidRPr="00C2507C" w:rsidRDefault="00250107" w:rsidP="00250107"/>
    <w:p w:rsidR="00250107" w:rsidRPr="00C2507C" w:rsidRDefault="00250107" w:rsidP="00250107">
      <w:r w:rsidRPr="00C2507C">
        <w:rPr>
          <w:noProof/>
          <w:lang w:eastAsia="en-CA"/>
        </w:rPr>
        <w:drawing>
          <wp:anchor distT="0" distB="0" distL="114300" distR="114300" simplePos="0" relativeHeight="251691008" behindDoc="0" locked="0" layoutInCell="1" allowOverlap="1" wp14:anchorId="26A90B2A" wp14:editId="3E1E2452">
            <wp:simplePos x="0" y="0"/>
            <wp:positionH relativeFrom="margin">
              <wp:posOffset>4036695</wp:posOffset>
            </wp:positionH>
            <wp:positionV relativeFrom="margin">
              <wp:posOffset>4312285</wp:posOffset>
            </wp:positionV>
            <wp:extent cx="2235835" cy="1844040"/>
            <wp:effectExtent l="0" t="0" r="0" b="381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35835" cy="1844040"/>
                    </a:xfrm>
                    <a:prstGeom prst="rect">
                      <a:avLst/>
                    </a:prstGeom>
                  </pic:spPr>
                </pic:pic>
              </a:graphicData>
            </a:graphic>
          </wp:anchor>
        </w:drawing>
      </w:r>
      <w:r w:rsidRPr="00C2507C">
        <w:rPr>
          <w:noProof/>
          <w:lang w:eastAsia="en-CA"/>
        </w:rPr>
        <mc:AlternateContent>
          <mc:Choice Requires="wps">
            <w:drawing>
              <wp:anchor distT="0" distB="0" distL="114300" distR="114300" simplePos="0" relativeHeight="251689984" behindDoc="0" locked="0" layoutInCell="1" allowOverlap="1" wp14:anchorId="2564445E" wp14:editId="129F972E">
                <wp:simplePos x="0" y="0"/>
                <wp:positionH relativeFrom="column">
                  <wp:posOffset>1759527</wp:posOffset>
                </wp:positionH>
                <wp:positionV relativeFrom="paragraph">
                  <wp:posOffset>326967</wp:posOffset>
                </wp:positionV>
                <wp:extent cx="1932709" cy="665018"/>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1932709" cy="6650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sidP="00250107">
                            <w:pPr>
                              <w:pBdr>
                                <w:left w:val="single" w:sz="4" w:space="4" w:color="auto"/>
                              </w:pBdr>
                            </w:pPr>
                            <w:r w:rsidRPr="00C8675E">
                              <w:rPr>
                                <w:b/>
                                <w:lang w:val="en-US"/>
                              </w:rPr>
                              <w:t>Burnout</w:t>
                            </w:r>
                            <w:r w:rsidRPr="00C8675E">
                              <w:rPr>
                                <w:lang w:val="en-US"/>
                              </w:rPr>
                              <w:t xml:space="preserve"> </w:t>
                            </w:r>
                            <w:r>
                              <w:rPr>
                                <w:lang w:val="en-US"/>
                              </w:rPr>
                              <w:t>is</w:t>
                            </w:r>
                            <w:r w:rsidRPr="00C8675E">
                              <w:rPr>
                                <w:lang w:val="en-US"/>
                              </w:rPr>
                              <w:t xml:space="preserve"> </w:t>
                            </w:r>
                            <w:r>
                              <w:rPr>
                                <w:lang w:val="en-US"/>
                              </w:rPr>
                              <w:t xml:space="preserve">most strongly </w:t>
                            </w:r>
                            <w:r w:rsidRPr="00C8675E">
                              <w:rPr>
                                <w:lang w:val="en-US"/>
                              </w:rPr>
                              <w:t>predicted by Autonomy, Meaning</w:t>
                            </w:r>
                            <w:r>
                              <w:rPr>
                                <w:lang w:val="en-US"/>
                              </w:rPr>
                              <w:t>, and Job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8" type="#_x0000_t202" style="position:absolute;margin-left:138.55pt;margin-top:25.75pt;width:152.2pt;height:52.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" fillcolor="white [3201]" stroked="f" strokeweight=".5pt">
                <v:textbox>
                  <w:txbxContent>
                    <w:p w:rsidR="00060DC5" w:rsidRDefault="00060DC5" w:rsidP="00250107">
                      <w:pPr>
                        <w:pBdr>
                          <w:left w:val="single" w:sz="4" w:space="4" w:color="auto"/>
                        </w:pBdr>
                      </w:pPr>
                      <w:r w:rsidRPr="00C8675E">
                        <w:rPr>
                          <w:b/>
                          <w:lang w:val="en-US"/>
                        </w:rPr>
                        <w:t>Burnout</w:t>
                      </w:r>
                      <w:r w:rsidRPr="00C8675E">
                        <w:rPr>
                          <w:lang w:val="en-US"/>
                        </w:rPr>
                        <w:t xml:space="preserve"> </w:t>
                      </w:r>
                      <w:r>
                        <w:rPr>
                          <w:lang w:val="en-US"/>
                        </w:rPr>
                        <w:t>is</w:t>
                      </w:r>
                      <w:r w:rsidRPr="00C8675E">
                        <w:rPr>
                          <w:lang w:val="en-US"/>
                        </w:rPr>
                        <w:t xml:space="preserve"> </w:t>
                      </w:r>
                      <w:r>
                        <w:rPr>
                          <w:lang w:val="en-US"/>
                        </w:rPr>
                        <w:t xml:space="preserve">most strongly </w:t>
                      </w:r>
                      <w:r w:rsidRPr="00C8675E">
                        <w:rPr>
                          <w:lang w:val="en-US"/>
                        </w:rPr>
                        <w:t>predicted by Autonomy, Meaning</w:t>
                      </w:r>
                      <w:r>
                        <w:rPr>
                          <w:lang w:val="en-US"/>
                        </w:rPr>
                        <w:t>, and Job Stress.</w:t>
                      </w:r>
                    </w:p>
                  </w:txbxContent>
                </v:textbox>
              </v:shape>
            </w:pict>
          </mc:Fallback>
        </mc:AlternateContent>
      </w:r>
      <w:r w:rsidRPr="00C2507C">
        <w:rPr>
          <w:noProof/>
          <w:lang w:eastAsia="en-CA"/>
        </w:rPr>
        <w:drawing>
          <wp:inline distT="0" distB="0" distL="0" distR="0" wp14:anchorId="0F7768B3" wp14:editId="72F85C36">
            <wp:extent cx="2270760" cy="192788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270760" cy="1927882"/>
                    </a:xfrm>
                    <a:prstGeom prst="rect">
                      <a:avLst/>
                    </a:prstGeom>
                  </pic:spPr>
                </pic:pic>
              </a:graphicData>
            </a:graphic>
          </wp:inline>
        </w:drawing>
      </w:r>
    </w:p>
    <w:p w:rsidR="00250107" w:rsidRPr="00C2507C" w:rsidRDefault="00250107" w:rsidP="00250107"/>
    <w:p w:rsidR="00250107" w:rsidRPr="00C2507C" w:rsidRDefault="00250107" w:rsidP="00250107">
      <w:r w:rsidRPr="00C2507C">
        <w:rPr>
          <w:noProof/>
          <w:lang w:eastAsia="en-CA"/>
        </w:rPr>
        <mc:AlternateContent>
          <mc:Choice Requires="wps">
            <w:drawing>
              <wp:anchor distT="0" distB="0" distL="114300" distR="114300" simplePos="0" relativeHeight="251692032" behindDoc="0" locked="0" layoutInCell="1" allowOverlap="1" wp14:anchorId="3CF684DE" wp14:editId="58541F39">
                <wp:simplePos x="0" y="0"/>
                <wp:positionH relativeFrom="column">
                  <wp:posOffset>4092575</wp:posOffset>
                </wp:positionH>
                <wp:positionV relativeFrom="paragraph">
                  <wp:posOffset>382905</wp:posOffset>
                </wp:positionV>
                <wp:extent cx="2126557" cy="831215"/>
                <wp:effectExtent l="0" t="0" r="7620" b="6985"/>
                <wp:wrapNone/>
                <wp:docPr id="18" name="Text Box 18"/>
                <wp:cNvGraphicFramePr/>
                <a:graphic xmlns:a="http://schemas.openxmlformats.org/drawingml/2006/main">
                  <a:graphicData uri="http://schemas.microsoft.com/office/word/2010/wordprocessingShape">
                    <wps:wsp>
                      <wps:cNvSpPr txBox="1"/>
                      <wps:spPr>
                        <a:xfrm>
                          <a:off x="0" y="0"/>
                          <a:ext cx="2126557" cy="831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sidP="00250107">
                            <w:pPr>
                              <w:pBdr>
                                <w:top w:val="single" w:sz="4" w:space="1" w:color="auto"/>
                              </w:pBdr>
                              <w:rPr>
                                <w:lang w:val="en-US"/>
                              </w:rPr>
                            </w:pPr>
                            <w:r w:rsidRPr="00A00B2E">
                              <w:rPr>
                                <w:lang w:val="en-US"/>
                              </w:rPr>
                              <w:t>Risk</w:t>
                            </w:r>
                            <w:r>
                              <w:rPr>
                                <w:b/>
                                <w:lang w:val="en-US"/>
                              </w:rPr>
                              <w:t xml:space="preserve"> </w:t>
                            </w:r>
                            <w:r w:rsidRPr="00A00B2E">
                              <w:rPr>
                                <w:lang w:val="en-US"/>
                              </w:rPr>
                              <w:t>for</w:t>
                            </w:r>
                            <w:r>
                              <w:rPr>
                                <w:b/>
                                <w:lang w:val="en-US"/>
                              </w:rPr>
                              <w:t xml:space="preserve"> Psychological D</w:t>
                            </w:r>
                            <w:r w:rsidRPr="00494D31">
                              <w:rPr>
                                <w:b/>
                                <w:lang w:val="en-US"/>
                              </w:rPr>
                              <w:t>istress</w:t>
                            </w:r>
                            <w:r w:rsidRPr="00494D31">
                              <w:rPr>
                                <w:lang w:val="en-US"/>
                              </w:rPr>
                              <w:t xml:space="preserve"> </w:t>
                            </w:r>
                            <w:r>
                              <w:rPr>
                                <w:lang w:val="en-US"/>
                              </w:rPr>
                              <w:t xml:space="preserve">is most strongly predicted by </w:t>
                            </w:r>
                            <w:r w:rsidRPr="00494D31">
                              <w:rPr>
                                <w:lang w:val="en-US"/>
                              </w:rPr>
                              <w:t xml:space="preserve">Autonomy, </w:t>
                            </w:r>
                            <w:r>
                              <w:rPr>
                                <w:lang w:val="en-US"/>
                              </w:rPr>
                              <w:t>Relatedness, and Job Stress.</w:t>
                            </w:r>
                          </w:p>
                          <w:p w:rsidR="00060DC5" w:rsidRPr="004473F3" w:rsidRDefault="00060DC5" w:rsidP="00250107">
                            <w:pPr>
                              <w:pBdr>
                                <w:top w:val="single" w:sz="4" w:space="1" w:color="auto"/>
                              </w:pBd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margin-left:322.25pt;margin-top:30.15pt;width:167.45pt;height:6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" fillcolor="white [3201]" stroked="f" strokeweight=".5pt">
                <v:textbox>
                  <w:txbxContent>
                    <w:p w:rsidR="00060DC5" w:rsidRDefault="00060DC5" w:rsidP="00250107">
                      <w:pPr>
                        <w:pBdr>
                          <w:top w:val="single" w:sz="4" w:space="1" w:color="auto"/>
                        </w:pBdr>
                        <w:rPr>
                          <w:lang w:val="en-US"/>
                        </w:rPr>
                      </w:pPr>
                      <w:r w:rsidRPr="00A00B2E">
                        <w:rPr>
                          <w:lang w:val="en-US"/>
                        </w:rPr>
                        <w:t>Risk</w:t>
                      </w:r>
                      <w:r>
                        <w:rPr>
                          <w:b/>
                          <w:lang w:val="en-US"/>
                        </w:rPr>
                        <w:t xml:space="preserve"> </w:t>
                      </w:r>
                      <w:r w:rsidRPr="00A00B2E">
                        <w:rPr>
                          <w:lang w:val="en-US"/>
                        </w:rPr>
                        <w:t>for</w:t>
                      </w:r>
                      <w:r>
                        <w:rPr>
                          <w:b/>
                          <w:lang w:val="en-US"/>
                        </w:rPr>
                        <w:t xml:space="preserve"> Psychological D</w:t>
                      </w:r>
                      <w:r w:rsidRPr="00494D31">
                        <w:rPr>
                          <w:b/>
                          <w:lang w:val="en-US"/>
                        </w:rPr>
                        <w:t>istress</w:t>
                      </w:r>
                      <w:r w:rsidRPr="00494D31">
                        <w:rPr>
                          <w:lang w:val="en-US"/>
                        </w:rPr>
                        <w:t xml:space="preserve"> </w:t>
                      </w:r>
                      <w:r>
                        <w:rPr>
                          <w:lang w:val="en-US"/>
                        </w:rPr>
                        <w:t xml:space="preserve">is most strongly predicted by </w:t>
                      </w:r>
                      <w:r w:rsidRPr="00494D31">
                        <w:rPr>
                          <w:lang w:val="en-US"/>
                        </w:rPr>
                        <w:t xml:space="preserve">Autonomy, </w:t>
                      </w:r>
                      <w:r>
                        <w:rPr>
                          <w:lang w:val="en-US"/>
                        </w:rPr>
                        <w:t>Relatedness, and Job Stress.</w:t>
                      </w:r>
                    </w:p>
                    <w:p w:rsidR="00060DC5" w:rsidRPr="004473F3" w:rsidRDefault="00060DC5" w:rsidP="00250107">
                      <w:pPr>
                        <w:pBdr>
                          <w:top w:val="single" w:sz="4" w:space="1" w:color="auto"/>
                        </w:pBdr>
                        <w:rPr>
                          <w:lang w:val="en-US"/>
                        </w:rPr>
                      </w:pPr>
                    </w:p>
                  </w:txbxContent>
                </v:textbox>
              </v:shape>
            </w:pict>
          </mc:Fallback>
        </mc:AlternateContent>
      </w:r>
      <w:r w:rsidRPr="00C2507C">
        <w:rPr>
          <w:noProof/>
          <w:lang w:eastAsia="en-CA"/>
        </w:rPr>
        <mc:AlternateContent>
          <mc:Choice Requires="wps">
            <w:drawing>
              <wp:anchor distT="0" distB="0" distL="114300" distR="114300" simplePos="0" relativeHeight="251693056" behindDoc="0" locked="0" layoutInCell="1" allowOverlap="1" wp14:anchorId="2E3EC119" wp14:editId="3882AB6F">
                <wp:simplePos x="0" y="0"/>
                <wp:positionH relativeFrom="column">
                  <wp:posOffset>1827472</wp:posOffset>
                </wp:positionH>
                <wp:positionV relativeFrom="paragraph">
                  <wp:posOffset>210069</wp:posOffset>
                </wp:positionV>
                <wp:extent cx="1807845" cy="782320"/>
                <wp:effectExtent l="0" t="0" r="1905" b="0"/>
                <wp:wrapNone/>
                <wp:docPr id="8" name="Text Box 8"/>
                <wp:cNvGraphicFramePr/>
                <a:graphic xmlns:a="http://schemas.openxmlformats.org/drawingml/2006/main">
                  <a:graphicData uri="http://schemas.microsoft.com/office/word/2010/wordprocessingShape">
                    <wps:wsp>
                      <wps:cNvSpPr txBox="1"/>
                      <wps:spPr>
                        <a:xfrm>
                          <a:off x="0" y="0"/>
                          <a:ext cx="1807845" cy="782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sidP="00250107">
                            <w:pPr>
                              <w:pBdr>
                                <w:left w:val="single" w:sz="4" w:space="4" w:color="auto"/>
                              </w:pBdr>
                            </w:pPr>
                            <w:r w:rsidRPr="009B36AC">
                              <w:rPr>
                                <w:b/>
                                <w:lang w:val="en-US"/>
                              </w:rPr>
                              <w:t>Turnover</w:t>
                            </w:r>
                            <w:r w:rsidRPr="009B36AC">
                              <w:rPr>
                                <w:lang w:val="en-US"/>
                              </w:rPr>
                              <w:t xml:space="preserve"> </w:t>
                            </w:r>
                            <w:r>
                              <w:rPr>
                                <w:b/>
                                <w:lang w:val="en-US"/>
                              </w:rPr>
                              <w:t>I</w:t>
                            </w:r>
                            <w:r w:rsidRPr="00B6243B">
                              <w:rPr>
                                <w:b/>
                                <w:lang w:val="en-US"/>
                              </w:rPr>
                              <w:t>ntentions</w:t>
                            </w:r>
                            <w:r w:rsidRPr="009B36AC">
                              <w:rPr>
                                <w:lang w:val="en-US"/>
                              </w:rPr>
                              <w:t xml:space="preserve"> </w:t>
                            </w:r>
                            <w:r>
                              <w:rPr>
                                <w:lang w:val="en-US"/>
                              </w:rPr>
                              <w:t xml:space="preserve">are most strongly predicted by </w:t>
                            </w:r>
                            <w:r w:rsidRPr="009B36AC">
                              <w:rPr>
                                <w:lang w:val="en-US"/>
                              </w:rPr>
                              <w:t xml:space="preserve">Autonomy, Meaning, </w:t>
                            </w:r>
                            <w:r>
                              <w:rPr>
                                <w:lang w:val="en-US"/>
                              </w:rPr>
                              <w:t>and Organizational Support</w:t>
                            </w:r>
                            <w:r>
                              <w:rPr>
                                <w:b/>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40" type="#_x0000_t202" style="position:absolute;margin-left:143.9pt;margin-top:16.55pt;width:142.35pt;height:61.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" fillcolor="white [3201]" stroked="f" strokeweight=".5pt">
                <v:textbox>
                  <w:txbxContent>
                    <w:p w:rsidR="00060DC5" w:rsidRDefault="00060DC5" w:rsidP="00250107">
                      <w:pPr>
                        <w:pBdr>
                          <w:left w:val="single" w:sz="4" w:space="4" w:color="auto"/>
                        </w:pBdr>
                      </w:pPr>
                      <w:r w:rsidRPr="009B36AC">
                        <w:rPr>
                          <w:b/>
                          <w:lang w:val="en-US"/>
                        </w:rPr>
                        <w:t>Turnover</w:t>
                      </w:r>
                      <w:r w:rsidRPr="009B36AC">
                        <w:rPr>
                          <w:lang w:val="en-US"/>
                        </w:rPr>
                        <w:t xml:space="preserve"> </w:t>
                      </w:r>
                      <w:r>
                        <w:rPr>
                          <w:b/>
                          <w:lang w:val="en-US"/>
                        </w:rPr>
                        <w:t>I</w:t>
                      </w:r>
                      <w:r w:rsidRPr="00B6243B">
                        <w:rPr>
                          <w:b/>
                          <w:lang w:val="en-US"/>
                        </w:rPr>
                        <w:t>ntentions</w:t>
                      </w:r>
                      <w:r w:rsidRPr="009B36AC">
                        <w:rPr>
                          <w:lang w:val="en-US"/>
                        </w:rPr>
                        <w:t xml:space="preserve"> </w:t>
                      </w:r>
                      <w:r>
                        <w:rPr>
                          <w:lang w:val="en-US"/>
                        </w:rPr>
                        <w:t xml:space="preserve">are most strongly predicted by </w:t>
                      </w:r>
                      <w:r w:rsidRPr="009B36AC">
                        <w:rPr>
                          <w:lang w:val="en-US"/>
                        </w:rPr>
                        <w:t xml:space="preserve">Autonomy, Meaning, </w:t>
                      </w:r>
                      <w:r>
                        <w:rPr>
                          <w:lang w:val="en-US"/>
                        </w:rPr>
                        <w:t>and Organizational Support</w:t>
                      </w:r>
                      <w:r>
                        <w:rPr>
                          <w:b/>
                          <w:lang w:val="en-US"/>
                        </w:rPr>
                        <w:t>.</w:t>
                      </w:r>
                    </w:p>
                  </w:txbxContent>
                </v:textbox>
              </v:shape>
            </w:pict>
          </mc:Fallback>
        </mc:AlternateContent>
      </w:r>
      <w:r w:rsidRPr="00C2507C">
        <w:rPr>
          <w:noProof/>
          <w:lang w:eastAsia="en-CA"/>
        </w:rPr>
        <w:drawing>
          <wp:inline distT="0" distB="0" distL="0" distR="0" wp14:anchorId="07F78284" wp14:editId="3D56B67A">
            <wp:extent cx="2154382" cy="188918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56355" cy="1890912"/>
                    </a:xfrm>
                    <a:prstGeom prst="rect">
                      <a:avLst/>
                    </a:prstGeom>
                  </pic:spPr>
                </pic:pic>
              </a:graphicData>
            </a:graphic>
          </wp:inline>
        </w:drawing>
      </w:r>
    </w:p>
    <w:p w:rsidR="00250107" w:rsidRPr="00C2507C" w:rsidRDefault="00250107" w:rsidP="00250107">
      <w:pPr>
        <w:pStyle w:val="Caption"/>
        <w:sectPr w:rsidR="00250107" w:rsidRPr="00C2507C" w:rsidSect="00B15BDB">
          <w:pgSz w:w="12240" w:h="15840"/>
          <w:pgMar w:top="1440" w:right="1440" w:bottom="1440" w:left="1440" w:header="708" w:footer="708" w:gutter="0"/>
          <w:pgNumType w:start="1"/>
          <w:cols w:space="708"/>
          <w:docGrid w:linePitch="360"/>
        </w:sectPr>
      </w:pPr>
    </w:p>
    <w:p w:rsidR="005D6FD6" w:rsidRDefault="005D6FD6" w:rsidP="005D6FD6">
      <w:pPr>
        <w:pStyle w:val="Heading2"/>
      </w:pPr>
      <w:bookmarkStart w:id="463" w:name="_Toc532210989"/>
      <w:r>
        <w:lastRenderedPageBreak/>
        <w:t>Workplace Well-being Groups</w:t>
      </w:r>
      <w:r w:rsidR="00F74A80">
        <w:t>: Who is</w:t>
      </w:r>
      <w:r w:rsidR="000E6E11">
        <w:t xml:space="preserve"> Most</w:t>
      </w:r>
      <w:r w:rsidR="00F74A80">
        <w:t xml:space="preserve"> At-Risk</w:t>
      </w:r>
      <w:r w:rsidR="000E6E11">
        <w:t>?</w:t>
      </w:r>
      <w:bookmarkEnd w:id="463"/>
    </w:p>
    <w:p w:rsidR="00723EBA" w:rsidRDefault="00D37354" w:rsidP="00723EBA">
      <w:r>
        <w:rPr>
          <w:noProof/>
          <w:lang w:eastAsia="en-CA"/>
        </w:rPr>
        <w:drawing>
          <wp:anchor distT="0" distB="0" distL="114300" distR="114300" simplePos="0" relativeHeight="251763712" behindDoc="0" locked="0" layoutInCell="1" allowOverlap="1" wp14:anchorId="5B6065E4" wp14:editId="1C31B42C">
            <wp:simplePos x="0" y="0"/>
            <wp:positionH relativeFrom="margin">
              <wp:posOffset>3810000</wp:posOffset>
            </wp:positionH>
            <wp:positionV relativeFrom="margin">
              <wp:posOffset>408940</wp:posOffset>
            </wp:positionV>
            <wp:extent cx="2423160" cy="2463165"/>
            <wp:effectExtent l="0" t="0" r="0" b="0"/>
            <wp:wrapSquare wrapText="bothSides"/>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GROUPS ENGLISH.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3160" cy="2463165"/>
                    </a:xfrm>
                    <a:prstGeom prst="rect">
                      <a:avLst/>
                    </a:prstGeom>
                  </pic:spPr>
                </pic:pic>
              </a:graphicData>
            </a:graphic>
            <wp14:sizeRelH relativeFrom="margin">
              <wp14:pctWidth>0</wp14:pctWidth>
            </wp14:sizeRelH>
            <wp14:sizeRelV relativeFrom="margin">
              <wp14:pctHeight>0</wp14:pctHeight>
            </wp14:sizeRelV>
          </wp:anchor>
        </w:drawing>
      </w:r>
      <w:r w:rsidR="00D07C1E">
        <w:t>An in-depth analysis identified four distinct respondent groups at ESDC based on their workplace well-being outcome scores: An At-Risk group (17%), a Functioning group (43%), Thriving Movers (25%) and Thriving Stayers (15%)</w:t>
      </w:r>
      <w:r w:rsidR="005D6FD6">
        <w:t xml:space="preserve"> (see Figure </w:t>
      </w:r>
      <w:r w:rsidR="00EA2AA7">
        <w:t>3</w:t>
      </w:r>
      <w:r w:rsidR="005D6FD6">
        <w:t xml:space="preserve">). </w:t>
      </w:r>
    </w:p>
    <w:p w:rsidR="00723EBA" w:rsidRDefault="007D569F" w:rsidP="00F4256E">
      <w:r>
        <w:rPr>
          <w:noProof/>
          <w:lang w:eastAsia="en-CA"/>
        </w:rPr>
        <mc:AlternateContent>
          <mc:Choice Requires="wps">
            <w:drawing>
              <wp:anchor distT="0" distB="0" distL="114300" distR="114300" simplePos="0" relativeHeight="251699200" behindDoc="1" locked="0" layoutInCell="1" allowOverlap="1" wp14:anchorId="0BD87C12" wp14:editId="0B1C8520">
                <wp:simplePos x="0" y="0"/>
                <wp:positionH relativeFrom="column">
                  <wp:posOffset>3562350</wp:posOffset>
                </wp:positionH>
                <wp:positionV relativeFrom="paragraph">
                  <wp:posOffset>1912620</wp:posOffset>
                </wp:positionV>
                <wp:extent cx="2689860" cy="281940"/>
                <wp:effectExtent l="0" t="0" r="0" b="3810"/>
                <wp:wrapTight wrapText="bothSides">
                  <wp:wrapPolygon edited="0">
                    <wp:start x="0" y="0"/>
                    <wp:lineTo x="0" y="20432"/>
                    <wp:lineTo x="21416" y="20432"/>
                    <wp:lineTo x="21416" y="0"/>
                    <wp:lineTo x="0" y="0"/>
                  </wp:wrapPolygon>
                </wp:wrapTight>
                <wp:docPr id="681" name="Text Box 681"/>
                <wp:cNvGraphicFramePr/>
                <a:graphic xmlns:a="http://schemas.openxmlformats.org/drawingml/2006/main">
                  <a:graphicData uri="http://schemas.microsoft.com/office/word/2010/wordprocessingShape">
                    <wps:wsp>
                      <wps:cNvSpPr txBox="1"/>
                      <wps:spPr>
                        <a:xfrm>
                          <a:off x="0" y="0"/>
                          <a:ext cx="268986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Pr="00205493" w:rsidRDefault="00060DC5" w:rsidP="00723EBA">
                            <w:pPr>
                              <w:pStyle w:val="Caption"/>
                              <w:pBdr>
                                <w:bottom w:val="single" w:sz="4" w:space="1" w:color="auto"/>
                              </w:pBdr>
                              <w:jc w:val="right"/>
                            </w:pPr>
                            <w:r w:rsidRPr="00205493">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sidRPr="00205493">
                              <w:t xml:space="preserve">: Segments of the ESDC Workforce </w:t>
                            </w:r>
                          </w:p>
                          <w:p w:rsidR="00060DC5" w:rsidRPr="00205493" w:rsidRDefault="00060DC5" w:rsidP="00723EBA">
                            <w:pPr>
                              <w:pBdr>
                                <w:bottom w:val="single" w:sz="4" w:space="1" w:color="auto"/>
                              </w:pBd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81" o:spid="_x0000_s1041" type="#_x0000_t202" style="position:absolute;margin-left:280.5pt;margin-top:150.6pt;width:211.8pt;height:22.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" fillcolor="white [3201]" stroked="f" strokeweight=".5pt">
                <v:textbox>
                  <w:txbxContent>
                    <w:p w:rsidR="00060DC5" w:rsidRPr="00205493" w:rsidRDefault="00060DC5" w:rsidP="00723EBA">
                      <w:pPr>
                        <w:pStyle w:val="Caption"/>
                        <w:pBdr>
                          <w:bottom w:val="single" w:sz="4" w:space="1" w:color="auto"/>
                        </w:pBdr>
                        <w:jc w:val="right"/>
                      </w:pPr>
                      <w:r w:rsidRPr="00205493">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sidRPr="00205493">
                        <w:t xml:space="preserve">: Segments of the ESDC Workforce </w:t>
                      </w:r>
                    </w:p>
                    <w:p w:rsidR="00060DC5" w:rsidRPr="00205493" w:rsidRDefault="00060DC5" w:rsidP="00723EBA">
                      <w:pPr>
                        <w:pBdr>
                          <w:bottom w:val="single" w:sz="4" w:space="1" w:color="auto"/>
                        </w:pBdr>
                        <w:jc w:val="right"/>
                      </w:pPr>
                    </w:p>
                  </w:txbxContent>
                </v:textbox>
                <w10:wrap type="tight"/>
              </v:shape>
            </w:pict>
          </mc:Fallback>
        </mc:AlternateContent>
      </w:r>
      <w:r w:rsidR="00A2493A" w:rsidRPr="001C68C5">
        <w:t xml:space="preserve">Both groups of </w:t>
      </w:r>
      <w:r w:rsidR="00A2493A" w:rsidRPr="00A2493A">
        <w:rPr>
          <w:b/>
        </w:rPr>
        <w:t>thriving</w:t>
      </w:r>
      <w:r w:rsidR="00A2493A" w:rsidRPr="001C68C5">
        <w:t xml:space="preserve"> employees have the healthiest scores on each of the five workplace well-being outcomes</w:t>
      </w:r>
      <w:r w:rsidR="00A2493A">
        <w:t xml:space="preserve">; where they differ is in </w:t>
      </w:r>
      <w:r w:rsidR="00A2493A" w:rsidRPr="001C68C5">
        <w:t>their intentions to leave</w:t>
      </w:r>
      <w:r w:rsidR="00A2493A">
        <w:t>. A</w:t>
      </w:r>
      <w:r w:rsidR="00A2493A" w:rsidRPr="001C68C5">
        <w:t xml:space="preserve">lthough their turnover intentions remain lower than average, the </w:t>
      </w:r>
      <w:r w:rsidR="00A2493A" w:rsidRPr="00A2493A">
        <w:rPr>
          <w:b/>
        </w:rPr>
        <w:t>Thriving Movers</w:t>
      </w:r>
      <w:r w:rsidR="00A2493A" w:rsidRPr="001C68C5">
        <w:t xml:space="preserve"> may still be more likely to consider </w:t>
      </w:r>
      <w:r w:rsidR="00BD62C0">
        <w:t>job</w:t>
      </w:r>
      <w:r w:rsidR="00A2493A" w:rsidRPr="001C68C5">
        <w:t xml:space="preserve"> opportunities outside of ESDC relative to the </w:t>
      </w:r>
      <w:r w:rsidR="00A2493A" w:rsidRPr="00A2493A">
        <w:rPr>
          <w:b/>
        </w:rPr>
        <w:t>Thriving Stayers</w:t>
      </w:r>
      <w:r w:rsidR="00A2493A" w:rsidRPr="001C68C5">
        <w:t xml:space="preserve">. </w:t>
      </w:r>
      <w:r w:rsidR="00723EBA">
        <w:t xml:space="preserve">The </w:t>
      </w:r>
      <w:r w:rsidR="00723EBA" w:rsidRPr="00A2493A">
        <w:rPr>
          <w:b/>
        </w:rPr>
        <w:t>Thriving Movers</w:t>
      </w:r>
      <w:r w:rsidR="00723EBA">
        <w:t xml:space="preserve"> report considerably less meaning at work compared to the </w:t>
      </w:r>
      <w:r w:rsidR="00723EBA" w:rsidRPr="00A2493A">
        <w:rPr>
          <w:b/>
        </w:rPr>
        <w:t>Thriving Stayers</w:t>
      </w:r>
      <w:r>
        <w:t>;</w:t>
      </w:r>
      <w:r w:rsidRPr="007D569F">
        <w:t xml:space="preserve"> </w:t>
      </w:r>
      <w:r>
        <w:t xml:space="preserve">NCR-based males have greater odds of thriving and moving (vs. thriving and staying with the organization </w:t>
      </w:r>
      <w:r w:rsidR="001A4DAE">
        <w:t xml:space="preserve">(see Figure 3).  </w:t>
      </w:r>
      <w:r w:rsidR="00723EBA">
        <w:t xml:space="preserve">  </w:t>
      </w:r>
    </w:p>
    <w:p w:rsidR="00F4256E" w:rsidRDefault="00F4256E" w:rsidP="00F4256E">
      <w:r>
        <w:t xml:space="preserve">Employees in the </w:t>
      </w:r>
      <w:r w:rsidRPr="001C68C5">
        <w:rPr>
          <w:b/>
        </w:rPr>
        <w:t>Functioning</w:t>
      </w:r>
      <w:r>
        <w:t xml:space="preserve"> group have </w:t>
      </w:r>
      <w:r w:rsidRPr="00757C64">
        <w:rPr>
          <w:b/>
        </w:rPr>
        <w:t>moderate scores</w:t>
      </w:r>
      <w:r>
        <w:t xml:space="preserve"> on all </w:t>
      </w:r>
      <w:r w:rsidRPr="00757C64">
        <w:rPr>
          <w:b/>
        </w:rPr>
        <w:t>workplace well-being outcomes</w:t>
      </w:r>
      <w:r>
        <w:t>, and can be considered to occupy the zone of ‘moderate concern’.</w:t>
      </w:r>
      <w:r w:rsidR="001A4DAE">
        <w:t xml:space="preserve"> The </w:t>
      </w:r>
      <w:r w:rsidR="001A4DAE" w:rsidRPr="00A2493A">
        <w:rPr>
          <w:b/>
        </w:rPr>
        <w:t>Functioning</w:t>
      </w:r>
      <w:r w:rsidR="001A4DAE">
        <w:t xml:space="preserve"> group is comprised of employees representing a range of demographic characteristics</w:t>
      </w:r>
      <w:r w:rsidR="00A2493A">
        <w:t>, with the exception of employees located in Quebec</w:t>
      </w:r>
      <w:r w:rsidR="001A4DAE">
        <w:t xml:space="preserve"> (see Figure 3).</w:t>
      </w:r>
    </w:p>
    <w:p w:rsidR="00205493" w:rsidRPr="00C940A3" w:rsidRDefault="0016357D" w:rsidP="00F4256E">
      <w:r w:rsidRPr="00802186">
        <w:rPr>
          <w:noProof/>
          <w:color w:val="FFFF00"/>
          <w:lang w:eastAsia="en-CA"/>
        </w:rPr>
        <w:drawing>
          <wp:anchor distT="0" distB="0" distL="114300" distR="114300" simplePos="0" relativeHeight="251709440" behindDoc="0" locked="0" layoutInCell="1" allowOverlap="1" wp14:anchorId="489810B9" wp14:editId="0CC6538A">
            <wp:simplePos x="0" y="0"/>
            <wp:positionH relativeFrom="margin">
              <wp:posOffset>2804160</wp:posOffset>
            </wp:positionH>
            <wp:positionV relativeFrom="margin">
              <wp:posOffset>4807585</wp:posOffset>
            </wp:positionV>
            <wp:extent cx="3916680" cy="3116580"/>
            <wp:effectExtent l="0" t="0" r="0" b="0"/>
            <wp:wrapSquare wrapText="bothSides"/>
            <wp:docPr id="691" name="Chart 6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7F6228">
        <w:t xml:space="preserve">The </w:t>
      </w:r>
      <w:r w:rsidR="007F6228" w:rsidRPr="001C68C5">
        <w:rPr>
          <w:b/>
        </w:rPr>
        <w:t>At-Risk</w:t>
      </w:r>
      <w:r w:rsidR="007F6228">
        <w:t xml:space="preserve"> group shows the </w:t>
      </w:r>
      <w:r w:rsidR="007F6228" w:rsidRPr="00757C64">
        <w:rPr>
          <w:b/>
        </w:rPr>
        <w:t>lowest levels of engagement and morale</w:t>
      </w:r>
      <w:r w:rsidR="007F6228">
        <w:t xml:space="preserve">, the </w:t>
      </w:r>
      <w:r w:rsidR="007F6228" w:rsidRPr="00757C64">
        <w:rPr>
          <w:b/>
        </w:rPr>
        <w:t>highest levels of burnout and psychological distress</w:t>
      </w:r>
      <w:r w:rsidR="007F6228">
        <w:t>, and t</w:t>
      </w:r>
      <w:r w:rsidR="001A4DAE">
        <w:t xml:space="preserve">he </w:t>
      </w:r>
      <w:r w:rsidR="001A4DAE" w:rsidRPr="00757C64">
        <w:rPr>
          <w:b/>
        </w:rPr>
        <w:t>greatest intentions to leave</w:t>
      </w:r>
      <w:r w:rsidR="001A4DAE">
        <w:t xml:space="preserve">. </w:t>
      </w:r>
      <w:r w:rsidR="007F6228">
        <w:t>Of note, this group is, on average, at high risk for meeting the clinical threshold for an anxiety or depressive disorder</w:t>
      </w:r>
      <w:r w:rsidR="001A4DAE">
        <w:t xml:space="preserve"> (see Figure </w:t>
      </w:r>
      <w:r w:rsidR="00EA2AA7">
        <w:t>4</w:t>
      </w:r>
      <w:r w:rsidR="009D7900">
        <w:t>).</w:t>
      </w:r>
    </w:p>
    <w:p w:rsidR="005D6FD6" w:rsidRDefault="007F6228" w:rsidP="00C940A3">
      <w:pPr>
        <w:pStyle w:val="Heading3"/>
      </w:pPr>
      <w:bookmarkStart w:id="464" w:name="_Toc518374241"/>
      <w:r>
        <w:t>The “</w:t>
      </w:r>
      <w:r w:rsidR="005D6FD6">
        <w:t>At-</w:t>
      </w:r>
      <w:r w:rsidR="004E2C6F">
        <w:t>R</w:t>
      </w:r>
      <w:r w:rsidR="005D6FD6">
        <w:t>isk</w:t>
      </w:r>
      <w:r>
        <w:t>”</w:t>
      </w:r>
      <w:r w:rsidR="005D6FD6">
        <w:t xml:space="preserve"> </w:t>
      </w:r>
      <w:r>
        <w:t>G</w:t>
      </w:r>
      <w:r w:rsidR="005D6FD6">
        <w:t xml:space="preserve">roup: Main </w:t>
      </w:r>
      <w:r>
        <w:t>D</w:t>
      </w:r>
      <w:r w:rsidR="005D6FD6">
        <w:t>riv</w:t>
      </w:r>
      <w:r>
        <w:t>ers and Demographic Information</w:t>
      </w:r>
      <w:bookmarkEnd w:id="464"/>
    </w:p>
    <w:p w:rsidR="007F6228" w:rsidRDefault="00C940A3" w:rsidP="005D6FD6">
      <w:r>
        <w:rPr>
          <w:lang w:val="en-US"/>
        </w:rPr>
        <w:t xml:space="preserve">Additional analysis was done to isolate the key workplace factors correlated with membership in the At-Risk group. </w:t>
      </w:r>
      <w:r w:rsidR="007D569F" w:rsidRPr="007D569F">
        <w:rPr>
          <w:lang w:val="en-US"/>
        </w:rPr>
        <w:t xml:space="preserve">The </w:t>
      </w:r>
      <w:r w:rsidR="007D569F" w:rsidRPr="00757C64">
        <w:rPr>
          <w:b/>
          <w:lang w:val="en-US"/>
        </w:rPr>
        <w:t>following top five factors increase the odds of being at risk</w:t>
      </w:r>
      <w:r w:rsidR="007D569F" w:rsidRPr="007D569F">
        <w:rPr>
          <w:lang w:val="en-US"/>
        </w:rPr>
        <w:t xml:space="preserve"> (vs. functioning or thriving)</w:t>
      </w:r>
      <w:r w:rsidR="005D6FD6">
        <w:t xml:space="preserve">: (1) lower levels of autonomy, (2) less meaningfulness at work, (3) elevated levels of job stress, (4) less organizational support, and (5) a reduced sense of belonging. </w:t>
      </w:r>
      <w:r w:rsidR="00367313">
        <w:t xml:space="preserve">Belonging to </w:t>
      </w:r>
      <w:r w:rsidR="00367313" w:rsidRPr="00723EBA">
        <w:rPr>
          <w:i/>
        </w:rPr>
        <w:t>any one</w:t>
      </w:r>
      <w:r w:rsidR="00367313">
        <w:t xml:space="preserve"> of the following sub-populations increases an individual’s </w:t>
      </w:r>
      <w:r w:rsidR="007D569F">
        <w:t>odds</w:t>
      </w:r>
      <w:r w:rsidR="00367313">
        <w:t xml:space="preserve"> of being in the At-Risk group (</w:t>
      </w:r>
      <w:r w:rsidR="007D569F">
        <w:t xml:space="preserve">odds </w:t>
      </w:r>
      <w:r w:rsidR="00367313">
        <w:t>in brackets)</w:t>
      </w:r>
      <w:r w:rsidR="007F6228">
        <w:t>:</w:t>
      </w:r>
    </w:p>
    <w:p w:rsidR="007F6228" w:rsidRPr="007F6228" w:rsidRDefault="007F6228" w:rsidP="00EF0D7A">
      <w:pPr>
        <w:pStyle w:val="ListParagraph"/>
        <w:numPr>
          <w:ilvl w:val="0"/>
          <w:numId w:val="45"/>
        </w:numPr>
      </w:pPr>
      <w:r w:rsidRPr="007F6228">
        <w:rPr>
          <w:lang w:val="en-US"/>
        </w:rPr>
        <w:t xml:space="preserve">Non-supervising/managing </w:t>
      </w:r>
      <w:r w:rsidR="00367313">
        <w:rPr>
          <w:lang w:val="en-US"/>
        </w:rPr>
        <w:t>e</w:t>
      </w:r>
      <w:r w:rsidRPr="007F6228">
        <w:rPr>
          <w:lang w:val="en-US"/>
        </w:rPr>
        <w:t>mployees</w:t>
      </w:r>
      <w:r w:rsidR="00367313">
        <w:rPr>
          <w:lang w:val="en-US"/>
        </w:rPr>
        <w:t xml:space="preserve">: </w:t>
      </w:r>
      <w:r w:rsidR="007D569F">
        <w:rPr>
          <w:lang w:val="en-US"/>
        </w:rPr>
        <w:t>(1.5</w:t>
      </w:r>
      <w:r w:rsidR="00723EBA">
        <w:rPr>
          <w:lang w:val="en-US"/>
        </w:rPr>
        <w:t xml:space="preserve"> times)</w:t>
      </w:r>
    </w:p>
    <w:p w:rsidR="007F6228" w:rsidRPr="007F6228" w:rsidRDefault="007D569F" w:rsidP="00EF0D7A">
      <w:pPr>
        <w:pStyle w:val="ListParagraph"/>
        <w:numPr>
          <w:ilvl w:val="0"/>
          <w:numId w:val="45"/>
        </w:numPr>
      </w:pPr>
      <w:r>
        <w:rPr>
          <w:lang w:val="en-US"/>
        </w:rPr>
        <w:t>Citizen</w:t>
      </w:r>
      <w:r w:rsidR="007F6228" w:rsidRPr="007F6228">
        <w:rPr>
          <w:lang w:val="en-US"/>
        </w:rPr>
        <w:t>-facing</w:t>
      </w:r>
      <w:r w:rsidR="00367313">
        <w:rPr>
          <w:lang w:val="en-US"/>
        </w:rPr>
        <w:t xml:space="preserve">: </w:t>
      </w:r>
      <w:r w:rsidR="00723EBA">
        <w:rPr>
          <w:lang w:val="en-US"/>
        </w:rPr>
        <w:t>(</w:t>
      </w:r>
      <w:r w:rsidR="00367313">
        <w:rPr>
          <w:lang w:val="en-US"/>
        </w:rPr>
        <w:t>1.</w:t>
      </w:r>
      <w:r>
        <w:rPr>
          <w:lang w:val="en-US"/>
        </w:rPr>
        <w:t>3</w:t>
      </w:r>
      <w:r w:rsidR="00367313">
        <w:rPr>
          <w:lang w:val="en-US"/>
        </w:rPr>
        <w:t xml:space="preserve"> times</w:t>
      </w:r>
      <w:r w:rsidR="00723EBA">
        <w:rPr>
          <w:lang w:val="en-US"/>
        </w:rPr>
        <w:t>)</w:t>
      </w:r>
    </w:p>
    <w:p w:rsidR="007F6228" w:rsidRPr="007F6228" w:rsidRDefault="007D569F" w:rsidP="00EF0D7A">
      <w:pPr>
        <w:pStyle w:val="ListParagraph"/>
        <w:numPr>
          <w:ilvl w:val="0"/>
          <w:numId w:val="45"/>
        </w:numPr>
      </w:pPr>
      <w:r>
        <w:rPr>
          <w:noProof/>
          <w:lang w:eastAsia="en-CA"/>
        </w:rPr>
        <mc:AlternateContent>
          <mc:Choice Requires="wps">
            <w:drawing>
              <wp:anchor distT="0" distB="0" distL="114300" distR="114300" simplePos="0" relativeHeight="251701248" behindDoc="0" locked="0" layoutInCell="1" allowOverlap="1" wp14:anchorId="13E5765B" wp14:editId="64FA3FC6">
                <wp:simplePos x="0" y="0"/>
                <wp:positionH relativeFrom="column">
                  <wp:posOffset>3063240</wp:posOffset>
                </wp:positionH>
                <wp:positionV relativeFrom="paragraph">
                  <wp:posOffset>543870</wp:posOffset>
                </wp:positionV>
                <wp:extent cx="3459480" cy="327660"/>
                <wp:effectExtent l="0" t="0" r="7620" b="0"/>
                <wp:wrapNone/>
                <wp:docPr id="692" name="Text Box 692"/>
                <wp:cNvGraphicFramePr/>
                <a:graphic xmlns:a="http://schemas.openxmlformats.org/drawingml/2006/main">
                  <a:graphicData uri="http://schemas.microsoft.com/office/word/2010/wordprocessingShape">
                    <wps:wsp>
                      <wps:cNvSpPr txBox="1"/>
                      <wps:spPr>
                        <a:xfrm>
                          <a:off x="0" y="0"/>
                          <a:ext cx="345948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 w:rsidRPr="00205493">
                              <w:rPr>
                                <w:b/>
                                <w:bCs/>
                                <w:szCs w:val="18"/>
                              </w:rPr>
                              <w:t xml:space="preserve">Figure </w:t>
                            </w:r>
                            <w:r w:rsidRPr="00205493">
                              <w:rPr>
                                <w:b/>
                                <w:bCs/>
                                <w:szCs w:val="18"/>
                              </w:rPr>
                              <w:fldChar w:fldCharType="begin"/>
                            </w:r>
                            <w:r w:rsidRPr="00205493">
                              <w:rPr>
                                <w:b/>
                                <w:bCs/>
                                <w:szCs w:val="18"/>
                              </w:rPr>
                              <w:instrText xml:space="preserve"> SEQ Figure \* ARABIC </w:instrText>
                            </w:r>
                            <w:r w:rsidRPr="00205493">
                              <w:rPr>
                                <w:b/>
                                <w:bCs/>
                                <w:szCs w:val="18"/>
                              </w:rPr>
                              <w:fldChar w:fldCharType="separate"/>
                            </w:r>
                            <w:r>
                              <w:rPr>
                                <w:b/>
                                <w:bCs/>
                                <w:noProof/>
                                <w:szCs w:val="18"/>
                              </w:rPr>
                              <w:t>4</w:t>
                            </w:r>
                            <w:r w:rsidRPr="00205493">
                              <w:rPr>
                                <w:b/>
                                <w:bCs/>
                                <w:szCs w:val="18"/>
                              </w:rPr>
                              <w:fldChar w:fldCharType="end"/>
                            </w:r>
                            <w:r w:rsidRPr="00205493">
                              <w:rPr>
                                <w:b/>
                                <w:bCs/>
                                <w:szCs w:val="18"/>
                              </w:rPr>
                              <w:t>: Average Scores for each Workplace 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2" o:spid="_x0000_s1042" type="#_x0000_t202" style="position:absolute;left:0;text-align:left;margin-left:241.2pt;margin-top:42.8pt;width:272.4pt;height:2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" fillcolor="white [3201]" stroked="f" strokeweight=".5pt">
                <v:textbox>
                  <w:txbxContent>
                    <w:p w:rsidR="00060DC5" w:rsidRDefault="00060DC5">
                      <w:r w:rsidRPr="00205493">
                        <w:rPr>
                          <w:b/>
                          <w:bCs/>
                          <w:szCs w:val="18"/>
                        </w:rPr>
                        <w:t xml:space="preserve">Figure </w:t>
                      </w:r>
                      <w:r w:rsidRPr="00205493">
                        <w:rPr>
                          <w:b/>
                          <w:bCs/>
                          <w:szCs w:val="18"/>
                        </w:rPr>
                        <w:fldChar w:fldCharType="begin"/>
                      </w:r>
                      <w:r w:rsidRPr="00205493">
                        <w:rPr>
                          <w:b/>
                          <w:bCs/>
                          <w:szCs w:val="18"/>
                        </w:rPr>
                        <w:instrText xml:space="preserve"> SEQ Figure \* ARABIC </w:instrText>
                      </w:r>
                      <w:r w:rsidRPr="00205493">
                        <w:rPr>
                          <w:b/>
                          <w:bCs/>
                          <w:szCs w:val="18"/>
                        </w:rPr>
                        <w:fldChar w:fldCharType="separate"/>
                      </w:r>
                      <w:r>
                        <w:rPr>
                          <w:b/>
                          <w:bCs/>
                          <w:noProof/>
                          <w:szCs w:val="18"/>
                        </w:rPr>
                        <w:t>4</w:t>
                      </w:r>
                      <w:r w:rsidRPr="00205493">
                        <w:rPr>
                          <w:b/>
                          <w:bCs/>
                          <w:szCs w:val="18"/>
                        </w:rPr>
                        <w:fldChar w:fldCharType="end"/>
                      </w:r>
                      <w:r w:rsidRPr="00205493">
                        <w:rPr>
                          <w:b/>
                          <w:bCs/>
                          <w:szCs w:val="18"/>
                        </w:rPr>
                        <w:t>: Average Scores for each Workplace Outcome</w:t>
                      </w:r>
                    </w:p>
                  </w:txbxContent>
                </v:textbox>
              </v:shape>
            </w:pict>
          </mc:Fallback>
        </mc:AlternateContent>
      </w:r>
      <w:r w:rsidR="007F6228" w:rsidRPr="007F6228">
        <w:rPr>
          <w:lang w:val="en-US"/>
        </w:rPr>
        <w:t>Mid-career (11-15 years of service)</w:t>
      </w:r>
      <w:r w:rsidR="00367313">
        <w:rPr>
          <w:lang w:val="en-US"/>
        </w:rPr>
        <w:t xml:space="preserve">: </w:t>
      </w:r>
      <w:r w:rsidR="00723EBA">
        <w:rPr>
          <w:lang w:val="en-US"/>
        </w:rPr>
        <w:t>(</w:t>
      </w:r>
      <w:r>
        <w:rPr>
          <w:lang w:val="en-US"/>
        </w:rPr>
        <w:t>2.0</w:t>
      </w:r>
      <w:r w:rsidR="00367313">
        <w:rPr>
          <w:lang w:val="en-US"/>
        </w:rPr>
        <w:t xml:space="preserve"> times</w:t>
      </w:r>
      <w:r w:rsidR="00723EBA">
        <w:rPr>
          <w:lang w:val="en-US"/>
        </w:rPr>
        <w:t>)</w:t>
      </w:r>
    </w:p>
    <w:p w:rsidR="007F6228" w:rsidRDefault="007F6228" w:rsidP="00EF0D7A">
      <w:pPr>
        <w:pStyle w:val="ListParagraph"/>
        <w:numPr>
          <w:ilvl w:val="0"/>
          <w:numId w:val="45"/>
        </w:numPr>
      </w:pPr>
      <w:r w:rsidRPr="007F6228">
        <w:rPr>
          <w:lang w:val="en-US"/>
        </w:rPr>
        <w:t>Younger than 35</w:t>
      </w:r>
      <w:r w:rsidR="00367313">
        <w:rPr>
          <w:lang w:val="en-US"/>
        </w:rPr>
        <w:t xml:space="preserve">: </w:t>
      </w:r>
      <w:r w:rsidR="00723EBA">
        <w:rPr>
          <w:lang w:val="en-US"/>
        </w:rPr>
        <w:t>(</w:t>
      </w:r>
      <w:r w:rsidR="007D569F">
        <w:rPr>
          <w:lang w:val="en-US"/>
        </w:rPr>
        <w:t>between 1.5</w:t>
      </w:r>
      <w:r w:rsidR="00367313">
        <w:rPr>
          <w:lang w:val="en-US"/>
        </w:rPr>
        <w:t xml:space="preserve"> and 2.3 times</w:t>
      </w:r>
      <w:r w:rsidR="00723EBA">
        <w:rPr>
          <w:lang w:val="en-US"/>
        </w:rPr>
        <w:t>)</w:t>
      </w:r>
    </w:p>
    <w:p w:rsidR="00250107" w:rsidRPr="00C2507C" w:rsidRDefault="00250107" w:rsidP="00250107">
      <w:pPr>
        <w:pStyle w:val="Heading1"/>
      </w:pPr>
      <w:bookmarkStart w:id="465" w:name="_Toc532210990"/>
      <w:r w:rsidRPr="00C2507C">
        <w:lastRenderedPageBreak/>
        <w:t>Suggested Areas for Action</w:t>
      </w:r>
      <w:bookmarkEnd w:id="465"/>
    </w:p>
    <w:p w:rsidR="002D603B" w:rsidRDefault="002D603B" w:rsidP="00250107">
      <w:pPr>
        <w:rPr>
          <w:szCs w:val="24"/>
        </w:rPr>
      </w:pPr>
      <w:r w:rsidRPr="002D603B">
        <w:rPr>
          <w:lang w:val="en-US" w:eastAsia="en-CA"/>
        </w:rPr>
        <w:t xml:space="preserve">The following section provides examples of how to address the main areas of concern for ESDC as a whole by tackling individual or correlated workplace factors together. </w:t>
      </w:r>
      <w:r w:rsidRPr="00C2507C">
        <w:t xml:space="preserve">Actions discussed </w:t>
      </w:r>
      <w:r w:rsidRPr="002D603B">
        <w:rPr>
          <w:szCs w:val="24"/>
        </w:rPr>
        <w:t xml:space="preserve">are examples for inspiration, and are not intended as required for all areas of the department. </w:t>
      </w:r>
      <w:r w:rsidRPr="00C2507C">
        <w:t>E</w:t>
      </w:r>
      <w:r w:rsidRPr="002D603B">
        <w:rPr>
          <w:szCs w:val="24"/>
        </w:rPr>
        <w:t>very team within ESDC is unique, with its own work environment, strengths and challenges. Leaders at all levels are encouraged to consider these results, other survey findings, and their existing knowledge of the organization to create integrated actions plans going forward.</w:t>
      </w:r>
    </w:p>
    <w:p w:rsidR="002D603B" w:rsidRPr="002D603B" w:rsidRDefault="00B25534" w:rsidP="002D603B">
      <w:pPr>
        <w:pStyle w:val="ListParagraph"/>
        <w:numPr>
          <w:ilvl w:val="0"/>
          <w:numId w:val="59"/>
        </w:numPr>
        <w:rPr>
          <w:szCs w:val="24"/>
        </w:rPr>
      </w:pPr>
      <w:r w:rsidRPr="002D603B">
        <w:rPr>
          <w:b/>
          <w:noProof/>
          <w:lang w:eastAsia="en-CA"/>
        </w:rPr>
        <mc:AlternateContent>
          <mc:Choice Requires="wps">
            <w:drawing>
              <wp:anchor distT="0" distB="0" distL="114300" distR="114300" simplePos="0" relativeHeight="251707392" behindDoc="0" locked="0" layoutInCell="0" allowOverlap="1" wp14:anchorId="6F6D6A0A" wp14:editId="5389FD0A">
                <wp:simplePos x="0" y="0"/>
                <wp:positionH relativeFrom="margin">
                  <wp:posOffset>3201670</wp:posOffset>
                </wp:positionH>
                <wp:positionV relativeFrom="margin">
                  <wp:posOffset>346075</wp:posOffset>
                </wp:positionV>
                <wp:extent cx="2766695" cy="2510155"/>
                <wp:effectExtent l="0" t="0" r="0" b="0"/>
                <wp:wrapSquare wrapText="bothSides"/>
                <wp:docPr id="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695" cy="251015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60DC5" w:rsidRPr="00595469" w:rsidRDefault="00060DC5" w:rsidP="00EF0D7A">
                            <w:pPr>
                              <w:pStyle w:val="ListParagraph"/>
                              <w:numPr>
                                <w:ilvl w:val="0"/>
                                <w:numId w:val="49"/>
                              </w:numPr>
                              <w:pBdr>
                                <w:top w:val="single" w:sz="24" w:space="10" w:color="CDDDAC" w:themeColor="accent3" w:themeTint="7F"/>
                                <w:bottom w:val="single" w:sz="24" w:space="10" w:color="CDDDAC" w:themeColor="accent3" w:themeTint="7F"/>
                              </w:pBdr>
                              <w:spacing w:after="0"/>
                              <w:rPr>
                                <w:i/>
                                <w:iCs/>
                                <w:color w:val="808080" w:themeColor="background1" w:themeShade="80"/>
                                <w:sz w:val="36"/>
                                <w:szCs w:val="28"/>
                              </w:rPr>
                            </w:pPr>
                            <w:r w:rsidRPr="00595469">
                              <w:rPr>
                                <w:i/>
                                <w:iCs/>
                                <w:color w:val="808080" w:themeColor="background1" w:themeShade="80"/>
                                <w:sz w:val="36"/>
                                <w:szCs w:val="28"/>
                              </w:rPr>
                              <w:t>Start with key predictors.</w:t>
                            </w:r>
                          </w:p>
                          <w:p w:rsidR="00060DC5" w:rsidRPr="00595469" w:rsidRDefault="00060DC5" w:rsidP="00EF0D7A">
                            <w:pPr>
                              <w:pStyle w:val="ListParagraph"/>
                              <w:numPr>
                                <w:ilvl w:val="0"/>
                                <w:numId w:val="49"/>
                              </w:numPr>
                              <w:pBdr>
                                <w:top w:val="single" w:sz="24" w:space="10" w:color="CDDDAC" w:themeColor="accent3" w:themeTint="7F"/>
                                <w:bottom w:val="single" w:sz="24" w:space="10" w:color="CDDDAC" w:themeColor="accent3" w:themeTint="7F"/>
                              </w:pBdr>
                              <w:spacing w:after="0"/>
                              <w:rPr>
                                <w:i/>
                                <w:iCs/>
                                <w:color w:val="808080" w:themeColor="background1" w:themeShade="80"/>
                                <w:sz w:val="36"/>
                                <w:szCs w:val="28"/>
                              </w:rPr>
                            </w:pPr>
                            <w:r w:rsidRPr="00595469">
                              <w:rPr>
                                <w:i/>
                                <w:iCs/>
                                <w:color w:val="808080" w:themeColor="background1" w:themeShade="80"/>
                                <w:sz w:val="36"/>
                                <w:szCs w:val="28"/>
                              </w:rPr>
                              <w:t>Tackle areas of challenge.</w:t>
                            </w:r>
                          </w:p>
                          <w:p w:rsidR="00060DC5" w:rsidRPr="00595469" w:rsidRDefault="00060DC5" w:rsidP="00EF0D7A">
                            <w:pPr>
                              <w:pStyle w:val="ListParagraph"/>
                              <w:numPr>
                                <w:ilvl w:val="0"/>
                                <w:numId w:val="49"/>
                              </w:numPr>
                              <w:pBdr>
                                <w:top w:val="single" w:sz="24" w:space="10" w:color="CDDDAC" w:themeColor="accent3" w:themeTint="7F"/>
                                <w:bottom w:val="single" w:sz="24" w:space="10" w:color="CDDDAC" w:themeColor="accent3" w:themeTint="7F"/>
                              </w:pBdr>
                              <w:spacing w:after="0"/>
                              <w:rPr>
                                <w:i/>
                                <w:iCs/>
                                <w:color w:val="808080" w:themeColor="background1" w:themeShade="80"/>
                                <w:sz w:val="36"/>
                                <w:szCs w:val="28"/>
                              </w:rPr>
                            </w:pPr>
                            <w:r w:rsidRPr="00595469">
                              <w:rPr>
                                <w:i/>
                                <w:iCs/>
                                <w:color w:val="808080" w:themeColor="background1" w:themeShade="80"/>
                                <w:sz w:val="36"/>
                                <w:szCs w:val="28"/>
                              </w:rPr>
                              <w:t>Leverage areas of strength.</w:t>
                            </w:r>
                          </w:p>
                          <w:p w:rsidR="00060DC5" w:rsidRPr="00595469" w:rsidRDefault="00060DC5" w:rsidP="00EF0D7A">
                            <w:pPr>
                              <w:pStyle w:val="ListParagraph"/>
                              <w:numPr>
                                <w:ilvl w:val="0"/>
                                <w:numId w:val="49"/>
                              </w:numPr>
                              <w:pBdr>
                                <w:top w:val="single" w:sz="24" w:space="10" w:color="CDDDAC" w:themeColor="accent3" w:themeTint="7F"/>
                                <w:bottom w:val="single" w:sz="24" w:space="10" w:color="CDDDAC" w:themeColor="accent3" w:themeTint="7F"/>
                              </w:pBdr>
                              <w:spacing w:after="0"/>
                              <w:rPr>
                                <w:i/>
                                <w:iCs/>
                                <w:color w:val="808080" w:themeColor="background1" w:themeShade="80"/>
                                <w:sz w:val="32"/>
                                <w:szCs w:val="28"/>
                              </w:rPr>
                            </w:pPr>
                            <w:r w:rsidRPr="00595469">
                              <w:rPr>
                                <w:i/>
                                <w:iCs/>
                                <w:color w:val="808080" w:themeColor="background1" w:themeShade="80"/>
                                <w:sz w:val="36"/>
                                <w:szCs w:val="28"/>
                              </w:rPr>
                              <w:t>Create integrated responses.</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43" style="position:absolute;left:0;text-align:left;margin-left:252.1pt;margin-top:27.25pt;width:217.85pt;height:197.6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" o:allowincell="f" filled="f" fillcolor="#4f81bd" stroked="f">
                <v:shadow color="#2f4d71" offset="1pt,1pt"/>
                <v:textbox style="mso-fit-shape-to-text:t" inset=",7.2pt,,7.2pt">
                  <w:txbxContent>
                    <w:p w:rsidR="00060DC5" w:rsidRPr="00595469" w:rsidRDefault="00060DC5" w:rsidP="00EF0D7A">
                      <w:pPr>
                        <w:pStyle w:val="ListParagraph"/>
                        <w:numPr>
                          <w:ilvl w:val="0"/>
                          <w:numId w:val="49"/>
                        </w:numPr>
                        <w:pBdr>
                          <w:top w:val="single" w:sz="24" w:space="10" w:color="CDDDAC" w:themeColor="accent3" w:themeTint="7F"/>
                          <w:bottom w:val="single" w:sz="24" w:space="10" w:color="CDDDAC" w:themeColor="accent3" w:themeTint="7F"/>
                        </w:pBdr>
                        <w:spacing w:after="0"/>
                        <w:rPr>
                          <w:i/>
                          <w:iCs/>
                          <w:color w:val="808080" w:themeColor="background1" w:themeShade="80"/>
                          <w:sz w:val="36"/>
                          <w:szCs w:val="28"/>
                        </w:rPr>
                      </w:pPr>
                      <w:r w:rsidRPr="00595469">
                        <w:rPr>
                          <w:i/>
                          <w:iCs/>
                          <w:color w:val="808080" w:themeColor="background1" w:themeShade="80"/>
                          <w:sz w:val="36"/>
                          <w:szCs w:val="28"/>
                        </w:rPr>
                        <w:t>Start with key predictors.</w:t>
                      </w:r>
                    </w:p>
                    <w:p w:rsidR="00060DC5" w:rsidRPr="00595469" w:rsidRDefault="00060DC5" w:rsidP="00EF0D7A">
                      <w:pPr>
                        <w:pStyle w:val="ListParagraph"/>
                        <w:numPr>
                          <w:ilvl w:val="0"/>
                          <w:numId w:val="49"/>
                        </w:numPr>
                        <w:pBdr>
                          <w:top w:val="single" w:sz="24" w:space="10" w:color="CDDDAC" w:themeColor="accent3" w:themeTint="7F"/>
                          <w:bottom w:val="single" w:sz="24" w:space="10" w:color="CDDDAC" w:themeColor="accent3" w:themeTint="7F"/>
                        </w:pBdr>
                        <w:spacing w:after="0"/>
                        <w:rPr>
                          <w:i/>
                          <w:iCs/>
                          <w:color w:val="808080" w:themeColor="background1" w:themeShade="80"/>
                          <w:sz w:val="36"/>
                          <w:szCs w:val="28"/>
                        </w:rPr>
                      </w:pPr>
                      <w:r w:rsidRPr="00595469">
                        <w:rPr>
                          <w:i/>
                          <w:iCs/>
                          <w:color w:val="808080" w:themeColor="background1" w:themeShade="80"/>
                          <w:sz w:val="36"/>
                          <w:szCs w:val="28"/>
                        </w:rPr>
                        <w:t>Tackle areas of challenge.</w:t>
                      </w:r>
                    </w:p>
                    <w:p w:rsidR="00060DC5" w:rsidRPr="00595469" w:rsidRDefault="00060DC5" w:rsidP="00EF0D7A">
                      <w:pPr>
                        <w:pStyle w:val="ListParagraph"/>
                        <w:numPr>
                          <w:ilvl w:val="0"/>
                          <w:numId w:val="49"/>
                        </w:numPr>
                        <w:pBdr>
                          <w:top w:val="single" w:sz="24" w:space="10" w:color="CDDDAC" w:themeColor="accent3" w:themeTint="7F"/>
                          <w:bottom w:val="single" w:sz="24" w:space="10" w:color="CDDDAC" w:themeColor="accent3" w:themeTint="7F"/>
                        </w:pBdr>
                        <w:spacing w:after="0"/>
                        <w:rPr>
                          <w:i/>
                          <w:iCs/>
                          <w:color w:val="808080" w:themeColor="background1" w:themeShade="80"/>
                          <w:sz w:val="36"/>
                          <w:szCs w:val="28"/>
                        </w:rPr>
                      </w:pPr>
                      <w:r w:rsidRPr="00595469">
                        <w:rPr>
                          <w:i/>
                          <w:iCs/>
                          <w:color w:val="808080" w:themeColor="background1" w:themeShade="80"/>
                          <w:sz w:val="36"/>
                          <w:szCs w:val="28"/>
                        </w:rPr>
                        <w:t>Leverage areas of strength.</w:t>
                      </w:r>
                    </w:p>
                    <w:p w:rsidR="00060DC5" w:rsidRPr="00595469" w:rsidRDefault="00060DC5" w:rsidP="00EF0D7A">
                      <w:pPr>
                        <w:pStyle w:val="ListParagraph"/>
                        <w:numPr>
                          <w:ilvl w:val="0"/>
                          <w:numId w:val="49"/>
                        </w:numPr>
                        <w:pBdr>
                          <w:top w:val="single" w:sz="24" w:space="10" w:color="CDDDAC" w:themeColor="accent3" w:themeTint="7F"/>
                          <w:bottom w:val="single" w:sz="24" w:space="10" w:color="CDDDAC" w:themeColor="accent3" w:themeTint="7F"/>
                        </w:pBdr>
                        <w:spacing w:after="0"/>
                        <w:rPr>
                          <w:i/>
                          <w:iCs/>
                          <w:color w:val="808080" w:themeColor="background1" w:themeShade="80"/>
                          <w:sz w:val="32"/>
                          <w:szCs w:val="28"/>
                        </w:rPr>
                      </w:pPr>
                      <w:r w:rsidRPr="00595469">
                        <w:rPr>
                          <w:i/>
                          <w:iCs/>
                          <w:color w:val="808080" w:themeColor="background1" w:themeShade="80"/>
                          <w:sz w:val="36"/>
                          <w:szCs w:val="28"/>
                        </w:rPr>
                        <w:t>Create integrated responses.</w:t>
                      </w:r>
                    </w:p>
                  </w:txbxContent>
                </v:textbox>
                <w10:wrap type="square" anchorx="margin" anchory="margin"/>
              </v:rect>
            </w:pict>
          </mc:Fallback>
        </mc:AlternateContent>
      </w:r>
      <w:r w:rsidR="002D603B">
        <w:rPr>
          <w:b/>
        </w:rPr>
        <w:t xml:space="preserve">Take a targeted approach. </w:t>
      </w:r>
      <w:r w:rsidR="00250107" w:rsidRPr="00C2507C">
        <w:t xml:space="preserve">Understanding key drivers affecting workplace well-being outcomes can assist leaders to identify more precise </w:t>
      </w:r>
      <w:r w:rsidR="0012684F">
        <w:t>responses</w:t>
      </w:r>
      <w:r w:rsidR="00250107" w:rsidRPr="00C2507C">
        <w:t xml:space="preserve">. At the same time, there may be creative ways to improve workplace well-being outcomes by strengthening workplace factors of concern that may </w:t>
      </w:r>
      <w:r w:rsidR="00250107" w:rsidRPr="002D603B">
        <w:rPr>
          <w:i/>
        </w:rPr>
        <w:t>not</w:t>
      </w:r>
      <w:r w:rsidR="00250107" w:rsidRPr="00C2507C">
        <w:t xml:space="preserve"> be key predictors. This is because the workplace is a dynamic environment, and job demands, resources and workplace well-being outcomes are all interconnected. Finally, sometimes the way to address an area of challenge is to leverage an area of strength; and often, efforts in one area can have positive ripples into several others. </w:t>
      </w:r>
    </w:p>
    <w:p w:rsidR="002D603B" w:rsidRPr="002D603B" w:rsidRDefault="002D603B" w:rsidP="002D603B">
      <w:pPr>
        <w:pStyle w:val="ListParagraph"/>
        <w:rPr>
          <w:szCs w:val="24"/>
        </w:rPr>
      </w:pPr>
    </w:p>
    <w:p w:rsidR="00907761" w:rsidRPr="00EF0D7A" w:rsidRDefault="00B25534" w:rsidP="00EF0D7A">
      <w:pPr>
        <w:pStyle w:val="ListParagraph"/>
        <w:numPr>
          <w:ilvl w:val="0"/>
          <w:numId w:val="58"/>
        </w:numPr>
        <w:rPr>
          <w:lang w:val="en-US"/>
        </w:rPr>
      </w:pPr>
      <w:r w:rsidRPr="00B25534">
        <w:rPr>
          <w:b/>
          <w:noProof/>
          <w:lang w:eastAsia="en-CA"/>
        </w:rPr>
        <mc:AlternateContent>
          <mc:Choice Requires="wps">
            <w:drawing>
              <wp:anchor distT="0" distB="0" distL="114300" distR="114300" simplePos="0" relativeHeight="251705344" behindDoc="0" locked="0" layoutInCell="0" allowOverlap="1" wp14:anchorId="6FBD48C3" wp14:editId="4B9D62C4">
                <wp:simplePos x="0" y="0"/>
                <wp:positionH relativeFrom="margin">
                  <wp:align>left</wp:align>
                </wp:positionH>
                <wp:positionV relativeFrom="margin">
                  <wp:posOffset>4036907</wp:posOffset>
                </wp:positionV>
                <wp:extent cx="2373630" cy="2510155"/>
                <wp:effectExtent l="0" t="0" r="0" b="0"/>
                <wp:wrapSquare wrapText="bothSides"/>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373630" cy="251015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60DC5" w:rsidRPr="00595469" w:rsidRDefault="00060DC5" w:rsidP="00445AE1">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36"/>
                                <w:szCs w:val="28"/>
                              </w:rPr>
                            </w:pPr>
                            <w:r w:rsidRPr="00595469">
                              <w:rPr>
                                <w:i/>
                                <w:iCs/>
                                <w:color w:val="808080" w:themeColor="background1" w:themeShade="80"/>
                                <w:sz w:val="36"/>
                                <w:szCs w:val="28"/>
                              </w:rPr>
                              <w:t xml:space="preserve">When identifying </w:t>
                            </w:r>
                            <w:r>
                              <w:rPr>
                                <w:i/>
                                <w:iCs/>
                                <w:color w:val="808080" w:themeColor="background1" w:themeShade="80"/>
                                <w:sz w:val="36"/>
                                <w:szCs w:val="28"/>
                              </w:rPr>
                              <w:t>responses</w:t>
                            </w:r>
                            <w:r w:rsidRPr="00595469">
                              <w:rPr>
                                <w:i/>
                                <w:iCs/>
                                <w:color w:val="808080" w:themeColor="background1" w:themeShade="80"/>
                                <w:sz w:val="36"/>
                                <w:szCs w:val="28"/>
                              </w:rPr>
                              <w:t xml:space="preserve"> to</w:t>
                            </w:r>
                            <w:r w:rsidRPr="00595469">
                              <w:rPr>
                                <w:sz w:val="28"/>
                                <w:lang w:val="en-US"/>
                              </w:rPr>
                              <w:t xml:space="preserve"> </w:t>
                            </w:r>
                            <w:r w:rsidRPr="00595469">
                              <w:rPr>
                                <w:i/>
                                <w:iCs/>
                                <w:color w:val="808080" w:themeColor="background1" w:themeShade="80"/>
                                <w:sz w:val="36"/>
                                <w:szCs w:val="28"/>
                              </w:rPr>
                              <w:t xml:space="preserve">workplace challenges, we need to match the </w:t>
                            </w:r>
                            <w:r>
                              <w:rPr>
                                <w:i/>
                                <w:iCs/>
                                <w:color w:val="808080" w:themeColor="background1" w:themeShade="80"/>
                                <w:sz w:val="36"/>
                                <w:szCs w:val="28"/>
                              </w:rPr>
                              <w:t>response</w:t>
                            </w:r>
                            <w:r w:rsidRPr="00595469">
                              <w:rPr>
                                <w:i/>
                                <w:iCs/>
                                <w:color w:val="808080" w:themeColor="background1" w:themeShade="80"/>
                                <w:sz w:val="36"/>
                                <w:szCs w:val="28"/>
                              </w:rPr>
                              <w:t xml:space="preserve"> to the </w:t>
                            </w:r>
                            <w:r>
                              <w:rPr>
                                <w:i/>
                                <w:iCs/>
                                <w:color w:val="808080" w:themeColor="background1" w:themeShade="80"/>
                                <w:sz w:val="36"/>
                                <w:szCs w:val="28"/>
                              </w:rPr>
                              <w:t>source</w:t>
                            </w:r>
                            <w:r w:rsidRPr="00595469">
                              <w:rPr>
                                <w:i/>
                                <w:iCs/>
                                <w:color w:val="808080" w:themeColor="background1" w:themeShade="80"/>
                                <w:sz w:val="36"/>
                                <w:szCs w:val="28"/>
                              </w:rPr>
                              <w:t xml:space="preserve"> of the workplace challenge.</w:t>
                            </w:r>
                          </w:p>
                        </w:txbxContent>
                      </wps:txbx>
                      <wps:bodyPr rot="0" vert="horz" wrap="square" lIns="91440" tIns="91440" rIns="91440" bIns="91440" anchor="t" anchorCtr="0" upright="1">
                        <a:spAutoFit/>
                      </wps:bodyPr>
                    </wps:wsp>
                  </a:graphicData>
                </a:graphic>
                <wp14:sizeRelH relativeFrom="margin">
                  <wp14:pctWidth>40000</wp14:pctWidth>
                </wp14:sizeRelH>
                <wp14:sizeRelV relativeFrom="margin">
                  <wp14:pctHeight>0</wp14:pctHeight>
                </wp14:sizeRelV>
              </wp:anchor>
            </w:drawing>
          </mc:Choice>
          <mc:Fallback>
            <w:pict>
              <v:rect id="_x0000_s1044" style="position:absolute;left:0;text-align:left;margin-left:0;margin-top:317.85pt;width:186.9pt;height:197.65pt;z-index:251705344;visibility:visible;mso-wrap-style:square;mso-width-percent:400;mso-height-percent:0;mso-wrap-distance-left:9pt;mso-wrap-distance-top:0;mso-wrap-distance-right:9pt;mso-wrap-distance-bottom:0;mso-position-horizontal:left;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" o:allowincell="f" filled="f" fillcolor="#4f81bd" stroked="f">
                <v:shadow color="#2f4d71" offset="1pt,1pt"/>
                <v:textbox style="mso-fit-shape-to-text:t" inset=",7.2pt,,7.2pt">
                  <w:txbxContent>
                    <w:p w:rsidR="00060DC5" w:rsidRPr="00595469" w:rsidRDefault="00060DC5" w:rsidP="00445AE1">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36"/>
                          <w:szCs w:val="28"/>
                        </w:rPr>
                      </w:pPr>
                      <w:r w:rsidRPr="00595469">
                        <w:rPr>
                          <w:i/>
                          <w:iCs/>
                          <w:color w:val="808080" w:themeColor="background1" w:themeShade="80"/>
                          <w:sz w:val="36"/>
                          <w:szCs w:val="28"/>
                        </w:rPr>
                        <w:t xml:space="preserve">When identifying </w:t>
                      </w:r>
                      <w:r>
                        <w:rPr>
                          <w:i/>
                          <w:iCs/>
                          <w:color w:val="808080" w:themeColor="background1" w:themeShade="80"/>
                          <w:sz w:val="36"/>
                          <w:szCs w:val="28"/>
                        </w:rPr>
                        <w:t>responses</w:t>
                      </w:r>
                      <w:r w:rsidRPr="00595469">
                        <w:rPr>
                          <w:i/>
                          <w:iCs/>
                          <w:color w:val="808080" w:themeColor="background1" w:themeShade="80"/>
                          <w:sz w:val="36"/>
                          <w:szCs w:val="28"/>
                        </w:rPr>
                        <w:t xml:space="preserve"> to</w:t>
                      </w:r>
                      <w:r w:rsidRPr="00595469">
                        <w:rPr>
                          <w:sz w:val="28"/>
                          <w:lang w:val="en-US"/>
                        </w:rPr>
                        <w:t xml:space="preserve"> </w:t>
                      </w:r>
                      <w:r w:rsidRPr="00595469">
                        <w:rPr>
                          <w:i/>
                          <w:iCs/>
                          <w:color w:val="808080" w:themeColor="background1" w:themeShade="80"/>
                          <w:sz w:val="36"/>
                          <w:szCs w:val="28"/>
                        </w:rPr>
                        <w:t xml:space="preserve">workplace challenges, we need to match the </w:t>
                      </w:r>
                      <w:r>
                        <w:rPr>
                          <w:i/>
                          <w:iCs/>
                          <w:color w:val="808080" w:themeColor="background1" w:themeShade="80"/>
                          <w:sz w:val="36"/>
                          <w:szCs w:val="28"/>
                        </w:rPr>
                        <w:t>response</w:t>
                      </w:r>
                      <w:r w:rsidRPr="00595469">
                        <w:rPr>
                          <w:i/>
                          <w:iCs/>
                          <w:color w:val="808080" w:themeColor="background1" w:themeShade="80"/>
                          <w:sz w:val="36"/>
                          <w:szCs w:val="28"/>
                        </w:rPr>
                        <w:t xml:space="preserve"> to the </w:t>
                      </w:r>
                      <w:r>
                        <w:rPr>
                          <w:i/>
                          <w:iCs/>
                          <w:color w:val="808080" w:themeColor="background1" w:themeShade="80"/>
                          <w:sz w:val="36"/>
                          <w:szCs w:val="28"/>
                        </w:rPr>
                        <w:t>source</w:t>
                      </w:r>
                      <w:r w:rsidRPr="00595469">
                        <w:rPr>
                          <w:i/>
                          <w:iCs/>
                          <w:color w:val="808080" w:themeColor="background1" w:themeShade="80"/>
                          <w:sz w:val="36"/>
                          <w:szCs w:val="28"/>
                        </w:rPr>
                        <w:t xml:space="preserve"> of the workplace challenge.</w:t>
                      </w:r>
                    </w:p>
                  </w:txbxContent>
                </v:textbox>
                <w10:wrap type="square" anchorx="margin" anchory="margin"/>
              </v:rect>
            </w:pict>
          </mc:Fallback>
        </mc:AlternateContent>
      </w:r>
      <w:r w:rsidR="00907761" w:rsidRPr="00EF0D7A">
        <w:rPr>
          <w:b/>
          <w:lang w:val="en-US"/>
        </w:rPr>
        <w:t xml:space="preserve">Align actions to </w:t>
      </w:r>
      <w:r w:rsidR="0016635D" w:rsidRPr="00EF0D7A">
        <w:rPr>
          <w:b/>
          <w:lang w:val="en-US"/>
        </w:rPr>
        <w:t>the source of the challenge</w:t>
      </w:r>
      <w:r w:rsidR="00907761" w:rsidRPr="00EF0D7A">
        <w:rPr>
          <w:b/>
          <w:lang w:val="en-US"/>
        </w:rPr>
        <w:t xml:space="preserve"> within the organization. </w:t>
      </w:r>
      <w:r w:rsidR="00907761" w:rsidRPr="00EF0D7A">
        <w:rPr>
          <w:lang w:val="en-US"/>
        </w:rPr>
        <w:t xml:space="preserve">As a ‘quick reference’, Figure </w:t>
      </w:r>
      <w:r w:rsidR="00B8681A" w:rsidRPr="00EF0D7A">
        <w:rPr>
          <w:lang w:val="en-US"/>
        </w:rPr>
        <w:t>5</w:t>
      </w:r>
      <w:r w:rsidR="00D07C1E" w:rsidRPr="00EF0D7A">
        <w:rPr>
          <w:lang w:val="en-US"/>
        </w:rPr>
        <w:t xml:space="preserve"> </w:t>
      </w:r>
      <w:r w:rsidR="00907761" w:rsidRPr="00EF0D7A">
        <w:rPr>
          <w:lang w:val="en-US"/>
        </w:rPr>
        <w:t xml:space="preserve">below maps </w:t>
      </w:r>
      <w:r w:rsidR="0037101D" w:rsidRPr="00EF0D7A">
        <w:rPr>
          <w:lang w:val="en-US"/>
        </w:rPr>
        <w:t>the information from page 6</w:t>
      </w:r>
      <w:r w:rsidR="00D07C1E" w:rsidRPr="00EF0D7A">
        <w:rPr>
          <w:lang w:val="en-US"/>
        </w:rPr>
        <w:t xml:space="preserve"> by </w:t>
      </w:r>
      <w:r w:rsidR="00D07C1E" w:rsidRPr="00EF0D7A">
        <w:rPr>
          <w:b/>
          <w:lang w:val="en-US"/>
        </w:rPr>
        <w:t>job demand</w:t>
      </w:r>
      <w:r w:rsidR="00D07C1E" w:rsidRPr="00EF0D7A">
        <w:rPr>
          <w:lang w:val="en-US"/>
        </w:rPr>
        <w:t xml:space="preserve">, </w:t>
      </w:r>
      <w:r w:rsidR="00D07C1E" w:rsidRPr="00EF0D7A">
        <w:rPr>
          <w:b/>
          <w:lang w:val="en-US"/>
        </w:rPr>
        <w:t>job resource</w:t>
      </w:r>
      <w:r w:rsidR="00D07C1E" w:rsidRPr="00EF0D7A">
        <w:rPr>
          <w:lang w:val="en-US"/>
        </w:rPr>
        <w:t xml:space="preserve">, or </w:t>
      </w:r>
      <w:r w:rsidR="00D07C1E" w:rsidRPr="00EF0D7A">
        <w:rPr>
          <w:b/>
          <w:lang w:val="en-US"/>
        </w:rPr>
        <w:t>workplace outcome</w:t>
      </w:r>
      <w:r w:rsidR="009D7900" w:rsidRPr="00EF0D7A">
        <w:rPr>
          <w:lang w:val="en-US"/>
        </w:rPr>
        <w:t xml:space="preserve">. </w:t>
      </w:r>
      <w:r w:rsidR="00D07C1E" w:rsidRPr="00EF0D7A">
        <w:rPr>
          <w:lang w:val="en-US"/>
        </w:rPr>
        <w:t>Measures receiving a green check mark on page 6 are placed in</w:t>
      </w:r>
      <w:r w:rsidR="0037101D" w:rsidRPr="00EF0D7A">
        <w:rPr>
          <w:lang w:val="en-US"/>
        </w:rPr>
        <w:t xml:space="preserve"> </w:t>
      </w:r>
      <w:r w:rsidR="00D07C1E" w:rsidRPr="00EF0D7A">
        <w:rPr>
          <w:lang w:val="en-US"/>
        </w:rPr>
        <w:t xml:space="preserve">the green ‘row’; measures receiving a yellow caution are placed in the yellow ‘row’; and measures receiving a red exclamation mark are placed in the red ‘row’. </w:t>
      </w:r>
      <w:r w:rsidR="00907761" w:rsidRPr="00EF0D7A">
        <w:rPr>
          <w:lang w:val="en-US"/>
        </w:rPr>
        <w:t xml:space="preserve">This figure also shows that job resources are measured at different ‘levels’. The WMH Survey includes measures of resources at the individual, team, leader, or organizational levels. </w:t>
      </w:r>
      <w:r w:rsidR="00D07C1E" w:rsidRPr="00EF0D7A">
        <w:rPr>
          <w:lang w:val="en-US"/>
        </w:rPr>
        <w:t>W</w:t>
      </w:r>
      <w:r w:rsidR="00907761" w:rsidRPr="00EF0D7A">
        <w:rPr>
          <w:lang w:val="en-US"/>
        </w:rPr>
        <w:t>hen we think about workplace areas of concern, either job demands or resources, we need to</w:t>
      </w:r>
      <w:r w:rsidR="00A2493A" w:rsidRPr="00EF0D7A">
        <w:rPr>
          <w:lang w:val="en-US"/>
        </w:rPr>
        <w:t xml:space="preserve"> ask</w:t>
      </w:r>
      <w:r w:rsidR="00907761" w:rsidRPr="00EF0D7A">
        <w:rPr>
          <w:lang w:val="en-US"/>
        </w:rPr>
        <w:t xml:space="preserve">: are they a characteristic of individuals, teams, leaders, or the organization itself? When identifying </w:t>
      </w:r>
      <w:r w:rsidR="0012684F" w:rsidRPr="00EF0D7A">
        <w:rPr>
          <w:lang w:val="en-US"/>
        </w:rPr>
        <w:t xml:space="preserve">responses </w:t>
      </w:r>
      <w:r w:rsidR="00907761" w:rsidRPr="00EF0D7A">
        <w:rPr>
          <w:lang w:val="en-US"/>
        </w:rPr>
        <w:t xml:space="preserve">to workplace challenges, we need </w:t>
      </w:r>
      <w:r w:rsidR="00D07C1E" w:rsidRPr="00EF0D7A">
        <w:rPr>
          <w:lang w:val="en-US"/>
        </w:rPr>
        <w:t xml:space="preserve">to </w:t>
      </w:r>
      <w:r w:rsidR="00907761" w:rsidRPr="00EF0D7A">
        <w:rPr>
          <w:lang w:val="en-US"/>
        </w:rPr>
        <w:t xml:space="preserve">match the  </w:t>
      </w:r>
      <w:r w:rsidR="0012684F" w:rsidRPr="00EF0D7A">
        <w:rPr>
          <w:lang w:val="en-US"/>
        </w:rPr>
        <w:t xml:space="preserve">response </w:t>
      </w:r>
      <w:r w:rsidR="00907761" w:rsidRPr="00EF0D7A">
        <w:rPr>
          <w:lang w:val="en-US"/>
        </w:rPr>
        <w:t xml:space="preserve">to the level of the workplace challenge. </w:t>
      </w:r>
    </w:p>
    <w:p w:rsidR="00B25534" w:rsidRPr="002D603B" w:rsidRDefault="00250107" w:rsidP="002D603B">
      <w:pPr>
        <w:rPr>
          <w:lang w:val="en-US"/>
        </w:rPr>
      </w:pPr>
      <w:r w:rsidRPr="00C2507C">
        <w:rPr>
          <w:lang w:val="en-US"/>
        </w:rPr>
        <w:t xml:space="preserve">For example, if the root cause of unhealthy workloads is inefficient organizational processes or procedures, it is </w:t>
      </w:r>
      <w:r w:rsidR="0037101D">
        <w:rPr>
          <w:lang w:val="en-US"/>
        </w:rPr>
        <w:t>un</w:t>
      </w:r>
      <w:r w:rsidRPr="00C2507C">
        <w:rPr>
          <w:lang w:val="en-US"/>
        </w:rPr>
        <w:t xml:space="preserve">likely that sending individuals on training can resolve the challenge. Instead, the </w:t>
      </w:r>
      <w:r w:rsidR="0012684F">
        <w:rPr>
          <w:lang w:val="en-US"/>
        </w:rPr>
        <w:t>response</w:t>
      </w:r>
      <w:r w:rsidR="0012684F" w:rsidRPr="00C2507C">
        <w:rPr>
          <w:lang w:val="en-US"/>
        </w:rPr>
        <w:t xml:space="preserve"> </w:t>
      </w:r>
      <w:r w:rsidRPr="00C2507C">
        <w:rPr>
          <w:lang w:val="en-US"/>
        </w:rPr>
        <w:t>might be to do an assessment that considers the needs of clients, business objectives, and employee psychological health and safety, and introduce process changes that support employee workplace well-being without compromising productivity objectives. (</w:t>
      </w:r>
      <w:r w:rsidR="000E5A0C">
        <w:rPr>
          <w:lang w:val="en-US"/>
        </w:rPr>
        <w:t>On the other hand</w:t>
      </w:r>
      <w:r w:rsidRPr="00C2507C">
        <w:rPr>
          <w:lang w:val="en-US"/>
        </w:rPr>
        <w:t>, if a process or procedure is very well designed, but individual users do not know how to use it, sending employees on training could be an appropriate response.)</w:t>
      </w:r>
      <w:bookmarkStart w:id="466" w:name="_Toc502739804"/>
    </w:p>
    <w:p w:rsidR="00250107" w:rsidRPr="00C2507C" w:rsidRDefault="00250107" w:rsidP="00250107">
      <w:pPr>
        <w:pStyle w:val="Caption"/>
      </w:pPr>
      <w:r w:rsidRPr="00C2507C">
        <w:lastRenderedPageBreak/>
        <w:t xml:space="preserve">Figure </w:t>
      </w:r>
      <w:r w:rsidR="00BD62C0">
        <w:rPr>
          <w:noProof/>
        </w:rPr>
        <w:fldChar w:fldCharType="begin"/>
      </w:r>
      <w:r w:rsidR="00BD62C0">
        <w:rPr>
          <w:noProof/>
        </w:rPr>
        <w:instrText xml:space="preserve"> SEQ Figure \* ARABIC </w:instrText>
      </w:r>
      <w:r w:rsidR="00BD62C0">
        <w:rPr>
          <w:noProof/>
        </w:rPr>
        <w:fldChar w:fldCharType="separate"/>
      </w:r>
      <w:r w:rsidR="00CC3FE5">
        <w:rPr>
          <w:noProof/>
        </w:rPr>
        <w:t>5</w:t>
      </w:r>
      <w:r w:rsidR="00BD62C0">
        <w:rPr>
          <w:noProof/>
        </w:rPr>
        <w:fldChar w:fldCharType="end"/>
      </w:r>
      <w:r w:rsidRPr="00C2507C">
        <w:t>: Mapping Actions Related to Job Demands, Resources and Outcomes by Level of Concern</w:t>
      </w:r>
      <w:bookmarkEnd w:id="466"/>
    </w:p>
    <w:tbl>
      <w:tblPr>
        <w:tblStyle w:val="TableGrid"/>
        <w:tblW w:w="10206" w:type="dxa"/>
        <w:tblInd w:w="-459" w:type="dxa"/>
        <w:tblLayout w:type="fixed"/>
        <w:tblLook w:val="04A0" w:firstRow="1" w:lastRow="0" w:firstColumn="1" w:lastColumn="0" w:noHBand="0" w:noVBand="1"/>
      </w:tblPr>
      <w:tblGrid>
        <w:gridCol w:w="283"/>
        <w:gridCol w:w="1277"/>
        <w:gridCol w:w="1275"/>
        <w:gridCol w:w="1418"/>
        <w:gridCol w:w="1417"/>
        <w:gridCol w:w="1418"/>
        <w:gridCol w:w="1417"/>
        <w:gridCol w:w="426"/>
        <w:gridCol w:w="1275"/>
      </w:tblGrid>
      <w:tr w:rsidR="00250107" w:rsidRPr="00C2507C" w:rsidTr="00B25534">
        <w:tc>
          <w:tcPr>
            <w:tcW w:w="283" w:type="dxa"/>
            <w:vMerge w:val="restart"/>
            <w:tcBorders>
              <w:top w:val="nil"/>
              <w:left w:val="nil"/>
              <w:bottom w:val="single" w:sz="2" w:space="0" w:color="auto"/>
              <w:right w:val="single" w:sz="4" w:space="0" w:color="auto"/>
            </w:tcBorders>
          </w:tcPr>
          <w:p w:rsidR="00250107" w:rsidRPr="00C2507C" w:rsidRDefault="00250107" w:rsidP="00AF374F">
            <w:pPr>
              <w:rPr>
                <w:b/>
              </w:rPr>
            </w:pPr>
          </w:p>
        </w:tc>
        <w:tc>
          <w:tcPr>
            <w:tcW w:w="1277" w:type="dxa"/>
            <w:vMerge w:val="restart"/>
            <w:tcBorders>
              <w:top w:val="single" w:sz="2" w:space="0" w:color="auto"/>
              <w:left w:val="single" w:sz="2" w:space="0" w:color="auto"/>
              <w:bottom w:val="single" w:sz="2" w:space="0" w:color="auto"/>
              <w:right w:val="single" w:sz="4" w:space="0" w:color="auto"/>
            </w:tcBorders>
          </w:tcPr>
          <w:p w:rsidR="00250107" w:rsidRPr="00B25534" w:rsidRDefault="00250107" w:rsidP="00AF374F">
            <w:pPr>
              <w:jc w:val="center"/>
              <w:rPr>
                <w:b/>
                <w:sz w:val="21"/>
                <w:szCs w:val="21"/>
              </w:rPr>
            </w:pPr>
            <w:r w:rsidRPr="00B25534">
              <w:rPr>
                <w:b/>
                <w:szCs w:val="21"/>
              </w:rPr>
              <w:t>Workplace Factors</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250107" w:rsidRPr="00C2507C" w:rsidRDefault="00250107" w:rsidP="00AF374F">
            <w:pPr>
              <w:jc w:val="center"/>
              <w:rPr>
                <w:b/>
              </w:rPr>
            </w:pPr>
            <w:r w:rsidRPr="00C2507C">
              <w:rPr>
                <w:b/>
              </w:rPr>
              <w:t>Job Demands</w:t>
            </w:r>
          </w:p>
        </w:tc>
        <w:tc>
          <w:tcPr>
            <w:tcW w:w="5670" w:type="dxa"/>
            <w:gridSpan w:val="4"/>
            <w:tcBorders>
              <w:top w:val="single" w:sz="4" w:space="0" w:color="auto"/>
              <w:left w:val="single" w:sz="4" w:space="0" w:color="auto"/>
              <w:bottom w:val="single" w:sz="4" w:space="0" w:color="auto"/>
              <w:right w:val="single" w:sz="4" w:space="0" w:color="auto"/>
            </w:tcBorders>
            <w:vAlign w:val="center"/>
            <w:hideMark/>
          </w:tcPr>
          <w:p w:rsidR="00250107" w:rsidRPr="00C2507C" w:rsidRDefault="00250107" w:rsidP="00AF374F">
            <w:pPr>
              <w:jc w:val="center"/>
              <w:rPr>
                <w:b/>
              </w:rPr>
            </w:pPr>
            <w:r w:rsidRPr="00C2507C">
              <w:rPr>
                <w:b/>
              </w:rPr>
              <w:t>Job Resources</w:t>
            </w:r>
          </w:p>
        </w:tc>
        <w:tc>
          <w:tcPr>
            <w:tcW w:w="426" w:type="dxa"/>
            <w:tcBorders>
              <w:top w:val="nil"/>
              <w:left w:val="single" w:sz="4" w:space="0" w:color="auto"/>
              <w:bottom w:val="nil"/>
              <w:right w:val="single" w:sz="4" w:space="0" w:color="auto"/>
            </w:tcBorders>
          </w:tcPr>
          <w:p w:rsidR="00250107" w:rsidRPr="00C2507C" w:rsidRDefault="00250107" w:rsidP="00AF374F">
            <w:pPr>
              <w:rPr>
                <w:b/>
              </w:rPr>
            </w:pP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250107" w:rsidRPr="00C2507C" w:rsidRDefault="00250107" w:rsidP="00AF374F">
            <w:pPr>
              <w:jc w:val="center"/>
              <w:rPr>
                <w:b/>
              </w:rPr>
            </w:pPr>
            <w:r w:rsidRPr="00C2507C">
              <w:rPr>
                <w:b/>
              </w:rPr>
              <w:t>Outcomes</w:t>
            </w:r>
          </w:p>
        </w:tc>
      </w:tr>
      <w:tr w:rsidR="00250107" w:rsidRPr="00C2507C" w:rsidTr="00B25534">
        <w:tc>
          <w:tcPr>
            <w:tcW w:w="283" w:type="dxa"/>
            <w:vMerge/>
            <w:tcBorders>
              <w:left w:val="nil"/>
              <w:bottom w:val="single" w:sz="2" w:space="0" w:color="auto"/>
              <w:right w:val="single" w:sz="4" w:space="0" w:color="auto"/>
            </w:tcBorders>
          </w:tcPr>
          <w:p w:rsidR="00250107" w:rsidRPr="00C2507C" w:rsidRDefault="00250107" w:rsidP="00AF374F">
            <w:pPr>
              <w:rPr>
                <w:b/>
              </w:rPr>
            </w:pPr>
          </w:p>
        </w:tc>
        <w:tc>
          <w:tcPr>
            <w:tcW w:w="1277" w:type="dxa"/>
            <w:vMerge/>
            <w:tcBorders>
              <w:left w:val="single" w:sz="2" w:space="0" w:color="auto"/>
              <w:bottom w:val="single" w:sz="2" w:space="0" w:color="auto"/>
              <w:right w:val="single" w:sz="4" w:space="0" w:color="auto"/>
            </w:tcBorders>
          </w:tcPr>
          <w:p w:rsidR="00250107" w:rsidRPr="00C2507C" w:rsidRDefault="00250107" w:rsidP="00AF374F">
            <w:pPr>
              <w:rPr>
                <w:b/>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50107" w:rsidRPr="00C2507C" w:rsidRDefault="00250107" w:rsidP="00AF374F">
            <w:pPr>
              <w:rPr>
                <w:b/>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250107" w:rsidRPr="00C2507C" w:rsidRDefault="00250107" w:rsidP="00AF374F">
            <w:pPr>
              <w:jc w:val="center"/>
              <w:rPr>
                <w:b/>
              </w:rPr>
            </w:pPr>
            <w:r w:rsidRPr="00C2507C">
              <w:rPr>
                <w:b/>
              </w:rPr>
              <w:t>Individual</w:t>
            </w:r>
          </w:p>
        </w:tc>
        <w:tc>
          <w:tcPr>
            <w:tcW w:w="1417" w:type="dxa"/>
            <w:tcBorders>
              <w:top w:val="single" w:sz="4" w:space="0" w:color="auto"/>
              <w:left w:val="single" w:sz="4" w:space="0" w:color="auto"/>
              <w:bottom w:val="single" w:sz="4" w:space="0" w:color="auto"/>
              <w:right w:val="single" w:sz="4" w:space="0" w:color="auto"/>
            </w:tcBorders>
            <w:vAlign w:val="center"/>
            <w:hideMark/>
          </w:tcPr>
          <w:p w:rsidR="00250107" w:rsidRPr="00C2507C" w:rsidRDefault="00250107" w:rsidP="00AF374F">
            <w:pPr>
              <w:jc w:val="center"/>
              <w:rPr>
                <w:b/>
              </w:rPr>
            </w:pPr>
            <w:r w:rsidRPr="00C2507C">
              <w:rPr>
                <w:b/>
              </w:rPr>
              <w:t>Team</w:t>
            </w:r>
          </w:p>
        </w:tc>
        <w:tc>
          <w:tcPr>
            <w:tcW w:w="1418" w:type="dxa"/>
            <w:tcBorders>
              <w:top w:val="single" w:sz="4" w:space="0" w:color="auto"/>
              <w:left w:val="single" w:sz="4" w:space="0" w:color="auto"/>
              <w:bottom w:val="single" w:sz="4" w:space="0" w:color="auto"/>
              <w:right w:val="single" w:sz="4" w:space="0" w:color="auto"/>
            </w:tcBorders>
            <w:vAlign w:val="center"/>
            <w:hideMark/>
          </w:tcPr>
          <w:p w:rsidR="00250107" w:rsidRPr="00C2507C" w:rsidRDefault="00250107" w:rsidP="00AF374F">
            <w:pPr>
              <w:jc w:val="center"/>
              <w:rPr>
                <w:b/>
              </w:rPr>
            </w:pPr>
            <w:r w:rsidRPr="00C2507C">
              <w:rPr>
                <w:b/>
              </w:rPr>
              <w:t>Leader</w:t>
            </w:r>
          </w:p>
        </w:tc>
        <w:tc>
          <w:tcPr>
            <w:tcW w:w="1417" w:type="dxa"/>
            <w:tcBorders>
              <w:top w:val="single" w:sz="4" w:space="0" w:color="auto"/>
              <w:left w:val="single" w:sz="4" w:space="0" w:color="auto"/>
              <w:bottom w:val="single" w:sz="4" w:space="0" w:color="auto"/>
              <w:right w:val="single" w:sz="4" w:space="0" w:color="auto"/>
            </w:tcBorders>
            <w:vAlign w:val="center"/>
            <w:hideMark/>
          </w:tcPr>
          <w:p w:rsidR="00250107" w:rsidRPr="00C2507C" w:rsidRDefault="00250107" w:rsidP="00AF374F">
            <w:pPr>
              <w:rPr>
                <w:b/>
              </w:rPr>
            </w:pPr>
            <w:r w:rsidRPr="00C2507C">
              <w:rPr>
                <w:b/>
              </w:rPr>
              <w:t>Organization</w:t>
            </w:r>
          </w:p>
        </w:tc>
        <w:tc>
          <w:tcPr>
            <w:tcW w:w="426" w:type="dxa"/>
            <w:tcBorders>
              <w:top w:val="nil"/>
              <w:left w:val="single" w:sz="4" w:space="0" w:color="auto"/>
              <w:bottom w:val="nil"/>
              <w:right w:val="single" w:sz="4" w:space="0" w:color="auto"/>
            </w:tcBorders>
          </w:tcPr>
          <w:p w:rsidR="00250107" w:rsidRPr="00C2507C" w:rsidRDefault="00250107" w:rsidP="00AF374F">
            <w:pPr>
              <w:rPr>
                <w:b/>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50107" w:rsidRPr="00C2507C" w:rsidRDefault="00250107" w:rsidP="00AF374F">
            <w:pPr>
              <w:rPr>
                <w:b/>
              </w:rPr>
            </w:pPr>
          </w:p>
        </w:tc>
      </w:tr>
      <w:tr w:rsidR="00250107" w:rsidRPr="00C2507C" w:rsidTr="00B25534">
        <w:trPr>
          <w:cantSplit/>
          <w:trHeight w:val="1134"/>
        </w:trPr>
        <w:tc>
          <w:tcPr>
            <w:tcW w:w="283" w:type="dxa"/>
            <w:vMerge w:val="restart"/>
            <w:tcBorders>
              <w:top w:val="single" w:sz="2" w:space="0" w:color="auto"/>
              <w:left w:val="single" w:sz="4" w:space="0" w:color="auto"/>
              <w:right w:val="single" w:sz="4" w:space="0" w:color="auto"/>
            </w:tcBorders>
            <w:shd w:val="clear" w:color="auto" w:fill="auto"/>
            <w:textDirection w:val="btLr"/>
            <w:vAlign w:val="center"/>
          </w:tcPr>
          <w:p w:rsidR="00250107" w:rsidRPr="00C2507C" w:rsidRDefault="00250107" w:rsidP="00AF374F">
            <w:pPr>
              <w:ind w:left="113" w:right="113"/>
              <w:jc w:val="center"/>
              <w:rPr>
                <w:b/>
              </w:rPr>
            </w:pPr>
            <w:r w:rsidRPr="00C2507C">
              <w:rPr>
                <w:b/>
              </w:rPr>
              <w:t>Concern Level</w:t>
            </w:r>
          </w:p>
        </w:tc>
        <w:tc>
          <w:tcPr>
            <w:tcW w:w="1277" w:type="dxa"/>
            <w:tcBorders>
              <w:top w:val="single" w:sz="2" w:space="0" w:color="auto"/>
              <w:left w:val="single" w:sz="4" w:space="0" w:color="auto"/>
              <w:bottom w:val="single" w:sz="4" w:space="0" w:color="auto"/>
              <w:right w:val="single" w:sz="4" w:space="0" w:color="auto"/>
            </w:tcBorders>
            <w:shd w:val="clear" w:color="auto" w:fill="92D050"/>
            <w:textDirection w:val="btLr"/>
            <w:vAlign w:val="center"/>
            <w:hideMark/>
          </w:tcPr>
          <w:p w:rsidR="00250107" w:rsidRPr="00C2507C" w:rsidRDefault="00250107" w:rsidP="00AF374F">
            <w:pPr>
              <w:ind w:left="113" w:right="113"/>
              <w:jc w:val="center"/>
            </w:pPr>
            <w:r w:rsidRPr="00C2507C">
              <w:t>No</w:t>
            </w:r>
          </w:p>
        </w:tc>
        <w:tc>
          <w:tcPr>
            <w:tcW w:w="127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50107" w:rsidRPr="00C2507C" w:rsidRDefault="00250107" w:rsidP="00AF374F">
            <w:pPr>
              <w:jc w:val="center"/>
            </w:pPr>
            <w:r w:rsidRPr="00C2507C">
              <w:t>Work-family Conflict</w:t>
            </w:r>
          </w:p>
        </w:tc>
        <w:tc>
          <w:tcPr>
            <w:tcW w:w="141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50107" w:rsidRPr="00C2507C" w:rsidRDefault="00250107" w:rsidP="00AF374F">
            <w:pPr>
              <w:jc w:val="center"/>
            </w:pPr>
            <w:r w:rsidRPr="00C2507C">
              <w:t>Meaning</w:t>
            </w:r>
          </w:p>
          <w:p w:rsidR="00250107" w:rsidRPr="00C2507C" w:rsidRDefault="00250107" w:rsidP="00AF374F">
            <w:pPr>
              <w:jc w:val="center"/>
            </w:pPr>
            <w:r w:rsidRPr="00C2507C">
              <w:t>Competence</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50107" w:rsidRPr="00C2507C" w:rsidRDefault="00250107" w:rsidP="00AF374F">
            <w:pPr>
              <w:jc w:val="center"/>
            </w:pPr>
            <w:r w:rsidRPr="00C2507C">
              <w:t>Relatedness</w:t>
            </w:r>
          </w:p>
          <w:p w:rsidR="00250107" w:rsidRPr="00C2507C" w:rsidRDefault="00250107" w:rsidP="00AF374F">
            <w:pPr>
              <w:jc w:val="center"/>
            </w:pPr>
            <w:r w:rsidRPr="00C2507C">
              <w:t>Psychological Safety</w:t>
            </w:r>
          </w:p>
          <w:p w:rsidR="00250107" w:rsidRPr="00C2507C" w:rsidRDefault="00250107" w:rsidP="00AF374F">
            <w:pPr>
              <w:jc w:val="center"/>
            </w:pPr>
            <w:r w:rsidRPr="00C2507C">
              <w:t>Civility and respect</w:t>
            </w:r>
          </w:p>
        </w:tc>
        <w:tc>
          <w:tcPr>
            <w:tcW w:w="141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50107" w:rsidRPr="00C2507C" w:rsidRDefault="00250107" w:rsidP="00AF374F">
            <w:pPr>
              <w:jc w:val="center"/>
            </w:pPr>
            <w:r w:rsidRPr="00C2507C">
              <w:t>Role Clarity</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tcPr>
          <w:p w:rsidR="00250107" w:rsidRPr="00C2507C" w:rsidRDefault="00250107" w:rsidP="00AF374F">
            <w:pPr>
              <w:jc w:val="center"/>
            </w:pPr>
          </w:p>
        </w:tc>
        <w:tc>
          <w:tcPr>
            <w:tcW w:w="426" w:type="dxa"/>
            <w:tcBorders>
              <w:top w:val="nil"/>
              <w:left w:val="single" w:sz="4" w:space="0" w:color="auto"/>
              <w:bottom w:val="nil"/>
              <w:right w:val="single" w:sz="4" w:space="0" w:color="auto"/>
            </w:tcBorders>
            <w:hideMark/>
          </w:tcPr>
          <w:p w:rsidR="00250107" w:rsidRPr="00C2507C" w:rsidRDefault="00250107" w:rsidP="00AF374F">
            <w:r w:rsidRPr="00C2507C">
              <w:rPr>
                <w:noProof/>
                <w:lang w:eastAsia="en-CA"/>
              </w:rPr>
              <mc:AlternateContent>
                <mc:Choice Requires="wpg">
                  <w:drawing>
                    <wp:anchor distT="0" distB="0" distL="114300" distR="114300" simplePos="0" relativeHeight="251694080" behindDoc="0" locked="0" layoutInCell="1" allowOverlap="1" wp14:anchorId="6FE2D1B1" wp14:editId="6B9360FE">
                      <wp:simplePos x="0" y="0"/>
                      <wp:positionH relativeFrom="column">
                        <wp:posOffset>-64770</wp:posOffset>
                      </wp:positionH>
                      <wp:positionV relativeFrom="paragraph">
                        <wp:posOffset>40640</wp:posOffset>
                      </wp:positionV>
                      <wp:extent cx="297180" cy="2225040"/>
                      <wp:effectExtent l="0" t="0" r="7620" b="22860"/>
                      <wp:wrapNone/>
                      <wp:docPr id="674" name="Group 674"/>
                      <wp:cNvGraphicFramePr/>
                      <a:graphic xmlns:a="http://schemas.openxmlformats.org/drawingml/2006/main">
                        <a:graphicData uri="http://schemas.microsoft.com/office/word/2010/wordprocessingGroup">
                          <wpg:wgp>
                            <wpg:cNvGrpSpPr/>
                            <wpg:grpSpPr>
                              <a:xfrm>
                                <a:off x="0" y="0"/>
                                <a:ext cx="297180" cy="2225040"/>
                                <a:chOff x="-47625" y="0"/>
                                <a:chExt cx="627380" cy="2133600"/>
                              </a:xfrm>
                            </wpg:grpSpPr>
                            <wps:wsp>
                              <wps:cNvPr id="675" name="Right Brace 675"/>
                              <wps:cNvSpPr/>
                              <wps:spPr>
                                <a:xfrm>
                                  <a:off x="-47625" y="0"/>
                                  <a:ext cx="280670" cy="2133600"/>
                                </a:xfrm>
                                <a:prstGeom prst="rightBrace">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Equal 676"/>
                              <wps:cNvSpPr/>
                              <wps:spPr>
                                <a:xfrm>
                                  <a:off x="261620" y="885826"/>
                                  <a:ext cx="318135" cy="373378"/>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7A1938D" id="Group 674" o:spid="_x0000_s1026" style="position:absolute;margin-left:-5.1pt;margin-top:3.2pt;width:23.4pt;height:175.2pt;z-index:251694080;mso-width-relative:margin;mso-height-relative:margin" coordorigin="-476" coordsize="6273,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75" o:spid="_x0000_s1027" type="#_x0000_t88" style="position:absolute;left:-476;width:2806;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" adj="237" strokecolor="#4579b8 [3044]" strokeweight="1.5pt"/>
                      <v:shape id="Equal 676" o:spid="_x0000_s1028" style="position:absolute;left:2616;top:8858;width:3181;height:3734;visibility:visible;mso-wrap-style:square;v-text-anchor:middle" coordsize="318135,37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" path="m42169,76916r233797,l275966,164734r-233797,l42169,76916xm42169,208644r233797,l275966,296462r-233797,l42169,208644xe" fillcolor="#4f81bd [3204]" strokecolor="#243f60 [1604]" strokeweight="2pt">
                        <v:path arrowok="t" o:connecttype="custom" o:connectlocs="42169,76916;275966,76916;275966,164734;42169,164734;42169,76916;42169,208644;275966,208644;275966,296462;42169,296462;42169,208644" o:connectangles="0,0,0,0,0,0,0,0,0,0"/>
                      </v:shape>
                    </v:group>
                  </w:pict>
                </mc:Fallback>
              </mc:AlternateContent>
            </w:r>
          </w:p>
        </w:tc>
        <w:tc>
          <w:tcPr>
            <w:tcW w:w="127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50107" w:rsidRPr="00C2507C" w:rsidRDefault="00250107" w:rsidP="00B25534">
            <w:pPr>
              <w:jc w:val="center"/>
            </w:pPr>
            <w:r w:rsidRPr="00C2507C">
              <w:t>Engagem</w:t>
            </w:r>
            <w:r w:rsidR="00B25534">
              <w:t>’</w:t>
            </w:r>
            <w:r w:rsidRPr="00C2507C">
              <w:t>t</w:t>
            </w:r>
          </w:p>
        </w:tc>
      </w:tr>
      <w:tr w:rsidR="00250107" w:rsidRPr="00C2507C" w:rsidTr="00B25534">
        <w:trPr>
          <w:cantSplit/>
          <w:trHeight w:val="1134"/>
        </w:trPr>
        <w:tc>
          <w:tcPr>
            <w:tcW w:w="283" w:type="dxa"/>
            <w:vMerge/>
            <w:tcBorders>
              <w:left w:val="single" w:sz="4" w:space="0" w:color="auto"/>
              <w:right w:val="single" w:sz="4" w:space="0" w:color="auto"/>
            </w:tcBorders>
            <w:shd w:val="clear" w:color="auto" w:fill="auto"/>
          </w:tcPr>
          <w:p w:rsidR="00250107" w:rsidRPr="00C2507C" w:rsidRDefault="00250107" w:rsidP="00AF374F"/>
        </w:tc>
        <w:tc>
          <w:tcPr>
            <w:tcW w:w="1277"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hideMark/>
          </w:tcPr>
          <w:p w:rsidR="00250107" w:rsidRPr="00C2507C" w:rsidRDefault="00250107" w:rsidP="00AF374F">
            <w:pPr>
              <w:ind w:left="113" w:right="113"/>
              <w:jc w:val="center"/>
            </w:pPr>
            <w:r w:rsidRPr="00C2507C">
              <w:t>Moderate</w:t>
            </w:r>
          </w:p>
        </w:tc>
        <w:tc>
          <w:tcPr>
            <w:tcW w:w="127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50107" w:rsidRPr="00C2507C" w:rsidRDefault="00250107" w:rsidP="00AF374F">
            <w:pPr>
              <w:jc w:val="center"/>
            </w:pPr>
            <w:r w:rsidRPr="00C2507C">
              <w:t>Workload</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250107" w:rsidRPr="00C2507C" w:rsidRDefault="00250107" w:rsidP="00AF374F">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rsidR="00250107" w:rsidRPr="00C2507C" w:rsidRDefault="00250107" w:rsidP="00AF374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250107" w:rsidRPr="00C2507C" w:rsidRDefault="00250107" w:rsidP="00AF374F">
            <w:pPr>
              <w:jc w:val="center"/>
            </w:pPr>
            <w:r w:rsidRPr="00C2507C">
              <w:t>Leadership</w:t>
            </w:r>
          </w:p>
          <w:p w:rsidR="00250107" w:rsidRPr="00C2507C" w:rsidRDefault="00250107" w:rsidP="00AF374F">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50107" w:rsidRPr="00C2507C" w:rsidRDefault="00250107" w:rsidP="00AF374F">
            <w:pPr>
              <w:jc w:val="center"/>
            </w:pPr>
            <w:r w:rsidRPr="00C2507C">
              <w:t>Group Culture</w:t>
            </w:r>
          </w:p>
          <w:p w:rsidR="00250107" w:rsidRPr="00C2507C" w:rsidRDefault="00250107" w:rsidP="00AF374F">
            <w:pPr>
              <w:jc w:val="center"/>
            </w:pPr>
            <w:r w:rsidRPr="00C2507C">
              <w:t>Organiz’l Support</w:t>
            </w:r>
          </w:p>
        </w:tc>
        <w:tc>
          <w:tcPr>
            <w:tcW w:w="426" w:type="dxa"/>
            <w:tcBorders>
              <w:top w:val="nil"/>
              <w:left w:val="single" w:sz="4" w:space="0" w:color="auto"/>
              <w:bottom w:val="nil"/>
              <w:right w:val="single" w:sz="4" w:space="0" w:color="auto"/>
            </w:tcBorders>
          </w:tcPr>
          <w:p w:rsidR="00250107" w:rsidRPr="00C2507C" w:rsidRDefault="00250107" w:rsidP="00AF374F"/>
        </w:tc>
        <w:tc>
          <w:tcPr>
            <w:tcW w:w="127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50107" w:rsidRPr="00C2507C" w:rsidRDefault="0017031F" w:rsidP="0017031F">
            <w:pPr>
              <w:jc w:val="center"/>
            </w:pPr>
            <w:r w:rsidRPr="00C2507C">
              <w:t xml:space="preserve">Morale </w:t>
            </w:r>
            <w:r w:rsidR="00250107" w:rsidRPr="00C2507C">
              <w:t xml:space="preserve">Turnover Intentions </w:t>
            </w:r>
          </w:p>
        </w:tc>
      </w:tr>
      <w:tr w:rsidR="00250107" w:rsidRPr="00C2507C" w:rsidTr="00B25534">
        <w:trPr>
          <w:cantSplit/>
          <w:trHeight w:val="1134"/>
        </w:trPr>
        <w:tc>
          <w:tcPr>
            <w:tcW w:w="283" w:type="dxa"/>
            <w:vMerge/>
            <w:tcBorders>
              <w:left w:val="single" w:sz="4" w:space="0" w:color="auto"/>
              <w:bottom w:val="single" w:sz="4" w:space="0" w:color="auto"/>
              <w:right w:val="single" w:sz="4" w:space="0" w:color="auto"/>
            </w:tcBorders>
            <w:shd w:val="clear" w:color="auto" w:fill="auto"/>
          </w:tcPr>
          <w:p w:rsidR="00250107" w:rsidRPr="00C2507C" w:rsidRDefault="00250107" w:rsidP="00AF374F"/>
        </w:tc>
        <w:tc>
          <w:tcPr>
            <w:tcW w:w="1277" w:type="dxa"/>
            <w:tcBorders>
              <w:top w:val="single" w:sz="4" w:space="0" w:color="auto"/>
              <w:left w:val="single" w:sz="4" w:space="0" w:color="auto"/>
              <w:bottom w:val="single" w:sz="4" w:space="0" w:color="auto"/>
              <w:right w:val="single" w:sz="4" w:space="0" w:color="auto"/>
            </w:tcBorders>
            <w:shd w:val="clear" w:color="auto" w:fill="C00000"/>
            <w:textDirection w:val="btLr"/>
            <w:vAlign w:val="center"/>
            <w:hideMark/>
          </w:tcPr>
          <w:p w:rsidR="00250107" w:rsidRPr="00C2507C" w:rsidRDefault="00250107" w:rsidP="00AF374F">
            <w:pPr>
              <w:ind w:left="113" w:right="113"/>
              <w:jc w:val="center"/>
            </w:pPr>
            <w:r w:rsidRPr="00C2507C">
              <w:t>High</w:t>
            </w:r>
          </w:p>
        </w:tc>
        <w:tc>
          <w:tcPr>
            <w:tcW w:w="1275" w:type="dxa"/>
            <w:tcBorders>
              <w:top w:val="single" w:sz="4" w:space="0" w:color="auto"/>
              <w:left w:val="single" w:sz="4" w:space="0" w:color="auto"/>
              <w:bottom w:val="single" w:sz="4" w:space="0" w:color="auto"/>
              <w:right w:val="single" w:sz="4" w:space="0" w:color="auto"/>
            </w:tcBorders>
            <w:shd w:val="clear" w:color="auto" w:fill="C00000"/>
            <w:vAlign w:val="center"/>
            <w:hideMark/>
          </w:tcPr>
          <w:p w:rsidR="00250107" w:rsidRPr="00C2507C" w:rsidRDefault="00250107" w:rsidP="00AF374F">
            <w:pPr>
              <w:jc w:val="center"/>
            </w:pPr>
            <w:r w:rsidRPr="00C2507C">
              <w:t>Job Stress</w:t>
            </w:r>
          </w:p>
        </w:tc>
        <w:tc>
          <w:tcPr>
            <w:tcW w:w="1418" w:type="dxa"/>
            <w:tcBorders>
              <w:top w:val="single" w:sz="4" w:space="0" w:color="auto"/>
              <w:left w:val="single" w:sz="4" w:space="0" w:color="auto"/>
              <w:bottom w:val="single" w:sz="4" w:space="0" w:color="auto"/>
              <w:right w:val="single" w:sz="4" w:space="0" w:color="auto"/>
            </w:tcBorders>
            <w:shd w:val="clear" w:color="auto" w:fill="C00000"/>
            <w:vAlign w:val="center"/>
            <w:hideMark/>
          </w:tcPr>
          <w:p w:rsidR="00250107" w:rsidRPr="00C2507C" w:rsidRDefault="00250107" w:rsidP="00AF374F">
            <w:pPr>
              <w:jc w:val="center"/>
            </w:pPr>
            <w:r w:rsidRPr="00C2507C">
              <w:t>Autonomy</w:t>
            </w:r>
          </w:p>
          <w:p w:rsidR="00250107" w:rsidRPr="00C2507C" w:rsidRDefault="00250107" w:rsidP="00AF374F">
            <w:pPr>
              <w:jc w:val="center"/>
            </w:pPr>
            <w:r w:rsidRPr="00C2507C">
              <w:t>Impact</w:t>
            </w:r>
          </w:p>
        </w:tc>
        <w:tc>
          <w:tcPr>
            <w:tcW w:w="1417" w:type="dxa"/>
            <w:tcBorders>
              <w:top w:val="single" w:sz="4" w:space="0" w:color="auto"/>
              <w:left w:val="single" w:sz="4" w:space="0" w:color="auto"/>
              <w:bottom w:val="single" w:sz="4" w:space="0" w:color="auto"/>
              <w:right w:val="single" w:sz="4" w:space="0" w:color="auto"/>
            </w:tcBorders>
            <w:shd w:val="clear" w:color="auto" w:fill="C00000"/>
            <w:vAlign w:val="center"/>
          </w:tcPr>
          <w:p w:rsidR="00250107" w:rsidRPr="00C2507C" w:rsidRDefault="00250107" w:rsidP="00AF374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C00000"/>
            <w:vAlign w:val="center"/>
            <w:hideMark/>
          </w:tcPr>
          <w:p w:rsidR="00250107" w:rsidRPr="00C2507C" w:rsidRDefault="00250107" w:rsidP="00AF374F">
            <w:pPr>
              <w:jc w:val="center"/>
            </w:pPr>
            <w:r w:rsidRPr="00C2507C">
              <w:t>Recognition</w:t>
            </w:r>
          </w:p>
        </w:tc>
        <w:tc>
          <w:tcPr>
            <w:tcW w:w="1417" w:type="dxa"/>
            <w:tcBorders>
              <w:top w:val="single" w:sz="4" w:space="0" w:color="auto"/>
              <w:left w:val="single" w:sz="4" w:space="0" w:color="auto"/>
              <w:bottom w:val="single" w:sz="4" w:space="0" w:color="auto"/>
              <w:right w:val="single" w:sz="4" w:space="0" w:color="auto"/>
            </w:tcBorders>
            <w:shd w:val="clear" w:color="auto" w:fill="C00000"/>
            <w:vAlign w:val="center"/>
          </w:tcPr>
          <w:p w:rsidR="00250107" w:rsidRPr="00C2507C" w:rsidRDefault="00250107" w:rsidP="00AF374F">
            <w:pPr>
              <w:jc w:val="center"/>
            </w:pPr>
          </w:p>
        </w:tc>
        <w:tc>
          <w:tcPr>
            <w:tcW w:w="426" w:type="dxa"/>
            <w:tcBorders>
              <w:top w:val="nil"/>
              <w:left w:val="single" w:sz="4" w:space="0" w:color="auto"/>
              <w:bottom w:val="nil"/>
              <w:right w:val="single" w:sz="4" w:space="0" w:color="auto"/>
            </w:tcBorders>
          </w:tcPr>
          <w:p w:rsidR="00250107" w:rsidRPr="00C2507C" w:rsidRDefault="00250107" w:rsidP="00AF374F"/>
        </w:tc>
        <w:tc>
          <w:tcPr>
            <w:tcW w:w="1275" w:type="dxa"/>
            <w:tcBorders>
              <w:top w:val="single" w:sz="4" w:space="0" w:color="auto"/>
              <w:left w:val="single" w:sz="4" w:space="0" w:color="auto"/>
              <w:bottom w:val="single" w:sz="4" w:space="0" w:color="auto"/>
              <w:right w:val="single" w:sz="4" w:space="0" w:color="auto"/>
            </w:tcBorders>
            <w:shd w:val="clear" w:color="auto" w:fill="C00000"/>
            <w:vAlign w:val="center"/>
            <w:hideMark/>
          </w:tcPr>
          <w:p w:rsidR="00250107" w:rsidRPr="00C2507C" w:rsidRDefault="00250107" w:rsidP="00AF374F">
            <w:pPr>
              <w:jc w:val="center"/>
            </w:pPr>
            <w:r w:rsidRPr="00C2507C">
              <w:t>Burnout</w:t>
            </w:r>
          </w:p>
          <w:p w:rsidR="00250107" w:rsidRPr="00C2507C" w:rsidRDefault="00250107" w:rsidP="00B25534">
            <w:pPr>
              <w:jc w:val="center"/>
            </w:pPr>
            <w:r w:rsidRPr="00C2507C">
              <w:t>Psych</w:t>
            </w:r>
            <w:r w:rsidR="00B25534">
              <w:t>’l</w:t>
            </w:r>
            <w:r w:rsidRPr="00C2507C">
              <w:t xml:space="preserve"> Distress</w:t>
            </w:r>
          </w:p>
        </w:tc>
      </w:tr>
    </w:tbl>
    <w:p w:rsidR="00250107" w:rsidRPr="00C2507C" w:rsidRDefault="00250107" w:rsidP="00250107">
      <w:pPr>
        <w:rPr>
          <w:szCs w:val="24"/>
        </w:rPr>
      </w:pPr>
    </w:p>
    <w:p w:rsidR="00250107" w:rsidRDefault="00250107" w:rsidP="00EF0D7A">
      <w:pPr>
        <w:pStyle w:val="ListParagraph"/>
        <w:numPr>
          <w:ilvl w:val="0"/>
          <w:numId w:val="58"/>
        </w:numPr>
        <w:rPr>
          <w:szCs w:val="24"/>
        </w:rPr>
      </w:pPr>
      <w:r w:rsidRPr="00EF0D7A">
        <w:rPr>
          <w:b/>
          <w:szCs w:val="24"/>
        </w:rPr>
        <w:t xml:space="preserve">Use combined “top down” and “bottom up” approach. </w:t>
      </w:r>
      <w:r w:rsidRPr="00EF0D7A">
        <w:rPr>
          <w:szCs w:val="24"/>
        </w:rPr>
        <w:t xml:space="preserve">Current research categorizes workplace interventions as “top-down” (or strategic) and “bottom-up” (or proactive). </w:t>
      </w:r>
      <w:r w:rsidR="00CF096D" w:rsidRPr="00EF0D7A">
        <w:rPr>
          <w:szCs w:val="24"/>
        </w:rPr>
        <w:t>Both approaches are found to increase employee engagement, well-being, and job performance.</w:t>
      </w:r>
      <w:r w:rsidR="00CF096D" w:rsidRPr="00C2507C">
        <w:rPr>
          <w:rStyle w:val="FootnoteReference"/>
          <w:szCs w:val="24"/>
        </w:rPr>
        <w:footnoteReference w:id="13"/>
      </w:r>
      <w:r w:rsidR="00CF096D" w:rsidRPr="00EF0D7A">
        <w:rPr>
          <w:szCs w:val="24"/>
        </w:rPr>
        <w:t xml:space="preserve"> </w:t>
      </w:r>
      <w:r w:rsidRPr="00EF0D7A">
        <w:rPr>
          <w:b/>
          <w:szCs w:val="24"/>
        </w:rPr>
        <w:t>Strategic</w:t>
      </w:r>
      <w:r w:rsidRPr="00EF0D7A">
        <w:rPr>
          <w:szCs w:val="24"/>
        </w:rPr>
        <w:t xml:space="preserve"> interventions through Human Resource Management and transformational leadership initiatives can foster employee engagement. This can have an important system-level impact on the organization and its employees by supporting a </w:t>
      </w:r>
      <w:r w:rsidR="009D7900" w:rsidRPr="00EF0D7A">
        <w:rPr>
          <w:szCs w:val="24"/>
        </w:rPr>
        <w:t xml:space="preserve">healthy work environment. </w:t>
      </w:r>
      <w:r w:rsidRPr="00EF0D7A">
        <w:rPr>
          <w:b/>
          <w:szCs w:val="24"/>
        </w:rPr>
        <w:t>Proactive</w:t>
      </w:r>
      <w:r w:rsidRPr="00EF0D7A">
        <w:rPr>
          <w:szCs w:val="24"/>
        </w:rPr>
        <w:t xml:space="preserve"> approaches encourage employees to take the initiative to develop and/</w:t>
      </w:r>
      <w:r w:rsidR="00DD3D1C" w:rsidRPr="00EF0D7A">
        <w:rPr>
          <w:szCs w:val="24"/>
        </w:rPr>
        <w:t xml:space="preserve">or mobilize existing resources, </w:t>
      </w:r>
      <w:r w:rsidRPr="00EF0D7A">
        <w:rPr>
          <w:szCs w:val="24"/>
        </w:rPr>
        <w:t>with the result that employees are healthier and more productive.</w:t>
      </w:r>
    </w:p>
    <w:p w:rsidR="002D603B" w:rsidRPr="002D603B" w:rsidRDefault="002D603B" w:rsidP="002D603B">
      <w:pPr>
        <w:pStyle w:val="ListParagraph"/>
        <w:rPr>
          <w:szCs w:val="24"/>
        </w:rPr>
      </w:pPr>
    </w:p>
    <w:p w:rsidR="00250107" w:rsidRPr="00C2507C" w:rsidRDefault="00250107" w:rsidP="00250107">
      <w:pPr>
        <w:pStyle w:val="Heading2"/>
      </w:pPr>
      <w:bookmarkStart w:id="467" w:name="_Toc532210991"/>
      <w:r w:rsidRPr="00C2507C">
        <w:t>Workload &amp; Job Stress</w:t>
      </w:r>
      <w:bookmarkEnd w:id="467"/>
    </w:p>
    <w:p w:rsidR="00250107" w:rsidRPr="00C2507C" w:rsidRDefault="00250107" w:rsidP="00250107">
      <w:r w:rsidRPr="00C2507C">
        <w:t xml:space="preserve">Workload management and feelings of job stress can vary from one employee to another. Individual employees and their managers have a joint responsibility to discuss priorities, and </w:t>
      </w:r>
      <w:r w:rsidR="009116E4">
        <w:t xml:space="preserve">to </w:t>
      </w:r>
      <w:r w:rsidRPr="00C2507C">
        <w:t>make sure each is working as effectively as possible. At the same time, challenges with workload management and job stress can be related to the way that work is organized, processed, and distributed. To address these sources of excessive workload and job stress, changes need to be made at the organizational level.</w:t>
      </w:r>
    </w:p>
    <w:p w:rsidR="00250107" w:rsidRDefault="00250107" w:rsidP="00EF0D7A">
      <w:pPr>
        <w:pStyle w:val="ListParagraph"/>
        <w:numPr>
          <w:ilvl w:val="0"/>
          <w:numId w:val="43"/>
        </w:numPr>
      </w:pPr>
      <w:r w:rsidRPr="00C2507C">
        <w:rPr>
          <w:b/>
        </w:rPr>
        <w:t>Proactive</w:t>
      </w:r>
      <w:r w:rsidRPr="00C2507C">
        <w:t>: Make training available for those individuals who have difficulty prioritizing or managing their work. Include training for both employees and managers so that together, they can do their part to manage workloads in a healthy way.</w:t>
      </w:r>
    </w:p>
    <w:p w:rsidR="003107FE" w:rsidRPr="00C2507C" w:rsidRDefault="003107FE" w:rsidP="001C68C5">
      <w:pPr>
        <w:pStyle w:val="ListParagraph"/>
        <w:ind w:left="360"/>
      </w:pPr>
    </w:p>
    <w:p w:rsidR="00250107" w:rsidRPr="00C2507C" w:rsidRDefault="00250107" w:rsidP="00EF0D7A">
      <w:pPr>
        <w:pStyle w:val="ListParagraph"/>
        <w:numPr>
          <w:ilvl w:val="0"/>
          <w:numId w:val="43"/>
        </w:numPr>
      </w:pPr>
      <w:r w:rsidRPr="00C2507C">
        <w:rPr>
          <w:b/>
        </w:rPr>
        <w:t xml:space="preserve">Strategic: </w:t>
      </w:r>
      <w:r w:rsidRPr="00C2507C">
        <w:t xml:space="preserve">Examine </w:t>
      </w:r>
      <w:r w:rsidRPr="00C2507C">
        <w:rPr>
          <w:i/>
        </w:rPr>
        <w:t>organizational</w:t>
      </w:r>
      <w:r w:rsidRPr="00C2507C">
        <w:t xml:space="preserve"> </w:t>
      </w:r>
      <w:r w:rsidRPr="00C2507C">
        <w:rPr>
          <w:i/>
        </w:rPr>
        <w:t>sources</w:t>
      </w:r>
      <w:r w:rsidRPr="00C2507C">
        <w:t xml:space="preserve"> of workplace job demands, specifically workload and job stress. </w:t>
      </w:r>
    </w:p>
    <w:p w:rsidR="00250107" w:rsidRPr="00C2507C" w:rsidRDefault="00250107" w:rsidP="00EF0D7A">
      <w:pPr>
        <w:pStyle w:val="ListParagraph"/>
        <w:numPr>
          <w:ilvl w:val="0"/>
          <w:numId w:val="44"/>
        </w:numPr>
        <w:spacing w:after="0"/>
        <w:rPr>
          <w:bCs/>
        </w:rPr>
      </w:pPr>
      <w:r w:rsidRPr="00C2507C">
        <w:t xml:space="preserve">Where practical, consider reducing organizational obstacles to productivity (e.g. excessive approval stages), and ensure there is enough time to successfully complete assigned tasks. Lessening excessive workload in this way might also help improve job </w:t>
      </w:r>
      <w:r w:rsidRPr="00C2507C">
        <w:lastRenderedPageBreak/>
        <w:t>stress, as well as perceptions of leadership and organizational support, employees’ morale, and symptoms of burnout.</w:t>
      </w:r>
    </w:p>
    <w:p w:rsidR="00250107" w:rsidRPr="00C2507C" w:rsidRDefault="00250107" w:rsidP="00EF0D7A">
      <w:pPr>
        <w:pStyle w:val="ListParagraph"/>
        <w:numPr>
          <w:ilvl w:val="0"/>
          <w:numId w:val="44"/>
        </w:numPr>
        <w:spacing w:after="0"/>
        <w:rPr>
          <w:bCs/>
        </w:rPr>
      </w:pPr>
      <w:r w:rsidRPr="00C2507C">
        <w:t>To tackle job stress directly, look at processes and deadlines: are there changes that could be made – such as removing Friday deadlines – that could have a positive impact on employees’ stress levels?</w:t>
      </w:r>
      <w:r w:rsidR="00CF096D">
        <w:t xml:space="preserve"> Are there adjustments to processes that could eliminate duplication of effort and tasks?</w:t>
      </w:r>
    </w:p>
    <w:p w:rsidR="00250107" w:rsidRPr="00C2507C" w:rsidRDefault="00250107" w:rsidP="00250107">
      <w:pPr>
        <w:spacing w:after="0"/>
        <w:rPr>
          <w:b/>
          <w:color w:val="FF0000"/>
          <w:lang w:val="en-US"/>
        </w:rPr>
      </w:pPr>
    </w:p>
    <w:p w:rsidR="00250107" w:rsidRPr="00C2507C" w:rsidRDefault="00250107" w:rsidP="00250107">
      <w:pPr>
        <w:pStyle w:val="Heading2"/>
      </w:pPr>
      <w:bookmarkStart w:id="468" w:name="_Toc532210992"/>
      <w:r w:rsidRPr="00C2507C">
        <w:t>Psychological Needs at Work (Autonomy &amp; Impact)</w:t>
      </w:r>
      <w:bookmarkEnd w:id="468"/>
    </w:p>
    <w:p w:rsidR="00250107" w:rsidRPr="00C2507C" w:rsidRDefault="00250107" w:rsidP="00250107">
      <w:r w:rsidRPr="00C2507C">
        <w:t xml:space="preserve">Well-being in the workplace is primarily driven by the satisfaction of psychological needs at work (autonomy, competence, meaning and relatedness). Creating a work environment where employees can satisfy their psychological work needs could increase well-being, and help mitigate some of the negative effects of excessive job demands. </w:t>
      </w:r>
    </w:p>
    <w:p w:rsidR="00250107" w:rsidRPr="00C2507C" w:rsidRDefault="00250107" w:rsidP="00EF0D7A">
      <w:pPr>
        <w:numPr>
          <w:ilvl w:val="0"/>
          <w:numId w:val="11"/>
        </w:numPr>
        <w:tabs>
          <w:tab w:val="clear" w:pos="360"/>
          <w:tab w:val="num" w:pos="720"/>
        </w:tabs>
        <w:spacing w:after="0"/>
        <w:ind w:left="720"/>
        <w:contextualSpacing/>
      </w:pPr>
      <w:r w:rsidRPr="00C2507C">
        <w:rPr>
          <w:rFonts w:asciiTheme="minorHAnsi" w:hAnsiTheme="minorHAnsi"/>
          <w:b/>
        </w:rPr>
        <w:t xml:space="preserve">Proactive: </w:t>
      </w:r>
      <w:r w:rsidRPr="00C2507C">
        <w:rPr>
          <w:rFonts w:asciiTheme="minorHAnsi" w:hAnsiTheme="minorHAnsi"/>
        </w:rPr>
        <w:t>Provide employees with opportunities for greater involvement in key decisions that affect their work, control over how they organize their priorities, and</w:t>
      </w:r>
      <w:r w:rsidR="002417A6">
        <w:rPr>
          <w:rFonts w:asciiTheme="minorHAnsi" w:hAnsiTheme="minorHAnsi"/>
        </w:rPr>
        <w:t>,</w:t>
      </w:r>
      <w:r w:rsidRPr="00C2507C">
        <w:rPr>
          <w:rFonts w:asciiTheme="minorHAnsi" w:hAnsiTheme="minorHAnsi"/>
        </w:rPr>
        <w:t xml:space="preserve"> where possible</w:t>
      </w:r>
      <w:r w:rsidR="002417A6">
        <w:rPr>
          <w:rFonts w:asciiTheme="minorHAnsi" w:hAnsiTheme="minorHAnsi"/>
        </w:rPr>
        <w:t>,</w:t>
      </w:r>
      <w:r w:rsidRPr="00C2507C">
        <w:rPr>
          <w:rFonts w:asciiTheme="minorHAnsi" w:hAnsiTheme="minorHAnsi"/>
        </w:rPr>
        <w:t xml:space="preserve"> how they conduct their work. </w:t>
      </w:r>
      <w:r w:rsidR="00CF096D">
        <w:rPr>
          <w:rFonts w:asciiTheme="minorHAnsi" w:hAnsiTheme="minorHAnsi"/>
        </w:rPr>
        <w:t xml:space="preserve">Engaging in regular discussions with employees about workload, and how processes could be streamlined to be more efficient, can also enhance employees’ sense of autonomy and impact. </w:t>
      </w:r>
      <w:r w:rsidRPr="00C2507C">
        <w:rPr>
          <w:rFonts w:asciiTheme="minorHAnsi" w:hAnsiTheme="minorHAnsi"/>
        </w:rPr>
        <w:t xml:space="preserve">Ultimately, </w:t>
      </w:r>
      <w:r w:rsidR="00CF096D">
        <w:rPr>
          <w:rFonts w:asciiTheme="minorHAnsi" w:hAnsiTheme="minorHAnsi"/>
        </w:rPr>
        <w:t>such actions</w:t>
      </w:r>
      <w:r w:rsidRPr="00C2507C">
        <w:rPr>
          <w:rFonts w:asciiTheme="minorHAnsi" w:hAnsiTheme="minorHAnsi"/>
        </w:rPr>
        <w:t xml:space="preserve"> could decrease workload and job stress and positively impact their sense of competence, perceptions of organizational support, as well as their morale, and overall well-being.</w:t>
      </w:r>
    </w:p>
    <w:p w:rsidR="00250107" w:rsidRPr="00C2507C" w:rsidRDefault="00250107" w:rsidP="00EF0D7A">
      <w:pPr>
        <w:numPr>
          <w:ilvl w:val="1"/>
          <w:numId w:val="11"/>
        </w:numPr>
        <w:tabs>
          <w:tab w:val="clear" w:pos="1080"/>
          <w:tab w:val="num" w:pos="1440"/>
        </w:tabs>
        <w:spacing w:after="0"/>
        <w:ind w:left="1440"/>
        <w:contextualSpacing/>
      </w:pPr>
      <w:r w:rsidRPr="00C2507C">
        <w:rPr>
          <w:rFonts w:asciiTheme="minorHAnsi" w:hAnsiTheme="minorHAnsi"/>
        </w:rPr>
        <w:t xml:space="preserve">For example, </w:t>
      </w:r>
      <w:r w:rsidRPr="00C2507C">
        <w:rPr>
          <w:rFonts w:asciiTheme="minorHAnsi" w:hAnsiTheme="minorHAnsi"/>
          <w:b/>
        </w:rPr>
        <w:t xml:space="preserve">job crafting </w:t>
      </w:r>
      <w:r w:rsidRPr="00C2507C">
        <w:rPr>
          <w:rFonts w:asciiTheme="minorHAnsi" w:hAnsiTheme="minorHAnsi"/>
        </w:rPr>
        <w:t xml:space="preserve">is one way of working with an employee to enhance </w:t>
      </w:r>
      <w:r w:rsidRPr="00C2507C">
        <w:t>job resources and healthy job demands, and decrease negative demands. Managers can work with employees to proactively choose tasks and/or job content</w:t>
      </w:r>
      <w:r w:rsidR="009116E4">
        <w:t xml:space="preserve"> according to their strengths and interests</w:t>
      </w:r>
      <w:r w:rsidRPr="00C2507C">
        <w:t xml:space="preserve"> (where possible). By supporting employees to take the initiative, job crafting can also increase employee engagement.</w:t>
      </w:r>
      <w:r w:rsidR="00CF096D">
        <w:t xml:space="preserve"> </w:t>
      </w:r>
    </w:p>
    <w:p w:rsidR="00C209FE" w:rsidRPr="00F74A80" w:rsidRDefault="00250107" w:rsidP="00EF0D7A">
      <w:pPr>
        <w:pStyle w:val="ListParagraph"/>
        <w:numPr>
          <w:ilvl w:val="1"/>
          <w:numId w:val="11"/>
        </w:numPr>
        <w:tabs>
          <w:tab w:val="clear" w:pos="1080"/>
          <w:tab w:val="num" w:pos="1440"/>
        </w:tabs>
        <w:spacing w:after="0"/>
        <w:ind w:left="1440"/>
      </w:pPr>
      <w:r w:rsidRPr="00C2507C">
        <w:rPr>
          <w:rFonts w:asciiTheme="minorHAnsi" w:hAnsiTheme="minorHAnsi"/>
        </w:rPr>
        <w:t xml:space="preserve">Every employee is different, both in terms of how much autonomy and impact they need, and the best ways of meeting these needs. By discussing existing challenges to employees’ autonomy and impact, and exploring potential </w:t>
      </w:r>
      <w:r w:rsidR="0012684F">
        <w:rPr>
          <w:rFonts w:asciiTheme="minorHAnsi" w:hAnsiTheme="minorHAnsi"/>
        </w:rPr>
        <w:t>responses</w:t>
      </w:r>
      <w:r w:rsidR="0012684F" w:rsidRPr="00C2507C">
        <w:rPr>
          <w:rFonts w:asciiTheme="minorHAnsi" w:hAnsiTheme="minorHAnsi"/>
        </w:rPr>
        <w:t xml:space="preserve"> </w:t>
      </w:r>
      <w:r w:rsidRPr="00C2507C">
        <w:rPr>
          <w:rFonts w:asciiTheme="minorHAnsi" w:hAnsiTheme="minorHAnsi"/>
        </w:rPr>
        <w:t>with individuals or teams, managers can also strengthen their relationships with their direct reports.</w:t>
      </w:r>
    </w:p>
    <w:p w:rsidR="00F74A80" w:rsidRDefault="00F74A80" w:rsidP="00F74A80">
      <w:pPr>
        <w:tabs>
          <w:tab w:val="num" w:pos="1440"/>
        </w:tabs>
        <w:spacing w:after="0"/>
        <w:ind w:left="1080"/>
      </w:pPr>
    </w:p>
    <w:p w:rsidR="00C209FE" w:rsidRPr="00861237" w:rsidRDefault="00C209FE" w:rsidP="00C209FE">
      <w:pPr>
        <w:pStyle w:val="Heading2"/>
      </w:pPr>
      <w:bookmarkStart w:id="469" w:name="_Toc532210993"/>
      <w:r w:rsidRPr="00861237">
        <w:t>Leadership, Organizational Support and Group Culture</w:t>
      </w:r>
      <w:bookmarkEnd w:id="469"/>
    </w:p>
    <w:p w:rsidR="00C209FE" w:rsidRPr="00861237" w:rsidRDefault="00C209FE" w:rsidP="00C209FE">
      <w:r w:rsidRPr="00861237">
        <w:t>Research shows that leaders play a key role in cultivating a working environment where individuals can meet their needs for autonomy, competence, meaning and connection. Through their style of leadership and way of working with employees, leaders can influence employees’ perceptions of organizational support, psychological safety, and group culture, and as a result, enhance psychological health and safety outcomes.</w:t>
      </w:r>
      <w:r w:rsidR="006F31E3">
        <w:rPr>
          <w:rStyle w:val="FootnoteReference"/>
        </w:rPr>
        <w:footnoteReference w:id="14"/>
      </w:r>
    </w:p>
    <w:p w:rsidR="00C209FE" w:rsidRPr="00CF096D" w:rsidRDefault="00C209FE" w:rsidP="00EF0D7A">
      <w:pPr>
        <w:numPr>
          <w:ilvl w:val="0"/>
          <w:numId w:val="11"/>
        </w:numPr>
        <w:tabs>
          <w:tab w:val="clear" w:pos="360"/>
          <w:tab w:val="num" w:pos="720"/>
        </w:tabs>
        <w:spacing w:after="0"/>
        <w:ind w:left="720"/>
        <w:contextualSpacing/>
        <w:rPr>
          <w:lang w:val="en-US" w:eastAsia="en-CA"/>
        </w:rPr>
      </w:pPr>
      <w:r w:rsidRPr="00861237">
        <w:rPr>
          <w:b/>
        </w:rPr>
        <w:t xml:space="preserve">Strategic: </w:t>
      </w:r>
      <w:r w:rsidRPr="00861237">
        <w:t xml:space="preserve">Consider offering training targeted to managers, supervisors and team leads specifically designed to help them build morale, and reduce burnout and psychological distress among their employees. Examples include Transformational Leadership and Psychological Needs Satisfaction training. Teams managed by participating leaders are expected to have increased morale, sense of autonomy and engagement in their work, as well as increased productivity and reduced negative behaviours (e.g., absence due to illness). </w:t>
      </w:r>
    </w:p>
    <w:p w:rsidR="00CF096D" w:rsidRDefault="00CF096D" w:rsidP="00F74A80">
      <w:pPr>
        <w:spacing w:after="0"/>
        <w:ind w:left="720"/>
        <w:contextualSpacing/>
        <w:rPr>
          <w:lang w:val="en-US" w:eastAsia="en-CA"/>
        </w:rPr>
      </w:pPr>
    </w:p>
    <w:p w:rsidR="002D603B" w:rsidRPr="00861237" w:rsidRDefault="002D603B" w:rsidP="00F74A80">
      <w:pPr>
        <w:spacing w:after="0"/>
        <w:ind w:left="720"/>
        <w:contextualSpacing/>
        <w:rPr>
          <w:lang w:val="en-US" w:eastAsia="en-CA"/>
        </w:rPr>
      </w:pPr>
    </w:p>
    <w:p w:rsidR="00250107" w:rsidRPr="006F31E3" w:rsidRDefault="00250107" w:rsidP="00250107">
      <w:pPr>
        <w:pStyle w:val="Heading2"/>
      </w:pPr>
      <w:bookmarkStart w:id="470" w:name="_Toc532210994"/>
      <w:r w:rsidRPr="006F31E3">
        <w:lastRenderedPageBreak/>
        <w:t>Recognition</w:t>
      </w:r>
      <w:bookmarkEnd w:id="470"/>
    </w:p>
    <w:p w:rsidR="00250107" w:rsidRDefault="00B20E6C" w:rsidP="00250107">
      <w:r w:rsidRPr="00B25534">
        <w:rPr>
          <w:b/>
          <w:noProof/>
          <w:lang w:eastAsia="en-CA"/>
        </w:rPr>
        <mc:AlternateContent>
          <mc:Choice Requires="wps">
            <w:drawing>
              <wp:anchor distT="0" distB="0" distL="114300" distR="114300" simplePos="0" relativeHeight="251711488" behindDoc="0" locked="0" layoutInCell="0" allowOverlap="1" wp14:anchorId="0FFCED7B" wp14:editId="752F4F3D">
                <wp:simplePos x="0" y="0"/>
                <wp:positionH relativeFrom="margin">
                  <wp:posOffset>3154680</wp:posOffset>
                </wp:positionH>
                <wp:positionV relativeFrom="margin">
                  <wp:posOffset>878205</wp:posOffset>
                </wp:positionV>
                <wp:extent cx="2766695" cy="2510155"/>
                <wp:effectExtent l="0" t="0" r="0" b="0"/>
                <wp:wrapSquare wrapText="bothSides"/>
                <wp:docPr id="67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695" cy="251015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60DC5" w:rsidRPr="006F31E3" w:rsidRDefault="00060DC5" w:rsidP="006F31E3">
                            <w:pPr>
                              <w:pBdr>
                                <w:top w:val="single" w:sz="24" w:space="10" w:color="CDDDAC" w:themeColor="accent3" w:themeTint="7F"/>
                                <w:bottom w:val="single" w:sz="24" w:space="10" w:color="CDDDAC" w:themeColor="accent3" w:themeTint="7F"/>
                              </w:pBdr>
                              <w:spacing w:after="0"/>
                              <w:ind w:left="360"/>
                              <w:rPr>
                                <w:i/>
                                <w:iCs/>
                                <w:color w:val="808080" w:themeColor="background1" w:themeShade="80"/>
                                <w:sz w:val="32"/>
                                <w:szCs w:val="28"/>
                              </w:rPr>
                            </w:pPr>
                            <w:r w:rsidRPr="006F31E3">
                              <w:rPr>
                                <w:i/>
                                <w:iCs/>
                                <w:color w:val="808080" w:themeColor="background1" w:themeShade="80"/>
                                <w:sz w:val="32"/>
                                <w:szCs w:val="28"/>
                              </w:rPr>
                              <w:t>Recognition and rewards should be sincere, specific, personal, positive, timely, and fairly distributed.</w:t>
                            </w: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45" style="position:absolute;margin-left:248.4pt;margin-top:69.15pt;width:217.85pt;height:197.6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" o:allowincell="f" filled="f" fillcolor="#4f81bd" stroked="f">
                <v:shadow color="#2f4d71" offset="1pt,1pt"/>
                <v:textbox style="mso-fit-shape-to-text:t" inset=",7.2pt,,7.2pt">
                  <w:txbxContent>
                    <w:p w:rsidR="00060DC5" w:rsidRPr="006F31E3" w:rsidRDefault="00060DC5" w:rsidP="006F31E3">
                      <w:pPr>
                        <w:pBdr>
                          <w:top w:val="single" w:sz="24" w:space="10" w:color="CDDDAC" w:themeColor="accent3" w:themeTint="7F"/>
                          <w:bottom w:val="single" w:sz="24" w:space="10" w:color="CDDDAC" w:themeColor="accent3" w:themeTint="7F"/>
                        </w:pBdr>
                        <w:spacing w:after="0"/>
                        <w:ind w:left="360"/>
                        <w:rPr>
                          <w:i/>
                          <w:iCs/>
                          <w:color w:val="808080" w:themeColor="background1" w:themeShade="80"/>
                          <w:sz w:val="32"/>
                          <w:szCs w:val="28"/>
                        </w:rPr>
                      </w:pPr>
                      <w:r w:rsidRPr="006F31E3">
                        <w:rPr>
                          <w:i/>
                          <w:iCs/>
                          <w:color w:val="808080" w:themeColor="background1" w:themeShade="80"/>
                          <w:sz w:val="32"/>
                          <w:szCs w:val="28"/>
                        </w:rPr>
                        <w:t>Recognition and rewards should be sincere, specific, personal, positive, timely, and fairly distributed.</w:t>
                      </w:r>
                    </w:p>
                  </w:txbxContent>
                </v:textbox>
                <w10:wrap type="square" anchorx="margin" anchory="margin"/>
              </v:rect>
            </w:pict>
          </mc:Fallback>
        </mc:AlternateContent>
      </w:r>
      <w:r w:rsidR="00250107" w:rsidRPr="00C2507C">
        <w:t xml:space="preserve">Recognition and rewards initiatives should include the full spectrum of official honours and awards and/or other forms of compensation for long hours worked, as well as informal ways of communicating </w:t>
      </w:r>
      <w:r w:rsidR="00250107" w:rsidRPr="006F31E3">
        <w:t>appreciation for a j</w:t>
      </w:r>
      <w:r w:rsidR="009D7900">
        <w:t xml:space="preserve">ob well done on a daily basis. </w:t>
      </w:r>
      <w:r w:rsidR="00250107" w:rsidRPr="006F31E3">
        <w:t>Research shows that recognition needs to be sincere, specific, personal, positive, and timely.</w:t>
      </w:r>
      <w:r w:rsidR="006F31E3" w:rsidRPr="006F31E3">
        <w:rPr>
          <w:rStyle w:val="FootnoteReference"/>
        </w:rPr>
        <w:footnoteReference w:id="15"/>
      </w:r>
      <w:r w:rsidR="00250107" w:rsidRPr="006F31E3">
        <w:t xml:space="preserve"> Recognition and rewards must also be perceived to be</w:t>
      </w:r>
      <w:r w:rsidR="00250107" w:rsidRPr="00C2507C">
        <w:t xml:space="preserve"> distributed fairly.</w:t>
      </w:r>
    </w:p>
    <w:p w:rsidR="00BF3F0D" w:rsidRDefault="003F6F84" w:rsidP="00250107">
      <w:r w:rsidRPr="00B20E6C">
        <w:rPr>
          <w:b/>
          <w:noProof/>
          <w:lang w:eastAsia="en-CA"/>
        </w:rPr>
        <mc:AlternateContent>
          <mc:Choice Requires="wps">
            <w:drawing>
              <wp:anchor distT="0" distB="0" distL="114300" distR="114300" simplePos="0" relativeHeight="251748352" behindDoc="0" locked="0" layoutInCell="1" allowOverlap="1" wp14:anchorId="32FFC2E8" wp14:editId="18E51FC4">
                <wp:simplePos x="0" y="0"/>
                <wp:positionH relativeFrom="column">
                  <wp:posOffset>2823845</wp:posOffset>
                </wp:positionH>
                <wp:positionV relativeFrom="paragraph">
                  <wp:posOffset>1565910</wp:posOffset>
                </wp:positionV>
                <wp:extent cx="3368675" cy="3314700"/>
                <wp:effectExtent l="0" t="0" r="3175" b="0"/>
                <wp:wrapNone/>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3314700"/>
                        </a:xfrm>
                        <a:prstGeom prst="rect">
                          <a:avLst/>
                        </a:prstGeom>
                        <a:solidFill>
                          <a:srgbClr val="FFFFFF"/>
                        </a:solidFill>
                        <a:ln w="9525">
                          <a:noFill/>
                          <a:miter lim="800000"/>
                          <a:headEnd/>
                          <a:tailEnd/>
                        </a:ln>
                      </wps:spPr>
                      <wps:txbx>
                        <w:txbxContent>
                          <w:p w:rsidR="00060DC5" w:rsidRDefault="00060DC5" w:rsidP="00EF0D7A">
                            <w:pPr>
                              <w:pStyle w:val="ListParagraph"/>
                              <w:numPr>
                                <w:ilvl w:val="0"/>
                                <w:numId w:val="54"/>
                              </w:numPr>
                            </w:pPr>
                            <w:r w:rsidRPr="00B20E6C">
                              <w:rPr>
                                <w:b/>
                              </w:rPr>
                              <w:t xml:space="preserve">Proactive: </w:t>
                            </w:r>
                            <w:r w:rsidRPr="00C2507C">
                              <w:t>Consider discussing with employees what recognition means for them, and ensure that team-based recognition is reflective of their ideas. Doing so could increase perceptions of organizational support and confidence in leadership. These conversations could take the form of a mini-consultation within a team or a division; they could also take place one-on-one between managers and their direct reports during Performance Management conversations. Consider also offering employees the choice of how they would then like to be recognized: in addition to the benefits already described, doing so could enhance employees’ sense of autonomy</w:t>
                            </w:r>
                          </w:p>
                          <w:p w:rsidR="00060DC5" w:rsidRDefault="00060DC5" w:rsidP="001C68C5">
                            <w:pPr>
                              <w:pStyle w:val="ListParagraph"/>
                            </w:pPr>
                          </w:p>
                          <w:p w:rsidR="00060DC5" w:rsidRDefault="00060DC5" w:rsidP="00EF0D7A">
                            <w:pPr>
                              <w:pStyle w:val="ListParagraph"/>
                              <w:numPr>
                                <w:ilvl w:val="0"/>
                                <w:numId w:val="54"/>
                              </w:numPr>
                            </w:pPr>
                            <w:r w:rsidRPr="001C68C5">
                              <w:rPr>
                                <w:b/>
                              </w:rPr>
                              <w:t>Strategic</w:t>
                            </w:r>
                            <w:r>
                              <w:t xml:space="preserve">: </w:t>
                            </w:r>
                            <w:r w:rsidRPr="00C2507C">
                              <w:t>Become familiar with updates to the departmental Recognition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22.35pt;margin-top:123.3pt;width:265.25pt;height:2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" stroked="f">
                <v:textbox>
                  <w:txbxContent>
                    <w:p w:rsidR="00060DC5" w:rsidRDefault="00060DC5" w:rsidP="00EF0D7A">
                      <w:pPr>
                        <w:pStyle w:val="ListParagraph"/>
                        <w:numPr>
                          <w:ilvl w:val="0"/>
                          <w:numId w:val="54"/>
                        </w:numPr>
                      </w:pPr>
                      <w:r w:rsidRPr="00B20E6C">
                        <w:rPr>
                          <w:b/>
                        </w:rPr>
                        <w:t xml:space="preserve">Proactive: </w:t>
                      </w:r>
                      <w:r w:rsidRPr="00C2507C">
                        <w:t>Consider discussing with employees what recognition means for them, and ensure that team-based recognition is reflective of their ideas. Doing so could increase perceptions of organizational support and confidence in leadership. These conversations could take the form of a mini-consultation within a team or a division; they could also take place one-on-one between managers and their direct reports during Performance Management conversations. Consider also offering employees the choice of how they would then like to be recognized: in addition to the benefits already described, doing so could enhance employees’ sense of autonomy</w:t>
                      </w:r>
                    </w:p>
                    <w:p w:rsidR="00060DC5" w:rsidRDefault="00060DC5" w:rsidP="001C68C5">
                      <w:pPr>
                        <w:pStyle w:val="ListParagraph"/>
                      </w:pPr>
                    </w:p>
                    <w:p w:rsidR="00060DC5" w:rsidRDefault="00060DC5" w:rsidP="00EF0D7A">
                      <w:pPr>
                        <w:pStyle w:val="ListParagraph"/>
                        <w:numPr>
                          <w:ilvl w:val="0"/>
                          <w:numId w:val="54"/>
                        </w:numPr>
                      </w:pPr>
                      <w:r w:rsidRPr="001C68C5">
                        <w:rPr>
                          <w:b/>
                        </w:rPr>
                        <w:t>Strategic</w:t>
                      </w:r>
                      <w:r>
                        <w:t xml:space="preserve">: </w:t>
                      </w:r>
                      <w:r w:rsidRPr="00C2507C">
                        <w:t>Become familiar with updates to the departmental Recognition Program.</w:t>
                      </w:r>
                    </w:p>
                  </w:txbxContent>
                </v:textbox>
              </v:shape>
            </w:pict>
          </mc:Fallback>
        </mc:AlternateContent>
      </w:r>
      <w:r>
        <w:rPr>
          <w:noProof/>
          <w:lang w:eastAsia="en-CA"/>
        </w:rPr>
        <w:drawing>
          <wp:inline distT="0" distB="0" distL="0" distR="0" wp14:anchorId="290061BE" wp14:editId="0EB29111">
            <wp:extent cx="2616591" cy="261659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gnition+Reward_composite.png"/>
                    <pic:cNvPicPr/>
                  </pic:nvPicPr>
                  <pic:blipFill>
                    <a:blip r:embed="rId40">
                      <a:extLst>
                        <a:ext uri="{28A0092B-C50C-407E-A947-70E740481C1C}">
                          <a14:useLocalDpi xmlns:a14="http://schemas.microsoft.com/office/drawing/2010/main" val="0"/>
                        </a:ext>
                      </a:extLst>
                    </a:blip>
                    <a:stretch>
                      <a:fillRect/>
                    </a:stretch>
                  </pic:blipFill>
                  <pic:spPr>
                    <a:xfrm>
                      <a:off x="0" y="0"/>
                      <a:ext cx="2616591" cy="2616591"/>
                    </a:xfrm>
                    <a:prstGeom prst="rect">
                      <a:avLst/>
                    </a:prstGeom>
                  </pic:spPr>
                </pic:pic>
              </a:graphicData>
            </a:graphic>
          </wp:inline>
        </w:drawing>
      </w:r>
    </w:p>
    <w:p w:rsidR="00CD3A23" w:rsidRDefault="00CD3A23">
      <w:pPr>
        <w:spacing w:line="276" w:lineRule="auto"/>
        <w:rPr>
          <w:rFonts w:asciiTheme="majorHAnsi" w:eastAsiaTheme="majorEastAsia" w:hAnsiTheme="majorHAnsi" w:cstheme="majorBidi"/>
          <w:b/>
          <w:bCs/>
          <w:sz w:val="28"/>
          <w:szCs w:val="28"/>
          <w:lang w:val="en-US"/>
        </w:rPr>
      </w:pPr>
      <w:r>
        <w:rPr>
          <w:lang w:val="en-US"/>
        </w:rPr>
        <w:br w:type="page"/>
      </w:r>
    </w:p>
    <w:p w:rsidR="00250107" w:rsidRPr="00C2507C" w:rsidRDefault="00250107" w:rsidP="00051240">
      <w:pPr>
        <w:pStyle w:val="Heading1"/>
        <w:rPr>
          <w:lang w:val="en-US"/>
        </w:rPr>
      </w:pPr>
      <w:bookmarkStart w:id="471" w:name="_Toc532210995"/>
      <w:r w:rsidRPr="00C2507C">
        <w:rPr>
          <w:lang w:val="en-US"/>
        </w:rPr>
        <w:lastRenderedPageBreak/>
        <w:t>Next Steps</w:t>
      </w:r>
      <w:bookmarkEnd w:id="471"/>
    </w:p>
    <w:bookmarkEnd w:id="459"/>
    <w:p w:rsidR="00DC5CA1" w:rsidRDefault="00595469" w:rsidP="00595469">
      <w:pPr>
        <w:spacing w:after="0"/>
      </w:pPr>
      <w:r w:rsidRPr="00C2507C">
        <w:rPr>
          <w:szCs w:val="24"/>
        </w:rPr>
        <w:t xml:space="preserve">In addition to activities that target specific workplace factors, there are actions that leaders </w:t>
      </w:r>
      <w:r>
        <w:rPr>
          <w:szCs w:val="24"/>
        </w:rPr>
        <w:t xml:space="preserve">and employees </w:t>
      </w:r>
      <w:r w:rsidRPr="00C2507C">
        <w:rPr>
          <w:szCs w:val="24"/>
        </w:rPr>
        <w:t xml:space="preserve">at </w:t>
      </w:r>
      <w:r>
        <w:rPr>
          <w:szCs w:val="24"/>
        </w:rPr>
        <w:t>all</w:t>
      </w:r>
      <w:r w:rsidRPr="00C2507C">
        <w:rPr>
          <w:szCs w:val="24"/>
        </w:rPr>
        <w:t xml:space="preserve"> level</w:t>
      </w:r>
      <w:r>
        <w:rPr>
          <w:szCs w:val="24"/>
        </w:rPr>
        <w:t>s</w:t>
      </w:r>
      <w:r w:rsidRPr="00C2507C">
        <w:rPr>
          <w:szCs w:val="24"/>
        </w:rPr>
        <w:t xml:space="preserve"> of the organization can take to support a psychologically healthy and safe workplace. </w:t>
      </w:r>
      <w:r w:rsidRPr="00C2507C">
        <w:t>The following suggestions are offered as immediate next steps following the release of these detailed WMH survey results.</w:t>
      </w:r>
    </w:p>
    <w:p w:rsidR="003809E4" w:rsidRDefault="003809E4" w:rsidP="00595469">
      <w:pPr>
        <w:spacing w:after="0"/>
      </w:pPr>
    </w:p>
    <w:tbl>
      <w:tblPr>
        <w:tblStyle w:val="TableGrid"/>
        <w:tblW w:w="0" w:type="auto"/>
        <w:tblBorders>
          <w:top w:val="single" w:sz="8" w:space="0" w:color="9BBB59" w:themeColor="accent3"/>
          <w:left w:val="none" w:sz="0" w:space="0" w:color="auto"/>
          <w:bottom w:val="single" w:sz="8" w:space="0" w:color="9BBB59" w:themeColor="accent3"/>
          <w:right w:val="single" w:sz="8" w:space="0" w:color="9BBB59" w:themeColor="accent3"/>
          <w:insideH w:val="none" w:sz="0" w:space="0" w:color="auto"/>
          <w:insideV w:val="single" w:sz="8" w:space="0" w:color="9BBB59" w:themeColor="accent3"/>
        </w:tblBorders>
        <w:tblLook w:val="04A0" w:firstRow="1" w:lastRow="0" w:firstColumn="1" w:lastColumn="0" w:noHBand="0" w:noVBand="1"/>
      </w:tblPr>
      <w:tblGrid>
        <w:gridCol w:w="1984"/>
        <w:gridCol w:w="7592"/>
      </w:tblGrid>
      <w:tr w:rsidR="00CD3A23" w:rsidTr="001C68C5">
        <w:tc>
          <w:tcPr>
            <w:tcW w:w="1984" w:type="dxa"/>
            <w:tcBorders>
              <w:top w:val="single" w:sz="8" w:space="0" w:color="9BBB59" w:themeColor="accent3"/>
              <w:left w:val="single" w:sz="8" w:space="0" w:color="9BBB59" w:themeColor="accent3"/>
              <w:bottom w:val="nil"/>
            </w:tcBorders>
            <w:vAlign w:val="center"/>
          </w:tcPr>
          <w:p w:rsidR="00CD3A23" w:rsidRDefault="005D0153" w:rsidP="001B14D5">
            <w:pPr>
              <w:jc w:val="center"/>
              <w:rPr>
                <w:noProof/>
                <w:lang w:eastAsia="en-CA"/>
              </w:rPr>
            </w:pPr>
            <w:r>
              <w:rPr>
                <w:noProof/>
                <w:lang w:eastAsia="en-CA"/>
              </w:rPr>
              <w:drawing>
                <wp:inline distT="0" distB="0" distL="0" distR="0" wp14:anchorId="4EB76C66" wp14:editId="6DC65659">
                  <wp:extent cx="930303" cy="930303"/>
                  <wp:effectExtent l="0" t="0" r="0" b="317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29682" cy="929682"/>
                          </a:xfrm>
                          <a:prstGeom prst="rect">
                            <a:avLst/>
                          </a:prstGeom>
                        </pic:spPr>
                      </pic:pic>
                    </a:graphicData>
                  </a:graphic>
                </wp:inline>
              </w:drawing>
            </w:r>
          </w:p>
        </w:tc>
        <w:tc>
          <w:tcPr>
            <w:tcW w:w="7592" w:type="dxa"/>
          </w:tcPr>
          <w:p w:rsidR="004821AE" w:rsidRDefault="004821AE" w:rsidP="001C68C5">
            <w:pPr>
              <w:jc w:val="center"/>
              <w:rPr>
                <w:b/>
              </w:rPr>
            </w:pPr>
          </w:p>
          <w:p w:rsidR="00CD3A23" w:rsidRDefault="00CD3A23" w:rsidP="001C68C5">
            <w:pPr>
              <w:jc w:val="center"/>
              <w:rPr>
                <w:b/>
              </w:rPr>
            </w:pPr>
            <w:r w:rsidRPr="001C68C5">
              <w:rPr>
                <w:b/>
              </w:rPr>
              <w:t>Individual level</w:t>
            </w:r>
          </w:p>
          <w:p w:rsidR="00CD3A23" w:rsidRPr="001C68C5" w:rsidRDefault="00CD3A23" w:rsidP="001C68C5">
            <w:pPr>
              <w:jc w:val="center"/>
              <w:rPr>
                <w:b/>
              </w:rPr>
            </w:pPr>
          </w:p>
          <w:p w:rsidR="00CD3A23" w:rsidRPr="002678B1" w:rsidRDefault="00CD3A23" w:rsidP="00EF0D7A">
            <w:pPr>
              <w:pStyle w:val="ListParagraph"/>
              <w:numPr>
                <w:ilvl w:val="0"/>
                <w:numId w:val="53"/>
              </w:numPr>
              <w:ind w:left="360"/>
            </w:pPr>
            <w:r w:rsidRPr="00C2507C">
              <w:rPr>
                <w:bCs/>
              </w:rPr>
              <w:t xml:space="preserve">To demonstrate </w:t>
            </w:r>
            <w:r w:rsidR="002D06DF">
              <w:rPr>
                <w:bCs/>
              </w:rPr>
              <w:t xml:space="preserve">their </w:t>
            </w:r>
            <w:r w:rsidRPr="00C2507C">
              <w:rPr>
                <w:bCs/>
              </w:rPr>
              <w:t xml:space="preserve">commitment to action, build trust and support transparent and meaningful conversations throughout the Department at all levels, </w:t>
            </w:r>
            <w:r>
              <w:rPr>
                <w:bCs/>
              </w:rPr>
              <w:t xml:space="preserve">leaders are invited to </w:t>
            </w:r>
            <w:r w:rsidRPr="00C2507C">
              <w:rPr>
                <w:bCs/>
              </w:rPr>
              <w:t xml:space="preserve">share the results of the survey with all employees. Doing so acknowledges that </w:t>
            </w:r>
            <w:r>
              <w:rPr>
                <w:bCs/>
              </w:rPr>
              <w:t>employees</w:t>
            </w:r>
            <w:r w:rsidRPr="00C2507C">
              <w:rPr>
                <w:bCs/>
              </w:rPr>
              <w:t xml:space="preserve"> have been heard, and will </w:t>
            </w:r>
            <w:r>
              <w:rPr>
                <w:bCs/>
              </w:rPr>
              <w:t>foster their engagement in finding solutions and being part of the change</w:t>
            </w:r>
            <w:r w:rsidRPr="00C2507C">
              <w:rPr>
                <w:bCs/>
              </w:rPr>
              <w:t xml:space="preserve">. </w:t>
            </w:r>
          </w:p>
          <w:p w:rsidR="00CD3A23" w:rsidRDefault="00CD3A23" w:rsidP="00EF0D7A">
            <w:pPr>
              <w:pStyle w:val="ListParagraph"/>
              <w:numPr>
                <w:ilvl w:val="0"/>
                <w:numId w:val="53"/>
              </w:numPr>
              <w:ind w:left="360"/>
            </w:pPr>
            <w:r>
              <w:t>Employees at all levels are encouraged to a</w:t>
            </w:r>
            <w:r w:rsidRPr="00C2507C">
              <w:t>ccess tools and resources to manage individual workplace mental health and build resiliency.</w:t>
            </w:r>
          </w:p>
          <w:p w:rsidR="002678B1" w:rsidRPr="00C2507C" w:rsidRDefault="002678B1" w:rsidP="001C68C5">
            <w:pPr>
              <w:pStyle w:val="ListParagraph"/>
              <w:ind w:left="360"/>
            </w:pPr>
          </w:p>
          <w:p w:rsidR="00CD3A23" w:rsidRPr="006C65D9" w:rsidRDefault="00CD3A23" w:rsidP="00135722">
            <w:pPr>
              <w:jc w:val="center"/>
              <w:rPr>
                <w:b/>
              </w:rPr>
            </w:pPr>
          </w:p>
        </w:tc>
      </w:tr>
      <w:tr w:rsidR="00135722" w:rsidTr="001C68C5">
        <w:tc>
          <w:tcPr>
            <w:tcW w:w="1984" w:type="dxa"/>
            <w:tcBorders>
              <w:top w:val="nil"/>
              <w:left w:val="single" w:sz="8" w:space="0" w:color="9BBB59" w:themeColor="accent3"/>
              <w:bottom w:val="nil"/>
            </w:tcBorders>
            <w:vAlign w:val="center"/>
          </w:tcPr>
          <w:p w:rsidR="00135722" w:rsidRDefault="005D0153" w:rsidP="001B14D5">
            <w:pPr>
              <w:jc w:val="center"/>
            </w:pPr>
            <w:r>
              <w:rPr>
                <w:noProof/>
                <w:lang w:eastAsia="en-CA"/>
              </w:rPr>
              <w:drawing>
                <wp:inline distT="0" distB="0" distL="0" distR="0" wp14:anchorId="6CEB979B" wp14:editId="2523F824">
                  <wp:extent cx="1017767" cy="101776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17087" cy="1017087"/>
                          </a:xfrm>
                          <a:prstGeom prst="rect">
                            <a:avLst/>
                          </a:prstGeom>
                        </pic:spPr>
                      </pic:pic>
                    </a:graphicData>
                  </a:graphic>
                </wp:inline>
              </w:drawing>
            </w:r>
          </w:p>
        </w:tc>
        <w:tc>
          <w:tcPr>
            <w:tcW w:w="7592" w:type="dxa"/>
          </w:tcPr>
          <w:p w:rsidR="00135722" w:rsidRDefault="00135722" w:rsidP="002678B1">
            <w:pPr>
              <w:jc w:val="center"/>
              <w:rPr>
                <w:b/>
              </w:rPr>
            </w:pPr>
            <w:r w:rsidRPr="006C65D9">
              <w:rPr>
                <w:b/>
              </w:rPr>
              <w:t>Team level</w:t>
            </w:r>
          </w:p>
          <w:p w:rsidR="00135722" w:rsidRPr="006C65D9" w:rsidRDefault="00135722" w:rsidP="00941F13">
            <w:pPr>
              <w:jc w:val="center"/>
              <w:rPr>
                <w:b/>
              </w:rPr>
            </w:pPr>
          </w:p>
          <w:p w:rsidR="00135722" w:rsidRPr="00C2507C" w:rsidRDefault="00135722" w:rsidP="00EF0D7A">
            <w:pPr>
              <w:pStyle w:val="ListParagraph"/>
              <w:numPr>
                <w:ilvl w:val="0"/>
                <w:numId w:val="55"/>
              </w:numPr>
            </w:pPr>
            <w:r w:rsidRPr="00C2507C">
              <w:t xml:space="preserve">Hold discussions with senior staff to understand the WMH survey results, </w:t>
            </w:r>
            <w:r>
              <w:t>and reflect on what is working</w:t>
            </w:r>
            <w:r w:rsidRPr="00C2507C">
              <w:t xml:space="preserve"> and what needs improvement. Include employees in discussions about how to move forward </w:t>
            </w:r>
            <w:r>
              <w:t>to</w:t>
            </w:r>
            <w:r w:rsidRPr="00C2507C">
              <w:t xml:space="preserve"> address areas of concern.</w:t>
            </w:r>
          </w:p>
          <w:p w:rsidR="00135722" w:rsidRDefault="00135722" w:rsidP="00EF0D7A">
            <w:pPr>
              <w:pStyle w:val="ListParagraph"/>
              <w:numPr>
                <w:ilvl w:val="0"/>
                <w:numId w:val="55"/>
              </w:numPr>
            </w:pPr>
            <w:r w:rsidRPr="00C2507C">
              <w:t>Integrate information from</w:t>
            </w:r>
            <w:r>
              <w:t xml:space="preserve"> WMH</w:t>
            </w:r>
            <w:r w:rsidRPr="00C2507C">
              <w:t xml:space="preserve"> survey with findings from other surveys and data sources to create integrated action plans.</w:t>
            </w:r>
          </w:p>
          <w:p w:rsidR="004821AE" w:rsidRDefault="004821AE" w:rsidP="001C68C5">
            <w:pPr>
              <w:pStyle w:val="ListParagraph"/>
            </w:pPr>
          </w:p>
          <w:p w:rsidR="002678B1" w:rsidRDefault="002678B1" w:rsidP="001C68C5"/>
        </w:tc>
      </w:tr>
      <w:tr w:rsidR="00135722" w:rsidTr="001C68C5">
        <w:tc>
          <w:tcPr>
            <w:tcW w:w="1984" w:type="dxa"/>
            <w:tcBorders>
              <w:top w:val="nil"/>
              <w:left w:val="single" w:sz="8" w:space="0" w:color="9BBB59" w:themeColor="accent3"/>
              <w:bottom w:val="single" w:sz="8" w:space="0" w:color="9BBB59" w:themeColor="accent3"/>
            </w:tcBorders>
            <w:vAlign w:val="center"/>
          </w:tcPr>
          <w:p w:rsidR="00135722" w:rsidRDefault="00135722" w:rsidP="002678B1">
            <w:pPr>
              <w:jc w:val="center"/>
            </w:pPr>
            <w:r>
              <w:rPr>
                <w:noProof/>
                <w:lang w:eastAsia="en-CA"/>
              </w:rPr>
              <w:drawing>
                <wp:inline distT="0" distB="0" distL="0" distR="0" wp14:anchorId="6FF34708" wp14:editId="62F8E275">
                  <wp:extent cx="1041722" cy="1041722"/>
                  <wp:effectExtent l="0" t="0" r="0" b="635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t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1722" cy="1041722"/>
                          </a:xfrm>
                          <a:prstGeom prst="rect">
                            <a:avLst/>
                          </a:prstGeom>
                        </pic:spPr>
                      </pic:pic>
                    </a:graphicData>
                  </a:graphic>
                </wp:inline>
              </w:drawing>
            </w:r>
          </w:p>
        </w:tc>
        <w:tc>
          <w:tcPr>
            <w:tcW w:w="7592" w:type="dxa"/>
          </w:tcPr>
          <w:p w:rsidR="00135722" w:rsidRPr="001C68C5" w:rsidRDefault="00135722" w:rsidP="001C68C5">
            <w:pPr>
              <w:jc w:val="center"/>
              <w:rPr>
                <w:b/>
              </w:rPr>
            </w:pPr>
            <w:r w:rsidRPr="001C68C5">
              <w:rPr>
                <w:b/>
              </w:rPr>
              <w:t>Organization level</w:t>
            </w:r>
          </w:p>
          <w:p w:rsidR="00135722" w:rsidRPr="002678B1" w:rsidRDefault="00135722" w:rsidP="001C68C5">
            <w:pPr>
              <w:jc w:val="center"/>
            </w:pPr>
          </w:p>
          <w:p w:rsidR="00CD3A23" w:rsidRDefault="00135722" w:rsidP="00EF0D7A">
            <w:pPr>
              <w:pStyle w:val="ListParagraph"/>
              <w:numPr>
                <w:ilvl w:val="0"/>
                <w:numId w:val="55"/>
              </w:numPr>
            </w:pPr>
            <w:r w:rsidRPr="00C2507C">
              <w:t xml:space="preserve">Empower and equip </w:t>
            </w:r>
            <w:r>
              <w:t>Workplace Mental Health</w:t>
            </w:r>
            <w:r w:rsidRPr="00C2507C">
              <w:t xml:space="preserve"> Champions, representatives from various employee networks, and other enabling services to use WMH </w:t>
            </w:r>
            <w:r w:rsidR="002D06DF">
              <w:t xml:space="preserve">and other </w:t>
            </w:r>
            <w:r w:rsidRPr="00C2507C">
              <w:t>survey results to inform dialogue, discussion and action at multiple levels. Use communications to spark conversations and encourage involvement</w:t>
            </w:r>
            <w:r>
              <w:t xml:space="preserve"> by sharing actions and lessons learned</w:t>
            </w:r>
            <w:r w:rsidRPr="00C2507C">
              <w:t xml:space="preserve">. </w:t>
            </w:r>
          </w:p>
          <w:p w:rsidR="004821AE" w:rsidRDefault="00135722" w:rsidP="00EF0D7A">
            <w:pPr>
              <w:pStyle w:val="ListParagraph"/>
              <w:numPr>
                <w:ilvl w:val="0"/>
                <w:numId w:val="55"/>
              </w:numPr>
            </w:pPr>
            <w:r w:rsidRPr="002678B1">
              <w:t xml:space="preserve">Find concrete opportunities to support workplace mental health throughout the department. </w:t>
            </w:r>
            <w:r w:rsidRPr="00C2507C">
              <w:t>Get familiar with WMH and other survey results, and with the next Workplace Mental Health Three-Year Action Plan (2018-2021), to help identify what branch</w:t>
            </w:r>
            <w:r>
              <w:t>es</w:t>
            </w:r>
            <w:r w:rsidRPr="00C2507C">
              <w:t xml:space="preserve"> or region</w:t>
            </w:r>
            <w:r>
              <w:t>s</w:t>
            </w:r>
            <w:r w:rsidRPr="00C2507C">
              <w:t xml:space="preserve"> can do to address identified challenges.</w:t>
            </w:r>
            <w:r>
              <w:t xml:space="preserve"> </w:t>
            </w:r>
            <w:r w:rsidRPr="00C2507C">
              <w:t>Commit to trying something new, be it a lar</w:t>
            </w:r>
            <w:r>
              <w:t>ge change or something smaller</w:t>
            </w:r>
            <w:r w:rsidR="00CD3A23">
              <w:t>.</w:t>
            </w:r>
          </w:p>
          <w:p w:rsidR="00135722" w:rsidRDefault="00CD3A23" w:rsidP="001C68C5">
            <w:pPr>
              <w:pStyle w:val="ListParagraph"/>
            </w:pPr>
            <w:r>
              <w:t xml:space="preserve"> </w:t>
            </w:r>
          </w:p>
        </w:tc>
      </w:tr>
    </w:tbl>
    <w:p w:rsidR="00595469" w:rsidRPr="00C2507C" w:rsidRDefault="00595469" w:rsidP="00595469">
      <w:pPr>
        <w:spacing w:after="0"/>
      </w:pPr>
    </w:p>
    <w:p w:rsidR="00810ACA" w:rsidRPr="00C2507C" w:rsidRDefault="00810ACA" w:rsidP="00F74A80">
      <w:pPr>
        <w:pStyle w:val="Heading1"/>
        <w:numPr>
          <w:ilvl w:val="0"/>
          <w:numId w:val="0"/>
        </w:numPr>
        <w:ind w:left="432"/>
        <w:rPr>
          <w:lang w:val="en-US"/>
        </w:rPr>
      </w:pPr>
      <w:bookmarkStart w:id="472" w:name="_Toc532210996"/>
      <w:r w:rsidRPr="00C2507C">
        <w:rPr>
          <w:lang w:val="en-US"/>
        </w:rPr>
        <w:lastRenderedPageBreak/>
        <w:t>Annex A: Description of UMP V2.0 Variables and Associated Scales</w:t>
      </w:r>
      <w:r w:rsidR="007261D3" w:rsidRPr="00C2507C">
        <w:rPr>
          <w:rStyle w:val="FootnoteReference"/>
          <w:sz w:val="28"/>
          <w:lang w:val="en-US"/>
        </w:rPr>
        <w:footnoteReference w:id="16"/>
      </w:r>
      <w:bookmarkEnd w:id="472"/>
    </w:p>
    <w:p w:rsidR="00810ACA" w:rsidRPr="00C2507C" w:rsidRDefault="00810ACA" w:rsidP="00F74A80">
      <w:pPr>
        <w:pStyle w:val="Heading2"/>
        <w:numPr>
          <w:ilvl w:val="0"/>
          <w:numId w:val="0"/>
        </w:numPr>
      </w:pPr>
      <w:bookmarkStart w:id="473" w:name="_Toc502930947"/>
      <w:bookmarkStart w:id="474" w:name="_Toc503795139"/>
      <w:bookmarkStart w:id="475" w:name="_Toc504724362"/>
      <w:bookmarkStart w:id="476" w:name="_Toc504742960"/>
      <w:bookmarkStart w:id="477" w:name="_Toc506899221"/>
      <w:bookmarkStart w:id="478" w:name="_Toc527643414"/>
      <w:bookmarkStart w:id="479" w:name="_Toc532210902"/>
      <w:bookmarkStart w:id="480" w:name="_Toc532210997"/>
      <w:r w:rsidRPr="00C2507C">
        <w:t>Demands</w:t>
      </w:r>
      <w:bookmarkEnd w:id="473"/>
      <w:bookmarkEnd w:id="474"/>
      <w:bookmarkEnd w:id="475"/>
      <w:bookmarkEnd w:id="476"/>
      <w:bookmarkEnd w:id="477"/>
      <w:bookmarkEnd w:id="478"/>
      <w:bookmarkEnd w:id="479"/>
      <w:bookmarkEnd w:id="480"/>
    </w:p>
    <w:p w:rsidR="00810ACA" w:rsidRPr="00C2507C" w:rsidRDefault="00810ACA" w:rsidP="007261D3">
      <w:r w:rsidRPr="00C2507C">
        <w:rPr>
          <w:b/>
        </w:rPr>
        <w:t>Workload</w:t>
      </w:r>
      <w:r w:rsidRPr="00C2507C">
        <w:t xml:space="preserve">. It is important for employees to feel </w:t>
      </w:r>
      <w:r w:rsidR="0003774A" w:rsidRPr="00C2507C">
        <w:t>that</w:t>
      </w:r>
      <w:r w:rsidRPr="00C2507C">
        <w:t xml:space="preserve"> their assigned tasks can be accomplished successfully within the time available. Otherwise, </w:t>
      </w:r>
      <w:r w:rsidR="003D08EB" w:rsidRPr="00C2507C">
        <w:t xml:space="preserve">evidence suggests </w:t>
      </w:r>
      <w:r w:rsidRPr="00C2507C">
        <w:t>that too much work can exhaust their energy and result in burnout.</w:t>
      </w:r>
      <w:r w:rsidRPr="00C2507C">
        <w:rPr>
          <w:rStyle w:val="FootnoteReference"/>
          <w:rFonts w:cs="Arial"/>
        </w:rPr>
        <w:footnoteReference w:id="17"/>
      </w:r>
      <w:r w:rsidRPr="00C2507C">
        <w:t xml:space="preserve"> Participants were instructed to rate statements pertaining to their workload m</w:t>
      </w:r>
      <w:r w:rsidR="00E15754" w:rsidRPr="00C2507C">
        <w:t>anagement by using a 7</w:t>
      </w:r>
      <w:r w:rsidRPr="00C2507C">
        <w:t xml:space="preserve">-point scale ranging from 1 = </w:t>
      </w:r>
      <w:r w:rsidRPr="00C2507C">
        <w:rPr>
          <w:i/>
        </w:rPr>
        <w:t>Never</w:t>
      </w:r>
      <w:r w:rsidRPr="00C2507C">
        <w:t xml:space="preserve"> to 7 = </w:t>
      </w:r>
      <w:r w:rsidRPr="00C2507C">
        <w:rPr>
          <w:i/>
        </w:rPr>
        <w:t>Always</w:t>
      </w:r>
      <w:r w:rsidRPr="00C2507C">
        <w:t>. A sample item reads, “</w:t>
      </w:r>
      <w:r w:rsidRPr="00C2507C">
        <w:rPr>
          <w:i/>
        </w:rPr>
        <w:t>I cannot ever seem to catch up.</w:t>
      </w:r>
      <w:r w:rsidR="009D7900">
        <w:t>”</w:t>
      </w:r>
    </w:p>
    <w:p w:rsidR="00810ACA" w:rsidRPr="00C2507C" w:rsidRDefault="00810ACA" w:rsidP="007261D3">
      <w:r w:rsidRPr="00C2507C">
        <w:rPr>
          <w:b/>
          <w:bCs/>
        </w:rPr>
        <w:t>Work-Family Conflict</w:t>
      </w:r>
      <w:r w:rsidRPr="00C2507C">
        <w:rPr>
          <w:bCs/>
        </w:rPr>
        <w:t>. It is important for employees to have balance between their work and personal lives. Over time, work-to-life conflict can lead to turnover intentions as well as to mental health problems such as burnout and depression.</w:t>
      </w:r>
      <w:r w:rsidRPr="00C2507C">
        <w:rPr>
          <w:rStyle w:val="FootnoteReference"/>
          <w:rFonts w:cs="Arial"/>
          <w:bCs/>
        </w:rPr>
        <w:footnoteReference w:id="18"/>
      </w:r>
      <w:r w:rsidR="003D08EB" w:rsidRPr="00C2507C">
        <w:rPr>
          <w:bCs/>
        </w:rPr>
        <w:t xml:space="preserve"> P</w:t>
      </w:r>
      <w:r w:rsidRPr="00C2507C">
        <w:rPr>
          <w:bCs/>
        </w:rPr>
        <w:t>articipants were asked to respond to statements related to work-to-family conflict</w:t>
      </w:r>
      <w:r w:rsidRPr="00C2507C">
        <w:t xml:space="preserve"> by using a 7-point scale ranging from 1 = </w:t>
      </w:r>
      <w:r w:rsidRPr="00C2507C">
        <w:rPr>
          <w:i/>
        </w:rPr>
        <w:t>Strongly disagree</w:t>
      </w:r>
      <w:r w:rsidRPr="00C2507C">
        <w:t xml:space="preserve"> to 7 = </w:t>
      </w:r>
      <w:r w:rsidRPr="00C2507C">
        <w:rPr>
          <w:i/>
        </w:rPr>
        <w:t>Strongly agree</w:t>
      </w:r>
      <w:r w:rsidRPr="00C2507C">
        <w:rPr>
          <w:bCs/>
        </w:rPr>
        <w:t>. A sample item reads, “</w:t>
      </w:r>
      <w:r w:rsidRPr="00C2507C">
        <w:rPr>
          <w:bCs/>
          <w:i/>
        </w:rPr>
        <w:t>The amount of time my job takes up makes it difficult to fulfill family responsibilities.</w:t>
      </w:r>
      <w:r w:rsidRPr="00C2507C">
        <w:rPr>
          <w:bCs/>
        </w:rPr>
        <w:t xml:space="preserve">” </w:t>
      </w:r>
    </w:p>
    <w:p w:rsidR="00810ACA" w:rsidRPr="00C2507C" w:rsidRDefault="00810ACA" w:rsidP="007261D3">
      <w:r w:rsidRPr="00C2507C">
        <w:rPr>
          <w:b/>
        </w:rPr>
        <w:t>Job Stress</w:t>
      </w:r>
      <w:r w:rsidRPr="00C2507C">
        <w:t xml:space="preserve">. </w:t>
      </w:r>
      <w:r w:rsidR="00BB6E23" w:rsidRPr="00C2507C">
        <w:t>Employees</w:t>
      </w:r>
      <w:r w:rsidRPr="00C2507C">
        <w:t xml:space="preserve"> face many demands in the workplace</w:t>
      </w:r>
      <w:r w:rsidR="003D08EB" w:rsidRPr="00C2507C">
        <w:t>,</w:t>
      </w:r>
      <w:r w:rsidRPr="00C2507C">
        <w:t xml:space="preserve"> </w:t>
      </w:r>
      <w:r w:rsidR="003D08EB" w:rsidRPr="00C2507C">
        <w:t>some of which can be experienced as healthy (growth-related), while others can be experienced as stressful and negatively impact their psychological health.</w:t>
      </w:r>
      <w:r w:rsidRPr="00C2507C">
        <w:rPr>
          <w:rStyle w:val="FootnoteReference"/>
          <w:rFonts w:cs="Arial"/>
        </w:rPr>
        <w:footnoteReference w:id="19"/>
      </w:r>
      <w:r w:rsidRPr="00C2507C">
        <w:t xml:space="preserve"> These stressors may stem from their job, </w:t>
      </w:r>
      <w:r w:rsidR="0003774A" w:rsidRPr="00C2507C">
        <w:t>such as</w:t>
      </w:r>
      <w:r w:rsidRPr="00C2507C">
        <w:t xml:space="preserve"> rest periods, time pressure, and hours of work. To assess the level of stress that participants experience at work, they were asked to indicate if given words and statements described their job by using a 3-point scale including 0 = </w:t>
      </w:r>
      <w:r w:rsidRPr="00C2507C">
        <w:rPr>
          <w:i/>
        </w:rPr>
        <w:t>No</w:t>
      </w:r>
      <w:r w:rsidRPr="00C2507C">
        <w:t xml:space="preserve">, 1 = </w:t>
      </w:r>
      <w:r w:rsidR="0097514B" w:rsidRPr="00C2507C">
        <w:rPr>
          <w:i/>
        </w:rPr>
        <w:t>Not Sure</w:t>
      </w:r>
      <w:r w:rsidRPr="00C2507C">
        <w:t xml:space="preserve">, and 2 = </w:t>
      </w:r>
      <w:r w:rsidRPr="00C2507C">
        <w:rPr>
          <w:i/>
        </w:rPr>
        <w:t>Yes</w:t>
      </w:r>
      <w:r w:rsidRPr="00C2507C">
        <w:t>. A sample item reads, “</w:t>
      </w:r>
      <w:r w:rsidRPr="00C2507C">
        <w:rPr>
          <w:i/>
        </w:rPr>
        <w:t>More stressful than I’d like.</w:t>
      </w:r>
      <w:r w:rsidRPr="00C2507C">
        <w:t xml:space="preserve">” </w:t>
      </w:r>
    </w:p>
    <w:p w:rsidR="00810ACA" w:rsidRPr="00C2507C" w:rsidRDefault="00810ACA" w:rsidP="00F74A80">
      <w:pPr>
        <w:pStyle w:val="Heading2"/>
        <w:numPr>
          <w:ilvl w:val="0"/>
          <w:numId w:val="0"/>
        </w:numPr>
      </w:pPr>
      <w:bookmarkStart w:id="481" w:name="_Toc502930948"/>
      <w:bookmarkStart w:id="482" w:name="_Toc503795140"/>
      <w:bookmarkStart w:id="483" w:name="_Toc504724363"/>
      <w:bookmarkStart w:id="484" w:name="_Toc504742961"/>
      <w:bookmarkStart w:id="485" w:name="_Toc506899222"/>
      <w:bookmarkStart w:id="486" w:name="_Toc527643415"/>
      <w:bookmarkStart w:id="487" w:name="_Toc532210903"/>
      <w:bookmarkStart w:id="488" w:name="_Toc532210998"/>
      <w:r w:rsidRPr="00C2507C">
        <w:t>Resources</w:t>
      </w:r>
      <w:bookmarkEnd w:id="481"/>
      <w:bookmarkEnd w:id="482"/>
      <w:bookmarkEnd w:id="483"/>
      <w:bookmarkEnd w:id="484"/>
      <w:bookmarkEnd w:id="485"/>
      <w:bookmarkEnd w:id="486"/>
      <w:bookmarkEnd w:id="487"/>
      <w:bookmarkEnd w:id="488"/>
    </w:p>
    <w:p w:rsidR="00810ACA" w:rsidRPr="00C2507C" w:rsidRDefault="00810ACA" w:rsidP="00F74A80">
      <w:pPr>
        <w:pStyle w:val="Heading3"/>
        <w:numPr>
          <w:ilvl w:val="0"/>
          <w:numId w:val="0"/>
        </w:numPr>
      </w:pPr>
      <w:bookmarkStart w:id="489" w:name="_Toc502930949"/>
      <w:bookmarkStart w:id="490" w:name="_Toc503795141"/>
      <w:bookmarkStart w:id="491" w:name="_Toc504724364"/>
      <w:bookmarkStart w:id="492" w:name="_Toc504742962"/>
      <w:bookmarkStart w:id="493" w:name="_Toc506899223"/>
      <w:r w:rsidRPr="00C2507C">
        <w:t>Job Resources</w:t>
      </w:r>
      <w:bookmarkEnd w:id="489"/>
      <w:bookmarkEnd w:id="490"/>
      <w:bookmarkEnd w:id="491"/>
      <w:bookmarkEnd w:id="492"/>
      <w:bookmarkEnd w:id="493"/>
    </w:p>
    <w:p w:rsidR="00810ACA" w:rsidRPr="00C2507C" w:rsidRDefault="00810ACA" w:rsidP="007261D3">
      <w:r w:rsidRPr="00C2507C">
        <w:rPr>
          <w:b/>
        </w:rPr>
        <w:t xml:space="preserve">Meaning. </w:t>
      </w:r>
      <w:r w:rsidRPr="00C2507C">
        <w:t>Meaning in the workplace refers to the value attributed to one’s job derived from personal beliefs, attitudes and values</w:t>
      </w:r>
      <w:r w:rsidRPr="00C2507C">
        <w:rPr>
          <w:rStyle w:val="FootnoteReference"/>
        </w:rPr>
        <w:footnoteReference w:id="20"/>
      </w:r>
      <w:r w:rsidRPr="00C2507C">
        <w:t>. Having meaningful work is believed to be a critical element in fostering work motivation and productivity, contributing to job satisfaction and lower absenteeism and turnover</w:t>
      </w:r>
      <w:r w:rsidRPr="00C2507C">
        <w:rPr>
          <w:rStyle w:val="FootnoteReference"/>
        </w:rPr>
        <w:footnoteReference w:id="21"/>
      </w:r>
      <w:r w:rsidRPr="00C2507C">
        <w:t xml:space="preserve">. </w:t>
      </w:r>
      <w:r w:rsidR="003D08EB" w:rsidRPr="00C2507C">
        <w:t>To</w:t>
      </w:r>
      <w:r w:rsidRPr="00C2507C">
        <w:t xml:space="preserve"> assess participants’ perceptions of meaning in their work</w:t>
      </w:r>
      <w:r w:rsidRPr="00C2507C">
        <w:rPr>
          <w:rStyle w:val="FootnoteReference"/>
        </w:rPr>
        <w:footnoteReference w:id="22"/>
      </w:r>
      <w:r w:rsidR="003D08EB" w:rsidRPr="00C2507C">
        <w:t xml:space="preserve">, they </w:t>
      </w:r>
      <w:r w:rsidRPr="00C2507C">
        <w:t xml:space="preserve">were asked to rate their level of agreement with three statements by using a 5-point agreement scale ranging from 1 = </w:t>
      </w:r>
      <w:r w:rsidRPr="00C2507C">
        <w:rPr>
          <w:i/>
        </w:rPr>
        <w:t>Totally disagree</w:t>
      </w:r>
      <w:r w:rsidRPr="00C2507C">
        <w:t xml:space="preserve"> to 5 = </w:t>
      </w:r>
      <w:r w:rsidRPr="00C2507C">
        <w:rPr>
          <w:i/>
        </w:rPr>
        <w:t>Totally agree</w:t>
      </w:r>
      <w:r w:rsidRPr="00C2507C">
        <w:t>. A sample item reads, “</w:t>
      </w:r>
      <w:r w:rsidRPr="00C2507C">
        <w:rPr>
          <w:i/>
        </w:rPr>
        <w:t>The work I do is very important to me</w:t>
      </w:r>
      <w:r w:rsidRPr="00C2507C">
        <w:t xml:space="preserve">.” </w:t>
      </w:r>
    </w:p>
    <w:p w:rsidR="00810ACA" w:rsidRPr="00C2507C" w:rsidRDefault="00810ACA" w:rsidP="007261D3">
      <w:pPr>
        <w:rPr>
          <w:b/>
        </w:rPr>
      </w:pPr>
      <w:r w:rsidRPr="00C2507C">
        <w:rPr>
          <w:b/>
        </w:rPr>
        <w:t>Autonomy</w:t>
      </w:r>
      <w:r w:rsidR="00FD42BF" w:rsidRPr="00C2507C">
        <w:t xml:space="preserve">. </w:t>
      </w:r>
      <w:r w:rsidR="00CE667C" w:rsidRPr="00C2507C">
        <w:t>A</w:t>
      </w:r>
      <w:r w:rsidR="00FD42BF" w:rsidRPr="00C2507C">
        <w:t>utonomy refers to a</w:t>
      </w:r>
      <w:r w:rsidR="00FD42BF" w:rsidRPr="00C2507C">
        <w:rPr>
          <w:lang w:val="en"/>
        </w:rPr>
        <w:t xml:space="preserve">n employee’s desire to be in control of their own work and act in harmony with their integrated self. </w:t>
      </w:r>
      <w:r w:rsidRPr="00C2507C">
        <w:t xml:space="preserve">When employees’ needs for autonomy are met, they experience </w:t>
      </w:r>
      <w:r w:rsidRPr="00C2507C">
        <w:lastRenderedPageBreak/>
        <w:t>greater job satisfaction and fewer symptoms of distress (e.g., fewer symptoms of burnout and anxiety).</w:t>
      </w:r>
      <w:r w:rsidRPr="00C2507C">
        <w:rPr>
          <w:rStyle w:val="FootnoteReference"/>
          <w:rFonts w:cs="Arial"/>
        </w:rPr>
        <w:footnoteReference w:id="23"/>
      </w:r>
      <w:r w:rsidR="003D08EB" w:rsidRPr="00C2507C">
        <w:t xml:space="preserve"> P</w:t>
      </w:r>
      <w:r w:rsidRPr="00C2507C">
        <w:t xml:space="preserve">articipants were asked to rate their level of agreement with statements relating to autonomy by using a 5-point scale ranging from 1 = </w:t>
      </w:r>
      <w:r w:rsidRPr="00C2507C">
        <w:rPr>
          <w:i/>
        </w:rPr>
        <w:t>Totally disagree</w:t>
      </w:r>
      <w:r w:rsidRPr="00C2507C">
        <w:t xml:space="preserve"> to 5 = </w:t>
      </w:r>
      <w:r w:rsidRPr="00C2507C">
        <w:rPr>
          <w:i/>
        </w:rPr>
        <w:t>Totally agree</w:t>
      </w:r>
      <w:r w:rsidRPr="00C2507C">
        <w:t>. A sample item reads, “</w:t>
      </w:r>
      <w:r w:rsidRPr="00C2507C">
        <w:rPr>
          <w:i/>
        </w:rPr>
        <w:t>I feel free to do my job the way I think it could best be done.</w:t>
      </w:r>
      <w:r w:rsidRPr="00C2507C">
        <w:t xml:space="preserve">” </w:t>
      </w:r>
    </w:p>
    <w:p w:rsidR="00810ACA" w:rsidRPr="00C2507C" w:rsidRDefault="00810ACA" w:rsidP="007261D3">
      <w:pPr>
        <w:rPr>
          <w:b/>
        </w:rPr>
      </w:pPr>
      <w:r w:rsidRPr="00C2507C">
        <w:rPr>
          <w:b/>
        </w:rPr>
        <w:t>Impact</w:t>
      </w:r>
      <w:r w:rsidRPr="00C2507C">
        <w:t xml:space="preserve">. Impact reflects the degree to which </w:t>
      </w:r>
      <w:r w:rsidR="003D08EB" w:rsidRPr="00C2507C">
        <w:t>employees feel</w:t>
      </w:r>
      <w:r w:rsidRPr="00C2507C">
        <w:t xml:space="preserve"> </w:t>
      </w:r>
      <w:r w:rsidR="003D08EB" w:rsidRPr="00C2507C">
        <w:t>they</w:t>
      </w:r>
      <w:r w:rsidRPr="00C2507C">
        <w:t xml:space="preserve"> can make contributions to decision making. Participants were asked to rate their level of agreement with statements pertaining to impact by using a 5-point scale ranging from 1 = </w:t>
      </w:r>
      <w:r w:rsidRPr="00C2507C">
        <w:rPr>
          <w:i/>
        </w:rPr>
        <w:t>Strongly disagree</w:t>
      </w:r>
      <w:r w:rsidRPr="00C2507C">
        <w:t xml:space="preserve"> to 5 = </w:t>
      </w:r>
      <w:r w:rsidRPr="00C2507C">
        <w:rPr>
          <w:i/>
        </w:rPr>
        <w:t>Strongly agree</w:t>
      </w:r>
      <w:r w:rsidRPr="00C2507C">
        <w:t>. A sample item includes, “</w:t>
      </w:r>
      <w:r w:rsidRPr="00C2507C">
        <w:rPr>
          <w:i/>
        </w:rPr>
        <w:t>I have a great deal of control over what happens in my department.”</w:t>
      </w:r>
      <w:r w:rsidRPr="00C2507C">
        <w:t xml:space="preserve"> </w:t>
      </w:r>
    </w:p>
    <w:p w:rsidR="00810ACA" w:rsidRPr="00C2507C" w:rsidRDefault="00810ACA" w:rsidP="007261D3">
      <w:r w:rsidRPr="00C2507C">
        <w:rPr>
          <w:b/>
        </w:rPr>
        <w:t>Competence</w:t>
      </w:r>
      <w:r w:rsidRPr="00C2507C">
        <w:t xml:space="preserve">. </w:t>
      </w:r>
      <w:r w:rsidR="00FD42BF" w:rsidRPr="00C2507C">
        <w:rPr>
          <w:lang w:val="en"/>
        </w:rPr>
        <w:t xml:space="preserve">In the workplace, competence is an </w:t>
      </w:r>
      <w:r w:rsidR="00435C21" w:rsidRPr="00C2507C">
        <w:rPr>
          <w:lang w:val="en"/>
        </w:rPr>
        <w:t xml:space="preserve">individual’s passion toward controlling a task or a project’s outcome and their experience toward mastery of their work. </w:t>
      </w:r>
      <w:r w:rsidRPr="00C2507C">
        <w:t>Feeling competent at work is another key determinant of psychological health; competence is associated with greater job satisfaction and reduced strain.</w:t>
      </w:r>
      <w:r w:rsidRPr="00C2507C">
        <w:rPr>
          <w:rStyle w:val="FootnoteReference"/>
          <w:rFonts w:cs="Arial"/>
        </w:rPr>
        <w:footnoteReference w:id="24"/>
      </w:r>
      <w:r w:rsidRPr="00C2507C">
        <w:t xml:space="preserve"> Participants were asked to rate their level of agreement with statements relating to their competence at work by using a 5-point scale ranging from 1 = </w:t>
      </w:r>
      <w:r w:rsidRPr="00C2507C">
        <w:rPr>
          <w:i/>
        </w:rPr>
        <w:t>Totally disagree</w:t>
      </w:r>
      <w:r w:rsidRPr="00C2507C">
        <w:t xml:space="preserve"> to 5 = </w:t>
      </w:r>
      <w:r w:rsidRPr="00C2507C">
        <w:rPr>
          <w:i/>
        </w:rPr>
        <w:t>Totally agree</w:t>
      </w:r>
      <w:r w:rsidRPr="00C2507C">
        <w:t>. A sample item reads, “</w:t>
      </w:r>
      <w:r w:rsidRPr="00C2507C">
        <w:rPr>
          <w:i/>
        </w:rPr>
        <w:t>I am good at the things I do in my job.</w:t>
      </w:r>
      <w:r w:rsidRPr="00C2507C">
        <w:t xml:space="preserve">” </w:t>
      </w:r>
    </w:p>
    <w:p w:rsidR="00810ACA" w:rsidRPr="00C2507C" w:rsidRDefault="00810ACA" w:rsidP="00F74A80">
      <w:pPr>
        <w:pStyle w:val="Heading3"/>
        <w:numPr>
          <w:ilvl w:val="0"/>
          <w:numId w:val="0"/>
        </w:numPr>
      </w:pPr>
      <w:bookmarkStart w:id="494" w:name="_Toc502930950"/>
      <w:bookmarkStart w:id="495" w:name="_Toc503795142"/>
      <w:bookmarkStart w:id="496" w:name="_Toc504724365"/>
      <w:bookmarkStart w:id="497" w:name="_Toc504742963"/>
      <w:bookmarkStart w:id="498" w:name="_Toc506899224"/>
      <w:r w:rsidRPr="00C2507C">
        <w:t>Team Resources</w:t>
      </w:r>
      <w:bookmarkEnd w:id="494"/>
      <w:bookmarkEnd w:id="495"/>
      <w:bookmarkEnd w:id="496"/>
      <w:bookmarkEnd w:id="497"/>
      <w:bookmarkEnd w:id="498"/>
    </w:p>
    <w:p w:rsidR="00810ACA" w:rsidRPr="00C2507C" w:rsidRDefault="00810ACA" w:rsidP="007261D3">
      <w:r w:rsidRPr="00C2507C">
        <w:rPr>
          <w:b/>
        </w:rPr>
        <w:t>Relatedness</w:t>
      </w:r>
      <w:r w:rsidRPr="00C2507C">
        <w:t xml:space="preserve">. </w:t>
      </w:r>
      <w:r w:rsidR="00FD42BF" w:rsidRPr="00C2507C">
        <w:t xml:space="preserve">Relatedness in the workplace refers to the individual’s </w:t>
      </w:r>
      <w:r w:rsidR="00435C21" w:rsidRPr="00C2507C">
        <w:rPr>
          <w:lang w:val="en"/>
        </w:rPr>
        <w:t xml:space="preserve">desire to interact, be connected to, and experience the relational benefits of being part of something larger than one’s self. </w:t>
      </w:r>
      <w:r w:rsidRPr="00C2507C">
        <w:t xml:space="preserve">Feeling supported by others in the workplace can improve resilience by </w:t>
      </w:r>
      <w:r w:rsidR="00CF0A63" w:rsidRPr="00C2507C">
        <w:t>mitigating</w:t>
      </w:r>
      <w:r w:rsidRPr="00C2507C">
        <w:t xml:space="preserve"> the adverse effects of workplace stressors on mental health.</w:t>
      </w:r>
      <w:r w:rsidRPr="00C2507C">
        <w:rPr>
          <w:vertAlign w:val="superscript"/>
        </w:rPr>
        <w:footnoteReference w:id="25"/>
      </w:r>
      <w:r w:rsidRPr="00C2507C">
        <w:t xml:space="preserve"> Participants were asked to assess the extent to which they feel connected to the people they work with by rating their level of agreement with statements pertaining to perceived social support using a 5-point scale ranging from 1 = </w:t>
      </w:r>
      <w:r w:rsidRPr="00C2507C">
        <w:rPr>
          <w:i/>
        </w:rPr>
        <w:t>Totally disagree</w:t>
      </w:r>
      <w:r w:rsidRPr="00C2507C">
        <w:t xml:space="preserve"> to 5 = </w:t>
      </w:r>
      <w:r w:rsidRPr="00C2507C">
        <w:rPr>
          <w:i/>
        </w:rPr>
        <w:t>Totally agree</w:t>
      </w:r>
      <w:r w:rsidRPr="00C2507C">
        <w:t>. A sample item reads, “</w:t>
      </w:r>
      <w:r w:rsidRPr="00C2507C">
        <w:rPr>
          <w:i/>
        </w:rPr>
        <w:t>At work, I can talk with people about things that really matter to me.</w:t>
      </w:r>
      <w:r w:rsidRPr="00C2507C">
        <w:t xml:space="preserve">” </w:t>
      </w:r>
    </w:p>
    <w:p w:rsidR="00810ACA" w:rsidRPr="00C2507C" w:rsidRDefault="00810ACA" w:rsidP="007261D3">
      <w:pPr>
        <w:rPr>
          <w:b/>
        </w:rPr>
      </w:pPr>
      <w:r w:rsidRPr="00C2507C">
        <w:rPr>
          <w:b/>
        </w:rPr>
        <w:t>Psychological Safety</w:t>
      </w:r>
      <w:r w:rsidRPr="00C2507C">
        <w:t>.</w:t>
      </w:r>
      <w:r w:rsidRPr="00C2507C">
        <w:rPr>
          <w:b/>
        </w:rPr>
        <w:t xml:space="preserve"> </w:t>
      </w:r>
      <w:r w:rsidRPr="00C2507C">
        <w:t>Psychological safety, or protection, refers to a</w:t>
      </w:r>
      <w:r w:rsidRPr="00C2507C">
        <w:rPr>
          <w:b/>
        </w:rPr>
        <w:t xml:space="preserve"> </w:t>
      </w:r>
      <w:r w:rsidRPr="00C2507C">
        <w:t>psychologically safe work environment where employees feel that they can take risks</w:t>
      </w:r>
      <w:r w:rsidR="00CF0A63" w:rsidRPr="00C2507C">
        <w:t xml:space="preserve"> (e.g. offering opinions and asking questions) </w:t>
      </w:r>
      <w:r w:rsidRPr="00C2507C">
        <w:t>without fear of retribution or ridicule. Research has shown that working in a psychologically safe work environment is associated with a number of positive outcomes, including psychological well-being.</w:t>
      </w:r>
      <w:r w:rsidRPr="00C2507C">
        <w:rPr>
          <w:rStyle w:val="FootnoteReference"/>
          <w:rFonts w:cs="Arial"/>
        </w:rPr>
        <w:footnoteReference w:id="26"/>
      </w:r>
      <w:r w:rsidRPr="00C2507C">
        <w:t xml:space="preserve"> </w:t>
      </w:r>
      <w:r w:rsidR="00CF0A63" w:rsidRPr="00C2507C">
        <w:t>P</w:t>
      </w:r>
      <w:r w:rsidRPr="00C2507C">
        <w:t xml:space="preserve">articipants were asked to rate statements relating to team psychological safety by using a 7-point scale ranging from 1 = </w:t>
      </w:r>
      <w:r w:rsidRPr="00C2507C">
        <w:rPr>
          <w:i/>
        </w:rPr>
        <w:t xml:space="preserve">Very inaccurate </w:t>
      </w:r>
      <w:r w:rsidRPr="00C2507C">
        <w:t xml:space="preserve">to 7 = </w:t>
      </w:r>
      <w:r w:rsidRPr="00C2507C">
        <w:rPr>
          <w:i/>
        </w:rPr>
        <w:t>Very accurate</w:t>
      </w:r>
      <w:r w:rsidRPr="00C2507C">
        <w:t>. A sample item reads, “</w:t>
      </w:r>
      <w:r w:rsidRPr="00C2507C">
        <w:rPr>
          <w:i/>
        </w:rPr>
        <w:t>Members of this team are able to bring up problems and tough issues.</w:t>
      </w:r>
      <w:r w:rsidRPr="00C2507C">
        <w:t>”</w:t>
      </w:r>
      <w:r w:rsidRPr="00C2507C">
        <w:rPr>
          <w:bCs/>
        </w:rPr>
        <w:t xml:space="preserve"> </w:t>
      </w:r>
    </w:p>
    <w:p w:rsidR="00810ACA" w:rsidRPr="00C2507C" w:rsidRDefault="00810ACA" w:rsidP="007261D3">
      <w:r w:rsidRPr="00C2507C">
        <w:rPr>
          <w:b/>
        </w:rPr>
        <w:t>Civility and Respect</w:t>
      </w:r>
      <w:r w:rsidRPr="00C2507C">
        <w:t xml:space="preserve">. For good psychological health and safety, co-workers should treat each other with civility and respect. </w:t>
      </w:r>
      <w:r w:rsidR="00CF0A63" w:rsidRPr="00C2507C">
        <w:t>Research suggests</w:t>
      </w:r>
      <w:r w:rsidRPr="00C2507C">
        <w:t xml:space="preserve"> that workplace incivility may adversely affect well-being and increase turnover intentions.</w:t>
      </w:r>
      <w:r w:rsidRPr="00C2507C">
        <w:rPr>
          <w:rStyle w:val="FootnoteReference"/>
          <w:rFonts w:cs="Arial"/>
        </w:rPr>
        <w:footnoteReference w:id="27"/>
      </w:r>
      <w:r w:rsidRPr="00C2507C">
        <w:t xml:space="preserve"> Participants were instructed to rate statements pertaining to the extent with which they feel treated in a civil and respectful manner by individuals in their workplace by using a </w:t>
      </w:r>
      <w:r w:rsidRPr="00C2507C">
        <w:lastRenderedPageBreak/>
        <w:t xml:space="preserve">5-point scale ranging from 1 = </w:t>
      </w:r>
      <w:r w:rsidRPr="00C2507C">
        <w:rPr>
          <w:i/>
        </w:rPr>
        <w:t>To a very small extent</w:t>
      </w:r>
      <w:r w:rsidRPr="00C2507C">
        <w:t xml:space="preserve"> to 5 = </w:t>
      </w:r>
      <w:r w:rsidRPr="00C2507C">
        <w:rPr>
          <w:i/>
        </w:rPr>
        <w:t>To a very large extent</w:t>
      </w:r>
      <w:r w:rsidRPr="00C2507C">
        <w:t>. A sample item reads, “</w:t>
      </w:r>
      <w:r w:rsidRPr="00C2507C">
        <w:rPr>
          <w:i/>
        </w:rPr>
        <w:t>Individuals (coworkers, supervisors, etc.) treat you in a polite manner.</w:t>
      </w:r>
      <w:r w:rsidRPr="00C2507C">
        <w:t xml:space="preserve">” </w:t>
      </w:r>
    </w:p>
    <w:p w:rsidR="00810ACA" w:rsidRPr="00C2507C" w:rsidRDefault="004A3AEA" w:rsidP="00F74A80">
      <w:pPr>
        <w:pStyle w:val="Heading3"/>
        <w:numPr>
          <w:ilvl w:val="0"/>
          <w:numId w:val="0"/>
        </w:numPr>
      </w:pPr>
      <w:bookmarkStart w:id="499" w:name="_Toc502930951"/>
      <w:bookmarkStart w:id="500" w:name="_Toc503795143"/>
      <w:bookmarkStart w:id="501" w:name="_Toc504724366"/>
      <w:bookmarkStart w:id="502" w:name="_Toc504742964"/>
      <w:bookmarkStart w:id="503" w:name="_Toc506899225"/>
      <w:r w:rsidRPr="00C2507C">
        <w:t>Leader</w:t>
      </w:r>
      <w:r w:rsidR="00810ACA" w:rsidRPr="00C2507C">
        <w:t xml:space="preserve"> Resources</w:t>
      </w:r>
      <w:bookmarkEnd w:id="499"/>
      <w:bookmarkEnd w:id="500"/>
      <w:bookmarkEnd w:id="501"/>
      <w:bookmarkEnd w:id="502"/>
      <w:bookmarkEnd w:id="503"/>
    </w:p>
    <w:p w:rsidR="00810ACA" w:rsidRPr="00C2507C" w:rsidRDefault="00810ACA" w:rsidP="007261D3">
      <w:r w:rsidRPr="00C2507C">
        <w:rPr>
          <w:b/>
        </w:rPr>
        <w:t>Leadership</w:t>
      </w:r>
      <w:r w:rsidRPr="00C2507C">
        <w:t xml:space="preserve">. Effective leadership, namely transformational leadership, is associated with enhanced performance, well-being, and mental health among subordinates. Transformational leaders tend to have a positive influence on the way their followers think </w:t>
      </w:r>
      <w:r w:rsidR="00CF0A63" w:rsidRPr="00C2507C">
        <w:t>about work and interpret events. Through coaching and advising, transformational leaders serve as yet another source of support that their employees can rely on for assistance in coping with work demands.</w:t>
      </w:r>
      <w:r w:rsidRPr="00C2507C">
        <w:rPr>
          <w:rStyle w:val="FootnoteReference"/>
          <w:rFonts w:cs="Arial"/>
        </w:rPr>
        <w:footnoteReference w:id="28"/>
      </w:r>
      <w:r w:rsidR="00CF0A63" w:rsidRPr="00C2507C">
        <w:t xml:space="preserve"> P</w:t>
      </w:r>
      <w:r w:rsidRPr="00C2507C">
        <w:t xml:space="preserve">articipants were instructed to indicate how often their supervisor engages in transformational leadership behaviours, such as treating staff as individuals, supporting, and encouraging their development, on a 5-point scale ranging from 1 = </w:t>
      </w:r>
      <w:r w:rsidRPr="00C2507C">
        <w:rPr>
          <w:i/>
        </w:rPr>
        <w:t>Rarely or never</w:t>
      </w:r>
      <w:r w:rsidRPr="00C2507C">
        <w:t xml:space="preserve"> to 5 = </w:t>
      </w:r>
      <w:r w:rsidRPr="00C2507C">
        <w:rPr>
          <w:i/>
        </w:rPr>
        <w:t>Very frequently, if not always</w:t>
      </w:r>
      <w:r w:rsidRPr="00C2507C">
        <w:t>. A sample item reads, “</w:t>
      </w:r>
      <w:r w:rsidRPr="00C2507C">
        <w:rPr>
          <w:i/>
        </w:rPr>
        <w:t>My supervisor communicates a clear and positive vision of the future.”</w:t>
      </w:r>
      <w:r w:rsidRPr="00C2507C">
        <w:t xml:space="preserve"> </w:t>
      </w:r>
    </w:p>
    <w:p w:rsidR="00810ACA" w:rsidRPr="00C2507C" w:rsidRDefault="00810ACA" w:rsidP="007261D3">
      <w:pPr>
        <w:rPr>
          <w:rFonts w:cs="Arial"/>
        </w:rPr>
      </w:pPr>
      <w:r w:rsidRPr="00C2507C">
        <w:rPr>
          <w:rFonts w:cs="Arial"/>
          <w:b/>
        </w:rPr>
        <w:t>Role Clarity</w:t>
      </w:r>
      <w:r w:rsidRPr="00C2507C">
        <w:rPr>
          <w:rFonts w:cs="Arial"/>
        </w:rPr>
        <w:t xml:space="preserve">. Having a clear understanding of leaders’ expectations can influence subordinates’ performance and well-being. Participants responded to statements asking if they feel that their roles and expectations are clearly defined. In particular, they were asked to rate their level of agreement with statements pertaining to role clarity by using a 7-point scale ranging from 1 = </w:t>
      </w:r>
      <w:r w:rsidRPr="00C2507C">
        <w:rPr>
          <w:rFonts w:cs="Arial"/>
          <w:i/>
        </w:rPr>
        <w:t>Strongly disagree</w:t>
      </w:r>
      <w:r w:rsidRPr="00C2507C">
        <w:rPr>
          <w:rFonts w:cs="Arial"/>
        </w:rPr>
        <w:t xml:space="preserve"> to 7 = </w:t>
      </w:r>
      <w:r w:rsidRPr="00C2507C">
        <w:rPr>
          <w:rFonts w:cs="Arial"/>
          <w:i/>
        </w:rPr>
        <w:t>Strongly agree</w:t>
      </w:r>
      <w:r w:rsidRPr="00C2507C">
        <w:rPr>
          <w:rFonts w:cs="Arial"/>
        </w:rPr>
        <w:t xml:space="preserve">. A sample item reads, </w:t>
      </w:r>
      <w:r w:rsidRPr="00C2507C">
        <w:rPr>
          <w:rFonts w:cs="Arial"/>
          <w:i/>
        </w:rPr>
        <w:t>“I know exactly what is expected of me.</w:t>
      </w:r>
      <w:r w:rsidRPr="00C2507C">
        <w:rPr>
          <w:rFonts w:cs="Arial"/>
        </w:rPr>
        <w:t xml:space="preserve">” </w:t>
      </w:r>
    </w:p>
    <w:p w:rsidR="00810ACA" w:rsidRPr="00C2507C" w:rsidRDefault="00810ACA" w:rsidP="007261D3">
      <w:pPr>
        <w:rPr>
          <w:rFonts w:cs="Arial"/>
        </w:rPr>
      </w:pPr>
      <w:r w:rsidRPr="00C2507C">
        <w:rPr>
          <w:rFonts w:cs="Arial"/>
          <w:b/>
        </w:rPr>
        <w:t>Recognition and Reward</w:t>
      </w:r>
      <w:r w:rsidRPr="00C2507C">
        <w:rPr>
          <w:rFonts w:cs="Arial"/>
        </w:rPr>
        <w:t>. To ensure that employees feel valued and appreciated by the organization, it is important to regularly recognize and reward their efforts. A sustained imbalance between efforts and rewards can trigger strong negative emotions that can, in turn, lead to impaired health and well-being (e.g., cardiovascular disease, burnout symptoms).</w:t>
      </w:r>
      <w:r w:rsidRPr="00C2507C">
        <w:rPr>
          <w:rStyle w:val="FootnoteReference"/>
          <w:rFonts w:cs="Arial"/>
        </w:rPr>
        <w:footnoteReference w:id="29"/>
      </w:r>
      <w:r w:rsidRPr="00C2507C">
        <w:rPr>
          <w:rFonts w:cs="Arial"/>
        </w:rPr>
        <w:t xml:space="preserve"> Participants were asked to rate their level of agreement with statements pertaining to recognition and rewards by using a 6-point scale ranging from 1 = </w:t>
      </w:r>
      <w:r w:rsidRPr="00C2507C">
        <w:rPr>
          <w:rFonts w:cs="Arial"/>
          <w:i/>
        </w:rPr>
        <w:t>Disagree very much</w:t>
      </w:r>
      <w:r w:rsidRPr="00C2507C">
        <w:rPr>
          <w:rFonts w:cs="Arial"/>
        </w:rPr>
        <w:t xml:space="preserve"> to 6 = </w:t>
      </w:r>
      <w:r w:rsidRPr="00C2507C">
        <w:rPr>
          <w:rFonts w:cs="Arial"/>
          <w:i/>
        </w:rPr>
        <w:t>Agree very much</w:t>
      </w:r>
      <w:r w:rsidRPr="00C2507C">
        <w:rPr>
          <w:rFonts w:cs="Arial"/>
        </w:rPr>
        <w:t>. A sample item reads, “</w:t>
      </w:r>
      <w:r w:rsidRPr="00C2507C">
        <w:rPr>
          <w:rFonts w:cs="Arial"/>
          <w:i/>
        </w:rPr>
        <w:t>When I do a good job, I receive the recognition for it that I should receive.</w:t>
      </w:r>
      <w:r w:rsidRPr="00C2507C">
        <w:rPr>
          <w:rFonts w:cs="Arial"/>
        </w:rPr>
        <w:t xml:space="preserve">” </w:t>
      </w:r>
    </w:p>
    <w:p w:rsidR="00810ACA" w:rsidRPr="00C2507C" w:rsidRDefault="00810ACA" w:rsidP="007261D3">
      <w:pPr>
        <w:rPr>
          <w:rFonts w:cs="Arial"/>
        </w:rPr>
      </w:pPr>
      <w:r w:rsidRPr="00C2507C">
        <w:rPr>
          <w:rFonts w:cs="Arial"/>
          <w:b/>
        </w:rPr>
        <w:t>Protection of Physical Safety</w:t>
      </w:r>
      <w:r w:rsidR="00340C98">
        <w:rPr>
          <w:rStyle w:val="FootnoteReference"/>
          <w:rFonts w:cs="Arial"/>
          <w:b/>
        </w:rPr>
        <w:footnoteReference w:id="30"/>
      </w:r>
      <w:r w:rsidRPr="00C2507C">
        <w:rPr>
          <w:rFonts w:cs="Arial"/>
        </w:rPr>
        <w:t>. Feeling safe in one’s environment is a basic need that can impact well-being.</w:t>
      </w:r>
      <w:r w:rsidRPr="00C2507C">
        <w:rPr>
          <w:rStyle w:val="FootnoteReference"/>
          <w:rFonts w:cs="Arial"/>
        </w:rPr>
        <w:footnoteReference w:id="31"/>
      </w:r>
      <w:r w:rsidRPr="00C2507C">
        <w:rPr>
          <w:rFonts w:cs="Arial"/>
        </w:rPr>
        <w:t xml:space="preserve"> </w:t>
      </w:r>
      <w:r w:rsidR="00CF0A63" w:rsidRPr="00C2507C">
        <w:rPr>
          <w:rFonts w:cs="Arial"/>
        </w:rPr>
        <w:t xml:space="preserve">One significant determinant of how employees feel about their physical work environment is the importance their supervisor places on physical safety, as reflected through supervisors’ attitudes and behaviours pertaining to unsafe conditions. </w:t>
      </w:r>
      <w:r w:rsidR="000041A6" w:rsidRPr="00C2507C">
        <w:rPr>
          <w:rFonts w:cs="Arial"/>
        </w:rPr>
        <w:t>T</w:t>
      </w:r>
      <w:r w:rsidRPr="00C2507C">
        <w:rPr>
          <w:rFonts w:cs="Arial"/>
        </w:rPr>
        <w:t xml:space="preserve">o assess protection of physical safety, two </w:t>
      </w:r>
      <w:r w:rsidR="0003774A" w:rsidRPr="00C2507C">
        <w:rPr>
          <w:rFonts w:cs="Arial"/>
        </w:rPr>
        <w:t>areas</w:t>
      </w:r>
      <w:r w:rsidRPr="00C2507C">
        <w:rPr>
          <w:rFonts w:cs="Arial"/>
        </w:rPr>
        <w:t xml:space="preserve"> are assessed: </w:t>
      </w:r>
      <w:r w:rsidRPr="00C2507C">
        <w:rPr>
          <w:rFonts w:cs="Arial"/>
          <w:i/>
        </w:rPr>
        <w:t>Supervisor Safety Actions</w:t>
      </w:r>
      <w:r w:rsidRPr="00C2507C">
        <w:rPr>
          <w:rFonts w:cs="Arial"/>
        </w:rPr>
        <w:t xml:space="preserve"> and </w:t>
      </w:r>
      <w:r w:rsidRPr="00C2507C">
        <w:rPr>
          <w:rFonts w:cs="Arial"/>
          <w:i/>
        </w:rPr>
        <w:t>Supervisor Safety Expectations</w:t>
      </w:r>
      <w:r w:rsidRPr="00C2507C">
        <w:rPr>
          <w:rFonts w:cs="Arial"/>
        </w:rPr>
        <w:t xml:space="preserve">. Participants were asked to rate their level of agreement with statements relating to their supervisors’ actions when confronted with safe behaviours by using a 5-point scale ranging from 1 = </w:t>
      </w:r>
      <w:r w:rsidRPr="00C2507C">
        <w:rPr>
          <w:rFonts w:cs="Arial"/>
          <w:i/>
        </w:rPr>
        <w:t>Strongly disagree</w:t>
      </w:r>
      <w:r w:rsidRPr="00C2507C">
        <w:rPr>
          <w:rFonts w:cs="Arial"/>
        </w:rPr>
        <w:t xml:space="preserve"> to 5 = </w:t>
      </w:r>
      <w:r w:rsidRPr="00C2507C">
        <w:rPr>
          <w:rFonts w:cs="Arial"/>
          <w:i/>
        </w:rPr>
        <w:t>Strongly agree</w:t>
      </w:r>
      <w:r w:rsidRPr="00C2507C">
        <w:rPr>
          <w:rFonts w:cs="Arial"/>
        </w:rPr>
        <w:t>. A sample item reads, “</w:t>
      </w:r>
      <w:r w:rsidRPr="00C2507C">
        <w:rPr>
          <w:rFonts w:cs="Arial"/>
          <w:i/>
        </w:rPr>
        <w:t>My supervisor says a good word whenever he sees a job done according to the safety rules.</w:t>
      </w:r>
      <w:r w:rsidRPr="00C2507C">
        <w:rPr>
          <w:rFonts w:cs="Arial"/>
        </w:rPr>
        <w:t xml:space="preserve">” Participants were also asked to rate their level of agreement with statements relating to perceived supervisor attitudes toward work safety by using a 5-point scale ranging from 1 = </w:t>
      </w:r>
      <w:r w:rsidRPr="00C2507C">
        <w:rPr>
          <w:rFonts w:cs="Arial"/>
          <w:i/>
        </w:rPr>
        <w:t>Strongly disagree</w:t>
      </w:r>
      <w:r w:rsidRPr="00C2507C">
        <w:rPr>
          <w:rFonts w:cs="Arial"/>
        </w:rPr>
        <w:t xml:space="preserve"> to 5 = </w:t>
      </w:r>
      <w:r w:rsidRPr="00C2507C">
        <w:rPr>
          <w:rFonts w:cs="Arial"/>
          <w:i/>
        </w:rPr>
        <w:t>Strongly agree</w:t>
      </w:r>
      <w:r w:rsidRPr="00C2507C">
        <w:rPr>
          <w:rFonts w:cs="Arial"/>
        </w:rPr>
        <w:t>. A sample item reads, “</w:t>
      </w:r>
      <w:r w:rsidRPr="00C2507C">
        <w:rPr>
          <w:rFonts w:cs="Arial"/>
          <w:i/>
        </w:rPr>
        <w:t>Whenever pressure builds up, my supervisor wants us to work faster, rather than by the rules.</w:t>
      </w:r>
      <w:r w:rsidRPr="00C2507C">
        <w:rPr>
          <w:rFonts w:cs="Arial"/>
        </w:rPr>
        <w:t xml:space="preserve">” </w:t>
      </w:r>
    </w:p>
    <w:p w:rsidR="004A3AEA" w:rsidRPr="00C2507C" w:rsidRDefault="004A3AEA" w:rsidP="00F74A80">
      <w:pPr>
        <w:pStyle w:val="Heading3"/>
        <w:numPr>
          <w:ilvl w:val="0"/>
          <w:numId w:val="0"/>
        </w:numPr>
      </w:pPr>
      <w:bookmarkStart w:id="504" w:name="_Toc502930952"/>
      <w:bookmarkStart w:id="505" w:name="_Toc503795144"/>
      <w:bookmarkStart w:id="506" w:name="_Toc504724367"/>
      <w:bookmarkStart w:id="507" w:name="_Toc504742965"/>
      <w:bookmarkStart w:id="508" w:name="_Toc506899226"/>
      <w:r w:rsidRPr="00C2507C">
        <w:lastRenderedPageBreak/>
        <w:t>Organization Resources</w:t>
      </w:r>
      <w:bookmarkEnd w:id="504"/>
      <w:bookmarkEnd w:id="505"/>
      <w:bookmarkEnd w:id="506"/>
      <w:bookmarkEnd w:id="507"/>
      <w:bookmarkEnd w:id="508"/>
    </w:p>
    <w:p w:rsidR="00810ACA" w:rsidRPr="00C2507C" w:rsidRDefault="00810ACA" w:rsidP="007261D3">
      <w:pPr>
        <w:rPr>
          <w:rFonts w:cs="Arial"/>
          <w:b/>
        </w:rPr>
      </w:pPr>
      <w:r w:rsidRPr="00C2507C">
        <w:rPr>
          <w:rFonts w:cs="Arial"/>
          <w:b/>
        </w:rPr>
        <w:t>Organizational Support</w:t>
      </w:r>
      <w:r w:rsidRPr="00C2507C">
        <w:rPr>
          <w:rFonts w:cs="Arial"/>
        </w:rPr>
        <w:t>. As with social support, feeling supported by the organization can improve resilience by buffering the effects of workplace stressors on mental health.</w:t>
      </w:r>
      <w:r w:rsidRPr="00C2507C">
        <w:rPr>
          <w:rFonts w:cs="Arial"/>
          <w:vertAlign w:val="superscript"/>
        </w:rPr>
        <w:footnoteReference w:id="32"/>
      </w:r>
      <w:r w:rsidRPr="00C2507C">
        <w:rPr>
          <w:rFonts w:cs="Arial"/>
        </w:rPr>
        <w:t xml:space="preserve"> Participants were asked to rate their level of agreement with statements pertaining to organizational support by using a 7-point scale ranging from 1 = </w:t>
      </w:r>
      <w:r w:rsidRPr="00C2507C">
        <w:rPr>
          <w:rFonts w:cs="Arial"/>
          <w:i/>
        </w:rPr>
        <w:t>Strongly disagree</w:t>
      </w:r>
      <w:r w:rsidRPr="00C2507C">
        <w:rPr>
          <w:rFonts w:cs="Arial"/>
        </w:rPr>
        <w:t xml:space="preserve"> to 7 = </w:t>
      </w:r>
      <w:r w:rsidRPr="00C2507C">
        <w:rPr>
          <w:rFonts w:cs="Arial"/>
          <w:i/>
        </w:rPr>
        <w:t>Strongly agree</w:t>
      </w:r>
      <w:r w:rsidRPr="00C2507C">
        <w:rPr>
          <w:rFonts w:cs="Arial"/>
        </w:rPr>
        <w:t>. A sample item reads, “</w:t>
      </w:r>
      <w:r w:rsidRPr="00C2507C">
        <w:rPr>
          <w:rFonts w:cs="Arial"/>
          <w:i/>
        </w:rPr>
        <w:t>The organization really cares about my well-being.”</w:t>
      </w:r>
    </w:p>
    <w:p w:rsidR="00810ACA" w:rsidRPr="00C2507C" w:rsidRDefault="000041A6" w:rsidP="007261D3">
      <w:pPr>
        <w:rPr>
          <w:b/>
        </w:rPr>
      </w:pPr>
      <w:r w:rsidRPr="00C2507C">
        <w:rPr>
          <w:b/>
        </w:rPr>
        <w:t xml:space="preserve">Group </w:t>
      </w:r>
      <w:r w:rsidR="00810ACA" w:rsidRPr="00C2507C">
        <w:rPr>
          <w:b/>
        </w:rPr>
        <w:t>Organizational Culture</w:t>
      </w:r>
      <w:r w:rsidRPr="00C2507C">
        <w:rPr>
          <w:b/>
        </w:rPr>
        <w:t xml:space="preserve">. </w:t>
      </w:r>
      <w:r w:rsidR="00810ACA" w:rsidRPr="00C2507C">
        <w:t xml:space="preserve">The term organizational culture commonly refers to the norms, values, and beliefs that an organization’s members embrace and use as behavioural and problem-solving cues. When an organizational culture is group-oriented, </w:t>
      </w:r>
      <w:r w:rsidR="00BB6E23" w:rsidRPr="00C2507C">
        <w:t>employees</w:t>
      </w:r>
      <w:r w:rsidR="00810ACA" w:rsidRPr="00C2507C">
        <w:t xml:space="preserve"> report fewer symptoms of psychological distress and experience greater well-being (e.g., feeling calm and relaxed). In </w:t>
      </w:r>
      <w:r w:rsidRPr="00C2507C">
        <w:t>this</w:t>
      </w:r>
      <w:r w:rsidR="00810ACA" w:rsidRPr="00C2507C">
        <w:t xml:space="preserve"> survey, an organization is assessed as having a group-oriented organizational culture when it emphasizes employee participation, cooperation, mutual trust, team spirit, learning, fulfilling work through human resource development, trust in human potential, and cohesiven</w:t>
      </w:r>
      <w:r w:rsidRPr="00C2507C">
        <w:t>ess. P</w:t>
      </w:r>
      <w:r w:rsidR="00810ACA" w:rsidRPr="00C2507C">
        <w:t xml:space="preserve">articipants were asked to indicate to what extent several characteristics describe the culture of their organization </w:t>
      </w:r>
      <w:r w:rsidRPr="00C2507C">
        <w:t xml:space="preserve">(i.e. Branch or Service Canada region they report to) </w:t>
      </w:r>
      <w:r w:rsidR="00810ACA" w:rsidRPr="00C2507C">
        <w:t xml:space="preserve">by using a 5-point scale ranging from 1 = </w:t>
      </w:r>
      <w:r w:rsidR="00810ACA" w:rsidRPr="00C2507C">
        <w:rPr>
          <w:i/>
        </w:rPr>
        <w:t>Not at all</w:t>
      </w:r>
      <w:r w:rsidR="00810ACA" w:rsidRPr="00C2507C">
        <w:t xml:space="preserve"> to 5 = </w:t>
      </w:r>
      <w:r w:rsidR="00810ACA" w:rsidRPr="00C2507C">
        <w:rPr>
          <w:i/>
        </w:rPr>
        <w:t>To a great extent</w:t>
      </w:r>
      <w:r w:rsidR="005D79C9" w:rsidRPr="00C2507C">
        <w:t>. A sample item reads, “</w:t>
      </w:r>
      <w:r w:rsidR="00810ACA" w:rsidRPr="00C2507C">
        <w:rPr>
          <w:i/>
        </w:rPr>
        <w:t>Please indicate to wha</w:t>
      </w:r>
      <w:r w:rsidR="005D79C9" w:rsidRPr="00C2507C">
        <w:rPr>
          <w:i/>
        </w:rPr>
        <w:t xml:space="preserve">t extent your organization is </w:t>
      </w:r>
      <w:r w:rsidR="00810ACA" w:rsidRPr="00C2507C">
        <w:rPr>
          <w:i/>
        </w:rPr>
        <w:t>Being socially responsible.</w:t>
      </w:r>
      <w:r w:rsidR="00810ACA" w:rsidRPr="00C2507C">
        <w:t>”</w:t>
      </w:r>
    </w:p>
    <w:p w:rsidR="00810ACA" w:rsidRPr="00C2507C" w:rsidRDefault="00810ACA" w:rsidP="00F74A80">
      <w:pPr>
        <w:pStyle w:val="Heading2"/>
        <w:numPr>
          <w:ilvl w:val="0"/>
          <w:numId w:val="0"/>
        </w:numPr>
      </w:pPr>
      <w:bookmarkStart w:id="509" w:name="_Toc502930953"/>
      <w:bookmarkStart w:id="510" w:name="_Toc503795145"/>
      <w:bookmarkStart w:id="511" w:name="_Toc504724368"/>
      <w:bookmarkStart w:id="512" w:name="_Toc504742966"/>
      <w:bookmarkStart w:id="513" w:name="_Toc506899227"/>
      <w:bookmarkStart w:id="514" w:name="_Toc527643416"/>
      <w:bookmarkStart w:id="515" w:name="_Toc532210904"/>
      <w:bookmarkStart w:id="516" w:name="_Toc532210999"/>
      <w:r w:rsidRPr="00C2507C">
        <w:t>Outcomes</w:t>
      </w:r>
      <w:bookmarkEnd w:id="509"/>
      <w:bookmarkEnd w:id="510"/>
      <w:bookmarkEnd w:id="511"/>
      <w:bookmarkEnd w:id="512"/>
      <w:bookmarkEnd w:id="513"/>
      <w:bookmarkEnd w:id="514"/>
      <w:bookmarkEnd w:id="515"/>
      <w:bookmarkEnd w:id="516"/>
    </w:p>
    <w:p w:rsidR="00810ACA" w:rsidRPr="00C2507C" w:rsidRDefault="00810ACA" w:rsidP="00F74A80">
      <w:pPr>
        <w:pStyle w:val="Heading3"/>
        <w:numPr>
          <w:ilvl w:val="0"/>
          <w:numId w:val="0"/>
        </w:numPr>
      </w:pPr>
      <w:bookmarkStart w:id="517" w:name="_Toc502930954"/>
      <w:bookmarkStart w:id="518" w:name="_Toc503795146"/>
      <w:bookmarkStart w:id="519" w:name="_Toc504724369"/>
      <w:bookmarkStart w:id="520" w:name="_Toc504742967"/>
      <w:bookmarkStart w:id="521" w:name="_Toc506899228"/>
      <w:r w:rsidRPr="00C2507C">
        <w:t>Positive outcomes</w:t>
      </w:r>
      <w:bookmarkEnd w:id="517"/>
      <w:bookmarkEnd w:id="518"/>
      <w:bookmarkEnd w:id="519"/>
      <w:bookmarkEnd w:id="520"/>
      <w:bookmarkEnd w:id="521"/>
    </w:p>
    <w:p w:rsidR="00810ACA" w:rsidRPr="00C2507C" w:rsidRDefault="00810ACA" w:rsidP="007261D3">
      <w:pPr>
        <w:rPr>
          <w:b/>
        </w:rPr>
      </w:pPr>
      <w:r w:rsidRPr="00C2507C">
        <w:rPr>
          <w:b/>
          <w:bCs/>
        </w:rPr>
        <w:t>Morale</w:t>
      </w:r>
      <w:r w:rsidRPr="00C2507C">
        <w:rPr>
          <w:bCs/>
        </w:rPr>
        <w:t xml:space="preserve">. </w:t>
      </w:r>
      <w:r w:rsidR="000041A6" w:rsidRPr="00C2507C">
        <w:t>Morale has been described as both an individual and group psychological phenomenon, defined as “an employee’s motivation and enthusiasm for accomplishing work objectives</w:t>
      </w:r>
      <w:r w:rsidRPr="00C2507C">
        <w:t>.”</w:t>
      </w:r>
      <w:r w:rsidRPr="00C2507C">
        <w:rPr>
          <w:rStyle w:val="FootnoteReference"/>
          <w:rFonts w:cs="Arial"/>
        </w:rPr>
        <w:footnoteReference w:id="33"/>
      </w:r>
      <w:r w:rsidRPr="00C2507C">
        <w:t xml:space="preserve"> Participants were asked to rate their level of agreement with statements pertaining to their morale by using a 5-point scale ranging from 1 = </w:t>
      </w:r>
      <w:r w:rsidRPr="00C2507C">
        <w:rPr>
          <w:i/>
        </w:rPr>
        <w:t>Very low</w:t>
      </w:r>
      <w:r w:rsidRPr="00C2507C">
        <w:t xml:space="preserve"> to 5 = </w:t>
      </w:r>
      <w:r w:rsidRPr="00C2507C">
        <w:rPr>
          <w:i/>
        </w:rPr>
        <w:t>Very high</w:t>
      </w:r>
      <w:r w:rsidRPr="00C2507C">
        <w:t>. A sample item reads, “</w:t>
      </w:r>
      <w:r w:rsidR="005D79C9" w:rsidRPr="00C2507C">
        <w:rPr>
          <w:i/>
        </w:rPr>
        <w:t>Please rate</w:t>
      </w:r>
      <w:r w:rsidRPr="00C2507C">
        <w:rPr>
          <w:i/>
        </w:rPr>
        <w:t xml:space="preserve"> your level of motivation.</w:t>
      </w:r>
      <w:r w:rsidRPr="00C2507C">
        <w:t>”</w:t>
      </w:r>
    </w:p>
    <w:p w:rsidR="00810ACA" w:rsidRPr="00C2507C" w:rsidRDefault="00810ACA" w:rsidP="007261D3">
      <w:pPr>
        <w:rPr>
          <w:b/>
        </w:rPr>
      </w:pPr>
      <w:r w:rsidRPr="00C2507C">
        <w:rPr>
          <w:b/>
        </w:rPr>
        <w:t>Engagement</w:t>
      </w:r>
      <w:r w:rsidRPr="00C2507C">
        <w:t xml:space="preserve">. Engaged </w:t>
      </w:r>
      <w:r w:rsidR="00BB6E23" w:rsidRPr="00C2507C">
        <w:t>employees</w:t>
      </w:r>
      <w:r w:rsidRPr="00C2507C">
        <w:t xml:space="preserve"> are energetic and passionate about their work and motivated to do their job well. As a result, many studies have found that feeling engaged at work is positively related to working safely.</w:t>
      </w:r>
      <w:r w:rsidRPr="00C2507C">
        <w:rPr>
          <w:rStyle w:val="FootnoteReference"/>
          <w:rFonts w:cs="Arial"/>
        </w:rPr>
        <w:footnoteReference w:id="34"/>
      </w:r>
      <w:r w:rsidRPr="00C2507C">
        <w:t xml:space="preserve"> Participants were asked read </w:t>
      </w:r>
      <w:r w:rsidRPr="00C2507C">
        <w:rPr>
          <w:rFonts w:cs="Arial"/>
        </w:rPr>
        <w:t xml:space="preserve">statements about how they invest their energies at work, rating </w:t>
      </w:r>
      <w:r w:rsidRPr="00C2507C">
        <w:t xml:space="preserve">their agreement with each statement using a 5-point scale ranging from 1 = </w:t>
      </w:r>
      <w:r w:rsidRPr="00C2507C">
        <w:rPr>
          <w:i/>
        </w:rPr>
        <w:t>Strongly disagree</w:t>
      </w:r>
      <w:r w:rsidRPr="00C2507C">
        <w:t xml:space="preserve"> to 5 = </w:t>
      </w:r>
      <w:r w:rsidRPr="00C2507C">
        <w:rPr>
          <w:i/>
        </w:rPr>
        <w:t>Strongly agree</w:t>
      </w:r>
      <w:r w:rsidRPr="00C2507C">
        <w:t>. A sample item reads, “</w:t>
      </w:r>
      <w:r w:rsidRPr="00C2507C">
        <w:rPr>
          <w:rFonts w:cs="Arial"/>
          <w:i/>
          <w:lang w:val="en-US"/>
        </w:rPr>
        <w:t>I try my hardest to perform well on my job.</w:t>
      </w:r>
      <w:r w:rsidRPr="00C2507C">
        <w:t xml:space="preserve">” </w:t>
      </w:r>
    </w:p>
    <w:p w:rsidR="00810ACA" w:rsidRPr="00C2507C" w:rsidRDefault="00810ACA" w:rsidP="00F74A80">
      <w:pPr>
        <w:pStyle w:val="Heading3"/>
        <w:numPr>
          <w:ilvl w:val="0"/>
          <w:numId w:val="0"/>
        </w:numPr>
      </w:pPr>
      <w:bookmarkStart w:id="522" w:name="_Toc502930955"/>
      <w:bookmarkStart w:id="523" w:name="_Toc503795147"/>
      <w:bookmarkStart w:id="524" w:name="_Toc504724370"/>
      <w:bookmarkStart w:id="525" w:name="_Toc504742968"/>
      <w:bookmarkStart w:id="526" w:name="_Toc506899229"/>
      <w:r w:rsidRPr="00C2507C">
        <w:t>Negative outcomes</w:t>
      </w:r>
      <w:bookmarkEnd w:id="522"/>
      <w:bookmarkEnd w:id="523"/>
      <w:bookmarkEnd w:id="524"/>
      <w:bookmarkEnd w:id="525"/>
      <w:bookmarkEnd w:id="526"/>
    </w:p>
    <w:p w:rsidR="00810ACA" w:rsidRPr="00C2507C" w:rsidRDefault="00810ACA" w:rsidP="007261D3">
      <w:pPr>
        <w:rPr>
          <w:b/>
        </w:rPr>
      </w:pPr>
      <w:r w:rsidRPr="00C2507C">
        <w:rPr>
          <w:b/>
        </w:rPr>
        <w:t>Job Burnout</w:t>
      </w:r>
      <w:r w:rsidRPr="00C2507C">
        <w:t>.</w:t>
      </w:r>
      <w:r w:rsidRPr="00C2507C">
        <w:rPr>
          <w:b/>
        </w:rPr>
        <w:t xml:space="preserve"> </w:t>
      </w:r>
      <w:r w:rsidRPr="00C2507C">
        <w:rPr>
          <w:bCs/>
        </w:rPr>
        <w:t xml:space="preserve">Burnout is characterized by exhaustion and disengagement resulting from excessive job demands and lack of resources. </w:t>
      </w:r>
      <w:r w:rsidRPr="00C2507C">
        <w:t>Burnout can result in negative psychological and behavioural outcomes such as the increased likelihood of engaging in negative safety behaviours.</w:t>
      </w:r>
      <w:r w:rsidRPr="00C2507C">
        <w:rPr>
          <w:rStyle w:val="FootnoteReference"/>
          <w:rFonts w:cs="Arial"/>
        </w:rPr>
        <w:footnoteReference w:id="35"/>
      </w:r>
      <w:r w:rsidRPr="00C2507C">
        <w:t xml:space="preserve"> To assess burnout, participants </w:t>
      </w:r>
      <w:r w:rsidRPr="00C2507C">
        <w:rPr>
          <w:bCs/>
        </w:rPr>
        <w:t xml:space="preserve">were asked to rate their level of agreement with </w:t>
      </w:r>
      <w:r w:rsidRPr="00C2507C">
        <w:t xml:space="preserve">statements pertaining to exhaustion and disengagement by using a 4-point scale ranging from 1 = </w:t>
      </w:r>
      <w:r w:rsidRPr="00C2507C">
        <w:rPr>
          <w:i/>
        </w:rPr>
        <w:t>Strongly disagree</w:t>
      </w:r>
      <w:r w:rsidRPr="00C2507C">
        <w:t xml:space="preserve"> to </w:t>
      </w:r>
      <w:r w:rsidR="00E26F47" w:rsidRPr="00C2507C">
        <w:t>4</w:t>
      </w:r>
      <w:r w:rsidRPr="00C2507C">
        <w:t xml:space="preserve"> = </w:t>
      </w:r>
      <w:r w:rsidRPr="00C2507C">
        <w:rPr>
          <w:i/>
        </w:rPr>
        <w:t>Strongly agree</w:t>
      </w:r>
      <w:r w:rsidRPr="00C2507C">
        <w:t>. A sample item reads, “</w:t>
      </w:r>
      <w:r w:rsidRPr="00C2507C">
        <w:rPr>
          <w:i/>
        </w:rPr>
        <w:t>During my work, I often feel emotionally drained.</w:t>
      </w:r>
      <w:r w:rsidRPr="00C2507C">
        <w:t xml:space="preserve">” </w:t>
      </w:r>
    </w:p>
    <w:p w:rsidR="00810ACA" w:rsidRPr="00C2507C" w:rsidRDefault="00810ACA" w:rsidP="007261D3">
      <w:r w:rsidRPr="00C2507C">
        <w:rPr>
          <w:b/>
        </w:rPr>
        <w:lastRenderedPageBreak/>
        <w:t>Psychological Distress</w:t>
      </w:r>
      <w:r w:rsidRPr="00C2507C">
        <w:t>. Chronic or high intensity exposure to physical and psychological stressors in the workplace may lead employees to experience psychological distr</w:t>
      </w:r>
      <w:r w:rsidR="000041A6" w:rsidRPr="00C2507C">
        <w:t>ess. P</w:t>
      </w:r>
      <w:r w:rsidRPr="00C2507C">
        <w:t>articipants were instructed to rate the frequency with which they experienced various symptoms of anxiety and depressive disorders (e.g., “</w:t>
      </w:r>
      <w:r w:rsidR="005D79C9" w:rsidRPr="00C2507C">
        <w:rPr>
          <w:i/>
        </w:rPr>
        <w:t>Feeling</w:t>
      </w:r>
      <w:r w:rsidRPr="00C2507C">
        <w:rPr>
          <w:i/>
        </w:rPr>
        <w:t xml:space="preserve"> tired out for no good reason”</w:t>
      </w:r>
      <w:r w:rsidRPr="00C2507C">
        <w:t xml:space="preserve">) in the four weeks preceding survey administration by using a 5-point scale ranging from 1 = </w:t>
      </w:r>
      <w:r w:rsidRPr="00C2507C">
        <w:rPr>
          <w:i/>
        </w:rPr>
        <w:t>None of the time</w:t>
      </w:r>
      <w:r w:rsidRPr="00C2507C">
        <w:t xml:space="preserve"> to 5 = </w:t>
      </w:r>
      <w:r w:rsidRPr="00C2507C">
        <w:rPr>
          <w:i/>
        </w:rPr>
        <w:t>All of the time</w:t>
      </w:r>
      <w:r w:rsidRPr="00C2507C">
        <w:t xml:space="preserve">. The ten items are combined to form a total score out of 50. Scores are categorized into ranges of </w:t>
      </w:r>
      <w:r w:rsidRPr="00C2507C">
        <w:rPr>
          <w:i/>
        </w:rPr>
        <w:t>High</w:t>
      </w:r>
      <w:r w:rsidRPr="00C2507C">
        <w:t xml:space="preserve"> (30-50), </w:t>
      </w:r>
      <w:r w:rsidRPr="00C2507C">
        <w:rPr>
          <w:i/>
        </w:rPr>
        <w:t>Moderate</w:t>
      </w:r>
      <w:r w:rsidRPr="00C2507C">
        <w:t xml:space="preserve"> (16-29), and </w:t>
      </w:r>
      <w:r w:rsidRPr="00C2507C">
        <w:rPr>
          <w:i/>
        </w:rPr>
        <w:t>Low or no</w:t>
      </w:r>
      <w:r w:rsidRPr="00C2507C">
        <w:t xml:space="preserve"> (10-15) psychological distress. Individuals with low levels of psychological distress are unlikely to require medical assistance, whereas those with high levels should consider seeking medical assistance.</w:t>
      </w:r>
      <w:r w:rsidRPr="00C2507C">
        <w:rPr>
          <w:rStyle w:val="FootnoteReference"/>
          <w:rFonts w:cs="Arial"/>
        </w:rPr>
        <w:footnoteReference w:id="36"/>
      </w:r>
    </w:p>
    <w:p w:rsidR="007261D3" w:rsidRPr="00C2507C" w:rsidRDefault="00810ACA" w:rsidP="007261D3">
      <w:r w:rsidRPr="00C2507C">
        <w:rPr>
          <w:b/>
        </w:rPr>
        <w:t>Turnover Intentions</w:t>
      </w:r>
      <w:r w:rsidRPr="00C2507C">
        <w:t xml:space="preserve">. Turnover intentions measure one’s intent to leave an organization. Turnover can be costly to organizations in terms of replacing employees (recruiting and training), and </w:t>
      </w:r>
      <w:r w:rsidR="005B15A1" w:rsidRPr="00C2507C">
        <w:t>by</w:t>
      </w:r>
      <w:r w:rsidRPr="00C2507C">
        <w:t xml:space="preserve"> lost productivity.</w:t>
      </w:r>
      <w:r w:rsidRPr="00C2507C">
        <w:rPr>
          <w:vertAlign w:val="superscript"/>
        </w:rPr>
        <w:footnoteReference w:id="37"/>
      </w:r>
      <w:r w:rsidR="005B15A1" w:rsidRPr="00C2507C">
        <w:t xml:space="preserve"> P</w:t>
      </w:r>
      <w:r w:rsidRPr="00C2507C">
        <w:t>articipants were asked to rate their level of agreement with statements related to turnover intentions</w:t>
      </w:r>
      <w:r w:rsidRPr="00C2507C">
        <w:rPr>
          <w:rStyle w:val="FootnoteReference"/>
          <w:rFonts w:cs="Arial"/>
        </w:rPr>
        <w:footnoteReference w:id="38"/>
      </w:r>
      <w:r w:rsidRPr="00C2507C">
        <w:t xml:space="preserve"> by using a 5-point scale ranging from 1 = </w:t>
      </w:r>
      <w:r w:rsidRPr="00C2507C">
        <w:rPr>
          <w:i/>
        </w:rPr>
        <w:t>Strongly disagree</w:t>
      </w:r>
      <w:r w:rsidRPr="00C2507C">
        <w:t xml:space="preserve"> to 5 = </w:t>
      </w:r>
      <w:r w:rsidRPr="00C2507C">
        <w:rPr>
          <w:i/>
        </w:rPr>
        <w:t>Strongly agree</w:t>
      </w:r>
      <w:r w:rsidRPr="00C2507C">
        <w:t>. A sample item reads, “</w:t>
      </w:r>
      <w:r w:rsidRPr="00C2507C">
        <w:rPr>
          <w:i/>
        </w:rPr>
        <w:t>I frequently think of quitting my job.</w:t>
      </w:r>
      <w:r w:rsidRPr="00C2507C">
        <w:t xml:space="preserve">” </w:t>
      </w:r>
    </w:p>
    <w:p w:rsidR="007261D3" w:rsidRPr="00C2507C" w:rsidRDefault="007261D3">
      <w:r w:rsidRPr="00C2507C">
        <w:br w:type="page"/>
      </w:r>
    </w:p>
    <w:p w:rsidR="00CE4A61" w:rsidRPr="00C2507C" w:rsidRDefault="00CE4A61" w:rsidP="00F74A80">
      <w:pPr>
        <w:pStyle w:val="Heading1"/>
        <w:numPr>
          <w:ilvl w:val="0"/>
          <w:numId w:val="0"/>
        </w:numPr>
        <w:rPr>
          <w:i/>
        </w:rPr>
      </w:pPr>
      <w:bookmarkStart w:id="527" w:name="_Toc532211000"/>
      <w:r w:rsidRPr="00C2507C">
        <w:lastRenderedPageBreak/>
        <w:t xml:space="preserve">Annex B: ESDC Workplace Mental Health Survey Measures and </w:t>
      </w:r>
      <w:r w:rsidRPr="00C2507C">
        <w:rPr>
          <w:i/>
        </w:rPr>
        <w:t>The Standard</w:t>
      </w:r>
      <w:bookmarkEnd w:id="527"/>
    </w:p>
    <w:tbl>
      <w:tblPr>
        <w:tblW w:w="10179" w:type="dxa"/>
        <w:tblInd w:w="-432" w:type="dxa"/>
        <w:tblCellMar>
          <w:left w:w="0" w:type="dxa"/>
          <w:right w:w="0" w:type="dxa"/>
        </w:tblCellMar>
        <w:tblLook w:val="04A0" w:firstRow="1" w:lastRow="0" w:firstColumn="1" w:lastColumn="0" w:noHBand="0" w:noVBand="1"/>
      </w:tblPr>
      <w:tblGrid>
        <w:gridCol w:w="4540"/>
        <w:gridCol w:w="2760"/>
        <w:gridCol w:w="2879"/>
      </w:tblGrid>
      <w:tr w:rsidR="00CE4A61" w:rsidRPr="00C2507C" w:rsidTr="00046958">
        <w:trPr>
          <w:trHeight w:val="57"/>
        </w:trPr>
        <w:tc>
          <w:tcPr>
            <w:tcW w:w="4540" w:type="dxa"/>
            <w:tcBorders>
              <w:top w:val="single" w:sz="12" w:space="0" w:color="9BBB59" w:themeColor="accent3"/>
              <w:bottom w:val="single" w:sz="12" w:space="0" w:color="9BBB59" w:themeColor="accent3"/>
            </w:tcBorders>
            <w:tcMar>
              <w:top w:w="0" w:type="dxa"/>
              <w:left w:w="108" w:type="dxa"/>
              <w:bottom w:w="0" w:type="dxa"/>
              <w:right w:w="108" w:type="dxa"/>
            </w:tcMar>
            <w:hideMark/>
          </w:tcPr>
          <w:p w:rsidR="00CE4A61" w:rsidRPr="00C2507C" w:rsidRDefault="00CE4A61" w:rsidP="00046958">
            <w:pPr>
              <w:spacing w:after="0"/>
              <w:rPr>
                <w:b/>
                <w:bCs/>
                <w:sz w:val="24"/>
                <w:szCs w:val="20"/>
              </w:rPr>
            </w:pPr>
            <w:r w:rsidRPr="00C2507C">
              <w:rPr>
                <w:b/>
                <w:bCs/>
                <w:sz w:val="24"/>
                <w:szCs w:val="20"/>
              </w:rPr>
              <w:t>ESDC Workplace Mental Health Survey*</w:t>
            </w:r>
          </w:p>
        </w:tc>
        <w:tc>
          <w:tcPr>
            <w:tcW w:w="2760" w:type="dxa"/>
            <w:tcBorders>
              <w:top w:val="single" w:sz="12" w:space="0" w:color="9BBB59" w:themeColor="accent3"/>
              <w:bottom w:val="single" w:sz="12" w:space="0" w:color="9BBB59" w:themeColor="accent3"/>
            </w:tcBorders>
            <w:tcMar>
              <w:top w:w="0" w:type="dxa"/>
              <w:left w:w="108" w:type="dxa"/>
              <w:bottom w:w="0" w:type="dxa"/>
              <w:right w:w="108" w:type="dxa"/>
            </w:tcMar>
            <w:hideMark/>
          </w:tcPr>
          <w:p w:rsidR="00CE4A61" w:rsidRPr="00C2507C" w:rsidRDefault="00CE4A61" w:rsidP="00046958">
            <w:pPr>
              <w:spacing w:after="0"/>
              <w:rPr>
                <w:b/>
                <w:bCs/>
                <w:sz w:val="24"/>
                <w:szCs w:val="20"/>
              </w:rPr>
            </w:pPr>
            <w:r w:rsidRPr="00C2507C">
              <w:rPr>
                <w:b/>
                <w:bCs/>
                <w:sz w:val="24"/>
                <w:szCs w:val="20"/>
              </w:rPr>
              <w:t>Source(s)</w:t>
            </w:r>
          </w:p>
        </w:tc>
        <w:tc>
          <w:tcPr>
            <w:tcW w:w="2879" w:type="dxa"/>
            <w:tcBorders>
              <w:top w:val="single" w:sz="12" w:space="0" w:color="9BBB59" w:themeColor="accent3"/>
              <w:bottom w:val="single" w:sz="12" w:space="0" w:color="9BBB59" w:themeColor="accent3"/>
            </w:tcBorders>
          </w:tcPr>
          <w:p w:rsidR="00CE4A61" w:rsidRPr="00C2507C" w:rsidRDefault="00CE4A61" w:rsidP="00046958">
            <w:pPr>
              <w:spacing w:after="0"/>
              <w:ind w:left="113"/>
              <w:rPr>
                <w:b/>
                <w:bCs/>
                <w:sz w:val="24"/>
                <w:szCs w:val="20"/>
              </w:rPr>
            </w:pPr>
            <w:r w:rsidRPr="00C2507C">
              <w:rPr>
                <w:b/>
                <w:bCs/>
                <w:i/>
                <w:sz w:val="24"/>
                <w:szCs w:val="20"/>
              </w:rPr>
              <w:t xml:space="preserve">Standard </w:t>
            </w:r>
            <w:r w:rsidRPr="00C2507C">
              <w:rPr>
                <w:b/>
                <w:bCs/>
                <w:sz w:val="24"/>
                <w:szCs w:val="20"/>
              </w:rPr>
              <w:t>Workplace Factor</w:t>
            </w:r>
          </w:p>
        </w:tc>
      </w:tr>
      <w:tr w:rsidR="00CE4A61" w:rsidRPr="00C2507C" w:rsidTr="00046958">
        <w:trPr>
          <w:trHeight w:val="57"/>
        </w:trPr>
        <w:tc>
          <w:tcPr>
            <w:tcW w:w="4540" w:type="dxa"/>
            <w:tcBorders>
              <w:top w:val="single" w:sz="12" w:space="0" w:color="9BBB59" w:themeColor="accent3"/>
              <w:bottom w:val="single" w:sz="4" w:space="0" w:color="D9D9D9" w:themeColor="background1" w:themeShade="D9"/>
            </w:tcBorders>
            <w:tcMar>
              <w:top w:w="0" w:type="dxa"/>
              <w:left w:w="108" w:type="dxa"/>
              <w:bottom w:w="0" w:type="dxa"/>
              <w:right w:w="108" w:type="dxa"/>
            </w:tcMar>
            <w:hideMark/>
          </w:tcPr>
          <w:p w:rsidR="00CE4A61" w:rsidRPr="00C2507C" w:rsidRDefault="00CE4A61" w:rsidP="00046958">
            <w:pPr>
              <w:spacing w:after="0"/>
              <w:rPr>
                <w:sz w:val="20"/>
                <w:szCs w:val="20"/>
              </w:rPr>
            </w:pPr>
            <w:r w:rsidRPr="00C2507C">
              <w:rPr>
                <w:b/>
                <w:bCs/>
                <w:sz w:val="20"/>
                <w:szCs w:val="20"/>
              </w:rPr>
              <w:t>Demands</w:t>
            </w:r>
          </w:p>
        </w:tc>
        <w:tc>
          <w:tcPr>
            <w:tcW w:w="2760" w:type="dxa"/>
            <w:tcBorders>
              <w:top w:val="single" w:sz="12" w:space="0" w:color="9BBB59" w:themeColor="accent3"/>
              <w:bottom w:val="single" w:sz="4" w:space="0" w:color="D9D9D9" w:themeColor="background1" w:themeShade="D9"/>
            </w:tcBorders>
            <w:tcMar>
              <w:top w:w="0" w:type="dxa"/>
              <w:left w:w="108" w:type="dxa"/>
              <w:bottom w:w="0" w:type="dxa"/>
              <w:right w:w="108" w:type="dxa"/>
            </w:tcMar>
          </w:tcPr>
          <w:p w:rsidR="00CE4A61" w:rsidRPr="00C2507C" w:rsidRDefault="00CE4A61" w:rsidP="00046958">
            <w:pPr>
              <w:spacing w:after="0"/>
              <w:rPr>
                <w:sz w:val="20"/>
                <w:szCs w:val="20"/>
              </w:rPr>
            </w:pPr>
          </w:p>
        </w:tc>
        <w:tc>
          <w:tcPr>
            <w:tcW w:w="2879" w:type="dxa"/>
            <w:tcBorders>
              <w:top w:val="single" w:sz="12" w:space="0" w:color="9BBB59" w:themeColor="accent3"/>
              <w:bottom w:val="single" w:sz="4" w:space="0" w:color="D9D9D9" w:themeColor="background1" w:themeShade="D9"/>
            </w:tcBorders>
          </w:tcPr>
          <w:p w:rsidR="00CE4A61" w:rsidRPr="00C2507C" w:rsidRDefault="00CE4A61" w:rsidP="00046958">
            <w:pPr>
              <w:spacing w:after="0"/>
              <w:ind w:left="113"/>
              <w:rPr>
                <w:sz w:val="20"/>
                <w:szCs w:val="20"/>
              </w:rPr>
            </w:pPr>
          </w:p>
        </w:tc>
      </w:tr>
      <w:tr w:rsidR="00CE4A61" w:rsidRPr="00C2507C" w:rsidTr="00046958">
        <w:trPr>
          <w:trHeight w:val="57"/>
        </w:trPr>
        <w:tc>
          <w:tcPr>
            <w:tcW w:w="4540" w:type="dxa"/>
            <w:tcBorders>
              <w:top w:val="single" w:sz="4" w:space="0" w:color="D9D9D9" w:themeColor="background1" w:themeShade="D9"/>
            </w:tcBorders>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Reilly Role Overload*</w:t>
            </w:r>
          </w:p>
        </w:tc>
        <w:tc>
          <w:tcPr>
            <w:tcW w:w="2760" w:type="dxa"/>
            <w:tcBorders>
              <w:top w:val="single" w:sz="4" w:space="0" w:color="D9D9D9" w:themeColor="background1" w:themeShade="D9"/>
            </w:tcBorders>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Reilly (1982)</w:t>
            </w:r>
          </w:p>
        </w:tc>
        <w:tc>
          <w:tcPr>
            <w:tcW w:w="2879" w:type="dxa"/>
            <w:tcBorders>
              <w:top w:val="single" w:sz="4" w:space="0" w:color="D9D9D9" w:themeColor="background1" w:themeShade="D9"/>
            </w:tcBorders>
          </w:tcPr>
          <w:p w:rsidR="00CE4A61" w:rsidRPr="00C2507C" w:rsidRDefault="00CE4A61" w:rsidP="00046958">
            <w:pPr>
              <w:spacing w:after="0"/>
              <w:ind w:left="113"/>
              <w:rPr>
                <w:sz w:val="20"/>
                <w:szCs w:val="20"/>
              </w:rPr>
            </w:pPr>
            <w:r w:rsidRPr="00C2507C">
              <w:rPr>
                <w:sz w:val="20"/>
                <w:szCs w:val="20"/>
              </w:rPr>
              <w:t>Workload Management</w:t>
            </w:r>
          </w:p>
        </w:tc>
      </w:tr>
      <w:tr w:rsidR="00250107" w:rsidRPr="00C2507C" w:rsidTr="00250107">
        <w:trPr>
          <w:trHeight w:val="57"/>
        </w:trPr>
        <w:tc>
          <w:tcPr>
            <w:tcW w:w="4540" w:type="dxa"/>
            <w:tcMar>
              <w:top w:w="0" w:type="dxa"/>
              <w:left w:w="108" w:type="dxa"/>
              <w:bottom w:w="0" w:type="dxa"/>
              <w:right w:w="108" w:type="dxa"/>
            </w:tcMar>
            <w:hideMark/>
          </w:tcPr>
          <w:p w:rsidR="00250107" w:rsidRPr="00C2507C" w:rsidRDefault="00250107" w:rsidP="00AF374F">
            <w:pPr>
              <w:spacing w:after="0"/>
              <w:rPr>
                <w:sz w:val="20"/>
                <w:szCs w:val="20"/>
              </w:rPr>
            </w:pPr>
            <w:r w:rsidRPr="00C2507C">
              <w:rPr>
                <w:sz w:val="20"/>
                <w:szCs w:val="20"/>
              </w:rPr>
              <w:t>Stress in General Scale*</w:t>
            </w:r>
          </w:p>
        </w:tc>
        <w:tc>
          <w:tcPr>
            <w:tcW w:w="2760" w:type="dxa"/>
            <w:tcMar>
              <w:top w:w="0" w:type="dxa"/>
              <w:left w:w="108" w:type="dxa"/>
              <w:bottom w:w="0" w:type="dxa"/>
              <w:right w:w="108" w:type="dxa"/>
            </w:tcMar>
            <w:hideMark/>
          </w:tcPr>
          <w:p w:rsidR="00250107" w:rsidRPr="00C2507C" w:rsidRDefault="00250107" w:rsidP="00AF374F">
            <w:pPr>
              <w:spacing w:after="0"/>
              <w:rPr>
                <w:sz w:val="20"/>
                <w:szCs w:val="20"/>
                <w:lang w:val="fr-CA"/>
              </w:rPr>
            </w:pPr>
            <w:r w:rsidRPr="00C2507C">
              <w:rPr>
                <w:sz w:val="20"/>
                <w:szCs w:val="20"/>
              </w:rPr>
              <w:t>Stanton et al. (2001)</w:t>
            </w:r>
          </w:p>
        </w:tc>
        <w:tc>
          <w:tcPr>
            <w:tcW w:w="2879" w:type="dxa"/>
          </w:tcPr>
          <w:p w:rsidR="00250107" w:rsidRPr="00C2507C" w:rsidRDefault="00250107" w:rsidP="00AF374F">
            <w:pPr>
              <w:spacing w:after="0"/>
              <w:ind w:left="113"/>
              <w:rPr>
                <w:sz w:val="20"/>
                <w:szCs w:val="20"/>
              </w:rPr>
            </w:pPr>
            <w:r w:rsidRPr="00C2507C">
              <w:rPr>
                <w:sz w:val="20"/>
                <w:szCs w:val="20"/>
              </w:rPr>
              <w:t>Workload Management</w:t>
            </w:r>
          </w:p>
        </w:tc>
      </w:tr>
      <w:tr w:rsidR="00CE4A61" w:rsidRPr="00C2507C" w:rsidTr="00250107">
        <w:trPr>
          <w:trHeight w:val="57"/>
        </w:trPr>
        <w:tc>
          <w:tcPr>
            <w:tcW w:w="4540" w:type="dxa"/>
            <w:tcBorders>
              <w:bottom w:val="single" w:sz="4" w:space="0" w:color="D9D9D9" w:themeColor="background1" w:themeShade="D9"/>
            </w:tcBorders>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Work-Family conflict subscale of the WFCS*</w:t>
            </w:r>
          </w:p>
        </w:tc>
        <w:tc>
          <w:tcPr>
            <w:tcW w:w="2760" w:type="dxa"/>
            <w:tcBorders>
              <w:bottom w:val="single" w:sz="4" w:space="0" w:color="D9D9D9" w:themeColor="background1" w:themeShade="D9"/>
            </w:tcBorders>
            <w:tcMar>
              <w:top w:w="0" w:type="dxa"/>
              <w:left w:w="108" w:type="dxa"/>
              <w:bottom w:w="0" w:type="dxa"/>
              <w:right w:w="108" w:type="dxa"/>
            </w:tcMar>
            <w:hideMark/>
          </w:tcPr>
          <w:p w:rsidR="00CE4A61" w:rsidRPr="00C2507C" w:rsidRDefault="00CE4A61" w:rsidP="00046958">
            <w:pPr>
              <w:spacing w:after="0"/>
              <w:rPr>
                <w:sz w:val="20"/>
                <w:szCs w:val="20"/>
                <w:lang w:val="fr-CA"/>
              </w:rPr>
            </w:pPr>
            <w:r w:rsidRPr="00C2507C">
              <w:rPr>
                <w:sz w:val="20"/>
                <w:szCs w:val="20"/>
              </w:rPr>
              <w:t>Netemeyer et al. (1996)</w:t>
            </w:r>
          </w:p>
        </w:tc>
        <w:tc>
          <w:tcPr>
            <w:tcW w:w="2879" w:type="dxa"/>
            <w:tcBorders>
              <w:bottom w:val="single" w:sz="4" w:space="0" w:color="D9D9D9" w:themeColor="background1" w:themeShade="D9"/>
            </w:tcBorders>
          </w:tcPr>
          <w:p w:rsidR="00CE4A61" w:rsidRPr="00C2507C" w:rsidRDefault="00CE4A61" w:rsidP="00046958">
            <w:pPr>
              <w:spacing w:after="0"/>
              <w:ind w:left="113"/>
              <w:rPr>
                <w:sz w:val="20"/>
                <w:szCs w:val="20"/>
              </w:rPr>
            </w:pPr>
            <w:r w:rsidRPr="00C2507C">
              <w:rPr>
                <w:sz w:val="20"/>
                <w:szCs w:val="20"/>
              </w:rPr>
              <w:t>Balance</w:t>
            </w:r>
          </w:p>
        </w:tc>
      </w:tr>
      <w:tr w:rsidR="00CE4A61" w:rsidRPr="00C2507C" w:rsidTr="00250107">
        <w:trPr>
          <w:trHeight w:val="57"/>
        </w:trPr>
        <w:tc>
          <w:tcPr>
            <w:tcW w:w="4540" w:type="dxa"/>
            <w:tcBorders>
              <w:top w:val="single" w:sz="4" w:space="0" w:color="D9D9D9" w:themeColor="background1" w:themeShade="D9"/>
              <w:bottom w:val="single" w:sz="4" w:space="0" w:color="D9D9D9" w:themeColor="background1" w:themeShade="D9"/>
            </w:tcBorders>
            <w:tcMar>
              <w:top w:w="0" w:type="dxa"/>
              <w:left w:w="108" w:type="dxa"/>
              <w:bottom w:w="0" w:type="dxa"/>
              <w:right w:w="108" w:type="dxa"/>
            </w:tcMar>
            <w:hideMark/>
          </w:tcPr>
          <w:p w:rsidR="00CE4A61" w:rsidRPr="00C2507C" w:rsidRDefault="00CE4A61" w:rsidP="00046958">
            <w:pPr>
              <w:spacing w:after="0"/>
              <w:rPr>
                <w:sz w:val="20"/>
                <w:szCs w:val="20"/>
              </w:rPr>
            </w:pPr>
            <w:r w:rsidRPr="00C2507C">
              <w:rPr>
                <w:b/>
                <w:bCs/>
                <w:sz w:val="20"/>
                <w:szCs w:val="20"/>
              </w:rPr>
              <w:t>Resources</w:t>
            </w:r>
          </w:p>
        </w:tc>
        <w:tc>
          <w:tcPr>
            <w:tcW w:w="2760" w:type="dxa"/>
            <w:tcBorders>
              <w:top w:val="single" w:sz="4" w:space="0" w:color="D9D9D9" w:themeColor="background1" w:themeShade="D9"/>
              <w:bottom w:val="single" w:sz="4" w:space="0" w:color="D9D9D9" w:themeColor="background1" w:themeShade="D9"/>
            </w:tcBorders>
            <w:tcMar>
              <w:top w:w="0" w:type="dxa"/>
              <w:left w:w="108" w:type="dxa"/>
              <w:bottom w:w="0" w:type="dxa"/>
              <w:right w:w="108" w:type="dxa"/>
            </w:tcMar>
          </w:tcPr>
          <w:p w:rsidR="00CE4A61" w:rsidRPr="00C2507C" w:rsidRDefault="00CE4A61" w:rsidP="00046958">
            <w:pPr>
              <w:spacing w:after="0"/>
              <w:rPr>
                <w:sz w:val="20"/>
                <w:szCs w:val="20"/>
                <w:lang w:val="fr-CA"/>
              </w:rPr>
            </w:pPr>
          </w:p>
        </w:tc>
        <w:tc>
          <w:tcPr>
            <w:tcW w:w="2879" w:type="dxa"/>
            <w:tcBorders>
              <w:top w:val="single" w:sz="4" w:space="0" w:color="D9D9D9" w:themeColor="background1" w:themeShade="D9"/>
              <w:bottom w:val="single" w:sz="4" w:space="0" w:color="D9D9D9" w:themeColor="background1" w:themeShade="D9"/>
            </w:tcBorders>
          </w:tcPr>
          <w:p w:rsidR="00CE4A61" w:rsidRPr="00C2507C" w:rsidRDefault="00CE4A61" w:rsidP="00046958">
            <w:pPr>
              <w:spacing w:after="0"/>
              <w:ind w:left="113"/>
              <w:rPr>
                <w:sz w:val="20"/>
                <w:szCs w:val="20"/>
              </w:rPr>
            </w:pPr>
          </w:p>
        </w:tc>
      </w:tr>
      <w:tr w:rsidR="00CE4A61" w:rsidRPr="00C2507C" w:rsidTr="00046958">
        <w:trPr>
          <w:trHeight w:val="57"/>
        </w:trPr>
        <w:tc>
          <w:tcPr>
            <w:tcW w:w="4540" w:type="dxa"/>
            <w:tcBorders>
              <w:top w:val="single" w:sz="4" w:space="0" w:color="D9D9D9" w:themeColor="background1" w:themeShade="D9"/>
            </w:tcBorders>
            <w:tcMar>
              <w:top w:w="0" w:type="dxa"/>
              <w:left w:w="108" w:type="dxa"/>
              <w:bottom w:w="0" w:type="dxa"/>
              <w:right w:w="108" w:type="dxa"/>
            </w:tcMar>
            <w:hideMark/>
          </w:tcPr>
          <w:p w:rsidR="00CE4A61" w:rsidRPr="00C2507C" w:rsidRDefault="00CE4A61" w:rsidP="00046958">
            <w:pPr>
              <w:spacing w:after="0"/>
              <w:rPr>
                <w:i/>
                <w:iCs/>
                <w:sz w:val="20"/>
                <w:szCs w:val="20"/>
              </w:rPr>
            </w:pPr>
            <w:r w:rsidRPr="00C2507C">
              <w:rPr>
                <w:b/>
                <w:bCs/>
                <w:i/>
                <w:iCs/>
                <w:sz w:val="20"/>
                <w:szCs w:val="20"/>
              </w:rPr>
              <w:t>Job</w:t>
            </w:r>
          </w:p>
        </w:tc>
        <w:tc>
          <w:tcPr>
            <w:tcW w:w="2760" w:type="dxa"/>
            <w:tcBorders>
              <w:top w:val="single" w:sz="4" w:space="0" w:color="D9D9D9" w:themeColor="background1" w:themeShade="D9"/>
            </w:tcBorders>
            <w:tcMar>
              <w:top w:w="0" w:type="dxa"/>
              <w:left w:w="108" w:type="dxa"/>
              <w:bottom w:w="0" w:type="dxa"/>
              <w:right w:w="108" w:type="dxa"/>
            </w:tcMar>
          </w:tcPr>
          <w:p w:rsidR="00CE4A61" w:rsidRPr="00C2507C" w:rsidRDefault="00CE4A61" w:rsidP="00046958">
            <w:pPr>
              <w:spacing w:after="0"/>
              <w:rPr>
                <w:sz w:val="20"/>
                <w:szCs w:val="20"/>
                <w:lang w:val="fr-CA"/>
              </w:rPr>
            </w:pPr>
          </w:p>
        </w:tc>
        <w:tc>
          <w:tcPr>
            <w:tcW w:w="2879" w:type="dxa"/>
            <w:tcBorders>
              <w:top w:val="single" w:sz="4" w:space="0" w:color="D9D9D9" w:themeColor="background1" w:themeShade="D9"/>
            </w:tcBorders>
          </w:tcPr>
          <w:p w:rsidR="00CE4A61" w:rsidRPr="00C2507C" w:rsidRDefault="00CE4A61" w:rsidP="00046958">
            <w:pPr>
              <w:spacing w:after="0"/>
              <w:ind w:left="113"/>
              <w:rPr>
                <w:sz w:val="20"/>
                <w:szCs w:val="20"/>
              </w:rPr>
            </w:pPr>
          </w:p>
        </w:tc>
      </w:tr>
      <w:tr w:rsidR="00CE4A61" w:rsidRPr="00C2507C" w:rsidTr="00046958">
        <w:trPr>
          <w:trHeight w:val="57"/>
        </w:trPr>
        <w:tc>
          <w:tcPr>
            <w:tcW w:w="454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Meaning at Work Scale*</w:t>
            </w:r>
          </w:p>
        </w:tc>
        <w:tc>
          <w:tcPr>
            <w:tcW w:w="276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Spreitzer (1995)</w:t>
            </w:r>
          </w:p>
        </w:tc>
        <w:tc>
          <w:tcPr>
            <w:tcW w:w="2879" w:type="dxa"/>
          </w:tcPr>
          <w:p w:rsidR="00CE4A61" w:rsidRPr="00C2507C" w:rsidRDefault="00250107" w:rsidP="00046958">
            <w:pPr>
              <w:spacing w:after="0"/>
              <w:ind w:left="113"/>
              <w:rPr>
                <w:sz w:val="20"/>
                <w:szCs w:val="20"/>
              </w:rPr>
            </w:pPr>
            <w:r w:rsidRPr="00C2507C">
              <w:rPr>
                <w:sz w:val="20"/>
                <w:szCs w:val="20"/>
              </w:rPr>
              <w:t>Growth and Development</w:t>
            </w:r>
          </w:p>
        </w:tc>
      </w:tr>
      <w:tr w:rsidR="00CE4A61" w:rsidRPr="00C2507C" w:rsidTr="00046958">
        <w:trPr>
          <w:trHeight w:val="57"/>
        </w:trPr>
        <w:tc>
          <w:tcPr>
            <w:tcW w:w="454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Autonomy subscale of the WRBNS*</w:t>
            </w:r>
          </w:p>
        </w:tc>
        <w:tc>
          <w:tcPr>
            <w:tcW w:w="276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van den Broeck et al. (2010)</w:t>
            </w:r>
          </w:p>
        </w:tc>
        <w:tc>
          <w:tcPr>
            <w:tcW w:w="2879" w:type="dxa"/>
          </w:tcPr>
          <w:p w:rsidR="00CE4A61" w:rsidRPr="00C2507C" w:rsidRDefault="00CE4A61" w:rsidP="00046958">
            <w:pPr>
              <w:spacing w:after="0"/>
              <w:ind w:left="113"/>
              <w:rPr>
                <w:sz w:val="20"/>
                <w:szCs w:val="20"/>
              </w:rPr>
            </w:pPr>
            <w:r w:rsidRPr="00C2507C">
              <w:rPr>
                <w:sz w:val="20"/>
                <w:szCs w:val="20"/>
              </w:rPr>
              <w:t>Involvement and Influence</w:t>
            </w:r>
          </w:p>
        </w:tc>
      </w:tr>
      <w:tr w:rsidR="00CE4A61" w:rsidRPr="00C2507C" w:rsidTr="00046958">
        <w:trPr>
          <w:trHeight w:val="57"/>
        </w:trPr>
        <w:tc>
          <w:tcPr>
            <w:tcW w:w="454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 xml:space="preserve">Impact subscale of the PES* </w:t>
            </w:r>
          </w:p>
        </w:tc>
        <w:tc>
          <w:tcPr>
            <w:tcW w:w="2760" w:type="dxa"/>
            <w:tcMar>
              <w:top w:w="0" w:type="dxa"/>
              <w:left w:w="108" w:type="dxa"/>
              <w:bottom w:w="0" w:type="dxa"/>
              <w:right w:w="108" w:type="dxa"/>
            </w:tcMar>
            <w:hideMark/>
          </w:tcPr>
          <w:p w:rsidR="00CE4A61" w:rsidRPr="00C2507C" w:rsidRDefault="00CE4A61" w:rsidP="00046958">
            <w:pPr>
              <w:spacing w:after="0"/>
              <w:rPr>
                <w:sz w:val="20"/>
                <w:szCs w:val="20"/>
                <w:lang w:val="fr-CA"/>
              </w:rPr>
            </w:pPr>
            <w:r w:rsidRPr="00C2507C">
              <w:rPr>
                <w:sz w:val="20"/>
                <w:szCs w:val="20"/>
              </w:rPr>
              <w:t>Spreitzer (1995)</w:t>
            </w:r>
          </w:p>
        </w:tc>
        <w:tc>
          <w:tcPr>
            <w:tcW w:w="2879" w:type="dxa"/>
          </w:tcPr>
          <w:p w:rsidR="00CE4A61" w:rsidRPr="00C2507C" w:rsidRDefault="00CE4A61" w:rsidP="00046958">
            <w:pPr>
              <w:spacing w:after="0"/>
              <w:ind w:left="113"/>
              <w:rPr>
                <w:sz w:val="20"/>
                <w:szCs w:val="20"/>
              </w:rPr>
            </w:pPr>
          </w:p>
        </w:tc>
      </w:tr>
      <w:tr w:rsidR="00CE4A61" w:rsidRPr="00C2507C" w:rsidTr="00046958">
        <w:trPr>
          <w:trHeight w:val="57"/>
        </w:trPr>
        <w:tc>
          <w:tcPr>
            <w:tcW w:w="454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 xml:space="preserve">Competence subscale of the WRBNS* </w:t>
            </w:r>
          </w:p>
        </w:tc>
        <w:tc>
          <w:tcPr>
            <w:tcW w:w="276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van den Broeck et al. (2010)</w:t>
            </w:r>
          </w:p>
        </w:tc>
        <w:tc>
          <w:tcPr>
            <w:tcW w:w="2879" w:type="dxa"/>
          </w:tcPr>
          <w:p w:rsidR="00CE4A61" w:rsidRPr="00C2507C" w:rsidRDefault="00250107" w:rsidP="00250107">
            <w:pPr>
              <w:spacing w:after="0"/>
              <w:ind w:left="113"/>
              <w:rPr>
                <w:sz w:val="20"/>
                <w:szCs w:val="20"/>
              </w:rPr>
            </w:pPr>
            <w:r w:rsidRPr="00C2507C">
              <w:rPr>
                <w:sz w:val="20"/>
                <w:szCs w:val="20"/>
              </w:rPr>
              <w:t>Psychological Competencies and Requirements</w:t>
            </w:r>
          </w:p>
        </w:tc>
      </w:tr>
      <w:tr w:rsidR="00CE4A61" w:rsidRPr="00C2507C" w:rsidTr="00046958">
        <w:trPr>
          <w:trHeight w:val="57"/>
        </w:trPr>
        <w:tc>
          <w:tcPr>
            <w:tcW w:w="4540" w:type="dxa"/>
            <w:tcMar>
              <w:top w:w="0" w:type="dxa"/>
              <w:left w:w="108" w:type="dxa"/>
              <w:bottom w:w="0" w:type="dxa"/>
              <w:right w:w="108" w:type="dxa"/>
            </w:tcMar>
            <w:hideMark/>
          </w:tcPr>
          <w:p w:rsidR="00CE4A61" w:rsidRPr="00C2507C" w:rsidRDefault="00CE4A61" w:rsidP="00046958">
            <w:pPr>
              <w:spacing w:after="0"/>
              <w:rPr>
                <w:b/>
                <w:bCs/>
                <w:i/>
                <w:iCs/>
                <w:sz w:val="20"/>
                <w:szCs w:val="20"/>
              </w:rPr>
            </w:pPr>
            <w:r w:rsidRPr="00C2507C">
              <w:rPr>
                <w:b/>
                <w:bCs/>
                <w:i/>
                <w:iCs/>
                <w:sz w:val="20"/>
                <w:szCs w:val="20"/>
              </w:rPr>
              <w:t>Team</w:t>
            </w:r>
          </w:p>
        </w:tc>
        <w:tc>
          <w:tcPr>
            <w:tcW w:w="2760" w:type="dxa"/>
            <w:tcMar>
              <w:top w:w="0" w:type="dxa"/>
              <w:left w:w="108" w:type="dxa"/>
              <w:bottom w:w="0" w:type="dxa"/>
              <w:right w:w="108" w:type="dxa"/>
            </w:tcMar>
          </w:tcPr>
          <w:p w:rsidR="00CE4A61" w:rsidRPr="00C2507C" w:rsidRDefault="00CE4A61" w:rsidP="00046958">
            <w:pPr>
              <w:spacing w:after="0"/>
              <w:rPr>
                <w:sz w:val="20"/>
                <w:szCs w:val="20"/>
                <w:lang w:val="fr-CA"/>
              </w:rPr>
            </w:pPr>
          </w:p>
        </w:tc>
        <w:tc>
          <w:tcPr>
            <w:tcW w:w="2879" w:type="dxa"/>
          </w:tcPr>
          <w:p w:rsidR="00CE4A61" w:rsidRPr="00C2507C" w:rsidRDefault="00CE4A61" w:rsidP="00046958">
            <w:pPr>
              <w:spacing w:after="0"/>
              <w:ind w:left="113"/>
              <w:rPr>
                <w:sz w:val="20"/>
                <w:szCs w:val="20"/>
              </w:rPr>
            </w:pPr>
          </w:p>
        </w:tc>
      </w:tr>
      <w:tr w:rsidR="00CE4A61" w:rsidRPr="00C2507C" w:rsidTr="00046958">
        <w:trPr>
          <w:trHeight w:val="57"/>
        </w:trPr>
        <w:tc>
          <w:tcPr>
            <w:tcW w:w="454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Relatedness subscale of the WRBNS*</w:t>
            </w:r>
          </w:p>
        </w:tc>
        <w:tc>
          <w:tcPr>
            <w:tcW w:w="276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van den Broeck et al. (2010)</w:t>
            </w:r>
          </w:p>
        </w:tc>
        <w:tc>
          <w:tcPr>
            <w:tcW w:w="2879" w:type="dxa"/>
          </w:tcPr>
          <w:p w:rsidR="00CE4A61" w:rsidRPr="00C2507C" w:rsidRDefault="00CE4A61" w:rsidP="00046958">
            <w:pPr>
              <w:spacing w:after="0"/>
              <w:ind w:left="113"/>
              <w:rPr>
                <w:sz w:val="20"/>
                <w:szCs w:val="20"/>
              </w:rPr>
            </w:pPr>
            <w:r w:rsidRPr="00C2507C">
              <w:rPr>
                <w:sz w:val="20"/>
                <w:szCs w:val="20"/>
              </w:rPr>
              <w:t>Psychological and Social Support</w:t>
            </w:r>
          </w:p>
        </w:tc>
      </w:tr>
      <w:tr w:rsidR="00CE4A61" w:rsidRPr="00C2507C" w:rsidTr="00046958">
        <w:trPr>
          <w:trHeight w:val="57"/>
        </w:trPr>
        <w:tc>
          <w:tcPr>
            <w:tcW w:w="454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Team Psychological Safety scale*</w:t>
            </w:r>
          </w:p>
        </w:tc>
        <w:tc>
          <w:tcPr>
            <w:tcW w:w="2760" w:type="dxa"/>
            <w:tcMar>
              <w:top w:w="0" w:type="dxa"/>
              <w:left w:w="108" w:type="dxa"/>
              <w:bottom w:w="0" w:type="dxa"/>
              <w:right w:w="108" w:type="dxa"/>
            </w:tcMar>
            <w:hideMark/>
          </w:tcPr>
          <w:p w:rsidR="00CE4A61" w:rsidRPr="00C2507C" w:rsidRDefault="00CE4A61" w:rsidP="00046958">
            <w:pPr>
              <w:spacing w:after="0"/>
              <w:rPr>
                <w:sz w:val="20"/>
                <w:szCs w:val="20"/>
                <w:lang w:val="fr-CA"/>
              </w:rPr>
            </w:pPr>
            <w:r w:rsidRPr="00C2507C">
              <w:rPr>
                <w:sz w:val="20"/>
                <w:szCs w:val="20"/>
              </w:rPr>
              <w:t>Edmondson (1999)</w:t>
            </w:r>
          </w:p>
        </w:tc>
        <w:tc>
          <w:tcPr>
            <w:tcW w:w="2879" w:type="dxa"/>
          </w:tcPr>
          <w:p w:rsidR="00CE4A61" w:rsidRPr="00C2507C" w:rsidRDefault="00CE4A61" w:rsidP="00046958">
            <w:pPr>
              <w:spacing w:after="0"/>
              <w:ind w:left="113"/>
              <w:rPr>
                <w:sz w:val="20"/>
                <w:szCs w:val="20"/>
              </w:rPr>
            </w:pPr>
            <w:r w:rsidRPr="00C2507C">
              <w:rPr>
                <w:sz w:val="20"/>
                <w:szCs w:val="20"/>
              </w:rPr>
              <w:t>Psychological Protection</w:t>
            </w:r>
          </w:p>
        </w:tc>
      </w:tr>
      <w:tr w:rsidR="00CE4A61" w:rsidRPr="00C2507C" w:rsidTr="00046958">
        <w:trPr>
          <w:trHeight w:val="57"/>
        </w:trPr>
        <w:tc>
          <w:tcPr>
            <w:tcW w:w="454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Interpersonal Justice subscale of the OJS*</w:t>
            </w:r>
          </w:p>
        </w:tc>
        <w:tc>
          <w:tcPr>
            <w:tcW w:w="2760" w:type="dxa"/>
            <w:tcMar>
              <w:top w:w="0" w:type="dxa"/>
              <w:left w:w="108" w:type="dxa"/>
              <w:bottom w:w="0" w:type="dxa"/>
              <w:right w:w="108" w:type="dxa"/>
            </w:tcMar>
            <w:hideMark/>
          </w:tcPr>
          <w:p w:rsidR="00CE4A61" w:rsidRPr="00C2507C" w:rsidRDefault="00CE4A61" w:rsidP="00046958">
            <w:pPr>
              <w:spacing w:after="0"/>
              <w:rPr>
                <w:sz w:val="20"/>
                <w:szCs w:val="20"/>
                <w:lang w:val="fr-CA"/>
              </w:rPr>
            </w:pPr>
            <w:r w:rsidRPr="00C2507C">
              <w:rPr>
                <w:sz w:val="20"/>
                <w:szCs w:val="20"/>
              </w:rPr>
              <w:t>Colquitt (2001)</w:t>
            </w:r>
          </w:p>
        </w:tc>
        <w:tc>
          <w:tcPr>
            <w:tcW w:w="2879" w:type="dxa"/>
          </w:tcPr>
          <w:p w:rsidR="00CE4A61" w:rsidRPr="00C2507C" w:rsidRDefault="00CE4A61" w:rsidP="00046958">
            <w:pPr>
              <w:spacing w:after="0"/>
              <w:ind w:left="113"/>
              <w:rPr>
                <w:sz w:val="20"/>
                <w:szCs w:val="20"/>
              </w:rPr>
            </w:pPr>
            <w:r w:rsidRPr="00C2507C">
              <w:rPr>
                <w:sz w:val="20"/>
                <w:szCs w:val="20"/>
              </w:rPr>
              <w:t>Civility and Respect</w:t>
            </w:r>
          </w:p>
        </w:tc>
      </w:tr>
      <w:tr w:rsidR="00CE4A61" w:rsidRPr="00C2507C" w:rsidTr="00046958">
        <w:trPr>
          <w:trHeight w:val="57"/>
        </w:trPr>
        <w:tc>
          <w:tcPr>
            <w:tcW w:w="4540" w:type="dxa"/>
            <w:tcMar>
              <w:top w:w="0" w:type="dxa"/>
              <w:left w:w="108" w:type="dxa"/>
              <w:bottom w:w="0" w:type="dxa"/>
              <w:right w:w="108" w:type="dxa"/>
            </w:tcMar>
            <w:hideMark/>
          </w:tcPr>
          <w:p w:rsidR="00CE4A61" w:rsidRPr="00C2507C" w:rsidRDefault="00CE4A61" w:rsidP="00046958">
            <w:pPr>
              <w:spacing w:after="0"/>
              <w:rPr>
                <w:i/>
                <w:iCs/>
                <w:sz w:val="20"/>
                <w:szCs w:val="20"/>
              </w:rPr>
            </w:pPr>
            <w:r w:rsidRPr="00C2507C">
              <w:rPr>
                <w:b/>
                <w:bCs/>
                <w:i/>
                <w:iCs/>
                <w:sz w:val="20"/>
                <w:szCs w:val="20"/>
              </w:rPr>
              <w:t>Leader</w:t>
            </w:r>
          </w:p>
        </w:tc>
        <w:tc>
          <w:tcPr>
            <w:tcW w:w="2760" w:type="dxa"/>
            <w:tcMar>
              <w:top w:w="0" w:type="dxa"/>
              <w:left w:w="108" w:type="dxa"/>
              <w:bottom w:w="0" w:type="dxa"/>
              <w:right w:w="108" w:type="dxa"/>
            </w:tcMar>
          </w:tcPr>
          <w:p w:rsidR="00CE4A61" w:rsidRPr="00C2507C" w:rsidRDefault="00CE4A61" w:rsidP="00046958">
            <w:pPr>
              <w:spacing w:after="0"/>
              <w:rPr>
                <w:sz w:val="20"/>
                <w:szCs w:val="20"/>
                <w:lang w:val="fr-CA"/>
              </w:rPr>
            </w:pPr>
          </w:p>
        </w:tc>
        <w:tc>
          <w:tcPr>
            <w:tcW w:w="2879" w:type="dxa"/>
          </w:tcPr>
          <w:p w:rsidR="00CE4A61" w:rsidRPr="00C2507C" w:rsidRDefault="00CE4A61" w:rsidP="00046958">
            <w:pPr>
              <w:spacing w:after="0"/>
              <w:ind w:left="113"/>
              <w:rPr>
                <w:sz w:val="20"/>
                <w:szCs w:val="20"/>
              </w:rPr>
            </w:pPr>
          </w:p>
        </w:tc>
      </w:tr>
      <w:tr w:rsidR="00CE4A61" w:rsidRPr="00C2507C" w:rsidTr="00046958">
        <w:trPr>
          <w:trHeight w:val="57"/>
        </w:trPr>
        <w:tc>
          <w:tcPr>
            <w:tcW w:w="454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Global Transformational Leadership Scale*</w:t>
            </w:r>
          </w:p>
        </w:tc>
        <w:tc>
          <w:tcPr>
            <w:tcW w:w="2760" w:type="dxa"/>
            <w:tcMar>
              <w:top w:w="0" w:type="dxa"/>
              <w:left w:w="108" w:type="dxa"/>
              <w:bottom w:w="0" w:type="dxa"/>
              <w:right w:w="108" w:type="dxa"/>
            </w:tcMar>
            <w:hideMark/>
          </w:tcPr>
          <w:p w:rsidR="00CE4A61" w:rsidRPr="00C2507C" w:rsidRDefault="00CE4A61" w:rsidP="00046958">
            <w:pPr>
              <w:spacing w:after="0"/>
              <w:rPr>
                <w:sz w:val="20"/>
                <w:szCs w:val="20"/>
                <w:lang w:val="fr-CA"/>
              </w:rPr>
            </w:pPr>
            <w:r w:rsidRPr="00C2507C">
              <w:rPr>
                <w:sz w:val="20"/>
                <w:szCs w:val="20"/>
                <w:lang w:val="fr-CA"/>
              </w:rPr>
              <w:t>Carless et al. (2000)</w:t>
            </w:r>
          </w:p>
        </w:tc>
        <w:tc>
          <w:tcPr>
            <w:tcW w:w="2879" w:type="dxa"/>
          </w:tcPr>
          <w:p w:rsidR="00CE4A61" w:rsidRPr="00C2507C" w:rsidRDefault="00CE4A61" w:rsidP="00046958">
            <w:pPr>
              <w:spacing w:after="0"/>
              <w:ind w:left="113"/>
              <w:rPr>
                <w:sz w:val="20"/>
                <w:szCs w:val="20"/>
              </w:rPr>
            </w:pPr>
            <w:r w:rsidRPr="00C2507C">
              <w:rPr>
                <w:sz w:val="20"/>
                <w:szCs w:val="20"/>
              </w:rPr>
              <w:t>Clear Leadership and Expectations</w:t>
            </w:r>
          </w:p>
        </w:tc>
      </w:tr>
      <w:tr w:rsidR="00CE4A61" w:rsidRPr="00C2507C" w:rsidTr="00046958">
        <w:trPr>
          <w:trHeight w:val="57"/>
        </w:trPr>
        <w:tc>
          <w:tcPr>
            <w:tcW w:w="454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lang w:val="fr-CA"/>
              </w:rPr>
              <w:t>Role Ambiguity subscale of the Role Questionnaire*</w:t>
            </w:r>
          </w:p>
        </w:tc>
        <w:tc>
          <w:tcPr>
            <w:tcW w:w="2760" w:type="dxa"/>
            <w:tcMar>
              <w:top w:w="0" w:type="dxa"/>
              <w:left w:w="108" w:type="dxa"/>
              <w:bottom w:w="0" w:type="dxa"/>
              <w:right w:w="108" w:type="dxa"/>
            </w:tcMar>
            <w:hideMark/>
          </w:tcPr>
          <w:p w:rsidR="00CE4A61" w:rsidRPr="00C2507C" w:rsidRDefault="00CE4A61" w:rsidP="00046958">
            <w:pPr>
              <w:spacing w:after="0"/>
              <w:rPr>
                <w:sz w:val="20"/>
                <w:szCs w:val="20"/>
                <w:lang w:val="fr-CA"/>
              </w:rPr>
            </w:pPr>
            <w:r w:rsidRPr="00C2507C">
              <w:rPr>
                <w:sz w:val="20"/>
                <w:szCs w:val="20"/>
              </w:rPr>
              <w:t>Rizzo et al. (1970)</w:t>
            </w:r>
          </w:p>
        </w:tc>
        <w:tc>
          <w:tcPr>
            <w:tcW w:w="2879" w:type="dxa"/>
          </w:tcPr>
          <w:p w:rsidR="00CE4A61" w:rsidRPr="00C2507C" w:rsidRDefault="00CE4A61" w:rsidP="00046958">
            <w:pPr>
              <w:spacing w:after="0"/>
              <w:ind w:left="113"/>
              <w:rPr>
                <w:sz w:val="20"/>
                <w:szCs w:val="20"/>
              </w:rPr>
            </w:pPr>
          </w:p>
        </w:tc>
      </w:tr>
      <w:tr w:rsidR="00CE4A61" w:rsidRPr="00C2507C" w:rsidTr="00046958">
        <w:trPr>
          <w:trHeight w:val="57"/>
        </w:trPr>
        <w:tc>
          <w:tcPr>
            <w:tcW w:w="454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 xml:space="preserve">Contingent Reward subscale of the JSS* </w:t>
            </w:r>
          </w:p>
        </w:tc>
        <w:tc>
          <w:tcPr>
            <w:tcW w:w="2760" w:type="dxa"/>
            <w:tcMar>
              <w:top w:w="0" w:type="dxa"/>
              <w:left w:w="108" w:type="dxa"/>
              <w:bottom w:w="0" w:type="dxa"/>
              <w:right w:w="108" w:type="dxa"/>
            </w:tcMar>
            <w:hideMark/>
          </w:tcPr>
          <w:p w:rsidR="00CE4A61" w:rsidRPr="00C2507C" w:rsidRDefault="00CE4A61" w:rsidP="00046958">
            <w:pPr>
              <w:spacing w:after="0"/>
              <w:rPr>
                <w:sz w:val="20"/>
                <w:szCs w:val="20"/>
                <w:lang w:val="fr-CA"/>
              </w:rPr>
            </w:pPr>
            <w:r w:rsidRPr="00C2507C">
              <w:rPr>
                <w:sz w:val="20"/>
                <w:szCs w:val="20"/>
              </w:rPr>
              <w:t>Spector (1985)</w:t>
            </w:r>
          </w:p>
        </w:tc>
        <w:tc>
          <w:tcPr>
            <w:tcW w:w="2879" w:type="dxa"/>
          </w:tcPr>
          <w:p w:rsidR="00CE4A61" w:rsidRPr="00C2507C" w:rsidRDefault="00CE4A61" w:rsidP="00046958">
            <w:pPr>
              <w:spacing w:after="0"/>
              <w:ind w:left="113"/>
              <w:rPr>
                <w:sz w:val="20"/>
                <w:szCs w:val="20"/>
              </w:rPr>
            </w:pPr>
            <w:r w:rsidRPr="00C2507C">
              <w:rPr>
                <w:sz w:val="20"/>
                <w:szCs w:val="20"/>
              </w:rPr>
              <w:t>Recognition and Reward</w:t>
            </w:r>
          </w:p>
        </w:tc>
      </w:tr>
      <w:tr w:rsidR="00CE4A61" w:rsidRPr="00C2507C" w:rsidTr="00046958">
        <w:trPr>
          <w:trHeight w:val="57"/>
        </w:trPr>
        <w:tc>
          <w:tcPr>
            <w:tcW w:w="454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Group Safety Climate Scale*</w:t>
            </w:r>
          </w:p>
          <w:p w:rsidR="00CE4A61" w:rsidRPr="00C2507C" w:rsidRDefault="00CE4A61" w:rsidP="00046958">
            <w:pPr>
              <w:spacing w:after="0"/>
              <w:rPr>
                <w:sz w:val="20"/>
                <w:szCs w:val="20"/>
              </w:rPr>
            </w:pPr>
            <w:r w:rsidRPr="00C2507C">
              <w:rPr>
                <w:sz w:val="20"/>
                <w:szCs w:val="20"/>
              </w:rPr>
              <w:t>Supervisor’s actions toward safety</w:t>
            </w:r>
            <w:r w:rsidRPr="00C2507C">
              <w:rPr>
                <w:sz w:val="20"/>
                <w:szCs w:val="20"/>
              </w:rPr>
              <w:br/>
              <w:t>Supervisor’s expectation toward safety</w:t>
            </w:r>
          </w:p>
        </w:tc>
        <w:tc>
          <w:tcPr>
            <w:tcW w:w="2760" w:type="dxa"/>
            <w:tcMar>
              <w:top w:w="0" w:type="dxa"/>
              <w:left w:w="108" w:type="dxa"/>
              <w:bottom w:w="0" w:type="dxa"/>
              <w:right w:w="108" w:type="dxa"/>
            </w:tcMar>
          </w:tcPr>
          <w:p w:rsidR="00CE4A61" w:rsidRPr="00C2507C" w:rsidRDefault="00CE4A61" w:rsidP="00046958">
            <w:pPr>
              <w:spacing w:after="0"/>
              <w:rPr>
                <w:sz w:val="20"/>
                <w:szCs w:val="20"/>
              </w:rPr>
            </w:pPr>
            <w:r w:rsidRPr="00C2507C">
              <w:rPr>
                <w:sz w:val="20"/>
                <w:szCs w:val="20"/>
              </w:rPr>
              <w:t>Zohar (2000)</w:t>
            </w:r>
          </w:p>
          <w:p w:rsidR="00CE4A61" w:rsidRPr="00C2507C" w:rsidRDefault="00CE4A61" w:rsidP="00046958">
            <w:pPr>
              <w:spacing w:after="0"/>
              <w:rPr>
                <w:sz w:val="20"/>
                <w:szCs w:val="20"/>
                <w:lang w:val="fr-CA"/>
              </w:rPr>
            </w:pPr>
          </w:p>
        </w:tc>
        <w:tc>
          <w:tcPr>
            <w:tcW w:w="2879" w:type="dxa"/>
          </w:tcPr>
          <w:p w:rsidR="00CE4A61" w:rsidRPr="00C2507C" w:rsidRDefault="00CE4A61" w:rsidP="00046958">
            <w:pPr>
              <w:spacing w:after="0"/>
              <w:ind w:left="113"/>
              <w:rPr>
                <w:sz w:val="20"/>
                <w:szCs w:val="20"/>
              </w:rPr>
            </w:pPr>
            <w:r w:rsidRPr="00C2507C">
              <w:rPr>
                <w:sz w:val="20"/>
                <w:szCs w:val="20"/>
              </w:rPr>
              <w:t>Protection of Physical Safety</w:t>
            </w:r>
          </w:p>
        </w:tc>
      </w:tr>
      <w:tr w:rsidR="00CE4A61" w:rsidRPr="00C2507C" w:rsidTr="00046958">
        <w:trPr>
          <w:trHeight w:val="57"/>
        </w:trPr>
        <w:tc>
          <w:tcPr>
            <w:tcW w:w="4540" w:type="dxa"/>
            <w:tcMar>
              <w:top w:w="0" w:type="dxa"/>
              <w:left w:w="108" w:type="dxa"/>
              <w:bottom w:w="0" w:type="dxa"/>
              <w:right w:w="108" w:type="dxa"/>
            </w:tcMar>
            <w:hideMark/>
          </w:tcPr>
          <w:p w:rsidR="00CE4A61" w:rsidRPr="00C2507C" w:rsidRDefault="00CE4A61" w:rsidP="00046958">
            <w:pPr>
              <w:spacing w:after="0"/>
              <w:rPr>
                <w:i/>
                <w:iCs/>
                <w:sz w:val="20"/>
                <w:szCs w:val="20"/>
              </w:rPr>
            </w:pPr>
            <w:r w:rsidRPr="00C2507C">
              <w:rPr>
                <w:b/>
                <w:bCs/>
                <w:i/>
                <w:iCs/>
                <w:sz w:val="20"/>
                <w:szCs w:val="20"/>
              </w:rPr>
              <w:t>Organization</w:t>
            </w:r>
          </w:p>
        </w:tc>
        <w:tc>
          <w:tcPr>
            <w:tcW w:w="2760" w:type="dxa"/>
            <w:tcMar>
              <w:top w:w="0" w:type="dxa"/>
              <w:left w:w="108" w:type="dxa"/>
              <w:bottom w:w="0" w:type="dxa"/>
              <w:right w:w="108" w:type="dxa"/>
            </w:tcMar>
          </w:tcPr>
          <w:p w:rsidR="00CE4A61" w:rsidRPr="00C2507C" w:rsidRDefault="00CE4A61" w:rsidP="00046958">
            <w:pPr>
              <w:spacing w:after="0"/>
              <w:rPr>
                <w:sz w:val="20"/>
                <w:szCs w:val="20"/>
                <w:lang w:val="fr-CA"/>
              </w:rPr>
            </w:pPr>
          </w:p>
        </w:tc>
        <w:tc>
          <w:tcPr>
            <w:tcW w:w="2879" w:type="dxa"/>
          </w:tcPr>
          <w:p w:rsidR="00CE4A61" w:rsidRPr="00C2507C" w:rsidRDefault="00CE4A61" w:rsidP="00046958">
            <w:pPr>
              <w:spacing w:after="0"/>
              <w:ind w:left="113"/>
              <w:rPr>
                <w:sz w:val="20"/>
                <w:szCs w:val="20"/>
              </w:rPr>
            </w:pPr>
          </w:p>
        </w:tc>
      </w:tr>
      <w:tr w:rsidR="00CE4A61" w:rsidRPr="00C2507C" w:rsidTr="00046958">
        <w:trPr>
          <w:trHeight w:val="57"/>
        </w:trPr>
        <w:tc>
          <w:tcPr>
            <w:tcW w:w="454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Survey of Perceived Organizational Support*</w:t>
            </w:r>
          </w:p>
        </w:tc>
        <w:tc>
          <w:tcPr>
            <w:tcW w:w="2760" w:type="dxa"/>
            <w:tcMar>
              <w:top w:w="0" w:type="dxa"/>
              <w:left w:w="108" w:type="dxa"/>
              <w:bottom w:w="0" w:type="dxa"/>
              <w:right w:w="108" w:type="dxa"/>
            </w:tcMar>
            <w:hideMark/>
          </w:tcPr>
          <w:p w:rsidR="00CE4A61" w:rsidRPr="00C2507C" w:rsidRDefault="00CE4A61" w:rsidP="00046958">
            <w:pPr>
              <w:spacing w:after="0"/>
              <w:rPr>
                <w:sz w:val="20"/>
                <w:szCs w:val="20"/>
                <w:lang w:val="fr-CA"/>
              </w:rPr>
            </w:pPr>
            <w:r w:rsidRPr="00C2507C">
              <w:rPr>
                <w:sz w:val="20"/>
                <w:szCs w:val="20"/>
              </w:rPr>
              <w:t>Eisenberger et al. (1986)</w:t>
            </w:r>
          </w:p>
        </w:tc>
        <w:tc>
          <w:tcPr>
            <w:tcW w:w="2879" w:type="dxa"/>
          </w:tcPr>
          <w:p w:rsidR="00CE4A61" w:rsidRPr="00C2507C" w:rsidRDefault="00CE4A61" w:rsidP="00046958">
            <w:pPr>
              <w:spacing w:after="0"/>
              <w:ind w:left="113"/>
              <w:rPr>
                <w:sz w:val="20"/>
                <w:szCs w:val="20"/>
              </w:rPr>
            </w:pPr>
            <w:r w:rsidRPr="00C2507C">
              <w:rPr>
                <w:sz w:val="20"/>
                <w:szCs w:val="20"/>
              </w:rPr>
              <w:t>Psychological and Social Support</w:t>
            </w:r>
          </w:p>
        </w:tc>
      </w:tr>
      <w:tr w:rsidR="00CE4A61" w:rsidRPr="00C2507C" w:rsidTr="00046958">
        <w:trPr>
          <w:trHeight w:val="57"/>
        </w:trPr>
        <w:tc>
          <w:tcPr>
            <w:tcW w:w="4540" w:type="dxa"/>
            <w:tcBorders>
              <w:bottom w:val="single" w:sz="4" w:space="0" w:color="D9D9D9" w:themeColor="background1" w:themeShade="D9"/>
            </w:tcBorders>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Group subscale of the Organizational Culture Profile</w:t>
            </w:r>
          </w:p>
        </w:tc>
        <w:tc>
          <w:tcPr>
            <w:tcW w:w="2760" w:type="dxa"/>
            <w:tcBorders>
              <w:bottom w:val="single" w:sz="4" w:space="0" w:color="D9D9D9" w:themeColor="background1" w:themeShade="D9"/>
            </w:tcBorders>
            <w:tcMar>
              <w:top w:w="0" w:type="dxa"/>
              <w:left w:w="108" w:type="dxa"/>
              <w:bottom w:w="0" w:type="dxa"/>
              <w:right w:w="108" w:type="dxa"/>
            </w:tcMar>
            <w:hideMark/>
          </w:tcPr>
          <w:p w:rsidR="00CE4A61" w:rsidRPr="00C2507C" w:rsidRDefault="00CE4A61" w:rsidP="00046958">
            <w:pPr>
              <w:spacing w:after="0"/>
              <w:rPr>
                <w:sz w:val="20"/>
                <w:szCs w:val="20"/>
                <w:lang w:val="fr-CA"/>
              </w:rPr>
            </w:pPr>
            <w:r w:rsidRPr="00C2507C">
              <w:rPr>
                <w:sz w:val="20"/>
                <w:szCs w:val="20"/>
                <w:lang w:val="fr-CA"/>
              </w:rPr>
              <w:t>O’Reilly et al. (1991)</w:t>
            </w:r>
          </w:p>
          <w:p w:rsidR="00CE4A61" w:rsidRPr="00C2507C" w:rsidRDefault="00CE4A61" w:rsidP="00046958">
            <w:pPr>
              <w:spacing w:after="0"/>
              <w:rPr>
                <w:sz w:val="20"/>
                <w:szCs w:val="20"/>
                <w:lang w:val="fr-CA"/>
              </w:rPr>
            </w:pPr>
            <w:r w:rsidRPr="00C2507C">
              <w:rPr>
                <w:sz w:val="20"/>
                <w:szCs w:val="20"/>
                <w:lang w:val="fr-CA"/>
              </w:rPr>
              <w:t>Marchand et al. (2013)</w:t>
            </w:r>
          </w:p>
        </w:tc>
        <w:tc>
          <w:tcPr>
            <w:tcW w:w="2879" w:type="dxa"/>
            <w:tcBorders>
              <w:bottom w:val="single" w:sz="4" w:space="0" w:color="D9D9D9" w:themeColor="background1" w:themeShade="D9"/>
            </w:tcBorders>
          </w:tcPr>
          <w:p w:rsidR="00CE4A61" w:rsidRPr="00C2507C" w:rsidRDefault="00250107" w:rsidP="00250107">
            <w:pPr>
              <w:spacing w:after="0"/>
              <w:ind w:left="113"/>
              <w:rPr>
                <w:sz w:val="20"/>
                <w:szCs w:val="20"/>
              </w:rPr>
            </w:pPr>
            <w:r w:rsidRPr="00C2507C">
              <w:rPr>
                <w:sz w:val="20"/>
                <w:szCs w:val="20"/>
              </w:rPr>
              <w:t>Organizational C</w:t>
            </w:r>
            <w:r w:rsidR="00CE4A61" w:rsidRPr="00C2507C">
              <w:rPr>
                <w:sz w:val="20"/>
                <w:szCs w:val="20"/>
              </w:rPr>
              <w:t>ulture</w:t>
            </w:r>
          </w:p>
        </w:tc>
      </w:tr>
      <w:tr w:rsidR="00CE4A61" w:rsidRPr="00C2507C" w:rsidTr="00046958">
        <w:trPr>
          <w:trHeight w:val="57"/>
        </w:trPr>
        <w:tc>
          <w:tcPr>
            <w:tcW w:w="4540" w:type="dxa"/>
            <w:tcBorders>
              <w:top w:val="single" w:sz="4" w:space="0" w:color="D9D9D9" w:themeColor="background1" w:themeShade="D9"/>
              <w:bottom w:val="single" w:sz="4" w:space="0" w:color="D9D9D9" w:themeColor="background1" w:themeShade="D9"/>
            </w:tcBorders>
            <w:tcMar>
              <w:top w:w="0" w:type="dxa"/>
              <w:left w:w="108" w:type="dxa"/>
              <w:bottom w:w="0" w:type="dxa"/>
              <w:right w:w="108" w:type="dxa"/>
            </w:tcMar>
            <w:hideMark/>
          </w:tcPr>
          <w:p w:rsidR="00CE4A61" w:rsidRPr="00C2507C" w:rsidRDefault="00CE4A61" w:rsidP="00046958">
            <w:pPr>
              <w:spacing w:after="0"/>
              <w:rPr>
                <w:b/>
                <w:bCs/>
                <w:sz w:val="20"/>
                <w:szCs w:val="20"/>
              </w:rPr>
            </w:pPr>
            <w:r w:rsidRPr="00C2507C">
              <w:rPr>
                <w:b/>
                <w:bCs/>
                <w:sz w:val="20"/>
                <w:szCs w:val="20"/>
              </w:rPr>
              <w:t>Outcomes</w:t>
            </w:r>
          </w:p>
        </w:tc>
        <w:tc>
          <w:tcPr>
            <w:tcW w:w="2760" w:type="dxa"/>
            <w:tcBorders>
              <w:top w:val="single" w:sz="4" w:space="0" w:color="D9D9D9" w:themeColor="background1" w:themeShade="D9"/>
              <w:bottom w:val="single" w:sz="4" w:space="0" w:color="D9D9D9" w:themeColor="background1" w:themeShade="D9"/>
            </w:tcBorders>
            <w:tcMar>
              <w:top w:w="0" w:type="dxa"/>
              <w:left w:w="108" w:type="dxa"/>
              <w:bottom w:w="0" w:type="dxa"/>
              <w:right w:w="108" w:type="dxa"/>
            </w:tcMar>
          </w:tcPr>
          <w:p w:rsidR="00CE4A61" w:rsidRPr="00C2507C" w:rsidRDefault="00CE4A61" w:rsidP="00046958">
            <w:pPr>
              <w:spacing w:after="0"/>
              <w:rPr>
                <w:sz w:val="20"/>
                <w:szCs w:val="20"/>
              </w:rPr>
            </w:pPr>
          </w:p>
        </w:tc>
        <w:tc>
          <w:tcPr>
            <w:tcW w:w="2879" w:type="dxa"/>
            <w:tcBorders>
              <w:top w:val="single" w:sz="4" w:space="0" w:color="D9D9D9" w:themeColor="background1" w:themeShade="D9"/>
              <w:bottom w:val="single" w:sz="4" w:space="0" w:color="D9D9D9" w:themeColor="background1" w:themeShade="D9"/>
            </w:tcBorders>
          </w:tcPr>
          <w:p w:rsidR="00CE4A61" w:rsidRPr="00C2507C" w:rsidRDefault="00CE4A61" w:rsidP="00046958">
            <w:pPr>
              <w:spacing w:after="0"/>
              <w:ind w:left="113"/>
              <w:rPr>
                <w:sz w:val="20"/>
                <w:szCs w:val="20"/>
              </w:rPr>
            </w:pPr>
          </w:p>
        </w:tc>
      </w:tr>
      <w:tr w:rsidR="00CE4A61" w:rsidRPr="00C2507C" w:rsidTr="00046958">
        <w:trPr>
          <w:trHeight w:val="57"/>
        </w:trPr>
        <w:tc>
          <w:tcPr>
            <w:tcW w:w="4540" w:type="dxa"/>
            <w:tcBorders>
              <w:top w:val="single" w:sz="4" w:space="0" w:color="D9D9D9" w:themeColor="background1" w:themeShade="D9"/>
            </w:tcBorders>
            <w:tcMar>
              <w:top w:w="0" w:type="dxa"/>
              <w:left w:w="108" w:type="dxa"/>
              <w:bottom w:w="0" w:type="dxa"/>
              <w:right w:w="108" w:type="dxa"/>
            </w:tcMar>
            <w:hideMark/>
          </w:tcPr>
          <w:p w:rsidR="00CE4A61" w:rsidRPr="00C2507C" w:rsidRDefault="00CE4A61" w:rsidP="00046958">
            <w:pPr>
              <w:spacing w:after="0"/>
              <w:rPr>
                <w:b/>
                <w:bCs/>
                <w:i/>
                <w:iCs/>
                <w:sz w:val="20"/>
                <w:szCs w:val="20"/>
              </w:rPr>
            </w:pPr>
            <w:r w:rsidRPr="00C2507C">
              <w:rPr>
                <w:b/>
                <w:bCs/>
                <w:i/>
                <w:iCs/>
                <w:sz w:val="20"/>
                <w:szCs w:val="20"/>
              </w:rPr>
              <w:t>Positive</w:t>
            </w:r>
          </w:p>
        </w:tc>
        <w:tc>
          <w:tcPr>
            <w:tcW w:w="2760" w:type="dxa"/>
            <w:tcBorders>
              <w:top w:val="single" w:sz="4" w:space="0" w:color="D9D9D9" w:themeColor="background1" w:themeShade="D9"/>
            </w:tcBorders>
            <w:tcMar>
              <w:top w:w="0" w:type="dxa"/>
              <w:left w:w="108" w:type="dxa"/>
              <w:bottom w:w="0" w:type="dxa"/>
              <w:right w:w="108" w:type="dxa"/>
            </w:tcMar>
          </w:tcPr>
          <w:p w:rsidR="00CE4A61" w:rsidRPr="00C2507C" w:rsidRDefault="00CE4A61" w:rsidP="00046958">
            <w:pPr>
              <w:spacing w:after="0"/>
              <w:rPr>
                <w:sz w:val="20"/>
                <w:szCs w:val="20"/>
              </w:rPr>
            </w:pPr>
          </w:p>
        </w:tc>
        <w:tc>
          <w:tcPr>
            <w:tcW w:w="2879" w:type="dxa"/>
            <w:tcBorders>
              <w:top w:val="single" w:sz="4" w:space="0" w:color="D9D9D9" w:themeColor="background1" w:themeShade="D9"/>
            </w:tcBorders>
          </w:tcPr>
          <w:p w:rsidR="00CE4A61" w:rsidRPr="00C2507C" w:rsidRDefault="00CE4A61" w:rsidP="00046958">
            <w:pPr>
              <w:spacing w:after="0"/>
              <w:ind w:left="113"/>
              <w:rPr>
                <w:sz w:val="20"/>
                <w:szCs w:val="20"/>
              </w:rPr>
            </w:pPr>
          </w:p>
        </w:tc>
      </w:tr>
      <w:tr w:rsidR="00CE4A61" w:rsidRPr="00C2507C" w:rsidTr="00046958">
        <w:trPr>
          <w:trHeight w:val="57"/>
        </w:trPr>
        <w:tc>
          <w:tcPr>
            <w:tcW w:w="454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Job Engagement Scale*</w:t>
            </w:r>
          </w:p>
        </w:tc>
        <w:tc>
          <w:tcPr>
            <w:tcW w:w="276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Rich et al. (2010)</w:t>
            </w:r>
          </w:p>
        </w:tc>
        <w:tc>
          <w:tcPr>
            <w:tcW w:w="2879" w:type="dxa"/>
          </w:tcPr>
          <w:p w:rsidR="00CE4A61" w:rsidRPr="00C2507C" w:rsidRDefault="00CE4A61" w:rsidP="00046958">
            <w:pPr>
              <w:spacing w:after="0"/>
              <w:ind w:left="113"/>
              <w:rPr>
                <w:sz w:val="20"/>
                <w:szCs w:val="20"/>
              </w:rPr>
            </w:pPr>
            <w:r w:rsidRPr="00C2507C">
              <w:rPr>
                <w:sz w:val="20"/>
                <w:szCs w:val="20"/>
              </w:rPr>
              <w:t>Engagement</w:t>
            </w:r>
          </w:p>
        </w:tc>
      </w:tr>
      <w:tr w:rsidR="00CE4A61" w:rsidRPr="00C2507C" w:rsidTr="00046958">
        <w:trPr>
          <w:trHeight w:val="57"/>
        </w:trPr>
        <w:tc>
          <w:tcPr>
            <w:tcW w:w="454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Military Morale Scale*</w:t>
            </w:r>
          </w:p>
        </w:tc>
        <w:tc>
          <w:tcPr>
            <w:tcW w:w="276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Britt and Dickinson (2006)</w:t>
            </w:r>
          </w:p>
        </w:tc>
        <w:tc>
          <w:tcPr>
            <w:tcW w:w="2879" w:type="dxa"/>
          </w:tcPr>
          <w:p w:rsidR="00CE4A61" w:rsidRPr="00C2507C" w:rsidRDefault="00CE4A61" w:rsidP="00046958">
            <w:pPr>
              <w:spacing w:after="0"/>
              <w:ind w:left="113"/>
              <w:rPr>
                <w:sz w:val="20"/>
                <w:szCs w:val="20"/>
              </w:rPr>
            </w:pPr>
            <w:r w:rsidRPr="00C2507C">
              <w:rPr>
                <w:sz w:val="20"/>
                <w:szCs w:val="20"/>
              </w:rPr>
              <w:t>N/A</w:t>
            </w:r>
          </w:p>
        </w:tc>
      </w:tr>
      <w:tr w:rsidR="00CE4A61" w:rsidRPr="00C2507C" w:rsidTr="00046958">
        <w:trPr>
          <w:trHeight w:val="57"/>
        </w:trPr>
        <w:tc>
          <w:tcPr>
            <w:tcW w:w="4540" w:type="dxa"/>
            <w:tcMar>
              <w:top w:w="0" w:type="dxa"/>
              <w:left w:w="108" w:type="dxa"/>
              <w:bottom w:w="0" w:type="dxa"/>
              <w:right w:w="108" w:type="dxa"/>
            </w:tcMar>
            <w:hideMark/>
          </w:tcPr>
          <w:p w:rsidR="00CE4A61" w:rsidRPr="00C2507C" w:rsidRDefault="00CE4A61" w:rsidP="00046958">
            <w:pPr>
              <w:spacing w:after="0"/>
              <w:rPr>
                <w:b/>
                <w:bCs/>
                <w:i/>
                <w:iCs/>
                <w:sz w:val="20"/>
                <w:szCs w:val="20"/>
              </w:rPr>
            </w:pPr>
            <w:r w:rsidRPr="00C2507C">
              <w:rPr>
                <w:b/>
                <w:bCs/>
                <w:i/>
                <w:iCs/>
                <w:sz w:val="20"/>
                <w:szCs w:val="20"/>
              </w:rPr>
              <w:t>Negative</w:t>
            </w:r>
          </w:p>
        </w:tc>
        <w:tc>
          <w:tcPr>
            <w:tcW w:w="2760" w:type="dxa"/>
            <w:tcMar>
              <w:top w:w="0" w:type="dxa"/>
              <w:left w:w="108" w:type="dxa"/>
              <w:bottom w:w="0" w:type="dxa"/>
              <w:right w:w="108" w:type="dxa"/>
            </w:tcMar>
          </w:tcPr>
          <w:p w:rsidR="00CE4A61" w:rsidRPr="00C2507C" w:rsidRDefault="00CE4A61" w:rsidP="00046958">
            <w:pPr>
              <w:spacing w:after="0"/>
              <w:rPr>
                <w:sz w:val="20"/>
                <w:szCs w:val="20"/>
              </w:rPr>
            </w:pPr>
          </w:p>
        </w:tc>
        <w:tc>
          <w:tcPr>
            <w:tcW w:w="2879" w:type="dxa"/>
          </w:tcPr>
          <w:p w:rsidR="00CE4A61" w:rsidRPr="00C2507C" w:rsidRDefault="00CE4A61" w:rsidP="00046958">
            <w:pPr>
              <w:spacing w:after="0"/>
              <w:ind w:left="113"/>
              <w:rPr>
                <w:sz w:val="20"/>
                <w:szCs w:val="20"/>
              </w:rPr>
            </w:pPr>
          </w:p>
        </w:tc>
      </w:tr>
      <w:tr w:rsidR="00CE4A61" w:rsidRPr="00C2507C" w:rsidTr="00046958">
        <w:trPr>
          <w:trHeight w:val="57"/>
        </w:trPr>
        <w:tc>
          <w:tcPr>
            <w:tcW w:w="454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Oldenberg Burnout Inventory*</w:t>
            </w:r>
          </w:p>
        </w:tc>
        <w:tc>
          <w:tcPr>
            <w:tcW w:w="2760" w:type="dxa"/>
            <w:tcMar>
              <w:top w:w="0" w:type="dxa"/>
              <w:left w:w="108" w:type="dxa"/>
              <w:bottom w:w="0" w:type="dxa"/>
              <w:right w:w="108" w:type="dxa"/>
            </w:tcMar>
            <w:hideMark/>
          </w:tcPr>
          <w:p w:rsidR="00CE4A61" w:rsidRPr="00C2507C" w:rsidRDefault="00CE4A61" w:rsidP="00046958">
            <w:pPr>
              <w:spacing w:after="0"/>
              <w:rPr>
                <w:sz w:val="20"/>
                <w:szCs w:val="20"/>
                <w:lang w:val="fr-CA"/>
              </w:rPr>
            </w:pPr>
            <w:r w:rsidRPr="00C2507C">
              <w:rPr>
                <w:sz w:val="20"/>
                <w:szCs w:val="20"/>
              </w:rPr>
              <w:t>Demero</w:t>
            </w:r>
            <w:r w:rsidRPr="00C2507C">
              <w:rPr>
                <w:sz w:val="20"/>
                <w:szCs w:val="20"/>
                <w:lang w:val="fr-CA"/>
              </w:rPr>
              <w:t>uti et al. (2003)</w:t>
            </w:r>
          </w:p>
        </w:tc>
        <w:tc>
          <w:tcPr>
            <w:tcW w:w="2879" w:type="dxa"/>
          </w:tcPr>
          <w:p w:rsidR="00CE4A61" w:rsidRPr="00C2507C" w:rsidRDefault="00CE4A61" w:rsidP="00046958">
            <w:pPr>
              <w:spacing w:after="0"/>
              <w:ind w:left="113"/>
              <w:rPr>
                <w:sz w:val="20"/>
                <w:szCs w:val="20"/>
                <w:lang w:val="fr-CA"/>
              </w:rPr>
            </w:pPr>
            <w:r w:rsidRPr="00C2507C">
              <w:rPr>
                <w:sz w:val="20"/>
                <w:szCs w:val="20"/>
                <w:lang w:val="fr-CA"/>
              </w:rPr>
              <w:t>N/A</w:t>
            </w:r>
          </w:p>
        </w:tc>
      </w:tr>
      <w:tr w:rsidR="00CE4A61" w:rsidRPr="00C2507C" w:rsidTr="00046958">
        <w:trPr>
          <w:trHeight w:val="57"/>
        </w:trPr>
        <w:tc>
          <w:tcPr>
            <w:tcW w:w="4540" w:type="dxa"/>
            <w:tcMar>
              <w:top w:w="0" w:type="dxa"/>
              <w:left w:w="108" w:type="dxa"/>
              <w:bottom w:w="0" w:type="dxa"/>
              <w:right w:w="108" w:type="dxa"/>
            </w:tcMar>
            <w:hideMark/>
          </w:tcPr>
          <w:p w:rsidR="00CE4A61" w:rsidRPr="00C2507C" w:rsidRDefault="00CE4A61" w:rsidP="00046958">
            <w:pPr>
              <w:spacing w:after="0"/>
              <w:rPr>
                <w:sz w:val="20"/>
                <w:szCs w:val="20"/>
                <w:lang w:val="fr-CA"/>
              </w:rPr>
            </w:pPr>
            <w:r w:rsidRPr="00C2507C">
              <w:rPr>
                <w:sz w:val="20"/>
                <w:szCs w:val="20"/>
                <w:lang w:val="fr-CA"/>
              </w:rPr>
              <w:t>Kessler Psychological Distress Scale (K10)</w:t>
            </w:r>
          </w:p>
        </w:tc>
        <w:tc>
          <w:tcPr>
            <w:tcW w:w="2760" w:type="dxa"/>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lang w:val="fr-CA"/>
              </w:rPr>
              <w:t>Kessler et al. (2002</w:t>
            </w:r>
            <w:r w:rsidRPr="00C2507C">
              <w:rPr>
                <w:sz w:val="20"/>
                <w:szCs w:val="20"/>
              </w:rPr>
              <w:t>)</w:t>
            </w:r>
          </w:p>
        </w:tc>
        <w:tc>
          <w:tcPr>
            <w:tcW w:w="2879" w:type="dxa"/>
          </w:tcPr>
          <w:p w:rsidR="00CE4A61" w:rsidRPr="00C2507C" w:rsidRDefault="00CE4A61" w:rsidP="00046958">
            <w:pPr>
              <w:spacing w:after="0"/>
              <w:ind w:left="113"/>
              <w:rPr>
                <w:sz w:val="20"/>
                <w:szCs w:val="20"/>
              </w:rPr>
            </w:pPr>
            <w:r w:rsidRPr="00C2507C">
              <w:rPr>
                <w:sz w:val="20"/>
                <w:szCs w:val="20"/>
              </w:rPr>
              <w:t>N/A</w:t>
            </w:r>
          </w:p>
        </w:tc>
      </w:tr>
      <w:tr w:rsidR="00CE4A61" w:rsidRPr="00C2507C" w:rsidTr="00046958">
        <w:trPr>
          <w:trHeight w:val="57"/>
        </w:trPr>
        <w:tc>
          <w:tcPr>
            <w:tcW w:w="4540" w:type="dxa"/>
            <w:tcBorders>
              <w:bottom w:val="single" w:sz="12" w:space="0" w:color="9BBB59" w:themeColor="accent3"/>
            </w:tcBorders>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Turnover Intentions*</w:t>
            </w:r>
          </w:p>
        </w:tc>
        <w:tc>
          <w:tcPr>
            <w:tcW w:w="2760" w:type="dxa"/>
            <w:tcBorders>
              <w:bottom w:val="single" w:sz="12" w:space="0" w:color="9BBB59" w:themeColor="accent3"/>
            </w:tcBorders>
            <w:tcMar>
              <w:top w:w="0" w:type="dxa"/>
              <w:left w:w="108" w:type="dxa"/>
              <w:bottom w:w="0" w:type="dxa"/>
              <w:right w:w="108" w:type="dxa"/>
            </w:tcMar>
            <w:hideMark/>
          </w:tcPr>
          <w:p w:rsidR="00CE4A61" w:rsidRPr="00C2507C" w:rsidRDefault="00CE4A61" w:rsidP="00046958">
            <w:pPr>
              <w:spacing w:after="0"/>
              <w:rPr>
                <w:sz w:val="20"/>
                <w:szCs w:val="20"/>
              </w:rPr>
            </w:pPr>
            <w:r w:rsidRPr="00C2507C">
              <w:rPr>
                <w:sz w:val="20"/>
                <w:szCs w:val="20"/>
              </w:rPr>
              <w:t>Colarelli (1984)</w:t>
            </w:r>
          </w:p>
        </w:tc>
        <w:tc>
          <w:tcPr>
            <w:tcW w:w="2879" w:type="dxa"/>
            <w:tcBorders>
              <w:bottom w:val="single" w:sz="12" w:space="0" w:color="9BBB59" w:themeColor="accent3"/>
            </w:tcBorders>
          </w:tcPr>
          <w:p w:rsidR="00CE4A61" w:rsidRPr="00C2507C" w:rsidRDefault="00CE4A61" w:rsidP="00046958">
            <w:pPr>
              <w:spacing w:after="0"/>
              <w:ind w:left="113"/>
              <w:rPr>
                <w:sz w:val="20"/>
                <w:szCs w:val="20"/>
              </w:rPr>
            </w:pPr>
            <w:r w:rsidRPr="00C2507C">
              <w:rPr>
                <w:sz w:val="20"/>
                <w:szCs w:val="20"/>
              </w:rPr>
              <w:t>N/A</w:t>
            </w:r>
          </w:p>
        </w:tc>
      </w:tr>
    </w:tbl>
    <w:p w:rsidR="00CE4A61" w:rsidRPr="00381918" w:rsidRDefault="00CE4A61" w:rsidP="00381918">
      <w:pPr>
        <w:pStyle w:val="footnotes"/>
        <w:rPr>
          <w:kern w:val="28"/>
          <w14:cntxtAlts/>
        </w:rPr>
        <w:sectPr w:rsidR="00CE4A61" w:rsidRPr="00381918">
          <w:headerReference w:type="even" r:id="rId43"/>
          <w:footerReference w:type="default" r:id="rId44"/>
          <w:headerReference w:type="first" r:id="rId45"/>
          <w:pgSz w:w="12240" w:h="15840"/>
          <w:pgMar w:top="1440" w:right="1440" w:bottom="1440" w:left="1440" w:header="708" w:footer="708" w:gutter="0"/>
          <w:cols w:space="708"/>
          <w:docGrid w:linePitch="360"/>
        </w:sectPr>
      </w:pPr>
      <w:r w:rsidRPr="00C2507C">
        <w:rPr>
          <w:kern w:val="28"/>
          <w14:cntxtAlts/>
        </w:rPr>
        <w:t>*</w:t>
      </w:r>
      <w:r w:rsidRPr="00C2507C">
        <w:t xml:space="preserve">Unit Morale Profile (UMP) v2.0 Measure, </w:t>
      </w:r>
      <w:r w:rsidRPr="00C2507C">
        <w:rPr>
          <w:lang w:val="en-US"/>
        </w:rPr>
        <w:t>Director General Military Employees Research and Analysis (</w:t>
      </w:r>
      <w:r w:rsidRPr="00C2507C">
        <w:t xml:space="preserve">DGMPRA), </w:t>
      </w:r>
      <w:r w:rsidRPr="00C2507C">
        <w:rPr>
          <w:lang w:val="en-US"/>
        </w:rPr>
        <w:t>the Department of National Defense</w:t>
      </w:r>
      <w:r w:rsidR="00381918">
        <w:rPr>
          <w:rFonts w:hAnsi="Calibri" w:cstheme="minorBidi"/>
          <w:bCs/>
          <w:sz w:val="20"/>
        </w:rPr>
        <w:t>.</w:t>
      </w:r>
    </w:p>
    <w:p w:rsidR="00AB5B87" w:rsidRPr="00C2507C" w:rsidRDefault="00CE4A61" w:rsidP="00F74A80">
      <w:pPr>
        <w:pStyle w:val="Heading1"/>
        <w:numPr>
          <w:ilvl w:val="0"/>
          <w:numId w:val="0"/>
        </w:numPr>
        <w:rPr>
          <w:lang w:val="en-US"/>
        </w:rPr>
      </w:pPr>
      <w:bookmarkStart w:id="528" w:name="_Toc532211001"/>
      <w:r w:rsidRPr="00C2507C">
        <w:rPr>
          <w:lang w:val="en-US"/>
        </w:rPr>
        <w:lastRenderedPageBreak/>
        <w:t>Annex C</w:t>
      </w:r>
      <w:r w:rsidR="00810ACA" w:rsidRPr="00C2507C">
        <w:rPr>
          <w:lang w:val="en-US"/>
        </w:rPr>
        <w:t xml:space="preserve">: </w:t>
      </w:r>
      <w:r w:rsidR="00AB5B87" w:rsidRPr="00C2507C">
        <w:rPr>
          <w:lang w:val="en-US"/>
        </w:rPr>
        <w:t>Technical Details, Development and Implementation of Survey</w:t>
      </w:r>
      <w:bookmarkEnd w:id="528"/>
    </w:p>
    <w:p w:rsidR="00AB5B87" w:rsidRPr="00C2507C" w:rsidRDefault="00AB5B87" w:rsidP="00F74A80">
      <w:pPr>
        <w:pStyle w:val="Heading2"/>
        <w:numPr>
          <w:ilvl w:val="0"/>
          <w:numId w:val="0"/>
        </w:numPr>
      </w:pPr>
      <w:bookmarkStart w:id="529" w:name="_Toc502930957"/>
      <w:bookmarkStart w:id="530" w:name="_Toc503795149"/>
      <w:bookmarkStart w:id="531" w:name="_Toc504724372"/>
      <w:bookmarkStart w:id="532" w:name="_Toc504742970"/>
      <w:bookmarkStart w:id="533" w:name="_Toc506899231"/>
      <w:bookmarkStart w:id="534" w:name="_Toc527643419"/>
      <w:bookmarkStart w:id="535" w:name="_Toc532210907"/>
      <w:bookmarkStart w:id="536" w:name="_Toc532211002"/>
      <w:r w:rsidRPr="00C2507C">
        <w:t>Development of the Survey Tool</w:t>
      </w:r>
      <w:bookmarkEnd w:id="529"/>
      <w:bookmarkEnd w:id="530"/>
      <w:bookmarkEnd w:id="531"/>
      <w:bookmarkEnd w:id="532"/>
      <w:bookmarkEnd w:id="533"/>
      <w:bookmarkEnd w:id="534"/>
      <w:bookmarkEnd w:id="535"/>
      <w:bookmarkEnd w:id="536"/>
    </w:p>
    <w:p w:rsidR="00AB5B87" w:rsidRPr="00C2507C" w:rsidRDefault="00AB5B87" w:rsidP="00AB5B87">
      <w:pPr>
        <w:rPr>
          <w:lang w:val="en-US"/>
        </w:rPr>
      </w:pPr>
      <w:r w:rsidRPr="00C2507C">
        <w:rPr>
          <w:lang w:val="en-US"/>
        </w:rPr>
        <w:t>As part of developing the Progress Evaluation Strategy, ESDC investigated survey tool options that could assist the department in establishing a workplace psychological health and safety baseline. Two tools were identified for in-depth examination: Guarding Minds@Work and the Unit Morale Profile V2.0 developed by the Department of National Defense.</w:t>
      </w:r>
      <w:r w:rsidR="00650FC5" w:rsidRPr="00C2507C">
        <w:rPr>
          <w:lang w:val="en-US"/>
        </w:rPr>
        <w:t xml:space="preserve"> </w:t>
      </w:r>
      <w:r w:rsidRPr="00C2507C">
        <w:rPr>
          <w:lang w:val="en-US"/>
        </w:rPr>
        <w:t>In collaboration with DND, a slightly modified version of the UMP V2.0 was pre</w:t>
      </w:r>
      <w:r w:rsidR="0013398D" w:rsidRPr="00C2507C">
        <w:rPr>
          <w:lang w:val="en-US"/>
        </w:rPr>
        <w:t>-</w:t>
      </w:r>
      <w:r w:rsidRPr="00C2507C">
        <w:rPr>
          <w:lang w:val="en-US"/>
        </w:rPr>
        <w:t xml:space="preserve">tested with a small sample of employees in December 2016. The purpose of the pre-test was to gauge whether the questions in the survey resonated with ESDC employees, to identify gaps or challenges with the survey questions and the online tool itself, and to ultimately determine whether the UMP V2.0 would meet ESDC’s baselining needs. </w:t>
      </w:r>
      <w:r w:rsidRPr="00C2507C">
        <w:t>A description of each factor and its associated scale is provided in Annex A.</w:t>
      </w:r>
    </w:p>
    <w:p w:rsidR="008E4690" w:rsidRPr="00C2507C" w:rsidRDefault="008E4690" w:rsidP="00F74A80">
      <w:pPr>
        <w:pStyle w:val="Heading2"/>
        <w:numPr>
          <w:ilvl w:val="0"/>
          <w:numId w:val="0"/>
        </w:numPr>
      </w:pPr>
      <w:bookmarkStart w:id="537" w:name="_Toc502930958"/>
      <w:bookmarkStart w:id="538" w:name="_Toc503795150"/>
      <w:bookmarkStart w:id="539" w:name="_Toc504724373"/>
      <w:bookmarkStart w:id="540" w:name="_Toc504742971"/>
      <w:bookmarkStart w:id="541" w:name="_Toc506899232"/>
      <w:bookmarkStart w:id="542" w:name="_Toc527643420"/>
      <w:bookmarkStart w:id="543" w:name="_Toc532210908"/>
      <w:bookmarkStart w:id="544" w:name="_Toc532211003"/>
      <w:r w:rsidRPr="00C2507C">
        <w:t>Sample Development</w:t>
      </w:r>
      <w:bookmarkEnd w:id="537"/>
      <w:bookmarkEnd w:id="538"/>
      <w:bookmarkEnd w:id="539"/>
      <w:bookmarkEnd w:id="540"/>
      <w:bookmarkEnd w:id="541"/>
      <w:bookmarkEnd w:id="542"/>
      <w:bookmarkEnd w:id="543"/>
      <w:bookmarkEnd w:id="544"/>
    </w:p>
    <w:p w:rsidR="008E4690" w:rsidRPr="00C2507C" w:rsidRDefault="008E4690" w:rsidP="008E4690">
      <w:r w:rsidRPr="00C2507C">
        <w:t xml:space="preserve">The sample was designed with the objective of being able to draw reliable, robust findings that could be generalizable to the organization as a whole, </w:t>
      </w:r>
      <w:r w:rsidR="009D7900">
        <w:t xml:space="preserve">and secondarily, by portfolio. </w:t>
      </w:r>
      <w:r w:rsidRPr="00C2507C">
        <w:t>A target of approximately 2500 responses was set, or 10% of the Department. Several other employee surveys were deployed in and around the same time as the Workplace Mental Health Survey, including the PSEAS, Innovation Survey, employee Engagement Survey, and Pulse Sur</w:t>
      </w:r>
      <w:r w:rsidR="006D47F6" w:rsidRPr="00C2507C">
        <w:t>vey</w:t>
      </w:r>
      <w:r w:rsidR="009D7900">
        <w:t xml:space="preserve">. </w:t>
      </w:r>
      <w:r w:rsidRPr="00C2507C">
        <w:t xml:space="preserve">In order to minimize survey fatigue among employees, we chose to invite a random sample of employees to participate. </w:t>
      </w:r>
    </w:p>
    <w:p w:rsidR="008E4690" w:rsidRPr="00C2507C" w:rsidRDefault="008E4690" w:rsidP="008E4690">
      <w:r w:rsidRPr="00C2507C">
        <w:t>A list of employees was drawn from PeopleSoft in December, 2016</w:t>
      </w:r>
      <w:r w:rsidR="009D7900">
        <w:t xml:space="preserve">, which included 25,940 names. </w:t>
      </w:r>
      <w:r w:rsidRPr="00C2507C">
        <w:t>Assuming an estimated response rate of 30%, a random sample of 8,000 names was drawn. Random numbers were generated using random.org, a random-number generator website. The sampled names were then verified and inactive names removed from the sample, with 6,</w:t>
      </w:r>
      <w:r w:rsidR="001A23B8" w:rsidRPr="00C2507C">
        <w:t xml:space="preserve">957 </w:t>
      </w:r>
      <w:r w:rsidRPr="00C2507C">
        <w:t>remaining in the sample. Statistical analyses of the random sample indicate it was representative of</w:t>
      </w:r>
      <w:r w:rsidR="001A23B8" w:rsidRPr="00C2507C">
        <w:t xml:space="preserve"> the Department by portfolio and region</w:t>
      </w:r>
      <w:r w:rsidRPr="00C2507C">
        <w:t>.</w:t>
      </w:r>
    </w:p>
    <w:p w:rsidR="008E4690" w:rsidRPr="00C2507C" w:rsidRDefault="008E4690" w:rsidP="00F74A80">
      <w:pPr>
        <w:pStyle w:val="Heading2"/>
        <w:numPr>
          <w:ilvl w:val="0"/>
          <w:numId w:val="0"/>
        </w:numPr>
      </w:pPr>
      <w:bookmarkStart w:id="545" w:name="_Toc502930959"/>
      <w:bookmarkStart w:id="546" w:name="_Toc503795151"/>
      <w:bookmarkStart w:id="547" w:name="_Toc504724374"/>
      <w:bookmarkStart w:id="548" w:name="_Toc504742972"/>
      <w:bookmarkStart w:id="549" w:name="_Toc506899233"/>
      <w:bookmarkStart w:id="550" w:name="_Toc527643421"/>
      <w:bookmarkStart w:id="551" w:name="_Toc532210909"/>
      <w:bookmarkStart w:id="552" w:name="_Toc532211004"/>
      <w:r w:rsidRPr="00C2507C">
        <w:t>Survey Communications</w:t>
      </w:r>
      <w:bookmarkEnd w:id="545"/>
      <w:bookmarkEnd w:id="546"/>
      <w:bookmarkEnd w:id="547"/>
      <w:bookmarkEnd w:id="548"/>
      <w:bookmarkEnd w:id="549"/>
      <w:bookmarkEnd w:id="550"/>
      <w:bookmarkEnd w:id="551"/>
      <w:bookmarkEnd w:id="552"/>
    </w:p>
    <w:p w:rsidR="008E4690" w:rsidRPr="00C2507C" w:rsidRDefault="008E4690" w:rsidP="008E4690">
      <w:r w:rsidRPr="00C2507C">
        <w:rPr>
          <w:b/>
        </w:rPr>
        <w:t>Broad communications</w:t>
      </w:r>
      <w:r w:rsidRPr="00C2507C">
        <w:t xml:space="preserve">. During the pre-testing period, Department-wide communications were used to inform employees of the development of the survey, and the possibility that they might be invited to participate. Following the pre-test, a similar broad communication was used to thank respondents for their participation, and to inform all employees of the upcoming launch of the survey to a sample of employees across the Department. These communications were designed to inform employees about the specifics of the survey, and to also maintain the overall level of interest and ‘buzz’ in the </w:t>
      </w:r>
      <w:r w:rsidRPr="00C2507C">
        <w:rPr>
          <w:i/>
        </w:rPr>
        <w:t>Integrated Strategy</w:t>
      </w:r>
      <w:r w:rsidRPr="00C2507C">
        <w:t>. A similar approach was used during the dissemination of the full baseline survey, including broad communications to all employees leading up to and then following the survey, with targeted communications to survey participants during the survey period itself.</w:t>
      </w:r>
    </w:p>
    <w:p w:rsidR="008E4690" w:rsidRPr="00C2507C" w:rsidRDefault="008E4690" w:rsidP="008E4690">
      <w:r w:rsidRPr="00C2507C">
        <w:rPr>
          <w:b/>
        </w:rPr>
        <w:t xml:space="preserve">Survey invitations. </w:t>
      </w:r>
      <w:r w:rsidR="00090CEC" w:rsidRPr="00C2507C">
        <w:rPr>
          <w:lang w:val="en-US"/>
        </w:rPr>
        <w:t>In February 2017, a random sample of 6,957</w:t>
      </w:r>
      <w:r w:rsidR="00090CEC" w:rsidRPr="00C2507C">
        <w:rPr>
          <w:rFonts w:ascii="Trebuchet MS" w:eastAsia="Times New Roman" w:hAnsi="Trebuchet MS" w:cs="Times New Roman"/>
          <w:color w:val="000000"/>
          <w:lang w:eastAsia="en-CA"/>
        </w:rPr>
        <w:t xml:space="preserve"> </w:t>
      </w:r>
      <w:r w:rsidR="00090CEC" w:rsidRPr="00C2507C">
        <w:rPr>
          <w:lang w:val="en-US"/>
        </w:rPr>
        <w:t>employees representing a cross-section of classifications, business lines and regions was invited to participate in the Workplace Mental Health Survey (WMH). Although not pre-stratified, analyses show that the random sample was representative by portfolio and geographic location.</w:t>
      </w:r>
      <w:r w:rsidR="00090CEC">
        <w:rPr>
          <w:lang w:val="en-US"/>
        </w:rPr>
        <w:t xml:space="preserve"> </w:t>
      </w:r>
      <w:r w:rsidRPr="00C2507C">
        <w:t>Invitations to participate were distributed in two batches or ‘waves’</w:t>
      </w:r>
      <w:r w:rsidRPr="00C2507C">
        <w:rPr>
          <w:rStyle w:val="FootnoteReference"/>
        </w:rPr>
        <w:footnoteReference w:id="39"/>
      </w:r>
      <w:r w:rsidRPr="00C2507C">
        <w:t xml:space="preserve">. Those invited were sent weekly reminders to complete the survey, and both waves were </w:t>
      </w:r>
      <w:r w:rsidRPr="00C2507C">
        <w:lastRenderedPageBreak/>
        <w:t xml:space="preserve">accorded one supplementary week. Some tailoring of invitations was done to support the participation of sectors of the Department that were found to be lagging based on their distribution within the Department. </w:t>
      </w:r>
    </w:p>
    <w:p w:rsidR="008E4690" w:rsidRPr="00C2507C" w:rsidRDefault="008E4690" w:rsidP="008E4690">
      <w:r w:rsidRPr="00C2507C">
        <w:rPr>
          <w:b/>
        </w:rPr>
        <w:t>Factors affecting participation</w:t>
      </w:r>
      <w:r w:rsidRPr="00C2507C">
        <w:t>. A number of contextual factors have been identified that may have impacted the participation rate. Some negative factors include:</w:t>
      </w:r>
    </w:p>
    <w:p w:rsidR="008E4690" w:rsidRPr="00C2507C" w:rsidRDefault="008E4690" w:rsidP="008E4690">
      <w:pPr>
        <w:pStyle w:val="ListParagraph"/>
        <w:numPr>
          <w:ilvl w:val="0"/>
          <w:numId w:val="3"/>
        </w:numPr>
      </w:pPr>
      <w:r w:rsidRPr="00C2507C">
        <w:t>Large number of surveys in the field at the same time</w:t>
      </w:r>
      <w:r w:rsidR="00340C98">
        <w:t>;</w:t>
      </w:r>
    </w:p>
    <w:p w:rsidR="008E4690" w:rsidRPr="00C2507C" w:rsidRDefault="008E4690" w:rsidP="008E4690">
      <w:pPr>
        <w:pStyle w:val="ListParagraph"/>
        <w:numPr>
          <w:ilvl w:val="0"/>
          <w:numId w:val="3"/>
        </w:numPr>
      </w:pPr>
      <w:r w:rsidRPr="00C2507C">
        <w:t>March Break</w:t>
      </w:r>
      <w:r w:rsidR="00340C98">
        <w:t>;</w:t>
      </w:r>
    </w:p>
    <w:p w:rsidR="008E4690" w:rsidRPr="00C2507C" w:rsidRDefault="008E4690" w:rsidP="008E4690">
      <w:pPr>
        <w:pStyle w:val="ListParagraph"/>
        <w:numPr>
          <w:ilvl w:val="0"/>
          <w:numId w:val="3"/>
        </w:numPr>
      </w:pPr>
      <w:r w:rsidRPr="00C2507C">
        <w:t>Generalized disruption due to Phoenix</w:t>
      </w:r>
      <w:r w:rsidR="00340C98">
        <w:t>;</w:t>
      </w:r>
    </w:p>
    <w:p w:rsidR="008E4690" w:rsidRPr="00C2507C" w:rsidRDefault="008E4690" w:rsidP="008E4690">
      <w:pPr>
        <w:pStyle w:val="ListParagraph"/>
        <w:numPr>
          <w:ilvl w:val="0"/>
          <w:numId w:val="3"/>
        </w:numPr>
      </w:pPr>
      <w:r w:rsidRPr="00C2507C">
        <w:t>Unfamiliarity with the Survey, and concerns related to safeguarding of privacy, evidenced by questions / concerns submitted through the Generic Inbox;</w:t>
      </w:r>
    </w:p>
    <w:p w:rsidR="008E4690" w:rsidRPr="00C2507C" w:rsidRDefault="008E4690" w:rsidP="008E4690">
      <w:pPr>
        <w:pStyle w:val="ListParagraph"/>
        <w:numPr>
          <w:ilvl w:val="0"/>
          <w:numId w:val="3"/>
        </w:numPr>
      </w:pPr>
      <w:r w:rsidRPr="00C2507C">
        <w:t>Lack of confidence in Senior Leaders’ commitment to action to improve workplace culture, and associated cynicism, as expressed in a small number of emails to the Generic Inbox.</w:t>
      </w:r>
    </w:p>
    <w:p w:rsidR="008E4690" w:rsidRPr="00C2507C" w:rsidRDefault="008E4690" w:rsidP="008E4690">
      <w:r w:rsidRPr="00C2507C">
        <w:t>By contrast, other factors may have supported participation:</w:t>
      </w:r>
    </w:p>
    <w:p w:rsidR="008E4690" w:rsidRPr="00C2507C" w:rsidRDefault="008E4690" w:rsidP="008E4690">
      <w:pPr>
        <w:pStyle w:val="ListParagraph"/>
        <w:numPr>
          <w:ilvl w:val="0"/>
          <w:numId w:val="4"/>
        </w:numPr>
      </w:pPr>
      <w:r w:rsidRPr="00C2507C">
        <w:t>Belief in the importance of the topic of psychological health and safety in the workplace, indicated by close to 50 requests to participate by employees who were not selected into the random sample</w:t>
      </w:r>
      <w:r w:rsidR="00D73ACA">
        <w:t>;</w:t>
      </w:r>
    </w:p>
    <w:p w:rsidR="008E4690" w:rsidRPr="00C2507C" w:rsidRDefault="008E4690" w:rsidP="008E4690">
      <w:pPr>
        <w:pStyle w:val="ListParagraph"/>
        <w:numPr>
          <w:ilvl w:val="0"/>
          <w:numId w:val="4"/>
        </w:numPr>
      </w:pPr>
      <w:r w:rsidRPr="00C2507C">
        <w:t>Strong communications within portions of the organization encouraging all invited employees to take the opportunity and have their voice heard.</w:t>
      </w:r>
    </w:p>
    <w:p w:rsidR="008E4690" w:rsidRPr="00C2507C" w:rsidRDefault="008E4690" w:rsidP="001C68C5">
      <w:pPr>
        <w:pStyle w:val="Heading2"/>
        <w:numPr>
          <w:ilvl w:val="0"/>
          <w:numId w:val="0"/>
        </w:numPr>
      </w:pPr>
      <w:bookmarkStart w:id="553" w:name="_Toc502930960"/>
      <w:bookmarkStart w:id="554" w:name="_Toc503795152"/>
      <w:bookmarkStart w:id="555" w:name="_Toc504724375"/>
      <w:bookmarkStart w:id="556" w:name="_Toc504742973"/>
      <w:bookmarkStart w:id="557" w:name="_Toc506899234"/>
      <w:bookmarkStart w:id="558" w:name="_Toc527643422"/>
      <w:bookmarkStart w:id="559" w:name="_Toc532210910"/>
      <w:bookmarkStart w:id="560" w:name="_Toc532211005"/>
      <w:r w:rsidRPr="00C2507C">
        <w:t>Response Rate and Description of Survey Respondents</w:t>
      </w:r>
      <w:bookmarkEnd w:id="553"/>
      <w:bookmarkEnd w:id="554"/>
      <w:bookmarkEnd w:id="555"/>
      <w:bookmarkEnd w:id="556"/>
      <w:bookmarkEnd w:id="557"/>
      <w:bookmarkEnd w:id="558"/>
      <w:bookmarkEnd w:id="559"/>
      <w:bookmarkEnd w:id="560"/>
    </w:p>
    <w:p w:rsidR="00090CEC" w:rsidRDefault="008E4690" w:rsidP="008E4690">
      <w:pPr>
        <w:rPr>
          <w:lang w:val="en-US"/>
        </w:rPr>
      </w:pPr>
      <w:r w:rsidRPr="00C2507C">
        <w:t xml:space="preserve">The questionnaire was divided into two sections: the “Main” questionnaire, which included the </w:t>
      </w:r>
      <w:r w:rsidR="001A23B8" w:rsidRPr="00C2507C">
        <w:t>13</w:t>
      </w:r>
      <w:r w:rsidRPr="00C2507C">
        <w:t xml:space="preserve"> factors and outcomes questions; and the “demographic” questionnaire, </w:t>
      </w:r>
      <w:r w:rsidR="001A23B8" w:rsidRPr="00C2507C">
        <w:t>26</w:t>
      </w:r>
      <w:r w:rsidRPr="00C2507C">
        <w:t xml:space="preserve"> demographic questions, of which </w:t>
      </w:r>
      <w:r w:rsidR="001A23B8" w:rsidRPr="00C2507C">
        <w:t>seven were</w:t>
      </w:r>
      <w:r w:rsidRPr="00C2507C">
        <w:t xml:space="preserve"> optional. Of the 3,359 people who completed the Main questionnaire, 219 (6.5%) exited the survey and didn’t complete </w:t>
      </w:r>
      <w:r w:rsidRPr="00C2507C">
        <w:rPr>
          <w:i/>
        </w:rPr>
        <w:t>any</w:t>
      </w:r>
      <w:r w:rsidRPr="00C2507C">
        <w:t xml:space="preserve"> demographic questions. </w:t>
      </w:r>
      <w:r w:rsidR="00090CEC" w:rsidRPr="00C2507C">
        <w:rPr>
          <w:lang w:val="en-US"/>
        </w:rPr>
        <w:t xml:space="preserve">This response rate is comparative to those obtained by surveys conducted around the same time: the 2017 Public Service Employee Annual Survey (52%), and the 2017 Association of Professional Executives survey (48%). </w:t>
      </w:r>
    </w:p>
    <w:tbl>
      <w:tblPr>
        <w:tblW w:w="9938" w:type="dxa"/>
        <w:tblCellMar>
          <w:left w:w="0" w:type="dxa"/>
          <w:right w:w="0" w:type="dxa"/>
        </w:tblCellMar>
        <w:tblLook w:val="04A0" w:firstRow="1" w:lastRow="0" w:firstColumn="1" w:lastColumn="0" w:noHBand="0" w:noVBand="1"/>
      </w:tblPr>
      <w:tblGrid>
        <w:gridCol w:w="8237"/>
        <w:gridCol w:w="1701"/>
      </w:tblGrid>
      <w:tr w:rsidR="003E018D" w:rsidRPr="00C2507C" w:rsidTr="00127FC9">
        <w:trPr>
          <w:trHeight w:val="20"/>
        </w:trPr>
        <w:tc>
          <w:tcPr>
            <w:tcW w:w="8237" w:type="dxa"/>
            <w:tcBorders>
              <w:bottom w:val="single" w:sz="12" w:space="0" w:color="9BBB59" w:themeColor="accent3"/>
              <w:right w:val="single" w:sz="8" w:space="0" w:color="FFFFFF"/>
            </w:tcBorders>
            <w:shd w:val="clear" w:color="auto" w:fill="auto"/>
            <w:tcMar>
              <w:top w:w="15" w:type="dxa"/>
              <w:left w:w="15" w:type="dxa"/>
              <w:bottom w:w="0" w:type="dxa"/>
              <w:right w:w="15" w:type="dxa"/>
            </w:tcMar>
            <w:vAlign w:val="center"/>
          </w:tcPr>
          <w:p w:rsidR="003E018D" w:rsidRPr="00C2507C" w:rsidRDefault="003E018D" w:rsidP="006409B5">
            <w:pPr>
              <w:pStyle w:val="Caption"/>
              <w:rPr>
                <w:rFonts w:eastAsia="Times New Roman" w:cs="Times New Roman"/>
                <w:color w:val="000000"/>
                <w:kern w:val="28"/>
                <w:lang w:eastAsia="en-CA"/>
                <w14:cntxtAlts/>
              </w:rPr>
            </w:pPr>
            <w:bookmarkStart w:id="561" w:name="_Toc502930971"/>
            <w:r w:rsidRPr="00C2507C">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5</w:t>
            </w:r>
            <w:r w:rsidR="00BD62C0">
              <w:rPr>
                <w:noProof/>
              </w:rPr>
              <w:fldChar w:fldCharType="end"/>
            </w:r>
            <w:r w:rsidR="00DE14EA" w:rsidRPr="00C2507C">
              <w:t xml:space="preserve">: </w:t>
            </w:r>
            <w:r w:rsidRPr="00C2507C">
              <w:t>Overall Response Rate of 48%</w:t>
            </w:r>
            <w:bookmarkEnd w:id="561"/>
            <w:r w:rsidR="00B021AF" w:rsidRPr="00C2507C">
              <w:t xml:space="preserve"> </w:t>
            </w:r>
          </w:p>
        </w:tc>
        <w:tc>
          <w:tcPr>
            <w:tcW w:w="1701" w:type="dxa"/>
            <w:tcBorders>
              <w:left w:val="single" w:sz="8" w:space="0" w:color="FFFFFF"/>
              <w:bottom w:val="single" w:sz="12" w:space="0" w:color="9BBB59" w:themeColor="accent3"/>
              <w:right w:val="single" w:sz="8" w:space="0" w:color="FFFFFF"/>
            </w:tcBorders>
            <w:shd w:val="clear" w:color="auto" w:fill="auto"/>
            <w:tcMar>
              <w:top w:w="15" w:type="dxa"/>
              <w:left w:w="15" w:type="dxa"/>
              <w:bottom w:w="0" w:type="dxa"/>
              <w:right w:w="15" w:type="dxa"/>
            </w:tcMar>
            <w:vAlign w:val="center"/>
          </w:tcPr>
          <w:p w:rsidR="003E018D" w:rsidRPr="00C2507C" w:rsidRDefault="003E018D" w:rsidP="00BE3C9E">
            <w:pPr>
              <w:pStyle w:val="Caption"/>
              <w:rPr>
                <w:rFonts w:eastAsia="Times New Roman" w:cs="Times New Roman"/>
                <w:color w:val="000000"/>
                <w:kern w:val="28"/>
                <w:lang w:val="en-US" w:eastAsia="en-CA"/>
                <w14:cntxtAlts/>
              </w:rPr>
            </w:pPr>
          </w:p>
        </w:tc>
      </w:tr>
      <w:tr w:rsidR="003E018D" w:rsidRPr="00C2507C" w:rsidTr="00127FC9">
        <w:trPr>
          <w:trHeight w:val="20"/>
        </w:trPr>
        <w:tc>
          <w:tcPr>
            <w:tcW w:w="8237" w:type="dxa"/>
            <w:tcBorders>
              <w:top w:val="single" w:sz="12" w:space="0" w:color="9BBB59" w:themeColor="accent3"/>
              <w:bottom w:val="single" w:sz="12" w:space="0" w:color="9BBB59" w:themeColor="accent3"/>
              <w:right w:val="single" w:sz="8" w:space="0" w:color="FFFFFF"/>
            </w:tcBorders>
            <w:shd w:val="clear" w:color="auto" w:fill="auto"/>
            <w:tcMar>
              <w:top w:w="15" w:type="dxa"/>
              <w:left w:w="15" w:type="dxa"/>
              <w:bottom w:w="0" w:type="dxa"/>
              <w:right w:w="15" w:type="dxa"/>
            </w:tcMar>
            <w:vAlign w:val="center"/>
            <w:hideMark/>
          </w:tcPr>
          <w:p w:rsidR="003E018D" w:rsidRPr="00C2507C" w:rsidRDefault="003E018D" w:rsidP="00127FC9">
            <w:pPr>
              <w:widowControl w:val="0"/>
              <w:spacing w:after="0"/>
              <w:rPr>
                <w:rFonts w:eastAsia="Times New Roman" w:cs="Times New Roman"/>
                <w:color w:val="000000"/>
                <w:kern w:val="28"/>
                <w:lang w:eastAsia="en-CA"/>
                <w14:cntxtAlts/>
              </w:rPr>
            </w:pPr>
          </w:p>
        </w:tc>
        <w:tc>
          <w:tcPr>
            <w:tcW w:w="1701" w:type="dxa"/>
            <w:tcBorders>
              <w:top w:val="single" w:sz="12" w:space="0" w:color="9BBB59" w:themeColor="accent3"/>
              <w:left w:val="single" w:sz="8" w:space="0" w:color="FFFFFF"/>
              <w:bottom w:val="single" w:sz="12" w:space="0" w:color="9BBB59" w:themeColor="accent3"/>
              <w:right w:val="single" w:sz="8" w:space="0" w:color="FFFFFF"/>
            </w:tcBorders>
            <w:shd w:val="clear" w:color="auto" w:fill="auto"/>
            <w:tcMar>
              <w:top w:w="15" w:type="dxa"/>
              <w:left w:w="15" w:type="dxa"/>
              <w:bottom w:w="0" w:type="dxa"/>
              <w:right w:w="15" w:type="dxa"/>
            </w:tcMar>
            <w:vAlign w:val="center"/>
            <w:hideMark/>
          </w:tcPr>
          <w:p w:rsidR="003E018D" w:rsidRPr="00C2507C" w:rsidRDefault="003E018D" w:rsidP="00127FC9">
            <w:pPr>
              <w:widowControl w:val="0"/>
              <w:spacing w:after="0"/>
              <w:rPr>
                <w:rFonts w:eastAsia="Times New Roman" w:cs="Times New Roman"/>
                <w:b/>
                <w:bCs/>
                <w:color w:val="000000"/>
                <w:kern w:val="28"/>
                <w:lang w:eastAsia="en-CA"/>
                <w14:cntxtAlts/>
              </w:rPr>
            </w:pPr>
            <w:r w:rsidRPr="00C2507C">
              <w:rPr>
                <w:rFonts w:eastAsia="Times New Roman" w:cs="Times New Roman"/>
                <w:b/>
                <w:color w:val="000000"/>
                <w:kern w:val="28"/>
                <w:lang w:val="en-US" w:eastAsia="en-CA"/>
                <w14:cntxtAlts/>
              </w:rPr>
              <w:t>Number</w:t>
            </w:r>
          </w:p>
        </w:tc>
      </w:tr>
      <w:tr w:rsidR="003E018D" w:rsidRPr="00C2507C" w:rsidTr="00127FC9">
        <w:trPr>
          <w:trHeight w:val="20"/>
        </w:trPr>
        <w:tc>
          <w:tcPr>
            <w:tcW w:w="8237" w:type="dxa"/>
            <w:tcBorders>
              <w:top w:val="single" w:sz="12" w:space="0" w:color="9BBB59" w:themeColor="accent3"/>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E018D" w:rsidRPr="00C2507C" w:rsidRDefault="003E018D" w:rsidP="00127FC9">
            <w:pPr>
              <w:widowControl w:val="0"/>
              <w:spacing w:after="0"/>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Total number of employees in Department</w:t>
            </w:r>
          </w:p>
        </w:tc>
        <w:tc>
          <w:tcPr>
            <w:tcW w:w="1701" w:type="dxa"/>
            <w:tcBorders>
              <w:top w:val="single" w:sz="12" w:space="0" w:color="9BBB59" w:themeColor="accent3"/>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E018D" w:rsidRPr="00C2507C" w:rsidRDefault="003E018D" w:rsidP="00127FC9">
            <w:pPr>
              <w:widowControl w:val="0"/>
              <w:spacing w:after="0"/>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25</w:t>
            </w:r>
            <w:r w:rsidR="00E834A8" w:rsidRPr="00C2507C">
              <w:rPr>
                <w:rFonts w:eastAsia="Times New Roman" w:cs="Times New Roman"/>
                <w:color w:val="000000"/>
                <w:kern w:val="28"/>
                <w:lang w:eastAsia="en-CA"/>
                <w14:cntxtAlts/>
              </w:rPr>
              <w:t>,</w:t>
            </w:r>
            <w:r w:rsidRPr="00C2507C">
              <w:rPr>
                <w:rFonts w:eastAsia="Times New Roman" w:cs="Times New Roman"/>
                <w:color w:val="000000"/>
                <w:kern w:val="28"/>
                <w:lang w:eastAsia="en-CA"/>
                <w14:cntxtAlts/>
              </w:rPr>
              <w:t>940*</w:t>
            </w:r>
          </w:p>
        </w:tc>
      </w:tr>
      <w:tr w:rsidR="003E018D" w:rsidRPr="00C2507C" w:rsidTr="00127FC9">
        <w:trPr>
          <w:trHeight w:val="20"/>
        </w:trPr>
        <w:tc>
          <w:tcPr>
            <w:tcW w:w="8237" w:type="dxa"/>
            <w:tcBorders>
              <w:top w:val="single" w:sz="8" w:space="0" w:color="FFFFFF"/>
              <w:left w:val="single" w:sz="8" w:space="0" w:color="FFFFFF"/>
              <w:bottom w:val="single" w:sz="4" w:space="0" w:color="BFBFBF" w:themeColor="background1" w:themeShade="BF"/>
              <w:right w:val="single" w:sz="8" w:space="0" w:color="FFFFFF"/>
            </w:tcBorders>
            <w:shd w:val="clear" w:color="auto" w:fill="auto"/>
            <w:tcMar>
              <w:top w:w="15" w:type="dxa"/>
              <w:left w:w="15" w:type="dxa"/>
              <w:bottom w:w="0" w:type="dxa"/>
              <w:right w:w="15" w:type="dxa"/>
            </w:tcMar>
            <w:vAlign w:val="center"/>
            <w:hideMark/>
          </w:tcPr>
          <w:p w:rsidR="003E018D" w:rsidRPr="00C2507C" w:rsidRDefault="003E018D" w:rsidP="00127FC9">
            <w:pPr>
              <w:widowControl w:val="0"/>
              <w:spacing w:after="0"/>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Number of employees invited to complete the Workplace Mental Health Survey</w:t>
            </w:r>
          </w:p>
        </w:tc>
        <w:tc>
          <w:tcPr>
            <w:tcW w:w="1701" w:type="dxa"/>
            <w:tcBorders>
              <w:top w:val="single" w:sz="8" w:space="0" w:color="FFFFFF"/>
              <w:left w:val="single" w:sz="8" w:space="0" w:color="FFFFFF"/>
              <w:bottom w:val="single" w:sz="4" w:space="0" w:color="BFBFBF" w:themeColor="background1" w:themeShade="BF"/>
              <w:right w:val="single" w:sz="8" w:space="0" w:color="FFFFFF"/>
            </w:tcBorders>
            <w:shd w:val="clear" w:color="auto" w:fill="auto"/>
            <w:tcMar>
              <w:top w:w="15" w:type="dxa"/>
              <w:left w:w="15" w:type="dxa"/>
              <w:bottom w:w="0" w:type="dxa"/>
              <w:right w:w="15" w:type="dxa"/>
            </w:tcMar>
            <w:vAlign w:val="center"/>
            <w:hideMark/>
          </w:tcPr>
          <w:p w:rsidR="003E018D" w:rsidRPr="00C2507C" w:rsidRDefault="003E018D" w:rsidP="00127FC9">
            <w:pPr>
              <w:widowControl w:val="0"/>
              <w:spacing w:after="0"/>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6</w:t>
            </w:r>
            <w:r w:rsidR="00E834A8" w:rsidRPr="00C2507C">
              <w:rPr>
                <w:rFonts w:eastAsia="Times New Roman" w:cs="Times New Roman"/>
                <w:color w:val="000000"/>
                <w:kern w:val="28"/>
                <w:lang w:eastAsia="en-CA"/>
                <w14:cntxtAlts/>
              </w:rPr>
              <w:t>,</w:t>
            </w:r>
            <w:r w:rsidRPr="00C2507C">
              <w:rPr>
                <w:rFonts w:eastAsia="Times New Roman" w:cs="Times New Roman"/>
                <w:color w:val="000000"/>
                <w:kern w:val="28"/>
                <w:lang w:eastAsia="en-CA"/>
                <w14:cntxtAlts/>
              </w:rPr>
              <w:t>957</w:t>
            </w:r>
          </w:p>
        </w:tc>
      </w:tr>
      <w:tr w:rsidR="003E018D" w:rsidRPr="00C2507C" w:rsidTr="002B6B9C">
        <w:trPr>
          <w:trHeight w:val="20"/>
        </w:trPr>
        <w:tc>
          <w:tcPr>
            <w:tcW w:w="8237" w:type="dxa"/>
            <w:tcBorders>
              <w:top w:val="single" w:sz="4" w:space="0" w:color="BFBFBF" w:themeColor="background1" w:themeShade="B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E018D" w:rsidRPr="00C2507C" w:rsidRDefault="003E018D" w:rsidP="00AC0AFB">
            <w:pPr>
              <w:widowControl w:val="0"/>
              <w:spacing w:after="0"/>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 xml:space="preserve">Number of employees who completed the Workplace Mental Health Survey </w:t>
            </w:r>
          </w:p>
        </w:tc>
        <w:tc>
          <w:tcPr>
            <w:tcW w:w="1701" w:type="dxa"/>
            <w:tcBorders>
              <w:top w:val="single" w:sz="4" w:space="0" w:color="BFBFBF" w:themeColor="background1" w:themeShade="B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E018D" w:rsidRPr="00C2507C" w:rsidRDefault="003E018D" w:rsidP="00127FC9">
            <w:pPr>
              <w:widowControl w:val="0"/>
              <w:spacing w:after="0"/>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3</w:t>
            </w:r>
            <w:r w:rsidR="00E834A8" w:rsidRPr="00C2507C">
              <w:rPr>
                <w:rFonts w:eastAsia="Times New Roman" w:cs="Times New Roman"/>
                <w:color w:val="000000"/>
                <w:kern w:val="28"/>
                <w:lang w:eastAsia="en-CA"/>
                <w14:cntxtAlts/>
              </w:rPr>
              <w:t>,</w:t>
            </w:r>
            <w:r w:rsidRPr="00C2507C">
              <w:rPr>
                <w:rFonts w:eastAsia="Times New Roman" w:cs="Times New Roman"/>
                <w:color w:val="000000"/>
                <w:kern w:val="28"/>
                <w:lang w:eastAsia="en-CA"/>
                <w14:cntxtAlts/>
              </w:rPr>
              <w:t>359</w:t>
            </w:r>
          </w:p>
        </w:tc>
      </w:tr>
      <w:tr w:rsidR="003E018D" w:rsidRPr="00C2507C" w:rsidTr="002B6B9C">
        <w:trPr>
          <w:trHeight w:val="20"/>
        </w:trPr>
        <w:tc>
          <w:tcPr>
            <w:tcW w:w="8237" w:type="dxa"/>
            <w:tcBorders>
              <w:top w:val="single" w:sz="8" w:space="0" w:color="FFFFFF"/>
              <w:left w:val="single" w:sz="8" w:space="0" w:color="FFFFFF"/>
              <w:bottom w:val="single" w:sz="12" w:space="0" w:color="9BBB59" w:themeColor="accent3"/>
              <w:right w:val="single" w:sz="8" w:space="0" w:color="FFFFFF"/>
            </w:tcBorders>
            <w:shd w:val="clear" w:color="auto" w:fill="auto"/>
            <w:tcMar>
              <w:top w:w="15" w:type="dxa"/>
              <w:left w:w="15" w:type="dxa"/>
              <w:bottom w:w="0" w:type="dxa"/>
              <w:right w:w="15" w:type="dxa"/>
            </w:tcMar>
            <w:vAlign w:val="center"/>
            <w:hideMark/>
          </w:tcPr>
          <w:p w:rsidR="003E018D" w:rsidRPr="00C2507C" w:rsidRDefault="003E018D" w:rsidP="00127FC9">
            <w:pPr>
              <w:widowControl w:val="0"/>
              <w:spacing w:after="0"/>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Response Rate</w:t>
            </w:r>
          </w:p>
        </w:tc>
        <w:tc>
          <w:tcPr>
            <w:tcW w:w="1701" w:type="dxa"/>
            <w:tcBorders>
              <w:top w:val="single" w:sz="8" w:space="0" w:color="FFFFFF"/>
              <w:left w:val="single" w:sz="8" w:space="0" w:color="FFFFFF"/>
              <w:bottom w:val="single" w:sz="12" w:space="0" w:color="9BBB59" w:themeColor="accent3"/>
              <w:right w:val="single" w:sz="8" w:space="0" w:color="FFFFFF"/>
            </w:tcBorders>
            <w:shd w:val="clear" w:color="auto" w:fill="auto"/>
            <w:tcMar>
              <w:top w:w="15" w:type="dxa"/>
              <w:left w:w="15" w:type="dxa"/>
              <w:bottom w:w="0" w:type="dxa"/>
              <w:right w:w="15" w:type="dxa"/>
            </w:tcMar>
            <w:vAlign w:val="center"/>
            <w:hideMark/>
          </w:tcPr>
          <w:p w:rsidR="003E018D" w:rsidRPr="00C2507C" w:rsidRDefault="003E018D" w:rsidP="00127FC9">
            <w:pPr>
              <w:widowControl w:val="0"/>
              <w:spacing w:after="0"/>
              <w:rPr>
                <w:rFonts w:eastAsia="Times New Roman" w:cs="Times New Roman"/>
                <w:color w:val="000000"/>
                <w:kern w:val="28"/>
                <w:lang w:eastAsia="en-CA"/>
                <w14:cntxtAlts/>
              </w:rPr>
            </w:pPr>
            <w:r w:rsidRPr="00C2507C">
              <w:rPr>
                <w:rFonts w:eastAsia="Times New Roman" w:cs="Times New Roman"/>
                <w:color w:val="000000"/>
                <w:kern w:val="28"/>
                <w:lang w:eastAsia="en-CA"/>
                <w14:cntxtAlts/>
              </w:rPr>
              <w:t>48%</w:t>
            </w:r>
          </w:p>
        </w:tc>
      </w:tr>
    </w:tbl>
    <w:p w:rsidR="002F3D24" w:rsidRPr="00C2507C" w:rsidRDefault="002F3D24" w:rsidP="0039282D">
      <w:pPr>
        <w:spacing w:after="0"/>
      </w:pPr>
    </w:p>
    <w:p w:rsidR="00090CEC" w:rsidRDefault="00181C1F" w:rsidP="00422D89">
      <w:pPr>
        <w:rPr>
          <w:lang w:val="en-US"/>
        </w:rPr>
      </w:pPr>
      <w:r w:rsidRPr="00C2507C">
        <w:rPr>
          <w:lang w:val="en-US"/>
        </w:rPr>
        <w:t>Survey data is weighted to adju</w:t>
      </w:r>
      <w:r w:rsidR="002361DB" w:rsidRPr="00C2507C">
        <w:rPr>
          <w:lang w:val="en-US"/>
        </w:rPr>
        <w:t>st for the differences in under-</w:t>
      </w:r>
      <w:r w:rsidRPr="00C2507C">
        <w:rPr>
          <w:lang w:val="en-US"/>
        </w:rPr>
        <w:t xml:space="preserve"> and over-representation by Portfolio among Survey Respondents</w:t>
      </w:r>
      <w:r w:rsidR="009E22FD" w:rsidRPr="00C2507C">
        <w:rPr>
          <w:lang w:val="en-US"/>
        </w:rPr>
        <w:t xml:space="preserve">. </w:t>
      </w:r>
      <w:r w:rsidRPr="00C2507C">
        <w:rPr>
          <w:lang w:val="en-US"/>
        </w:rPr>
        <w:t xml:space="preserve">Weighting the data by Portfolio increases our confidence in being able to draw </w:t>
      </w:r>
      <w:r w:rsidR="002B6B9C" w:rsidRPr="00C2507C">
        <w:rPr>
          <w:lang w:val="en-US"/>
        </w:rPr>
        <w:t xml:space="preserve">departmental </w:t>
      </w:r>
      <w:r w:rsidRPr="00C2507C">
        <w:rPr>
          <w:lang w:val="en-US"/>
        </w:rPr>
        <w:t xml:space="preserve">conclusions that are representative </w:t>
      </w:r>
      <w:r w:rsidR="002B6B9C" w:rsidRPr="00C2507C">
        <w:rPr>
          <w:lang w:val="en-US"/>
        </w:rPr>
        <w:t>of each</w:t>
      </w:r>
      <w:r w:rsidRPr="00C2507C">
        <w:rPr>
          <w:lang w:val="en-US"/>
        </w:rPr>
        <w:t xml:space="preserve"> of</w:t>
      </w:r>
      <w:r w:rsidR="002B6B9C" w:rsidRPr="00C2507C">
        <w:rPr>
          <w:lang w:val="en-US"/>
        </w:rPr>
        <w:t xml:space="preserve"> these three </w:t>
      </w:r>
      <w:r w:rsidRPr="00C2507C">
        <w:rPr>
          <w:lang w:val="en-US"/>
        </w:rPr>
        <w:t>business lines. The Table belo</w:t>
      </w:r>
      <w:r w:rsidR="00BE3C9E" w:rsidRPr="00C2507C">
        <w:rPr>
          <w:lang w:val="en-US"/>
        </w:rPr>
        <w:t xml:space="preserve">w displays the distribution </w:t>
      </w:r>
      <w:r w:rsidRPr="00C2507C">
        <w:rPr>
          <w:lang w:val="en-US"/>
        </w:rPr>
        <w:t>by Portfolio for Survey</w:t>
      </w:r>
      <w:r w:rsidR="00BE3C9E" w:rsidRPr="00C2507C">
        <w:rPr>
          <w:lang w:val="en-US"/>
        </w:rPr>
        <w:t xml:space="preserve"> </w:t>
      </w:r>
      <w:r w:rsidRPr="00C2507C">
        <w:rPr>
          <w:lang w:val="en-US"/>
        </w:rPr>
        <w:t xml:space="preserve">Respondents compared and the Department as a whole. </w:t>
      </w:r>
      <w:r w:rsidR="00090CEC" w:rsidRPr="00C2507C">
        <w:rPr>
          <w:lang w:val="en-US"/>
        </w:rPr>
        <w:t>At the departmental level, survey results are considered accurate to plus or minus 1.6 percent, based on a 95% confidence level.</w:t>
      </w:r>
    </w:p>
    <w:p w:rsidR="006A5684" w:rsidRDefault="00090CEC" w:rsidP="00422D89">
      <w:pPr>
        <w:rPr>
          <w:lang w:val="en-US"/>
        </w:rPr>
      </w:pPr>
      <w:r w:rsidRPr="00C2507C">
        <w:rPr>
          <w:lang w:val="en-US"/>
        </w:rPr>
        <w:t xml:space="preserve">Statistical tests show that survey respondents are not statistically representative of the Department as a whole, but are nonetheless very similar according to several demographic characteristics. For example, consistent with all ESDC employees, a majority of respondents are female (71.6%), English-speaking </w:t>
      </w:r>
      <w:r w:rsidRPr="00C2507C">
        <w:rPr>
          <w:lang w:val="en-US"/>
        </w:rPr>
        <w:lastRenderedPageBreak/>
        <w:t>(64.1%), of Indeterminate status (76.3%) and between 35 and 54 years of age (17.2%). On the other hand, survey respondents differ from all ESDC employees in other ways. There are fewer Supervisors or Managers, fewer respondents located in the National Capital Region (NCR), and a greater proportion providing service directly to the public. To support generalizability of departmental findings, survey data is weighted by Portfolio. Please see Annex C for a detailed description of the sampling approach and characteristics of survey respondents.</w:t>
      </w:r>
    </w:p>
    <w:p w:rsidR="0068648F" w:rsidRPr="00C2507C" w:rsidRDefault="0068648F" w:rsidP="001C68C5">
      <w:pPr>
        <w:pStyle w:val="Heading2"/>
        <w:numPr>
          <w:ilvl w:val="0"/>
          <w:numId w:val="0"/>
        </w:numPr>
      </w:pPr>
      <w:bookmarkStart w:id="562" w:name="_Toc527643423"/>
      <w:bookmarkStart w:id="563" w:name="_Toc532210911"/>
      <w:bookmarkStart w:id="564" w:name="_Toc532211006"/>
      <w:r w:rsidRPr="00C2507C">
        <w:t>Limitations</w:t>
      </w:r>
      <w:bookmarkEnd w:id="562"/>
      <w:bookmarkEnd w:id="563"/>
      <w:bookmarkEnd w:id="564"/>
    </w:p>
    <w:p w:rsidR="0068648F" w:rsidRPr="00C2507C" w:rsidRDefault="0068648F" w:rsidP="0068648F">
      <w:r w:rsidRPr="00C2507C">
        <w:t xml:space="preserve">As with all applied research, there are limitations to the validity of the findings. </w:t>
      </w:r>
    </w:p>
    <w:p w:rsidR="0068648F" w:rsidRPr="00C2507C" w:rsidRDefault="0068648F" w:rsidP="0068648F">
      <w:pPr>
        <w:pStyle w:val="ListParagraph"/>
        <w:numPr>
          <w:ilvl w:val="0"/>
          <w:numId w:val="5"/>
        </w:numPr>
      </w:pPr>
      <w:r w:rsidRPr="00C2507C">
        <w:t xml:space="preserve">The results of the survey reflect a snapshot in time, and reflect respondents’ attitudes and beliefs at the time of survey completion. These may have been influenced by contextual factors that can change over time, both within the organization as well as within the world around them (e.g., policies, procedures, leadership, and traumatic events). Key considerations for the survey deployment in 2017 include the impact of implementing large-scale systems changes (e.g. Phoenix pay system, PeopleSoft, Saba) as well as organizational restructuring (e.g. Passport Canada, PPSB transformation); the simultaneous distribution of several other surveys (e.g. Public Service Annual Employee Survey, Innovation Survey, Employee to Manager Feedback Questionnaire); </w:t>
      </w:r>
      <w:r>
        <w:t xml:space="preserve">an ambitious government agenda; </w:t>
      </w:r>
      <w:r w:rsidRPr="00C2507C">
        <w:t>as well as events in the wider world.</w:t>
      </w:r>
    </w:p>
    <w:p w:rsidR="0068648F" w:rsidRPr="00C2507C" w:rsidRDefault="0068648F" w:rsidP="0068648F">
      <w:pPr>
        <w:pStyle w:val="ListParagraph"/>
        <w:numPr>
          <w:ilvl w:val="0"/>
          <w:numId w:val="5"/>
        </w:numPr>
      </w:pPr>
      <w:r w:rsidRPr="00C2507C">
        <w:t>Finally, this is the first time the Workplace Mental Health Survey has been administered at ESDC, and analysis is ongoing to continue to examine the robustness and applicability of the tool to the needs and realities of the Department. Nonetheless, results indicate the need for monitoring or improvement in several areas, as well as the need to continue to engage in open and curious conversations at all levels of the organization in order to sustain areas of strength.</w:t>
      </w:r>
    </w:p>
    <w:p w:rsidR="0068648F" w:rsidRPr="00C2507C" w:rsidRDefault="0068648F" w:rsidP="001C68C5">
      <w:pPr>
        <w:pStyle w:val="Heading2"/>
        <w:numPr>
          <w:ilvl w:val="0"/>
          <w:numId w:val="0"/>
        </w:numPr>
      </w:pPr>
      <w:bookmarkStart w:id="565" w:name="_Toc527643424"/>
      <w:bookmarkStart w:id="566" w:name="_Toc532210912"/>
      <w:bookmarkStart w:id="567" w:name="_Toc532211007"/>
      <w:r w:rsidRPr="00C2507C">
        <w:t xml:space="preserve">A Note on </w:t>
      </w:r>
      <w:r>
        <w:t>Interpreting the Findings</w:t>
      </w:r>
      <w:bookmarkEnd w:id="565"/>
      <w:bookmarkEnd w:id="566"/>
      <w:bookmarkEnd w:id="567"/>
    </w:p>
    <w:p w:rsidR="0068648F" w:rsidRPr="00C2507C" w:rsidRDefault="0068648F" w:rsidP="0068648F">
      <w:pPr>
        <w:rPr>
          <w:lang w:val="en-US"/>
        </w:rPr>
      </w:pPr>
      <w:r w:rsidRPr="00C2507C">
        <w:rPr>
          <w:lang w:val="en-US"/>
        </w:rPr>
        <w:t>Confidence in the generalizability of findings from survey respondents to the departmental and portfolio populations is high, and the terms respondents and employees are often used interchangeably for ease of reporting. Nevertheless</w:t>
      </w:r>
      <w:r>
        <w:rPr>
          <w:lang w:val="en-US"/>
        </w:rPr>
        <w:t>, c</w:t>
      </w:r>
      <w:r w:rsidRPr="00C2507C">
        <w:rPr>
          <w:lang w:val="en-US"/>
        </w:rPr>
        <w:t xml:space="preserve">aution should be used when interpreting data within some demographic characteristics in particular. </w:t>
      </w:r>
      <w:r>
        <w:rPr>
          <w:lang w:val="en-US"/>
        </w:rPr>
        <w:t>R</w:t>
      </w:r>
      <w:r w:rsidRPr="00C2507C">
        <w:rPr>
          <w:lang w:val="en-US"/>
        </w:rPr>
        <w:t>eaders are reminded that behind the report’s numbers are real ESDC employees who took the time to share their experiences of the workplace – experiences which help shine the light on individual and collective strengths, as well as critical areas for improvement.</w:t>
      </w:r>
    </w:p>
    <w:p w:rsidR="0068648F" w:rsidRDefault="0068648F" w:rsidP="0068648F">
      <w:pPr>
        <w:pStyle w:val="Heading1"/>
        <w:numPr>
          <w:ilvl w:val="0"/>
          <w:numId w:val="0"/>
        </w:numPr>
        <w:ind w:left="432"/>
        <w:rPr>
          <w:lang w:val="en-US"/>
        </w:rPr>
        <w:sectPr w:rsidR="0068648F" w:rsidSect="00A97AC5">
          <w:pgSz w:w="12240" w:h="15840"/>
          <w:pgMar w:top="1440" w:right="1440" w:bottom="1440" w:left="1440" w:header="708" w:footer="708" w:gutter="0"/>
          <w:cols w:space="708"/>
          <w:docGrid w:linePitch="360"/>
        </w:sectPr>
      </w:pPr>
    </w:p>
    <w:bookmarkStart w:id="568" w:name="_Toc502930972"/>
    <w:p w:rsidR="002F3D24" w:rsidRPr="00C2507C" w:rsidRDefault="00181C1F" w:rsidP="00C650D7">
      <w:pPr>
        <w:pStyle w:val="Caption"/>
      </w:pPr>
      <w:r w:rsidRPr="00C2507C">
        <w:rPr>
          <w:noProof/>
          <w:lang w:eastAsia="en-CA"/>
        </w:rPr>
        <w:lastRenderedPageBreak/>
        <mc:AlternateContent>
          <mc:Choice Requires="wps">
            <w:drawing>
              <wp:anchor distT="36576" distB="36576" distL="36576" distR="36576" simplePos="0" relativeHeight="251655168" behindDoc="0" locked="0" layoutInCell="1" allowOverlap="1" wp14:anchorId="155CC32D" wp14:editId="22B85DCE">
                <wp:simplePos x="0" y="0"/>
                <wp:positionH relativeFrom="column">
                  <wp:posOffset>2697480</wp:posOffset>
                </wp:positionH>
                <wp:positionV relativeFrom="paragraph">
                  <wp:posOffset>8278495</wp:posOffset>
                </wp:positionV>
                <wp:extent cx="4491990" cy="958850"/>
                <wp:effectExtent l="1905" t="1270" r="1905" b="190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491990" cy="958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C3E422" id="Rectangle 4" o:spid="_x0000_s1026" style="position:absolute;margin-left:212.4pt;margin-top:651.85pt;width:353.7pt;height:75.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" filled="f" stroked="f" insetpen="t">
                <v:shadow color="#eeece1"/>
                <o:lock v:ext="edit" shapetype="t"/>
                <v:textbox inset="0,0,0,0"/>
              </v:rect>
            </w:pict>
          </mc:Fallback>
        </mc:AlternateContent>
      </w:r>
      <w:r w:rsidR="002F3D24" w:rsidRPr="00C2507C">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6</w:t>
      </w:r>
      <w:r w:rsidR="00BD62C0">
        <w:rPr>
          <w:noProof/>
        </w:rPr>
        <w:fldChar w:fldCharType="end"/>
      </w:r>
      <w:r w:rsidR="00DE14EA" w:rsidRPr="00C2507C">
        <w:t xml:space="preserve">: </w:t>
      </w:r>
      <w:r w:rsidR="000B152C" w:rsidRPr="00C2507C">
        <w:t xml:space="preserve">Distribution of </w:t>
      </w:r>
      <w:r w:rsidR="00422D89" w:rsidRPr="00C2507C">
        <w:t>Survey Respondents by Portfolio and Department Overall</w:t>
      </w:r>
      <w:bookmarkEnd w:id="568"/>
    </w:p>
    <w:tbl>
      <w:tblPr>
        <w:tblW w:w="9371" w:type="dxa"/>
        <w:tblCellMar>
          <w:left w:w="0" w:type="dxa"/>
          <w:right w:w="0" w:type="dxa"/>
        </w:tblCellMar>
        <w:tblLook w:val="04A0" w:firstRow="1" w:lastRow="0" w:firstColumn="1" w:lastColumn="0" w:noHBand="0" w:noVBand="1"/>
      </w:tblPr>
      <w:tblGrid>
        <w:gridCol w:w="4268"/>
        <w:gridCol w:w="2410"/>
        <w:gridCol w:w="2693"/>
      </w:tblGrid>
      <w:tr w:rsidR="00181C1F" w:rsidRPr="00C2507C" w:rsidTr="00E15754">
        <w:trPr>
          <w:trHeight w:val="612"/>
        </w:trPr>
        <w:tc>
          <w:tcPr>
            <w:tcW w:w="4268" w:type="dxa"/>
            <w:tcBorders>
              <w:top w:val="single" w:sz="12" w:space="0" w:color="9BBB59" w:themeColor="accent3"/>
              <w:left w:val="single" w:sz="8" w:space="0" w:color="FFFFFF"/>
              <w:bottom w:val="single" w:sz="12" w:space="0" w:color="9BBB59" w:themeColor="accent3"/>
              <w:right w:val="single" w:sz="8" w:space="0" w:color="FFFFFF"/>
            </w:tcBorders>
            <w:shd w:val="clear" w:color="auto" w:fill="auto"/>
            <w:tcMar>
              <w:top w:w="15" w:type="dxa"/>
              <w:left w:w="15" w:type="dxa"/>
              <w:bottom w:w="0" w:type="dxa"/>
              <w:right w:w="15" w:type="dxa"/>
            </w:tcMar>
            <w:vAlign w:val="center"/>
            <w:hideMark/>
          </w:tcPr>
          <w:p w:rsidR="00181C1F" w:rsidRPr="00C2507C" w:rsidRDefault="00181C1F" w:rsidP="0039282D">
            <w:pPr>
              <w:spacing w:after="0"/>
              <w:rPr>
                <w:b/>
                <w:lang w:val="en-US"/>
              </w:rPr>
            </w:pPr>
            <w:r w:rsidRPr="00C2507C">
              <w:rPr>
                <w:b/>
                <w:lang w:val="en-US"/>
              </w:rPr>
              <w:t>Portfolio</w:t>
            </w:r>
          </w:p>
        </w:tc>
        <w:tc>
          <w:tcPr>
            <w:tcW w:w="2410" w:type="dxa"/>
            <w:tcBorders>
              <w:top w:val="single" w:sz="12" w:space="0" w:color="9BBB59" w:themeColor="accent3"/>
              <w:left w:val="single" w:sz="8" w:space="0" w:color="FFFFFF"/>
              <w:bottom w:val="single" w:sz="12" w:space="0" w:color="9BBB59" w:themeColor="accent3"/>
              <w:right w:val="single" w:sz="8" w:space="0" w:color="FFFFFF"/>
            </w:tcBorders>
            <w:shd w:val="clear" w:color="auto" w:fill="auto"/>
            <w:tcMar>
              <w:top w:w="15" w:type="dxa"/>
              <w:left w:w="15" w:type="dxa"/>
              <w:bottom w:w="0" w:type="dxa"/>
              <w:right w:w="15" w:type="dxa"/>
            </w:tcMar>
            <w:vAlign w:val="center"/>
            <w:hideMark/>
          </w:tcPr>
          <w:p w:rsidR="00181C1F" w:rsidRPr="00C2507C" w:rsidRDefault="00E15754" w:rsidP="0039282D">
            <w:pPr>
              <w:spacing w:after="0"/>
              <w:jc w:val="center"/>
              <w:rPr>
                <w:b/>
                <w:lang w:val="en-US"/>
              </w:rPr>
            </w:pPr>
            <w:r w:rsidRPr="00C2507C">
              <w:rPr>
                <w:b/>
                <w:lang w:val="en-US"/>
              </w:rPr>
              <w:t>Department</w:t>
            </w:r>
            <w:r w:rsidR="00181C1F" w:rsidRPr="00C2507C">
              <w:rPr>
                <w:b/>
                <w:lang w:val="en-US"/>
              </w:rPr>
              <w:t xml:space="preserve"> </w:t>
            </w:r>
            <w:r w:rsidR="000B152C" w:rsidRPr="00C2507C">
              <w:rPr>
                <w:b/>
                <w:lang w:val="en-US"/>
              </w:rPr>
              <w:t>Overall</w:t>
            </w:r>
          </w:p>
        </w:tc>
        <w:tc>
          <w:tcPr>
            <w:tcW w:w="2693" w:type="dxa"/>
            <w:tcBorders>
              <w:top w:val="single" w:sz="12" w:space="0" w:color="9BBB59" w:themeColor="accent3"/>
              <w:left w:val="single" w:sz="8" w:space="0" w:color="FFFFFF"/>
              <w:bottom w:val="single" w:sz="12" w:space="0" w:color="9BBB59" w:themeColor="accent3"/>
              <w:right w:val="single" w:sz="8" w:space="0" w:color="FFFFFF"/>
            </w:tcBorders>
            <w:shd w:val="clear" w:color="auto" w:fill="auto"/>
            <w:tcMar>
              <w:top w:w="15" w:type="dxa"/>
              <w:left w:w="15" w:type="dxa"/>
              <w:bottom w:w="0" w:type="dxa"/>
              <w:right w:w="15" w:type="dxa"/>
            </w:tcMar>
            <w:vAlign w:val="center"/>
            <w:hideMark/>
          </w:tcPr>
          <w:p w:rsidR="00181C1F" w:rsidRPr="00C2507C" w:rsidRDefault="00181C1F" w:rsidP="0039282D">
            <w:pPr>
              <w:spacing w:after="0"/>
              <w:jc w:val="center"/>
              <w:rPr>
                <w:b/>
                <w:lang w:val="en-US"/>
              </w:rPr>
            </w:pPr>
            <w:r w:rsidRPr="00C2507C">
              <w:rPr>
                <w:b/>
                <w:lang w:val="en-US"/>
              </w:rPr>
              <w:t>Survey</w:t>
            </w:r>
            <w:r w:rsidR="00E15754" w:rsidRPr="00C2507C">
              <w:rPr>
                <w:b/>
                <w:lang w:val="en-US"/>
              </w:rPr>
              <w:t xml:space="preserve"> </w:t>
            </w:r>
            <w:r w:rsidRPr="00C2507C">
              <w:rPr>
                <w:b/>
                <w:lang w:val="en-US"/>
              </w:rPr>
              <w:t>Respondents</w:t>
            </w:r>
          </w:p>
        </w:tc>
      </w:tr>
      <w:tr w:rsidR="00181C1F" w:rsidRPr="00C2507C" w:rsidTr="00E15754">
        <w:trPr>
          <w:trHeight w:val="288"/>
        </w:trPr>
        <w:tc>
          <w:tcPr>
            <w:tcW w:w="4268" w:type="dxa"/>
            <w:tcBorders>
              <w:top w:val="single" w:sz="12" w:space="0" w:color="9BBB59" w:themeColor="accent3"/>
            </w:tcBorders>
            <w:shd w:val="clear" w:color="auto" w:fill="auto"/>
            <w:tcMar>
              <w:top w:w="15" w:type="dxa"/>
              <w:left w:w="15" w:type="dxa"/>
              <w:bottom w:w="0" w:type="dxa"/>
              <w:right w:w="15" w:type="dxa"/>
            </w:tcMar>
            <w:vAlign w:val="center"/>
            <w:hideMark/>
          </w:tcPr>
          <w:p w:rsidR="00181C1F" w:rsidRPr="00C2507C" w:rsidRDefault="00181C1F" w:rsidP="0039282D">
            <w:pPr>
              <w:spacing w:after="0"/>
              <w:rPr>
                <w:lang w:val="en-US"/>
              </w:rPr>
            </w:pPr>
            <w:r w:rsidRPr="00C2507C">
              <w:rPr>
                <w:lang w:val="en-US"/>
              </w:rPr>
              <w:t>Employment Social Development</w:t>
            </w:r>
          </w:p>
        </w:tc>
        <w:tc>
          <w:tcPr>
            <w:tcW w:w="2410" w:type="dxa"/>
            <w:tcBorders>
              <w:top w:val="single" w:sz="12" w:space="0" w:color="9BBB59" w:themeColor="accent3"/>
            </w:tcBorders>
            <w:shd w:val="clear" w:color="auto" w:fill="auto"/>
            <w:tcMar>
              <w:top w:w="15" w:type="dxa"/>
              <w:left w:w="15" w:type="dxa"/>
              <w:bottom w:w="0" w:type="dxa"/>
              <w:right w:w="15" w:type="dxa"/>
            </w:tcMar>
            <w:vAlign w:val="center"/>
            <w:hideMark/>
          </w:tcPr>
          <w:p w:rsidR="00181C1F" w:rsidRPr="00C2507C" w:rsidRDefault="00181C1F" w:rsidP="0039282D">
            <w:pPr>
              <w:spacing w:after="0"/>
              <w:jc w:val="center"/>
              <w:rPr>
                <w:lang w:val="en-US"/>
              </w:rPr>
            </w:pPr>
            <w:r w:rsidRPr="00C2507C">
              <w:rPr>
                <w:lang w:val="en-US"/>
              </w:rPr>
              <w:t>25.0%</w:t>
            </w:r>
          </w:p>
        </w:tc>
        <w:tc>
          <w:tcPr>
            <w:tcW w:w="2693" w:type="dxa"/>
            <w:tcBorders>
              <w:top w:val="single" w:sz="12" w:space="0" w:color="9BBB59" w:themeColor="accent3"/>
            </w:tcBorders>
            <w:shd w:val="clear" w:color="auto" w:fill="auto"/>
            <w:tcMar>
              <w:top w:w="15" w:type="dxa"/>
              <w:left w:w="15" w:type="dxa"/>
              <w:bottom w:w="0" w:type="dxa"/>
              <w:right w:w="15" w:type="dxa"/>
            </w:tcMar>
            <w:vAlign w:val="center"/>
            <w:hideMark/>
          </w:tcPr>
          <w:p w:rsidR="00181C1F" w:rsidRPr="00C2507C" w:rsidRDefault="006C4325" w:rsidP="0039282D">
            <w:pPr>
              <w:spacing w:after="0"/>
              <w:jc w:val="center"/>
              <w:rPr>
                <w:lang w:val="en-US"/>
              </w:rPr>
            </w:pPr>
            <w:r w:rsidRPr="00C2507C">
              <w:rPr>
                <w:lang w:val="en-US"/>
              </w:rPr>
              <w:t>23.1</w:t>
            </w:r>
            <w:r w:rsidR="00181C1F" w:rsidRPr="00C2507C">
              <w:rPr>
                <w:lang w:val="en-US"/>
              </w:rPr>
              <w:t>%</w:t>
            </w:r>
          </w:p>
        </w:tc>
      </w:tr>
      <w:tr w:rsidR="00181C1F" w:rsidRPr="00C2507C" w:rsidTr="00E15754">
        <w:trPr>
          <w:trHeight w:val="288"/>
        </w:trPr>
        <w:tc>
          <w:tcPr>
            <w:tcW w:w="4268" w:type="dxa"/>
            <w:shd w:val="clear" w:color="auto" w:fill="auto"/>
            <w:tcMar>
              <w:top w:w="15" w:type="dxa"/>
              <w:left w:w="15" w:type="dxa"/>
              <w:bottom w:w="0" w:type="dxa"/>
              <w:right w:w="15" w:type="dxa"/>
            </w:tcMar>
            <w:vAlign w:val="center"/>
            <w:hideMark/>
          </w:tcPr>
          <w:p w:rsidR="00181C1F" w:rsidRPr="00C2507C" w:rsidRDefault="00181C1F" w:rsidP="0039282D">
            <w:pPr>
              <w:spacing w:after="0"/>
              <w:rPr>
                <w:lang w:val="en-US"/>
              </w:rPr>
            </w:pPr>
            <w:r w:rsidRPr="00C2507C">
              <w:rPr>
                <w:lang w:val="en-US"/>
              </w:rPr>
              <w:t>Service Canada</w:t>
            </w:r>
          </w:p>
        </w:tc>
        <w:tc>
          <w:tcPr>
            <w:tcW w:w="2410" w:type="dxa"/>
            <w:shd w:val="clear" w:color="auto" w:fill="auto"/>
            <w:tcMar>
              <w:top w:w="15" w:type="dxa"/>
              <w:left w:w="15" w:type="dxa"/>
              <w:bottom w:w="0" w:type="dxa"/>
              <w:right w:w="15" w:type="dxa"/>
            </w:tcMar>
            <w:vAlign w:val="center"/>
            <w:hideMark/>
          </w:tcPr>
          <w:p w:rsidR="00181C1F" w:rsidRPr="00C2507C" w:rsidRDefault="00181C1F" w:rsidP="0039282D">
            <w:pPr>
              <w:spacing w:after="0"/>
              <w:jc w:val="center"/>
              <w:rPr>
                <w:lang w:val="en-US"/>
              </w:rPr>
            </w:pPr>
            <w:r w:rsidRPr="00C2507C">
              <w:rPr>
                <w:lang w:val="en-US"/>
              </w:rPr>
              <w:t>72.3%</w:t>
            </w:r>
          </w:p>
        </w:tc>
        <w:tc>
          <w:tcPr>
            <w:tcW w:w="2693" w:type="dxa"/>
            <w:shd w:val="clear" w:color="auto" w:fill="auto"/>
            <w:tcMar>
              <w:top w:w="15" w:type="dxa"/>
              <w:left w:w="15" w:type="dxa"/>
              <w:bottom w:w="0" w:type="dxa"/>
              <w:right w:w="15" w:type="dxa"/>
            </w:tcMar>
            <w:vAlign w:val="center"/>
            <w:hideMark/>
          </w:tcPr>
          <w:p w:rsidR="00181C1F" w:rsidRPr="00C2507C" w:rsidRDefault="006C4325" w:rsidP="0039282D">
            <w:pPr>
              <w:spacing w:after="0"/>
              <w:jc w:val="center"/>
              <w:rPr>
                <w:lang w:val="en-US"/>
              </w:rPr>
            </w:pPr>
            <w:r w:rsidRPr="00C2507C">
              <w:rPr>
                <w:lang w:val="en-US"/>
              </w:rPr>
              <w:t>74.1</w:t>
            </w:r>
            <w:r w:rsidR="00181C1F" w:rsidRPr="00C2507C">
              <w:rPr>
                <w:lang w:val="en-US"/>
              </w:rPr>
              <w:t>%</w:t>
            </w:r>
          </w:p>
        </w:tc>
      </w:tr>
      <w:tr w:rsidR="00181C1F" w:rsidRPr="00C2507C" w:rsidTr="00E15754">
        <w:trPr>
          <w:trHeight w:val="322"/>
        </w:trPr>
        <w:tc>
          <w:tcPr>
            <w:tcW w:w="4268" w:type="dxa"/>
            <w:tcBorders>
              <w:bottom w:val="single" w:sz="12" w:space="0" w:color="9BBB59" w:themeColor="accent3"/>
            </w:tcBorders>
            <w:shd w:val="clear" w:color="auto" w:fill="auto"/>
            <w:tcMar>
              <w:top w:w="15" w:type="dxa"/>
              <w:left w:w="15" w:type="dxa"/>
              <w:bottom w:w="0" w:type="dxa"/>
              <w:right w:w="15" w:type="dxa"/>
            </w:tcMar>
            <w:vAlign w:val="center"/>
            <w:hideMark/>
          </w:tcPr>
          <w:p w:rsidR="00181C1F" w:rsidRPr="00C2507C" w:rsidRDefault="00181C1F" w:rsidP="0039282D">
            <w:pPr>
              <w:spacing w:after="0"/>
              <w:rPr>
                <w:lang w:val="en-US"/>
              </w:rPr>
            </w:pPr>
            <w:r w:rsidRPr="00C2507C">
              <w:rPr>
                <w:lang w:val="en-US"/>
              </w:rPr>
              <w:t>Labour Program</w:t>
            </w:r>
          </w:p>
        </w:tc>
        <w:tc>
          <w:tcPr>
            <w:tcW w:w="2410" w:type="dxa"/>
            <w:tcBorders>
              <w:bottom w:val="single" w:sz="12" w:space="0" w:color="9BBB59" w:themeColor="accent3"/>
            </w:tcBorders>
            <w:shd w:val="clear" w:color="auto" w:fill="auto"/>
            <w:tcMar>
              <w:top w:w="15" w:type="dxa"/>
              <w:left w:w="15" w:type="dxa"/>
              <w:bottom w:w="0" w:type="dxa"/>
              <w:right w:w="15" w:type="dxa"/>
            </w:tcMar>
            <w:vAlign w:val="center"/>
            <w:hideMark/>
          </w:tcPr>
          <w:p w:rsidR="00181C1F" w:rsidRPr="00C2507C" w:rsidRDefault="00181C1F" w:rsidP="0039282D">
            <w:pPr>
              <w:spacing w:after="0"/>
              <w:jc w:val="center"/>
              <w:rPr>
                <w:lang w:val="en-US"/>
              </w:rPr>
            </w:pPr>
            <w:r w:rsidRPr="00C2507C">
              <w:rPr>
                <w:lang w:val="en-US"/>
              </w:rPr>
              <w:t>2.7%</w:t>
            </w:r>
          </w:p>
        </w:tc>
        <w:tc>
          <w:tcPr>
            <w:tcW w:w="2693" w:type="dxa"/>
            <w:tcBorders>
              <w:bottom w:val="single" w:sz="12" w:space="0" w:color="9BBB59" w:themeColor="accent3"/>
            </w:tcBorders>
            <w:shd w:val="clear" w:color="auto" w:fill="auto"/>
            <w:tcMar>
              <w:top w:w="15" w:type="dxa"/>
              <w:left w:w="15" w:type="dxa"/>
              <w:bottom w:w="0" w:type="dxa"/>
              <w:right w:w="15" w:type="dxa"/>
            </w:tcMar>
            <w:vAlign w:val="center"/>
            <w:hideMark/>
          </w:tcPr>
          <w:p w:rsidR="00181C1F" w:rsidRPr="00C2507C" w:rsidRDefault="006C4325" w:rsidP="0039282D">
            <w:pPr>
              <w:spacing w:after="0"/>
              <w:jc w:val="center"/>
              <w:rPr>
                <w:lang w:val="en-US"/>
              </w:rPr>
            </w:pPr>
            <w:r w:rsidRPr="00C2507C">
              <w:rPr>
                <w:lang w:val="en-US"/>
              </w:rPr>
              <w:t>2.9</w:t>
            </w:r>
            <w:r w:rsidR="00181C1F" w:rsidRPr="00C2507C">
              <w:rPr>
                <w:lang w:val="en-US"/>
              </w:rPr>
              <w:t>%</w:t>
            </w:r>
          </w:p>
        </w:tc>
      </w:tr>
    </w:tbl>
    <w:p w:rsidR="0039282D" w:rsidRPr="00C2507C" w:rsidRDefault="0039282D" w:rsidP="0039282D">
      <w:pPr>
        <w:spacing w:after="0"/>
        <w:rPr>
          <w:lang w:val="en-US"/>
        </w:rPr>
      </w:pPr>
    </w:p>
    <w:p w:rsidR="00BE3C9E" w:rsidRPr="00C2507C" w:rsidRDefault="00BE3C9E" w:rsidP="0039282D">
      <w:pPr>
        <w:spacing w:after="0"/>
        <w:rPr>
          <w:lang w:val="en-US"/>
        </w:rPr>
      </w:pPr>
    </w:p>
    <w:p w:rsidR="00422D89" w:rsidRPr="00C2507C" w:rsidRDefault="00422D89" w:rsidP="00BE3C9E">
      <w:pPr>
        <w:pStyle w:val="Caption"/>
      </w:pPr>
      <w:bookmarkStart w:id="569" w:name="_Toc502930973"/>
      <w:r w:rsidRPr="00C2507C">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7</w:t>
      </w:r>
      <w:r w:rsidR="00BD62C0">
        <w:rPr>
          <w:noProof/>
        </w:rPr>
        <w:fldChar w:fldCharType="end"/>
      </w:r>
      <w:r w:rsidR="00DE14EA" w:rsidRPr="00C2507C">
        <w:t>:</w:t>
      </w:r>
      <w:r w:rsidRPr="00C2507C">
        <w:t xml:space="preserve"> Distribution of Survey Respondents by Branch, Region</w:t>
      </w:r>
      <w:r w:rsidR="002125E1" w:rsidRPr="00C2507C">
        <w:t xml:space="preserve"> (unweighted)</w:t>
      </w:r>
      <w:bookmarkEnd w:id="569"/>
    </w:p>
    <w:tbl>
      <w:tblPr>
        <w:tblW w:w="9371" w:type="dxa"/>
        <w:tblInd w:w="93" w:type="dxa"/>
        <w:tblLook w:val="04A0" w:firstRow="1" w:lastRow="0" w:firstColumn="1" w:lastColumn="0" w:noHBand="0" w:noVBand="1"/>
      </w:tblPr>
      <w:tblGrid>
        <w:gridCol w:w="5544"/>
        <w:gridCol w:w="2268"/>
        <w:gridCol w:w="1559"/>
      </w:tblGrid>
      <w:tr w:rsidR="002125E1" w:rsidRPr="00C2507C" w:rsidTr="002125E1">
        <w:trPr>
          <w:trHeight w:val="288"/>
        </w:trPr>
        <w:tc>
          <w:tcPr>
            <w:tcW w:w="5544" w:type="dxa"/>
            <w:tcBorders>
              <w:top w:val="single" w:sz="12" w:space="0" w:color="9BBB59" w:themeColor="accent3"/>
              <w:bottom w:val="single" w:sz="12" w:space="0" w:color="9BBB59" w:themeColor="accent3"/>
            </w:tcBorders>
            <w:shd w:val="clear" w:color="auto" w:fill="auto"/>
            <w:noWrap/>
            <w:vAlign w:val="bottom"/>
            <w:hideMark/>
          </w:tcPr>
          <w:p w:rsidR="002125E1" w:rsidRPr="00C2507C" w:rsidRDefault="002125E1" w:rsidP="002125E1">
            <w:pPr>
              <w:spacing w:after="0"/>
              <w:rPr>
                <w:b/>
                <w:lang w:val="en-US"/>
              </w:rPr>
            </w:pPr>
            <w:r w:rsidRPr="00C2507C">
              <w:rPr>
                <w:b/>
                <w:lang w:val="en-US"/>
              </w:rPr>
              <w:t>Branch/Region</w:t>
            </w:r>
          </w:p>
        </w:tc>
        <w:tc>
          <w:tcPr>
            <w:tcW w:w="2268" w:type="dxa"/>
            <w:tcBorders>
              <w:top w:val="single" w:sz="12" w:space="0" w:color="9BBB59" w:themeColor="accent3"/>
              <w:bottom w:val="single" w:sz="12" w:space="0" w:color="9BBB59" w:themeColor="accent3"/>
            </w:tcBorders>
            <w:shd w:val="clear" w:color="auto" w:fill="auto"/>
            <w:noWrap/>
            <w:vAlign w:val="bottom"/>
            <w:hideMark/>
          </w:tcPr>
          <w:p w:rsidR="002125E1" w:rsidRPr="00C2507C" w:rsidRDefault="002125E1" w:rsidP="002125E1">
            <w:pPr>
              <w:spacing w:after="0"/>
              <w:jc w:val="center"/>
              <w:rPr>
                <w:b/>
                <w:lang w:val="en-US"/>
              </w:rPr>
            </w:pPr>
            <w:r w:rsidRPr="00C2507C">
              <w:rPr>
                <w:b/>
                <w:lang w:val="en-US"/>
              </w:rPr>
              <w:t>N</w:t>
            </w:r>
          </w:p>
        </w:tc>
        <w:tc>
          <w:tcPr>
            <w:tcW w:w="1559" w:type="dxa"/>
            <w:tcBorders>
              <w:top w:val="single" w:sz="12" w:space="0" w:color="9BBB59" w:themeColor="accent3"/>
              <w:bottom w:val="single" w:sz="12" w:space="0" w:color="9BBB59" w:themeColor="accent3"/>
            </w:tcBorders>
            <w:shd w:val="clear" w:color="auto" w:fill="auto"/>
            <w:noWrap/>
            <w:vAlign w:val="bottom"/>
            <w:hideMark/>
          </w:tcPr>
          <w:p w:rsidR="002125E1" w:rsidRPr="00C2507C" w:rsidRDefault="002125E1" w:rsidP="002125E1">
            <w:pPr>
              <w:spacing w:after="0"/>
              <w:jc w:val="center"/>
              <w:rPr>
                <w:b/>
                <w:lang w:val="en-US"/>
              </w:rPr>
            </w:pPr>
            <w:r w:rsidRPr="00C2507C">
              <w:rPr>
                <w:b/>
                <w:lang w:val="en-US"/>
              </w:rPr>
              <w:t>%</w:t>
            </w:r>
          </w:p>
        </w:tc>
      </w:tr>
      <w:tr w:rsidR="002125E1" w:rsidRPr="00C2507C" w:rsidTr="002125E1">
        <w:trPr>
          <w:trHeight w:val="288"/>
        </w:trPr>
        <w:tc>
          <w:tcPr>
            <w:tcW w:w="5544" w:type="dxa"/>
            <w:tcBorders>
              <w:top w:val="single" w:sz="12" w:space="0" w:color="9BBB59" w:themeColor="accent3"/>
              <w:bottom w:val="single" w:sz="12" w:space="0" w:color="9BBB59" w:themeColor="accent3"/>
            </w:tcBorders>
            <w:shd w:val="clear" w:color="auto" w:fill="auto"/>
            <w:vAlign w:val="center"/>
          </w:tcPr>
          <w:p w:rsidR="002125E1" w:rsidRPr="00C2507C" w:rsidRDefault="002125E1" w:rsidP="002125E1">
            <w:pPr>
              <w:spacing w:after="0"/>
              <w:rPr>
                <w:rFonts w:eastAsia="Times New Roman" w:cs="Times New Roman"/>
                <w:b/>
                <w:bCs/>
                <w:color w:val="000000"/>
                <w:lang w:eastAsia="en-CA"/>
              </w:rPr>
            </w:pPr>
            <w:r w:rsidRPr="00C2507C">
              <w:rPr>
                <w:rFonts w:eastAsia="Times New Roman" w:cs="Times New Roman"/>
                <w:b/>
                <w:bCs/>
                <w:color w:val="000000"/>
                <w:lang w:eastAsia="en-CA"/>
              </w:rPr>
              <w:t>TOTAL</w:t>
            </w:r>
          </w:p>
        </w:tc>
        <w:tc>
          <w:tcPr>
            <w:tcW w:w="2268" w:type="dxa"/>
            <w:tcBorders>
              <w:top w:val="single" w:sz="12" w:space="0" w:color="9BBB59" w:themeColor="accent3"/>
              <w:bottom w:val="single" w:sz="12" w:space="0" w:color="9BBB59" w:themeColor="accent3"/>
            </w:tcBorders>
            <w:shd w:val="clear" w:color="auto" w:fill="auto"/>
            <w:vAlign w:val="center"/>
          </w:tcPr>
          <w:p w:rsidR="002125E1" w:rsidRPr="00C2507C" w:rsidRDefault="002125E1" w:rsidP="002125E1">
            <w:pPr>
              <w:spacing w:after="0"/>
              <w:jc w:val="center"/>
              <w:rPr>
                <w:rFonts w:eastAsia="Times New Roman" w:cs="Times New Roman"/>
                <w:b/>
                <w:color w:val="000000"/>
                <w:lang w:eastAsia="en-CA"/>
              </w:rPr>
            </w:pPr>
            <w:r w:rsidRPr="00C2507C">
              <w:rPr>
                <w:rFonts w:eastAsia="Times New Roman" w:cs="Times New Roman"/>
                <w:b/>
                <w:color w:val="000000"/>
                <w:lang w:eastAsia="en-CA"/>
              </w:rPr>
              <w:t>3</w:t>
            </w:r>
            <w:r w:rsidR="006409B5" w:rsidRPr="00C2507C">
              <w:rPr>
                <w:rFonts w:eastAsia="Times New Roman" w:cs="Times New Roman"/>
                <w:b/>
                <w:color w:val="000000"/>
                <w:lang w:eastAsia="en-CA"/>
              </w:rPr>
              <w:t>,</w:t>
            </w:r>
            <w:r w:rsidRPr="00C2507C">
              <w:rPr>
                <w:rFonts w:eastAsia="Times New Roman" w:cs="Times New Roman"/>
                <w:b/>
                <w:color w:val="000000"/>
                <w:lang w:eastAsia="en-CA"/>
              </w:rPr>
              <w:t>140</w:t>
            </w:r>
          </w:p>
        </w:tc>
        <w:tc>
          <w:tcPr>
            <w:tcW w:w="1559" w:type="dxa"/>
            <w:tcBorders>
              <w:top w:val="single" w:sz="12" w:space="0" w:color="9BBB59" w:themeColor="accent3"/>
              <w:bottom w:val="single" w:sz="12" w:space="0" w:color="9BBB59" w:themeColor="accent3"/>
            </w:tcBorders>
            <w:shd w:val="clear" w:color="auto" w:fill="auto"/>
            <w:vAlign w:val="center"/>
          </w:tcPr>
          <w:p w:rsidR="002125E1" w:rsidRPr="00C2507C" w:rsidRDefault="002125E1" w:rsidP="002125E1">
            <w:pPr>
              <w:spacing w:after="0"/>
              <w:jc w:val="center"/>
              <w:rPr>
                <w:rFonts w:eastAsia="Times New Roman" w:cs="Times New Roman"/>
                <w:b/>
                <w:color w:val="000000"/>
                <w:lang w:eastAsia="en-CA"/>
              </w:rPr>
            </w:pPr>
            <w:r w:rsidRPr="00C2507C">
              <w:rPr>
                <w:rFonts w:eastAsia="Times New Roman" w:cs="Times New Roman"/>
                <w:b/>
                <w:color w:val="000000"/>
                <w:lang w:eastAsia="en-CA"/>
              </w:rPr>
              <w:t>100</w:t>
            </w:r>
          </w:p>
        </w:tc>
      </w:tr>
      <w:tr w:rsidR="002125E1" w:rsidRPr="00C2507C" w:rsidTr="002125E1">
        <w:trPr>
          <w:trHeight w:val="288"/>
        </w:trPr>
        <w:tc>
          <w:tcPr>
            <w:tcW w:w="5544" w:type="dxa"/>
            <w:tcBorders>
              <w:top w:val="single" w:sz="12" w:space="0" w:color="9BBB59" w:themeColor="accent3"/>
            </w:tcBorders>
            <w:shd w:val="clear" w:color="auto" w:fill="auto"/>
            <w:vAlign w:val="center"/>
            <w:hideMark/>
          </w:tcPr>
          <w:p w:rsidR="002125E1" w:rsidRPr="00C2507C" w:rsidRDefault="002125E1" w:rsidP="002125E1">
            <w:pPr>
              <w:spacing w:after="0"/>
              <w:rPr>
                <w:rFonts w:eastAsia="Times New Roman" w:cs="Times New Roman"/>
                <w:b/>
                <w:bCs/>
                <w:color w:val="000000"/>
                <w:lang w:eastAsia="en-CA"/>
              </w:rPr>
            </w:pPr>
            <w:r w:rsidRPr="00C2507C">
              <w:rPr>
                <w:rFonts w:eastAsia="Times New Roman" w:cs="Times New Roman"/>
                <w:b/>
                <w:bCs/>
                <w:color w:val="000000"/>
                <w:lang w:eastAsia="en-CA"/>
              </w:rPr>
              <w:t>Employment Social Development</w:t>
            </w:r>
          </w:p>
        </w:tc>
        <w:tc>
          <w:tcPr>
            <w:tcW w:w="2268" w:type="dxa"/>
            <w:tcBorders>
              <w:top w:val="single" w:sz="12" w:space="0" w:color="9BBB59" w:themeColor="accent3"/>
            </w:tcBorders>
            <w:shd w:val="clear" w:color="auto" w:fill="auto"/>
            <w:vAlign w:val="center"/>
            <w:hideMark/>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 </w:t>
            </w:r>
          </w:p>
        </w:tc>
        <w:tc>
          <w:tcPr>
            <w:tcW w:w="1559" w:type="dxa"/>
            <w:tcBorders>
              <w:top w:val="single" w:sz="12" w:space="0" w:color="9BBB59" w:themeColor="accent3"/>
            </w:tcBorders>
            <w:shd w:val="clear" w:color="auto" w:fill="auto"/>
            <w:vAlign w:val="center"/>
            <w:hideMark/>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 </w:t>
            </w:r>
          </w:p>
        </w:tc>
      </w:tr>
      <w:tr w:rsidR="002125E1" w:rsidRPr="00C2507C" w:rsidTr="002125E1">
        <w:trPr>
          <w:trHeight w:val="288"/>
        </w:trPr>
        <w:tc>
          <w:tcPr>
            <w:tcW w:w="5544" w:type="dxa"/>
            <w:shd w:val="clear" w:color="auto" w:fill="auto"/>
            <w:vAlign w:val="center"/>
            <w:hideMark/>
          </w:tcPr>
          <w:p w:rsidR="002125E1" w:rsidRPr="00C2507C" w:rsidRDefault="002125E1" w:rsidP="002125E1">
            <w:pPr>
              <w:spacing w:after="0"/>
              <w:rPr>
                <w:rFonts w:eastAsia="Times New Roman" w:cs="Times New Roman"/>
                <w:bCs/>
                <w:color w:val="000000"/>
                <w:lang w:eastAsia="en-CA"/>
              </w:rPr>
            </w:pPr>
            <w:r w:rsidRPr="00C2507C">
              <w:rPr>
                <w:rFonts w:eastAsia="Times New Roman" w:cs="Times New Roman"/>
                <w:bCs/>
                <w:color w:val="000000"/>
                <w:lang w:eastAsia="en-CA"/>
              </w:rPr>
              <w:t xml:space="preserve">      Chief Financial Officer</w:t>
            </w:r>
          </w:p>
        </w:tc>
        <w:tc>
          <w:tcPr>
            <w:tcW w:w="2268" w:type="dxa"/>
            <w:shd w:val="clear" w:color="auto" w:fill="auto"/>
            <w:noWrap/>
          </w:tcPr>
          <w:p w:rsidR="002125E1" w:rsidRPr="00C2507C" w:rsidRDefault="002125E1" w:rsidP="002125E1">
            <w:pPr>
              <w:spacing w:after="0"/>
              <w:jc w:val="center"/>
              <w:rPr>
                <w:rFonts w:eastAsia="Times New Roman" w:cs="Times New Roman"/>
                <w:color w:val="010205"/>
                <w:lang w:eastAsia="en-CA"/>
              </w:rPr>
            </w:pPr>
            <w:r w:rsidRPr="00C2507C">
              <w:rPr>
                <w:rFonts w:eastAsia="Times New Roman" w:cs="Times New Roman"/>
                <w:color w:val="010205"/>
                <w:lang w:eastAsia="en-CA"/>
              </w:rPr>
              <w:t>91</w:t>
            </w: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2.9</w:t>
            </w:r>
          </w:p>
        </w:tc>
      </w:tr>
      <w:tr w:rsidR="002125E1" w:rsidRPr="00C2507C" w:rsidTr="002125E1">
        <w:trPr>
          <w:trHeight w:val="288"/>
        </w:trPr>
        <w:tc>
          <w:tcPr>
            <w:tcW w:w="5544" w:type="dxa"/>
            <w:shd w:val="clear" w:color="auto" w:fill="auto"/>
            <w:vAlign w:val="center"/>
            <w:hideMark/>
          </w:tcPr>
          <w:p w:rsidR="002125E1" w:rsidRPr="00C2507C" w:rsidRDefault="002125E1" w:rsidP="002125E1">
            <w:pPr>
              <w:spacing w:after="0"/>
              <w:rPr>
                <w:rFonts w:eastAsia="Times New Roman" w:cs="Times New Roman"/>
                <w:bCs/>
                <w:color w:val="000000"/>
                <w:lang w:eastAsia="en-CA"/>
              </w:rPr>
            </w:pPr>
            <w:r w:rsidRPr="00C2507C">
              <w:rPr>
                <w:rFonts w:eastAsia="Times New Roman" w:cs="Times New Roman"/>
                <w:bCs/>
                <w:color w:val="000000"/>
                <w:lang w:eastAsia="en-CA"/>
              </w:rPr>
              <w:t xml:space="preserve">      Corporate Secretariat</w:t>
            </w:r>
          </w:p>
        </w:tc>
        <w:tc>
          <w:tcPr>
            <w:tcW w:w="2268" w:type="dxa"/>
            <w:shd w:val="clear" w:color="auto" w:fill="auto"/>
            <w:noWrap/>
          </w:tcPr>
          <w:p w:rsidR="002125E1" w:rsidRPr="00C2507C" w:rsidRDefault="002125E1" w:rsidP="002125E1">
            <w:pPr>
              <w:spacing w:after="0"/>
              <w:jc w:val="center"/>
              <w:rPr>
                <w:rFonts w:eastAsia="Times New Roman" w:cs="Times New Roman"/>
                <w:color w:val="010205"/>
                <w:lang w:eastAsia="en-CA"/>
              </w:rPr>
            </w:pPr>
            <w:r w:rsidRPr="00C2507C">
              <w:rPr>
                <w:rFonts w:eastAsia="Times New Roman" w:cs="Times New Roman"/>
                <w:color w:val="010205"/>
                <w:lang w:eastAsia="en-CA"/>
              </w:rPr>
              <w:t>24</w:t>
            </w: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0.8</w:t>
            </w:r>
          </w:p>
        </w:tc>
      </w:tr>
      <w:tr w:rsidR="002125E1" w:rsidRPr="00C2507C" w:rsidTr="002125E1">
        <w:trPr>
          <w:trHeight w:val="288"/>
        </w:trPr>
        <w:tc>
          <w:tcPr>
            <w:tcW w:w="5544" w:type="dxa"/>
            <w:shd w:val="clear" w:color="auto" w:fill="auto"/>
            <w:vAlign w:val="center"/>
            <w:hideMark/>
          </w:tcPr>
          <w:p w:rsidR="002125E1" w:rsidRPr="00C2507C" w:rsidRDefault="002125E1" w:rsidP="002125E1">
            <w:pPr>
              <w:spacing w:after="0"/>
              <w:rPr>
                <w:rFonts w:eastAsia="Times New Roman" w:cs="Times New Roman"/>
                <w:bCs/>
                <w:color w:val="000000"/>
                <w:lang w:eastAsia="en-CA"/>
              </w:rPr>
            </w:pPr>
            <w:r w:rsidRPr="00C2507C">
              <w:rPr>
                <w:rFonts w:eastAsia="Times New Roman" w:cs="Times New Roman"/>
                <w:bCs/>
                <w:color w:val="000000"/>
                <w:lang w:eastAsia="en-CA"/>
              </w:rPr>
              <w:t xml:space="preserve">      Human Resources Services</w:t>
            </w:r>
          </w:p>
        </w:tc>
        <w:tc>
          <w:tcPr>
            <w:tcW w:w="2268" w:type="dxa"/>
            <w:shd w:val="clear" w:color="auto" w:fill="auto"/>
            <w:noWrap/>
          </w:tcPr>
          <w:p w:rsidR="002125E1" w:rsidRPr="00C2507C" w:rsidRDefault="002125E1" w:rsidP="002125E1">
            <w:pPr>
              <w:spacing w:after="0"/>
              <w:jc w:val="center"/>
              <w:rPr>
                <w:rFonts w:eastAsia="Times New Roman" w:cs="Times New Roman"/>
                <w:color w:val="010205"/>
                <w:lang w:eastAsia="en-CA"/>
              </w:rPr>
            </w:pPr>
            <w:r w:rsidRPr="00C2507C">
              <w:rPr>
                <w:rFonts w:eastAsia="Times New Roman" w:cs="Times New Roman"/>
                <w:color w:val="010205"/>
                <w:lang w:eastAsia="en-CA"/>
              </w:rPr>
              <w:t>129</w:t>
            </w: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4.1</w:t>
            </w:r>
          </w:p>
        </w:tc>
      </w:tr>
      <w:tr w:rsidR="002125E1" w:rsidRPr="00C2507C" w:rsidTr="002125E1">
        <w:trPr>
          <w:trHeight w:val="288"/>
        </w:trPr>
        <w:tc>
          <w:tcPr>
            <w:tcW w:w="5544" w:type="dxa"/>
            <w:shd w:val="clear" w:color="auto" w:fill="auto"/>
            <w:vAlign w:val="center"/>
            <w:hideMark/>
          </w:tcPr>
          <w:p w:rsidR="002125E1" w:rsidRPr="00C2507C" w:rsidRDefault="002125E1" w:rsidP="002125E1">
            <w:pPr>
              <w:spacing w:after="0"/>
              <w:rPr>
                <w:rFonts w:eastAsia="Times New Roman" w:cs="Times New Roman"/>
                <w:bCs/>
                <w:color w:val="000000"/>
                <w:lang w:eastAsia="en-CA"/>
              </w:rPr>
            </w:pPr>
            <w:r w:rsidRPr="00C2507C">
              <w:rPr>
                <w:rFonts w:eastAsia="Times New Roman" w:cs="Times New Roman"/>
                <w:bCs/>
                <w:color w:val="000000"/>
                <w:lang w:eastAsia="en-CA"/>
              </w:rPr>
              <w:t xml:space="preserve">      Income Security and Social Development</w:t>
            </w:r>
          </w:p>
        </w:tc>
        <w:tc>
          <w:tcPr>
            <w:tcW w:w="2268" w:type="dxa"/>
            <w:shd w:val="clear" w:color="auto" w:fill="auto"/>
            <w:noWrap/>
          </w:tcPr>
          <w:p w:rsidR="002125E1" w:rsidRPr="00C2507C" w:rsidRDefault="002125E1" w:rsidP="002125E1">
            <w:pPr>
              <w:spacing w:after="0"/>
              <w:jc w:val="center"/>
              <w:rPr>
                <w:rFonts w:eastAsia="Times New Roman" w:cs="Times New Roman"/>
                <w:color w:val="010205"/>
                <w:lang w:eastAsia="en-CA"/>
              </w:rPr>
            </w:pPr>
            <w:r w:rsidRPr="00C2507C">
              <w:rPr>
                <w:rFonts w:eastAsia="Times New Roman" w:cs="Times New Roman"/>
                <w:color w:val="010205"/>
                <w:lang w:eastAsia="en-CA"/>
              </w:rPr>
              <w:t>76</w:t>
            </w: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2.4</w:t>
            </w:r>
          </w:p>
        </w:tc>
      </w:tr>
      <w:tr w:rsidR="002125E1" w:rsidRPr="00C2507C" w:rsidTr="002125E1">
        <w:trPr>
          <w:trHeight w:val="288"/>
        </w:trPr>
        <w:tc>
          <w:tcPr>
            <w:tcW w:w="5544" w:type="dxa"/>
            <w:shd w:val="clear" w:color="auto" w:fill="auto"/>
            <w:vAlign w:val="center"/>
            <w:hideMark/>
          </w:tcPr>
          <w:p w:rsidR="002125E1" w:rsidRPr="00C2507C" w:rsidRDefault="002125E1" w:rsidP="002125E1">
            <w:pPr>
              <w:spacing w:after="0"/>
              <w:rPr>
                <w:rFonts w:eastAsia="Times New Roman" w:cs="Times New Roman"/>
                <w:bCs/>
                <w:color w:val="000000"/>
                <w:lang w:eastAsia="en-CA"/>
              </w:rPr>
            </w:pPr>
            <w:r w:rsidRPr="00C2507C">
              <w:rPr>
                <w:rFonts w:eastAsia="Times New Roman" w:cs="Times New Roman"/>
                <w:bCs/>
                <w:color w:val="000000"/>
                <w:lang w:eastAsia="en-CA"/>
              </w:rPr>
              <w:t xml:space="preserve">      Innovation, Information, and Technology</w:t>
            </w:r>
          </w:p>
        </w:tc>
        <w:tc>
          <w:tcPr>
            <w:tcW w:w="2268" w:type="dxa"/>
            <w:shd w:val="clear" w:color="auto" w:fill="auto"/>
            <w:noWrap/>
          </w:tcPr>
          <w:p w:rsidR="002125E1" w:rsidRPr="00C2507C" w:rsidRDefault="002125E1" w:rsidP="002125E1">
            <w:pPr>
              <w:spacing w:after="0"/>
              <w:jc w:val="center"/>
              <w:rPr>
                <w:rFonts w:eastAsia="Times New Roman" w:cs="Times New Roman"/>
                <w:color w:val="010205"/>
                <w:lang w:eastAsia="en-CA"/>
              </w:rPr>
            </w:pPr>
            <w:r w:rsidRPr="00C2507C">
              <w:rPr>
                <w:rFonts w:eastAsia="Times New Roman" w:cs="Times New Roman"/>
                <w:color w:val="010205"/>
                <w:lang w:eastAsia="en-CA"/>
              </w:rPr>
              <w:t>198</w:t>
            </w: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6.3</w:t>
            </w:r>
          </w:p>
        </w:tc>
      </w:tr>
      <w:tr w:rsidR="002125E1" w:rsidRPr="00C2507C" w:rsidTr="002125E1">
        <w:trPr>
          <w:trHeight w:val="288"/>
        </w:trPr>
        <w:tc>
          <w:tcPr>
            <w:tcW w:w="5544" w:type="dxa"/>
            <w:shd w:val="clear" w:color="auto" w:fill="auto"/>
            <w:vAlign w:val="center"/>
            <w:hideMark/>
          </w:tcPr>
          <w:p w:rsidR="002125E1" w:rsidRPr="00C2507C" w:rsidRDefault="002125E1" w:rsidP="002125E1">
            <w:pPr>
              <w:spacing w:after="0"/>
              <w:rPr>
                <w:rFonts w:eastAsia="Times New Roman" w:cs="Times New Roman"/>
                <w:bCs/>
                <w:color w:val="000000"/>
                <w:lang w:eastAsia="en-CA"/>
              </w:rPr>
            </w:pPr>
            <w:r w:rsidRPr="00C2507C">
              <w:rPr>
                <w:rFonts w:eastAsia="Times New Roman" w:cs="Times New Roman"/>
                <w:bCs/>
                <w:color w:val="000000"/>
                <w:lang w:eastAsia="en-CA"/>
              </w:rPr>
              <w:t xml:space="preserve">      Learning</w:t>
            </w:r>
          </w:p>
        </w:tc>
        <w:tc>
          <w:tcPr>
            <w:tcW w:w="2268" w:type="dxa"/>
            <w:shd w:val="clear" w:color="auto" w:fill="auto"/>
            <w:noWrap/>
          </w:tcPr>
          <w:p w:rsidR="002125E1" w:rsidRPr="00C2507C" w:rsidRDefault="002125E1" w:rsidP="002125E1">
            <w:pPr>
              <w:spacing w:after="0"/>
              <w:jc w:val="center"/>
              <w:rPr>
                <w:rFonts w:eastAsia="Times New Roman" w:cs="Times New Roman"/>
                <w:color w:val="010205"/>
                <w:lang w:eastAsia="en-CA"/>
              </w:rPr>
            </w:pPr>
            <w:r w:rsidRPr="00C2507C">
              <w:rPr>
                <w:rFonts w:eastAsia="Times New Roman" w:cs="Times New Roman"/>
                <w:color w:val="010205"/>
                <w:lang w:eastAsia="en-CA"/>
              </w:rPr>
              <w:t>52</w:t>
            </w: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1.7</w:t>
            </w:r>
          </w:p>
        </w:tc>
      </w:tr>
      <w:tr w:rsidR="002125E1" w:rsidRPr="00C2507C" w:rsidTr="002125E1">
        <w:trPr>
          <w:trHeight w:val="288"/>
        </w:trPr>
        <w:tc>
          <w:tcPr>
            <w:tcW w:w="5544" w:type="dxa"/>
            <w:shd w:val="clear" w:color="auto" w:fill="auto"/>
            <w:vAlign w:val="center"/>
            <w:hideMark/>
          </w:tcPr>
          <w:p w:rsidR="002125E1" w:rsidRPr="00C2507C" w:rsidRDefault="002125E1" w:rsidP="002125E1">
            <w:pPr>
              <w:spacing w:after="0"/>
              <w:rPr>
                <w:rFonts w:eastAsia="Times New Roman" w:cs="Times New Roman"/>
                <w:bCs/>
                <w:color w:val="000000"/>
                <w:lang w:eastAsia="en-CA"/>
              </w:rPr>
            </w:pPr>
            <w:r w:rsidRPr="00C2507C">
              <w:rPr>
                <w:rFonts w:eastAsia="Times New Roman" w:cs="Times New Roman"/>
                <w:bCs/>
                <w:color w:val="000000"/>
                <w:lang w:eastAsia="en-CA"/>
              </w:rPr>
              <w:t xml:space="preserve">      Public Affairs and Stakeholder Relations</w:t>
            </w:r>
          </w:p>
        </w:tc>
        <w:tc>
          <w:tcPr>
            <w:tcW w:w="2268" w:type="dxa"/>
            <w:shd w:val="clear" w:color="auto" w:fill="auto"/>
            <w:noWrap/>
          </w:tcPr>
          <w:p w:rsidR="002125E1" w:rsidRPr="00C2507C" w:rsidRDefault="002125E1" w:rsidP="002125E1">
            <w:pPr>
              <w:spacing w:after="0"/>
              <w:jc w:val="center"/>
              <w:rPr>
                <w:rFonts w:eastAsia="Times New Roman" w:cs="Times New Roman"/>
                <w:color w:val="010205"/>
                <w:lang w:eastAsia="en-CA"/>
              </w:rPr>
            </w:pPr>
            <w:r w:rsidRPr="00C2507C">
              <w:rPr>
                <w:rFonts w:eastAsia="Times New Roman" w:cs="Times New Roman"/>
                <w:color w:val="010205"/>
                <w:lang w:eastAsia="en-CA"/>
              </w:rPr>
              <w:t>18</w:t>
            </w: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0.6</w:t>
            </w:r>
          </w:p>
        </w:tc>
      </w:tr>
      <w:tr w:rsidR="002125E1" w:rsidRPr="00C2507C" w:rsidTr="002125E1">
        <w:trPr>
          <w:trHeight w:val="288"/>
        </w:trPr>
        <w:tc>
          <w:tcPr>
            <w:tcW w:w="5544" w:type="dxa"/>
            <w:shd w:val="clear" w:color="auto" w:fill="auto"/>
            <w:vAlign w:val="center"/>
            <w:hideMark/>
          </w:tcPr>
          <w:p w:rsidR="002125E1" w:rsidRPr="00C2507C" w:rsidRDefault="002125E1" w:rsidP="002125E1">
            <w:pPr>
              <w:spacing w:after="0"/>
              <w:rPr>
                <w:rFonts w:eastAsia="Times New Roman" w:cs="Times New Roman"/>
                <w:bCs/>
                <w:color w:val="000000"/>
                <w:lang w:eastAsia="en-CA"/>
              </w:rPr>
            </w:pPr>
            <w:r w:rsidRPr="00C2507C">
              <w:rPr>
                <w:rFonts w:eastAsia="Times New Roman" w:cs="Times New Roman"/>
                <w:bCs/>
                <w:color w:val="000000"/>
                <w:lang w:eastAsia="en-CA"/>
              </w:rPr>
              <w:t xml:space="preserve">      Skills and Employment</w:t>
            </w:r>
          </w:p>
        </w:tc>
        <w:tc>
          <w:tcPr>
            <w:tcW w:w="2268" w:type="dxa"/>
            <w:shd w:val="clear" w:color="auto" w:fill="auto"/>
            <w:noWrap/>
          </w:tcPr>
          <w:p w:rsidR="002125E1" w:rsidRPr="00C2507C" w:rsidRDefault="002125E1" w:rsidP="002125E1">
            <w:pPr>
              <w:spacing w:after="0"/>
              <w:jc w:val="center"/>
              <w:rPr>
                <w:rFonts w:eastAsia="Times New Roman" w:cs="Times New Roman"/>
                <w:color w:val="010205"/>
                <w:lang w:eastAsia="en-CA"/>
              </w:rPr>
            </w:pPr>
            <w:r w:rsidRPr="00C2507C">
              <w:rPr>
                <w:rFonts w:eastAsia="Times New Roman" w:cs="Times New Roman"/>
                <w:color w:val="010205"/>
                <w:lang w:eastAsia="en-CA"/>
              </w:rPr>
              <w:t>76</w:t>
            </w: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2.4</w:t>
            </w:r>
          </w:p>
        </w:tc>
      </w:tr>
      <w:tr w:rsidR="002125E1" w:rsidRPr="00C2507C" w:rsidTr="002125E1">
        <w:trPr>
          <w:trHeight w:val="288"/>
        </w:trPr>
        <w:tc>
          <w:tcPr>
            <w:tcW w:w="5544" w:type="dxa"/>
            <w:shd w:val="clear" w:color="auto" w:fill="auto"/>
            <w:vAlign w:val="center"/>
            <w:hideMark/>
          </w:tcPr>
          <w:p w:rsidR="002125E1" w:rsidRPr="00C2507C" w:rsidRDefault="002125E1" w:rsidP="002125E1">
            <w:pPr>
              <w:spacing w:after="0"/>
              <w:rPr>
                <w:rFonts w:eastAsia="Times New Roman" w:cs="Times New Roman"/>
                <w:bCs/>
                <w:color w:val="000000"/>
                <w:lang w:eastAsia="en-CA"/>
              </w:rPr>
            </w:pPr>
            <w:r w:rsidRPr="00C2507C">
              <w:rPr>
                <w:rFonts w:eastAsia="Times New Roman" w:cs="Times New Roman"/>
                <w:bCs/>
                <w:color w:val="000000"/>
                <w:lang w:eastAsia="en-CA"/>
              </w:rPr>
              <w:t xml:space="preserve">      Strategic and Service Policy</w:t>
            </w:r>
          </w:p>
        </w:tc>
        <w:tc>
          <w:tcPr>
            <w:tcW w:w="2268" w:type="dxa"/>
            <w:shd w:val="clear" w:color="auto" w:fill="auto"/>
            <w:noWrap/>
          </w:tcPr>
          <w:p w:rsidR="002125E1" w:rsidRPr="00C2507C" w:rsidRDefault="002125E1" w:rsidP="002125E1">
            <w:pPr>
              <w:spacing w:after="0"/>
              <w:jc w:val="center"/>
              <w:rPr>
                <w:rFonts w:eastAsia="Times New Roman" w:cs="Times New Roman"/>
                <w:color w:val="010205"/>
                <w:lang w:eastAsia="en-CA"/>
              </w:rPr>
            </w:pPr>
            <w:r w:rsidRPr="00C2507C">
              <w:rPr>
                <w:rFonts w:eastAsia="Times New Roman" w:cs="Times New Roman"/>
                <w:color w:val="010205"/>
                <w:lang w:eastAsia="en-CA"/>
              </w:rPr>
              <w:t>46</w:t>
            </w: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1.5</w:t>
            </w:r>
          </w:p>
        </w:tc>
      </w:tr>
      <w:tr w:rsidR="002125E1" w:rsidRPr="00C2507C" w:rsidTr="002125E1">
        <w:trPr>
          <w:trHeight w:val="288"/>
        </w:trPr>
        <w:tc>
          <w:tcPr>
            <w:tcW w:w="5544" w:type="dxa"/>
            <w:shd w:val="clear" w:color="auto" w:fill="auto"/>
            <w:vAlign w:val="center"/>
          </w:tcPr>
          <w:p w:rsidR="002125E1" w:rsidRPr="00C2507C" w:rsidRDefault="002125E1" w:rsidP="002125E1">
            <w:pPr>
              <w:spacing w:after="0"/>
              <w:rPr>
                <w:rFonts w:eastAsia="Times New Roman" w:cs="Times New Roman"/>
                <w:bCs/>
                <w:color w:val="000000"/>
                <w:lang w:eastAsia="en-CA"/>
              </w:rPr>
            </w:pPr>
            <w:r w:rsidRPr="00C2507C">
              <w:rPr>
                <w:rFonts w:eastAsia="Times New Roman" w:cs="Times New Roman"/>
                <w:bCs/>
                <w:color w:val="000000"/>
                <w:lang w:eastAsia="en-CA"/>
              </w:rPr>
              <w:t xml:space="preserve">      Other (Internal Audit, Legal, Policy Horizons)</w:t>
            </w:r>
          </w:p>
        </w:tc>
        <w:tc>
          <w:tcPr>
            <w:tcW w:w="2268" w:type="dxa"/>
            <w:shd w:val="clear" w:color="auto" w:fill="auto"/>
            <w:noWrap/>
            <w:vAlign w:val="center"/>
          </w:tcPr>
          <w:p w:rsidR="002125E1" w:rsidRPr="00C2507C" w:rsidRDefault="002125E1" w:rsidP="002125E1">
            <w:pPr>
              <w:spacing w:after="0"/>
              <w:jc w:val="center"/>
              <w:rPr>
                <w:rFonts w:eastAsia="Times New Roman" w:cs="Times New Roman"/>
                <w:color w:val="010205"/>
                <w:lang w:eastAsia="en-CA"/>
              </w:rPr>
            </w:pPr>
            <w:r w:rsidRPr="00C2507C">
              <w:rPr>
                <w:rFonts w:eastAsia="Times New Roman" w:cs="Times New Roman"/>
                <w:color w:val="010205"/>
                <w:lang w:eastAsia="en-CA"/>
              </w:rPr>
              <w:t>13</w:t>
            </w: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0.4</w:t>
            </w:r>
          </w:p>
        </w:tc>
      </w:tr>
      <w:tr w:rsidR="002125E1" w:rsidRPr="00C2507C" w:rsidTr="002125E1">
        <w:trPr>
          <w:trHeight w:val="288"/>
        </w:trPr>
        <w:tc>
          <w:tcPr>
            <w:tcW w:w="5544" w:type="dxa"/>
            <w:shd w:val="clear" w:color="auto" w:fill="auto"/>
            <w:vAlign w:val="center"/>
            <w:hideMark/>
          </w:tcPr>
          <w:p w:rsidR="002125E1" w:rsidRPr="00C2507C" w:rsidRDefault="002125E1" w:rsidP="002125E1">
            <w:pPr>
              <w:spacing w:after="0"/>
              <w:rPr>
                <w:rFonts w:eastAsia="Times New Roman" w:cs="Times New Roman"/>
                <w:b/>
                <w:bCs/>
                <w:color w:val="000000"/>
                <w:lang w:eastAsia="en-CA"/>
              </w:rPr>
            </w:pPr>
            <w:r w:rsidRPr="00C2507C">
              <w:rPr>
                <w:rFonts w:eastAsia="Times New Roman" w:cs="Times New Roman"/>
                <w:b/>
                <w:bCs/>
                <w:color w:val="000000"/>
                <w:lang w:eastAsia="en-CA"/>
              </w:rPr>
              <w:t> </w:t>
            </w:r>
          </w:p>
        </w:tc>
        <w:tc>
          <w:tcPr>
            <w:tcW w:w="2268" w:type="dxa"/>
            <w:shd w:val="clear" w:color="auto" w:fill="auto"/>
            <w:vAlign w:val="center"/>
            <w:hideMark/>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 </w:t>
            </w: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p>
        </w:tc>
      </w:tr>
      <w:tr w:rsidR="002125E1" w:rsidRPr="00C2507C" w:rsidTr="002125E1">
        <w:trPr>
          <w:trHeight w:val="288"/>
        </w:trPr>
        <w:tc>
          <w:tcPr>
            <w:tcW w:w="5544" w:type="dxa"/>
            <w:shd w:val="clear" w:color="auto" w:fill="auto"/>
            <w:vAlign w:val="center"/>
            <w:hideMark/>
          </w:tcPr>
          <w:p w:rsidR="002125E1" w:rsidRPr="00C2507C" w:rsidRDefault="002125E1" w:rsidP="002125E1">
            <w:pPr>
              <w:spacing w:after="0"/>
              <w:rPr>
                <w:rFonts w:eastAsia="Times New Roman" w:cs="Times New Roman"/>
                <w:b/>
                <w:bCs/>
                <w:color w:val="000000"/>
                <w:lang w:eastAsia="en-CA"/>
              </w:rPr>
            </w:pPr>
            <w:r w:rsidRPr="00C2507C">
              <w:rPr>
                <w:rFonts w:eastAsia="Times New Roman" w:cs="Times New Roman"/>
                <w:b/>
                <w:bCs/>
                <w:color w:val="000000"/>
                <w:lang w:eastAsia="en-CA"/>
              </w:rPr>
              <w:t>Service Canada</w:t>
            </w:r>
          </w:p>
        </w:tc>
        <w:tc>
          <w:tcPr>
            <w:tcW w:w="2268" w:type="dxa"/>
            <w:shd w:val="clear" w:color="auto" w:fill="auto"/>
            <w:vAlign w:val="center"/>
            <w:hideMark/>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 </w:t>
            </w: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p>
        </w:tc>
      </w:tr>
      <w:tr w:rsidR="002125E1" w:rsidRPr="00C2507C" w:rsidTr="002125E1">
        <w:trPr>
          <w:trHeight w:val="288"/>
        </w:trPr>
        <w:tc>
          <w:tcPr>
            <w:tcW w:w="5544" w:type="dxa"/>
            <w:shd w:val="clear" w:color="auto" w:fill="auto"/>
            <w:vAlign w:val="center"/>
            <w:hideMark/>
          </w:tcPr>
          <w:p w:rsidR="002125E1" w:rsidRPr="00C2507C" w:rsidRDefault="002125E1" w:rsidP="002125E1">
            <w:pPr>
              <w:spacing w:after="0"/>
              <w:rPr>
                <w:rFonts w:eastAsia="Times New Roman" w:cs="Times New Roman"/>
                <w:bCs/>
                <w:color w:val="000000"/>
                <w:lang w:eastAsia="en-CA"/>
              </w:rPr>
            </w:pPr>
            <w:r w:rsidRPr="00C2507C">
              <w:rPr>
                <w:rFonts w:eastAsia="Times New Roman" w:cs="Times New Roman"/>
                <w:bCs/>
                <w:color w:val="000000"/>
                <w:lang w:eastAsia="en-CA"/>
              </w:rPr>
              <w:t xml:space="preserve">      Benefits Delivery Services</w:t>
            </w:r>
          </w:p>
        </w:tc>
        <w:tc>
          <w:tcPr>
            <w:tcW w:w="2268" w:type="dxa"/>
            <w:shd w:val="clear" w:color="auto" w:fill="auto"/>
            <w:noWrap/>
          </w:tcPr>
          <w:p w:rsidR="002125E1" w:rsidRPr="00C2507C" w:rsidRDefault="002125E1" w:rsidP="002125E1">
            <w:pPr>
              <w:spacing w:after="0"/>
              <w:jc w:val="center"/>
              <w:rPr>
                <w:rFonts w:eastAsia="Times New Roman" w:cs="Times New Roman"/>
                <w:color w:val="010205"/>
                <w:lang w:eastAsia="en-CA"/>
              </w:rPr>
            </w:pPr>
            <w:r w:rsidRPr="00C2507C">
              <w:rPr>
                <w:rFonts w:eastAsia="Times New Roman" w:cs="Times New Roman"/>
                <w:color w:val="010205"/>
                <w:lang w:eastAsia="en-CA"/>
              </w:rPr>
              <w:t>565</w:t>
            </w: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18.0</w:t>
            </w:r>
          </w:p>
        </w:tc>
      </w:tr>
      <w:tr w:rsidR="002125E1" w:rsidRPr="00C2507C" w:rsidTr="002125E1">
        <w:trPr>
          <w:trHeight w:val="288"/>
        </w:trPr>
        <w:tc>
          <w:tcPr>
            <w:tcW w:w="5544" w:type="dxa"/>
            <w:shd w:val="clear" w:color="auto" w:fill="auto"/>
            <w:vAlign w:val="center"/>
            <w:hideMark/>
          </w:tcPr>
          <w:p w:rsidR="002125E1" w:rsidRPr="00C2507C" w:rsidRDefault="002125E1" w:rsidP="002125E1">
            <w:pPr>
              <w:spacing w:after="0"/>
              <w:rPr>
                <w:rFonts w:eastAsia="Times New Roman" w:cs="Times New Roman"/>
                <w:bCs/>
                <w:color w:val="000000"/>
                <w:lang w:eastAsia="en-CA"/>
              </w:rPr>
            </w:pPr>
            <w:r w:rsidRPr="00C2507C">
              <w:rPr>
                <w:rFonts w:eastAsia="Times New Roman" w:cs="Times New Roman"/>
                <w:bCs/>
                <w:color w:val="000000"/>
                <w:lang w:eastAsia="en-CA"/>
              </w:rPr>
              <w:t xml:space="preserve">      Citizen Service - National Headquarters</w:t>
            </w:r>
          </w:p>
        </w:tc>
        <w:tc>
          <w:tcPr>
            <w:tcW w:w="2268" w:type="dxa"/>
            <w:shd w:val="clear" w:color="auto" w:fill="auto"/>
            <w:noWrap/>
          </w:tcPr>
          <w:p w:rsidR="002125E1" w:rsidRPr="00C2507C" w:rsidRDefault="002125E1" w:rsidP="002125E1">
            <w:pPr>
              <w:spacing w:after="0"/>
              <w:jc w:val="center"/>
              <w:rPr>
                <w:rFonts w:eastAsia="Times New Roman" w:cs="Times New Roman"/>
                <w:color w:val="010205"/>
                <w:lang w:eastAsia="en-CA"/>
              </w:rPr>
            </w:pPr>
            <w:r w:rsidRPr="00C2507C">
              <w:rPr>
                <w:rFonts w:eastAsia="Times New Roman" w:cs="Times New Roman"/>
                <w:color w:val="010205"/>
                <w:lang w:eastAsia="en-CA"/>
              </w:rPr>
              <w:t>55</w:t>
            </w: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1.8</w:t>
            </w:r>
          </w:p>
        </w:tc>
      </w:tr>
      <w:tr w:rsidR="002125E1" w:rsidRPr="00C2507C" w:rsidTr="002125E1">
        <w:trPr>
          <w:trHeight w:val="288"/>
        </w:trPr>
        <w:tc>
          <w:tcPr>
            <w:tcW w:w="5544" w:type="dxa"/>
            <w:shd w:val="clear" w:color="auto" w:fill="auto"/>
            <w:vAlign w:val="center"/>
            <w:hideMark/>
          </w:tcPr>
          <w:p w:rsidR="002125E1" w:rsidRPr="00C2507C" w:rsidRDefault="002125E1" w:rsidP="002125E1">
            <w:pPr>
              <w:spacing w:after="0"/>
              <w:rPr>
                <w:rFonts w:eastAsia="Times New Roman" w:cs="Times New Roman"/>
                <w:bCs/>
                <w:color w:val="000000"/>
                <w:lang w:eastAsia="en-CA"/>
              </w:rPr>
            </w:pPr>
            <w:r w:rsidRPr="00C2507C">
              <w:rPr>
                <w:rFonts w:eastAsia="Times New Roman" w:cs="Times New Roman"/>
                <w:bCs/>
                <w:color w:val="000000"/>
                <w:lang w:eastAsia="en-CA"/>
              </w:rPr>
              <w:t xml:space="preserve">      Integrity Services - National Headquarters</w:t>
            </w:r>
          </w:p>
        </w:tc>
        <w:tc>
          <w:tcPr>
            <w:tcW w:w="2268" w:type="dxa"/>
            <w:shd w:val="clear" w:color="auto" w:fill="auto"/>
            <w:noWrap/>
          </w:tcPr>
          <w:p w:rsidR="002125E1" w:rsidRPr="00C2507C" w:rsidRDefault="002125E1" w:rsidP="002125E1">
            <w:pPr>
              <w:spacing w:after="0"/>
              <w:jc w:val="center"/>
              <w:rPr>
                <w:rFonts w:eastAsia="Times New Roman" w:cs="Times New Roman"/>
                <w:color w:val="010205"/>
                <w:lang w:eastAsia="en-CA"/>
              </w:rPr>
            </w:pPr>
            <w:r w:rsidRPr="00C2507C">
              <w:rPr>
                <w:rFonts w:eastAsia="Times New Roman" w:cs="Times New Roman"/>
                <w:color w:val="010205"/>
                <w:lang w:eastAsia="en-CA"/>
              </w:rPr>
              <w:t>64</w:t>
            </w: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2.0</w:t>
            </w:r>
          </w:p>
        </w:tc>
      </w:tr>
      <w:tr w:rsidR="002125E1" w:rsidRPr="00C2507C" w:rsidTr="002125E1">
        <w:trPr>
          <w:trHeight w:val="288"/>
        </w:trPr>
        <w:tc>
          <w:tcPr>
            <w:tcW w:w="5544" w:type="dxa"/>
            <w:shd w:val="clear" w:color="auto" w:fill="auto"/>
            <w:vAlign w:val="center"/>
            <w:hideMark/>
          </w:tcPr>
          <w:p w:rsidR="002125E1" w:rsidRPr="00C2507C" w:rsidRDefault="002125E1" w:rsidP="002125E1">
            <w:pPr>
              <w:spacing w:after="0"/>
              <w:rPr>
                <w:rFonts w:eastAsia="Times New Roman" w:cs="Times New Roman"/>
                <w:bCs/>
                <w:color w:val="000000"/>
                <w:lang w:eastAsia="en-CA"/>
              </w:rPr>
            </w:pPr>
            <w:r w:rsidRPr="00C2507C">
              <w:rPr>
                <w:rFonts w:eastAsia="Times New Roman" w:cs="Times New Roman"/>
                <w:bCs/>
                <w:color w:val="000000"/>
                <w:lang w:eastAsia="en-CA"/>
              </w:rPr>
              <w:t xml:space="preserve">      Program Operations - National Headquarters</w:t>
            </w:r>
          </w:p>
        </w:tc>
        <w:tc>
          <w:tcPr>
            <w:tcW w:w="2268" w:type="dxa"/>
            <w:shd w:val="clear" w:color="auto" w:fill="auto"/>
            <w:noWrap/>
          </w:tcPr>
          <w:p w:rsidR="002125E1" w:rsidRPr="00C2507C" w:rsidRDefault="002125E1" w:rsidP="002125E1">
            <w:pPr>
              <w:spacing w:after="0"/>
              <w:jc w:val="center"/>
              <w:rPr>
                <w:rFonts w:eastAsia="Times New Roman" w:cs="Times New Roman"/>
                <w:color w:val="010205"/>
                <w:lang w:eastAsia="en-CA"/>
              </w:rPr>
            </w:pPr>
            <w:r w:rsidRPr="00C2507C">
              <w:rPr>
                <w:rFonts w:eastAsia="Times New Roman" w:cs="Times New Roman"/>
                <w:color w:val="010205"/>
                <w:lang w:eastAsia="en-CA"/>
              </w:rPr>
              <w:t>53</w:t>
            </w: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1.7</w:t>
            </w:r>
          </w:p>
        </w:tc>
      </w:tr>
      <w:tr w:rsidR="002125E1" w:rsidRPr="00C2507C" w:rsidTr="002125E1">
        <w:trPr>
          <w:trHeight w:val="288"/>
        </w:trPr>
        <w:tc>
          <w:tcPr>
            <w:tcW w:w="5544" w:type="dxa"/>
            <w:shd w:val="clear" w:color="auto" w:fill="auto"/>
            <w:vAlign w:val="center"/>
            <w:hideMark/>
          </w:tcPr>
          <w:p w:rsidR="002125E1" w:rsidRPr="00C2507C" w:rsidRDefault="002125E1" w:rsidP="002125E1">
            <w:pPr>
              <w:spacing w:after="0"/>
              <w:rPr>
                <w:rFonts w:eastAsia="Times New Roman" w:cs="Times New Roman"/>
                <w:bCs/>
                <w:color w:val="000000"/>
                <w:lang w:eastAsia="en-CA"/>
              </w:rPr>
            </w:pPr>
            <w:r w:rsidRPr="00C2507C">
              <w:rPr>
                <w:rFonts w:eastAsia="Times New Roman" w:cs="Times New Roman"/>
                <w:bCs/>
                <w:color w:val="000000"/>
                <w:lang w:eastAsia="en-CA"/>
              </w:rPr>
              <w:t xml:space="preserve">      Service Canada Atlantic Region</w:t>
            </w:r>
          </w:p>
        </w:tc>
        <w:tc>
          <w:tcPr>
            <w:tcW w:w="2268" w:type="dxa"/>
            <w:shd w:val="clear" w:color="auto" w:fill="auto"/>
            <w:noWrap/>
          </w:tcPr>
          <w:p w:rsidR="002125E1" w:rsidRPr="00C2507C" w:rsidRDefault="002125E1" w:rsidP="002125E1">
            <w:pPr>
              <w:spacing w:after="0"/>
              <w:jc w:val="center"/>
              <w:rPr>
                <w:rFonts w:eastAsia="Times New Roman" w:cs="Times New Roman"/>
                <w:color w:val="010205"/>
                <w:lang w:eastAsia="en-CA"/>
              </w:rPr>
            </w:pPr>
            <w:r w:rsidRPr="00C2507C">
              <w:rPr>
                <w:rFonts w:eastAsia="Times New Roman" w:cs="Times New Roman"/>
                <w:color w:val="010205"/>
                <w:lang w:eastAsia="en-CA"/>
              </w:rPr>
              <w:t>192</w:t>
            </w: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6.1</w:t>
            </w:r>
          </w:p>
        </w:tc>
      </w:tr>
      <w:tr w:rsidR="002125E1" w:rsidRPr="00C2507C" w:rsidTr="002125E1">
        <w:trPr>
          <w:trHeight w:val="288"/>
        </w:trPr>
        <w:tc>
          <w:tcPr>
            <w:tcW w:w="5544" w:type="dxa"/>
            <w:shd w:val="clear" w:color="auto" w:fill="auto"/>
            <w:vAlign w:val="center"/>
            <w:hideMark/>
          </w:tcPr>
          <w:p w:rsidR="002125E1" w:rsidRPr="00C2507C" w:rsidRDefault="002125E1" w:rsidP="002125E1">
            <w:pPr>
              <w:spacing w:after="0"/>
              <w:rPr>
                <w:rFonts w:eastAsia="Times New Roman" w:cs="Times New Roman"/>
                <w:bCs/>
                <w:color w:val="000000"/>
                <w:lang w:eastAsia="en-CA"/>
              </w:rPr>
            </w:pPr>
            <w:r w:rsidRPr="00C2507C">
              <w:rPr>
                <w:rFonts w:eastAsia="Times New Roman" w:cs="Times New Roman"/>
                <w:bCs/>
                <w:color w:val="000000"/>
                <w:lang w:eastAsia="en-CA"/>
              </w:rPr>
              <w:t xml:space="preserve">      Service Canada Quebec Region</w:t>
            </w:r>
          </w:p>
        </w:tc>
        <w:tc>
          <w:tcPr>
            <w:tcW w:w="2268" w:type="dxa"/>
            <w:shd w:val="clear" w:color="auto" w:fill="auto"/>
            <w:noWrap/>
          </w:tcPr>
          <w:p w:rsidR="002125E1" w:rsidRPr="00C2507C" w:rsidRDefault="002125E1" w:rsidP="002125E1">
            <w:pPr>
              <w:spacing w:after="0"/>
              <w:jc w:val="center"/>
              <w:rPr>
                <w:rFonts w:eastAsia="Times New Roman" w:cs="Times New Roman"/>
                <w:color w:val="010205"/>
                <w:lang w:eastAsia="en-CA"/>
              </w:rPr>
            </w:pPr>
            <w:r w:rsidRPr="00C2507C">
              <w:rPr>
                <w:rFonts w:eastAsia="Times New Roman" w:cs="Times New Roman"/>
                <w:color w:val="010205"/>
                <w:lang w:eastAsia="en-CA"/>
              </w:rPr>
              <w:t>500</w:t>
            </w: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15.9</w:t>
            </w:r>
          </w:p>
        </w:tc>
      </w:tr>
      <w:tr w:rsidR="00CA7685" w:rsidRPr="00C2507C" w:rsidTr="002125E1">
        <w:trPr>
          <w:trHeight w:val="288"/>
        </w:trPr>
        <w:tc>
          <w:tcPr>
            <w:tcW w:w="5544" w:type="dxa"/>
            <w:shd w:val="clear" w:color="auto" w:fill="auto"/>
            <w:vAlign w:val="center"/>
          </w:tcPr>
          <w:p w:rsidR="00CA7685" w:rsidRPr="00C2507C" w:rsidRDefault="00CA7685" w:rsidP="00783AE3">
            <w:pPr>
              <w:spacing w:after="0"/>
              <w:rPr>
                <w:rFonts w:eastAsia="Times New Roman" w:cs="Times New Roman"/>
                <w:bCs/>
                <w:color w:val="000000"/>
                <w:lang w:eastAsia="en-CA"/>
              </w:rPr>
            </w:pPr>
            <w:r w:rsidRPr="00C2507C">
              <w:rPr>
                <w:rFonts w:eastAsia="Times New Roman" w:cs="Times New Roman"/>
                <w:bCs/>
                <w:color w:val="000000"/>
                <w:lang w:eastAsia="en-CA"/>
              </w:rPr>
              <w:t xml:space="preserve">      Service Canada Ontario Region</w:t>
            </w:r>
          </w:p>
        </w:tc>
        <w:tc>
          <w:tcPr>
            <w:tcW w:w="2268" w:type="dxa"/>
            <w:shd w:val="clear" w:color="auto" w:fill="auto"/>
            <w:noWrap/>
          </w:tcPr>
          <w:p w:rsidR="00CA7685" w:rsidRPr="00C2507C" w:rsidRDefault="00CA7685" w:rsidP="00783AE3">
            <w:pPr>
              <w:spacing w:after="0"/>
              <w:jc w:val="center"/>
              <w:rPr>
                <w:rFonts w:eastAsia="Times New Roman" w:cs="Times New Roman"/>
                <w:color w:val="010205"/>
                <w:lang w:eastAsia="en-CA"/>
              </w:rPr>
            </w:pPr>
            <w:r w:rsidRPr="00C2507C">
              <w:rPr>
                <w:rFonts w:eastAsia="Times New Roman" w:cs="Times New Roman"/>
                <w:color w:val="010205"/>
                <w:lang w:eastAsia="en-CA"/>
              </w:rPr>
              <w:t>345</w:t>
            </w:r>
          </w:p>
        </w:tc>
        <w:tc>
          <w:tcPr>
            <w:tcW w:w="1559" w:type="dxa"/>
            <w:shd w:val="clear" w:color="auto" w:fill="auto"/>
            <w:vAlign w:val="center"/>
          </w:tcPr>
          <w:p w:rsidR="00CA7685" w:rsidRPr="00C2507C" w:rsidRDefault="00CA7685" w:rsidP="00783AE3">
            <w:pPr>
              <w:spacing w:after="0"/>
              <w:jc w:val="center"/>
              <w:rPr>
                <w:rFonts w:eastAsia="Times New Roman" w:cs="Times New Roman"/>
                <w:color w:val="000000"/>
                <w:lang w:eastAsia="en-CA"/>
              </w:rPr>
            </w:pPr>
            <w:r w:rsidRPr="00C2507C">
              <w:rPr>
                <w:rFonts w:eastAsia="Times New Roman" w:cs="Times New Roman"/>
                <w:color w:val="000000"/>
                <w:lang w:eastAsia="en-CA"/>
              </w:rPr>
              <w:t>11.0</w:t>
            </w:r>
          </w:p>
        </w:tc>
      </w:tr>
      <w:tr w:rsidR="002125E1" w:rsidRPr="00C2507C" w:rsidTr="002125E1">
        <w:trPr>
          <w:trHeight w:val="288"/>
        </w:trPr>
        <w:tc>
          <w:tcPr>
            <w:tcW w:w="5544" w:type="dxa"/>
            <w:shd w:val="clear" w:color="auto" w:fill="auto"/>
            <w:vAlign w:val="center"/>
            <w:hideMark/>
          </w:tcPr>
          <w:p w:rsidR="002125E1" w:rsidRPr="00C2507C" w:rsidRDefault="002125E1" w:rsidP="002125E1">
            <w:pPr>
              <w:spacing w:after="0"/>
              <w:rPr>
                <w:rFonts w:eastAsia="Times New Roman" w:cs="Times New Roman"/>
                <w:bCs/>
                <w:color w:val="000000"/>
                <w:lang w:eastAsia="en-CA"/>
              </w:rPr>
            </w:pPr>
            <w:r w:rsidRPr="00C2507C">
              <w:rPr>
                <w:rFonts w:eastAsia="Times New Roman" w:cs="Times New Roman"/>
                <w:bCs/>
                <w:color w:val="000000"/>
                <w:lang w:eastAsia="en-CA"/>
              </w:rPr>
              <w:t xml:space="preserve">      Service Canada Western and Territories Region</w:t>
            </w:r>
          </w:p>
        </w:tc>
        <w:tc>
          <w:tcPr>
            <w:tcW w:w="2268" w:type="dxa"/>
            <w:shd w:val="clear" w:color="auto" w:fill="auto"/>
            <w:noWrap/>
          </w:tcPr>
          <w:p w:rsidR="002125E1" w:rsidRPr="00C2507C" w:rsidRDefault="002125E1" w:rsidP="002125E1">
            <w:pPr>
              <w:spacing w:after="0"/>
              <w:jc w:val="center"/>
              <w:rPr>
                <w:rFonts w:eastAsia="Times New Roman" w:cs="Times New Roman"/>
                <w:color w:val="010205"/>
                <w:lang w:eastAsia="en-CA"/>
              </w:rPr>
            </w:pPr>
            <w:r w:rsidRPr="00C2507C">
              <w:rPr>
                <w:rFonts w:eastAsia="Times New Roman" w:cs="Times New Roman"/>
                <w:color w:val="010205"/>
                <w:lang w:eastAsia="en-CA"/>
              </w:rPr>
              <w:t>461</w:t>
            </w: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14.7</w:t>
            </w:r>
          </w:p>
        </w:tc>
      </w:tr>
      <w:tr w:rsidR="002125E1" w:rsidRPr="00C2507C" w:rsidTr="002125E1">
        <w:trPr>
          <w:trHeight w:val="288"/>
        </w:trPr>
        <w:tc>
          <w:tcPr>
            <w:tcW w:w="5544" w:type="dxa"/>
            <w:shd w:val="clear" w:color="auto" w:fill="auto"/>
            <w:vAlign w:val="center"/>
          </w:tcPr>
          <w:p w:rsidR="002125E1" w:rsidRPr="00C2507C" w:rsidRDefault="002125E1" w:rsidP="002125E1">
            <w:pPr>
              <w:spacing w:after="0"/>
              <w:rPr>
                <w:rFonts w:eastAsia="Times New Roman" w:cs="Times New Roman"/>
                <w:bCs/>
                <w:color w:val="000000"/>
                <w:lang w:eastAsia="en-CA"/>
              </w:rPr>
            </w:pPr>
            <w:r w:rsidRPr="00C2507C">
              <w:rPr>
                <w:rFonts w:eastAsia="Times New Roman" w:cs="Times New Roman"/>
                <w:bCs/>
                <w:color w:val="000000"/>
                <w:lang w:eastAsia="en-CA"/>
              </w:rPr>
              <w:t xml:space="preserve">      Transformation and Integrated Service Management</w:t>
            </w:r>
          </w:p>
        </w:tc>
        <w:tc>
          <w:tcPr>
            <w:tcW w:w="2268" w:type="dxa"/>
            <w:shd w:val="clear" w:color="auto" w:fill="auto"/>
            <w:noWrap/>
          </w:tcPr>
          <w:p w:rsidR="002125E1" w:rsidRPr="00C2507C" w:rsidRDefault="002125E1" w:rsidP="002125E1">
            <w:pPr>
              <w:spacing w:after="0"/>
              <w:jc w:val="center"/>
              <w:rPr>
                <w:rFonts w:eastAsia="Times New Roman" w:cs="Times New Roman"/>
                <w:color w:val="010205"/>
                <w:lang w:eastAsia="en-CA"/>
              </w:rPr>
            </w:pPr>
            <w:r w:rsidRPr="00C2507C">
              <w:rPr>
                <w:rFonts w:eastAsia="Times New Roman" w:cs="Times New Roman"/>
                <w:color w:val="010205"/>
                <w:lang w:eastAsia="en-CA"/>
              </w:rPr>
              <w:t>90</w:t>
            </w: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2.9</w:t>
            </w:r>
          </w:p>
        </w:tc>
      </w:tr>
      <w:tr w:rsidR="002125E1" w:rsidRPr="00C2507C" w:rsidTr="002125E1">
        <w:trPr>
          <w:trHeight w:val="288"/>
        </w:trPr>
        <w:tc>
          <w:tcPr>
            <w:tcW w:w="5544" w:type="dxa"/>
            <w:shd w:val="clear" w:color="auto" w:fill="auto"/>
            <w:vAlign w:val="center"/>
            <w:hideMark/>
          </w:tcPr>
          <w:p w:rsidR="002125E1" w:rsidRPr="00C2507C" w:rsidRDefault="002125E1" w:rsidP="002125E1">
            <w:pPr>
              <w:spacing w:after="0"/>
              <w:rPr>
                <w:rFonts w:eastAsia="Times New Roman" w:cs="Times New Roman"/>
                <w:b/>
                <w:bCs/>
                <w:color w:val="000000"/>
                <w:lang w:eastAsia="en-CA"/>
              </w:rPr>
            </w:pPr>
            <w:r w:rsidRPr="00C2507C">
              <w:rPr>
                <w:rFonts w:eastAsia="Times New Roman" w:cs="Times New Roman"/>
                <w:b/>
                <w:bCs/>
                <w:color w:val="000000"/>
                <w:lang w:eastAsia="en-CA"/>
              </w:rPr>
              <w:t> </w:t>
            </w:r>
          </w:p>
        </w:tc>
        <w:tc>
          <w:tcPr>
            <w:tcW w:w="2268"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p>
        </w:tc>
      </w:tr>
      <w:tr w:rsidR="002125E1" w:rsidRPr="00C2507C" w:rsidTr="002125E1">
        <w:trPr>
          <w:trHeight w:val="288"/>
        </w:trPr>
        <w:tc>
          <w:tcPr>
            <w:tcW w:w="5544" w:type="dxa"/>
            <w:shd w:val="clear" w:color="auto" w:fill="auto"/>
            <w:vAlign w:val="center"/>
            <w:hideMark/>
          </w:tcPr>
          <w:p w:rsidR="002125E1" w:rsidRPr="00C2507C" w:rsidRDefault="002125E1" w:rsidP="002125E1">
            <w:pPr>
              <w:spacing w:after="0"/>
              <w:rPr>
                <w:rFonts w:eastAsia="Times New Roman" w:cs="Times New Roman"/>
                <w:b/>
                <w:bCs/>
                <w:color w:val="000000"/>
                <w:lang w:eastAsia="en-CA"/>
              </w:rPr>
            </w:pPr>
            <w:r w:rsidRPr="00C2507C">
              <w:rPr>
                <w:rFonts w:eastAsia="Times New Roman" w:cs="Times New Roman"/>
                <w:b/>
                <w:bCs/>
                <w:color w:val="000000"/>
                <w:lang w:eastAsia="en-CA"/>
              </w:rPr>
              <w:t>Labour Program</w:t>
            </w:r>
          </w:p>
        </w:tc>
        <w:tc>
          <w:tcPr>
            <w:tcW w:w="2268"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p>
        </w:tc>
      </w:tr>
      <w:tr w:rsidR="002125E1" w:rsidRPr="00C2507C" w:rsidTr="002125E1">
        <w:trPr>
          <w:trHeight w:val="288"/>
        </w:trPr>
        <w:tc>
          <w:tcPr>
            <w:tcW w:w="5544" w:type="dxa"/>
            <w:shd w:val="clear" w:color="auto" w:fill="auto"/>
            <w:vAlign w:val="center"/>
            <w:hideMark/>
          </w:tcPr>
          <w:p w:rsidR="002125E1" w:rsidRPr="00C2507C" w:rsidRDefault="002125E1" w:rsidP="002125E1">
            <w:pPr>
              <w:spacing w:after="0"/>
              <w:rPr>
                <w:rFonts w:eastAsia="Times New Roman" w:cs="Times New Roman"/>
                <w:bCs/>
                <w:color w:val="000000"/>
                <w:lang w:eastAsia="en-CA"/>
              </w:rPr>
            </w:pPr>
            <w:r w:rsidRPr="00C2507C">
              <w:rPr>
                <w:rFonts w:eastAsia="Times New Roman" w:cs="Times New Roman"/>
                <w:bCs/>
                <w:color w:val="000000"/>
                <w:lang w:eastAsia="en-CA"/>
              </w:rPr>
              <w:t xml:space="preserve">      Compliance, Operations, and Program Development</w:t>
            </w:r>
          </w:p>
        </w:tc>
        <w:tc>
          <w:tcPr>
            <w:tcW w:w="2268" w:type="dxa"/>
            <w:shd w:val="clear" w:color="auto" w:fill="auto"/>
            <w:noWrap/>
          </w:tcPr>
          <w:p w:rsidR="002125E1" w:rsidRPr="00C2507C" w:rsidRDefault="002125E1" w:rsidP="002125E1">
            <w:pPr>
              <w:spacing w:after="0"/>
              <w:jc w:val="center"/>
              <w:rPr>
                <w:rFonts w:eastAsia="Times New Roman" w:cs="Times New Roman"/>
                <w:color w:val="010205"/>
                <w:lang w:eastAsia="en-CA"/>
              </w:rPr>
            </w:pPr>
            <w:r w:rsidRPr="00C2507C">
              <w:rPr>
                <w:rFonts w:eastAsia="Times New Roman" w:cs="Times New Roman"/>
                <w:color w:val="010205"/>
                <w:lang w:eastAsia="en-CA"/>
              </w:rPr>
              <w:t>76</w:t>
            </w:r>
          </w:p>
        </w:tc>
        <w:tc>
          <w:tcPr>
            <w:tcW w:w="1559" w:type="dxa"/>
            <w:shd w:val="clear" w:color="auto" w:fill="auto"/>
            <w:vAlign w:val="center"/>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2.4</w:t>
            </w:r>
          </w:p>
        </w:tc>
      </w:tr>
      <w:tr w:rsidR="002125E1" w:rsidRPr="00C2507C" w:rsidTr="002125E1">
        <w:trPr>
          <w:trHeight w:val="288"/>
        </w:trPr>
        <w:tc>
          <w:tcPr>
            <w:tcW w:w="5544" w:type="dxa"/>
            <w:tcBorders>
              <w:bottom w:val="single" w:sz="12" w:space="0" w:color="9BBB59" w:themeColor="accent3"/>
            </w:tcBorders>
            <w:shd w:val="clear" w:color="auto" w:fill="auto"/>
            <w:vAlign w:val="center"/>
            <w:hideMark/>
          </w:tcPr>
          <w:p w:rsidR="002125E1" w:rsidRPr="00C2507C" w:rsidRDefault="002125E1" w:rsidP="002125E1">
            <w:pPr>
              <w:spacing w:after="0"/>
              <w:ind w:left="333" w:hanging="333"/>
              <w:rPr>
                <w:rFonts w:eastAsia="Times New Roman" w:cs="Times New Roman"/>
                <w:bCs/>
                <w:color w:val="000000"/>
                <w:lang w:eastAsia="en-CA"/>
              </w:rPr>
            </w:pPr>
            <w:r w:rsidRPr="00C2507C">
              <w:rPr>
                <w:rFonts w:eastAsia="Times New Roman" w:cs="Times New Roman"/>
                <w:bCs/>
                <w:color w:val="000000"/>
                <w:lang w:eastAsia="en-CA"/>
              </w:rPr>
              <w:t xml:space="preserve">      Policy, Dispute Resolution, and International Affairs</w:t>
            </w:r>
          </w:p>
        </w:tc>
        <w:tc>
          <w:tcPr>
            <w:tcW w:w="2268" w:type="dxa"/>
            <w:tcBorders>
              <w:bottom w:val="single" w:sz="12" w:space="0" w:color="9BBB59" w:themeColor="accent3"/>
            </w:tcBorders>
            <w:shd w:val="clear" w:color="auto" w:fill="auto"/>
            <w:noWrap/>
          </w:tcPr>
          <w:p w:rsidR="002125E1" w:rsidRPr="00C2507C" w:rsidRDefault="002125E1" w:rsidP="002125E1">
            <w:pPr>
              <w:spacing w:after="0"/>
              <w:jc w:val="center"/>
              <w:rPr>
                <w:rFonts w:eastAsia="Times New Roman" w:cs="Times New Roman"/>
                <w:color w:val="010205"/>
                <w:lang w:eastAsia="en-CA"/>
              </w:rPr>
            </w:pPr>
            <w:r w:rsidRPr="00C2507C">
              <w:rPr>
                <w:rFonts w:eastAsia="Times New Roman" w:cs="Times New Roman"/>
                <w:color w:val="010205"/>
                <w:lang w:eastAsia="en-CA"/>
              </w:rPr>
              <w:t>15</w:t>
            </w:r>
          </w:p>
        </w:tc>
        <w:tc>
          <w:tcPr>
            <w:tcW w:w="1559" w:type="dxa"/>
            <w:tcBorders>
              <w:bottom w:val="single" w:sz="12" w:space="0" w:color="9BBB59" w:themeColor="accent3"/>
            </w:tcBorders>
            <w:shd w:val="clear" w:color="auto" w:fill="auto"/>
            <w:vAlign w:val="center"/>
          </w:tcPr>
          <w:p w:rsidR="002125E1" w:rsidRPr="00C2507C" w:rsidRDefault="002125E1" w:rsidP="002125E1">
            <w:pPr>
              <w:spacing w:after="0"/>
              <w:jc w:val="center"/>
              <w:rPr>
                <w:rFonts w:eastAsia="Times New Roman" w:cs="Times New Roman"/>
                <w:color w:val="000000"/>
                <w:lang w:eastAsia="en-CA"/>
              </w:rPr>
            </w:pPr>
            <w:r w:rsidRPr="00C2507C">
              <w:rPr>
                <w:rFonts w:eastAsia="Times New Roman" w:cs="Times New Roman"/>
                <w:color w:val="000000"/>
                <w:lang w:eastAsia="en-CA"/>
              </w:rPr>
              <w:t>0.5</w:t>
            </w:r>
          </w:p>
        </w:tc>
      </w:tr>
    </w:tbl>
    <w:p w:rsidR="002125E1" w:rsidRPr="00C2507C" w:rsidRDefault="002125E1" w:rsidP="002125E1">
      <w:pPr>
        <w:spacing w:after="0"/>
        <w:rPr>
          <w:sz w:val="20"/>
          <w:lang w:val="en-US" w:eastAsia="en-CA"/>
        </w:rPr>
      </w:pPr>
      <w:r w:rsidRPr="00C2507C">
        <w:rPr>
          <w:sz w:val="20"/>
          <w:lang w:val="en-US" w:eastAsia="en-CA"/>
        </w:rPr>
        <w:t>Note: Some Branches/Regions omitted due to low counts.</w:t>
      </w:r>
    </w:p>
    <w:p w:rsidR="002125E1" w:rsidRPr="00C2507C" w:rsidRDefault="002125E1" w:rsidP="002125E1">
      <w:pPr>
        <w:rPr>
          <w:lang w:val="en-US"/>
        </w:rPr>
      </w:pPr>
    </w:p>
    <w:p w:rsidR="00657064" w:rsidRPr="00C2507C" w:rsidRDefault="00657064" w:rsidP="002125E1">
      <w:pPr>
        <w:rPr>
          <w:lang w:val="en-US"/>
        </w:rPr>
      </w:pPr>
    </w:p>
    <w:p w:rsidR="002125E1" w:rsidRPr="00C2507C" w:rsidRDefault="002125E1" w:rsidP="002125E1"/>
    <w:tbl>
      <w:tblPr>
        <w:tblW w:w="9576" w:type="dxa"/>
        <w:tblLook w:val="04A0" w:firstRow="1" w:lastRow="0" w:firstColumn="1" w:lastColumn="0" w:noHBand="0" w:noVBand="1"/>
      </w:tblPr>
      <w:tblGrid>
        <w:gridCol w:w="4077"/>
        <w:gridCol w:w="3119"/>
        <w:gridCol w:w="1417"/>
        <w:gridCol w:w="963"/>
      </w:tblGrid>
      <w:tr w:rsidR="00D205CE" w:rsidRPr="00C2507C" w:rsidTr="0039282D">
        <w:trPr>
          <w:trHeight w:val="112"/>
          <w:tblHeader/>
        </w:trPr>
        <w:tc>
          <w:tcPr>
            <w:tcW w:w="9576" w:type="dxa"/>
            <w:gridSpan w:val="4"/>
            <w:tcBorders>
              <w:left w:val="nil"/>
              <w:bottom w:val="single" w:sz="12" w:space="0" w:color="9BBB59" w:themeColor="accent3"/>
              <w:right w:val="nil"/>
            </w:tcBorders>
            <w:shd w:val="clear" w:color="auto" w:fill="auto"/>
            <w:noWrap/>
            <w:vAlign w:val="center"/>
            <w:hideMark/>
          </w:tcPr>
          <w:p w:rsidR="000B152C" w:rsidRPr="00C2507C" w:rsidRDefault="00620FCE" w:rsidP="00213CE9">
            <w:pPr>
              <w:pStyle w:val="Caption"/>
              <w:spacing w:after="0"/>
            </w:pPr>
            <w:bookmarkStart w:id="570" w:name="_Toc502930974"/>
            <w:r w:rsidRPr="00C2507C">
              <w:lastRenderedPageBreak/>
              <w:t>T</w:t>
            </w:r>
            <w:r w:rsidR="00D205CE" w:rsidRPr="00C2507C">
              <w:t xml:space="preserve">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8</w:t>
            </w:r>
            <w:r w:rsidR="00BD62C0">
              <w:rPr>
                <w:noProof/>
              </w:rPr>
              <w:fldChar w:fldCharType="end"/>
            </w:r>
            <w:r w:rsidR="00D205CE" w:rsidRPr="00C2507C">
              <w:t>: ESDC Employee Demographic Information (unweighted)</w:t>
            </w:r>
            <w:bookmarkEnd w:id="570"/>
          </w:p>
        </w:tc>
      </w:tr>
      <w:tr w:rsidR="00D205CE" w:rsidRPr="00C2507C" w:rsidTr="00A308FB">
        <w:trPr>
          <w:trHeight w:val="288"/>
          <w:tblHeader/>
        </w:trPr>
        <w:tc>
          <w:tcPr>
            <w:tcW w:w="4077" w:type="dxa"/>
            <w:tcBorders>
              <w:top w:val="single" w:sz="12" w:space="0" w:color="9BBB59" w:themeColor="accent3"/>
              <w:left w:val="nil"/>
              <w:bottom w:val="single" w:sz="12" w:space="0" w:color="9BBB59" w:themeColor="accent3"/>
              <w:right w:val="nil"/>
            </w:tcBorders>
            <w:shd w:val="clear" w:color="auto" w:fill="auto"/>
            <w:noWrap/>
            <w:vAlign w:val="bottom"/>
            <w:hideMark/>
          </w:tcPr>
          <w:p w:rsidR="00D205CE" w:rsidRPr="00C2507C" w:rsidRDefault="00D205CE" w:rsidP="0039282D">
            <w:pPr>
              <w:spacing w:after="0"/>
              <w:rPr>
                <w:rFonts w:eastAsia="Times New Roman" w:cs="Times New Roman"/>
                <w:b/>
                <w:color w:val="000000"/>
                <w:sz w:val="20"/>
                <w:szCs w:val="20"/>
                <w:lang w:eastAsia="en-CA"/>
              </w:rPr>
            </w:pPr>
            <w:r w:rsidRPr="00C2507C">
              <w:rPr>
                <w:rFonts w:eastAsia="Times New Roman" w:cs="Times New Roman"/>
                <w:b/>
                <w:color w:val="000000"/>
                <w:sz w:val="20"/>
                <w:szCs w:val="20"/>
                <w:lang w:eastAsia="en-CA"/>
              </w:rPr>
              <w:t> </w:t>
            </w:r>
            <w:r w:rsidR="00620FCE" w:rsidRPr="00C2507C">
              <w:rPr>
                <w:rFonts w:eastAsia="Times New Roman" w:cs="Times New Roman"/>
                <w:b/>
                <w:color w:val="000000"/>
                <w:sz w:val="20"/>
                <w:szCs w:val="20"/>
                <w:lang w:eastAsia="en-CA"/>
              </w:rPr>
              <w:t>Variable</w:t>
            </w:r>
          </w:p>
        </w:tc>
        <w:tc>
          <w:tcPr>
            <w:tcW w:w="3119" w:type="dxa"/>
            <w:tcBorders>
              <w:top w:val="single" w:sz="12" w:space="0" w:color="9BBB59" w:themeColor="accent3"/>
              <w:left w:val="nil"/>
              <w:bottom w:val="single" w:sz="12" w:space="0" w:color="9BBB59" w:themeColor="accent3"/>
              <w:right w:val="nil"/>
            </w:tcBorders>
            <w:shd w:val="clear" w:color="auto" w:fill="auto"/>
            <w:noWrap/>
            <w:vAlign w:val="bottom"/>
            <w:hideMark/>
          </w:tcPr>
          <w:p w:rsidR="00D205CE" w:rsidRPr="00C2507C" w:rsidRDefault="00D205CE" w:rsidP="0039282D">
            <w:pPr>
              <w:spacing w:after="0"/>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1417" w:type="dxa"/>
            <w:tcBorders>
              <w:top w:val="single" w:sz="12" w:space="0" w:color="9BBB59" w:themeColor="accent3"/>
              <w:left w:val="nil"/>
              <w:bottom w:val="single" w:sz="12" w:space="0" w:color="9BBB59" w:themeColor="accent3"/>
              <w:right w:val="nil"/>
            </w:tcBorders>
            <w:shd w:val="clear" w:color="auto" w:fill="auto"/>
            <w:noWrap/>
            <w:vAlign w:val="bottom"/>
            <w:hideMark/>
          </w:tcPr>
          <w:p w:rsidR="00D205CE" w:rsidRPr="00C2507C" w:rsidRDefault="00D205CE" w:rsidP="0039282D">
            <w:pPr>
              <w:spacing w:after="0"/>
              <w:jc w:val="center"/>
              <w:rPr>
                <w:rFonts w:eastAsia="Times New Roman" w:cs="Times New Roman"/>
                <w:b/>
                <w:color w:val="000000"/>
                <w:sz w:val="20"/>
                <w:szCs w:val="20"/>
                <w:lang w:eastAsia="en-CA"/>
              </w:rPr>
            </w:pPr>
            <w:r w:rsidRPr="00C2507C">
              <w:rPr>
                <w:rFonts w:eastAsia="Times New Roman" w:cs="Times New Roman"/>
                <w:b/>
                <w:color w:val="000000"/>
                <w:sz w:val="20"/>
                <w:szCs w:val="20"/>
                <w:lang w:eastAsia="en-CA"/>
              </w:rPr>
              <w:t>Count (N)</w:t>
            </w:r>
          </w:p>
        </w:tc>
        <w:tc>
          <w:tcPr>
            <w:tcW w:w="963" w:type="dxa"/>
            <w:tcBorders>
              <w:top w:val="single" w:sz="12" w:space="0" w:color="9BBB59" w:themeColor="accent3"/>
              <w:left w:val="nil"/>
              <w:bottom w:val="single" w:sz="12" w:space="0" w:color="9BBB59" w:themeColor="accent3"/>
              <w:right w:val="nil"/>
            </w:tcBorders>
            <w:shd w:val="clear" w:color="auto" w:fill="auto"/>
            <w:noWrap/>
            <w:vAlign w:val="bottom"/>
            <w:hideMark/>
          </w:tcPr>
          <w:p w:rsidR="00D205CE" w:rsidRPr="00C2507C" w:rsidRDefault="00D205CE" w:rsidP="0039282D">
            <w:pPr>
              <w:spacing w:after="0"/>
              <w:jc w:val="center"/>
              <w:rPr>
                <w:rFonts w:eastAsia="Times New Roman" w:cs="Times New Roman"/>
                <w:b/>
                <w:color w:val="000000"/>
                <w:sz w:val="20"/>
                <w:szCs w:val="20"/>
                <w:lang w:eastAsia="en-CA"/>
              </w:rPr>
            </w:pPr>
            <w:r w:rsidRPr="00C2507C">
              <w:rPr>
                <w:rFonts w:eastAsia="Times New Roman" w:cs="Times New Roman"/>
                <w:b/>
                <w:color w:val="000000"/>
                <w:sz w:val="20"/>
                <w:szCs w:val="20"/>
                <w:lang w:eastAsia="en-CA"/>
              </w:rPr>
              <w:t>Valid %</w:t>
            </w:r>
          </w:p>
        </w:tc>
      </w:tr>
      <w:tr w:rsidR="00D205CE" w:rsidRPr="00C2507C" w:rsidTr="00A308FB">
        <w:trPr>
          <w:trHeight w:val="250"/>
        </w:trPr>
        <w:tc>
          <w:tcPr>
            <w:tcW w:w="4077" w:type="dxa"/>
            <w:tcBorders>
              <w:top w:val="single" w:sz="12" w:space="0" w:color="9BBB59" w:themeColor="accent3"/>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Gender</w:t>
            </w:r>
          </w:p>
        </w:tc>
        <w:tc>
          <w:tcPr>
            <w:tcW w:w="3119" w:type="dxa"/>
            <w:tcBorders>
              <w:top w:val="single" w:sz="12" w:space="0" w:color="9BBB59" w:themeColor="accent3"/>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Male</w:t>
            </w:r>
          </w:p>
        </w:tc>
        <w:tc>
          <w:tcPr>
            <w:tcW w:w="1417" w:type="dxa"/>
            <w:tcBorders>
              <w:top w:val="single" w:sz="12" w:space="0" w:color="9BBB59" w:themeColor="accent3"/>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791</w:t>
            </w:r>
          </w:p>
        </w:tc>
        <w:tc>
          <w:tcPr>
            <w:tcW w:w="963" w:type="dxa"/>
            <w:tcBorders>
              <w:top w:val="single" w:sz="12" w:space="0" w:color="9BBB59" w:themeColor="accent3"/>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28.4</w:t>
            </w:r>
          </w:p>
        </w:tc>
      </w:tr>
      <w:tr w:rsidR="00D205CE" w:rsidRPr="00C2507C" w:rsidTr="00A308FB">
        <w:trPr>
          <w:trHeight w:val="156"/>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Female</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1990</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71.6</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EC3391">
            <w:pPr>
              <w:spacing w:after="0"/>
              <w:rPr>
                <w:rFonts w:eastAsia="Times New Roman" w:cs="Times New Roman"/>
                <w:b/>
                <w:bCs/>
                <w:sz w:val="20"/>
                <w:szCs w:val="20"/>
                <w:lang w:eastAsia="en-CA"/>
              </w:rPr>
            </w:pPr>
            <w:r w:rsidRPr="00C2507C">
              <w:rPr>
                <w:rFonts w:eastAsia="Times New Roman" w:cs="Times New Roman"/>
                <w:b/>
                <w:bCs/>
                <w:sz w:val="20"/>
                <w:szCs w:val="20"/>
                <w:lang w:eastAsia="en-CA"/>
              </w:rPr>
              <w:t xml:space="preserve">Age </w:t>
            </w:r>
            <w:r w:rsidR="00EC3391">
              <w:rPr>
                <w:rFonts w:eastAsia="Times New Roman" w:cs="Times New Roman"/>
                <w:b/>
                <w:bCs/>
                <w:sz w:val="20"/>
                <w:szCs w:val="20"/>
                <w:lang w:eastAsia="en-CA"/>
              </w:rPr>
              <w:t>Category</w:t>
            </w: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24 years and under</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77</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2.8</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color w:val="000000"/>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25-29</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203</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7.4</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30-34</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297</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10.9</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35-39</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406</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14.9</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40-44</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401</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14.7</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45-49</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447</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16.4</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50-54</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469</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17.2</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55-59</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290</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10.6</w:t>
            </w:r>
          </w:p>
        </w:tc>
      </w:tr>
      <w:tr w:rsidR="00D205CE" w:rsidRPr="00C2507C" w:rsidTr="00A308FB">
        <w:trPr>
          <w:trHeight w:val="193"/>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60 years and older</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141</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5.2</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b/>
                <w:bCs/>
                <w:sz w:val="20"/>
                <w:szCs w:val="20"/>
                <w:lang w:eastAsia="en-CA"/>
              </w:rPr>
            </w:pPr>
            <w:r w:rsidRPr="00C2507C">
              <w:rPr>
                <w:rFonts w:eastAsia="Times New Roman" w:cs="Times New Roman"/>
                <w:b/>
                <w:bCs/>
                <w:sz w:val="20"/>
                <w:szCs w:val="20"/>
                <w:lang w:eastAsia="en-CA"/>
              </w:rPr>
              <w:t>First Official Language</w:t>
            </w: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English</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2014</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64.1</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French</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1126</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35.9</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b/>
                <w:bCs/>
                <w:sz w:val="20"/>
                <w:szCs w:val="20"/>
                <w:lang w:eastAsia="en-CA"/>
              </w:rPr>
            </w:pPr>
            <w:r w:rsidRPr="00C2507C">
              <w:rPr>
                <w:rFonts w:eastAsia="Times New Roman" w:cs="Times New Roman"/>
                <w:b/>
                <w:bCs/>
                <w:sz w:val="20"/>
                <w:szCs w:val="20"/>
                <w:lang w:eastAsia="en-CA"/>
              </w:rPr>
              <w:t>Geographical Location</w:t>
            </w: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National Capital Region (NCR)</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813</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25.9</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Ontario (excluding NCR)</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631</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20.1</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Quebec (excluding NCR)</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583</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18.6</w:t>
            </w:r>
          </w:p>
        </w:tc>
      </w:tr>
      <w:tr w:rsidR="00D205CE" w:rsidRPr="00C2507C" w:rsidTr="00A308FB">
        <w:trPr>
          <w:trHeight w:val="288"/>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color w:val="000000"/>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Western and Territories Region</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796</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25.4</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Atlantic Region</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317</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10.1</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b/>
                <w:bCs/>
                <w:sz w:val="20"/>
                <w:szCs w:val="20"/>
                <w:lang w:eastAsia="en-CA"/>
              </w:rPr>
            </w:pPr>
            <w:r w:rsidRPr="00C2507C">
              <w:rPr>
                <w:rFonts w:eastAsia="Times New Roman" w:cs="Times New Roman"/>
                <w:b/>
                <w:bCs/>
                <w:sz w:val="20"/>
                <w:szCs w:val="20"/>
                <w:lang w:eastAsia="en-CA"/>
              </w:rPr>
              <w:t>Employee Status</w:t>
            </w: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Indeterminate</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2393</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76.3</w:t>
            </w:r>
          </w:p>
        </w:tc>
      </w:tr>
      <w:tr w:rsidR="00D205CE" w:rsidRPr="00C2507C" w:rsidTr="00A308FB">
        <w:trPr>
          <w:trHeight w:val="288"/>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Term</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647</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20.6</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Casual</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67</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2.1</w:t>
            </w:r>
          </w:p>
        </w:tc>
      </w:tr>
      <w:tr w:rsidR="00D205CE" w:rsidRPr="00C2507C" w:rsidTr="00A308FB">
        <w:trPr>
          <w:trHeight w:val="288"/>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color w:val="000000"/>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Other</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29</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0.9</w:t>
            </w:r>
          </w:p>
        </w:tc>
      </w:tr>
      <w:tr w:rsidR="00D205CE" w:rsidRPr="00C2507C" w:rsidTr="00A308FB">
        <w:trPr>
          <w:trHeight w:val="288"/>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Employee Type</w:t>
            </w: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Supervisor, Manager</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501</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16.0</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jc w:val="center"/>
              <w:rPr>
                <w:rFonts w:eastAsia="Times New Roman" w:cs="Times New Roman"/>
                <w:color w:val="000000"/>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B653AF"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 xml:space="preserve">Other </w:t>
            </w:r>
            <w:r w:rsidR="00D205CE" w:rsidRPr="00C2507C">
              <w:rPr>
                <w:rFonts w:eastAsia="Times New Roman" w:cs="Times New Roman"/>
                <w:bCs/>
                <w:sz w:val="20"/>
                <w:szCs w:val="20"/>
                <w:lang w:eastAsia="en-CA"/>
              </w:rPr>
              <w:t>Employee</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2639</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84.0</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Years of Public Service</w:t>
            </w: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Under a year</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205</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7.0</w:t>
            </w:r>
          </w:p>
        </w:tc>
      </w:tr>
      <w:tr w:rsidR="00D205CE" w:rsidRPr="00C2507C" w:rsidTr="00A308FB">
        <w:trPr>
          <w:trHeight w:val="288"/>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jc w:val="center"/>
              <w:rPr>
                <w:rFonts w:eastAsia="Times New Roman" w:cs="Times New Roman"/>
                <w:color w:val="000000"/>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1-2 years</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285</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9.8</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jc w:val="center"/>
              <w:rPr>
                <w:rFonts w:eastAsia="Times New Roman" w:cs="Times New Roman"/>
                <w:color w:val="000000"/>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3-5 years</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240</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8.2</w:t>
            </w:r>
          </w:p>
        </w:tc>
      </w:tr>
      <w:tr w:rsidR="00D205CE" w:rsidRPr="00C2507C" w:rsidTr="00A308FB">
        <w:trPr>
          <w:trHeight w:val="288"/>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jc w:val="center"/>
              <w:rPr>
                <w:rFonts w:eastAsia="Times New Roman" w:cs="Times New Roman"/>
                <w:color w:val="000000"/>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6-10 years</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702</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24.1</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jc w:val="center"/>
              <w:rPr>
                <w:rFonts w:eastAsia="Times New Roman" w:cs="Times New Roman"/>
                <w:color w:val="000000"/>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11-15 years</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436</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15.0</w:t>
            </w:r>
          </w:p>
        </w:tc>
      </w:tr>
      <w:tr w:rsidR="00D205CE" w:rsidRPr="00C2507C" w:rsidTr="00A308FB">
        <w:trPr>
          <w:trHeight w:val="288"/>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jc w:val="center"/>
              <w:rPr>
                <w:rFonts w:eastAsia="Times New Roman" w:cs="Times New Roman"/>
                <w:color w:val="000000"/>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16-20 years</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427</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14.6</w:t>
            </w:r>
          </w:p>
        </w:tc>
      </w:tr>
      <w:tr w:rsidR="00D205CE" w:rsidRPr="00C2507C" w:rsidTr="00A308FB">
        <w:trPr>
          <w:trHeight w:val="300"/>
        </w:trPr>
        <w:tc>
          <w:tcPr>
            <w:tcW w:w="4077" w:type="dxa"/>
            <w:tcBorders>
              <w:top w:val="nil"/>
              <w:left w:val="nil"/>
              <w:right w:val="nil"/>
            </w:tcBorders>
            <w:shd w:val="clear" w:color="auto" w:fill="auto"/>
            <w:noWrap/>
            <w:vAlign w:val="bottom"/>
            <w:hideMark/>
          </w:tcPr>
          <w:p w:rsidR="00D205CE" w:rsidRPr="00C2507C" w:rsidRDefault="00D205CE" w:rsidP="0039282D">
            <w:pPr>
              <w:spacing w:after="0"/>
              <w:rPr>
                <w:rFonts w:eastAsia="Times New Roman" w:cs="Times New Roman"/>
                <w:color w:val="000000"/>
                <w:sz w:val="20"/>
                <w:szCs w:val="20"/>
                <w:lang w:eastAsia="en-CA"/>
              </w:rPr>
            </w:pPr>
          </w:p>
        </w:tc>
        <w:tc>
          <w:tcPr>
            <w:tcW w:w="3119" w:type="dxa"/>
            <w:tcBorders>
              <w:top w:val="nil"/>
              <w:left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More than 20 years</w:t>
            </w:r>
          </w:p>
        </w:tc>
        <w:tc>
          <w:tcPr>
            <w:tcW w:w="1417" w:type="dxa"/>
            <w:tcBorders>
              <w:top w:val="nil"/>
              <w:left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621</w:t>
            </w:r>
          </w:p>
        </w:tc>
        <w:tc>
          <w:tcPr>
            <w:tcW w:w="963" w:type="dxa"/>
            <w:tcBorders>
              <w:top w:val="nil"/>
              <w:left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21.3</w:t>
            </w:r>
          </w:p>
        </w:tc>
      </w:tr>
      <w:tr w:rsidR="00D205CE" w:rsidRPr="00C2507C" w:rsidTr="00A308FB">
        <w:trPr>
          <w:trHeight w:val="261"/>
        </w:trPr>
        <w:tc>
          <w:tcPr>
            <w:tcW w:w="4077" w:type="dxa"/>
            <w:tcBorders>
              <w:left w:val="nil"/>
              <w:bottom w:val="nil"/>
              <w:right w:val="nil"/>
            </w:tcBorders>
            <w:shd w:val="clear" w:color="auto" w:fill="auto"/>
            <w:vAlign w:val="bottom"/>
            <w:hideMark/>
          </w:tcPr>
          <w:p w:rsidR="00D205CE" w:rsidRPr="00C2507C" w:rsidRDefault="007709FB" w:rsidP="0039282D">
            <w:pPr>
              <w:spacing w:after="0"/>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Citizen</w:t>
            </w:r>
            <w:r w:rsidR="004F3483" w:rsidRPr="00C2507C">
              <w:rPr>
                <w:rFonts w:eastAsia="Times New Roman" w:cs="Times New Roman"/>
                <w:b/>
                <w:bCs/>
                <w:color w:val="000000"/>
                <w:sz w:val="20"/>
                <w:szCs w:val="20"/>
                <w:lang w:eastAsia="en-CA"/>
              </w:rPr>
              <w:t>-Facing</w:t>
            </w:r>
          </w:p>
        </w:tc>
        <w:tc>
          <w:tcPr>
            <w:tcW w:w="3119" w:type="dxa"/>
            <w:tcBorders>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Yes</w:t>
            </w:r>
          </w:p>
        </w:tc>
        <w:tc>
          <w:tcPr>
            <w:tcW w:w="1417" w:type="dxa"/>
            <w:tcBorders>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1389</w:t>
            </w:r>
          </w:p>
        </w:tc>
        <w:tc>
          <w:tcPr>
            <w:tcW w:w="963" w:type="dxa"/>
            <w:tcBorders>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44.2</w:t>
            </w:r>
          </w:p>
        </w:tc>
      </w:tr>
      <w:tr w:rsidR="00D205CE" w:rsidRPr="00C2507C" w:rsidTr="00A308FB">
        <w:trPr>
          <w:trHeight w:val="288"/>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color w:val="000000"/>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No</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1751</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55.8</w:t>
            </w:r>
          </w:p>
        </w:tc>
      </w:tr>
      <w:tr w:rsidR="00D205CE" w:rsidRPr="00C2507C" w:rsidTr="00A308FB">
        <w:trPr>
          <w:trHeight w:val="288"/>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Visible Minority Status</w:t>
            </w: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Yes</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408</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14.8</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color w:val="000000"/>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No</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2355</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85.2</w:t>
            </w:r>
          </w:p>
        </w:tc>
      </w:tr>
      <w:tr w:rsidR="00D205CE" w:rsidRPr="00C2507C" w:rsidTr="00A308FB">
        <w:trPr>
          <w:trHeight w:val="269"/>
        </w:trPr>
        <w:tc>
          <w:tcPr>
            <w:tcW w:w="4077" w:type="dxa"/>
            <w:tcBorders>
              <w:top w:val="nil"/>
              <w:left w:val="nil"/>
              <w:bottom w:val="nil"/>
              <w:right w:val="nil"/>
            </w:tcBorders>
            <w:shd w:val="clear" w:color="auto" w:fill="auto"/>
            <w:vAlign w:val="bottom"/>
            <w:hideMark/>
          </w:tcPr>
          <w:p w:rsidR="00D205CE" w:rsidRPr="00C2507C" w:rsidRDefault="00D205CE" w:rsidP="0039282D">
            <w:pPr>
              <w:spacing w:after="0"/>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Persons with Disability Status</w:t>
            </w: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Yes</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239</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8.6</w:t>
            </w:r>
          </w:p>
        </w:tc>
      </w:tr>
      <w:tr w:rsidR="00D205CE" w:rsidRPr="00C2507C" w:rsidTr="00A308FB">
        <w:trPr>
          <w:trHeight w:val="288"/>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color w:val="000000"/>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No</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2543</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91.4</w:t>
            </w:r>
          </w:p>
        </w:tc>
      </w:tr>
      <w:tr w:rsidR="00D205CE" w:rsidRPr="00C2507C" w:rsidTr="00A308FB">
        <w:trPr>
          <w:trHeight w:val="179"/>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Aboriginal Status</w:t>
            </w: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Yes</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106</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3.8</w:t>
            </w:r>
          </w:p>
        </w:tc>
      </w:tr>
      <w:tr w:rsidR="00D205CE" w:rsidRPr="00C2507C" w:rsidTr="00A308FB">
        <w:trPr>
          <w:trHeight w:val="300"/>
        </w:trPr>
        <w:tc>
          <w:tcPr>
            <w:tcW w:w="4077" w:type="dxa"/>
            <w:tcBorders>
              <w:top w:val="nil"/>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color w:val="000000"/>
                <w:sz w:val="20"/>
                <w:szCs w:val="20"/>
                <w:lang w:eastAsia="en-CA"/>
              </w:rPr>
            </w:pPr>
          </w:p>
        </w:tc>
        <w:tc>
          <w:tcPr>
            <w:tcW w:w="3119" w:type="dxa"/>
            <w:tcBorders>
              <w:top w:val="nil"/>
              <w:left w:val="nil"/>
              <w:bottom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No</w:t>
            </w:r>
          </w:p>
        </w:tc>
        <w:tc>
          <w:tcPr>
            <w:tcW w:w="1417"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2671</w:t>
            </w:r>
          </w:p>
        </w:tc>
        <w:tc>
          <w:tcPr>
            <w:tcW w:w="963" w:type="dxa"/>
            <w:tcBorders>
              <w:top w:val="nil"/>
              <w:left w:val="nil"/>
              <w:bottom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96.2</w:t>
            </w:r>
          </w:p>
        </w:tc>
      </w:tr>
      <w:tr w:rsidR="00D205CE" w:rsidRPr="00C2507C" w:rsidTr="00A308FB">
        <w:trPr>
          <w:trHeight w:val="159"/>
        </w:trPr>
        <w:tc>
          <w:tcPr>
            <w:tcW w:w="4077" w:type="dxa"/>
            <w:tcBorders>
              <w:top w:val="nil"/>
              <w:left w:val="nil"/>
              <w:right w:val="nil"/>
            </w:tcBorders>
            <w:shd w:val="clear" w:color="auto" w:fill="auto"/>
            <w:noWrap/>
            <w:vAlign w:val="bottom"/>
            <w:hideMark/>
          </w:tcPr>
          <w:p w:rsidR="00D205CE" w:rsidRPr="00C2507C" w:rsidRDefault="00D205CE" w:rsidP="0039282D">
            <w:pPr>
              <w:spacing w:after="0"/>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LGBTQ* Status</w:t>
            </w:r>
          </w:p>
        </w:tc>
        <w:tc>
          <w:tcPr>
            <w:tcW w:w="3119" w:type="dxa"/>
            <w:tcBorders>
              <w:top w:val="nil"/>
              <w:left w:val="nil"/>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Yes</w:t>
            </w:r>
          </w:p>
        </w:tc>
        <w:tc>
          <w:tcPr>
            <w:tcW w:w="1417" w:type="dxa"/>
            <w:tcBorders>
              <w:top w:val="nil"/>
              <w:left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122</w:t>
            </w:r>
          </w:p>
        </w:tc>
        <w:tc>
          <w:tcPr>
            <w:tcW w:w="963" w:type="dxa"/>
            <w:tcBorders>
              <w:top w:val="nil"/>
              <w:left w:val="nil"/>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4.4</w:t>
            </w:r>
          </w:p>
        </w:tc>
      </w:tr>
      <w:tr w:rsidR="00D205CE" w:rsidRPr="00C2507C" w:rsidTr="00A308FB">
        <w:trPr>
          <w:trHeight w:val="288"/>
        </w:trPr>
        <w:tc>
          <w:tcPr>
            <w:tcW w:w="4077" w:type="dxa"/>
            <w:tcBorders>
              <w:top w:val="nil"/>
              <w:left w:val="nil"/>
              <w:bottom w:val="single" w:sz="12" w:space="0" w:color="9BBB59" w:themeColor="accent3"/>
              <w:right w:val="nil"/>
            </w:tcBorders>
            <w:shd w:val="clear" w:color="auto" w:fill="auto"/>
            <w:noWrap/>
            <w:vAlign w:val="bottom"/>
            <w:hideMark/>
          </w:tcPr>
          <w:p w:rsidR="00D205CE" w:rsidRPr="00C2507C" w:rsidRDefault="00D205CE" w:rsidP="0039282D">
            <w:pPr>
              <w:spacing w:after="0"/>
              <w:rPr>
                <w:rFonts w:eastAsia="Times New Roman" w:cs="Times New Roman"/>
                <w:color w:val="000000"/>
                <w:sz w:val="20"/>
                <w:szCs w:val="20"/>
                <w:lang w:eastAsia="en-CA"/>
              </w:rPr>
            </w:pPr>
          </w:p>
        </w:tc>
        <w:tc>
          <w:tcPr>
            <w:tcW w:w="3119" w:type="dxa"/>
            <w:tcBorders>
              <w:top w:val="nil"/>
              <w:left w:val="nil"/>
              <w:bottom w:val="single" w:sz="12" w:space="0" w:color="9BBB59" w:themeColor="accent3"/>
              <w:right w:val="nil"/>
            </w:tcBorders>
            <w:shd w:val="clear" w:color="auto" w:fill="auto"/>
            <w:noWrap/>
            <w:vAlign w:val="center"/>
            <w:hideMark/>
          </w:tcPr>
          <w:p w:rsidR="00D205CE" w:rsidRPr="00C2507C" w:rsidRDefault="00D205CE" w:rsidP="0039282D">
            <w:pPr>
              <w:spacing w:after="0"/>
              <w:rPr>
                <w:rFonts w:eastAsia="Times New Roman" w:cs="Times New Roman"/>
                <w:bCs/>
                <w:sz w:val="20"/>
                <w:szCs w:val="20"/>
                <w:lang w:eastAsia="en-CA"/>
              </w:rPr>
            </w:pPr>
            <w:r w:rsidRPr="00C2507C">
              <w:rPr>
                <w:rFonts w:eastAsia="Times New Roman" w:cs="Times New Roman"/>
                <w:bCs/>
                <w:sz w:val="20"/>
                <w:szCs w:val="20"/>
                <w:lang w:eastAsia="en-CA"/>
              </w:rPr>
              <w:t>No</w:t>
            </w:r>
          </w:p>
        </w:tc>
        <w:tc>
          <w:tcPr>
            <w:tcW w:w="1417" w:type="dxa"/>
            <w:tcBorders>
              <w:top w:val="nil"/>
              <w:left w:val="nil"/>
              <w:bottom w:val="single" w:sz="12" w:space="0" w:color="9BBB59" w:themeColor="accent3"/>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2642</w:t>
            </w:r>
          </w:p>
        </w:tc>
        <w:tc>
          <w:tcPr>
            <w:tcW w:w="963" w:type="dxa"/>
            <w:tcBorders>
              <w:top w:val="nil"/>
              <w:left w:val="nil"/>
              <w:bottom w:val="single" w:sz="12" w:space="0" w:color="9BBB59" w:themeColor="accent3"/>
              <w:right w:val="nil"/>
            </w:tcBorders>
            <w:shd w:val="clear" w:color="auto" w:fill="auto"/>
            <w:noWrap/>
            <w:vAlign w:val="center"/>
            <w:hideMark/>
          </w:tcPr>
          <w:p w:rsidR="00D205CE" w:rsidRPr="00C2507C" w:rsidRDefault="00D205CE" w:rsidP="0039282D">
            <w:pPr>
              <w:spacing w:after="0"/>
              <w:jc w:val="center"/>
              <w:rPr>
                <w:rFonts w:eastAsia="Times New Roman" w:cs="Times New Roman"/>
                <w:sz w:val="20"/>
                <w:szCs w:val="20"/>
                <w:lang w:eastAsia="en-CA"/>
              </w:rPr>
            </w:pPr>
            <w:r w:rsidRPr="00C2507C">
              <w:rPr>
                <w:rFonts w:eastAsia="Times New Roman" w:cs="Times New Roman"/>
                <w:sz w:val="20"/>
                <w:szCs w:val="20"/>
                <w:lang w:eastAsia="en-CA"/>
              </w:rPr>
              <w:t>95.6</w:t>
            </w:r>
          </w:p>
        </w:tc>
      </w:tr>
      <w:tr w:rsidR="00D205CE" w:rsidRPr="00C2507C" w:rsidTr="00A308FB">
        <w:trPr>
          <w:trHeight w:val="300"/>
        </w:trPr>
        <w:tc>
          <w:tcPr>
            <w:tcW w:w="4077" w:type="dxa"/>
            <w:tcBorders>
              <w:top w:val="single" w:sz="12" w:space="0" w:color="9BBB59" w:themeColor="accent3"/>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color w:val="000000"/>
                <w:szCs w:val="20"/>
                <w:lang w:eastAsia="en-CA"/>
              </w:rPr>
            </w:pPr>
          </w:p>
        </w:tc>
        <w:tc>
          <w:tcPr>
            <w:tcW w:w="3119" w:type="dxa"/>
            <w:tcBorders>
              <w:top w:val="single" w:sz="12" w:space="0" w:color="9BBB59" w:themeColor="accent3"/>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b/>
                <w:bCs/>
                <w:szCs w:val="20"/>
                <w:lang w:eastAsia="en-CA"/>
              </w:rPr>
            </w:pPr>
          </w:p>
        </w:tc>
        <w:tc>
          <w:tcPr>
            <w:tcW w:w="1417" w:type="dxa"/>
            <w:tcBorders>
              <w:top w:val="single" w:sz="12" w:space="0" w:color="9BBB59" w:themeColor="accent3"/>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szCs w:val="20"/>
                <w:lang w:eastAsia="en-CA"/>
              </w:rPr>
            </w:pPr>
          </w:p>
        </w:tc>
        <w:tc>
          <w:tcPr>
            <w:tcW w:w="963" w:type="dxa"/>
            <w:tcBorders>
              <w:top w:val="single" w:sz="12" w:space="0" w:color="9BBB59" w:themeColor="accent3"/>
              <w:left w:val="nil"/>
              <w:bottom w:val="nil"/>
              <w:right w:val="nil"/>
            </w:tcBorders>
            <w:shd w:val="clear" w:color="auto" w:fill="auto"/>
            <w:noWrap/>
            <w:vAlign w:val="bottom"/>
            <w:hideMark/>
          </w:tcPr>
          <w:p w:rsidR="00D205CE" w:rsidRPr="00C2507C" w:rsidRDefault="00D205CE" w:rsidP="0039282D">
            <w:pPr>
              <w:spacing w:after="0"/>
              <w:rPr>
                <w:rFonts w:eastAsia="Times New Roman" w:cs="Times New Roman"/>
                <w:szCs w:val="20"/>
                <w:lang w:eastAsia="en-CA"/>
              </w:rPr>
            </w:pPr>
          </w:p>
        </w:tc>
      </w:tr>
    </w:tbl>
    <w:p w:rsidR="00181C1F" w:rsidRPr="00C2507C" w:rsidRDefault="00181C1F" w:rsidP="00436773">
      <w:pPr>
        <w:pStyle w:val="Heading1"/>
        <w:rPr>
          <w:lang w:val="en-US"/>
        </w:rPr>
        <w:sectPr w:rsidR="00181C1F" w:rsidRPr="00C2507C" w:rsidSect="00181C1F">
          <w:pgSz w:w="12240" w:h="15840"/>
          <w:pgMar w:top="1440" w:right="1440" w:bottom="1440" w:left="1440" w:header="708" w:footer="708" w:gutter="0"/>
          <w:cols w:space="708"/>
          <w:docGrid w:linePitch="360"/>
        </w:sectPr>
      </w:pPr>
    </w:p>
    <w:p w:rsidR="00181C1F" w:rsidRPr="00C2507C" w:rsidRDefault="00CE4A61" w:rsidP="00F74A80">
      <w:pPr>
        <w:pStyle w:val="Heading1"/>
        <w:numPr>
          <w:ilvl w:val="0"/>
          <w:numId w:val="0"/>
        </w:numPr>
        <w:rPr>
          <w:lang w:val="en-US"/>
        </w:rPr>
      </w:pPr>
      <w:bookmarkStart w:id="571" w:name="_Toc532211008"/>
      <w:r w:rsidRPr="00C2507C">
        <w:rPr>
          <w:lang w:val="en-US"/>
        </w:rPr>
        <w:lastRenderedPageBreak/>
        <w:t>Annex D</w:t>
      </w:r>
      <w:r w:rsidR="00810ACA" w:rsidRPr="00C2507C">
        <w:rPr>
          <w:lang w:val="en-US"/>
        </w:rPr>
        <w:t>: How Means are Classified into No, Moderate or High Concern</w:t>
      </w:r>
      <w:bookmarkEnd w:id="571"/>
    </w:p>
    <w:p w:rsidR="000B195A" w:rsidRPr="00C2507C" w:rsidRDefault="000B195A" w:rsidP="000B195A">
      <w:pPr>
        <w:rPr>
          <w:lang w:val="en-US"/>
        </w:rPr>
      </w:pPr>
      <w:r w:rsidRPr="00C2507C">
        <w:rPr>
          <w:lang w:val="en-US"/>
        </w:rPr>
        <w:t xml:space="preserve">Means are classified into No, Moderate or high Concern by applying rational cut-offs based on scale anchors in </w:t>
      </w:r>
      <w:r w:rsidR="0068648F">
        <w:rPr>
          <w:lang w:val="en-US"/>
        </w:rPr>
        <w:t>the Table</w:t>
      </w:r>
      <w:r w:rsidRPr="00C2507C">
        <w:rPr>
          <w:lang w:val="en-US"/>
        </w:rPr>
        <w:t xml:space="preserve"> below. </w:t>
      </w:r>
    </w:p>
    <w:p w:rsidR="00181C1F" w:rsidRPr="00C2507C" w:rsidRDefault="00644ABC" w:rsidP="00BE3C9E">
      <w:pPr>
        <w:pStyle w:val="Caption"/>
      </w:pPr>
      <w:bookmarkStart w:id="572" w:name="_Toc502930975"/>
      <w:r w:rsidRPr="00C2507C">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9</w:t>
      </w:r>
      <w:r w:rsidR="00BD62C0">
        <w:rPr>
          <w:noProof/>
        </w:rPr>
        <w:fldChar w:fldCharType="end"/>
      </w:r>
      <w:r w:rsidR="00181C1F" w:rsidRPr="00C2507C">
        <w:t xml:space="preserve">: Mean </w:t>
      </w:r>
      <w:r w:rsidR="00C650D7" w:rsidRPr="00C2507C">
        <w:t>C</w:t>
      </w:r>
      <w:r w:rsidR="00181C1F" w:rsidRPr="00C2507C">
        <w:t xml:space="preserve">ut-offs for </w:t>
      </w:r>
      <w:r w:rsidR="00C650D7" w:rsidRPr="00C2507C">
        <w:t>C</w:t>
      </w:r>
      <w:r w:rsidR="00181C1F" w:rsidRPr="00C2507C">
        <w:t xml:space="preserve">lassification into </w:t>
      </w:r>
      <w:r w:rsidR="00C650D7" w:rsidRPr="00C2507C">
        <w:t>C</w:t>
      </w:r>
      <w:r w:rsidR="00181C1F" w:rsidRPr="00C2507C">
        <w:t xml:space="preserve">oncern </w:t>
      </w:r>
      <w:r w:rsidR="00C650D7" w:rsidRPr="00C2507C">
        <w:t>C</w:t>
      </w:r>
      <w:r w:rsidR="000B195A" w:rsidRPr="00C2507C">
        <w:t>ategories</w:t>
      </w:r>
      <w:bookmarkEnd w:id="572"/>
    </w:p>
    <w:tbl>
      <w:tblPr>
        <w:tblW w:w="12616" w:type="dxa"/>
        <w:tblInd w:w="108" w:type="dxa"/>
        <w:tblLook w:val="04A0" w:firstRow="1" w:lastRow="0" w:firstColumn="1" w:lastColumn="0" w:noHBand="0" w:noVBand="1"/>
      </w:tblPr>
      <w:tblGrid>
        <w:gridCol w:w="2144"/>
        <w:gridCol w:w="3668"/>
        <w:gridCol w:w="1985"/>
        <w:gridCol w:w="2490"/>
        <w:gridCol w:w="2329"/>
      </w:tblGrid>
      <w:tr w:rsidR="00181C1F" w:rsidRPr="00C2507C" w:rsidTr="00127BDC">
        <w:tc>
          <w:tcPr>
            <w:tcW w:w="2144" w:type="dxa"/>
            <w:tcBorders>
              <w:top w:val="single" w:sz="4" w:space="0" w:color="auto"/>
              <w:bottom w:val="single" w:sz="4" w:space="0" w:color="auto"/>
            </w:tcBorders>
            <w:shd w:val="clear" w:color="auto" w:fill="auto"/>
          </w:tcPr>
          <w:p w:rsidR="00181C1F" w:rsidRPr="00C2507C" w:rsidRDefault="00181C1F" w:rsidP="00390A91">
            <w:pPr>
              <w:pStyle w:val="BodyText"/>
              <w:spacing w:before="20" w:after="20"/>
              <w:rPr>
                <w:rFonts w:cs="Arial"/>
                <w:sz w:val="20"/>
                <w:szCs w:val="20"/>
              </w:rPr>
            </w:pPr>
          </w:p>
        </w:tc>
        <w:tc>
          <w:tcPr>
            <w:tcW w:w="3668" w:type="dxa"/>
            <w:tcBorders>
              <w:top w:val="single" w:sz="4" w:space="0" w:color="auto"/>
              <w:bottom w:val="single" w:sz="4" w:space="0" w:color="auto"/>
            </w:tcBorders>
          </w:tcPr>
          <w:p w:rsidR="00181C1F" w:rsidRPr="00C2507C" w:rsidRDefault="00181C1F" w:rsidP="00390A91">
            <w:pPr>
              <w:pStyle w:val="BodyText"/>
              <w:spacing w:before="20" w:after="20"/>
              <w:ind w:left="-57" w:right="-57"/>
              <w:jc w:val="center"/>
              <w:rPr>
                <w:rFonts w:cs="Arial"/>
                <w:sz w:val="20"/>
                <w:szCs w:val="20"/>
              </w:rPr>
            </w:pPr>
          </w:p>
        </w:tc>
        <w:tc>
          <w:tcPr>
            <w:tcW w:w="1985" w:type="dxa"/>
            <w:tcBorders>
              <w:top w:val="single" w:sz="4" w:space="0" w:color="auto"/>
              <w:bottom w:val="single" w:sz="4" w:space="0" w:color="auto"/>
            </w:tcBorders>
            <w:shd w:val="clear" w:color="auto" w:fill="auto"/>
            <w:vAlign w:val="center"/>
          </w:tcPr>
          <w:p w:rsidR="00181C1F" w:rsidRPr="00C2507C" w:rsidRDefault="00181C1F" w:rsidP="00EF0D7A">
            <w:pPr>
              <w:pStyle w:val="BodyText"/>
              <w:numPr>
                <w:ilvl w:val="0"/>
                <w:numId w:val="28"/>
              </w:numPr>
              <w:spacing w:before="20" w:after="20"/>
              <w:ind w:right="-57"/>
              <w:jc w:val="center"/>
              <w:rPr>
                <w:rFonts w:cs="Arial"/>
                <w:sz w:val="20"/>
                <w:szCs w:val="20"/>
              </w:rPr>
            </w:pPr>
            <w:r w:rsidRPr="00C2507C">
              <w:rPr>
                <w:rFonts w:cs="Arial"/>
                <w:sz w:val="20"/>
                <w:szCs w:val="20"/>
              </w:rPr>
              <w:t>No concern</w:t>
            </w:r>
          </w:p>
        </w:tc>
        <w:tc>
          <w:tcPr>
            <w:tcW w:w="2490" w:type="dxa"/>
            <w:tcBorders>
              <w:top w:val="single" w:sz="4" w:space="0" w:color="auto"/>
              <w:bottom w:val="single" w:sz="4" w:space="0" w:color="auto"/>
            </w:tcBorders>
            <w:shd w:val="clear" w:color="auto" w:fill="auto"/>
            <w:vAlign w:val="center"/>
          </w:tcPr>
          <w:p w:rsidR="00181C1F" w:rsidRPr="00C2507C" w:rsidRDefault="00181C1F" w:rsidP="00EF0D7A">
            <w:pPr>
              <w:pStyle w:val="BodyText"/>
              <w:numPr>
                <w:ilvl w:val="0"/>
                <w:numId w:val="10"/>
              </w:numPr>
              <w:spacing w:before="20" w:after="20"/>
              <w:ind w:right="-57"/>
              <w:jc w:val="center"/>
              <w:rPr>
                <w:rFonts w:cs="Arial"/>
                <w:sz w:val="20"/>
                <w:szCs w:val="20"/>
              </w:rPr>
            </w:pPr>
            <w:r w:rsidRPr="00C2507C">
              <w:rPr>
                <w:rFonts w:cs="Arial"/>
                <w:sz w:val="20"/>
                <w:szCs w:val="20"/>
              </w:rPr>
              <w:t>Moderate concern</w:t>
            </w:r>
          </w:p>
        </w:tc>
        <w:tc>
          <w:tcPr>
            <w:tcW w:w="2329" w:type="dxa"/>
            <w:tcBorders>
              <w:top w:val="single" w:sz="4" w:space="0" w:color="auto"/>
              <w:bottom w:val="single" w:sz="4" w:space="0" w:color="auto"/>
            </w:tcBorders>
            <w:shd w:val="clear" w:color="auto" w:fill="auto"/>
            <w:vAlign w:val="center"/>
          </w:tcPr>
          <w:p w:rsidR="00181C1F" w:rsidRPr="00C2507C" w:rsidRDefault="00181C1F" w:rsidP="00EF0D7A">
            <w:pPr>
              <w:pStyle w:val="BodyText"/>
              <w:numPr>
                <w:ilvl w:val="0"/>
                <w:numId w:val="29"/>
              </w:numPr>
              <w:spacing w:before="20" w:after="20"/>
              <w:ind w:right="-57"/>
              <w:jc w:val="center"/>
              <w:rPr>
                <w:rFonts w:cs="Arial"/>
                <w:sz w:val="20"/>
                <w:szCs w:val="20"/>
              </w:rPr>
            </w:pPr>
            <w:r w:rsidRPr="00C2507C">
              <w:rPr>
                <w:rFonts w:cs="Arial"/>
                <w:sz w:val="20"/>
                <w:szCs w:val="20"/>
              </w:rPr>
              <w:t>High concern</w:t>
            </w:r>
          </w:p>
        </w:tc>
      </w:tr>
      <w:tr w:rsidR="00181C1F" w:rsidRPr="00C2507C" w:rsidTr="00127BDC">
        <w:tc>
          <w:tcPr>
            <w:tcW w:w="5812" w:type="dxa"/>
            <w:gridSpan w:val="2"/>
            <w:tcBorders>
              <w:top w:val="single" w:sz="4" w:space="0" w:color="auto"/>
            </w:tcBorders>
            <w:shd w:val="clear" w:color="auto" w:fill="auto"/>
          </w:tcPr>
          <w:p w:rsidR="00181C1F" w:rsidRPr="00C2507C" w:rsidRDefault="00181C1F" w:rsidP="00390A91">
            <w:pPr>
              <w:pStyle w:val="BodyText"/>
              <w:spacing w:before="40" w:after="40"/>
              <w:ind w:right="-57"/>
              <w:rPr>
                <w:rFonts w:cs="Arial"/>
                <w:b/>
                <w:sz w:val="20"/>
                <w:szCs w:val="20"/>
                <w:lang w:val="fr-CA"/>
              </w:rPr>
            </w:pPr>
            <w:r w:rsidRPr="00C2507C">
              <w:rPr>
                <w:rFonts w:cs="Arial"/>
                <w:b/>
                <w:sz w:val="20"/>
                <w:szCs w:val="20"/>
              </w:rPr>
              <w:t>Resources and positive outcomes</w:t>
            </w:r>
          </w:p>
        </w:tc>
        <w:tc>
          <w:tcPr>
            <w:tcW w:w="1985" w:type="dxa"/>
            <w:tcBorders>
              <w:top w:val="single" w:sz="4" w:space="0" w:color="auto"/>
            </w:tcBorders>
            <w:shd w:val="clear" w:color="auto" w:fill="auto"/>
            <w:vAlign w:val="center"/>
          </w:tcPr>
          <w:p w:rsidR="00181C1F" w:rsidRPr="00C2507C" w:rsidRDefault="00181C1F" w:rsidP="00127BDC">
            <w:pPr>
              <w:pStyle w:val="BodyText"/>
              <w:spacing w:before="20" w:after="20"/>
              <w:ind w:left="-57" w:right="-57"/>
              <w:jc w:val="center"/>
              <w:rPr>
                <w:rFonts w:cs="Arial"/>
                <w:sz w:val="20"/>
                <w:szCs w:val="20"/>
                <w:lang w:val="fr-CA"/>
              </w:rPr>
            </w:pPr>
          </w:p>
        </w:tc>
        <w:tc>
          <w:tcPr>
            <w:tcW w:w="2490" w:type="dxa"/>
            <w:tcBorders>
              <w:top w:val="single" w:sz="4" w:space="0" w:color="auto"/>
            </w:tcBorders>
            <w:shd w:val="clear" w:color="auto" w:fill="auto"/>
            <w:vAlign w:val="center"/>
          </w:tcPr>
          <w:p w:rsidR="00181C1F" w:rsidRPr="00C2507C" w:rsidRDefault="00181C1F" w:rsidP="00127BDC">
            <w:pPr>
              <w:pStyle w:val="BodyText"/>
              <w:spacing w:before="20" w:after="20"/>
              <w:jc w:val="center"/>
              <w:rPr>
                <w:rFonts w:cs="Arial"/>
                <w:sz w:val="20"/>
                <w:szCs w:val="20"/>
                <w:lang w:val="fr-CA"/>
              </w:rPr>
            </w:pPr>
          </w:p>
        </w:tc>
        <w:tc>
          <w:tcPr>
            <w:tcW w:w="2329" w:type="dxa"/>
            <w:tcBorders>
              <w:top w:val="single" w:sz="4" w:space="0" w:color="auto"/>
            </w:tcBorders>
            <w:shd w:val="clear" w:color="auto" w:fill="auto"/>
            <w:vAlign w:val="center"/>
          </w:tcPr>
          <w:p w:rsidR="00181C1F" w:rsidRPr="00C2507C" w:rsidRDefault="00181C1F" w:rsidP="00127BDC">
            <w:pPr>
              <w:pStyle w:val="BodyText"/>
              <w:spacing w:before="20" w:after="20"/>
              <w:jc w:val="center"/>
              <w:rPr>
                <w:rFonts w:cs="Arial"/>
                <w:sz w:val="20"/>
                <w:szCs w:val="20"/>
                <w:lang w:val="fr-CA"/>
              </w:rPr>
            </w:pPr>
          </w:p>
        </w:tc>
      </w:tr>
      <w:tr w:rsidR="00181C1F" w:rsidRPr="00C2507C" w:rsidTr="00127BDC">
        <w:tc>
          <w:tcPr>
            <w:tcW w:w="2144" w:type="dxa"/>
            <w:tcBorders>
              <w:bottom w:val="single" w:sz="4" w:space="0" w:color="auto"/>
            </w:tcBorders>
            <w:shd w:val="clear" w:color="auto" w:fill="auto"/>
          </w:tcPr>
          <w:p w:rsidR="00181C1F" w:rsidRPr="00C2507C" w:rsidRDefault="00181C1F" w:rsidP="00390A91">
            <w:pPr>
              <w:pStyle w:val="BodyText"/>
              <w:spacing w:before="20" w:after="20"/>
              <w:ind w:left="34" w:right="-57"/>
              <w:jc w:val="both"/>
              <w:rPr>
                <w:rFonts w:cs="Arial"/>
                <w:sz w:val="20"/>
                <w:szCs w:val="20"/>
              </w:rPr>
            </w:pPr>
            <w:r w:rsidRPr="00C2507C">
              <w:rPr>
                <w:rFonts w:cs="Arial"/>
                <w:sz w:val="20"/>
                <w:szCs w:val="20"/>
              </w:rPr>
              <w:t>7-point scales</w:t>
            </w:r>
          </w:p>
        </w:tc>
        <w:tc>
          <w:tcPr>
            <w:tcW w:w="3668" w:type="dxa"/>
            <w:tcBorders>
              <w:bottom w:val="single" w:sz="4" w:space="0" w:color="auto"/>
            </w:tcBorders>
          </w:tcPr>
          <w:p w:rsidR="00181C1F" w:rsidRPr="00C2507C" w:rsidRDefault="00181C1F" w:rsidP="00390A91">
            <w:pPr>
              <w:pStyle w:val="BodyText"/>
              <w:numPr>
                <w:ilvl w:val="0"/>
                <w:numId w:val="1"/>
              </w:numPr>
              <w:spacing w:before="20" w:after="20"/>
              <w:ind w:left="176" w:hanging="176"/>
              <w:rPr>
                <w:rFonts w:cs="Arial"/>
                <w:sz w:val="20"/>
                <w:szCs w:val="20"/>
              </w:rPr>
            </w:pPr>
            <w:r w:rsidRPr="00C2507C">
              <w:rPr>
                <w:rFonts w:cs="Arial"/>
                <w:sz w:val="20"/>
                <w:szCs w:val="20"/>
              </w:rPr>
              <w:t>Psychological Safety</w:t>
            </w:r>
          </w:p>
          <w:p w:rsidR="00181C1F" w:rsidRPr="00C2507C" w:rsidRDefault="00181C1F" w:rsidP="00390A91">
            <w:pPr>
              <w:pStyle w:val="BodyText"/>
              <w:numPr>
                <w:ilvl w:val="0"/>
                <w:numId w:val="1"/>
              </w:numPr>
              <w:spacing w:before="20" w:after="20"/>
              <w:ind w:left="176" w:hanging="176"/>
              <w:rPr>
                <w:rFonts w:cs="Arial"/>
                <w:sz w:val="20"/>
                <w:szCs w:val="20"/>
              </w:rPr>
            </w:pPr>
            <w:r w:rsidRPr="00C2507C">
              <w:rPr>
                <w:rFonts w:cs="Arial"/>
                <w:sz w:val="20"/>
                <w:szCs w:val="20"/>
              </w:rPr>
              <w:t xml:space="preserve">Role Clarity </w:t>
            </w:r>
          </w:p>
          <w:p w:rsidR="00181C1F" w:rsidRPr="00C2507C" w:rsidRDefault="00181C1F" w:rsidP="00390A91">
            <w:pPr>
              <w:pStyle w:val="BodyText"/>
              <w:numPr>
                <w:ilvl w:val="0"/>
                <w:numId w:val="1"/>
              </w:numPr>
              <w:spacing w:before="20" w:after="20"/>
              <w:ind w:left="176" w:hanging="176"/>
              <w:rPr>
                <w:rFonts w:cs="Arial"/>
                <w:sz w:val="20"/>
                <w:szCs w:val="20"/>
              </w:rPr>
            </w:pPr>
            <w:r w:rsidRPr="00C2507C">
              <w:rPr>
                <w:rFonts w:cs="Arial"/>
                <w:sz w:val="20"/>
                <w:szCs w:val="20"/>
              </w:rPr>
              <w:t xml:space="preserve">Organizational Support </w:t>
            </w:r>
          </w:p>
        </w:tc>
        <w:tc>
          <w:tcPr>
            <w:tcW w:w="1985" w:type="dxa"/>
            <w:tcBorders>
              <w:bottom w:val="single" w:sz="4" w:space="0" w:color="auto"/>
            </w:tcBorders>
            <w:shd w:val="clear" w:color="auto" w:fill="auto"/>
            <w:vAlign w:val="center"/>
          </w:tcPr>
          <w:p w:rsidR="00181C1F" w:rsidRPr="00C2507C" w:rsidRDefault="00181C1F" w:rsidP="00127BDC">
            <w:pPr>
              <w:pStyle w:val="BodyText"/>
              <w:spacing w:before="20" w:after="20"/>
              <w:jc w:val="right"/>
              <w:rPr>
                <w:rFonts w:cs="Arial"/>
                <w:sz w:val="20"/>
                <w:szCs w:val="20"/>
                <w:lang w:val="fr-CA"/>
              </w:rPr>
            </w:pPr>
            <w:r w:rsidRPr="00C2507C">
              <w:rPr>
                <w:rFonts w:cs="Arial"/>
                <w:sz w:val="20"/>
                <w:szCs w:val="20"/>
                <w:lang w:val="fr-CA"/>
              </w:rPr>
              <w:t>4.50 – 7.00</w:t>
            </w:r>
          </w:p>
        </w:tc>
        <w:tc>
          <w:tcPr>
            <w:tcW w:w="2490" w:type="dxa"/>
            <w:tcBorders>
              <w:bottom w:val="single" w:sz="4" w:space="0" w:color="auto"/>
            </w:tcBorders>
            <w:shd w:val="clear" w:color="auto" w:fill="auto"/>
            <w:vAlign w:val="center"/>
          </w:tcPr>
          <w:p w:rsidR="00181C1F" w:rsidRPr="00C2507C" w:rsidRDefault="00181C1F" w:rsidP="00127BDC">
            <w:pPr>
              <w:pStyle w:val="BodyText"/>
              <w:spacing w:before="20" w:after="20"/>
              <w:jc w:val="right"/>
              <w:rPr>
                <w:rFonts w:cs="Arial"/>
                <w:sz w:val="20"/>
                <w:szCs w:val="20"/>
                <w:lang w:val="fr-CA"/>
              </w:rPr>
            </w:pPr>
            <w:r w:rsidRPr="00C2507C">
              <w:rPr>
                <w:rFonts w:cs="Arial"/>
                <w:sz w:val="20"/>
                <w:szCs w:val="20"/>
                <w:lang w:val="fr-CA"/>
              </w:rPr>
              <w:t>3.51 – 4.499</w:t>
            </w:r>
          </w:p>
        </w:tc>
        <w:tc>
          <w:tcPr>
            <w:tcW w:w="2329" w:type="dxa"/>
            <w:tcBorders>
              <w:bottom w:val="single" w:sz="4" w:space="0" w:color="auto"/>
            </w:tcBorders>
            <w:shd w:val="clear" w:color="auto" w:fill="auto"/>
            <w:vAlign w:val="center"/>
          </w:tcPr>
          <w:p w:rsidR="00181C1F" w:rsidRPr="00C2507C" w:rsidRDefault="00181C1F" w:rsidP="00127BDC">
            <w:pPr>
              <w:pStyle w:val="BodyText"/>
              <w:spacing w:before="20" w:after="20"/>
              <w:jc w:val="right"/>
              <w:rPr>
                <w:rFonts w:cs="Arial"/>
                <w:sz w:val="20"/>
                <w:szCs w:val="20"/>
                <w:lang w:val="fr-CA"/>
              </w:rPr>
            </w:pPr>
            <w:r w:rsidRPr="00C2507C">
              <w:rPr>
                <w:rFonts w:cs="Arial"/>
                <w:sz w:val="20"/>
                <w:szCs w:val="20"/>
                <w:lang w:val="fr-CA"/>
              </w:rPr>
              <w:t>1.00 – 3.509</w:t>
            </w:r>
          </w:p>
        </w:tc>
      </w:tr>
      <w:tr w:rsidR="00181C1F" w:rsidRPr="00C2507C" w:rsidTr="00127BDC">
        <w:tc>
          <w:tcPr>
            <w:tcW w:w="2144" w:type="dxa"/>
            <w:tcBorders>
              <w:top w:val="single" w:sz="4" w:space="0" w:color="auto"/>
              <w:bottom w:val="single" w:sz="4" w:space="0" w:color="auto"/>
            </w:tcBorders>
            <w:shd w:val="clear" w:color="auto" w:fill="auto"/>
          </w:tcPr>
          <w:p w:rsidR="00181C1F" w:rsidRPr="00C2507C" w:rsidRDefault="00181C1F" w:rsidP="00390A91">
            <w:pPr>
              <w:pStyle w:val="BodyText"/>
              <w:spacing w:before="20" w:after="20"/>
              <w:ind w:left="34" w:right="-57"/>
              <w:jc w:val="both"/>
              <w:rPr>
                <w:rFonts w:cs="Arial"/>
                <w:sz w:val="20"/>
                <w:szCs w:val="20"/>
                <w:lang w:val="fr-CA"/>
              </w:rPr>
            </w:pPr>
            <w:r w:rsidRPr="00C2507C">
              <w:rPr>
                <w:rFonts w:cs="Arial"/>
                <w:sz w:val="20"/>
                <w:szCs w:val="20"/>
                <w:lang w:val="fr-CA"/>
              </w:rPr>
              <w:t>6-point scale</w:t>
            </w:r>
          </w:p>
        </w:tc>
        <w:tc>
          <w:tcPr>
            <w:tcW w:w="3668" w:type="dxa"/>
            <w:tcBorders>
              <w:top w:val="single" w:sz="4" w:space="0" w:color="auto"/>
              <w:bottom w:val="single" w:sz="4" w:space="0" w:color="auto"/>
            </w:tcBorders>
          </w:tcPr>
          <w:p w:rsidR="00181C1F" w:rsidRPr="00C2507C" w:rsidRDefault="00181C1F" w:rsidP="00390A91">
            <w:pPr>
              <w:pStyle w:val="BodyText"/>
              <w:numPr>
                <w:ilvl w:val="0"/>
                <w:numId w:val="1"/>
              </w:numPr>
              <w:spacing w:before="20" w:after="20"/>
              <w:ind w:left="176" w:hanging="176"/>
              <w:rPr>
                <w:rFonts w:cs="Arial"/>
                <w:sz w:val="20"/>
                <w:szCs w:val="20"/>
                <w:lang w:val="fr-CA"/>
              </w:rPr>
            </w:pPr>
            <w:r w:rsidRPr="00C2507C">
              <w:rPr>
                <w:rFonts w:cs="Arial"/>
                <w:sz w:val="20"/>
                <w:szCs w:val="20"/>
                <w:lang w:val="fr-CA"/>
              </w:rPr>
              <w:t>Recognition &amp; Reward</w:t>
            </w:r>
          </w:p>
        </w:tc>
        <w:tc>
          <w:tcPr>
            <w:tcW w:w="1985" w:type="dxa"/>
            <w:tcBorders>
              <w:top w:val="single" w:sz="4" w:space="0" w:color="auto"/>
              <w:bottom w:val="single" w:sz="4" w:space="0" w:color="auto"/>
            </w:tcBorders>
            <w:shd w:val="clear" w:color="auto" w:fill="auto"/>
            <w:vAlign w:val="center"/>
          </w:tcPr>
          <w:p w:rsidR="00181C1F" w:rsidRPr="00C2507C" w:rsidRDefault="00181C1F" w:rsidP="00127BDC">
            <w:pPr>
              <w:pStyle w:val="BodyText"/>
              <w:spacing w:before="20" w:after="20"/>
              <w:jc w:val="right"/>
              <w:rPr>
                <w:rFonts w:cs="Arial"/>
                <w:sz w:val="20"/>
                <w:szCs w:val="20"/>
                <w:lang w:val="fr-CA"/>
              </w:rPr>
            </w:pPr>
            <w:r w:rsidRPr="00C2507C">
              <w:rPr>
                <w:rFonts w:cs="Arial"/>
                <w:sz w:val="20"/>
                <w:szCs w:val="20"/>
                <w:lang w:val="fr-CA"/>
              </w:rPr>
              <w:t>4.00 – 6.00</w:t>
            </w:r>
          </w:p>
        </w:tc>
        <w:tc>
          <w:tcPr>
            <w:tcW w:w="2490" w:type="dxa"/>
            <w:tcBorders>
              <w:top w:val="single" w:sz="4" w:space="0" w:color="auto"/>
              <w:bottom w:val="single" w:sz="4" w:space="0" w:color="auto"/>
            </w:tcBorders>
            <w:shd w:val="clear" w:color="auto" w:fill="auto"/>
            <w:vAlign w:val="center"/>
          </w:tcPr>
          <w:p w:rsidR="00181C1F" w:rsidRPr="00C2507C" w:rsidRDefault="00181C1F" w:rsidP="00127BDC">
            <w:pPr>
              <w:pStyle w:val="BodyText"/>
              <w:spacing w:before="20" w:after="20"/>
              <w:jc w:val="right"/>
              <w:rPr>
                <w:rFonts w:cs="Arial"/>
                <w:sz w:val="20"/>
                <w:szCs w:val="20"/>
                <w:lang w:val="fr-CA"/>
              </w:rPr>
            </w:pPr>
            <w:r w:rsidRPr="00C2507C">
              <w:rPr>
                <w:rFonts w:cs="Arial"/>
                <w:sz w:val="20"/>
                <w:szCs w:val="20"/>
                <w:lang w:val="fr-CA"/>
              </w:rPr>
              <w:t>3.01 – 3.999</w:t>
            </w:r>
          </w:p>
        </w:tc>
        <w:tc>
          <w:tcPr>
            <w:tcW w:w="2329" w:type="dxa"/>
            <w:tcBorders>
              <w:top w:val="single" w:sz="4" w:space="0" w:color="auto"/>
              <w:bottom w:val="single" w:sz="4" w:space="0" w:color="auto"/>
            </w:tcBorders>
            <w:shd w:val="clear" w:color="auto" w:fill="auto"/>
            <w:vAlign w:val="center"/>
          </w:tcPr>
          <w:p w:rsidR="00181C1F" w:rsidRPr="00C2507C" w:rsidRDefault="00181C1F" w:rsidP="00127BDC">
            <w:pPr>
              <w:pStyle w:val="BodyText"/>
              <w:spacing w:before="20" w:after="20"/>
              <w:jc w:val="right"/>
              <w:rPr>
                <w:rFonts w:cs="Arial"/>
                <w:sz w:val="20"/>
                <w:szCs w:val="20"/>
                <w:lang w:val="fr-CA"/>
              </w:rPr>
            </w:pPr>
            <w:r w:rsidRPr="00C2507C">
              <w:rPr>
                <w:rFonts w:cs="Arial"/>
                <w:sz w:val="20"/>
                <w:szCs w:val="20"/>
                <w:lang w:val="fr-CA"/>
              </w:rPr>
              <w:t>1.00 – 3.009</w:t>
            </w:r>
          </w:p>
        </w:tc>
      </w:tr>
      <w:tr w:rsidR="00181C1F" w:rsidRPr="00C2507C" w:rsidTr="00127BDC">
        <w:tc>
          <w:tcPr>
            <w:tcW w:w="2144" w:type="dxa"/>
            <w:tcBorders>
              <w:top w:val="single" w:sz="4" w:space="0" w:color="auto"/>
            </w:tcBorders>
            <w:shd w:val="clear" w:color="auto" w:fill="auto"/>
          </w:tcPr>
          <w:p w:rsidR="00181C1F" w:rsidRPr="00C2507C" w:rsidRDefault="00181C1F" w:rsidP="00390A91">
            <w:pPr>
              <w:pStyle w:val="BodyText"/>
              <w:spacing w:before="20"/>
              <w:ind w:left="34" w:right="-57"/>
              <w:jc w:val="both"/>
              <w:rPr>
                <w:rFonts w:cs="Arial"/>
                <w:sz w:val="20"/>
                <w:szCs w:val="20"/>
                <w:lang w:val="fr-CA"/>
              </w:rPr>
            </w:pPr>
            <w:r w:rsidRPr="00C2507C">
              <w:rPr>
                <w:rFonts w:cs="Arial"/>
                <w:sz w:val="20"/>
                <w:szCs w:val="20"/>
                <w:lang w:val="fr-CA"/>
              </w:rPr>
              <w:t>5-point scales</w:t>
            </w:r>
          </w:p>
        </w:tc>
        <w:tc>
          <w:tcPr>
            <w:tcW w:w="3668" w:type="dxa"/>
            <w:tcBorders>
              <w:top w:val="single" w:sz="4" w:space="0" w:color="auto"/>
            </w:tcBorders>
          </w:tcPr>
          <w:p w:rsidR="00181C1F" w:rsidRPr="00C2507C" w:rsidRDefault="00181C1F" w:rsidP="00390A91">
            <w:pPr>
              <w:pStyle w:val="BodyText"/>
              <w:numPr>
                <w:ilvl w:val="0"/>
                <w:numId w:val="1"/>
              </w:numPr>
              <w:spacing w:before="20" w:after="20"/>
              <w:ind w:left="176" w:hanging="176"/>
              <w:rPr>
                <w:rFonts w:cs="Arial"/>
                <w:sz w:val="20"/>
                <w:szCs w:val="20"/>
                <w:lang w:val="fr-CA"/>
              </w:rPr>
            </w:pPr>
            <w:r w:rsidRPr="00C2507C">
              <w:rPr>
                <w:rFonts w:cs="Arial"/>
                <w:sz w:val="20"/>
                <w:szCs w:val="20"/>
                <w:lang w:val="fr-CA"/>
              </w:rPr>
              <w:t>Meaning</w:t>
            </w:r>
          </w:p>
          <w:p w:rsidR="00181C1F" w:rsidRPr="00C2507C" w:rsidRDefault="00181C1F" w:rsidP="00390A91">
            <w:pPr>
              <w:pStyle w:val="BodyText"/>
              <w:numPr>
                <w:ilvl w:val="0"/>
                <w:numId w:val="1"/>
              </w:numPr>
              <w:spacing w:before="20" w:after="20"/>
              <w:ind w:left="176" w:hanging="176"/>
              <w:rPr>
                <w:rFonts w:cs="Arial"/>
                <w:sz w:val="20"/>
                <w:szCs w:val="20"/>
                <w:lang w:val="fr-CA"/>
              </w:rPr>
            </w:pPr>
            <w:r w:rsidRPr="00C2507C">
              <w:rPr>
                <w:rFonts w:cs="Arial"/>
                <w:sz w:val="20"/>
                <w:szCs w:val="20"/>
                <w:lang w:val="fr-CA"/>
              </w:rPr>
              <w:t xml:space="preserve">Autonomy </w:t>
            </w:r>
          </w:p>
          <w:p w:rsidR="00181C1F" w:rsidRPr="00C2507C" w:rsidRDefault="00181C1F" w:rsidP="00390A91">
            <w:pPr>
              <w:pStyle w:val="BodyText"/>
              <w:numPr>
                <w:ilvl w:val="0"/>
                <w:numId w:val="1"/>
              </w:numPr>
              <w:spacing w:before="20" w:after="20"/>
              <w:ind w:left="176" w:hanging="176"/>
              <w:rPr>
                <w:rFonts w:cs="Arial"/>
                <w:sz w:val="20"/>
                <w:szCs w:val="20"/>
                <w:lang w:val="fr-CA"/>
              </w:rPr>
            </w:pPr>
            <w:r w:rsidRPr="00C2507C">
              <w:rPr>
                <w:rFonts w:cs="Arial"/>
                <w:sz w:val="20"/>
                <w:szCs w:val="20"/>
                <w:lang w:val="fr-CA"/>
              </w:rPr>
              <w:t xml:space="preserve">Impact </w:t>
            </w:r>
          </w:p>
          <w:p w:rsidR="00181C1F" w:rsidRPr="00C2507C" w:rsidRDefault="00181C1F" w:rsidP="00390A91">
            <w:pPr>
              <w:pStyle w:val="BodyText"/>
              <w:numPr>
                <w:ilvl w:val="0"/>
                <w:numId w:val="1"/>
              </w:numPr>
              <w:spacing w:before="20" w:after="20"/>
              <w:ind w:left="176" w:hanging="176"/>
              <w:rPr>
                <w:rFonts w:cs="Arial"/>
                <w:sz w:val="20"/>
                <w:szCs w:val="20"/>
                <w:lang w:val="fr-CA"/>
              </w:rPr>
            </w:pPr>
            <w:r w:rsidRPr="00C2507C">
              <w:rPr>
                <w:rFonts w:cs="Arial"/>
                <w:sz w:val="20"/>
                <w:szCs w:val="20"/>
                <w:lang w:val="fr-CA"/>
              </w:rPr>
              <w:t xml:space="preserve">Competence </w:t>
            </w:r>
          </w:p>
          <w:p w:rsidR="00181C1F" w:rsidRPr="00C2507C" w:rsidRDefault="00181C1F" w:rsidP="00390A91">
            <w:pPr>
              <w:pStyle w:val="BodyText"/>
              <w:numPr>
                <w:ilvl w:val="0"/>
                <w:numId w:val="1"/>
              </w:numPr>
              <w:spacing w:before="20" w:after="20"/>
              <w:ind w:left="176" w:hanging="176"/>
              <w:rPr>
                <w:rFonts w:cs="Arial"/>
                <w:sz w:val="20"/>
                <w:szCs w:val="20"/>
                <w:lang w:val="fr-CA"/>
              </w:rPr>
            </w:pPr>
            <w:r w:rsidRPr="00C2507C">
              <w:rPr>
                <w:rFonts w:cs="Arial"/>
                <w:sz w:val="20"/>
                <w:szCs w:val="20"/>
                <w:lang w:val="fr-CA"/>
              </w:rPr>
              <w:t xml:space="preserve">Relatedness </w:t>
            </w:r>
          </w:p>
          <w:p w:rsidR="00181C1F" w:rsidRPr="00C2507C" w:rsidRDefault="00586E21" w:rsidP="00390A91">
            <w:pPr>
              <w:pStyle w:val="BodyText"/>
              <w:numPr>
                <w:ilvl w:val="0"/>
                <w:numId w:val="1"/>
              </w:numPr>
              <w:spacing w:before="20" w:after="20"/>
              <w:ind w:left="176" w:hanging="176"/>
              <w:rPr>
                <w:rFonts w:cs="Arial"/>
                <w:sz w:val="20"/>
                <w:szCs w:val="20"/>
                <w:lang w:val="fr-CA"/>
              </w:rPr>
            </w:pPr>
            <w:r w:rsidRPr="00C2507C">
              <w:rPr>
                <w:rFonts w:cs="Arial"/>
                <w:sz w:val="20"/>
                <w:szCs w:val="20"/>
                <w:lang w:val="fr-CA"/>
              </w:rPr>
              <w:t>Civility and respect</w:t>
            </w:r>
            <w:r w:rsidR="00181C1F" w:rsidRPr="00C2507C">
              <w:rPr>
                <w:rFonts w:cs="Arial"/>
                <w:sz w:val="20"/>
                <w:szCs w:val="20"/>
                <w:lang w:val="fr-CA"/>
              </w:rPr>
              <w:t xml:space="preserve"> </w:t>
            </w:r>
          </w:p>
          <w:p w:rsidR="00181C1F" w:rsidRPr="00C2507C" w:rsidRDefault="00181C1F" w:rsidP="00390A91">
            <w:pPr>
              <w:pStyle w:val="BodyText"/>
              <w:numPr>
                <w:ilvl w:val="0"/>
                <w:numId w:val="1"/>
              </w:numPr>
              <w:spacing w:before="20" w:after="20"/>
              <w:ind w:left="176" w:hanging="176"/>
              <w:rPr>
                <w:rFonts w:cs="Arial"/>
                <w:sz w:val="20"/>
                <w:szCs w:val="20"/>
                <w:lang w:val="fr-CA"/>
              </w:rPr>
            </w:pPr>
            <w:r w:rsidRPr="00C2507C">
              <w:rPr>
                <w:rFonts w:cs="Arial"/>
                <w:sz w:val="20"/>
                <w:szCs w:val="20"/>
                <w:lang w:val="fr-CA"/>
              </w:rPr>
              <w:t xml:space="preserve">Leadership </w:t>
            </w:r>
          </w:p>
          <w:p w:rsidR="00181C1F" w:rsidRPr="00C2507C" w:rsidRDefault="00181C1F" w:rsidP="00390A91">
            <w:pPr>
              <w:pStyle w:val="BodyText"/>
              <w:numPr>
                <w:ilvl w:val="0"/>
                <w:numId w:val="1"/>
              </w:numPr>
              <w:spacing w:before="20" w:after="20"/>
              <w:ind w:left="176" w:hanging="176"/>
              <w:rPr>
                <w:rFonts w:cs="Arial"/>
                <w:sz w:val="20"/>
                <w:szCs w:val="20"/>
                <w:lang w:val="fr-CA"/>
              </w:rPr>
            </w:pPr>
            <w:r w:rsidRPr="00C2507C">
              <w:rPr>
                <w:rFonts w:cs="Arial"/>
                <w:sz w:val="20"/>
                <w:szCs w:val="20"/>
                <w:lang w:val="fr-CA"/>
              </w:rPr>
              <w:t xml:space="preserve">Supervisor Safety Behaviours </w:t>
            </w:r>
          </w:p>
          <w:p w:rsidR="00181C1F" w:rsidRPr="00C2507C" w:rsidRDefault="00181C1F" w:rsidP="00390A91">
            <w:pPr>
              <w:pStyle w:val="BodyText"/>
              <w:numPr>
                <w:ilvl w:val="0"/>
                <w:numId w:val="1"/>
              </w:numPr>
              <w:spacing w:before="20" w:after="20"/>
              <w:ind w:left="176" w:hanging="176"/>
              <w:rPr>
                <w:rFonts w:cs="Arial"/>
                <w:sz w:val="20"/>
                <w:szCs w:val="20"/>
                <w:lang w:val="fr-CA"/>
              </w:rPr>
            </w:pPr>
            <w:r w:rsidRPr="00C2507C">
              <w:rPr>
                <w:rFonts w:cs="Arial"/>
                <w:sz w:val="20"/>
                <w:szCs w:val="20"/>
                <w:lang w:val="fr-CA"/>
              </w:rPr>
              <w:t xml:space="preserve">Supervisor Safety Expectations </w:t>
            </w:r>
          </w:p>
          <w:p w:rsidR="00181C1F" w:rsidRPr="00C2507C" w:rsidRDefault="00181C1F" w:rsidP="00390A91">
            <w:pPr>
              <w:pStyle w:val="BodyText"/>
              <w:numPr>
                <w:ilvl w:val="0"/>
                <w:numId w:val="1"/>
              </w:numPr>
              <w:spacing w:before="20" w:after="20"/>
              <w:ind w:left="176" w:hanging="176"/>
              <w:rPr>
                <w:rFonts w:cs="Arial"/>
                <w:sz w:val="20"/>
                <w:szCs w:val="20"/>
                <w:lang w:val="fr-CA"/>
              </w:rPr>
            </w:pPr>
            <w:r w:rsidRPr="00C2507C">
              <w:rPr>
                <w:rFonts w:cs="Arial"/>
                <w:sz w:val="20"/>
                <w:szCs w:val="20"/>
                <w:lang w:val="fr-CA"/>
              </w:rPr>
              <w:t xml:space="preserve">Group Culture </w:t>
            </w:r>
          </w:p>
          <w:p w:rsidR="00181C1F" w:rsidRPr="00C2507C" w:rsidRDefault="00181C1F" w:rsidP="00390A91">
            <w:pPr>
              <w:pStyle w:val="BodyText"/>
              <w:numPr>
                <w:ilvl w:val="0"/>
                <w:numId w:val="1"/>
              </w:numPr>
              <w:spacing w:before="20" w:after="20"/>
              <w:ind w:left="176" w:hanging="176"/>
              <w:rPr>
                <w:rFonts w:cs="Arial"/>
                <w:sz w:val="20"/>
                <w:szCs w:val="20"/>
                <w:lang w:val="fr-CA"/>
              </w:rPr>
            </w:pPr>
            <w:r w:rsidRPr="00C2507C">
              <w:rPr>
                <w:rFonts w:cs="Arial"/>
                <w:sz w:val="20"/>
                <w:szCs w:val="20"/>
                <w:lang w:val="fr-CA"/>
              </w:rPr>
              <w:t>Engagement</w:t>
            </w:r>
          </w:p>
          <w:p w:rsidR="00181C1F" w:rsidRPr="00C2507C" w:rsidRDefault="00181C1F" w:rsidP="00390A91">
            <w:pPr>
              <w:pStyle w:val="BodyText"/>
              <w:numPr>
                <w:ilvl w:val="0"/>
                <w:numId w:val="1"/>
              </w:numPr>
              <w:spacing w:before="20" w:after="20"/>
              <w:ind w:left="176" w:hanging="176"/>
              <w:rPr>
                <w:rFonts w:cs="Arial"/>
                <w:sz w:val="20"/>
                <w:szCs w:val="20"/>
                <w:lang w:val="fr-CA"/>
              </w:rPr>
            </w:pPr>
            <w:r w:rsidRPr="00C2507C">
              <w:rPr>
                <w:rFonts w:cs="Arial"/>
                <w:sz w:val="20"/>
                <w:szCs w:val="20"/>
                <w:lang w:val="fr-CA"/>
              </w:rPr>
              <w:t>Morale</w:t>
            </w:r>
          </w:p>
        </w:tc>
        <w:tc>
          <w:tcPr>
            <w:tcW w:w="1985" w:type="dxa"/>
            <w:tcBorders>
              <w:top w:val="single" w:sz="4" w:space="0" w:color="auto"/>
            </w:tcBorders>
            <w:shd w:val="clear" w:color="auto" w:fill="auto"/>
            <w:vAlign w:val="center"/>
          </w:tcPr>
          <w:p w:rsidR="00181C1F" w:rsidRPr="00C2507C" w:rsidRDefault="00181C1F" w:rsidP="00127BDC">
            <w:pPr>
              <w:pStyle w:val="BodyText"/>
              <w:spacing w:before="20" w:after="20"/>
              <w:jc w:val="right"/>
              <w:rPr>
                <w:rFonts w:cs="Arial"/>
                <w:sz w:val="20"/>
                <w:szCs w:val="20"/>
                <w:lang w:val="fr-CA"/>
              </w:rPr>
            </w:pPr>
            <w:r w:rsidRPr="00C2507C">
              <w:rPr>
                <w:rFonts w:cs="Arial"/>
                <w:sz w:val="20"/>
                <w:szCs w:val="20"/>
                <w:lang w:val="fr-CA"/>
              </w:rPr>
              <w:t>3.50 – 5.00</w:t>
            </w:r>
          </w:p>
        </w:tc>
        <w:tc>
          <w:tcPr>
            <w:tcW w:w="2490" w:type="dxa"/>
            <w:tcBorders>
              <w:top w:val="single" w:sz="4" w:space="0" w:color="auto"/>
            </w:tcBorders>
            <w:shd w:val="clear" w:color="auto" w:fill="auto"/>
            <w:vAlign w:val="center"/>
          </w:tcPr>
          <w:p w:rsidR="00181C1F" w:rsidRPr="00C2507C" w:rsidRDefault="00181C1F" w:rsidP="00127BDC">
            <w:pPr>
              <w:pStyle w:val="BodyText"/>
              <w:spacing w:before="20" w:after="20"/>
              <w:jc w:val="right"/>
              <w:rPr>
                <w:rFonts w:cs="Arial"/>
                <w:sz w:val="20"/>
                <w:szCs w:val="20"/>
                <w:lang w:val="fr-CA"/>
              </w:rPr>
            </w:pPr>
            <w:r w:rsidRPr="00C2507C">
              <w:rPr>
                <w:rFonts w:cs="Arial"/>
                <w:sz w:val="20"/>
                <w:szCs w:val="20"/>
                <w:lang w:val="fr-CA"/>
              </w:rPr>
              <w:t>2.51 – 3.499</w:t>
            </w:r>
          </w:p>
        </w:tc>
        <w:tc>
          <w:tcPr>
            <w:tcW w:w="2329" w:type="dxa"/>
            <w:tcBorders>
              <w:top w:val="single" w:sz="4" w:space="0" w:color="auto"/>
            </w:tcBorders>
            <w:shd w:val="clear" w:color="auto" w:fill="auto"/>
            <w:vAlign w:val="center"/>
          </w:tcPr>
          <w:p w:rsidR="00181C1F" w:rsidRPr="00C2507C" w:rsidRDefault="00181C1F" w:rsidP="00127BDC">
            <w:pPr>
              <w:pStyle w:val="BodyText"/>
              <w:spacing w:before="20" w:after="20"/>
              <w:jc w:val="right"/>
              <w:rPr>
                <w:rFonts w:cs="Arial"/>
                <w:sz w:val="20"/>
                <w:szCs w:val="20"/>
                <w:lang w:val="fr-CA"/>
              </w:rPr>
            </w:pPr>
            <w:r w:rsidRPr="00C2507C">
              <w:rPr>
                <w:rFonts w:cs="Arial"/>
                <w:sz w:val="20"/>
                <w:szCs w:val="20"/>
                <w:lang w:val="fr-CA"/>
              </w:rPr>
              <w:t>1.00 – 2.509</w:t>
            </w:r>
          </w:p>
        </w:tc>
      </w:tr>
      <w:tr w:rsidR="00181C1F" w:rsidRPr="00C2507C" w:rsidTr="00127BDC">
        <w:tc>
          <w:tcPr>
            <w:tcW w:w="5812" w:type="dxa"/>
            <w:gridSpan w:val="2"/>
            <w:tcBorders>
              <w:top w:val="single" w:sz="4" w:space="0" w:color="auto"/>
            </w:tcBorders>
            <w:shd w:val="clear" w:color="auto" w:fill="auto"/>
          </w:tcPr>
          <w:p w:rsidR="00181C1F" w:rsidRPr="00C2507C" w:rsidRDefault="00181C1F" w:rsidP="00390A91">
            <w:pPr>
              <w:pStyle w:val="BodyText"/>
              <w:spacing w:before="40" w:after="40"/>
              <w:ind w:right="-57"/>
              <w:rPr>
                <w:rFonts w:cs="Arial"/>
                <w:b/>
                <w:sz w:val="20"/>
                <w:szCs w:val="20"/>
              </w:rPr>
            </w:pPr>
            <w:r w:rsidRPr="00C2507C">
              <w:rPr>
                <w:rFonts w:cs="Arial"/>
                <w:b/>
                <w:sz w:val="20"/>
                <w:szCs w:val="20"/>
              </w:rPr>
              <w:t>Demands and negative outcomes</w:t>
            </w:r>
          </w:p>
        </w:tc>
        <w:tc>
          <w:tcPr>
            <w:tcW w:w="1985" w:type="dxa"/>
            <w:tcBorders>
              <w:top w:val="single" w:sz="4" w:space="0" w:color="auto"/>
            </w:tcBorders>
            <w:shd w:val="clear" w:color="auto" w:fill="auto"/>
            <w:vAlign w:val="center"/>
          </w:tcPr>
          <w:p w:rsidR="00181C1F" w:rsidRPr="00C2507C" w:rsidRDefault="00181C1F" w:rsidP="00127BDC">
            <w:pPr>
              <w:pStyle w:val="BodyText"/>
              <w:spacing w:before="20" w:after="20"/>
              <w:ind w:left="-57" w:right="-57"/>
              <w:jc w:val="right"/>
              <w:rPr>
                <w:rFonts w:cs="Arial"/>
                <w:sz w:val="20"/>
                <w:szCs w:val="20"/>
              </w:rPr>
            </w:pPr>
          </w:p>
        </w:tc>
        <w:tc>
          <w:tcPr>
            <w:tcW w:w="2490" w:type="dxa"/>
            <w:tcBorders>
              <w:top w:val="single" w:sz="4" w:space="0" w:color="auto"/>
            </w:tcBorders>
            <w:shd w:val="clear" w:color="auto" w:fill="auto"/>
            <w:vAlign w:val="center"/>
          </w:tcPr>
          <w:p w:rsidR="00181C1F" w:rsidRPr="00C2507C" w:rsidRDefault="00181C1F" w:rsidP="00127BDC">
            <w:pPr>
              <w:pStyle w:val="BodyText"/>
              <w:spacing w:before="20" w:after="20"/>
              <w:jc w:val="right"/>
              <w:rPr>
                <w:rFonts w:cs="Arial"/>
                <w:sz w:val="20"/>
                <w:szCs w:val="20"/>
              </w:rPr>
            </w:pPr>
          </w:p>
        </w:tc>
        <w:tc>
          <w:tcPr>
            <w:tcW w:w="2329" w:type="dxa"/>
            <w:tcBorders>
              <w:top w:val="single" w:sz="4" w:space="0" w:color="auto"/>
            </w:tcBorders>
            <w:shd w:val="clear" w:color="auto" w:fill="auto"/>
            <w:vAlign w:val="center"/>
          </w:tcPr>
          <w:p w:rsidR="00181C1F" w:rsidRPr="00C2507C" w:rsidRDefault="00181C1F" w:rsidP="00127BDC">
            <w:pPr>
              <w:pStyle w:val="BodyText"/>
              <w:spacing w:before="20" w:after="20"/>
              <w:jc w:val="right"/>
              <w:rPr>
                <w:rFonts w:cs="Arial"/>
                <w:sz w:val="20"/>
                <w:szCs w:val="20"/>
              </w:rPr>
            </w:pPr>
          </w:p>
        </w:tc>
      </w:tr>
      <w:tr w:rsidR="00181C1F" w:rsidRPr="00C2507C" w:rsidTr="00127BDC">
        <w:tc>
          <w:tcPr>
            <w:tcW w:w="2144" w:type="dxa"/>
            <w:shd w:val="clear" w:color="auto" w:fill="auto"/>
          </w:tcPr>
          <w:p w:rsidR="00181C1F" w:rsidRPr="00C2507C" w:rsidRDefault="00181C1F" w:rsidP="00390A91">
            <w:pPr>
              <w:pStyle w:val="BodyText"/>
              <w:spacing w:before="20" w:after="20"/>
              <w:ind w:left="341" w:right="-57" w:hanging="284"/>
              <w:rPr>
                <w:rFonts w:cs="Arial"/>
                <w:sz w:val="20"/>
                <w:szCs w:val="20"/>
              </w:rPr>
            </w:pPr>
            <w:r w:rsidRPr="00C2507C">
              <w:rPr>
                <w:rFonts w:cs="Arial"/>
                <w:sz w:val="20"/>
                <w:szCs w:val="20"/>
              </w:rPr>
              <w:t>7-point scales</w:t>
            </w:r>
          </w:p>
        </w:tc>
        <w:tc>
          <w:tcPr>
            <w:tcW w:w="3668" w:type="dxa"/>
          </w:tcPr>
          <w:p w:rsidR="00181C1F" w:rsidRPr="00C2507C" w:rsidRDefault="00181C1F" w:rsidP="00390A91">
            <w:pPr>
              <w:pStyle w:val="BodyText"/>
              <w:numPr>
                <w:ilvl w:val="0"/>
                <w:numId w:val="1"/>
              </w:numPr>
              <w:spacing w:before="20" w:after="20"/>
              <w:ind w:left="176" w:hanging="176"/>
              <w:rPr>
                <w:rFonts w:cs="Arial"/>
                <w:sz w:val="20"/>
                <w:szCs w:val="20"/>
                <w:lang w:val="fr-CA"/>
              </w:rPr>
            </w:pPr>
            <w:r w:rsidRPr="00C2507C">
              <w:rPr>
                <w:rFonts w:cs="Arial"/>
                <w:sz w:val="20"/>
                <w:szCs w:val="20"/>
                <w:lang w:val="fr-CA"/>
              </w:rPr>
              <w:t xml:space="preserve">Workload </w:t>
            </w:r>
          </w:p>
          <w:p w:rsidR="00181C1F" w:rsidRPr="00C2507C" w:rsidRDefault="00181C1F" w:rsidP="00390A91">
            <w:pPr>
              <w:pStyle w:val="BodyText"/>
              <w:numPr>
                <w:ilvl w:val="0"/>
                <w:numId w:val="1"/>
              </w:numPr>
              <w:spacing w:before="20" w:after="20"/>
              <w:ind w:left="176" w:hanging="176"/>
              <w:rPr>
                <w:rFonts w:cs="Arial"/>
                <w:sz w:val="20"/>
                <w:szCs w:val="20"/>
                <w:lang w:val="fr-CA"/>
              </w:rPr>
            </w:pPr>
            <w:r w:rsidRPr="00C2507C">
              <w:rPr>
                <w:rFonts w:cs="Arial"/>
                <w:sz w:val="20"/>
                <w:szCs w:val="20"/>
                <w:lang w:val="fr-CA"/>
              </w:rPr>
              <w:t xml:space="preserve">Work-Family Conflict </w:t>
            </w:r>
          </w:p>
        </w:tc>
        <w:tc>
          <w:tcPr>
            <w:tcW w:w="1985" w:type="dxa"/>
            <w:shd w:val="clear" w:color="auto" w:fill="auto"/>
            <w:vAlign w:val="center"/>
          </w:tcPr>
          <w:p w:rsidR="00181C1F" w:rsidRPr="00C2507C" w:rsidRDefault="00181C1F" w:rsidP="00127BDC">
            <w:pPr>
              <w:pStyle w:val="BodyText"/>
              <w:spacing w:before="20" w:after="20"/>
              <w:jc w:val="right"/>
              <w:rPr>
                <w:rFonts w:cs="Arial"/>
                <w:sz w:val="20"/>
                <w:szCs w:val="20"/>
              </w:rPr>
            </w:pPr>
            <w:r w:rsidRPr="00C2507C">
              <w:rPr>
                <w:rFonts w:cs="Arial"/>
                <w:sz w:val="20"/>
                <w:szCs w:val="20"/>
                <w:lang w:val="fr-CA"/>
              </w:rPr>
              <w:t>1.00 – 3.509</w:t>
            </w:r>
          </w:p>
        </w:tc>
        <w:tc>
          <w:tcPr>
            <w:tcW w:w="2490" w:type="dxa"/>
            <w:shd w:val="clear" w:color="auto" w:fill="auto"/>
            <w:vAlign w:val="center"/>
          </w:tcPr>
          <w:p w:rsidR="00181C1F" w:rsidRPr="00C2507C" w:rsidRDefault="00181C1F" w:rsidP="00127BDC">
            <w:pPr>
              <w:pStyle w:val="BodyText"/>
              <w:spacing w:before="20" w:after="20"/>
              <w:jc w:val="right"/>
              <w:rPr>
                <w:rFonts w:cs="Arial"/>
                <w:sz w:val="20"/>
                <w:szCs w:val="20"/>
              </w:rPr>
            </w:pPr>
            <w:r w:rsidRPr="00C2507C">
              <w:rPr>
                <w:rFonts w:cs="Arial"/>
                <w:sz w:val="20"/>
                <w:szCs w:val="20"/>
                <w:lang w:val="fr-CA"/>
              </w:rPr>
              <w:t>3.51 – 4.499</w:t>
            </w:r>
          </w:p>
        </w:tc>
        <w:tc>
          <w:tcPr>
            <w:tcW w:w="2329" w:type="dxa"/>
            <w:shd w:val="clear" w:color="auto" w:fill="auto"/>
            <w:vAlign w:val="center"/>
          </w:tcPr>
          <w:p w:rsidR="00181C1F" w:rsidRPr="00C2507C" w:rsidRDefault="00181C1F" w:rsidP="00127BDC">
            <w:pPr>
              <w:pStyle w:val="BodyText"/>
              <w:spacing w:before="20" w:after="20"/>
              <w:jc w:val="right"/>
              <w:rPr>
                <w:rFonts w:cs="Arial"/>
                <w:sz w:val="20"/>
                <w:szCs w:val="20"/>
              </w:rPr>
            </w:pPr>
            <w:r w:rsidRPr="00C2507C">
              <w:rPr>
                <w:rFonts w:cs="Arial"/>
                <w:sz w:val="20"/>
                <w:szCs w:val="20"/>
                <w:lang w:val="fr-CA"/>
              </w:rPr>
              <w:t>4.50 – 7.00</w:t>
            </w:r>
          </w:p>
        </w:tc>
      </w:tr>
      <w:tr w:rsidR="00181C1F" w:rsidRPr="00C2507C" w:rsidTr="00127BDC">
        <w:tc>
          <w:tcPr>
            <w:tcW w:w="2144" w:type="dxa"/>
            <w:shd w:val="clear" w:color="auto" w:fill="auto"/>
          </w:tcPr>
          <w:p w:rsidR="00181C1F" w:rsidRPr="00C2507C" w:rsidRDefault="00181C1F" w:rsidP="00390A91">
            <w:pPr>
              <w:pStyle w:val="BodyText"/>
              <w:spacing w:before="20" w:after="20"/>
              <w:ind w:left="341" w:right="-57" w:hanging="284"/>
              <w:rPr>
                <w:rFonts w:cs="Arial"/>
                <w:sz w:val="20"/>
                <w:szCs w:val="20"/>
                <w:lang w:val="fr-CA"/>
              </w:rPr>
            </w:pPr>
            <w:r w:rsidRPr="00C2507C">
              <w:rPr>
                <w:rFonts w:cs="Arial"/>
                <w:sz w:val="20"/>
                <w:szCs w:val="20"/>
                <w:lang w:val="fr-CA"/>
              </w:rPr>
              <w:t>5-point scale</w:t>
            </w:r>
          </w:p>
        </w:tc>
        <w:tc>
          <w:tcPr>
            <w:tcW w:w="3668" w:type="dxa"/>
          </w:tcPr>
          <w:p w:rsidR="00181C1F" w:rsidRPr="00C2507C" w:rsidRDefault="00181C1F" w:rsidP="00390A91">
            <w:pPr>
              <w:pStyle w:val="BodyText"/>
              <w:numPr>
                <w:ilvl w:val="0"/>
                <w:numId w:val="1"/>
              </w:numPr>
              <w:spacing w:before="20" w:after="20"/>
              <w:ind w:left="176" w:hanging="176"/>
              <w:rPr>
                <w:rFonts w:cs="Arial"/>
                <w:sz w:val="20"/>
                <w:szCs w:val="20"/>
                <w:lang w:val="fr-CA"/>
              </w:rPr>
            </w:pPr>
            <w:r w:rsidRPr="00C2507C">
              <w:rPr>
                <w:rFonts w:cs="Arial"/>
                <w:sz w:val="20"/>
                <w:szCs w:val="20"/>
                <w:lang w:val="fr-CA"/>
              </w:rPr>
              <w:t>Turnover Intentions</w:t>
            </w:r>
          </w:p>
        </w:tc>
        <w:tc>
          <w:tcPr>
            <w:tcW w:w="1985" w:type="dxa"/>
            <w:shd w:val="clear" w:color="auto" w:fill="auto"/>
            <w:vAlign w:val="center"/>
          </w:tcPr>
          <w:p w:rsidR="00181C1F" w:rsidRPr="00C2507C" w:rsidRDefault="00181C1F" w:rsidP="00127BDC">
            <w:pPr>
              <w:pStyle w:val="BodyText"/>
              <w:spacing w:before="20" w:after="20"/>
              <w:jc w:val="right"/>
              <w:rPr>
                <w:rFonts w:cs="Arial"/>
                <w:sz w:val="20"/>
                <w:szCs w:val="20"/>
                <w:lang w:val="fr-CA"/>
              </w:rPr>
            </w:pPr>
            <w:r w:rsidRPr="00C2507C">
              <w:rPr>
                <w:rFonts w:cs="Arial"/>
                <w:sz w:val="20"/>
                <w:szCs w:val="20"/>
                <w:lang w:val="fr-CA"/>
              </w:rPr>
              <w:t>1.00 – 2.509</w:t>
            </w:r>
          </w:p>
        </w:tc>
        <w:tc>
          <w:tcPr>
            <w:tcW w:w="2490" w:type="dxa"/>
            <w:shd w:val="clear" w:color="auto" w:fill="auto"/>
            <w:vAlign w:val="center"/>
          </w:tcPr>
          <w:p w:rsidR="00181C1F" w:rsidRPr="00C2507C" w:rsidRDefault="00181C1F" w:rsidP="00127BDC">
            <w:pPr>
              <w:pStyle w:val="BodyText"/>
              <w:spacing w:before="20" w:after="20"/>
              <w:jc w:val="right"/>
              <w:rPr>
                <w:rFonts w:cs="Arial"/>
                <w:sz w:val="20"/>
                <w:szCs w:val="20"/>
                <w:lang w:val="fr-CA"/>
              </w:rPr>
            </w:pPr>
            <w:r w:rsidRPr="00C2507C">
              <w:rPr>
                <w:rFonts w:cs="Arial"/>
                <w:sz w:val="20"/>
                <w:szCs w:val="20"/>
                <w:lang w:val="fr-CA"/>
              </w:rPr>
              <w:t>2.51 – 3.499</w:t>
            </w:r>
          </w:p>
        </w:tc>
        <w:tc>
          <w:tcPr>
            <w:tcW w:w="2329" w:type="dxa"/>
            <w:shd w:val="clear" w:color="auto" w:fill="auto"/>
            <w:vAlign w:val="center"/>
          </w:tcPr>
          <w:p w:rsidR="00181C1F" w:rsidRPr="00C2507C" w:rsidRDefault="00181C1F" w:rsidP="00127BDC">
            <w:pPr>
              <w:pStyle w:val="BodyText"/>
              <w:spacing w:before="20" w:after="20"/>
              <w:jc w:val="right"/>
              <w:rPr>
                <w:rFonts w:cs="Arial"/>
                <w:sz w:val="20"/>
                <w:szCs w:val="20"/>
                <w:lang w:val="fr-CA"/>
              </w:rPr>
            </w:pPr>
            <w:r w:rsidRPr="00C2507C">
              <w:rPr>
                <w:rFonts w:cs="Arial"/>
                <w:sz w:val="20"/>
                <w:szCs w:val="20"/>
                <w:lang w:val="fr-CA"/>
              </w:rPr>
              <w:t>3.50 – 5.00</w:t>
            </w:r>
          </w:p>
        </w:tc>
      </w:tr>
      <w:tr w:rsidR="00181C1F" w:rsidRPr="00C2507C" w:rsidTr="00127BDC">
        <w:tc>
          <w:tcPr>
            <w:tcW w:w="2144" w:type="dxa"/>
            <w:shd w:val="clear" w:color="auto" w:fill="auto"/>
          </w:tcPr>
          <w:p w:rsidR="00181C1F" w:rsidRPr="00C2507C" w:rsidRDefault="00181C1F" w:rsidP="00390A91">
            <w:pPr>
              <w:pStyle w:val="BodyText"/>
              <w:spacing w:before="20" w:after="20"/>
              <w:ind w:left="341" w:right="-57" w:hanging="284"/>
              <w:rPr>
                <w:rFonts w:cs="Arial"/>
                <w:sz w:val="20"/>
                <w:szCs w:val="20"/>
                <w:lang w:val="fr-CA"/>
              </w:rPr>
            </w:pPr>
            <w:r w:rsidRPr="00C2507C">
              <w:rPr>
                <w:rFonts w:cs="Arial"/>
                <w:sz w:val="20"/>
                <w:szCs w:val="20"/>
                <w:lang w:val="fr-CA"/>
              </w:rPr>
              <w:t>4-point scale</w:t>
            </w:r>
          </w:p>
        </w:tc>
        <w:tc>
          <w:tcPr>
            <w:tcW w:w="3668" w:type="dxa"/>
          </w:tcPr>
          <w:p w:rsidR="00181C1F" w:rsidRPr="00C2507C" w:rsidRDefault="00181C1F" w:rsidP="00390A91">
            <w:pPr>
              <w:pStyle w:val="BodyText"/>
              <w:numPr>
                <w:ilvl w:val="0"/>
                <w:numId w:val="1"/>
              </w:numPr>
              <w:spacing w:before="20" w:after="20"/>
              <w:ind w:left="176" w:hanging="176"/>
              <w:rPr>
                <w:rFonts w:cs="Arial"/>
                <w:sz w:val="20"/>
                <w:szCs w:val="20"/>
                <w:lang w:val="fr-CA"/>
              </w:rPr>
            </w:pPr>
            <w:r w:rsidRPr="00C2507C">
              <w:rPr>
                <w:rFonts w:cs="Arial"/>
                <w:sz w:val="20"/>
                <w:szCs w:val="20"/>
                <w:lang w:val="fr-CA"/>
              </w:rPr>
              <w:t>Burnout</w:t>
            </w:r>
          </w:p>
        </w:tc>
        <w:tc>
          <w:tcPr>
            <w:tcW w:w="1985" w:type="dxa"/>
            <w:shd w:val="clear" w:color="auto" w:fill="auto"/>
            <w:vAlign w:val="center"/>
          </w:tcPr>
          <w:p w:rsidR="00181C1F" w:rsidRPr="00C2507C" w:rsidRDefault="00181C1F" w:rsidP="00127BDC">
            <w:pPr>
              <w:pStyle w:val="BodyText"/>
              <w:spacing w:before="20" w:after="20"/>
              <w:jc w:val="right"/>
              <w:rPr>
                <w:rFonts w:cs="Arial"/>
                <w:sz w:val="20"/>
                <w:szCs w:val="20"/>
                <w:lang w:val="fr-CA"/>
              </w:rPr>
            </w:pPr>
            <w:r w:rsidRPr="00C2507C">
              <w:rPr>
                <w:rFonts w:cs="Arial"/>
                <w:sz w:val="20"/>
                <w:szCs w:val="20"/>
                <w:lang w:val="fr-CA"/>
              </w:rPr>
              <w:t>1.00 – 2.249</w:t>
            </w:r>
          </w:p>
        </w:tc>
        <w:tc>
          <w:tcPr>
            <w:tcW w:w="2490" w:type="dxa"/>
            <w:shd w:val="clear" w:color="auto" w:fill="auto"/>
            <w:vAlign w:val="center"/>
          </w:tcPr>
          <w:p w:rsidR="00181C1F" w:rsidRPr="00C2507C" w:rsidRDefault="00181C1F" w:rsidP="00127BDC">
            <w:pPr>
              <w:pStyle w:val="BodyText"/>
              <w:spacing w:before="20" w:after="20"/>
              <w:jc w:val="right"/>
              <w:rPr>
                <w:rFonts w:cs="Arial"/>
                <w:sz w:val="20"/>
                <w:szCs w:val="20"/>
              </w:rPr>
            </w:pPr>
            <w:r w:rsidRPr="00C2507C">
              <w:rPr>
                <w:rFonts w:cs="Arial"/>
                <w:sz w:val="20"/>
                <w:szCs w:val="20"/>
                <w:lang w:val="fr-CA"/>
              </w:rPr>
              <w:t xml:space="preserve">2.25 </w:t>
            </w:r>
            <w:r w:rsidRPr="00C2507C">
              <w:rPr>
                <w:rFonts w:cs="Arial"/>
                <w:sz w:val="20"/>
                <w:szCs w:val="20"/>
              </w:rPr>
              <w:t>– 2.759</w:t>
            </w:r>
          </w:p>
        </w:tc>
        <w:tc>
          <w:tcPr>
            <w:tcW w:w="2329" w:type="dxa"/>
            <w:shd w:val="clear" w:color="auto" w:fill="auto"/>
            <w:vAlign w:val="center"/>
          </w:tcPr>
          <w:p w:rsidR="00181C1F" w:rsidRPr="00C2507C" w:rsidRDefault="00181C1F" w:rsidP="00127BDC">
            <w:pPr>
              <w:pStyle w:val="BodyText"/>
              <w:spacing w:before="20" w:after="20"/>
              <w:jc w:val="right"/>
              <w:rPr>
                <w:rFonts w:cs="Arial"/>
                <w:sz w:val="20"/>
                <w:szCs w:val="20"/>
              </w:rPr>
            </w:pPr>
            <w:r w:rsidRPr="00C2507C">
              <w:rPr>
                <w:rFonts w:cs="Arial"/>
                <w:sz w:val="20"/>
                <w:szCs w:val="20"/>
              </w:rPr>
              <w:t>2.76 - 4.00</w:t>
            </w:r>
          </w:p>
        </w:tc>
      </w:tr>
      <w:tr w:rsidR="00181C1F" w:rsidRPr="00C2507C" w:rsidTr="00127BDC">
        <w:tc>
          <w:tcPr>
            <w:tcW w:w="2144" w:type="dxa"/>
            <w:shd w:val="clear" w:color="auto" w:fill="auto"/>
          </w:tcPr>
          <w:p w:rsidR="00181C1F" w:rsidRPr="00C2507C" w:rsidRDefault="00181C1F" w:rsidP="00390A91">
            <w:pPr>
              <w:pStyle w:val="BodyText"/>
              <w:spacing w:before="20" w:after="20"/>
              <w:ind w:left="341" w:right="-57" w:hanging="284"/>
              <w:rPr>
                <w:rFonts w:cs="Arial"/>
                <w:sz w:val="20"/>
                <w:szCs w:val="20"/>
              </w:rPr>
            </w:pPr>
            <w:r w:rsidRPr="00C2507C">
              <w:rPr>
                <w:rFonts w:cs="Arial"/>
                <w:sz w:val="20"/>
                <w:szCs w:val="20"/>
              </w:rPr>
              <w:t>3-point scale (0-2)</w:t>
            </w:r>
          </w:p>
        </w:tc>
        <w:tc>
          <w:tcPr>
            <w:tcW w:w="3668" w:type="dxa"/>
          </w:tcPr>
          <w:p w:rsidR="00181C1F" w:rsidRPr="00C2507C" w:rsidRDefault="00181C1F" w:rsidP="00390A91">
            <w:pPr>
              <w:pStyle w:val="BodyText"/>
              <w:numPr>
                <w:ilvl w:val="0"/>
                <w:numId w:val="1"/>
              </w:numPr>
              <w:spacing w:before="20" w:after="20"/>
              <w:ind w:left="176" w:hanging="176"/>
              <w:rPr>
                <w:rFonts w:cs="Arial"/>
                <w:sz w:val="20"/>
                <w:szCs w:val="20"/>
              </w:rPr>
            </w:pPr>
            <w:r w:rsidRPr="00C2507C">
              <w:rPr>
                <w:rFonts w:cs="Arial"/>
                <w:sz w:val="20"/>
                <w:szCs w:val="20"/>
              </w:rPr>
              <w:t>Job Stress</w:t>
            </w:r>
          </w:p>
        </w:tc>
        <w:tc>
          <w:tcPr>
            <w:tcW w:w="1985" w:type="dxa"/>
            <w:shd w:val="clear" w:color="auto" w:fill="auto"/>
            <w:vAlign w:val="center"/>
          </w:tcPr>
          <w:p w:rsidR="00181C1F" w:rsidRPr="00C2507C" w:rsidRDefault="00181C1F" w:rsidP="00127BDC">
            <w:pPr>
              <w:pStyle w:val="BodyText"/>
              <w:spacing w:before="20" w:after="20"/>
              <w:jc w:val="right"/>
              <w:rPr>
                <w:rFonts w:cs="Arial"/>
                <w:sz w:val="20"/>
                <w:szCs w:val="20"/>
              </w:rPr>
            </w:pPr>
            <w:r w:rsidRPr="00C2507C">
              <w:rPr>
                <w:rFonts w:cs="Arial"/>
                <w:sz w:val="20"/>
                <w:szCs w:val="20"/>
              </w:rPr>
              <w:t>0.00 – 0.509</w:t>
            </w:r>
          </w:p>
        </w:tc>
        <w:tc>
          <w:tcPr>
            <w:tcW w:w="2490" w:type="dxa"/>
            <w:shd w:val="clear" w:color="auto" w:fill="auto"/>
            <w:vAlign w:val="center"/>
          </w:tcPr>
          <w:p w:rsidR="00181C1F" w:rsidRPr="00C2507C" w:rsidRDefault="00181C1F" w:rsidP="00127BDC">
            <w:pPr>
              <w:pStyle w:val="BodyText"/>
              <w:spacing w:before="20" w:after="20"/>
              <w:jc w:val="right"/>
              <w:rPr>
                <w:rFonts w:cs="Arial"/>
                <w:sz w:val="20"/>
                <w:szCs w:val="20"/>
              </w:rPr>
            </w:pPr>
            <w:r w:rsidRPr="00C2507C">
              <w:rPr>
                <w:rFonts w:cs="Arial"/>
                <w:sz w:val="20"/>
                <w:szCs w:val="20"/>
              </w:rPr>
              <w:t>0.51 – 1.499</w:t>
            </w:r>
          </w:p>
        </w:tc>
        <w:tc>
          <w:tcPr>
            <w:tcW w:w="2329" w:type="dxa"/>
            <w:shd w:val="clear" w:color="auto" w:fill="auto"/>
            <w:vAlign w:val="center"/>
          </w:tcPr>
          <w:p w:rsidR="00181C1F" w:rsidRPr="00C2507C" w:rsidRDefault="00181C1F" w:rsidP="00127BDC">
            <w:pPr>
              <w:pStyle w:val="BodyText"/>
              <w:spacing w:before="20" w:after="20"/>
              <w:jc w:val="right"/>
              <w:rPr>
                <w:rFonts w:cs="Arial"/>
                <w:sz w:val="20"/>
                <w:szCs w:val="20"/>
              </w:rPr>
            </w:pPr>
            <w:r w:rsidRPr="00C2507C">
              <w:rPr>
                <w:rFonts w:cs="Arial"/>
                <w:sz w:val="20"/>
                <w:szCs w:val="20"/>
              </w:rPr>
              <w:t>1.50 – 2.00</w:t>
            </w:r>
          </w:p>
        </w:tc>
      </w:tr>
      <w:tr w:rsidR="00181C1F" w:rsidRPr="00C2507C" w:rsidTr="00127BDC">
        <w:tc>
          <w:tcPr>
            <w:tcW w:w="2144" w:type="dxa"/>
            <w:tcBorders>
              <w:bottom w:val="single" w:sz="4" w:space="0" w:color="auto"/>
            </w:tcBorders>
            <w:shd w:val="clear" w:color="auto" w:fill="auto"/>
          </w:tcPr>
          <w:p w:rsidR="00181C1F" w:rsidRPr="00C2507C" w:rsidRDefault="00181C1F" w:rsidP="00390A91">
            <w:pPr>
              <w:pStyle w:val="BodyText"/>
              <w:spacing w:before="20"/>
              <w:ind w:left="341" w:right="-57" w:hanging="284"/>
              <w:rPr>
                <w:rFonts w:cs="Arial"/>
                <w:sz w:val="20"/>
                <w:szCs w:val="20"/>
              </w:rPr>
            </w:pPr>
            <w:r w:rsidRPr="00C2507C">
              <w:rPr>
                <w:rFonts w:cs="Arial"/>
                <w:sz w:val="20"/>
                <w:szCs w:val="20"/>
              </w:rPr>
              <w:t xml:space="preserve">Psych distress </w:t>
            </w:r>
          </w:p>
        </w:tc>
        <w:tc>
          <w:tcPr>
            <w:tcW w:w="3668" w:type="dxa"/>
            <w:tcBorders>
              <w:bottom w:val="single" w:sz="4" w:space="0" w:color="auto"/>
            </w:tcBorders>
          </w:tcPr>
          <w:p w:rsidR="00181C1F" w:rsidRPr="00C2507C" w:rsidRDefault="00181C1F" w:rsidP="00390A91">
            <w:pPr>
              <w:pStyle w:val="BodyText"/>
              <w:numPr>
                <w:ilvl w:val="0"/>
                <w:numId w:val="1"/>
              </w:numPr>
              <w:spacing w:before="20" w:after="20"/>
              <w:ind w:left="176" w:hanging="176"/>
              <w:rPr>
                <w:rFonts w:cs="Arial"/>
                <w:sz w:val="20"/>
                <w:szCs w:val="20"/>
              </w:rPr>
            </w:pPr>
            <w:r w:rsidRPr="00C2507C">
              <w:rPr>
                <w:rFonts w:cs="Arial"/>
                <w:sz w:val="20"/>
                <w:szCs w:val="20"/>
              </w:rPr>
              <w:t xml:space="preserve">Psychological Distress </w:t>
            </w:r>
          </w:p>
        </w:tc>
        <w:tc>
          <w:tcPr>
            <w:tcW w:w="1985" w:type="dxa"/>
            <w:tcBorders>
              <w:bottom w:val="single" w:sz="4" w:space="0" w:color="auto"/>
            </w:tcBorders>
            <w:shd w:val="clear" w:color="auto" w:fill="auto"/>
            <w:vAlign w:val="center"/>
          </w:tcPr>
          <w:p w:rsidR="00181C1F" w:rsidRPr="00C2507C" w:rsidRDefault="00181C1F" w:rsidP="00127BDC">
            <w:pPr>
              <w:pStyle w:val="BodyText"/>
              <w:spacing w:before="20" w:after="20"/>
              <w:jc w:val="right"/>
              <w:rPr>
                <w:rFonts w:cs="Arial"/>
                <w:sz w:val="20"/>
                <w:szCs w:val="20"/>
              </w:rPr>
            </w:pPr>
            <w:r w:rsidRPr="00C2507C">
              <w:rPr>
                <w:rFonts w:cs="Arial"/>
                <w:sz w:val="20"/>
                <w:szCs w:val="20"/>
              </w:rPr>
              <w:t>10 - 15</w:t>
            </w:r>
          </w:p>
        </w:tc>
        <w:tc>
          <w:tcPr>
            <w:tcW w:w="2490" w:type="dxa"/>
            <w:tcBorders>
              <w:bottom w:val="single" w:sz="4" w:space="0" w:color="auto"/>
            </w:tcBorders>
            <w:shd w:val="clear" w:color="auto" w:fill="auto"/>
            <w:vAlign w:val="center"/>
          </w:tcPr>
          <w:p w:rsidR="00181C1F" w:rsidRPr="00C2507C" w:rsidRDefault="00181C1F" w:rsidP="00127BDC">
            <w:pPr>
              <w:pStyle w:val="BodyText"/>
              <w:spacing w:before="20" w:after="20"/>
              <w:jc w:val="right"/>
              <w:rPr>
                <w:rFonts w:cs="Arial"/>
                <w:sz w:val="20"/>
                <w:szCs w:val="20"/>
              </w:rPr>
            </w:pPr>
            <w:r w:rsidRPr="00C2507C">
              <w:rPr>
                <w:rFonts w:cs="Arial"/>
                <w:sz w:val="20"/>
                <w:szCs w:val="20"/>
              </w:rPr>
              <w:t>16 - 29</w:t>
            </w:r>
          </w:p>
        </w:tc>
        <w:tc>
          <w:tcPr>
            <w:tcW w:w="2329" w:type="dxa"/>
            <w:tcBorders>
              <w:bottom w:val="single" w:sz="4" w:space="0" w:color="auto"/>
            </w:tcBorders>
            <w:shd w:val="clear" w:color="auto" w:fill="auto"/>
            <w:vAlign w:val="center"/>
          </w:tcPr>
          <w:p w:rsidR="00181C1F" w:rsidRPr="00C2507C" w:rsidRDefault="00181C1F" w:rsidP="00127BDC">
            <w:pPr>
              <w:pStyle w:val="BodyText"/>
              <w:numPr>
                <w:ilvl w:val="0"/>
                <w:numId w:val="2"/>
              </w:numPr>
              <w:spacing w:before="20" w:after="20"/>
              <w:jc w:val="right"/>
              <w:rPr>
                <w:rFonts w:cs="Arial"/>
                <w:sz w:val="20"/>
                <w:szCs w:val="20"/>
              </w:rPr>
            </w:pPr>
            <w:r w:rsidRPr="00C2507C">
              <w:rPr>
                <w:rFonts w:cs="Arial"/>
                <w:sz w:val="20"/>
                <w:szCs w:val="20"/>
              </w:rPr>
              <w:t>- 50</w:t>
            </w:r>
          </w:p>
        </w:tc>
      </w:tr>
    </w:tbl>
    <w:p w:rsidR="00810ACA" w:rsidRPr="00C2507C" w:rsidRDefault="00181C1F" w:rsidP="00181C1F">
      <w:pPr>
        <w:pStyle w:val="DRDCSBSLBodyTextLeft-Just"/>
        <w:rPr>
          <w:rFonts w:asciiTheme="minorHAnsi" w:hAnsiTheme="minorHAnsi"/>
          <w:sz w:val="20"/>
          <w:szCs w:val="22"/>
        </w:rPr>
      </w:pPr>
      <w:r w:rsidRPr="00C2507C">
        <w:rPr>
          <w:rFonts w:asciiTheme="minorHAnsi" w:hAnsiTheme="minorHAnsi"/>
          <w:i/>
          <w:sz w:val="20"/>
          <w:szCs w:val="22"/>
        </w:rPr>
        <w:t>Note</w:t>
      </w:r>
      <w:r w:rsidRPr="00C2507C">
        <w:rPr>
          <w:rFonts w:asciiTheme="minorHAnsi" w:hAnsiTheme="minorHAnsi"/>
          <w:sz w:val="20"/>
          <w:szCs w:val="22"/>
        </w:rPr>
        <w:t xml:space="preserve">: High means on resources (e.g., relatedness) and positive outcomes (e.g., engagement) result in </w:t>
      </w:r>
      <w:r w:rsidRPr="00C2507C">
        <w:rPr>
          <w:rFonts w:asciiTheme="minorHAnsi" w:hAnsiTheme="minorHAnsi"/>
          <w:i/>
          <w:sz w:val="20"/>
          <w:szCs w:val="22"/>
        </w:rPr>
        <w:t>no concern</w:t>
      </w:r>
      <w:r w:rsidRPr="00C2507C">
        <w:rPr>
          <w:rFonts w:asciiTheme="minorHAnsi" w:hAnsiTheme="minorHAnsi"/>
          <w:sz w:val="20"/>
          <w:szCs w:val="22"/>
        </w:rPr>
        <w:t xml:space="preserve">, whereas high means on demands (e.g., workload) and negative outcomes (e.g., burnout) result in </w:t>
      </w:r>
      <w:r w:rsidRPr="00C2507C">
        <w:rPr>
          <w:rFonts w:asciiTheme="minorHAnsi" w:hAnsiTheme="minorHAnsi"/>
          <w:i/>
          <w:sz w:val="20"/>
          <w:szCs w:val="22"/>
        </w:rPr>
        <w:t>high concern</w:t>
      </w:r>
      <w:r w:rsidRPr="00C2507C">
        <w:rPr>
          <w:rFonts w:asciiTheme="minorHAnsi" w:hAnsiTheme="minorHAnsi"/>
          <w:sz w:val="20"/>
          <w:szCs w:val="22"/>
        </w:rPr>
        <w:t>.</w:t>
      </w:r>
    </w:p>
    <w:p w:rsidR="00D332B5" w:rsidRPr="00C2507C" w:rsidRDefault="00D332B5" w:rsidP="00181C1F">
      <w:pPr>
        <w:pStyle w:val="DRDCSBSLBodyTextLeft-Just"/>
        <w:rPr>
          <w:sz w:val="20"/>
          <w:lang w:val="en-US"/>
        </w:rPr>
        <w:sectPr w:rsidR="00D332B5" w:rsidRPr="00C2507C" w:rsidSect="00181C1F">
          <w:pgSz w:w="15840" w:h="12240" w:orient="landscape"/>
          <w:pgMar w:top="1440" w:right="1440" w:bottom="1440" w:left="1440" w:header="708" w:footer="708" w:gutter="0"/>
          <w:cols w:space="708"/>
          <w:docGrid w:linePitch="360"/>
        </w:sectPr>
      </w:pPr>
    </w:p>
    <w:p w:rsidR="000325FB" w:rsidRDefault="000325FB" w:rsidP="000325FB">
      <w:pPr>
        <w:pStyle w:val="Heading1"/>
        <w:numPr>
          <w:ilvl w:val="0"/>
          <w:numId w:val="0"/>
        </w:numPr>
      </w:pPr>
      <w:bookmarkStart w:id="573" w:name="_Toc532211009"/>
      <w:r w:rsidRPr="00C2507C">
        <w:rPr>
          <w:lang w:val="en-US"/>
        </w:rPr>
        <w:lastRenderedPageBreak/>
        <w:t xml:space="preserve">Annex </w:t>
      </w:r>
      <w:r>
        <w:rPr>
          <w:lang w:val="en-US"/>
        </w:rPr>
        <w:t>E</w:t>
      </w:r>
      <w:r w:rsidRPr="00C2507C">
        <w:rPr>
          <w:lang w:val="en-US"/>
        </w:rPr>
        <w:t xml:space="preserve">: </w:t>
      </w:r>
      <w:r>
        <w:rPr>
          <w:lang w:val="en-US"/>
        </w:rPr>
        <w:t>Additional Reference Tables</w:t>
      </w:r>
      <w:bookmarkEnd w:id="573"/>
      <w:r w:rsidRPr="00C2507C">
        <w:rPr>
          <w:lang w:val="en-US"/>
        </w:rPr>
        <w:t xml:space="preserve"> </w:t>
      </w:r>
    </w:p>
    <w:p w:rsidR="000325FB" w:rsidRPr="00564B44" w:rsidRDefault="000325FB" w:rsidP="000325FB">
      <w:r>
        <w:t xml:space="preserve">The following table was used to create Figure </w:t>
      </w:r>
      <w:r w:rsidR="00E47EFD">
        <w:t>1</w:t>
      </w:r>
      <w:r>
        <w:t xml:space="preserve"> on page </w:t>
      </w:r>
      <w:r w:rsidR="00E47EFD">
        <w:t>4</w:t>
      </w:r>
      <w:r>
        <w:t xml:space="preserve"> above.</w:t>
      </w:r>
    </w:p>
    <w:p w:rsidR="000325FB" w:rsidRPr="00564B44" w:rsidRDefault="000325FB" w:rsidP="000325FB">
      <w:pPr>
        <w:pStyle w:val="Caption"/>
      </w:pPr>
      <w:r w:rsidRPr="00564B44">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10</w:t>
      </w:r>
      <w:r w:rsidR="00BD62C0">
        <w:rPr>
          <w:noProof/>
        </w:rPr>
        <w:fldChar w:fldCharType="end"/>
      </w:r>
      <w:r w:rsidRPr="00564B44">
        <w:t>: Workplace Factor Scale Means and Percentage of ESDC Employees in the No Concern, Moderate, and High Concern Categories by Workplace Measure</w:t>
      </w:r>
    </w:p>
    <w:tbl>
      <w:tblPr>
        <w:tblW w:w="9685" w:type="dxa"/>
        <w:tblLook w:val="04A0" w:firstRow="1" w:lastRow="0" w:firstColumn="1" w:lastColumn="0" w:noHBand="0" w:noVBand="1"/>
      </w:tblPr>
      <w:tblGrid>
        <w:gridCol w:w="3369"/>
        <w:gridCol w:w="834"/>
        <w:gridCol w:w="1560"/>
        <w:gridCol w:w="2210"/>
        <w:gridCol w:w="1712"/>
      </w:tblGrid>
      <w:tr w:rsidR="000325FB" w:rsidRPr="00C2507C" w:rsidTr="00811505">
        <w:trPr>
          <w:trHeight w:val="288"/>
        </w:trPr>
        <w:tc>
          <w:tcPr>
            <w:tcW w:w="3369" w:type="dxa"/>
            <w:vMerge w:val="restart"/>
            <w:tcBorders>
              <w:top w:val="single" w:sz="4" w:space="0" w:color="auto"/>
              <w:bottom w:val="single" w:sz="4" w:space="0" w:color="auto"/>
            </w:tcBorders>
            <w:shd w:val="clear" w:color="auto" w:fill="auto"/>
            <w:vAlign w:val="center"/>
            <w:hideMark/>
          </w:tcPr>
          <w:p w:rsidR="000325FB" w:rsidRPr="00C2507C" w:rsidRDefault="000325FB" w:rsidP="00811505">
            <w:pPr>
              <w:spacing w:after="0"/>
              <w:rPr>
                <w:rFonts w:eastAsia="Times New Roman" w:cs="Times New Roman"/>
                <w:b/>
                <w:bCs/>
                <w:i/>
                <w:iCs/>
                <w:color w:val="000000"/>
                <w:lang w:eastAsia="en-CA"/>
              </w:rPr>
            </w:pPr>
            <w:r w:rsidRPr="00C2507C">
              <w:rPr>
                <w:rFonts w:eastAsia="Times New Roman" w:cs="Times New Roman"/>
                <w:b/>
                <w:bCs/>
                <w:i/>
                <w:iCs/>
                <w:color w:val="000000"/>
                <w:lang w:eastAsia="en-CA"/>
              </w:rPr>
              <w:t>Workplace Well-Being Factors</w:t>
            </w:r>
          </w:p>
        </w:tc>
        <w:tc>
          <w:tcPr>
            <w:tcW w:w="834" w:type="dxa"/>
            <w:tcBorders>
              <w:top w:val="single" w:sz="4" w:space="0" w:color="auto"/>
              <w:left w:val="nil"/>
              <w:right w:val="single" w:sz="4" w:space="0" w:color="auto"/>
            </w:tcBorders>
          </w:tcPr>
          <w:p w:rsidR="000325FB" w:rsidRPr="00C2507C" w:rsidRDefault="000325FB" w:rsidP="00811505">
            <w:pPr>
              <w:spacing w:after="0"/>
              <w:jc w:val="center"/>
              <w:rPr>
                <w:rFonts w:eastAsia="Times New Roman" w:cs="Times New Roman"/>
                <w:b/>
                <w:color w:val="000000"/>
                <w:lang w:eastAsia="en-CA"/>
              </w:rPr>
            </w:pPr>
          </w:p>
        </w:tc>
        <w:tc>
          <w:tcPr>
            <w:tcW w:w="5482" w:type="dxa"/>
            <w:gridSpan w:val="3"/>
            <w:tcBorders>
              <w:top w:val="single" w:sz="4" w:space="0" w:color="auto"/>
              <w:left w:val="single" w:sz="4" w:space="0" w:color="auto"/>
            </w:tcBorders>
            <w:shd w:val="clear" w:color="auto" w:fill="auto"/>
            <w:vAlign w:val="center"/>
            <w:hideMark/>
          </w:tcPr>
          <w:p w:rsidR="000325FB" w:rsidRPr="00C2507C" w:rsidRDefault="000325FB" w:rsidP="00811505">
            <w:pPr>
              <w:spacing w:after="0"/>
              <w:jc w:val="center"/>
              <w:rPr>
                <w:rFonts w:eastAsia="Times New Roman" w:cs="Times New Roman"/>
                <w:b/>
                <w:color w:val="000000"/>
                <w:lang w:eastAsia="en-CA"/>
              </w:rPr>
            </w:pPr>
            <w:r w:rsidRPr="00C2507C">
              <w:rPr>
                <w:rFonts w:eastAsia="Times New Roman" w:cs="Times New Roman"/>
                <w:b/>
                <w:color w:val="000000"/>
                <w:lang w:eastAsia="en-CA"/>
              </w:rPr>
              <w:t>Concern Level (%)</w:t>
            </w:r>
          </w:p>
        </w:tc>
      </w:tr>
      <w:tr w:rsidR="000325FB" w:rsidRPr="00C2507C" w:rsidTr="00811505">
        <w:trPr>
          <w:trHeight w:val="288"/>
        </w:trPr>
        <w:tc>
          <w:tcPr>
            <w:tcW w:w="3369" w:type="dxa"/>
            <w:vMerge/>
            <w:tcBorders>
              <w:bottom w:val="single" w:sz="4" w:space="0" w:color="auto"/>
            </w:tcBorders>
            <w:shd w:val="clear" w:color="auto" w:fill="auto"/>
            <w:vAlign w:val="center"/>
            <w:hideMark/>
          </w:tcPr>
          <w:p w:rsidR="000325FB" w:rsidRPr="00C2507C" w:rsidRDefault="000325FB" w:rsidP="00811505">
            <w:pPr>
              <w:spacing w:after="0"/>
              <w:rPr>
                <w:rFonts w:eastAsia="Times New Roman" w:cs="Times New Roman"/>
                <w:color w:val="000000"/>
                <w:lang w:eastAsia="en-CA"/>
              </w:rPr>
            </w:pPr>
          </w:p>
        </w:tc>
        <w:tc>
          <w:tcPr>
            <w:tcW w:w="834" w:type="dxa"/>
            <w:tcBorders>
              <w:bottom w:val="single" w:sz="4" w:space="0" w:color="auto"/>
              <w:right w:val="single" w:sz="4" w:space="0" w:color="auto"/>
            </w:tcBorders>
          </w:tcPr>
          <w:p w:rsidR="000325FB" w:rsidRPr="00C2507C" w:rsidRDefault="000325FB" w:rsidP="00811505">
            <w:pPr>
              <w:spacing w:after="0"/>
              <w:jc w:val="center"/>
              <w:rPr>
                <w:rFonts w:eastAsia="Times New Roman" w:cs="Times New Roman"/>
                <w:b/>
                <w:color w:val="000000"/>
                <w:lang w:eastAsia="en-CA"/>
              </w:rPr>
            </w:pPr>
            <w:r w:rsidRPr="00C2507C">
              <w:rPr>
                <w:rFonts w:eastAsia="Times New Roman" w:cs="Times New Roman"/>
                <w:b/>
                <w:color w:val="000000"/>
                <w:lang w:eastAsia="en-CA"/>
              </w:rPr>
              <w:t>Means</w:t>
            </w:r>
          </w:p>
        </w:tc>
        <w:tc>
          <w:tcPr>
            <w:tcW w:w="1560" w:type="dxa"/>
            <w:tcBorders>
              <w:left w:val="single" w:sz="4" w:space="0" w:color="auto"/>
              <w:bottom w:val="single" w:sz="4" w:space="0" w:color="auto"/>
            </w:tcBorders>
            <w:shd w:val="clear" w:color="auto" w:fill="auto"/>
            <w:vAlign w:val="center"/>
            <w:hideMark/>
          </w:tcPr>
          <w:p w:rsidR="000325FB" w:rsidRPr="00C2507C" w:rsidRDefault="000325FB" w:rsidP="00EF0D7A">
            <w:pPr>
              <w:pStyle w:val="ListParagraph"/>
              <w:numPr>
                <w:ilvl w:val="0"/>
                <w:numId w:val="16"/>
              </w:numPr>
              <w:spacing w:after="0"/>
              <w:jc w:val="center"/>
              <w:rPr>
                <w:rFonts w:eastAsia="Times New Roman" w:cs="Times New Roman"/>
                <w:b/>
                <w:color w:val="000000"/>
                <w:lang w:eastAsia="en-CA"/>
              </w:rPr>
            </w:pPr>
            <w:r w:rsidRPr="00C2507C">
              <w:rPr>
                <w:rFonts w:eastAsia="Times New Roman" w:cs="Times New Roman"/>
                <w:b/>
                <w:color w:val="000000"/>
                <w:lang w:eastAsia="en-CA"/>
              </w:rPr>
              <w:t>No</w:t>
            </w:r>
          </w:p>
        </w:tc>
        <w:tc>
          <w:tcPr>
            <w:tcW w:w="2210" w:type="dxa"/>
            <w:tcBorders>
              <w:bottom w:val="single" w:sz="4" w:space="0" w:color="auto"/>
            </w:tcBorders>
            <w:shd w:val="clear" w:color="auto" w:fill="auto"/>
            <w:vAlign w:val="center"/>
            <w:hideMark/>
          </w:tcPr>
          <w:p w:rsidR="000325FB" w:rsidRPr="00C2507C" w:rsidRDefault="000325FB" w:rsidP="00EF0D7A">
            <w:pPr>
              <w:pStyle w:val="ListParagraph"/>
              <w:numPr>
                <w:ilvl w:val="0"/>
                <w:numId w:val="17"/>
              </w:numPr>
              <w:spacing w:after="0"/>
              <w:jc w:val="center"/>
              <w:rPr>
                <w:rFonts w:eastAsia="Times New Roman" w:cs="Times New Roman"/>
                <w:b/>
                <w:color w:val="000000"/>
                <w:lang w:eastAsia="en-CA"/>
              </w:rPr>
            </w:pPr>
            <w:r w:rsidRPr="00C2507C">
              <w:rPr>
                <w:rFonts w:eastAsia="Times New Roman" w:cs="Times New Roman"/>
                <w:b/>
                <w:color w:val="000000"/>
                <w:lang w:eastAsia="en-CA"/>
              </w:rPr>
              <w:t>Moderate</w:t>
            </w:r>
          </w:p>
        </w:tc>
        <w:tc>
          <w:tcPr>
            <w:tcW w:w="1712" w:type="dxa"/>
            <w:tcBorders>
              <w:bottom w:val="single" w:sz="4" w:space="0" w:color="auto"/>
            </w:tcBorders>
            <w:shd w:val="clear" w:color="auto" w:fill="auto"/>
            <w:vAlign w:val="center"/>
            <w:hideMark/>
          </w:tcPr>
          <w:p w:rsidR="000325FB" w:rsidRPr="00C2507C" w:rsidRDefault="000325FB" w:rsidP="00EF0D7A">
            <w:pPr>
              <w:pStyle w:val="ListParagraph"/>
              <w:numPr>
                <w:ilvl w:val="0"/>
                <w:numId w:val="18"/>
              </w:numPr>
              <w:spacing w:after="0"/>
              <w:jc w:val="center"/>
              <w:rPr>
                <w:rFonts w:eastAsia="Times New Roman" w:cs="Times New Roman"/>
                <w:b/>
                <w:color w:val="000000"/>
                <w:lang w:eastAsia="en-CA"/>
              </w:rPr>
            </w:pPr>
            <w:r w:rsidRPr="00C2507C">
              <w:rPr>
                <w:rFonts w:eastAsia="Times New Roman" w:cs="Times New Roman"/>
                <w:b/>
                <w:color w:val="000000"/>
                <w:lang w:eastAsia="en-CA"/>
              </w:rPr>
              <w:t>High</w:t>
            </w:r>
          </w:p>
        </w:tc>
      </w:tr>
      <w:tr w:rsidR="000325FB" w:rsidRPr="00C2507C" w:rsidTr="00811505">
        <w:trPr>
          <w:trHeight w:val="288"/>
        </w:trPr>
        <w:tc>
          <w:tcPr>
            <w:tcW w:w="3369" w:type="dxa"/>
            <w:tcBorders>
              <w:top w:val="single" w:sz="4" w:space="0" w:color="auto"/>
              <w:bottom w:val="single" w:sz="4" w:space="0" w:color="auto"/>
            </w:tcBorders>
            <w:shd w:val="clear" w:color="auto" w:fill="auto"/>
            <w:vAlign w:val="center"/>
            <w:hideMark/>
          </w:tcPr>
          <w:p w:rsidR="000325FB" w:rsidRPr="00C2507C" w:rsidRDefault="000325FB" w:rsidP="00811505">
            <w:pPr>
              <w:spacing w:after="0"/>
              <w:rPr>
                <w:rFonts w:eastAsia="Times New Roman" w:cs="Times New Roman"/>
                <w:b/>
                <w:bCs/>
                <w:color w:val="000000"/>
                <w:lang w:eastAsia="en-CA"/>
              </w:rPr>
            </w:pPr>
            <w:r w:rsidRPr="00C2507C">
              <w:rPr>
                <w:rFonts w:eastAsia="Times New Roman" w:cs="Times New Roman"/>
                <w:b/>
                <w:bCs/>
                <w:color w:val="000000"/>
                <w:lang w:eastAsia="en-CA"/>
              </w:rPr>
              <w:t>Demands</w:t>
            </w:r>
          </w:p>
        </w:tc>
        <w:tc>
          <w:tcPr>
            <w:tcW w:w="834" w:type="dxa"/>
            <w:tcBorders>
              <w:top w:val="single" w:sz="4" w:space="0" w:color="auto"/>
              <w:bottom w:val="single" w:sz="4" w:space="0" w:color="auto"/>
              <w:right w:val="single" w:sz="4" w:space="0" w:color="auto"/>
            </w:tcBorders>
          </w:tcPr>
          <w:p w:rsidR="000325FB" w:rsidRPr="00C2507C" w:rsidRDefault="000325FB" w:rsidP="00811505">
            <w:pPr>
              <w:spacing w:after="0"/>
              <w:jc w:val="center"/>
              <w:rPr>
                <w:rFonts w:eastAsia="Times New Roman" w:cs="Times New Roman"/>
                <w:color w:val="000000"/>
                <w:lang w:eastAsia="en-CA"/>
              </w:rPr>
            </w:pPr>
          </w:p>
        </w:tc>
        <w:tc>
          <w:tcPr>
            <w:tcW w:w="1560" w:type="dxa"/>
            <w:tcBorders>
              <w:top w:val="single" w:sz="4" w:space="0" w:color="auto"/>
              <w:left w:val="single" w:sz="4" w:space="0" w:color="auto"/>
              <w:bottom w:val="single" w:sz="4"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lang w:eastAsia="en-CA"/>
              </w:rPr>
            </w:pPr>
          </w:p>
        </w:tc>
        <w:tc>
          <w:tcPr>
            <w:tcW w:w="2210" w:type="dxa"/>
            <w:tcBorders>
              <w:top w:val="single" w:sz="4" w:space="0" w:color="auto"/>
              <w:bottom w:val="single" w:sz="4" w:space="0" w:color="auto"/>
            </w:tcBorders>
            <w:shd w:val="clear" w:color="auto" w:fill="auto"/>
            <w:vAlign w:val="center"/>
            <w:hideMark/>
          </w:tcPr>
          <w:p w:rsidR="000325FB" w:rsidRPr="00C2507C" w:rsidRDefault="000325FB" w:rsidP="00811505">
            <w:pPr>
              <w:spacing w:after="0"/>
              <w:jc w:val="right"/>
              <w:rPr>
                <w:rFonts w:eastAsia="Times New Roman" w:cs="Times New Roman"/>
                <w:color w:val="000000"/>
                <w:lang w:eastAsia="en-CA"/>
              </w:rPr>
            </w:pPr>
          </w:p>
        </w:tc>
        <w:tc>
          <w:tcPr>
            <w:tcW w:w="1712" w:type="dxa"/>
            <w:tcBorders>
              <w:top w:val="single" w:sz="4" w:space="0" w:color="auto"/>
              <w:bottom w:val="single" w:sz="4" w:space="0" w:color="auto"/>
            </w:tcBorders>
            <w:shd w:val="clear" w:color="auto" w:fill="auto"/>
            <w:vAlign w:val="center"/>
            <w:hideMark/>
          </w:tcPr>
          <w:p w:rsidR="000325FB" w:rsidRPr="00C2507C" w:rsidRDefault="000325FB" w:rsidP="00811505">
            <w:pPr>
              <w:spacing w:after="0"/>
              <w:jc w:val="right"/>
              <w:rPr>
                <w:rFonts w:eastAsia="Times New Roman" w:cs="Times New Roman"/>
                <w:color w:val="000000"/>
                <w:lang w:eastAsia="en-CA"/>
              </w:rPr>
            </w:pPr>
          </w:p>
        </w:tc>
      </w:tr>
      <w:tr w:rsidR="000325FB" w:rsidRPr="00C2507C" w:rsidTr="00811505">
        <w:trPr>
          <w:trHeight w:val="288"/>
        </w:trPr>
        <w:tc>
          <w:tcPr>
            <w:tcW w:w="3369" w:type="dxa"/>
            <w:tcBorders>
              <w:top w:val="single" w:sz="4" w:space="0" w:color="auto"/>
            </w:tcBorders>
            <w:shd w:val="clear" w:color="auto" w:fill="auto"/>
            <w:noWrap/>
            <w:vAlign w:val="bottom"/>
            <w:hideMark/>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lang w:eastAsia="en-CA"/>
              </w:rPr>
              <w:t>Workload</w:t>
            </w:r>
          </w:p>
        </w:tc>
        <w:tc>
          <w:tcPr>
            <w:tcW w:w="834" w:type="dxa"/>
            <w:tcBorders>
              <w:top w:val="single" w:sz="4" w:space="0" w:color="auto"/>
              <w:right w:val="single" w:sz="4" w:space="0" w:color="auto"/>
            </w:tcBorders>
          </w:tcPr>
          <w:p w:rsidR="000325FB" w:rsidRPr="00C2507C" w:rsidRDefault="000325FB" w:rsidP="00811505">
            <w:pPr>
              <w:spacing w:after="0"/>
              <w:jc w:val="center"/>
              <w:rPr>
                <w:rFonts w:eastAsia="Times New Roman" w:cs="Times New Roman"/>
                <w:lang w:eastAsia="en-CA"/>
              </w:rPr>
            </w:pPr>
            <w:r w:rsidRPr="00C2507C">
              <w:t>3.74</w:t>
            </w:r>
          </w:p>
        </w:tc>
        <w:tc>
          <w:tcPr>
            <w:tcW w:w="1560" w:type="dxa"/>
            <w:tcBorders>
              <w:top w:val="single" w:sz="4" w:space="0" w:color="auto"/>
              <w:left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45</w:t>
            </w:r>
          </w:p>
        </w:tc>
        <w:tc>
          <w:tcPr>
            <w:tcW w:w="2210" w:type="dxa"/>
            <w:tcBorders>
              <w:top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26</w:t>
            </w:r>
          </w:p>
        </w:tc>
        <w:tc>
          <w:tcPr>
            <w:tcW w:w="1712" w:type="dxa"/>
            <w:tcBorders>
              <w:top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28</w:t>
            </w:r>
          </w:p>
        </w:tc>
      </w:tr>
      <w:tr w:rsidR="000325FB" w:rsidRPr="00C2507C" w:rsidTr="00811505">
        <w:trPr>
          <w:trHeight w:val="288"/>
        </w:trPr>
        <w:tc>
          <w:tcPr>
            <w:tcW w:w="3369" w:type="dxa"/>
            <w:shd w:val="clear" w:color="auto" w:fill="auto"/>
            <w:noWrap/>
            <w:vAlign w:val="bottom"/>
            <w:hideMark/>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color w:val="000000"/>
                <w:lang w:eastAsia="en-CA"/>
              </w:rPr>
              <w:t>Work-Family Conflict*</w:t>
            </w:r>
          </w:p>
        </w:tc>
        <w:tc>
          <w:tcPr>
            <w:tcW w:w="834" w:type="dxa"/>
            <w:tcBorders>
              <w:right w:val="single" w:sz="4" w:space="0" w:color="auto"/>
            </w:tcBorders>
          </w:tcPr>
          <w:p w:rsidR="000325FB" w:rsidRPr="00C2507C" w:rsidRDefault="000325FB" w:rsidP="00811505">
            <w:pPr>
              <w:spacing w:after="0"/>
              <w:jc w:val="center"/>
              <w:rPr>
                <w:rFonts w:eastAsia="Times New Roman" w:cs="Times New Roman"/>
                <w:lang w:eastAsia="en-CA"/>
              </w:rPr>
            </w:pPr>
            <w:r w:rsidRPr="00C2507C">
              <w:rPr>
                <w:bCs/>
              </w:rPr>
              <w:t>2.96</w:t>
            </w:r>
          </w:p>
        </w:tc>
        <w:tc>
          <w:tcPr>
            <w:tcW w:w="1560" w:type="dxa"/>
            <w:tcBorders>
              <w:left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62</w:t>
            </w:r>
          </w:p>
        </w:tc>
        <w:tc>
          <w:tcPr>
            <w:tcW w:w="2210"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15</w:t>
            </w:r>
          </w:p>
        </w:tc>
        <w:tc>
          <w:tcPr>
            <w:tcW w:w="1712"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23</w:t>
            </w:r>
          </w:p>
        </w:tc>
      </w:tr>
      <w:tr w:rsidR="000325FB" w:rsidRPr="00C2507C" w:rsidTr="00811505">
        <w:trPr>
          <w:trHeight w:val="288"/>
        </w:trPr>
        <w:tc>
          <w:tcPr>
            <w:tcW w:w="3369" w:type="dxa"/>
            <w:tcBorders>
              <w:bottom w:val="single" w:sz="4" w:space="0" w:color="auto"/>
            </w:tcBorders>
            <w:shd w:val="clear" w:color="auto" w:fill="auto"/>
            <w:noWrap/>
            <w:vAlign w:val="bottom"/>
            <w:hideMark/>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color w:val="000000"/>
                <w:lang w:eastAsia="en-CA"/>
              </w:rPr>
              <w:t>Job Stress</w:t>
            </w:r>
          </w:p>
        </w:tc>
        <w:tc>
          <w:tcPr>
            <w:tcW w:w="834" w:type="dxa"/>
            <w:tcBorders>
              <w:bottom w:val="single" w:sz="4" w:space="0" w:color="auto"/>
              <w:right w:val="single" w:sz="4" w:space="0" w:color="auto"/>
            </w:tcBorders>
          </w:tcPr>
          <w:p w:rsidR="000325FB" w:rsidRPr="00C2507C" w:rsidRDefault="000325FB" w:rsidP="00811505">
            <w:pPr>
              <w:spacing w:after="0"/>
              <w:jc w:val="center"/>
              <w:rPr>
                <w:rFonts w:eastAsia="Times New Roman" w:cs="Times New Roman"/>
                <w:lang w:eastAsia="en-CA"/>
              </w:rPr>
            </w:pPr>
            <w:r w:rsidRPr="00C2507C">
              <w:rPr>
                <w:bCs/>
              </w:rPr>
              <w:t>1.07</w:t>
            </w:r>
          </w:p>
        </w:tc>
        <w:tc>
          <w:tcPr>
            <w:tcW w:w="1560" w:type="dxa"/>
            <w:tcBorders>
              <w:left w:val="single" w:sz="4" w:space="0" w:color="auto"/>
              <w:bottom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27</w:t>
            </w:r>
          </w:p>
        </w:tc>
        <w:tc>
          <w:tcPr>
            <w:tcW w:w="2210" w:type="dxa"/>
            <w:tcBorders>
              <w:bottom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38</w:t>
            </w:r>
          </w:p>
        </w:tc>
        <w:tc>
          <w:tcPr>
            <w:tcW w:w="1712" w:type="dxa"/>
            <w:tcBorders>
              <w:bottom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35</w:t>
            </w:r>
          </w:p>
        </w:tc>
      </w:tr>
      <w:tr w:rsidR="000325FB" w:rsidRPr="00C2507C" w:rsidTr="00811505">
        <w:trPr>
          <w:trHeight w:val="288"/>
        </w:trPr>
        <w:tc>
          <w:tcPr>
            <w:tcW w:w="3369" w:type="dxa"/>
            <w:tcBorders>
              <w:top w:val="single" w:sz="4" w:space="0" w:color="auto"/>
              <w:bottom w:val="single" w:sz="4" w:space="0" w:color="auto"/>
            </w:tcBorders>
            <w:shd w:val="clear" w:color="auto" w:fill="auto"/>
            <w:vAlign w:val="center"/>
            <w:hideMark/>
          </w:tcPr>
          <w:p w:rsidR="000325FB" w:rsidRPr="00C2507C" w:rsidRDefault="000325FB" w:rsidP="00811505">
            <w:pPr>
              <w:spacing w:after="0"/>
              <w:rPr>
                <w:rFonts w:eastAsia="Times New Roman" w:cs="Times New Roman"/>
                <w:b/>
                <w:bCs/>
                <w:color w:val="000000"/>
                <w:lang w:eastAsia="en-CA"/>
              </w:rPr>
            </w:pPr>
            <w:r w:rsidRPr="00C2507C">
              <w:rPr>
                <w:rFonts w:eastAsia="Times New Roman" w:cs="Times New Roman"/>
                <w:b/>
                <w:bCs/>
                <w:color w:val="000000"/>
                <w:lang w:eastAsia="en-CA"/>
              </w:rPr>
              <w:t>Resources</w:t>
            </w:r>
          </w:p>
        </w:tc>
        <w:tc>
          <w:tcPr>
            <w:tcW w:w="834" w:type="dxa"/>
            <w:tcBorders>
              <w:top w:val="single" w:sz="4" w:space="0" w:color="auto"/>
              <w:bottom w:val="single" w:sz="4" w:space="0" w:color="auto"/>
              <w:right w:val="single" w:sz="4" w:space="0" w:color="auto"/>
            </w:tcBorders>
            <w:vAlign w:val="bottom"/>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color w:val="000000"/>
                <w:lang w:eastAsia="en-CA"/>
              </w:rPr>
              <w:t> </w:t>
            </w:r>
          </w:p>
        </w:tc>
        <w:tc>
          <w:tcPr>
            <w:tcW w:w="1560" w:type="dxa"/>
            <w:tcBorders>
              <w:top w:val="single" w:sz="4" w:space="0" w:color="auto"/>
              <w:left w:val="single" w:sz="4" w:space="0" w:color="auto"/>
              <w:bottom w:val="single" w:sz="4" w:space="0" w:color="auto"/>
            </w:tcBorders>
            <w:shd w:val="clear" w:color="auto" w:fill="auto"/>
            <w:vAlign w:val="center"/>
            <w:hideMark/>
          </w:tcPr>
          <w:p w:rsidR="000325FB" w:rsidRPr="00C2507C" w:rsidRDefault="000325FB" w:rsidP="00811505">
            <w:pPr>
              <w:spacing w:after="0"/>
              <w:jc w:val="center"/>
              <w:rPr>
                <w:color w:val="000000"/>
              </w:rPr>
            </w:pPr>
          </w:p>
        </w:tc>
        <w:tc>
          <w:tcPr>
            <w:tcW w:w="2210" w:type="dxa"/>
            <w:tcBorders>
              <w:top w:val="single" w:sz="4" w:space="0" w:color="auto"/>
              <w:bottom w:val="single" w:sz="4" w:space="0" w:color="auto"/>
            </w:tcBorders>
            <w:shd w:val="clear" w:color="auto" w:fill="auto"/>
            <w:vAlign w:val="center"/>
            <w:hideMark/>
          </w:tcPr>
          <w:p w:rsidR="000325FB" w:rsidRPr="00C2507C" w:rsidRDefault="000325FB" w:rsidP="00811505">
            <w:pPr>
              <w:spacing w:after="0"/>
              <w:jc w:val="center"/>
              <w:rPr>
                <w:color w:val="000000"/>
              </w:rPr>
            </w:pPr>
          </w:p>
        </w:tc>
        <w:tc>
          <w:tcPr>
            <w:tcW w:w="1712" w:type="dxa"/>
            <w:tcBorders>
              <w:top w:val="single" w:sz="4" w:space="0" w:color="auto"/>
              <w:bottom w:val="single" w:sz="4" w:space="0" w:color="auto"/>
            </w:tcBorders>
            <w:shd w:val="clear" w:color="auto" w:fill="auto"/>
            <w:vAlign w:val="center"/>
            <w:hideMark/>
          </w:tcPr>
          <w:p w:rsidR="000325FB" w:rsidRPr="00C2507C" w:rsidRDefault="000325FB" w:rsidP="00811505">
            <w:pPr>
              <w:spacing w:after="0"/>
              <w:jc w:val="center"/>
              <w:rPr>
                <w:color w:val="000000"/>
              </w:rPr>
            </w:pPr>
          </w:p>
        </w:tc>
      </w:tr>
      <w:tr w:rsidR="000325FB" w:rsidRPr="00C2507C" w:rsidTr="00811505">
        <w:trPr>
          <w:trHeight w:val="288"/>
        </w:trPr>
        <w:tc>
          <w:tcPr>
            <w:tcW w:w="3369" w:type="dxa"/>
            <w:tcBorders>
              <w:top w:val="single" w:sz="4" w:space="0" w:color="auto"/>
            </w:tcBorders>
            <w:shd w:val="clear" w:color="auto" w:fill="auto"/>
            <w:vAlign w:val="center"/>
            <w:hideMark/>
          </w:tcPr>
          <w:p w:rsidR="000325FB" w:rsidRPr="00C2507C" w:rsidRDefault="000325FB" w:rsidP="00811505">
            <w:pPr>
              <w:spacing w:after="0"/>
              <w:rPr>
                <w:rFonts w:eastAsia="Times New Roman" w:cs="Times New Roman"/>
                <w:lang w:eastAsia="en-CA"/>
              </w:rPr>
            </w:pPr>
            <w:r w:rsidRPr="00C2507C">
              <w:rPr>
                <w:rFonts w:eastAsia="Times New Roman" w:cs="Times New Roman"/>
                <w:lang w:eastAsia="en-CA"/>
              </w:rPr>
              <w:t> Meaning*</w:t>
            </w:r>
          </w:p>
        </w:tc>
        <w:tc>
          <w:tcPr>
            <w:tcW w:w="834" w:type="dxa"/>
            <w:tcBorders>
              <w:top w:val="single" w:sz="4" w:space="0" w:color="auto"/>
              <w:right w:val="single" w:sz="4" w:space="0" w:color="auto"/>
            </w:tcBorders>
          </w:tcPr>
          <w:p w:rsidR="000325FB" w:rsidRPr="00C2507C" w:rsidRDefault="000325FB" w:rsidP="00811505">
            <w:pPr>
              <w:spacing w:after="0"/>
              <w:jc w:val="center"/>
              <w:rPr>
                <w:rFonts w:eastAsia="Times New Roman" w:cs="Times New Roman"/>
                <w:lang w:eastAsia="en-CA"/>
              </w:rPr>
            </w:pPr>
            <w:r w:rsidRPr="00C2507C">
              <w:t>3.76</w:t>
            </w:r>
          </w:p>
        </w:tc>
        <w:tc>
          <w:tcPr>
            <w:tcW w:w="1560" w:type="dxa"/>
            <w:tcBorders>
              <w:top w:val="single" w:sz="4" w:space="0" w:color="auto"/>
              <w:left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66</w:t>
            </w:r>
          </w:p>
        </w:tc>
        <w:tc>
          <w:tcPr>
            <w:tcW w:w="2210" w:type="dxa"/>
            <w:tcBorders>
              <w:top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23</w:t>
            </w:r>
          </w:p>
        </w:tc>
        <w:tc>
          <w:tcPr>
            <w:tcW w:w="1712" w:type="dxa"/>
            <w:tcBorders>
              <w:top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11</w:t>
            </w:r>
          </w:p>
        </w:tc>
      </w:tr>
      <w:tr w:rsidR="000325FB" w:rsidRPr="00C2507C" w:rsidTr="00811505">
        <w:trPr>
          <w:trHeight w:val="288"/>
        </w:trPr>
        <w:tc>
          <w:tcPr>
            <w:tcW w:w="3369" w:type="dxa"/>
            <w:shd w:val="clear" w:color="auto" w:fill="auto"/>
            <w:noWrap/>
            <w:vAlign w:val="bottom"/>
            <w:hideMark/>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lang w:eastAsia="en-CA"/>
              </w:rPr>
              <w:t> </w:t>
            </w:r>
            <w:r w:rsidRPr="00C2507C">
              <w:rPr>
                <w:rFonts w:eastAsia="Times New Roman" w:cs="Times New Roman"/>
                <w:color w:val="000000"/>
                <w:lang w:eastAsia="en-CA"/>
              </w:rPr>
              <w:t>Autonomy</w:t>
            </w:r>
          </w:p>
        </w:tc>
        <w:tc>
          <w:tcPr>
            <w:tcW w:w="834" w:type="dxa"/>
            <w:tcBorders>
              <w:right w:val="single" w:sz="4" w:space="0" w:color="auto"/>
            </w:tcBorders>
          </w:tcPr>
          <w:p w:rsidR="000325FB" w:rsidRPr="00C2507C" w:rsidRDefault="000325FB" w:rsidP="00811505">
            <w:pPr>
              <w:spacing w:after="0"/>
              <w:jc w:val="center"/>
              <w:rPr>
                <w:rFonts w:eastAsia="Times New Roman" w:cs="Times New Roman"/>
                <w:lang w:eastAsia="en-CA"/>
              </w:rPr>
            </w:pPr>
            <w:r w:rsidRPr="00C2507C">
              <w:rPr>
                <w:bCs/>
              </w:rPr>
              <w:t>3.08</w:t>
            </w:r>
          </w:p>
        </w:tc>
        <w:tc>
          <w:tcPr>
            <w:tcW w:w="1560" w:type="dxa"/>
            <w:tcBorders>
              <w:left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36</w:t>
            </w:r>
          </w:p>
        </w:tc>
        <w:tc>
          <w:tcPr>
            <w:tcW w:w="2210"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40</w:t>
            </w:r>
          </w:p>
        </w:tc>
        <w:tc>
          <w:tcPr>
            <w:tcW w:w="1712"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24</w:t>
            </w:r>
          </w:p>
        </w:tc>
      </w:tr>
      <w:tr w:rsidR="000325FB" w:rsidRPr="00C2507C" w:rsidTr="00811505">
        <w:trPr>
          <w:trHeight w:val="288"/>
        </w:trPr>
        <w:tc>
          <w:tcPr>
            <w:tcW w:w="3369" w:type="dxa"/>
            <w:shd w:val="clear" w:color="auto" w:fill="auto"/>
            <w:noWrap/>
            <w:vAlign w:val="bottom"/>
            <w:hideMark/>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lang w:eastAsia="en-CA"/>
              </w:rPr>
              <w:t> </w:t>
            </w:r>
            <w:r w:rsidRPr="00C2507C">
              <w:rPr>
                <w:rFonts w:eastAsia="Times New Roman" w:cs="Times New Roman"/>
                <w:color w:val="000000"/>
                <w:lang w:eastAsia="en-CA"/>
              </w:rPr>
              <w:t>Impact</w:t>
            </w:r>
          </w:p>
        </w:tc>
        <w:tc>
          <w:tcPr>
            <w:tcW w:w="834" w:type="dxa"/>
            <w:tcBorders>
              <w:right w:val="single" w:sz="4" w:space="0" w:color="auto"/>
            </w:tcBorders>
          </w:tcPr>
          <w:p w:rsidR="000325FB" w:rsidRPr="00C2507C" w:rsidRDefault="000325FB" w:rsidP="00811505">
            <w:pPr>
              <w:spacing w:after="0"/>
              <w:jc w:val="center"/>
              <w:rPr>
                <w:rFonts w:eastAsia="Times New Roman" w:cs="Times New Roman"/>
                <w:lang w:eastAsia="en-CA"/>
              </w:rPr>
            </w:pPr>
            <w:r w:rsidRPr="00C2507C">
              <w:rPr>
                <w:bCs/>
              </w:rPr>
              <w:t>2.59</w:t>
            </w:r>
          </w:p>
        </w:tc>
        <w:tc>
          <w:tcPr>
            <w:tcW w:w="1560" w:type="dxa"/>
            <w:tcBorders>
              <w:left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18</w:t>
            </w:r>
          </w:p>
        </w:tc>
        <w:tc>
          <w:tcPr>
            <w:tcW w:w="2210"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34</w:t>
            </w:r>
          </w:p>
        </w:tc>
        <w:tc>
          <w:tcPr>
            <w:tcW w:w="1712"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47</w:t>
            </w:r>
          </w:p>
        </w:tc>
      </w:tr>
      <w:tr w:rsidR="000325FB" w:rsidRPr="00C2507C" w:rsidTr="00811505">
        <w:trPr>
          <w:trHeight w:val="288"/>
        </w:trPr>
        <w:tc>
          <w:tcPr>
            <w:tcW w:w="3369" w:type="dxa"/>
            <w:shd w:val="clear" w:color="auto" w:fill="auto"/>
            <w:vAlign w:val="center"/>
            <w:hideMark/>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lang w:eastAsia="en-CA"/>
              </w:rPr>
              <w:t> </w:t>
            </w:r>
            <w:r w:rsidRPr="00C2507C">
              <w:rPr>
                <w:rFonts w:eastAsia="Times New Roman" w:cs="Times New Roman"/>
                <w:color w:val="000000"/>
                <w:lang w:eastAsia="en-CA"/>
              </w:rPr>
              <w:t>Competence</w:t>
            </w:r>
          </w:p>
        </w:tc>
        <w:tc>
          <w:tcPr>
            <w:tcW w:w="834" w:type="dxa"/>
            <w:tcBorders>
              <w:right w:val="single" w:sz="4" w:space="0" w:color="auto"/>
            </w:tcBorders>
          </w:tcPr>
          <w:p w:rsidR="000325FB" w:rsidRPr="00C2507C" w:rsidRDefault="000325FB" w:rsidP="00811505">
            <w:pPr>
              <w:spacing w:after="0"/>
              <w:jc w:val="center"/>
              <w:rPr>
                <w:rFonts w:eastAsia="Times New Roman" w:cs="Times New Roman"/>
                <w:lang w:eastAsia="en-CA"/>
              </w:rPr>
            </w:pPr>
            <w:r w:rsidRPr="00C2507C">
              <w:rPr>
                <w:bCs/>
              </w:rPr>
              <w:t>4.01</w:t>
            </w:r>
          </w:p>
        </w:tc>
        <w:tc>
          <w:tcPr>
            <w:tcW w:w="1560" w:type="dxa"/>
            <w:tcBorders>
              <w:left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85</w:t>
            </w:r>
          </w:p>
        </w:tc>
        <w:tc>
          <w:tcPr>
            <w:tcW w:w="2210"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12</w:t>
            </w:r>
          </w:p>
        </w:tc>
        <w:tc>
          <w:tcPr>
            <w:tcW w:w="1712"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4</w:t>
            </w:r>
          </w:p>
        </w:tc>
      </w:tr>
      <w:tr w:rsidR="000325FB" w:rsidRPr="00C2507C" w:rsidTr="00811505">
        <w:trPr>
          <w:trHeight w:val="288"/>
        </w:trPr>
        <w:tc>
          <w:tcPr>
            <w:tcW w:w="3369" w:type="dxa"/>
            <w:shd w:val="clear" w:color="auto" w:fill="auto"/>
            <w:vAlign w:val="center"/>
            <w:hideMark/>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lang w:eastAsia="en-CA"/>
              </w:rPr>
              <w:t> </w:t>
            </w:r>
            <w:r w:rsidRPr="00C2507C">
              <w:rPr>
                <w:rFonts w:eastAsia="Times New Roman" w:cs="Times New Roman"/>
                <w:color w:val="000000"/>
                <w:lang w:eastAsia="en-CA"/>
              </w:rPr>
              <w:t>Relatedness</w:t>
            </w:r>
          </w:p>
        </w:tc>
        <w:tc>
          <w:tcPr>
            <w:tcW w:w="834" w:type="dxa"/>
            <w:tcBorders>
              <w:right w:val="single" w:sz="4" w:space="0" w:color="auto"/>
            </w:tcBorders>
          </w:tcPr>
          <w:p w:rsidR="000325FB" w:rsidRPr="00C2507C" w:rsidRDefault="000325FB" w:rsidP="00811505">
            <w:pPr>
              <w:spacing w:after="0"/>
              <w:jc w:val="center"/>
              <w:rPr>
                <w:rFonts w:eastAsia="Times New Roman" w:cs="Times New Roman"/>
                <w:lang w:eastAsia="en-CA"/>
              </w:rPr>
            </w:pPr>
            <w:r w:rsidRPr="00C2507C">
              <w:t>3.56</w:t>
            </w:r>
          </w:p>
        </w:tc>
        <w:tc>
          <w:tcPr>
            <w:tcW w:w="1560" w:type="dxa"/>
            <w:tcBorders>
              <w:left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62</w:t>
            </w:r>
          </w:p>
        </w:tc>
        <w:tc>
          <w:tcPr>
            <w:tcW w:w="2210"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25</w:t>
            </w:r>
          </w:p>
        </w:tc>
        <w:tc>
          <w:tcPr>
            <w:tcW w:w="1712"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14</w:t>
            </w:r>
          </w:p>
        </w:tc>
      </w:tr>
      <w:tr w:rsidR="000325FB" w:rsidRPr="00C2507C" w:rsidTr="00811505">
        <w:trPr>
          <w:trHeight w:val="288"/>
        </w:trPr>
        <w:tc>
          <w:tcPr>
            <w:tcW w:w="3369" w:type="dxa"/>
            <w:shd w:val="clear" w:color="auto" w:fill="auto"/>
            <w:vAlign w:val="center"/>
            <w:hideMark/>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lang w:eastAsia="en-CA"/>
              </w:rPr>
              <w:t> </w:t>
            </w:r>
            <w:r w:rsidRPr="00C2507C">
              <w:rPr>
                <w:rFonts w:eastAsia="Times New Roman" w:cs="Times New Roman"/>
                <w:color w:val="000000"/>
                <w:lang w:eastAsia="en-CA"/>
              </w:rPr>
              <w:t>Psychological Safety</w:t>
            </w:r>
          </w:p>
        </w:tc>
        <w:tc>
          <w:tcPr>
            <w:tcW w:w="834" w:type="dxa"/>
            <w:tcBorders>
              <w:right w:val="single" w:sz="4" w:space="0" w:color="auto"/>
            </w:tcBorders>
          </w:tcPr>
          <w:p w:rsidR="000325FB" w:rsidRPr="00C2507C" w:rsidRDefault="000325FB" w:rsidP="00811505">
            <w:pPr>
              <w:spacing w:after="0"/>
              <w:jc w:val="center"/>
              <w:rPr>
                <w:rFonts w:eastAsia="Times New Roman" w:cs="Times New Roman"/>
                <w:lang w:eastAsia="en-CA"/>
              </w:rPr>
            </w:pPr>
            <w:r w:rsidRPr="00C2507C">
              <w:rPr>
                <w:bCs/>
              </w:rPr>
              <w:t>4.89</w:t>
            </w:r>
          </w:p>
        </w:tc>
        <w:tc>
          <w:tcPr>
            <w:tcW w:w="1560" w:type="dxa"/>
            <w:tcBorders>
              <w:left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64</w:t>
            </w:r>
          </w:p>
        </w:tc>
        <w:tc>
          <w:tcPr>
            <w:tcW w:w="2210"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23</w:t>
            </w:r>
          </w:p>
        </w:tc>
        <w:tc>
          <w:tcPr>
            <w:tcW w:w="1712"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13</w:t>
            </w:r>
          </w:p>
        </w:tc>
      </w:tr>
      <w:tr w:rsidR="000325FB" w:rsidRPr="00C2507C" w:rsidTr="00811505">
        <w:trPr>
          <w:trHeight w:val="288"/>
        </w:trPr>
        <w:tc>
          <w:tcPr>
            <w:tcW w:w="3369" w:type="dxa"/>
            <w:shd w:val="clear" w:color="auto" w:fill="auto"/>
            <w:vAlign w:val="center"/>
            <w:hideMark/>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lang w:eastAsia="en-CA"/>
              </w:rPr>
              <w:t> </w:t>
            </w:r>
            <w:r w:rsidRPr="00C2507C">
              <w:rPr>
                <w:rFonts w:eastAsia="Times New Roman" w:cs="Times New Roman"/>
                <w:color w:val="000000"/>
                <w:lang w:eastAsia="en-CA"/>
              </w:rPr>
              <w:t>Civility/Respect</w:t>
            </w:r>
          </w:p>
        </w:tc>
        <w:tc>
          <w:tcPr>
            <w:tcW w:w="834" w:type="dxa"/>
            <w:tcBorders>
              <w:right w:val="single" w:sz="4" w:space="0" w:color="auto"/>
            </w:tcBorders>
          </w:tcPr>
          <w:p w:rsidR="000325FB" w:rsidRPr="00C2507C" w:rsidRDefault="000325FB" w:rsidP="00811505">
            <w:pPr>
              <w:spacing w:after="0"/>
              <w:jc w:val="center"/>
              <w:rPr>
                <w:rFonts w:eastAsia="Times New Roman" w:cs="Times New Roman"/>
                <w:lang w:eastAsia="en-CA"/>
              </w:rPr>
            </w:pPr>
            <w:r w:rsidRPr="00C2507C">
              <w:rPr>
                <w:bCs/>
              </w:rPr>
              <w:t>4.04</w:t>
            </w:r>
          </w:p>
        </w:tc>
        <w:tc>
          <w:tcPr>
            <w:tcW w:w="1560" w:type="dxa"/>
            <w:tcBorders>
              <w:left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80</w:t>
            </w:r>
          </w:p>
        </w:tc>
        <w:tc>
          <w:tcPr>
            <w:tcW w:w="2210"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14</w:t>
            </w:r>
          </w:p>
        </w:tc>
        <w:tc>
          <w:tcPr>
            <w:tcW w:w="1712"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6</w:t>
            </w:r>
          </w:p>
        </w:tc>
      </w:tr>
      <w:tr w:rsidR="000325FB" w:rsidRPr="00C2507C" w:rsidTr="00811505">
        <w:trPr>
          <w:trHeight w:val="288"/>
        </w:trPr>
        <w:tc>
          <w:tcPr>
            <w:tcW w:w="3369" w:type="dxa"/>
            <w:shd w:val="clear" w:color="auto" w:fill="auto"/>
            <w:noWrap/>
            <w:vAlign w:val="bottom"/>
            <w:hideMark/>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lang w:eastAsia="en-CA"/>
              </w:rPr>
              <w:t> </w:t>
            </w:r>
            <w:r w:rsidRPr="00C2507C">
              <w:rPr>
                <w:rFonts w:eastAsia="Times New Roman" w:cs="Times New Roman"/>
                <w:color w:val="000000"/>
                <w:lang w:eastAsia="en-CA"/>
              </w:rPr>
              <w:t>Leadership</w:t>
            </w:r>
          </w:p>
        </w:tc>
        <w:tc>
          <w:tcPr>
            <w:tcW w:w="834" w:type="dxa"/>
            <w:tcBorders>
              <w:right w:val="single" w:sz="4" w:space="0" w:color="auto"/>
            </w:tcBorders>
          </w:tcPr>
          <w:p w:rsidR="000325FB" w:rsidRPr="00C2507C" w:rsidRDefault="000325FB" w:rsidP="00811505">
            <w:pPr>
              <w:spacing w:after="0"/>
              <w:jc w:val="center"/>
              <w:rPr>
                <w:rFonts w:eastAsia="Times New Roman" w:cs="Times New Roman"/>
                <w:lang w:eastAsia="en-CA"/>
              </w:rPr>
            </w:pPr>
            <w:r w:rsidRPr="00C2507C">
              <w:rPr>
                <w:bCs/>
              </w:rPr>
              <w:t>3.48</w:t>
            </w:r>
          </w:p>
        </w:tc>
        <w:tc>
          <w:tcPr>
            <w:tcW w:w="1560" w:type="dxa"/>
            <w:tcBorders>
              <w:left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57</w:t>
            </w:r>
          </w:p>
        </w:tc>
        <w:tc>
          <w:tcPr>
            <w:tcW w:w="2210"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20</w:t>
            </w:r>
          </w:p>
        </w:tc>
        <w:tc>
          <w:tcPr>
            <w:tcW w:w="1712"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23</w:t>
            </w:r>
          </w:p>
        </w:tc>
      </w:tr>
      <w:tr w:rsidR="000325FB" w:rsidRPr="00C2507C" w:rsidTr="00811505">
        <w:trPr>
          <w:trHeight w:val="288"/>
        </w:trPr>
        <w:tc>
          <w:tcPr>
            <w:tcW w:w="3369" w:type="dxa"/>
            <w:shd w:val="clear" w:color="auto" w:fill="auto"/>
            <w:vAlign w:val="center"/>
            <w:hideMark/>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lang w:eastAsia="en-CA"/>
              </w:rPr>
              <w:t> </w:t>
            </w:r>
            <w:r w:rsidRPr="00C2507C">
              <w:rPr>
                <w:rFonts w:eastAsia="Times New Roman" w:cs="Times New Roman"/>
                <w:color w:val="000000"/>
                <w:lang w:eastAsia="en-CA"/>
              </w:rPr>
              <w:t>Role Clarity</w:t>
            </w:r>
          </w:p>
        </w:tc>
        <w:tc>
          <w:tcPr>
            <w:tcW w:w="834" w:type="dxa"/>
            <w:tcBorders>
              <w:right w:val="single" w:sz="4" w:space="0" w:color="auto"/>
            </w:tcBorders>
          </w:tcPr>
          <w:p w:rsidR="000325FB" w:rsidRPr="00C2507C" w:rsidRDefault="000325FB" w:rsidP="00811505">
            <w:pPr>
              <w:spacing w:after="0"/>
              <w:jc w:val="center"/>
              <w:rPr>
                <w:rFonts w:eastAsia="Times New Roman" w:cs="Times New Roman"/>
                <w:lang w:eastAsia="en-CA"/>
              </w:rPr>
            </w:pPr>
            <w:r w:rsidRPr="00C2507C">
              <w:t>5.14</w:t>
            </w:r>
          </w:p>
        </w:tc>
        <w:tc>
          <w:tcPr>
            <w:tcW w:w="1560" w:type="dxa"/>
            <w:tcBorders>
              <w:left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75</w:t>
            </w:r>
          </w:p>
        </w:tc>
        <w:tc>
          <w:tcPr>
            <w:tcW w:w="2210"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12</w:t>
            </w:r>
          </w:p>
        </w:tc>
        <w:tc>
          <w:tcPr>
            <w:tcW w:w="1712"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13</w:t>
            </w:r>
          </w:p>
        </w:tc>
      </w:tr>
      <w:tr w:rsidR="000325FB" w:rsidRPr="00C2507C" w:rsidTr="00811505">
        <w:trPr>
          <w:trHeight w:val="288"/>
        </w:trPr>
        <w:tc>
          <w:tcPr>
            <w:tcW w:w="3369" w:type="dxa"/>
            <w:shd w:val="clear" w:color="auto" w:fill="auto"/>
            <w:noWrap/>
            <w:vAlign w:val="bottom"/>
            <w:hideMark/>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lang w:eastAsia="en-CA"/>
              </w:rPr>
              <w:t> </w:t>
            </w:r>
            <w:r w:rsidRPr="00C2507C">
              <w:rPr>
                <w:rFonts w:eastAsia="Times New Roman" w:cs="Times New Roman"/>
                <w:color w:val="000000"/>
                <w:lang w:eastAsia="en-CA"/>
              </w:rPr>
              <w:t>Recognition</w:t>
            </w:r>
          </w:p>
        </w:tc>
        <w:tc>
          <w:tcPr>
            <w:tcW w:w="834" w:type="dxa"/>
            <w:tcBorders>
              <w:right w:val="single" w:sz="4" w:space="0" w:color="auto"/>
            </w:tcBorders>
          </w:tcPr>
          <w:p w:rsidR="000325FB" w:rsidRPr="00C2507C" w:rsidRDefault="000325FB" w:rsidP="00811505">
            <w:pPr>
              <w:spacing w:after="0"/>
              <w:jc w:val="center"/>
              <w:rPr>
                <w:rFonts w:eastAsia="Times New Roman" w:cs="Times New Roman"/>
                <w:lang w:eastAsia="en-CA"/>
              </w:rPr>
            </w:pPr>
            <w:r w:rsidRPr="00C2507C">
              <w:rPr>
                <w:bCs/>
              </w:rPr>
              <w:t>3.38</w:t>
            </w:r>
          </w:p>
        </w:tc>
        <w:tc>
          <w:tcPr>
            <w:tcW w:w="1560" w:type="dxa"/>
            <w:tcBorders>
              <w:left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35</w:t>
            </w:r>
          </w:p>
        </w:tc>
        <w:tc>
          <w:tcPr>
            <w:tcW w:w="2210"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23</w:t>
            </w:r>
          </w:p>
        </w:tc>
        <w:tc>
          <w:tcPr>
            <w:tcW w:w="1712"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42</w:t>
            </w:r>
          </w:p>
        </w:tc>
      </w:tr>
      <w:tr w:rsidR="000325FB" w:rsidRPr="00C2507C" w:rsidTr="00811505">
        <w:trPr>
          <w:trHeight w:val="288"/>
        </w:trPr>
        <w:tc>
          <w:tcPr>
            <w:tcW w:w="3369" w:type="dxa"/>
            <w:shd w:val="clear" w:color="auto" w:fill="auto"/>
            <w:noWrap/>
            <w:vAlign w:val="bottom"/>
            <w:hideMark/>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lang w:eastAsia="en-CA"/>
              </w:rPr>
              <w:t> </w:t>
            </w:r>
            <w:r w:rsidRPr="00C2507C">
              <w:rPr>
                <w:rFonts w:eastAsia="Times New Roman" w:cs="Times New Roman"/>
                <w:color w:val="000000"/>
                <w:lang w:eastAsia="en-CA"/>
              </w:rPr>
              <w:t>Supervisor Safety Behaviours</w:t>
            </w:r>
          </w:p>
        </w:tc>
        <w:tc>
          <w:tcPr>
            <w:tcW w:w="834" w:type="dxa"/>
            <w:tcBorders>
              <w:right w:val="single" w:sz="4" w:space="0" w:color="auto"/>
            </w:tcBorders>
          </w:tcPr>
          <w:p w:rsidR="000325FB" w:rsidRPr="00C2507C" w:rsidRDefault="000325FB" w:rsidP="00811505">
            <w:pPr>
              <w:spacing w:after="0"/>
              <w:jc w:val="center"/>
              <w:rPr>
                <w:rFonts w:eastAsia="Times New Roman" w:cs="Times New Roman"/>
                <w:lang w:eastAsia="en-CA"/>
              </w:rPr>
            </w:pPr>
            <w:r w:rsidRPr="00C2507C">
              <w:t>3.13</w:t>
            </w:r>
          </w:p>
        </w:tc>
        <w:tc>
          <w:tcPr>
            <w:tcW w:w="1560" w:type="dxa"/>
            <w:tcBorders>
              <w:left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26</w:t>
            </w:r>
          </w:p>
        </w:tc>
        <w:tc>
          <w:tcPr>
            <w:tcW w:w="2210"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62</w:t>
            </w:r>
          </w:p>
        </w:tc>
        <w:tc>
          <w:tcPr>
            <w:tcW w:w="1712"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12</w:t>
            </w:r>
          </w:p>
        </w:tc>
      </w:tr>
      <w:tr w:rsidR="000325FB" w:rsidRPr="00C2507C" w:rsidTr="00811505">
        <w:trPr>
          <w:trHeight w:val="288"/>
        </w:trPr>
        <w:tc>
          <w:tcPr>
            <w:tcW w:w="3369" w:type="dxa"/>
            <w:shd w:val="clear" w:color="auto" w:fill="auto"/>
            <w:noWrap/>
            <w:vAlign w:val="bottom"/>
            <w:hideMark/>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lang w:eastAsia="en-CA"/>
              </w:rPr>
              <w:t> </w:t>
            </w:r>
            <w:r w:rsidRPr="00C2507C">
              <w:rPr>
                <w:rFonts w:eastAsia="Times New Roman" w:cs="Times New Roman"/>
                <w:color w:val="000000"/>
                <w:lang w:eastAsia="en-CA"/>
              </w:rPr>
              <w:t>Supervisor Safety Expectations</w:t>
            </w:r>
          </w:p>
        </w:tc>
        <w:tc>
          <w:tcPr>
            <w:tcW w:w="834" w:type="dxa"/>
            <w:tcBorders>
              <w:right w:val="single" w:sz="4" w:space="0" w:color="auto"/>
            </w:tcBorders>
          </w:tcPr>
          <w:p w:rsidR="000325FB" w:rsidRPr="00C2507C" w:rsidRDefault="000325FB" w:rsidP="00811505">
            <w:pPr>
              <w:spacing w:after="0"/>
              <w:jc w:val="center"/>
              <w:rPr>
                <w:rFonts w:eastAsia="Times New Roman" w:cs="Times New Roman"/>
                <w:lang w:eastAsia="en-CA"/>
              </w:rPr>
            </w:pPr>
            <w:r w:rsidRPr="00C2507C">
              <w:t>3.55</w:t>
            </w:r>
          </w:p>
        </w:tc>
        <w:tc>
          <w:tcPr>
            <w:tcW w:w="1560" w:type="dxa"/>
            <w:tcBorders>
              <w:left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51</w:t>
            </w:r>
          </w:p>
        </w:tc>
        <w:tc>
          <w:tcPr>
            <w:tcW w:w="2210"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42</w:t>
            </w:r>
          </w:p>
        </w:tc>
        <w:tc>
          <w:tcPr>
            <w:tcW w:w="1712"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8</w:t>
            </w:r>
          </w:p>
        </w:tc>
      </w:tr>
      <w:tr w:rsidR="000325FB" w:rsidRPr="00C2507C" w:rsidTr="00811505">
        <w:trPr>
          <w:trHeight w:val="288"/>
        </w:trPr>
        <w:tc>
          <w:tcPr>
            <w:tcW w:w="3369" w:type="dxa"/>
            <w:shd w:val="clear" w:color="auto" w:fill="auto"/>
            <w:noWrap/>
            <w:vAlign w:val="bottom"/>
            <w:hideMark/>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lang w:eastAsia="en-CA"/>
              </w:rPr>
              <w:t> </w:t>
            </w:r>
            <w:r w:rsidRPr="00C2507C">
              <w:rPr>
                <w:rFonts w:eastAsia="Times New Roman" w:cs="Times New Roman"/>
                <w:color w:val="000000"/>
                <w:lang w:eastAsia="en-CA"/>
              </w:rPr>
              <w:t>Organizational Support</w:t>
            </w:r>
          </w:p>
        </w:tc>
        <w:tc>
          <w:tcPr>
            <w:tcW w:w="834" w:type="dxa"/>
            <w:tcBorders>
              <w:right w:val="single" w:sz="4" w:space="0" w:color="auto"/>
            </w:tcBorders>
          </w:tcPr>
          <w:p w:rsidR="000325FB" w:rsidRPr="00C2507C" w:rsidRDefault="000325FB" w:rsidP="00811505">
            <w:pPr>
              <w:spacing w:after="0"/>
              <w:jc w:val="center"/>
              <w:rPr>
                <w:rFonts w:eastAsia="Times New Roman" w:cs="Times New Roman"/>
                <w:lang w:eastAsia="en-CA"/>
              </w:rPr>
            </w:pPr>
            <w:r w:rsidRPr="00C2507C">
              <w:rPr>
                <w:bCs/>
              </w:rPr>
              <w:t>4.33</w:t>
            </w:r>
          </w:p>
        </w:tc>
        <w:tc>
          <w:tcPr>
            <w:tcW w:w="1560" w:type="dxa"/>
            <w:tcBorders>
              <w:left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48</w:t>
            </w:r>
          </w:p>
        </w:tc>
        <w:tc>
          <w:tcPr>
            <w:tcW w:w="2210"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22</w:t>
            </w:r>
          </w:p>
        </w:tc>
        <w:tc>
          <w:tcPr>
            <w:tcW w:w="1712"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30</w:t>
            </w:r>
          </w:p>
        </w:tc>
      </w:tr>
      <w:tr w:rsidR="000325FB" w:rsidRPr="00C2507C" w:rsidTr="00811505">
        <w:trPr>
          <w:trHeight w:val="288"/>
        </w:trPr>
        <w:tc>
          <w:tcPr>
            <w:tcW w:w="3369" w:type="dxa"/>
            <w:tcBorders>
              <w:bottom w:val="single" w:sz="4" w:space="0" w:color="auto"/>
            </w:tcBorders>
            <w:shd w:val="clear" w:color="auto" w:fill="auto"/>
            <w:noWrap/>
            <w:vAlign w:val="bottom"/>
            <w:hideMark/>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lang w:eastAsia="en-CA"/>
              </w:rPr>
              <w:t> </w:t>
            </w:r>
            <w:r w:rsidRPr="00C2507C">
              <w:rPr>
                <w:rFonts w:eastAsia="Times New Roman" w:cs="Times New Roman"/>
                <w:color w:val="000000"/>
                <w:lang w:eastAsia="en-CA"/>
              </w:rPr>
              <w:t>Group Culture</w:t>
            </w:r>
          </w:p>
        </w:tc>
        <w:tc>
          <w:tcPr>
            <w:tcW w:w="834" w:type="dxa"/>
            <w:tcBorders>
              <w:bottom w:val="single" w:sz="4" w:space="0" w:color="auto"/>
              <w:right w:val="single" w:sz="4" w:space="0" w:color="auto"/>
            </w:tcBorders>
          </w:tcPr>
          <w:p w:rsidR="000325FB" w:rsidRPr="00C2507C" w:rsidRDefault="000325FB" w:rsidP="00811505">
            <w:pPr>
              <w:spacing w:after="0"/>
              <w:jc w:val="center"/>
              <w:rPr>
                <w:rFonts w:eastAsia="Times New Roman" w:cs="Times New Roman"/>
                <w:lang w:eastAsia="en-CA"/>
              </w:rPr>
            </w:pPr>
            <w:r w:rsidRPr="00C2507C">
              <w:rPr>
                <w:bCs/>
              </w:rPr>
              <w:t>3.37</w:t>
            </w:r>
          </w:p>
        </w:tc>
        <w:tc>
          <w:tcPr>
            <w:tcW w:w="1560" w:type="dxa"/>
            <w:tcBorders>
              <w:left w:val="single" w:sz="4" w:space="0" w:color="auto"/>
              <w:bottom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48</w:t>
            </w:r>
          </w:p>
        </w:tc>
        <w:tc>
          <w:tcPr>
            <w:tcW w:w="2210" w:type="dxa"/>
            <w:tcBorders>
              <w:bottom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35</w:t>
            </w:r>
          </w:p>
        </w:tc>
        <w:tc>
          <w:tcPr>
            <w:tcW w:w="1712" w:type="dxa"/>
            <w:tcBorders>
              <w:bottom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17</w:t>
            </w:r>
          </w:p>
        </w:tc>
      </w:tr>
      <w:tr w:rsidR="000325FB" w:rsidRPr="00C2507C" w:rsidTr="00811505">
        <w:trPr>
          <w:trHeight w:val="288"/>
        </w:trPr>
        <w:tc>
          <w:tcPr>
            <w:tcW w:w="3369" w:type="dxa"/>
            <w:tcBorders>
              <w:top w:val="single" w:sz="4" w:space="0" w:color="auto"/>
              <w:bottom w:val="single" w:sz="4" w:space="0" w:color="auto"/>
            </w:tcBorders>
            <w:shd w:val="clear" w:color="auto" w:fill="auto"/>
            <w:vAlign w:val="center"/>
            <w:hideMark/>
          </w:tcPr>
          <w:p w:rsidR="000325FB" w:rsidRPr="00C2507C" w:rsidRDefault="000325FB" w:rsidP="00811505">
            <w:pPr>
              <w:spacing w:after="0"/>
              <w:rPr>
                <w:rFonts w:eastAsia="Times New Roman" w:cs="Times New Roman"/>
                <w:b/>
                <w:bCs/>
                <w:color w:val="000000"/>
                <w:lang w:eastAsia="en-CA"/>
              </w:rPr>
            </w:pPr>
            <w:r w:rsidRPr="00C2507C">
              <w:rPr>
                <w:rFonts w:eastAsia="Times New Roman" w:cs="Times New Roman"/>
                <w:b/>
                <w:bCs/>
                <w:color w:val="000000"/>
                <w:lang w:eastAsia="en-CA"/>
              </w:rPr>
              <w:t>Outcomes</w:t>
            </w:r>
          </w:p>
        </w:tc>
        <w:tc>
          <w:tcPr>
            <w:tcW w:w="834" w:type="dxa"/>
            <w:tcBorders>
              <w:top w:val="single" w:sz="4" w:space="0" w:color="auto"/>
              <w:bottom w:val="single" w:sz="4" w:space="0" w:color="auto"/>
              <w:right w:val="single" w:sz="4" w:space="0" w:color="auto"/>
            </w:tcBorders>
            <w:vAlign w:val="bottom"/>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color w:val="000000"/>
                <w:lang w:eastAsia="en-CA"/>
              </w:rPr>
              <w:t> </w:t>
            </w:r>
          </w:p>
        </w:tc>
        <w:tc>
          <w:tcPr>
            <w:tcW w:w="1560" w:type="dxa"/>
            <w:tcBorders>
              <w:top w:val="single" w:sz="4" w:space="0" w:color="auto"/>
              <w:left w:val="single" w:sz="4" w:space="0" w:color="auto"/>
              <w:bottom w:val="single" w:sz="4" w:space="0" w:color="auto"/>
            </w:tcBorders>
            <w:shd w:val="clear" w:color="auto" w:fill="auto"/>
            <w:vAlign w:val="center"/>
            <w:hideMark/>
          </w:tcPr>
          <w:p w:rsidR="000325FB" w:rsidRPr="00C2507C" w:rsidRDefault="000325FB" w:rsidP="00811505">
            <w:pPr>
              <w:spacing w:after="0"/>
              <w:jc w:val="center"/>
              <w:rPr>
                <w:color w:val="000000"/>
              </w:rPr>
            </w:pPr>
          </w:p>
        </w:tc>
        <w:tc>
          <w:tcPr>
            <w:tcW w:w="2210" w:type="dxa"/>
            <w:tcBorders>
              <w:top w:val="single" w:sz="4" w:space="0" w:color="auto"/>
              <w:bottom w:val="single" w:sz="4" w:space="0" w:color="auto"/>
            </w:tcBorders>
            <w:shd w:val="clear" w:color="auto" w:fill="auto"/>
            <w:vAlign w:val="center"/>
            <w:hideMark/>
          </w:tcPr>
          <w:p w:rsidR="000325FB" w:rsidRPr="00C2507C" w:rsidRDefault="000325FB" w:rsidP="00811505">
            <w:pPr>
              <w:spacing w:after="0"/>
              <w:jc w:val="center"/>
              <w:rPr>
                <w:color w:val="000000"/>
              </w:rPr>
            </w:pPr>
          </w:p>
        </w:tc>
        <w:tc>
          <w:tcPr>
            <w:tcW w:w="1712" w:type="dxa"/>
            <w:tcBorders>
              <w:top w:val="single" w:sz="4" w:space="0" w:color="auto"/>
              <w:bottom w:val="single" w:sz="4" w:space="0" w:color="auto"/>
            </w:tcBorders>
            <w:shd w:val="clear" w:color="auto" w:fill="auto"/>
            <w:vAlign w:val="center"/>
            <w:hideMark/>
          </w:tcPr>
          <w:p w:rsidR="000325FB" w:rsidRPr="00C2507C" w:rsidRDefault="000325FB" w:rsidP="00811505">
            <w:pPr>
              <w:spacing w:after="0"/>
              <w:jc w:val="center"/>
              <w:rPr>
                <w:color w:val="000000"/>
              </w:rPr>
            </w:pPr>
          </w:p>
        </w:tc>
      </w:tr>
      <w:tr w:rsidR="000325FB" w:rsidRPr="00C2507C" w:rsidTr="00811505">
        <w:trPr>
          <w:trHeight w:val="288"/>
        </w:trPr>
        <w:tc>
          <w:tcPr>
            <w:tcW w:w="3369" w:type="dxa"/>
            <w:tcBorders>
              <w:top w:val="single" w:sz="4" w:space="0" w:color="auto"/>
            </w:tcBorders>
            <w:shd w:val="clear" w:color="auto" w:fill="auto"/>
            <w:noWrap/>
            <w:vAlign w:val="bottom"/>
            <w:hideMark/>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lang w:eastAsia="en-CA"/>
              </w:rPr>
              <w:t> </w:t>
            </w:r>
            <w:r w:rsidRPr="00C2507C">
              <w:rPr>
                <w:rFonts w:eastAsia="Times New Roman" w:cs="Times New Roman"/>
                <w:color w:val="000000"/>
                <w:lang w:eastAsia="en-CA"/>
              </w:rPr>
              <w:t>Morale</w:t>
            </w:r>
          </w:p>
        </w:tc>
        <w:tc>
          <w:tcPr>
            <w:tcW w:w="834" w:type="dxa"/>
            <w:tcBorders>
              <w:top w:val="single" w:sz="4" w:space="0" w:color="auto"/>
              <w:right w:val="single" w:sz="4" w:space="0" w:color="auto"/>
            </w:tcBorders>
          </w:tcPr>
          <w:p w:rsidR="000325FB" w:rsidRPr="00C2507C" w:rsidRDefault="000325FB" w:rsidP="00811505">
            <w:pPr>
              <w:spacing w:after="0"/>
              <w:jc w:val="center"/>
              <w:rPr>
                <w:rFonts w:eastAsia="Times New Roman" w:cs="Times New Roman"/>
                <w:lang w:eastAsia="en-CA"/>
              </w:rPr>
            </w:pPr>
            <w:r w:rsidRPr="00C2507C">
              <w:t>3.32</w:t>
            </w:r>
          </w:p>
        </w:tc>
        <w:tc>
          <w:tcPr>
            <w:tcW w:w="1560" w:type="dxa"/>
            <w:tcBorders>
              <w:top w:val="single" w:sz="4" w:space="0" w:color="auto"/>
              <w:left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48</w:t>
            </w:r>
          </w:p>
        </w:tc>
        <w:tc>
          <w:tcPr>
            <w:tcW w:w="2210" w:type="dxa"/>
            <w:tcBorders>
              <w:top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35</w:t>
            </w:r>
          </w:p>
        </w:tc>
        <w:tc>
          <w:tcPr>
            <w:tcW w:w="1712" w:type="dxa"/>
            <w:tcBorders>
              <w:top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18</w:t>
            </w:r>
          </w:p>
        </w:tc>
      </w:tr>
      <w:tr w:rsidR="000325FB" w:rsidRPr="00C2507C" w:rsidTr="00811505">
        <w:trPr>
          <w:trHeight w:val="288"/>
        </w:trPr>
        <w:tc>
          <w:tcPr>
            <w:tcW w:w="3369" w:type="dxa"/>
            <w:shd w:val="clear" w:color="auto" w:fill="auto"/>
            <w:vAlign w:val="center"/>
            <w:hideMark/>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color w:val="000000"/>
                <w:lang w:eastAsia="en-CA"/>
              </w:rPr>
              <w:t> Engagement*</w:t>
            </w:r>
          </w:p>
        </w:tc>
        <w:tc>
          <w:tcPr>
            <w:tcW w:w="834" w:type="dxa"/>
            <w:tcBorders>
              <w:right w:val="single" w:sz="4" w:space="0" w:color="auto"/>
            </w:tcBorders>
          </w:tcPr>
          <w:p w:rsidR="000325FB" w:rsidRPr="00C2507C" w:rsidRDefault="000325FB" w:rsidP="00811505">
            <w:pPr>
              <w:spacing w:after="0"/>
              <w:jc w:val="center"/>
              <w:rPr>
                <w:rFonts w:eastAsia="Times New Roman" w:cs="Times New Roman"/>
                <w:lang w:eastAsia="en-CA"/>
              </w:rPr>
            </w:pPr>
            <w:r w:rsidRPr="00C2507C">
              <w:t>3.92</w:t>
            </w:r>
          </w:p>
        </w:tc>
        <w:tc>
          <w:tcPr>
            <w:tcW w:w="1560" w:type="dxa"/>
            <w:tcBorders>
              <w:left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80</w:t>
            </w:r>
          </w:p>
        </w:tc>
        <w:tc>
          <w:tcPr>
            <w:tcW w:w="2210"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18</w:t>
            </w:r>
          </w:p>
        </w:tc>
        <w:tc>
          <w:tcPr>
            <w:tcW w:w="1712"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3</w:t>
            </w:r>
          </w:p>
        </w:tc>
      </w:tr>
      <w:tr w:rsidR="000325FB" w:rsidRPr="00C2507C" w:rsidTr="00811505">
        <w:trPr>
          <w:trHeight w:val="288"/>
        </w:trPr>
        <w:tc>
          <w:tcPr>
            <w:tcW w:w="3369" w:type="dxa"/>
            <w:shd w:val="clear" w:color="auto" w:fill="auto"/>
            <w:noWrap/>
            <w:vAlign w:val="bottom"/>
            <w:hideMark/>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lang w:eastAsia="en-CA"/>
              </w:rPr>
              <w:t> </w:t>
            </w:r>
            <w:r w:rsidRPr="00C2507C">
              <w:rPr>
                <w:rFonts w:eastAsia="Times New Roman" w:cs="Times New Roman"/>
                <w:color w:val="000000"/>
                <w:lang w:eastAsia="en-CA"/>
              </w:rPr>
              <w:t>Burnout</w:t>
            </w:r>
          </w:p>
        </w:tc>
        <w:tc>
          <w:tcPr>
            <w:tcW w:w="834" w:type="dxa"/>
            <w:tcBorders>
              <w:right w:val="single" w:sz="4" w:space="0" w:color="auto"/>
            </w:tcBorders>
          </w:tcPr>
          <w:p w:rsidR="000325FB" w:rsidRPr="00C2507C" w:rsidRDefault="000325FB" w:rsidP="00811505">
            <w:pPr>
              <w:spacing w:after="0"/>
              <w:jc w:val="center"/>
              <w:rPr>
                <w:rFonts w:eastAsia="Times New Roman" w:cs="Times New Roman"/>
                <w:lang w:eastAsia="en-CA"/>
              </w:rPr>
            </w:pPr>
            <w:r w:rsidRPr="00C2507C">
              <w:rPr>
                <w:bCs/>
              </w:rPr>
              <w:t>2.52</w:t>
            </w:r>
          </w:p>
        </w:tc>
        <w:tc>
          <w:tcPr>
            <w:tcW w:w="1560" w:type="dxa"/>
            <w:tcBorders>
              <w:left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31</w:t>
            </w:r>
          </w:p>
        </w:tc>
        <w:tc>
          <w:tcPr>
            <w:tcW w:w="2210"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37</w:t>
            </w:r>
          </w:p>
        </w:tc>
        <w:tc>
          <w:tcPr>
            <w:tcW w:w="1712"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32</w:t>
            </w:r>
          </w:p>
        </w:tc>
      </w:tr>
      <w:tr w:rsidR="000325FB" w:rsidRPr="00C2507C" w:rsidTr="00811505">
        <w:trPr>
          <w:trHeight w:val="288"/>
        </w:trPr>
        <w:tc>
          <w:tcPr>
            <w:tcW w:w="3369" w:type="dxa"/>
            <w:shd w:val="clear" w:color="auto" w:fill="auto"/>
            <w:noWrap/>
            <w:vAlign w:val="bottom"/>
            <w:hideMark/>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lang w:eastAsia="en-CA"/>
              </w:rPr>
              <w:t> </w:t>
            </w:r>
            <w:r w:rsidRPr="00C2507C">
              <w:rPr>
                <w:rFonts w:eastAsia="Times New Roman" w:cs="Times New Roman"/>
                <w:color w:val="000000"/>
                <w:lang w:eastAsia="en-CA"/>
              </w:rPr>
              <w:t>Psychological Distress</w:t>
            </w:r>
          </w:p>
        </w:tc>
        <w:tc>
          <w:tcPr>
            <w:tcW w:w="834" w:type="dxa"/>
            <w:tcBorders>
              <w:right w:val="single" w:sz="4" w:space="0" w:color="auto"/>
            </w:tcBorders>
          </w:tcPr>
          <w:p w:rsidR="000325FB" w:rsidRPr="00C2507C" w:rsidRDefault="000325FB" w:rsidP="00811505">
            <w:pPr>
              <w:spacing w:after="0"/>
              <w:jc w:val="center"/>
              <w:rPr>
                <w:rFonts w:eastAsia="Times New Roman" w:cs="Times New Roman"/>
                <w:lang w:eastAsia="en-CA"/>
              </w:rPr>
            </w:pPr>
            <w:r w:rsidRPr="00C2507C">
              <w:t>21.28</w:t>
            </w:r>
          </w:p>
        </w:tc>
        <w:tc>
          <w:tcPr>
            <w:tcW w:w="1560" w:type="dxa"/>
            <w:tcBorders>
              <w:left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28</w:t>
            </w:r>
          </w:p>
        </w:tc>
        <w:tc>
          <w:tcPr>
            <w:tcW w:w="2210"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56</w:t>
            </w:r>
          </w:p>
        </w:tc>
        <w:tc>
          <w:tcPr>
            <w:tcW w:w="1712" w:type="dxa"/>
            <w:shd w:val="clear" w:color="auto" w:fill="auto"/>
            <w:noWrap/>
            <w:vAlign w:val="center"/>
            <w:hideMark/>
          </w:tcPr>
          <w:p w:rsidR="000325FB" w:rsidRPr="00C2507C" w:rsidRDefault="000325FB" w:rsidP="00811505">
            <w:pPr>
              <w:spacing w:after="0"/>
              <w:jc w:val="center"/>
              <w:rPr>
                <w:color w:val="000000"/>
              </w:rPr>
            </w:pPr>
            <w:r w:rsidRPr="00C2507C">
              <w:rPr>
                <w:color w:val="000000"/>
              </w:rPr>
              <w:t>17</w:t>
            </w:r>
          </w:p>
        </w:tc>
      </w:tr>
      <w:tr w:rsidR="000325FB" w:rsidRPr="00C2507C" w:rsidTr="00811505">
        <w:trPr>
          <w:trHeight w:val="288"/>
        </w:trPr>
        <w:tc>
          <w:tcPr>
            <w:tcW w:w="3369" w:type="dxa"/>
            <w:tcBorders>
              <w:bottom w:val="single" w:sz="4" w:space="0" w:color="auto"/>
            </w:tcBorders>
            <w:shd w:val="clear" w:color="auto" w:fill="auto"/>
            <w:vAlign w:val="center"/>
            <w:hideMark/>
          </w:tcPr>
          <w:p w:rsidR="000325FB" w:rsidRPr="00C2507C" w:rsidRDefault="000325FB" w:rsidP="00811505">
            <w:pPr>
              <w:spacing w:after="0"/>
              <w:rPr>
                <w:rFonts w:eastAsia="Times New Roman" w:cs="Times New Roman"/>
                <w:color w:val="000000"/>
                <w:lang w:eastAsia="en-CA"/>
              </w:rPr>
            </w:pPr>
            <w:r w:rsidRPr="00C2507C">
              <w:rPr>
                <w:rFonts w:eastAsia="Times New Roman" w:cs="Times New Roman"/>
                <w:color w:val="000000"/>
                <w:lang w:eastAsia="en-CA"/>
              </w:rPr>
              <w:t> Turnover Intentions</w:t>
            </w:r>
          </w:p>
        </w:tc>
        <w:tc>
          <w:tcPr>
            <w:tcW w:w="834" w:type="dxa"/>
            <w:tcBorders>
              <w:bottom w:val="single" w:sz="4" w:space="0" w:color="auto"/>
              <w:right w:val="single" w:sz="4" w:space="0" w:color="auto"/>
            </w:tcBorders>
          </w:tcPr>
          <w:p w:rsidR="000325FB" w:rsidRPr="00C2507C" w:rsidRDefault="000325FB" w:rsidP="00811505">
            <w:pPr>
              <w:spacing w:after="0"/>
              <w:jc w:val="center"/>
              <w:rPr>
                <w:rFonts w:eastAsia="Times New Roman" w:cs="Times New Roman"/>
                <w:lang w:eastAsia="en-CA"/>
              </w:rPr>
            </w:pPr>
            <w:r w:rsidRPr="00C2507C">
              <w:t>2.45</w:t>
            </w:r>
          </w:p>
        </w:tc>
        <w:tc>
          <w:tcPr>
            <w:tcW w:w="1560" w:type="dxa"/>
            <w:tcBorders>
              <w:left w:val="single" w:sz="4" w:space="0" w:color="auto"/>
              <w:bottom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56</w:t>
            </w:r>
          </w:p>
        </w:tc>
        <w:tc>
          <w:tcPr>
            <w:tcW w:w="2210" w:type="dxa"/>
            <w:tcBorders>
              <w:bottom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24</w:t>
            </w:r>
          </w:p>
        </w:tc>
        <w:tc>
          <w:tcPr>
            <w:tcW w:w="1712" w:type="dxa"/>
            <w:tcBorders>
              <w:bottom w:val="single" w:sz="4" w:space="0" w:color="auto"/>
            </w:tcBorders>
            <w:shd w:val="clear" w:color="auto" w:fill="auto"/>
            <w:noWrap/>
            <w:vAlign w:val="center"/>
            <w:hideMark/>
          </w:tcPr>
          <w:p w:rsidR="000325FB" w:rsidRPr="00C2507C" w:rsidRDefault="000325FB" w:rsidP="00811505">
            <w:pPr>
              <w:spacing w:after="0"/>
              <w:jc w:val="center"/>
              <w:rPr>
                <w:color w:val="000000"/>
              </w:rPr>
            </w:pPr>
            <w:r w:rsidRPr="00C2507C">
              <w:rPr>
                <w:color w:val="000000"/>
              </w:rPr>
              <w:t>20</w:t>
            </w:r>
          </w:p>
        </w:tc>
      </w:tr>
      <w:tr w:rsidR="000325FB" w:rsidRPr="00C2507C" w:rsidTr="00811505">
        <w:trPr>
          <w:trHeight w:val="288"/>
        </w:trPr>
        <w:tc>
          <w:tcPr>
            <w:tcW w:w="9685" w:type="dxa"/>
            <w:gridSpan w:val="5"/>
            <w:tcBorders>
              <w:top w:val="single" w:sz="4" w:space="0" w:color="auto"/>
            </w:tcBorders>
          </w:tcPr>
          <w:p w:rsidR="000325FB" w:rsidRPr="00C2507C" w:rsidRDefault="000325FB" w:rsidP="00811505">
            <w:pPr>
              <w:tabs>
                <w:tab w:val="left" w:pos="1356"/>
              </w:tabs>
              <w:spacing w:after="0"/>
              <w:rPr>
                <w:sz w:val="18"/>
                <w:lang w:val="en-US"/>
              </w:rPr>
            </w:pPr>
            <w:r w:rsidRPr="00C2507C">
              <w:rPr>
                <w:sz w:val="18"/>
              </w:rPr>
              <w:t xml:space="preserve">Notes: Differences are statistically significant at p&lt;0.05 or better, </w:t>
            </w:r>
            <w:r w:rsidRPr="00C2507C">
              <w:rPr>
                <w:b/>
                <w:sz w:val="18"/>
              </w:rPr>
              <w:t>except</w:t>
            </w:r>
            <w:r w:rsidRPr="00DA374A">
              <w:rPr>
                <w:sz w:val="18"/>
              </w:rPr>
              <w:t xml:space="preserve"> for</w:t>
            </w:r>
            <w:r w:rsidRPr="00C2507C">
              <w:rPr>
                <w:sz w:val="18"/>
              </w:rPr>
              <w:t xml:space="preserve"> work-family conflict, meaning and engagement</w:t>
            </w:r>
            <w:r>
              <w:rPr>
                <w:sz w:val="18"/>
              </w:rPr>
              <w:t xml:space="preserve"> as indicated by *</w:t>
            </w:r>
            <w:r w:rsidRPr="00C2507C">
              <w:rPr>
                <w:sz w:val="18"/>
              </w:rPr>
              <w:t xml:space="preserve">. </w:t>
            </w:r>
            <w:r w:rsidRPr="00C2507C">
              <w:rPr>
                <w:sz w:val="18"/>
                <w:lang w:val="en-US"/>
              </w:rPr>
              <w:t>Weighted by Portfolio. **Concern percentages are subject to rounding.</w:t>
            </w:r>
          </w:p>
        </w:tc>
      </w:tr>
    </w:tbl>
    <w:p w:rsidR="000325FB" w:rsidRDefault="000325FB" w:rsidP="000325FB">
      <w:pPr>
        <w:pStyle w:val="Caption"/>
      </w:pPr>
    </w:p>
    <w:p w:rsidR="000325FB" w:rsidRPr="00717D96" w:rsidRDefault="000325FB" w:rsidP="000325FB"/>
    <w:p w:rsidR="000325FB" w:rsidRDefault="000325FB" w:rsidP="000325FB">
      <w:pPr>
        <w:spacing w:line="276" w:lineRule="auto"/>
      </w:pPr>
      <w:r>
        <w:br w:type="page"/>
      </w:r>
    </w:p>
    <w:p w:rsidR="000325FB" w:rsidRDefault="000325FB" w:rsidP="000325FB">
      <w:r>
        <w:lastRenderedPageBreak/>
        <w:t xml:space="preserve">The following table is summarized on page </w:t>
      </w:r>
      <w:r w:rsidR="00E47EFD">
        <w:t>6</w:t>
      </w:r>
      <w:r>
        <w:t xml:space="preserve"> above.</w:t>
      </w:r>
    </w:p>
    <w:p w:rsidR="000325FB" w:rsidRPr="00C2507C" w:rsidRDefault="000325FB" w:rsidP="000325FB">
      <w:pPr>
        <w:pStyle w:val="Caption"/>
      </w:pPr>
      <w:r w:rsidRPr="00C2507C">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11</w:t>
      </w:r>
      <w:r w:rsidR="00BD62C0">
        <w:rPr>
          <w:noProof/>
        </w:rPr>
        <w:fldChar w:fldCharType="end"/>
      </w:r>
      <w:r w:rsidRPr="00C2507C">
        <w:t>: Workplace Factor Scale Means and Percentage of ESDC Employees in the No Concern, Moderate, and High Concern** Categories by Portfolio</w:t>
      </w:r>
    </w:p>
    <w:tbl>
      <w:tblPr>
        <w:tblW w:w="9747" w:type="dxa"/>
        <w:tblInd w:w="-34" w:type="dxa"/>
        <w:tblLook w:val="04A0" w:firstRow="1" w:lastRow="0" w:firstColumn="1" w:lastColumn="0" w:noHBand="0" w:noVBand="1"/>
      </w:tblPr>
      <w:tblGrid>
        <w:gridCol w:w="2110"/>
        <w:gridCol w:w="698"/>
        <w:gridCol w:w="574"/>
        <w:gridCol w:w="660"/>
        <w:gridCol w:w="613"/>
        <w:gridCol w:w="698"/>
        <w:gridCol w:w="575"/>
        <w:gridCol w:w="660"/>
        <w:gridCol w:w="613"/>
        <w:gridCol w:w="698"/>
        <w:gridCol w:w="575"/>
        <w:gridCol w:w="660"/>
        <w:gridCol w:w="613"/>
      </w:tblGrid>
      <w:tr w:rsidR="000325FB" w:rsidRPr="00C2507C" w:rsidTr="00811505">
        <w:trPr>
          <w:trHeight w:val="300"/>
        </w:trPr>
        <w:tc>
          <w:tcPr>
            <w:tcW w:w="2110" w:type="dxa"/>
            <w:tcBorders>
              <w:top w:val="single" w:sz="8" w:space="0" w:color="auto"/>
              <w:bottom w:val="single" w:sz="8" w:space="0" w:color="auto"/>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2545" w:type="dxa"/>
            <w:gridSpan w:val="4"/>
            <w:tcBorders>
              <w:top w:val="single" w:sz="8" w:space="0" w:color="auto"/>
              <w:left w:val="nil"/>
              <w:bottom w:val="single" w:sz="8" w:space="0" w:color="auto"/>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ESD</w:t>
            </w:r>
          </w:p>
        </w:tc>
        <w:tc>
          <w:tcPr>
            <w:tcW w:w="2546" w:type="dxa"/>
            <w:gridSpan w:val="4"/>
            <w:tcBorders>
              <w:top w:val="single" w:sz="8" w:space="0" w:color="auto"/>
              <w:left w:val="nil"/>
              <w:bottom w:val="single" w:sz="8" w:space="0" w:color="auto"/>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SC</w:t>
            </w:r>
          </w:p>
        </w:tc>
        <w:tc>
          <w:tcPr>
            <w:tcW w:w="2546" w:type="dxa"/>
            <w:gridSpan w:val="4"/>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LP</w:t>
            </w:r>
          </w:p>
        </w:tc>
      </w:tr>
      <w:tr w:rsidR="000325FB" w:rsidRPr="00C2507C" w:rsidTr="00811505">
        <w:trPr>
          <w:trHeight w:val="288"/>
        </w:trPr>
        <w:tc>
          <w:tcPr>
            <w:tcW w:w="2110" w:type="dxa"/>
            <w:vMerge w:val="restart"/>
            <w:tcBorders>
              <w:top w:val="nil"/>
              <w:bottom w:val="single" w:sz="8" w:space="0" w:color="000000"/>
              <w:right w:val="single" w:sz="4" w:space="0" w:color="BFBFBF" w:themeColor="background1" w:themeShade="BF"/>
            </w:tcBorders>
            <w:shd w:val="clear" w:color="auto" w:fill="auto"/>
            <w:vAlign w:val="center"/>
            <w:hideMark/>
          </w:tcPr>
          <w:p w:rsidR="000325FB" w:rsidRPr="00C2507C" w:rsidRDefault="000325FB" w:rsidP="00811505">
            <w:pPr>
              <w:spacing w:after="0"/>
              <w:rPr>
                <w:rFonts w:eastAsia="Times New Roman" w:cs="Times New Roman"/>
                <w:b/>
                <w:bCs/>
                <w:i/>
                <w:iCs/>
                <w:color w:val="000000"/>
                <w:sz w:val="20"/>
                <w:szCs w:val="20"/>
                <w:lang w:eastAsia="en-CA"/>
              </w:rPr>
            </w:pPr>
            <w:r w:rsidRPr="00C2507C">
              <w:rPr>
                <w:rFonts w:eastAsia="Times New Roman" w:cs="Times New Roman"/>
                <w:b/>
                <w:bCs/>
                <w:i/>
                <w:iCs/>
                <w:color w:val="000000"/>
                <w:sz w:val="20"/>
                <w:szCs w:val="20"/>
                <w:lang w:eastAsia="en-CA"/>
              </w:rPr>
              <w:t>Workplace Well-Being Factors</w:t>
            </w:r>
          </w:p>
        </w:tc>
        <w:tc>
          <w:tcPr>
            <w:tcW w:w="698" w:type="dxa"/>
            <w:tcBorders>
              <w:top w:val="nil"/>
              <w:left w:val="single" w:sz="4" w:space="0" w:color="BFBFBF" w:themeColor="background1" w:themeShade="BF"/>
              <w:bottom w:val="nil"/>
              <w:right w:val="single" w:sz="8" w:space="0" w:color="A6A6A6"/>
            </w:tcBorders>
            <w:shd w:val="clear" w:color="auto" w:fill="auto"/>
            <w:vAlign w:val="center"/>
            <w:hideMark/>
          </w:tcPr>
          <w:p w:rsidR="000325FB" w:rsidRPr="00C2507C" w:rsidRDefault="000325FB" w:rsidP="00811505">
            <w:pPr>
              <w:spacing w:after="0"/>
              <w:rPr>
                <w:rFonts w:eastAsia="Times New Roman" w:cs="Times New Roman"/>
                <w:b/>
                <w:bCs/>
                <w:i/>
                <w:iCs/>
                <w:color w:val="000000"/>
                <w:sz w:val="20"/>
                <w:szCs w:val="20"/>
                <w:lang w:eastAsia="en-CA"/>
              </w:rPr>
            </w:pPr>
            <w:r w:rsidRPr="00C2507C">
              <w:rPr>
                <w:rFonts w:eastAsia="Times New Roman" w:cs="Times New Roman"/>
                <w:b/>
                <w:bCs/>
                <w:i/>
                <w:iCs/>
                <w:color w:val="000000"/>
                <w:sz w:val="20"/>
                <w:szCs w:val="20"/>
                <w:lang w:eastAsia="en-CA"/>
              </w:rPr>
              <w:t> </w:t>
            </w:r>
          </w:p>
        </w:tc>
        <w:tc>
          <w:tcPr>
            <w:tcW w:w="1847" w:type="dxa"/>
            <w:gridSpan w:val="3"/>
            <w:tcBorders>
              <w:top w:val="single" w:sz="8" w:space="0" w:color="auto"/>
              <w:left w:val="nil"/>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Concern</w:t>
            </w:r>
          </w:p>
        </w:tc>
        <w:tc>
          <w:tcPr>
            <w:tcW w:w="698" w:type="dxa"/>
            <w:tcBorders>
              <w:top w:val="nil"/>
              <w:left w:val="nil"/>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1848" w:type="dxa"/>
            <w:gridSpan w:val="3"/>
            <w:tcBorders>
              <w:top w:val="single" w:sz="8" w:space="0" w:color="auto"/>
              <w:left w:val="nil"/>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Concern</w:t>
            </w:r>
          </w:p>
        </w:tc>
        <w:tc>
          <w:tcPr>
            <w:tcW w:w="698" w:type="dxa"/>
            <w:tcBorders>
              <w:top w:val="nil"/>
              <w:left w:val="nil"/>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1848" w:type="dxa"/>
            <w:gridSpan w:val="3"/>
            <w:tcBorders>
              <w:top w:val="single" w:sz="8" w:space="0" w:color="auto"/>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Concern</w:t>
            </w:r>
          </w:p>
        </w:tc>
      </w:tr>
      <w:tr w:rsidR="000325FB" w:rsidRPr="00C2507C" w:rsidTr="00811505">
        <w:trPr>
          <w:trHeight w:val="300"/>
        </w:trPr>
        <w:tc>
          <w:tcPr>
            <w:tcW w:w="2110" w:type="dxa"/>
            <w:vMerge/>
            <w:tcBorders>
              <w:top w:val="nil"/>
              <w:bottom w:val="single" w:sz="8" w:space="0" w:color="000000"/>
              <w:right w:val="nil"/>
            </w:tcBorders>
            <w:vAlign w:val="center"/>
            <w:hideMark/>
          </w:tcPr>
          <w:p w:rsidR="000325FB" w:rsidRPr="00C2507C" w:rsidRDefault="000325FB" w:rsidP="00811505">
            <w:pPr>
              <w:spacing w:after="0"/>
              <w:rPr>
                <w:rFonts w:eastAsia="Times New Roman" w:cs="Times New Roman"/>
                <w:b/>
                <w:bCs/>
                <w:i/>
                <w:iCs/>
                <w:color w:val="000000"/>
                <w:sz w:val="20"/>
                <w:szCs w:val="20"/>
                <w:lang w:eastAsia="en-CA"/>
              </w:rPr>
            </w:pP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Mean</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No</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Mod.</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High</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Mean</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No</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Mod.</w:t>
            </w:r>
          </w:p>
        </w:tc>
        <w:tc>
          <w:tcPr>
            <w:tcW w:w="613" w:type="dxa"/>
            <w:tcBorders>
              <w:top w:val="nil"/>
              <w:left w:val="nil"/>
              <w:bottom w:val="nil"/>
              <w:right w:val="single" w:sz="8" w:space="0" w:color="808080"/>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High</w:t>
            </w:r>
          </w:p>
        </w:tc>
        <w:tc>
          <w:tcPr>
            <w:tcW w:w="698" w:type="dxa"/>
            <w:tcBorders>
              <w:top w:val="nil"/>
              <w:left w:val="nil"/>
              <w:bottom w:val="nil"/>
              <w:right w:val="single" w:sz="8" w:space="0" w:color="808080"/>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Mean</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No</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Mod.</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High</w:t>
            </w:r>
          </w:p>
        </w:tc>
      </w:tr>
      <w:tr w:rsidR="000325FB" w:rsidRPr="00C2507C" w:rsidTr="00811505">
        <w:trPr>
          <w:trHeight w:val="300"/>
        </w:trPr>
        <w:tc>
          <w:tcPr>
            <w:tcW w:w="2110" w:type="dxa"/>
            <w:tcBorders>
              <w:top w:val="nil"/>
              <w:bottom w:val="single" w:sz="8" w:space="0" w:color="auto"/>
              <w:right w:val="nil"/>
            </w:tcBorders>
            <w:shd w:val="clear" w:color="auto" w:fill="auto"/>
            <w:vAlign w:val="center"/>
            <w:hideMark/>
          </w:tcPr>
          <w:p w:rsidR="000325FB" w:rsidRPr="00C2507C" w:rsidRDefault="000325FB" w:rsidP="00811505">
            <w:pPr>
              <w:spacing w:after="0"/>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Demands</w:t>
            </w:r>
          </w:p>
        </w:tc>
        <w:tc>
          <w:tcPr>
            <w:tcW w:w="698" w:type="dxa"/>
            <w:tcBorders>
              <w:top w:val="single" w:sz="8" w:space="0" w:color="auto"/>
              <w:left w:val="single" w:sz="8" w:space="0" w:color="A6A6A6"/>
              <w:bottom w:val="single" w:sz="8" w:space="0" w:color="auto"/>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574"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 </w:t>
            </w:r>
          </w:p>
        </w:tc>
        <w:tc>
          <w:tcPr>
            <w:tcW w:w="660"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 </w:t>
            </w:r>
          </w:p>
        </w:tc>
        <w:tc>
          <w:tcPr>
            <w:tcW w:w="613"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 </w:t>
            </w:r>
          </w:p>
        </w:tc>
        <w:tc>
          <w:tcPr>
            <w:tcW w:w="698" w:type="dxa"/>
            <w:tcBorders>
              <w:top w:val="single" w:sz="8" w:space="0" w:color="auto"/>
              <w:left w:val="single" w:sz="8" w:space="0" w:color="A6A6A6"/>
              <w:bottom w:val="single" w:sz="8" w:space="0" w:color="auto"/>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575"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 </w:t>
            </w:r>
          </w:p>
        </w:tc>
        <w:tc>
          <w:tcPr>
            <w:tcW w:w="660"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 </w:t>
            </w:r>
          </w:p>
        </w:tc>
        <w:tc>
          <w:tcPr>
            <w:tcW w:w="613" w:type="dxa"/>
            <w:tcBorders>
              <w:top w:val="single" w:sz="8" w:space="0" w:color="auto"/>
              <w:left w:val="nil"/>
              <w:bottom w:val="single" w:sz="8" w:space="0" w:color="auto"/>
              <w:right w:val="single" w:sz="8" w:space="0" w:color="808080"/>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 </w:t>
            </w:r>
          </w:p>
        </w:tc>
        <w:tc>
          <w:tcPr>
            <w:tcW w:w="698" w:type="dxa"/>
            <w:tcBorders>
              <w:top w:val="single" w:sz="8" w:space="0" w:color="auto"/>
              <w:left w:val="nil"/>
              <w:bottom w:val="single" w:sz="8" w:space="0" w:color="auto"/>
              <w:right w:val="single" w:sz="8" w:space="0" w:color="808080"/>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575"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660"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613"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r>
      <w:tr w:rsidR="000325FB" w:rsidRPr="00C2507C" w:rsidTr="00811505">
        <w:trPr>
          <w:trHeight w:val="288"/>
        </w:trPr>
        <w:tc>
          <w:tcPr>
            <w:tcW w:w="2110" w:type="dxa"/>
            <w:tcBorders>
              <w:top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Workload</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3.64</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49</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27</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24</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3.76</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44</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27</w:t>
            </w:r>
          </w:p>
        </w:tc>
        <w:tc>
          <w:tcPr>
            <w:tcW w:w="613"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29</w:t>
            </w:r>
          </w:p>
        </w:tc>
        <w:tc>
          <w:tcPr>
            <w:tcW w:w="698"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4.03</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41</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18</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41</w:t>
            </w:r>
          </w:p>
        </w:tc>
      </w:tr>
      <w:tr w:rsidR="000325FB" w:rsidRPr="00C2507C" w:rsidTr="00811505">
        <w:trPr>
          <w:trHeight w:val="288"/>
        </w:trPr>
        <w:tc>
          <w:tcPr>
            <w:tcW w:w="2110" w:type="dxa"/>
            <w:tcBorders>
              <w:top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Work-Family Conflict</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2.83</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65</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14</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20</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3.00</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61</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15</w:t>
            </w:r>
          </w:p>
        </w:tc>
        <w:tc>
          <w:tcPr>
            <w:tcW w:w="613"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24</w:t>
            </w:r>
          </w:p>
        </w:tc>
        <w:tc>
          <w:tcPr>
            <w:tcW w:w="698"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3.17</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60</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12</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29</w:t>
            </w:r>
          </w:p>
        </w:tc>
      </w:tr>
      <w:tr w:rsidR="000325FB" w:rsidRPr="00C2507C" w:rsidTr="00811505">
        <w:trPr>
          <w:trHeight w:val="300"/>
        </w:trPr>
        <w:tc>
          <w:tcPr>
            <w:tcW w:w="2110" w:type="dxa"/>
            <w:tcBorders>
              <w:top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Job Stress</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0.89</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37</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40</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24</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1.13</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24</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37</w:t>
            </w:r>
          </w:p>
        </w:tc>
        <w:tc>
          <w:tcPr>
            <w:tcW w:w="613"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39</w:t>
            </w:r>
          </w:p>
        </w:tc>
        <w:tc>
          <w:tcPr>
            <w:tcW w:w="698"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1.15</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24</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38</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39</w:t>
            </w:r>
          </w:p>
        </w:tc>
      </w:tr>
      <w:tr w:rsidR="000325FB" w:rsidRPr="00C2507C" w:rsidTr="00811505">
        <w:trPr>
          <w:trHeight w:val="300"/>
        </w:trPr>
        <w:tc>
          <w:tcPr>
            <w:tcW w:w="2110" w:type="dxa"/>
            <w:tcBorders>
              <w:top w:val="single" w:sz="8" w:space="0" w:color="auto"/>
              <w:bottom w:val="single" w:sz="8" w:space="0" w:color="auto"/>
              <w:right w:val="nil"/>
            </w:tcBorders>
            <w:shd w:val="clear" w:color="auto" w:fill="auto"/>
            <w:vAlign w:val="center"/>
            <w:hideMark/>
          </w:tcPr>
          <w:p w:rsidR="000325FB" w:rsidRPr="00C2507C" w:rsidRDefault="000325FB" w:rsidP="00811505">
            <w:pPr>
              <w:spacing w:after="0"/>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Resources</w:t>
            </w:r>
          </w:p>
        </w:tc>
        <w:tc>
          <w:tcPr>
            <w:tcW w:w="698" w:type="dxa"/>
            <w:tcBorders>
              <w:top w:val="single" w:sz="8" w:space="0" w:color="auto"/>
              <w:left w:val="single" w:sz="8" w:space="0" w:color="A6A6A6"/>
              <w:bottom w:val="single" w:sz="8" w:space="0" w:color="auto"/>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574"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660"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613"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698" w:type="dxa"/>
            <w:tcBorders>
              <w:top w:val="single" w:sz="8" w:space="0" w:color="auto"/>
              <w:left w:val="single" w:sz="8" w:space="0" w:color="A6A6A6"/>
              <w:bottom w:val="single" w:sz="8" w:space="0" w:color="auto"/>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575"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660"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613" w:type="dxa"/>
            <w:tcBorders>
              <w:top w:val="single" w:sz="8" w:space="0" w:color="auto"/>
              <w:left w:val="nil"/>
              <w:bottom w:val="single" w:sz="8" w:space="0" w:color="auto"/>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698" w:type="dxa"/>
            <w:tcBorders>
              <w:top w:val="single" w:sz="8" w:space="0" w:color="auto"/>
              <w:left w:val="nil"/>
              <w:bottom w:val="single" w:sz="8" w:space="0" w:color="auto"/>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575"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660"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613"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r>
      <w:tr w:rsidR="000325FB" w:rsidRPr="00C2507C" w:rsidTr="00811505">
        <w:trPr>
          <w:trHeight w:val="288"/>
        </w:trPr>
        <w:tc>
          <w:tcPr>
            <w:tcW w:w="2110" w:type="dxa"/>
            <w:tcBorders>
              <w:top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Meaning*</w:t>
            </w:r>
          </w:p>
        </w:tc>
        <w:tc>
          <w:tcPr>
            <w:tcW w:w="698" w:type="dxa"/>
            <w:tcBorders>
              <w:top w:val="nil"/>
              <w:left w:val="single" w:sz="4" w:space="0" w:color="auto"/>
              <w:bottom w:val="nil"/>
              <w:right w:val="single" w:sz="4" w:space="0" w:color="auto"/>
            </w:tcBorders>
            <w:shd w:val="clear" w:color="000000" w:fill="FFFFFF"/>
            <w:noWrap/>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3.77</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67</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22</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11</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3.75</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65</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24</w:t>
            </w:r>
          </w:p>
        </w:tc>
        <w:tc>
          <w:tcPr>
            <w:tcW w:w="613"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11</w:t>
            </w:r>
          </w:p>
        </w:tc>
        <w:tc>
          <w:tcPr>
            <w:tcW w:w="698"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3.96</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75</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14</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11</w:t>
            </w:r>
          </w:p>
        </w:tc>
      </w:tr>
      <w:tr w:rsidR="000325FB" w:rsidRPr="00C2507C" w:rsidTr="00811505">
        <w:trPr>
          <w:trHeight w:val="288"/>
        </w:trPr>
        <w:tc>
          <w:tcPr>
            <w:tcW w:w="2110" w:type="dxa"/>
            <w:tcBorders>
              <w:top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Autonomy</w:t>
            </w:r>
          </w:p>
        </w:tc>
        <w:tc>
          <w:tcPr>
            <w:tcW w:w="698" w:type="dxa"/>
            <w:tcBorders>
              <w:top w:val="nil"/>
              <w:left w:val="single" w:sz="4" w:space="0" w:color="auto"/>
              <w:bottom w:val="nil"/>
              <w:right w:val="single" w:sz="4" w:space="0" w:color="auto"/>
            </w:tcBorders>
            <w:shd w:val="clear" w:color="000000" w:fill="FFFFFF"/>
            <w:noWrap/>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3.23</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44</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38</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18</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3.04</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33</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41</w:t>
            </w:r>
          </w:p>
        </w:tc>
        <w:tc>
          <w:tcPr>
            <w:tcW w:w="613"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26</w:t>
            </w:r>
          </w:p>
        </w:tc>
        <w:tc>
          <w:tcPr>
            <w:tcW w:w="698"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3.03</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40</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33</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27</w:t>
            </w:r>
          </w:p>
        </w:tc>
      </w:tr>
      <w:tr w:rsidR="000325FB" w:rsidRPr="00C2507C" w:rsidTr="00811505">
        <w:trPr>
          <w:trHeight w:val="288"/>
        </w:trPr>
        <w:tc>
          <w:tcPr>
            <w:tcW w:w="2110" w:type="dxa"/>
            <w:tcBorders>
              <w:top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Impact</w:t>
            </w:r>
          </w:p>
        </w:tc>
        <w:tc>
          <w:tcPr>
            <w:tcW w:w="698" w:type="dxa"/>
            <w:tcBorders>
              <w:top w:val="nil"/>
              <w:left w:val="single" w:sz="4" w:space="0" w:color="auto"/>
              <w:bottom w:val="nil"/>
              <w:right w:val="single" w:sz="4" w:space="0" w:color="auto"/>
            </w:tcBorders>
            <w:shd w:val="clear" w:color="000000" w:fill="FFFFFF"/>
            <w:noWrap/>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2.83</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27</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35</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39</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2.50</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15</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34</w:t>
            </w:r>
          </w:p>
        </w:tc>
        <w:tc>
          <w:tcPr>
            <w:tcW w:w="613"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51</w:t>
            </w:r>
          </w:p>
        </w:tc>
        <w:tc>
          <w:tcPr>
            <w:tcW w:w="698"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2.80</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23</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42</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35</w:t>
            </w:r>
          </w:p>
        </w:tc>
      </w:tr>
      <w:tr w:rsidR="000325FB" w:rsidRPr="00C2507C" w:rsidTr="00811505">
        <w:trPr>
          <w:trHeight w:val="288"/>
        </w:trPr>
        <w:tc>
          <w:tcPr>
            <w:tcW w:w="2110" w:type="dxa"/>
            <w:tcBorders>
              <w:top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Competence</w:t>
            </w:r>
          </w:p>
        </w:tc>
        <w:tc>
          <w:tcPr>
            <w:tcW w:w="698" w:type="dxa"/>
            <w:tcBorders>
              <w:top w:val="nil"/>
              <w:left w:val="single" w:sz="4" w:space="0" w:color="auto"/>
              <w:bottom w:val="nil"/>
              <w:right w:val="single" w:sz="4" w:space="0" w:color="auto"/>
            </w:tcBorders>
            <w:shd w:val="clear" w:color="000000" w:fill="FFFFFF"/>
            <w:noWrap/>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4.12</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90</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8</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3.98</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83</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13</w:t>
            </w:r>
          </w:p>
        </w:tc>
        <w:tc>
          <w:tcPr>
            <w:tcW w:w="613"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w:t>
            </w:r>
          </w:p>
        </w:tc>
        <w:tc>
          <w:tcPr>
            <w:tcW w:w="698"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4.00</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82</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15</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w:t>
            </w:r>
          </w:p>
        </w:tc>
      </w:tr>
      <w:tr w:rsidR="000325FB" w:rsidRPr="00C2507C" w:rsidTr="00811505">
        <w:trPr>
          <w:trHeight w:val="288"/>
        </w:trPr>
        <w:tc>
          <w:tcPr>
            <w:tcW w:w="2110" w:type="dxa"/>
            <w:tcBorders>
              <w:top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Relatedness</w:t>
            </w:r>
          </w:p>
        </w:tc>
        <w:tc>
          <w:tcPr>
            <w:tcW w:w="698" w:type="dxa"/>
            <w:tcBorders>
              <w:top w:val="nil"/>
              <w:left w:val="single" w:sz="4" w:space="0" w:color="auto"/>
              <w:bottom w:val="nil"/>
              <w:right w:val="single" w:sz="4" w:space="0" w:color="auto"/>
            </w:tcBorders>
            <w:shd w:val="clear" w:color="000000" w:fill="FFFFFF"/>
            <w:noWrap/>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3.67</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67</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22</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11</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3.53</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60</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26</w:t>
            </w:r>
          </w:p>
        </w:tc>
        <w:tc>
          <w:tcPr>
            <w:tcW w:w="613"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15</w:t>
            </w:r>
          </w:p>
        </w:tc>
        <w:tc>
          <w:tcPr>
            <w:tcW w:w="698"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3.48</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61</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20</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19</w:t>
            </w:r>
          </w:p>
        </w:tc>
      </w:tr>
      <w:tr w:rsidR="000325FB" w:rsidRPr="00C2507C" w:rsidTr="00811505">
        <w:trPr>
          <w:trHeight w:val="288"/>
        </w:trPr>
        <w:tc>
          <w:tcPr>
            <w:tcW w:w="2110" w:type="dxa"/>
            <w:tcBorders>
              <w:top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Psychological Safety</w:t>
            </w:r>
          </w:p>
        </w:tc>
        <w:tc>
          <w:tcPr>
            <w:tcW w:w="698" w:type="dxa"/>
            <w:tcBorders>
              <w:top w:val="nil"/>
              <w:left w:val="single" w:sz="4" w:space="0" w:color="auto"/>
              <w:bottom w:val="nil"/>
              <w:right w:val="single" w:sz="4" w:space="0" w:color="auto"/>
            </w:tcBorders>
            <w:shd w:val="clear" w:color="000000" w:fill="FFFFFF"/>
            <w:noWrap/>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5.16</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73</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17</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10</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4.81</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62</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25</w:t>
            </w:r>
          </w:p>
        </w:tc>
        <w:tc>
          <w:tcPr>
            <w:tcW w:w="613"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14</w:t>
            </w:r>
          </w:p>
        </w:tc>
        <w:tc>
          <w:tcPr>
            <w:tcW w:w="698"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4.66</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58</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19</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24</w:t>
            </w:r>
          </w:p>
        </w:tc>
      </w:tr>
      <w:tr w:rsidR="000325FB" w:rsidRPr="00C2507C" w:rsidTr="00811505">
        <w:trPr>
          <w:trHeight w:val="288"/>
        </w:trPr>
        <w:tc>
          <w:tcPr>
            <w:tcW w:w="2110" w:type="dxa"/>
            <w:tcBorders>
              <w:top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Civility/Respect</w:t>
            </w:r>
          </w:p>
        </w:tc>
        <w:tc>
          <w:tcPr>
            <w:tcW w:w="698" w:type="dxa"/>
            <w:tcBorders>
              <w:top w:val="nil"/>
              <w:left w:val="single" w:sz="4" w:space="0" w:color="auto"/>
              <w:bottom w:val="nil"/>
              <w:right w:val="single" w:sz="4" w:space="0" w:color="auto"/>
            </w:tcBorders>
            <w:shd w:val="clear" w:color="000000" w:fill="FFFFFF"/>
            <w:noWrap/>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4.16</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82</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13</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4.01</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80</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14</w:t>
            </w:r>
          </w:p>
        </w:tc>
        <w:tc>
          <w:tcPr>
            <w:tcW w:w="613"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7</w:t>
            </w:r>
          </w:p>
        </w:tc>
        <w:tc>
          <w:tcPr>
            <w:tcW w:w="698"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3.83</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67</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24</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9</w:t>
            </w:r>
          </w:p>
        </w:tc>
      </w:tr>
      <w:tr w:rsidR="000325FB" w:rsidRPr="00C2507C" w:rsidTr="00811505">
        <w:trPr>
          <w:trHeight w:val="288"/>
        </w:trPr>
        <w:tc>
          <w:tcPr>
            <w:tcW w:w="2110" w:type="dxa"/>
            <w:tcBorders>
              <w:top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Leadership</w:t>
            </w:r>
          </w:p>
        </w:tc>
        <w:tc>
          <w:tcPr>
            <w:tcW w:w="698" w:type="dxa"/>
            <w:tcBorders>
              <w:top w:val="nil"/>
              <w:left w:val="single" w:sz="4" w:space="0" w:color="auto"/>
              <w:bottom w:val="nil"/>
              <w:right w:val="single" w:sz="4" w:space="0" w:color="auto"/>
            </w:tcBorders>
            <w:shd w:val="clear" w:color="000000" w:fill="FFFFFF"/>
            <w:noWrap/>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3.66</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65</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17</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18</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3.42</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55</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21</w:t>
            </w:r>
          </w:p>
        </w:tc>
        <w:tc>
          <w:tcPr>
            <w:tcW w:w="613"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24</w:t>
            </w:r>
          </w:p>
        </w:tc>
        <w:tc>
          <w:tcPr>
            <w:tcW w:w="698"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3.38</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57</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16</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27</w:t>
            </w:r>
          </w:p>
        </w:tc>
      </w:tr>
      <w:tr w:rsidR="000325FB" w:rsidRPr="00C2507C" w:rsidTr="00811505">
        <w:trPr>
          <w:trHeight w:val="288"/>
        </w:trPr>
        <w:tc>
          <w:tcPr>
            <w:tcW w:w="2110" w:type="dxa"/>
            <w:tcBorders>
              <w:top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Role Clarity*</w:t>
            </w:r>
          </w:p>
        </w:tc>
        <w:tc>
          <w:tcPr>
            <w:tcW w:w="698" w:type="dxa"/>
            <w:tcBorders>
              <w:top w:val="nil"/>
              <w:left w:val="single" w:sz="4" w:space="0" w:color="auto"/>
              <w:bottom w:val="nil"/>
              <w:right w:val="single" w:sz="4" w:space="0" w:color="auto"/>
            </w:tcBorders>
            <w:shd w:val="clear" w:color="000000" w:fill="FFFFFF"/>
            <w:noWrap/>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5.08</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72</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13</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15</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5.17</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77</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12</w:t>
            </w:r>
          </w:p>
        </w:tc>
        <w:tc>
          <w:tcPr>
            <w:tcW w:w="613"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12</w:t>
            </w:r>
          </w:p>
        </w:tc>
        <w:tc>
          <w:tcPr>
            <w:tcW w:w="698"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4.96</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68</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17</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15</w:t>
            </w:r>
          </w:p>
        </w:tc>
      </w:tr>
      <w:tr w:rsidR="000325FB" w:rsidRPr="00C2507C" w:rsidTr="00811505">
        <w:trPr>
          <w:trHeight w:val="288"/>
        </w:trPr>
        <w:tc>
          <w:tcPr>
            <w:tcW w:w="2110" w:type="dxa"/>
            <w:tcBorders>
              <w:top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Recognition</w:t>
            </w:r>
          </w:p>
        </w:tc>
        <w:tc>
          <w:tcPr>
            <w:tcW w:w="698" w:type="dxa"/>
            <w:tcBorders>
              <w:top w:val="nil"/>
              <w:left w:val="single" w:sz="4" w:space="0" w:color="auto"/>
              <w:bottom w:val="nil"/>
              <w:right w:val="single" w:sz="4" w:space="0" w:color="auto"/>
            </w:tcBorders>
            <w:shd w:val="clear" w:color="000000" w:fill="FFFFFF"/>
            <w:noWrap/>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3.74</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46</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23</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32</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3.25</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31</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23</w:t>
            </w:r>
          </w:p>
        </w:tc>
        <w:tc>
          <w:tcPr>
            <w:tcW w:w="613"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46</w:t>
            </w:r>
          </w:p>
        </w:tc>
        <w:tc>
          <w:tcPr>
            <w:tcW w:w="698"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3.49</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45</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14</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41</w:t>
            </w:r>
          </w:p>
        </w:tc>
      </w:tr>
      <w:tr w:rsidR="000325FB" w:rsidRPr="00C2507C" w:rsidTr="00811505">
        <w:trPr>
          <w:trHeight w:val="552"/>
        </w:trPr>
        <w:tc>
          <w:tcPr>
            <w:tcW w:w="2110" w:type="dxa"/>
            <w:tcBorders>
              <w:top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Supervisor Safety Behaviours*</w:t>
            </w:r>
          </w:p>
        </w:tc>
        <w:tc>
          <w:tcPr>
            <w:tcW w:w="698" w:type="dxa"/>
            <w:tcBorders>
              <w:top w:val="nil"/>
              <w:left w:val="single" w:sz="4" w:space="0" w:color="auto"/>
              <w:bottom w:val="nil"/>
              <w:right w:val="single" w:sz="4" w:space="0" w:color="auto"/>
            </w:tcBorders>
            <w:shd w:val="clear" w:color="000000" w:fill="FFFFFF"/>
            <w:noWrap/>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3.18</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25</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66</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10</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3.12</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26</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62</w:t>
            </w:r>
          </w:p>
        </w:tc>
        <w:tc>
          <w:tcPr>
            <w:tcW w:w="613"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13</w:t>
            </w:r>
          </w:p>
        </w:tc>
        <w:tc>
          <w:tcPr>
            <w:tcW w:w="698"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3.17</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33</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50</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17</w:t>
            </w:r>
          </w:p>
        </w:tc>
      </w:tr>
      <w:tr w:rsidR="000325FB" w:rsidRPr="00C2507C" w:rsidTr="00811505">
        <w:trPr>
          <w:trHeight w:val="552"/>
        </w:trPr>
        <w:tc>
          <w:tcPr>
            <w:tcW w:w="2110" w:type="dxa"/>
            <w:tcBorders>
              <w:top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Supervisor Safety Expectations*</w:t>
            </w:r>
          </w:p>
        </w:tc>
        <w:tc>
          <w:tcPr>
            <w:tcW w:w="698" w:type="dxa"/>
            <w:tcBorders>
              <w:top w:val="nil"/>
              <w:left w:val="single" w:sz="4" w:space="0" w:color="auto"/>
              <w:bottom w:val="nil"/>
              <w:right w:val="single" w:sz="4" w:space="0" w:color="auto"/>
            </w:tcBorders>
            <w:shd w:val="clear" w:color="000000" w:fill="FFFFFF"/>
            <w:noWrap/>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3.56</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50</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44</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6</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3.55</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51</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41</w:t>
            </w:r>
          </w:p>
        </w:tc>
        <w:tc>
          <w:tcPr>
            <w:tcW w:w="613"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8</w:t>
            </w:r>
          </w:p>
        </w:tc>
        <w:tc>
          <w:tcPr>
            <w:tcW w:w="698"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3.56</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50</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40</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10</w:t>
            </w:r>
          </w:p>
        </w:tc>
      </w:tr>
      <w:tr w:rsidR="000325FB" w:rsidRPr="00C2507C" w:rsidTr="00811505">
        <w:trPr>
          <w:trHeight w:val="288"/>
        </w:trPr>
        <w:tc>
          <w:tcPr>
            <w:tcW w:w="2110" w:type="dxa"/>
            <w:tcBorders>
              <w:top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Organizational Support</w:t>
            </w:r>
          </w:p>
        </w:tc>
        <w:tc>
          <w:tcPr>
            <w:tcW w:w="698" w:type="dxa"/>
            <w:tcBorders>
              <w:top w:val="nil"/>
              <w:left w:val="single" w:sz="4" w:space="0" w:color="auto"/>
              <w:bottom w:val="nil"/>
              <w:right w:val="single" w:sz="4" w:space="0" w:color="auto"/>
            </w:tcBorders>
            <w:shd w:val="clear" w:color="000000" w:fill="FFFFFF"/>
            <w:noWrap/>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4.66</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57</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19</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25</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4.22</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45</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23</w:t>
            </w:r>
          </w:p>
        </w:tc>
        <w:tc>
          <w:tcPr>
            <w:tcW w:w="613"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33</w:t>
            </w:r>
          </w:p>
        </w:tc>
        <w:tc>
          <w:tcPr>
            <w:tcW w:w="698"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4.42</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55</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17</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28</w:t>
            </w:r>
          </w:p>
        </w:tc>
      </w:tr>
      <w:tr w:rsidR="000325FB" w:rsidRPr="00C2507C" w:rsidTr="00811505">
        <w:trPr>
          <w:trHeight w:val="300"/>
        </w:trPr>
        <w:tc>
          <w:tcPr>
            <w:tcW w:w="2110" w:type="dxa"/>
            <w:tcBorders>
              <w:top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Group Culture</w:t>
            </w:r>
          </w:p>
        </w:tc>
        <w:tc>
          <w:tcPr>
            <w:tcW w:w="698" w:type="dxa"/>
            <w:tcBorders>
              <w:top w:val="nil"/>
              <w:left w:val="single" w:sz="4" w:space="0" w:color="auto"/>
              <w:bottom w:val="single" w:sz="8" w:space="0" w:color="auto"/>
              <w:right w:val="single" w:sz="4" w:space="0" w:color="auto"/>
            </w:tcBorders>
            <w:shd w:val="clear" w:color="000000" w:fill="FFFFFF"/>
            <w:noWrap/>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3.55</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55</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34</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12</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3.32</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46</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36</w:t>
            </w:r>
          </w:p>
        </w:tc>
        <w:tc>
          <w:tcPr>
            <w:tcW w:w="613"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18</w:t>
            </w:r>
          </w:p>
        </w:tc>
        <w:tc>
          <w:tcPr>
            <w:tcW w:w="698"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3.17</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42</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29</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30</w:t>
            </w:r>
          </w:p>
        </w:tc>
      </w:tr>
      <w:tr w:rsidR="000325FB" w:rsidRPr="00C2507C" w:rsidTr="00811505">
        <w:trPr>
          <w:trHeight w:val="300"/>
        </w:trPr>
        <w:tc>
          <w:tcPr>
            <w:tcW w:w="2110" w:type="dxa"/>
            <w:tcBorders>
              <w:top w:val="single" w:sz="8" w:space="0" w:color="auto"/>
              <w:bottom w:val="single" w:sz="8" w:space="0" w:color="auto"/>
              <w:right w:val="nil"/>
            </w:tcBorders>
            <w:shd w:val="clear" w:color="auto" w:fill="auto"/>
            <w:vAlign w:val="center"/>
            <w:hideMark/>
          </w:tcPr>
          <w:p w:rsidR="000325FB" w:rsidRPr="00C2507C" w:rsidRDefault="000325FB" w:rsidP="00811505">
            <w:pPr>
              <w:spacing w:after="0"/>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Outcomes</w:t>
            </w:r>
          </w:p>
        </w:tc>
        <w:tc>
          <w:tcPr>
            <w:tcW w:w="698" w:type="dxa"/>
            <w:tcBorders>
              <w:top w:val="nil"/>
              <w:left w:val="single" w:sz="4" w:space="0" w:color="auto"/>
              <w:bottom w:val="single" w:sz="8" w:space="0" w:color="auto"/>
              <w:right w:val="single" w:sz="4" w:space="0" w:color="auto"/>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574"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660"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613"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698" w:type="dxa"/>
            <w:tcBorders>
              <w:top w:val="single" w:sz="8" w:space="0" w:color="auto"/>
              <w:left w:val="single" w:sz="8" w:space="0" w:color="A6A6A6"/>
              <w:bottom w:val="single" w:sz="8" w:space="0" w:color="auto"/>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575"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660"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613" w:type="dxa"/>
            <w:tcBorders>
              <w:top w:val="single" w:sz="8" w:space="0" w:color="auto"/>
              <w:left w:val="nil"/>
              <w:bottom w:val="single" w:sz="8" w:space="0" w:color="auto"/>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698" w:type="dxa"/>
            <w:tcBorders>
              <w:top w:val="single" w:sz="8" w:space="0" w:color="auto"/>
              <w:left w:val="nil"/>
              <w:bottom w:val="single" w:sz="8" w:space="0" w:color="auto"/>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575"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660"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613" w:type="dxa"/>
            <w:tcBorders>
              <w:top w:val="single" w:sz="8"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r>
      <w:tr w:rsidR="000325FB" w:rsidRPr="00C2507C" w:rsidTr="00811505">
        <w:trPr>
          <w:trHeight w:val="288"/>
        </w:trPr>
        <w:tc>
          <w:tcPr>
            <w:tcW w:w="2110" w:type="dxa"/>
            <w:tcBorders>
              <w:top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Morale</w:t>
            </w:r>
          </w:p>
        </w:tc>
        <w:tc>
          <w:tcPr>
            <w:tcW w:w="698" w:type="dxa"/>
            <w:tcBorders>
              <w:top w:val="nil"/>
              <w:left w:val="single" w:sz="4" w:space="0" w:color="auto"/>
              <w:bottom w:val="nil"/>
              <w:right w:val="single" w:sz="4" w:space="0" w:color="auto"/>
            </w:tcBorders>
            <w:shd w:val="clear" w:color="000000" w:fill="FFFFFF"/>
            <w:noWrap/>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3.41</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51</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34</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15</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3.30</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46</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35</w:t>
            </w:r>
          </w:p>
        </w:tc>
        <w:tc>
          <w:tcPr>
            <w:tcW w:w="613"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19</w:t>
            </w:r>
          </w:p>
        </w:tc>
        <w:tc>
          <w:tcPr>
            <w:tcW w:w="698"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3.28</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48</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31</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21</w:t>
            </w:r>
          </w:p>
        </w:tc>
      </w:tr>
      <w:tr w:rsidR="000325FB" w:rsidRPr="00C2507C" w:rsidTr="00811505">
        <w:trPr>
          <w:trHeight w:val="288"/>
        </w:trPr>
        <w:tc>
          <w:tcPr>
            <w:tcW w:w="2110" w:type="dxa"/>
            <w:tcBorders>
              <w:top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Engagement*</w:t>
            </w:r>
          </w:p>
        </w:tc>
        <w:tc>
          <w:tcPr>
            <w:tcW w:w="698" w:type="dxa"/>
            <w:tcBorders>
              <w:top w:val="nil"/>
              <w:left w:val="single" w:sz="4" w:space="0" w:color="auto"/>
              <w:bottom w:val="nil"/>
              <w:right w:val="single" w:sz="4" w:space="0" w:color="auto"/>
            </w:tcBorders>
            <w:shd w:val="clear" w:color="000000" w:fill="FFFFFF"/>
            <w:noWrap/>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3.95</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80</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18</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3.91</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79</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18</w:t>
            </w:r>
          </w:p>
        </w:tc>
        <w:tc>
          <w:tcPr>
            <w:tcW w:w="613"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w:t>
            </w:r>
          </w:p>
        </w:tc>
        <w:tc>
          <w:tcPr>
            <w:tcW w:w="698"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3.96</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82</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13</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w:t>
            </w:r>
          </w:p>
        </w:tc>
      </w:tr>
      <w:tr w:rsidR="000325FB" w:rsidRPr="00C2507C" w:rsidTr="00811505">
        <w:trPr>
          <w:trHeight w:val="288"/>
        </w:trPr>
        <w:tc>
          <w:tcPr>
            <w:tcW w:w="2110" w:type="dxa"/>
            <w:tcBorders>
              <w:top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Burnout</w:t>
            </w:r>
          </w:p>
        </w:tc>
        <w:tc>
          <w:tcPr>
            <w:tcW w:w="698" w:type="dxa"/>
            <w:tcBorders>
              <w:top w:val="nil"/>
              <w:left w:val="single" w:sz="4" w:space="0" w:color="auto"/>
              <w:bottom w:val="nil"/>
              <w:right w:val="single" w:sz="4" w:space="0" w:color="auto"/>
            </w:tcBorders>
            <w:shd w:val="clear" w:color="000000" w:fill="FFFFFF"/>
            <w:noWrap/>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2.41</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37</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38</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24</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2.56</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28</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37</w:t>
            </w:r>
          </w:p>
        </w:tc>
        <w:tc>
          <w:tcPr>
            <w:tcW w:w="613"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35</w:t>
            </w:r>
          </w:p>
        </w:tc>
        <w:tc>
          <w:tcPr>
            <w:tcW w:w="698"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2.42</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38</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33</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29</w:t>
            </w:r>
          </w:p>
        </w:tc>
      </w:tr>
      <w:tr w:rsidR="000325FB" w:rsidRPr="00C2507C" w:rsidTr="00811505">
        <w:trPr>
          <w:trHeight w:val="288"/>
        </w:trPr>
        <w:tc>
          <w:tcPr>
            <w:tcW w:w="2110" w:type="dxa"/>
            <w:tcBorders>
              <w:top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Psychological Distress</w:t>
            </w:r>
          </w:p>
        </w:tc>
        <w:tc>
          <w:tcPr>
            <w:tcW w:w="698" w:type="dxa"/>
            <w:tcBorders>
              <w:top w:val="nil"/>
              <w:left w:val="single" w:sz="4" w:space="0" w:color="auto"/>
              <w:bottom w:val="nil"/>
              <w:right w:val="single" w:sz="4" w:space="0" w:color="auto"/>
            </w:tcBorders>
            <w:shd w:val="clear" w:color="000000" w:fill="FFFFFF"/>
            <w:noWrap/>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20.33</w:t>
            </w:r>
          </w:p>
        </w:tc>
        <w:tc>
          <w:tcPr>
            <w:tcW w:w="574"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32</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52</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16</w:t>
            </w:r>
          </w:p>
        </w:tc>
        <w:tc>
          <w:tcPr>
            <w:tcW w:w="698" w:type="dxa"/>
            <w:tcBorders>
              <w:top w:val="nil"/>
              <w:left w:val="single" w:sz="8" w:space="0" w:color="A6A6A6"/>
              <w:bottom w:val="nil"/>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21.63</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26</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57</w:t>
            </w:r>
          </w:p>
        </w:tc>
        <w:tc>
          <w:tcPr>
            <w:tcW w:w="613"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17</w:t>
            </w:r>
          </w:p>
        </w:tc>
        <w:tc>
          <w:tcPr>
            <w:tcW w:w="698" w:type="dxa"/>
            <w:tcBorders>
              <w:top w:val="nil"/>
              <w:left w:val="nil"/>
              <w:bottom w:val="nil"/>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20.66</w:t>
            </w:r>
          </w:p>
        </w:tc>
        <w:tc>
          <w:tcPr>
            <w:tcW w:w="575"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32</w:t>
            </w:r>
          </w:p>
        </w:tc>
        <w:tc>
          <w:tcPr>
            <w:tcW w:w="66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54</w:t>
            </w:r>
          </w:p>
        </w:tc>
        <w:tc>
          <w:tcPr>
            <w:tcW w:w="613"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14</w:t>
            </w:r>
          </w:p>
        </w:tc>
      </w:tr>
      <w:tr w:rsidR="000325FB" w:rsidRPr="00C2507C" w:rsidTr="00811505">
        <w:trPr>
          <w:trHeight w:val="300"/>
        </w:trPr>
        <w:tc>
          <w:tcPr>
            <w:tcW w:w="2110" w:type="dxa"/>
            <w:tcBorders>
              <w:top w:val="nil"/>
              <w:bottom w:val="single" w:sz="8" w:space="0" w:color="auto"/>
              <w:right w:val="nil"/>
            </w:tcBorders>
            <w:shd w:val="clear" w:color="auto" w:fill="auto"/>
            <w:vAlign w:val="center"/>
            <w:hideMark/>
          </w:tcPr>
          <w:p w:rsidR="000325FB" w:rsidRPr="00C2507C" w:rsidRDefault="000325FB" w:rsidP="00811505">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Turnover Intentions</w:t>
            </w:r>
          </w:p>
        </w:tc>
        <w:tc>
          <w:tcPr>
            <w:tcW w:w="698" w:type="dxa"/>
            <w:tcBorders>
              <w:top w:val="nil"/>
              <w:left w:val="single" w:sz="4" w:space="0" w:color="auto"/>
              <w:bottom w:val="single" w:sz="8" w:space="0" w:color="auto"/>
              <w:right w:val="single" w:sz="4" w:space="0" w:color="auto"/>
            </w:tcBorders>
            <w:shd w:val="clear" w:color="000000" w:fill="FFFFFF"/>
            <w:noWrap/>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2.52</w:t>
            </w:r>
          </w:p>
        </w:tc>
        <w:tc>
          <w:tcPr>
            <w:tcW w:w="574" w:type="dxa"/>
            <w:tcBorders>
              <w:top w:val="nil"/>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53</w:t>
            </w:r>
          </w:p>
        </w:tc>
        <w:tc>
          <w:tcPr>
            <w:tcW w:w="660" w:type="dxa"/>
            <w:tcBorders>
              <w:top w:val="nil"/>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25</w:t>
            </w:r>
          </w:p>
        </w:tc>
        <w:tc>
          <w:tcPr>
            <w:tcW w:w="613" w:type="dxa"/>
            <w:tcBorders>
              <w:top w:val="nil"/>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22</w:t>
            </w:r>
          </w:p>
        </w:tc>
        <w:tc>
          <w:tcPr>
            <w:tcW w:w="698" w:type="dxa"/>
            <w:tcBorders>
              <w:top w:val="nil"/>
              <w:left w:val="single" w:sz="8" w:space="0" w:color="A6A6A6"/>
              <w:bottom w:val="single" w:sz="8" w:space="0" w:color="auto"/>
              <w:right w:val="single" w:sz="8" w:space="0" w:color="A6A6A6"/>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2.41</w:t>
            </w:r>
          </w:p>
        </w:tc>
        <w:tc>
          <w:tcPr>
            <w:tcW w:w="575" w:type="dxa"/>
            <w:tcBorders>
              <w:top w:val="nil"/>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58</w:t>
            </w:r>
          </w:p>
        </w:tc>
        <w:tc>
          <w:tcPr>
            <w:tcW w:w="660" w:type="dxa"/>
            <w:tcBorders>
              <w:top w:val="nil"/>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23</w:t>
            </w:r>
          </w:p>
        </w:tc>
        <w:tc>
          <w:tcPr>
            <w:tcW w:w="613" w:type="dxa"/>
            <w:tcBorders>
              <w:top w:val="nil"/>
              <w:left w:val="nil"/>
              <w:bottom w:val="single" w:sz="8" w:space="0" w:color="auto"/>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19</w:t>
            </w:r>
          </w:p>
        </w:tc>
        <w:tc>
          <w:tcPr>
            <w:tcW w:w="698" w:type="dxa"/>
            <w:tcBorders>
              <w:top w:val="nil"/>
              <w:left w:val="nil"/>
              <w:bottom w:val="single" w:sz="8" w:space="0" w:color="auto"/>
              <w:right w:val="single" w:sz="8"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2.69</w:t>
            </w:r>
          </w:p>
        </w:tc>
        <w:tc>
          <w:tcPr>
            <w:tcW w:w="575" w:type="dxa"/>
            <w:tcBorders>
              <w:top w:val="nil"/>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44</w:t>
            </w:r>
          </w:p>
        </w:tc>
        <w:tc>
          <w:tcPr>
            <w:tcW w:w="660" w:type="dxa"/>
            <w:tcBorders>
              <w:top w:val="nil"/>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32</w:t>
            </w:r>
          </w:p>
        </w:tc>
        <w:tc>
          <w:tcPr>
            <w:tcW w:w="613" w:type="dxa"/>
            <w:tcBorders>
              <w:top w:val="nil"/>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25</w:t>
            </w:r>
          </w:p>
        </w:tc>
      </w:tr>
    </w:tbl>
    <w:p w:rsidR="000325FB" w:rsidRPr="00C2507C" w:rsidRDefault="000325FB" w:rsidP="000325FB">
      <w:pPr>
        <w:pStyle w:val="footnotes"/>
      </w:pPr>
      <w:r w:rsidRPr="00C2507C">
        <w:t xml:space="preserve">Notes: Differences are statistically significant at p&lt;0.05 or better on all measures </w:t>
      </w:r>
      <w:r w:rsidRPr="00F70C79">
        <w:rPr>
          <w:b/>
        </w:rPr>
        <w:t>except</w:t>
      </w:r>
      <w:r w:rsidRPr="00C2507C">
        <w:t xml:space="preserve"> meaning, role clarity, safety behaviours and expectations, and engagement as indicated by*. **Concern percentages are subject to rounding.</w:t>
      </w:r>
    </w:p>
    <w:p w:rsidR="000325FB" w:rsidRPr="00C2507C" w:rsidRDefault="000325FB" w:rsidP="000325FB">
      <w:pPr>
        <w:rPr>
          <w:u w:val="single"/>
        </w:rPr>
      </w:pPr>
    </w:p>
    <w:p w:rsidR="000325FB" w:rsidRDefault="000325FB" w:rsidP="000325FB">
      <w:pPr>
        <w:spacing w:line="276" w:lineRule="auto"/>
      </w:pPr>
      <w:r>
        <w:br w:type="page"/>
      </w:r>
    </w:p>
    <w:p w:rsidR="000325FB" w:rsidRDefault="000325FB" w:rsidP="000325FB">
      <w:r>
        <w:lastRenderedPageBreak/>
        <w:t xml:space="preserve">The following </w:t>
      </w:r>
      <w:r w:rsidR="006D0F12">
        <w:t>tables are summarized on pages 7-8</w:t>
      </w:r>
      <w:r>
        <w:t xml:space="preserve"> above.</w:t>
      </w:r>
    </w:p>
    <w:p w:rsidR="000325FB" w:rsidRPr="00C2507C" w:rsidRDefault="000325FB" w:rsidP="000325FB">
      <w:pPr>
        <w:pStyle w:val="Caption"/>
      </w:pPr>
      <w:r w:rsidRPr="00C2507C">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12</w:t>
      </w:r>
      <w:r w:rsidR="00BD62C0">
        <w:rPr>
          <w:noProof/>
        </w:rPr>
        <w:fldChar w:fldCharType="end"/>
      </w:r>
      <w:r w:rsidRPr="00C2507C">
        <w:t>: Workplace Factor Scale Means by Geographic Location</w:t>
      </w:r>
    </w:p>
    <w:tbl>
      <w:tblPr>
        <w:tblW w:w="9938" w:type="dxa"/>
        <w:tblInd w:w="93" w:type="dxa"/>
        <w:tblBorders>
          <w:top w:val="single" w:sz="4" w:space="0" w:color="auto"/>
        </w:tblBorders>
        <w:tblLayout w:type="fixed"/>
        <w:tblLook w:val="04A0" w:firstRow="1" w:lastRow="0" w:firstColumn="1" w:lastColumn="0" w:noHBand="0" w:noVBand="1"/>
      </w:tblPr>
      <w:tblGrid>
        <w:gridCol w:w="299"/>
        <w:gridCol w:w="2977"/>
        <w:gridCol w:w="1417"/>
        <w:gridCol w:w="1418"/>
        <w:gridCol w:w="1417"/>
        <w:gridCol w:w="1276"/>
        <w:gridCol w:w="1134"/>
      </w:tblGrid>
      <w:tr w:rsidR="000325FB" w:rsidRPr="00C2507C" w:rsidTr="00811505">
        <w:trPr>
          <w:trHeight w:val="416"/>
        </w:trPr>
        <w:tc>
          <w:tcPr>
            <w:tcW w:w="3276" w:type="dxa"/>
            <w:gridSpan w:val="2"/>
            <w:tcBorders>
              <w:top w:val="single" w:sz="4" w:space="0" w:color="auto"/>
              <w:bottom w:val="single" w:sz="4" w:space="0" w:color="auto"/>
            </w:tcBorders>
            <w:shd w:val="clear" w:color="auto" w:fill="auto"/>
            <w:noWrap/>
            <w:vAlign w:val="center"/>
            <w:hideMark/>
          </w:tcPr>
          <w:p w:rsidR="000325FB" w:rsidRPr="00C2507C" w:rsidRDefault="000325FB" w:rsidP="00811505">
            <w:pPr>
              <w:spacing w:after="0"/>
              <w:rPr>
                <w:rFonts w:eastAsia="Times New Roman" w:cs="Times New Roman"/>
                <w:b/>
                <w:bCs/>
                <w:i/>
                <w:iCs/>
                <w:szCs w:val="20"/>
                <w:lang w:eastAsia="en-CA"/>
              </w:rPr>
            </w:pPr>
          </w:p>
        </w:tc>
        <w:tc>
          <w:tcPr>
            <w:tcW w:w="6662" w:type="dxa"/>
            <w:gridSpan w:val="5"/>
            <w:tcBorders>
              <w:top w:val="single" w:sz="4" w:space="0" w:color="auto"/>
              <w:bottom w:val="single" w:sz="4" w:space="0" w:color="auto"/>
            </w:tcBorders>
            <w:vAlign w:val="center"/>
          </w:tcPr>
          <w:p w:rsidR="000325FB" w:rsidRPr="00C2507C" w:rsidRDefault="000325FB" w:rsidP="00811505">
            <w:pPr>
              <w:spacing w:after="0"/>
              <w:jc w:val="center"/>
              <w:rPr>
                <w:rFonts w:eastAsia="Times New Roman" w:cs="Times New Roman"/>
                <w:b/>
                <w:bCs/>
                <w:szCs w:val="20"/>
                <w:lang w:eastAsia="en-CA"/>
              </w:rPr>
            </w:pPr>
            <w:r w:rsidRPr="00C2507C">
              <w:rPr>
                <w:rFonts w:eastAsia="Times New Roman" w:cs="Times New Roman"/>
                <w:b/>
                <w:bCs/>
                <w:szCs w:val="20"/>
                <w:lang w:eastAsia="en-CA"/>
              </w:rPr>
              <w:t>Geographic Location</w:t>
            </w:r>
          </w:p>
        </w:tc>
      </w:tr>
      <w:tr w:rsidR="000325FB" w:rsidRPr="00C2507C" w:rsidTr="00811505">
        <w:trPr>
          <w:trHeight w:val="576"/>
        </w:trPr>
        <w:tc>
          <w:tcPr>
            <w:tcW w:w="3276" w:type="dxa"/>
            <w:gridSpan w:val="2"/>
            <w:tcBorders>
              <w:top w:val="single" w:sz="4" w:space="0" w:color="auto"/>
              <w:bottom w:val="single" w:sz="4" w:space="0" w:color="auto"/>
            </w:tcBorders>
            <w:shd w:val="clear" w:color="auto" w:fill="auto"/>
            <w:noWrap/>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b/>
                <w:bCs/>
                <w:i/>
                <w:iCs/>
                <w:szCs w:val="20"/>
                <w:lang w:eastAsia="en-CA"/>
              </w:rPr>
              <w:t>Workplace Well-Being Factors</w:t>
            </w:r>
          </w:p>
        </w:tc>
        <w:tc>
          <w:tcPr>
            <w:tcW w:w="1417" w:type="dxa"/>
            <w:tcBorders>
              <w:top w:val="single" w:sz="4" w:space="0" w:color="auto"/>
              <w:bottom w:val="single" w:sz="4" w:space="0" w:color="auto"/>
              <w:right w:val="single" w:sz="4" w:space="0" w:color="auto"/>
            </w:tcBorders>
            <w:vAlign w:val="center"/>
          </w:tcPr>
          <w:p w:rsidR="000325FB" w:rsidRPr="00C2507C" w:rsidRDefault="000325FB" w:rsidP="00811505">
            <w:pPr>
              <w:spacing w:after="0"/>
              <w:jc w:val="center"/>
              <w:rPr>
                <w:b/>
                <w:bCs/>
                <w:color w:val="000000"/>
                <w:szCs w:val="20"/>
              </w:rPr>
            </w:pPr>
            <w:r w:rsidRPr="00C2507C">
              <w:rPr>
                <w:b/>
                <w:bCs/>
                <w:color w:val="000000"/>
                <w:szCs w:val="20"/>
              </w:rPr>
              <w:t>NCR</w:t>
            </w:r>
          </w:p>
        </w:tc>
        <w:tc>
          <w:tcPr>
            <w:tcW w:w="1418" w:type="dxa"/>
            <w:tcBorders>
              <w:top w:val="single" w:sz="4" w:space="0" w:color="auto"/>
              <w:left w:val="single" w:sz="4" w:space="0" w:color="auto"/>
              <w:bottom w:val="single" w:sz="4" w:space="0" w:color="auto"/>
              <w:right w:val="single" w:sz="4" w:space="0" w:color="auto"/>
            </w:tcBorders>
            <w:vAlign w:val="center"/>
          </w:tcPr>
          <w:p w:rsidR="000325FB" w:rsidRPr="00C2507C" w:rsidRDefault="000325FB" w:rsidP="00811505">
            <w:pPr>
              <w:spacing w:after="0"/>
              <w:jc w:val="center"/>
              <w:rPr>
                <w:b/>
                <w:bCs/>
                <w:color w:val="000000"/>
                <w:szCs w:val="20"/>
              </w:rPr>
            </w:pPr>
            <w:r w:rsidRPr="00C2507C">
              <w:rPr>
                <w:b/>
                <w:bCs/>
                <w:color w:val="000000"/>
                <w:szCs w:val="20"/>
              </w:rPr>
              <w:t>ON (excl NCR)</w:t>
            </w:r>
          </w:p>
        </w:tc>
        <w:tc>
          <w:tcPr>
            <w:tcW w:w="1417" w:type="dxa"/>
            <w:tcBorders>
              <w:top w:val="single" w:sz="4" w:space="0" w:color="auto"/>
              <w:left w:val="single" w:sz="4" w:space="0" w:color="auto"/>
              <w:bottom w:val="single" w:sz="4" w:space="0" w:color="auto"/>
              <w:right w:val="single" w:sz="4" w:space="0" w:color="auto"/>
            </w:tcBorders>
            <w:vAlign w:val="center"/>
          </w:tcPr>
          <w:p w:rsidR="000325FB" w:rsidRPr="00C2507C" w:rsidRDefault="000325FB" w:rsidP="00811505">
            <w:pPr>
              <w:spacing w:after="0"/>
              <w:jc w:val="center"/>
              <w:rPr>
                <w:b/>
                <w:bCs/>
                <w:color w:val="000000"/>
                <w:szCs w:val="20"/>
              </w:rPr>
            </w:pPr>
            <w:r w:rsidRPr="00C2507C">
              <w:rPr>
                <w:b/>
                <w:bCs/>
                <w:color w:val="000000"/>
                <w:szCs w:val="20"/>
              </w:rPr>
              <w:t>QC (excl NCR)</w:t>
            </w:r>
          </w:p>
        </w:tc>
        <w:tc>
          <w:tcPr>
            <w:tcW w:w="1276" w:type="dxa"/>
            <w:tcBorders>
              <w:top w:val="single" w:sz="4" w:space="0" w:color="auto"/>
              <w:left w:val="single" w:sz="4" w:space="0" w:color="auto"/>
              <w:bottom w:val="single" w:sz="4" w:space="0" w:color="auto"/>
              <w:right w:val="single" w:sz="4" w:space="0" w:color="auto"/>
            </w:tcBorders>
            <w:vAlign w:val="center"/>
          </w:tcPr>
          <w:p w:rsidR="000325FB" w:rsidRPr="00C2507C" w:rsidRDefault="000325FB" w:rsidP="00811505">
            <w:pPr>
              <w:spacing w:after="0"/>
              <w:jc w:val="center"/>
              <w:rPr>
                <w:b/>
                <w:bCs/>
                <w:color w:val="000000"/>
                <w:szCs w:val="20"/>
              </w:rPr>
            </w:pPr>
            <w:r w:rsidRPr="00C2507C">
              <w:rPr>
                <w:b/>
                <w:bCs/>
                <w:color w:val="000000"/>
                <w:szCs w:val="20"/>
              </w:rPr>
              <w:t>WT</w:t>
            </w:r>
          </w:p>
        </w:tc>
        <w:tc>
          <w:tcPr>
            <w:tcW w:w="1134" w:type="dxa"/>
            <w:tcBorders>
              <w:top w:val="single" w:sz="4" w:space="0" w:color="auto"/>
              <w:left w:val="single" w:sz="4" w:space="0" w:color="auto"/>
              <w:bottom w:val="single" w:sz="4" w:space="0" w:color="auto"/>
            </w:tcBorders>
            <w:vAlign w:val="center"/>
          </w:tcPr>
          <w:p w:rsidR="000325FB" w:rsidRPr="00C2507C" w:rsidRDefault="000325FB" w:rsidP="00811505">
            <w:pPr>
              <w:spacing w:after="0"/>
              <w:jc w:val="center"/>
              <w:rPr>
                <w:b/>
                <w:bCs/>
                <w:color w:val="000000"/>
                <w:szCs w:val="20"/>
              </w:rPr>
            </w:pPr>
            <w:r w:rsidRPr="00C2507C">
              <w:rPr>
                <w:b/>
                <w:bCs/>
                <w:color w:val="000000"/>
                <w:szCs w:val="20"/>
              </w:rPr>
              <w:t>AT</w:t>
            </w:r>
          </w:p>
        </w:tc>
      </w:tr>
      <w:tr w:rsidR="000325FB" w:rsidRPr="00C2507C" w:rsidTr="00811505">
        <w:trPr>
          <w:trHeight w:val="288"/>
        </w:trPr>
        <w:tc>
          <w:tcPr>
            <w:tcW w:w="3276" w:type="dxa"/>
            <w:gridSpan w:val="2"/>
            <w:tcBorders>
              <w:top w:val="single" w:sz="4" w:space="0" w:color="auto"/>
              <w:bottom w:val="single" w:sz="4" w:space="0" w:color="auto"/>
            </w:tcBorders>
            <w:shd w:val="clear" w:color="auto" w:fill="auto"/>
            <w:noWrap/>
            <w:vAlign w:val="bottom"/>
            <w:hideMark/>
          </w:tcPr>
          <w:p w:rsidR="000325FB" w:rsidRPr="00C2507C" w:rsidRDefault="000325FB" w:rsidP="00811505">
            <w:pPr>
              <w:spacing w:after="0"/>
              <w:rPr>
                <w:rFonts w:eastAsia="Times New Roman" w:cs="Times New Roman"/>
                <w:b/>
                <w:bCs/>
                <w:szCs w:val="20"/>
                <w:lang w:eastAsia="en-CA"/>
              </w:rPr>
            </w:pPr>
            <w:r w:rsidRPr="00C2507C">
              <w:rPr>
                <w:rFonts w:eastAsia="Times New Roman" w:cs="Times New Roman"/>
                <w:b/>
                <w:bCs/>
                <w:szCs w:val="20"/>
                <w:lang w:eastAsia="en-CA"/>
              </w:rPr>
              <w:t>Demands</w:t>
            </w:r>
          </w:p>
        </w:tc>
        <w:tc>
          <w:tcPr>
            <w:tcW w:w="1417" w:type="dxa"/>
            <w:tcBorders>
              <w:top w:val="single" w:sz="4" w:space="0" w:color="auto"/>
              <w:bottom w:val="single" w:sz="4" w:space="0" w:color="auto"/>
              <w:right w:val="single" w:sz="4" w:space="0" w:color="auto"/>
            </w:tcBorders>
            <w:vAlign w:val="bottom"/>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 </w:t>
            </w:r>
          </w:p>
        </w:tc>
        <w:tc>
          <w:tcPr>
            <w:tcW w:w="1418" w:type="dxa"/>
            <w:tcBorders>
              <w:top w:val="single" w:sz="4" w:space="0" w:color="auto"/>
              <w:left w:val="single" w:sz="4" w:space="0" w:color="auto"/>
              <w:bottom w:val="single" w:sz="4" w:space="0" w:color="auto"/>
              <w:right w:val="single" w:sz="4" w:space="0" w:color="auto"/>
            </w:tcBorders>
            <w:vAlign w:val="bottom"/>
          </w:tcPr>
          <w:p w:rsidR="000325FB" w:rsidRPr="00C2507C" w:rsidRDefault="000325FB" w:rsidP="00811505">
            <w:pPr>
              <w:spacing w:after="0"/>
              <w:rPr>
                <w:rFonts w:eastAsia="Times New Roman" w:cs="Times New Roman"/>
                <w:szCs w:val="20"/>
                <w:lang w:eastAsia="en-CA"/>
              </w:rPr>
            </w:pPr>
          </w:p>
        </w:tc>
        <w:tc>
          <w:tcPr>
            <w:tcW w:w="1417" w:type="dxa"/>
            <w:tcBorders>
              <w:top w:val="single" w:sz="4" w:space="0" w:color="auto"/>
              <w:left w:val="single" w:sz="4" w:space="0" w:color="auto"/>
              <w:bottom w:val="single" w:sz="4" w:space="0" w:color="auto"/>
              <w:right w:val="single" w:sz="4" w:space="0" w:color="auto"/>
            </w:tcBorders>
            <w:vAlign w:val="bottom"/>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 </w:t>
            </w:r>
          </w:p>
        </w:tc>
        <w:tc>
          <w:tcPr>
            <w:tcW w:w="1276" w:type="dxa"/>
            <w:tcBorders>
              <w:top w:val="single" w:sz="4" w:space="0" w:color="auto"/>
              <w:left w:val="single" w:sz="4" w:space="0" w:color="auto"/>
              <w:bottom w:val="single" w:sz="4" w:space="0" w:color="auto"/>
              <w:right w:val="single" w:sz="4" w:space="0" w:color="auto"/>
            </w:tcBorders>
            <w:vAlign w:val="bottom"/>
          </w:tcPr>
          <w:p w:rsidR="000325FB" w:rsidRPr="00C2507C" w:rsidRDefault="000325FB" w:rsidP="00811505">
            <w:pPr>
              <w:spacing w:after="0"/>
              <w:rPr>
                <w:rFonts w:eastAsia="Times New Roman" w:cs="Times New Roman"/>
                <w:szCs w:val="20"/>
                <w:lang w:eastAsia="en-CA"/>
              </w:rPr>
            </w:pPr>
          </w:p>
        </w:tc>
        <w:tc>
          <w:tcPr>
            <w:tcW w:w="1134" w:type="dxa"/>
            <w:tcBorders>
              <w:top w:val="single" w:sz="4" w:space="0" w:color="auto"/>
              <w:left w:val="single" w:sz="4" w:space="0" w:color="auto"/>
              <w:bottom w:val="single" w:sz="4" w:space="0" w:color="auto"/>
            </w:tcBorders>
          </w:tcPr>
          <w:p w:rsidR="000325FB" w:rsidRPr="00C2507C" w:rsidRDefault="000325FB" w:rsidP="00811505">
            <w:pPr>
              <w:spacing w:after="0"/>
              <w:rPr>
                <w:rFonts w:eastAsia="Times New Roman" w:cs="Times New Roman"/>
                <w:szCs w:val="20"/>
                <w:lang w:eastAsia="en-CA"/>
              </w:rPr>
            </w:pPr>
          </w:p>
        </w:tc>
      </w:tr>
      <w:tr w:rsidR="000325FB" w:rsidRPr="00C2507C" w:rsidTr="00811505">
        <w:trPr>
          <w:trHeight w:val="288"/>
        </w:trPr>
        <w:tc>
          <w:tcPr>
            <w:tcW w:w="299" w:type="dxa"/>
            <w:tcBorders>
              <w:top w:val="single" w:sz="4" w:space="0" w:color="auto"/>
            </w:tcBorders>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tcBorders>
              <w:top w:val="single" w:sz="4" w:space="0" w:color="auto"/>
            </w:tcBorders>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Workload</w:t>
            </w:r>
          </w:p>
        </w:tc>
        <w:tc>
          <w:tcPr>
            <w:tcW w:w="1417" w:type="dxa"/>
            <w:tcBorders>
              <w:top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3.60</w:t>
            </w:r>
          </w:p>
        </w:tc>
        <w:tc>
          <w:tcPr>
            <w:tcW w:w="1418" w:type="dxa"/>
            <w:tcBorders>
              <w:top w:val="single" w:sz="4" w:space="0" w:color="auto"/>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3.80</w:t>
            </w:r>
          </w:p>
        </w:tc>
        <w:tc>
          <w:tcPr>
            <w:tcW w:w="1417" w:type="dxa"/>
            <w:tcBorders>
              <w:top w:val="single" w:sz="4" w:space="0" w:color="auto"/>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3.60</w:t>
            </w:r>
          </w:p>
        </w:tc>
        <w:tc>
          <w:tcPr>
            <w:tcW w:w="1276" w:type="dxa"/>
            <w:tcBorders>
              <w:top w:val="single" w:sz="4" w:space="0" w:color="auto"/>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3.93</w:t>
            </w:r>
          </w:p>
        </w:tc>
        <w:tc>
          <w:tcPr>
            <w:tcW w:w="1134" w:type="dxa"/>
            <w:tcBorders>
              <w:top w:val="single" w:sz="4" w:space="0" w:color="auto"/>
              <w:lef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3.73</w:t>
            </w:r>
          </w:p>
        </w:tc>
      </w:tr>
      <w:tr w:rsidR="000325FB" w:rsidRPr="00C2507C" w:rsidTr="00811505">
        <w:trPr>
          <w:trHeight w:val="288"/>
        </w:trPr>
        <w:tc>
          <w:tcPr>
            <w:tcW w:w="299" w:type="dxa"/>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Work-Family Conflict*</w:t>
            </w:r>
          </w:p>
        </w:tc>
        <w:tc>
          <w:tcPr>
            <w:tcW w:w="1417" w:type="dxa"/>
            <w:tcBorders>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2.77</w:t>
            </w:r>
          </w:p>
        </w:tc>
        <w:tc>
          <w:tcPr>
            <w:tcW w:w="1418"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3.05</w:t>
            </w:r>
          </w:p>
        </w:tc>
        <w:tc>
          <w:tcPr>
            <w:tcW w:w="1417"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2.75</w:t>
            </w:r>
          </w:p>
        </w:tc>
        <w:tc>
          <w:tcPr>
            <w:tcW w:w="1276"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3.35</w:t>
            </w:r>
          </w:p>
        </w:tc>
        <w:tc>
          <w:tcPr>
            <w:tcW w:w="1134" w:type="dxa"/>
            <w:tcBorders>
              <w:lef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2.76</w:t>
            </w:r>
          </w:p>
        </w:tc>
      </w:tr>
      <w:tr w:rsidR="000325FB" w:rsidRPr="00C2507C" w:rsidTr="00811505">
        <w:trPr>
          <w:trHeight w:val="288"/>
        </w:trPr>
        <w:tc>
          <w:tcPr>
            <w:tcW w:w="299" w:type="dxa"/>
            <w:tcBorders>
              <w:bottom w:val="single" w:sz="4" w:space="0" w:color="auto"/>
            </w:tcBorders>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tcBorders>
              <w:bottom w:val="single" w:sz="4" w:space="0" w:color="auto"/>
            </w:tcBorders>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Job Stress</w:t>
            </w:r>
          </w:p>
        </w:tc>
        <w:tc>
          <w:tcPr>
            <w:tcW w:w="1417" w:type="dxa"/>
            <w:tcBorders>
              <w:bottom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0.89</w:t>
            </w:r>
          </w:p>
        </w:tc>
        <w:tc>
          <w:tcPr>
            <w:tcW w:w="1418" w:type="dxa"/>
            <w:tcBorders>
              <w:left w:val="single" w:sz="4" w:space="0" w:color="auto"/>
              <w:bottom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1.17</w:t>
            </w:r>
          </w:p>
        </w:tc>
        <w:tc>
          <w:tcPr>
            <w:tcW w:w="1417" w:type="dxa"/>
            <w:tcBorders>
              <w:left w:val="single" w:sz="4" w:space="0" w:color="auto"/>
              <w:bottom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1.07</w:t>
            </w:r>
          </w:p>
        </w:tc>
        <w:tc>
          <w:tcPr>
            <w:tcW w:w="1276" w:type="dxa"/>
            <w:tcBorders>
              <w:left w:val="single" w:sz="4" w:space="0" w:color="auto"/>
              <w:bottom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1.19</w:t>
            </w:r>
          </w:p>
        </w:tc>
        <w:tc>
          <w:tcPr>
            <w:tcW w:w="1134" w:type="dxa"/>
            <w:tcBorders>
              <w:left w:val="single" w:sz="4" w:space="0" w:color="auto"/>
              <w:bottom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1.11</w:t>
            </w:r>
          </w:p>
        </w:tc>
      </w:tr>
      <w:tr w:rsidR="000325FB" w:rsidRPr="00C2507C" w:rsidTr="00811505">
        <w:trPr>
          <w:trHeight w:val="288"/>
        </w:trPr>
        <w:tc>
          <w:tcPr>
            <w:tcW w:w="3276" w:type="dxa"/>
            <w:gridSpan w:val="2"/>
            <w:tcBorders>
              <w:top w:val="single" w:sz="4" w:space="0" w:color="auto"/>
              <w:bottom w:val="single" w:sz="4" w:space="0" w:color="auto"/>
            </w:tcBorders>
            <w:shd w:val="clear" w:color="auto" w:fill="auto"/>
            <w:noWrap/>
            <w:vAlign w:val="bottom"/>
            <w:hideMark/>
          </w:tcPr>
          <w:p w:rsidR="000325FB" w:rsidRPr="00C2507C" w:rsidRDefault="000325FB" w:rsidP="00811505">
            <w:pPr>
              <w:spacing w:after="0"/>
              <w:rPr>
                <w:rFonts w:eastAsia="Times New Roman" w:cs="Times New Roman"/>
                <w:b/>
                <w:bCs/>
                <w:szCs w:val="20"/>
                <w:lang w:eastAsia="en-CA"/>
              </w:rPr>
            </w:pPr>
            <w:r w:rsidRPr="00C2507C">
              <w:rPr>
                <w:rFonts w:eastAsia="Times New Roman" w:cs="Times New Roman"/>
                <w:b/>
                <w:bCs/>
                <w:szCs w:val="20"/>
                <w:lang w:eastAsia="en-CA"/>
              </w:rPr>
              <w:t>Resources</w:t>
            </w:r>
          </w:p>
        </w:tc>
        <w:tc>
          <w:tcPr>
            <w:tcW w:w="1417" w:type="dxa"/>
            <w:tcBorders>
              <w:top w:val="single" w:sz="4" w:space="0" w:color="auto"/>
              <w:bottom w:val="single" w:sz="4" w:space="0" w:color="auto"/>
              <w:right w:val="single" w:sz="4" w:space="0" w:color="auto"/>
            </w:tcBorders>
            <w:vAlign w:val="center"/>
          </w:tcPr>
          <w:p w:rsidR="000325FB" w:rsidRPr="00C2507C" w:rsidRDefault="000325FB" w:rsidP="00811505">
            <w:pPr>
              <w:spacing w:after="0"/>
              <w:rPr>
                <w:rFonts w:eastAsia="Times New Roman" w:cs="Times New Roman"/>
                <w:bCs/>
                <w:szCs w:val="20"/>
                <w:lang w:eastAsia="en-CA"/>
              </w:rPr>
            </w:pPr>
          </w:p>
        </w:tc>
        <w:tc>
          <w:tcPr>
            <w:tcW w:w="1418" w:type="dxa"/>
            <w:tcBorders>
              <w:top w:val="single" w:sz="4" w:space="0" w:color="auto"/>
              <w:left w:val="single" w:sz="4" w:space="0" w:color="auto"/>
              <w:bottom w:val="single" w:sz="4" w:space="0" w:color="auto"/>
              <w:right w:val="single" w:sz="4" w:space="0" w:color="auto"/>
            </w:tcBorders>
            <w:vAlign w:val="center"/>
          </w:tcPr>
          <w:p w:rsidR="000325FB" w:rsidRPr="00C2507C" w:rsidRDefault="000325FB" w:rsidP="00811505">
            <w:pPr>
              <w:spacing w:after="0"/>
              <w:rPr>
                <w:rFonts w:eastAsia="Times New Roman" w:cs="Times New Roman"/>
                <w:bCs/>
                <w:szCs w:val="20"/>
                <w:lang w:eastAsia="en-CA"/>
              </w:rPr>
            </w:pPr>
          </w:p>
        </w:tc>
        <w:tc>
          <w:tcPr>
            <w:tcW w:w="1417" w:type="dxa"/>
            <w:tcBorders>
              <w:top w:val="single" w:sz="4" w:space="0" w:color="auto"/>
              <w:left w:val="single" w:sz="4" w:space="0" w:color="auto"/>
              <w:bottom w:val="single" w:sz="4" w:space="0" w:color="auto"/>
              <w:right w:val="single" w:sz="4" w:space="0" w:color="auto"/>
            </w:tcBorders>
            <w:vAlign w:val="center"/>
          </w:tcPr>
          <w:p w:rsidR="000325FB" w:rsidRPr="00C2507C" w:rsidRDefault="000325FB" w:rsidP="00811505">
            <w:pPr>
              <w:spacing w:after="0"/>
              <w:rPr>
                <w:rFonts w:eastAsia="Times New Roman" w:cs="Times New Roman"/>
                <w:szCs w:val="20"/>
                <w:lang w:eastAsia="en-CA"/>
              </w:rPr>
            </w:pPr>
          </w:p>
        </w:tc>
        <w:tc>
          <w:tcPr>
            <w:tcW w:w="1276" w:type="dxa"/>
            <w:tcBorders>
              <w:top w:val="single" w:sz="4" w:space="0" w:color="auto"/>
              <w:left w:val="single" w:sz="4" w:space="0" w:color="auto"/>
              <w:bottom w:val="single" w:sz="4" w:space="0" w:color="auto"/>
              <w:right w:val="single" w:sz="4" w:space="0" w:color="auto"/>
            </w:tcBorders>
            <w:vAlign w:val="center"/>
          </w:tcPr>
          <w:p w:rsidR="000325FB" w:rsidRPr="00C2507C" w:rsidRDefault="000325FB" w:rsidP="00811505">
            <w:pPr>
              <w:spacing w:after="0"/>
              <w:rPr>
                <w:rFonts w:eastAsia="Times New Roman" w:cs="Times New Roman"/>
                <w:szCs w:val="20"/>
                <w:lang w:eastAsia="en-CA"/>
              </w:rPr>
            </w:pPr>
          </w:p>
        </w:tc>
        <w:tc>
          <w:tcPr>
            <w:tcW w:w="1134" w:type="dxa"/>
            <w:tcBorders>
              <w:top w:val="single" w:sz="4" w:space="0" w:color="auto"/>
              <w:left w:val="single" w:sz="4" w:space="0" w:color="auto"/>
              <w:bottom w:val="single" w:sz="4" w:space="0" w:color="auto"/>
            </w:tcBorders>
          </w:tcPr>
          <w:p w:rsidR="000325FB" w:rsidRPr="00C2507C" w:rsidRDefault="000325FB" w:rsidP="00811505">
            <w:pPr>
              <w:spacing w:after="0"/>
              <w:rPr>
                <w:rFonts w:eastAsia="Times New Roman" w:cs="Times New Roman"/>
                <w:szCs w:val="20"/>
                <w:lang w:eastAsia="en-CA"/>
              </w:rPr>
            </w:pPr>
          </w:p>
        </w:tc>
      </w:tr>
      <w:tr w:rsidR="000325FB" w:rsidRPr="00C2507C" w:rsidTr="00811505">
        <w:trPr>
          <w:trHeight w:val="288"/>
        </w:trPr>
        <w:tc>
          <w:tcPr>
            <w:tcW w:w="299" w:type="dxa"/>
            <w:tcBorders>
              <w:top w:val="single" w:sz="4" w:space="0" w:color="auto"/>
            </w:tcBorders>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tcBorders>
              <w:top w:val="single" w:sz="4" w:space="0" w:color="auto"/>
            </w:tcBorders>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Meaning</w:t>
            </w:r>
          </w:p>
        </w:tc>
        <w:tc>
          <w:tcPr>
            <w:tcW w:w="1417" w:type="dxa"/>
            <w:tcBorders>
              <w:top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3.75</w:t>
            </w:r>
          </w:p>
        </w:tc>
        <w:tc>
          <w:tcPr>
            <w:tcW w:w="1418" w:type="dxa"/>
            <w:tcBorders>
              <w:top w:val="single" w:sz="4" w:space="0" w:color="auto"/>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3.67</w:t>
            </w:r>
          </w:p>
        </w:tc>
        <w:tc>
          <w:tcPr>
            <w:tcW w:w="1417" w:type="dxa"/>
            <w:tcBorders>
              <w:top w:val="single" w:sz="4" w:space="0" w:color="auto"/>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3.96</w:t>
            </w:r>
          </w:p>
        </w:tc>
        <w:tc>
          <w:tcPr>
            <w:tcW w:w="1276" w:type="dxa"/>
            <w:tcBorders>
              <w:top w:val="single" w:sz="4" w:space="0" w:color="auto"/>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3.64</w:t>
            </w:r>
          </w:p>
        </w:tc>
        <w:tc>
          <w:tcPr>
            <w:tcW w:w="1134" w:type="dxa"/>
            <w:tcBorders>
              <w:top w:val="single" w:sz="4" w:space="0" w:color="auto"/>
              <w:lef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3.90</w:t>
            </w:r>
          </w:p>
        </w:tc>
      </w:tr>
      <w:tr w:rsidR="000325FB" w:rsidRPr="00C2507C" w:rsidTr="00811505">
        <w:trPr>
          <w:trHeight w:val="288"/>
        </w:trPr>
        <w:tc>
          <w:tcPr>
            <w:tcW w:w="299" w:type="dxa"/>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Autonomy</w:t>
            </w:r>
          </w:p>
        </w:tc>
        <w:tc>
          <w:tcPr>
            <w:tcW w:w="1417" w:type="dxa"/>
            <w:tcBorders>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3.24</w:t>
            </w:r>
          </w:p>
        </w:tc>
        <w:tc>
          <w:tcPr>
            <w:tcW w:w="1418"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2.92</w:t>
            </w:r>
          </w:p>
        </w:tc>
        <w:tc>
          <w:tcPr>
            <w:tcW w:w="1417"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3.19</w:t>
            </w:r>
          </w:p>
        </w:tc>
        <w:tc>
          <w:tcPr>
            <w:tcW w:w="1276"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2.94</w:t>
            </w:r>
          </w:p>
        </w:tc>
        <w:tc>
          <w:tcPr>
            <w:tcW w:w="1134" w:type="dxa"/>
            <w:tcBorders>
              <w:lef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3.15</w:t>
            </w:r>
          </w:p>
        </w:tc>
      </w:tr>
      <w:tr w:rsidR="000325FB" w:rsidRPr="00C2507C" w:rsidTr="00811505">
        <w:trPr>
          <w:trHeight w:val="288"/>
        </w:trPr>
        <w:tc>
          <w:tcPr>
            <w:tcW w:w="299" w:type="dxa"/>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Impact</w:t>
            </w:r>
          </w:p>
        </w:tc>
        <w:tc>
          <w:tcPr>
            <w:tcW w:w="1417" w:type="dxa"/>
            <w:tcBorders>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2.87</w:t>
            </w:r>
          </w:p>
        </w:tc>
        <w:tc>
          <w:tcPr>
            <w:tcW w:w="1418"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2.27</w:t>
            </w:r>
          </w:p>
        </w:tc>
        <w:tc>
          <w:tcPr>
            <w:tcW w:w="1417"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2.99</w:t>
            </w:r>
          </w:p>
        </w:tc>
        <w:tc>
          <w:tcPr>
            <w:tcW w:w="1276"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2.26</w:t>
            </w:r>
          </w:p>
        </w:tc>
        <w:tc>
          <w:tcPr>
            <w:tcW w:w="1134" w:type="dxa"/>
            <w:tcBorders>
              <w:lef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2.55</w:t>
            </w:r>
          </w:p>
        </w:tc>
      </w:tr>
      <w:tr w:rsidR="000325FB" w:rsidRPr="00C2507C" w:rsidTr="00811505">
        <w:trPr>
          <w:trHeight w:val="288"/>
        </w:trPr>
        <w:tc>
          <w:tcPr>
            <w:tcW w:w="299" w:type="dxa"/>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Competence</w:t>
            </w:r>
          </w:p>
        </w:tc>
        <w:tc>
          <w:tcPr>
            <w:tcW w:w="1417" w:type="dxa"/>
            <w:tcBorders>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4.12</w:t>
            </w:r>
          </w:p>
        </w:tc>
        <w:tc>
          <w:tcPr>
            <w:tcW w:w="1418"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3.98</w:t>
            </w:r>
          </w:p>
        </w:tc>
        <w:tc>
          <w:tcPr>
            <w:tcW w:w="1417"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4.09</w:t>
            </w:r>
          </w:p>
        </w:tc>
        <w:tc>
          <w:tcPr>
            <w:tcW w:w="1276"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3.90</w:t>
            </w:r>
          </w:p>
        </w:tc>
        <w:tc>
          <w:tcPr>
            <w:tcW w:w="1134" w:type="dxa"/>
            <w:tcBorders>
              <w:lef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3.93</w:t>
            </w:r>
          </w:p>
        </w:tc>
      </w:tr>
      <w:tr w:rsidR="000325FB" w:rsidRPr="00C2507C" w:rsidTr="00811505">
        <w:trPr>
          <w:trHeight w:val="288"/>
        </w:trPr>
        <w:tc>
          <w:tcPr>
            <w:tcW w:w="299" w:type="dxa"/>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Relatedness</w:t>
            </w:r>
          </w:p>
        </w:tc>
        <w:tc>
          <w:tcPr>
            <w:tcW w:w="1417" w:type="dxa"/>
            <w:tcBorders>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3.68</w:t>
            </w:r>
          </w:p>
        </w:tc>
        <w:tc>
          <w:tcPr>
            <w:tcW w:w="1418"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3.43</w:t>
            </w:r>
          </w:p>
        </w:tc>
        <w:tc>
          <w:tcPr>
            <w:tcW w:w="1417"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3.75</w:t>
            </w:r>
          </w:p>
        </w:tc>
        <w:tc>
          <w:tcPr>
            <w:tcW w:w="1276"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3.40</w:t>
            </w:r>
          </w:p>
        </w:tc>
        <w:tc>
          <w:tcPr>
            <w:tcW w:w="1134" w:type="dxa"/>
            <w:tcBorders>
              <w:lef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3.55</w:t>
            </w:r>
          </w:p>
        </w:tc>
      </w:tr>
      <w:tr w:rsidR="000325FB" w:rsidRPr="00C2507C" w:rsidTr="00811505">
        <w:trPr>
          <w:trHeight w:val="288"/>
        </w:trPr>
        <w:tc>
          <w:tcPr>
            <w:tcW w:w="299" w:type="dxa"/>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Psychological Safety</w:t>
            </w:r>
          </w:p>
        </w:tc>
        <w:tc>
          <w:tcPr>
            <w:tcW w:w="1417" w:type="dxa"/>
            <w:tcBorders>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5.18</w:t>
            </w:r>
          </w:p>
        </w:tc>
        <w:tc>
          <w:tcPr>
            <w:tcW w:w="1418"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4.60</w:t>
            </w:r>
          </w:p>
        </w:tc>
        <w:tc>
          <w:tcPr>
            <w:tcW w:w="1417"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5.05</w:t>
            </w:r>
          </w:p>
        </w:tc>
        <w:tc>
          <w:tcPr>
            <w:tcW w:w="1276"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4.68</w:t>
            </w:r>
          </w:p>
        </w:tc>
        <w:tc>
          <w:tcPr>
            <w:tcW w:w="1134" w:type="dxa"/>
            <w:tcBorders>
              <w:lef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4.91</w:t>
            </w:r>
          </w:p>
        </w:tc>
      </w:tr>
      <w:tr w:rsidR="000325FB" w:rsidRPr="00C2507C" w:rsidTr="00811505">
        <w:trPr>
          <w:trHeight w:val="288"/>
        </w:trPr>
        <w:tc>
          <w:tcPr>
            <w:tcW w:w="299" w:type="dxa"/>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Civility/Respect</w:t>
            </w:r>
          </w:p>
        </w:tc>
        <w:tc>
          <w:tcPr>
            <w:tcW w:w="1417" w:type="dxa"/>
            <w:tcBorders>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4.14</w:t>
            </w:r>
          </w:p>
        </w:tc>
        <w:tc>
          <w:tcPr>
            <w:tcW w:w="1418"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3.84</w:t>
            </w:r>
          </w:p>
        </w:tc>
        <w:tc>
          <w:tcPr>
            <w:tcW w:w="1417"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4.26</w:t>
            </w:r>
          </w:p>
        </w:tc>
        <w:tc>
          <w:tcPr>
            <w:tcW w:w="1276"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3.94</w:t>
            </w:r>
          </w:p>
        </w:tc>
        <w:tc>
          <w:tcPr>
            <w:tcW w:w="1134" w:type="dxa"/>
            <w:tcBorders>
              <w:lef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4.04</w:t>
            </w:r>
          </w:p>
        </w:tc>
      </w:tr>
      <w:tr w:rsidR="000325FB" w:rsidRPr="00C2507C" w:rsidTr="00811505">
        <w:trPr>
          <w:trHeight w:val="288"/>
        </w:trPr>
        <w:tc>
          <w:tcPr>
            <w:tcW w:w="299" w:type="dxa"/>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Leadership</w:t>
            </w:r>
          </w:p>
        </w:tc>
        <w:tc>
          <w:tcPr>
            <w:tcW w:w="1417" w:type="dxa"/>
            <w:tcBorders>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3.64</w:t>
            </w:r>
          </w:p>
        </w:tc>
        <w:tc>
          <w:tcPr>
            <w:tcW w:w="1418"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3.35</w:t>
            </w:r>
          </w:p>
        </w:tc>
        <w:tc>
          <w:tcPr>
            <w:tcW w:w="1417"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3.56</w:t>
            </w:r>
          </w:p>
        </w:tc>
        <w:tc>
          <w:tcPr>
            <w:tcW w:w="1276"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3.35</w:t>
            </w:r>
          </w:p>
        </w:tc>
        <w:tc>
          <w:tcPr>
            <w:tcW w:w="1134" w:type="dxa"/>
            <w:tcBorders>
              <w:lef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3.48</w:t>
            </w:r>
          </w:p>
        </w:tc>
      </w:tr>
      <w:tr w:rsidR="000325FB" w:rsidRPr="00C2507C" w:rsidTr="00811505">
        <w:trPr>
          <w:trHeight w:val="288"/>
        </w:trPr>
        <w:tc>
          <w:tcPr>
            <w:tcW w:w="299" w:type="dxa"/>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Role Clarity*</w:t>
            </w:r>
          </w:p>
        </w:tc>
        <w:tc>
          <w:tcPr>
            <w:tcW w:w="1417" w:type="dxa"/>
            <w:tcBorders>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5.05</w:t>
            </w:r>
          </w:p>
        </w:tc>
        <w:tc>
          <w:tcPr>
            <w:tcW w:w="1418"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5.14</w:t>
            </w:r>
          </w:p>
        </w:tc>
        <w:tc>
          <w:tcPr>
            <w:tcW w:w="1417"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5.15</w:t>
            </w:r>
          </w:p>
        </w:tc>
        <w:tc>
          <w:tcPr>
            <w:tcW w:w="1276"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5.21</w:t>
            </w:r>
          </w:p>
        </w:tc>
        <w:tc>
          <w:tcPr>
            <w:tcW w:w="1134" w:type="dxa"/>
            <w:tcBorders>
              <w:lef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5.23</w:t>
            </w:r>
          </w:p>
        </w:tc>
      </w:tr>
      <w:tr w:rsidR="000325FB" w:rsidRPr="00C2507C" w:rsidTr="00811505">
        <w:trPr>
          <w:trHeight w:val="288"/>
        </w:trPr>
        <w:tc>
          <w:tcPr>
            <w:tcW w:w="299" w:type="dxa"/>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Recognition</w:t>
            </w:r>
          </w:p>
        </w:tc>
        <w:tc>
          <w:tcPr>
            <w:tcW w:w="1417" w:type="dxa"/>
            <w:tcBorders>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3.77</w:t>
            </w:r>
          </w:p>
        </w:tc>
        <w:tc>
          <w:tcPr>
            <w:tcW w:w="1418"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3.06</w:t>
            </w:r>
          </w:p>
        </w:tc>
        <w:tc>
          <w:tcPr>
            <w:tcW w:w="1417"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3.41</w:t>
            </w:r>
          </w:p>
        </w:tc>
        <w:tc>
          <w:tcPr>
            <w:tcW w:w="1276"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3.16</w:t>
            </w:r>
          </w:p>
        </w:tc>
        <w:tc>
          <w:tcPr>
            <w:tcW w:w="1134" w:type="dxa"/>
            <w:tcBorders>
              <w:lef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3.46</w:t>
            </w:r>
          </w:p>
        </w:tc>
      </w:tr>
      <w:tr w:rsidR="000325FB" w:rsidRPr="00C2507C" w:rsidTr="00811505">
        <w:trPr>
          <w:trHeight w:val="288"/>
        </w:trPr>
        <w:tc>
          <w:tcPr>
            <w:tcW w:w="299" w:type="dxa"/>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Supervisor Safety Behaviours</w:t>
            </w:r>
          </w:p>
        </w:tc>
        <w:tc>
          <w:tcPr>
            <w:tcW w:w="1417" w:type="dxa"/>
            <w:tcBorders>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3.18</w:t>
            </w:r>
          </w:p>
        </w:tc>
        <w:tc>
          <w:tcPr>
            <w:tcW w:w="1418"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3.00</w:t>
            </w:r>
          </w:p>
        </w:tc>
        <w:tc>
          <w:tcPr>
            <w:tcW w:w="1417"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3.35</w:t>
            </w:r>
          </w:p>
        </w:tc>
        <w:tc>
          <w:tcPr>
            <w:tcW w:w="1276"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3.02</w:t>
            </w:r>
          </w:p>
        </w:tc>
        <w:tc>
          <w:tcPr>
            <w:tcW w:w="1134" w:type="dxa"/>
            <w:tcBorders>
              <w:lef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3.14</w:t>
            </w:r>
          </w:p>
        </w:tc>
      </w:tr>
      <w:tr w:rsidR="000325FB" w:rsidRPr="00C2507C" w:rsidTr="00811505">
        <w:trPr>
          <w:trHeight w:val="288"/>
        </w:trPr>
        <w:tc>
          <w:tcPr>
            <w:tcW w:w="299" w:type="dxa"/>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Supervisor Safety Expectations</w:t>
            </w:r>
          </w:p>
        </w:tc>
        <w:tc>
          <w:tcPr>
            <w:tcW w:w="1417" w:type="dxa"/>
            <w:tcBorders>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3.51</w:t>
            </w:r>
          </w:p>
        </w:tc>
        <w:tc>
          <w:tcPr>
            <w:tcW w:w="1418"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3.48</w:t>
            </w:r>
          </w:p>
        </w:tc>
        <w:tc>
          <w:tcPr>
            <w:tcW w:w="1417"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3.70</w:t>
            </w:r>
          </w:p>
        </w:tc>
        <w:tc>
          <w:tcPr>
            <w:tcW w:w="1276"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3.48</w:t>
            </w:r>
          </w:p>
        </w:tc>
        <w:tc>
          <w:tcPr>
            <w:tcW w:w="1134" w:type="dxa"/>
            <w:tcBorders>
              <w:lef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3.64</w:t>
            </w:r>
          </w:p>
        </w:tc>
      </w:tr>
      <w:tr w:rsidR="000325FB" w:rsidRPr="00C2507C" w:rsidTr="00811505">
        <w:trPr>
          <w:trHeight w:val="288"/>
        </w:trPr>
        <w:tc>
          <w:tcPr>
            <w:tcW w:w="299" w:type="dxa"/>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Organizational Support</w:t>
            </w:r>
          </w:p>
        </w:tc>
        <w:tc>
          <w:tcPr>
            <w:tcW w:w="1417" w:type="dxa"/>
            <w:tcBorders>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4.73</w:t>
            </w:r>
          </w:p>
        </w:tc>
        <w:tc>
          <w:tcPr>
            <w:tcW w:w="1418"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3.92</w:t>
            </w:r>
          </w:p>
        </w:tc>
        <w:tc>
          <w:tcPr>
            <w:tcW w:w="1417"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4.44</w:t>
            </w:r>
          </w:p>
        </w:tc>
        <w:tc>
          <w:tcPr>
            <w:tcW w:w="1276"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4.10</w:t>
            </w:r>
          </w:p>
        </w:tc>
        <w:tc>
          <w:tcPr>
            <w:tcW w:w="1134" w:type="dxa"/>
            <w:tcBorders>
              <w:lef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4.46</w:t>
            </w:r>
          </w:p>
        </w:tc>
      </w:tr>
      <w:tr w:rsidR="000325FB" w:rsidRPr="00C2507C" w:rsidTr="00811505">
        <w:trPr>
          <w:trHeight w:val="288"/>
        </w:trPr>
        <w:tc>
          <w:tcPr>
            <w:tcW w:w="299" w:type="dxa"/>
            <w:tcBorders>
              <w:bottom w:val="single" w:sz="4" w:space="0" w:color="auto"/>
            </w:tcBorders>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tcBorders>
              <w:bottom w:val="single" w:sz="4" w:space="0" w:color="auto"/>
            </w:tcBorders>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Group Culture</w:t>
            </w:r>
          </w:p>
        </w:tc>
        <w:tc>
          <w:tcPr>
            <w:tcW w:w="1417" w:type="dxa"/>
            <w:tcBorders>
              <w:bottom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3.50</w:t>
            </w:r>
          </w:p>
        </w:tc>
        <w:tc>
          <w:tcPr>
            <w:tcW w:w="1418" w:type="dxa"/>
            <w:tcBorders>
              <w:left w:val="single" w:sz="4" w:space="0" w:color="auto"/>
              <w:bottom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3.18</w:t>
            </w:r>
          </w:p>
        </w:tc>
        <w:tc>
          <w:tcPr>
            <w:tcW w:w="1417" w:type="dxa"/>
            <w:tcBorders>
              <w:left w:val="single" w:sz="4" w:space="0" w:color="auto"/>
              <w:bottom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3.53</w:t>
            </w:r>
          </w:p>
        </w:tc>
        <w:tc>
          <w:tcPr>
            <w:tcW w:w="1276" w:type="dxa"/>
            <w:tcBorders>
              <w:left w:val="single" w:sz="4" w:space="0" w:color="auto"/>
              <w:bottom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3.25</w:t>
            </w:r>
          </w:p>
        </w:tc>
        <w:tc>
          <w:tcPr>
            <w:tcW w:w="1134" w:type="dxa"/>
            <w:tcBorders>
              <w:left w:val="single" w:sz="4" w:space="0" w:color="auto"/>
              <w:bottom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3.45</w:t>
            </w:r>
          </w:p>
        </w:tc>
      </w:tr>
      <w:tr w:rsidR="000325FB" w:rsidRPr="00C2507C" w:rsidTr="00811505">
        <w:trPr>
          <w:trHeight w:val="288"/>
        </w:trPr>
        <w:tc>
          <w:tcPr>
            <w:tcW w:w="3276" w:type="dxa"/>
            <w:gridSpan w:val="2"/>
            <w:tcBorders>
              <w:top w:val="single" w:sz="4" w:space="0" w:color="auto"/>
              <w:bottom w:val="single" w:sz="4" w:space="0" w:color="auto"/>
            </w:tcBorders>
            <w:shd w:val="clear" w:color="auto" w:fill="auto"/>
            <w:noWrap/>
            <w:vAlign w:val="bottom"/>
            <w:hideMark/>
          </w:tcPr>
          <w:p w:rsidR="000325FB" w:rsidRPr="00C2507C" w:rsidRDefault="000325FB" w:rsidP="00811505">
            <w:pPr>
              <w:spacing w:after="0"/>
              <w:rPr>
                <w:rFonts w:eastAsia="Times New Roman" w:cs="Times New Roman"/>
                <w:b/>
                <w:bCs/>
                <w:szCs w:val="20"/>
                <w:lang w:eastAsia="en-CA"/>
              </w:rPr>
            </w:pPr>
            <w:r w:rsidRPr="00C2507C">
              <w:rPr>
                <w:rFonts w:eastAsia="Times New Roman" w:cs="Times New Roman"/>
                <w:b/>
                <w:bCs/>
                <w:szCs w:val="20"/>
                <w:lang w:eastAsia="en-CA"/>
              </w:rPr>
              <w:t>Outcomes</w:t>
            </w:r>
          </w:p>
        </w:tc>
        <w:tc>
          <w:tcPr>
            <w:tcW w:w="1417" w:type="dxa"/>
            <w:tcBorders>
              <w:top w:val="single" w:sz="4" w:space="0" w:color="auto"/>
              <w:bottom w:val="single" w:sz="4" w:space="0" w:color="auto"/>
              <w:right w:val="single" w:sz="4" w:space="0" w:color="auto"/>
            </w:tcBorders>
            <w:vAlign w:val="center"/>
          </w:tcPr>
          <w:p w:rsidR="000325FB" w:rsidRPr="00C2507C" w:rsidRDefault="000325FB" w:rsidP="00811505">
            <w:pPr>
              <w:spacing w:after="0"/>
              <w:rPr>
                <w:rFonts w:eastAsia="Times New Roman" w:cs="Times New Roman"/>
                <w:szCs w:val="20"/>
                <w:lang w:eastAsia="en-CA"/>
              </w:rPr>
            </w:pPr>
          </w:p>
        </w:tc>
        <w:tc>
          <w:tcPr>
            <w:tcW w:w="1418" w:type="dxa"/>
            <w:tcBorders>
              <w:top w:val="single" w:sz="4" w:space="0" w:color="auto"/>
              <w:left w:val="single" w:sz="4" w:space="0" w:color="auto"/>
              <w:bottom w:val="single" w:sz="4" w:space="0" w:color="auto"/>
              <w:right w:val="single" w:sz="4" w:space="0" w:color="auto"/>
            </w:tcBorders>
            <w:vAlign w:val="center"/>
          </w:tcPr>
          <w:p w:rsidR="000325FB" w:rsidRPr="00C2507C" w:rsidRDefault="000325FB" w:rsidP="00811505">
            <w:pPr>
              <w:spacing w:after="0"/>
              <w:rPr>
                <w:rFonts w:eastAsia="Times New Roman" w:cs="Times New Roman"/>
                <w:bCs/>
                <w:szCs w:val="20"/>
                <w:lang w:eastAsia="en-CA"/>
              </w:rPr>
            </w:pPr>
          </w:p>
        </w:tc>
        <w:tc>
          <w:tcPr>
            <w:tcW w:w="1417" w:type="dxa"/>
            <w:tcBorders>
              <w:top w:val="single" w:sz="4" w:space="0" w:color="auto"/>
              <w:left w:val="single" w:sz="4" w:space="0" w:color="auto"/>
              <w:bottom w:val="single" w:sz="4" w:space="0" w:color="auto"/>
              <w:right w:val="single" w:sz="4" w:space="0" w:color="auto"/>
            </w:tcBorders>
            <w:vAlign w:val="center"/>
          </w:tcPr>
          <w:p w:rsidR="000325FB" w:rsidRPr="00C2507C" w:rsidRDefault="000325FB" w:rsidP="00811505">
            <w:pPr>
              <w:spacing w:after="0"/>
              <w:rPr>
                <w:rFonts w:eastAsia="Times New Roman" w:cs="Times New Roman"/>
                <w:szCs w:val="20"/>
                <w:lang w:eastAsia="en-CA"/>
              </w:rPr>
            </w:pPr>
          </w:p>
        </w:tc>
        <w:tc>
          <w:tcPr>
            <w:tcW w:w="1276" w:type="dxa"/>
            <w:tcBorders>
              <w:top w:val="single" w:sz="4" w:space="0" w:color="auto"/>
              <w:left w:val="single" w:sz="4" w:space="0" w:color="auto"/>
              <w:bottom w:val="single" w:sz="4" w:space="0" w:color="auto"/>
              <w:right w:val="single" w:sz="4" w:space="0" w:color="auto"/>
            </w:tcBorders>
            <w:vAlign w:val="center"/>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 </w:t>
            </w:r>
          </w:p>
        </w:tc>
        <w:tc>
          <w:tcPr>
            <w:tcW w:w="1134" w:type="dxa"/>
            <w:tcBorders>
              <w:top w:val="single" w:sz="4" w:space="0" w:color="auto"/>
              <w:left w:val="single" w:sz="4" w:space="0" w:color="auto"/>
              <w:bottom w:val="single" w:sz="4" w:space="0" w:color="auto"/>
            </w:tcBorders>
          </w:tcPr>
          <w:p w:rsidR="000325FB" w:rsidRPr="00C2507C" w:rsidRDefault="000325FB" w:rsidP="00811505">
            <w:pPr>
              <w:spacing w:after="0"/>
              <w:rPr>
                <w:rFonts w:eastAsia="Times New Roman" w:cs="Times New Roman"/>
                <w:szCs w:val="20"/>
                <w:lang w:eastAsia="en-CA"/>
              </w:rPr>
            </w:pPr>
          </w:p>
        </w:tc>
      </w:tr>
      <w:tr w:rsidR="000325FB" w:rsidRPr="00C2507C" w:rsidTr="00811505">
        <w:trPr>
          <w:trHeight w:val="288"/>
        </w:trPr>
        <w:tc>
          <w:tcPr>
            <w:tcW w:w="299" w:type="dxa"/>
            <w:tcBorders>
              <w:top w:val="single" w:sz="4" w:space="0" w:color="auto"/>
            </w:tcBorders>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tcBorders>
              <w:top w:val="single" w:sz="4" w:space="0" w:color="auto"/>
            </w:tcBorders>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Morale</w:t>
            </w:r>
          </w:p>
        </w:tc>
        <w:tc>
          <w:tcPr>
            <w:tcW w:w="1417" w:type="dxa"/>
            <w:tcBorders>
              <w:top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3.40</w:t>
            </w:r>
          </w:p>
        </w:tc>
        <w:tc>
          <w:tcPr>
            <w:tcW w:w="1418" w:type="dxa"/>
            <w:tcBorders>
              <w:top w:val="single" w:sz="4" w:space="0" w:color="auto"/>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3.22</w:t>
            </w:r>
          </w:p>
        </w:tc>
        <w:tc>
          <w:tcPr>
            <w:tcW w:w="1417" w:type="dxa"/>
            <w:tcBorders>
              <w:top w:val="single" w:sz="4" w:space="0" w:color="auto"/>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3.45</w:t>
            </w:r>
          </w:p>
        </w:tc>
        <w:tc>
          <w:tcPr>
            <w:tcW w:w="1276" w:type="dxa"/>
            <w:tcBorders>
              <w:top w:val="single" w:sz="4" w:space="0" w:color="auto"/>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3.22</w:t>
            </w:r>
          </w:p>
        </w:tc>
        <w:tc>
          <w:tcPr>
            <w:tcW w:w="1134" w:type="dxa"/>
            <w:tcBorders>
              <w:top w:val="single" w:sz="4" w:space="0" w:color="auto"/>
              <w:lef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3.36</w:t>
            </w:r>
          </w:p>
        </w:tc>
      </w:tr>
      <w:tr w:rsidR="000325FB" w:rsidRPr="00C2507C" w:rsidTr="00811505">
        <w:trPr>
          <w:trHeight w:val="288"/>
        </w:trPr>
        <w:tc>
          <w:tcPr>
            <w:tcW w:w="299" w:type="dxa"/>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Engagement</w:t>
            </w:r>
          </w:p>
        </w:tc>
        <w:tc>
          <w:tcPr>
            <w:tcW w:w="1417" w:type="dxa"/>
            <w:tcBorders>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3.93</w:t>
            </w:r>
          </w:p>
        </w:tc>
        <w:tc>
          <w:tcPr>
            <w:tcW w:w="1418"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3.85</w:t>
            </w:r>
          </w:p>
        </w:tc>
        <w:tc>
          <w:tcPr>
            <w:tcW w:w="1417"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4.10</w:t>
            </w:r>
          </w:p>
        </w:tc>
        <w:tc>
          <w:tcPr>
            <w:tcW w:w="1276"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3.83</w:t>
            </w:r>
          </w:p>
        </w:tc>
        <w:tc>
          <w:tcPr>
            <w:tcW w:w="1134" w:type="dxa"/>
            <w:tcBorders>
              <w:lef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3.97</w:t>
            </w:r>
          </w:p>
        </w:tc>
      </w:tr>
      <w:tr w:rsidR="000325FB" w:rsidRPr="00C2507C" w:rsidTr="00811505">
        <w:trPr>
          <w:trHeight w:val="288"/>
        </w:trPr>
        <w:tc>
          <w:tcPr>
            <w:tcW w:w="299" w:type="dxa"/>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Burnout</w:t>
            </w:r>
          </w:p>
        </w:tc>
        <w:tc>
          <w:tcPr>
            <w:tcW w:w="1417" w:type="dxa"/>
            <w:tcBorders>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2.40</w:t>
            </w:r>
          </w:p>
        </w:tc>
        <w:tc>
          <w:tcPr>
            <w:tcW w:w="1418"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2.62</w:t>
            </w:r>
          </w:p>
        </w:tc>
        <w:tc>
          <w:tcPr>
            <w:tcW w:w="1417"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2.48</w:t>
            </w:r>
          </w:p>
        </w:tc>
        <w:tc>
          <w:tcPr>
            <w:tcW w:w="1276" w:type="dxa"/>
            <w:tcBorders>
              <w:left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2.62</w:t>
            </w:r>
          </w:p>
        </w:tc>
        <w:tc>
          <w:tcPr>
            <w:tcW w:w="1134" w:type="dxa"/>
            <w:tcBorders>
              <w:lef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2.50</w:t>
            </w:r>
          </w:p>
        </w:tc>
      </w:tr>
      <w:tr w:rsidR="000325FB" w:rsidRPr="00C2507C" w:rsidTr="00811505">
        <w:trPr>
          <w:trHeight w:val="288"/>
        </w:trPr>
        <w:tc>
          <w:tcPr>
            <w:tcW w:w="299" w:type="dxa"/>
            <w:tcBorders>
              <w:bottom w:val="nil"/>
            </w:tcBorders>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tcBorders>
              <w:bottom w:val="nil"/>
            </w:tcBorders>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Psychological Distress</w:t>
            </w:r>
          </w:p>
        </w:tc>
        <w:tc>
          <w:tcPr>
            <w:tcW w:w="1417" w:type="dxa"/>
            <w:tcBorders>
              <w:bottom w:val="nil"/>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20.09</w:t>
            </w:r>
          </w:p>
        </w:tc>
        <w:tc>
          <w:tcPr>
            <w:tcW w:w="1418" w:type="dxa"/>
            <w:tcBorders>
              <w:left w:val="single" w:sz="4" w:space="0" w:color="auto"/>
              <w:bottom w:val="nil"/>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21.80</w:t>
            </w:r>
          </w:p>
        </w:tc>
        <w:tc>
          <w:tcPr>
            <w:tcW w:w="1417" w:type="dxa"/>
            <w:tcBorders>
              <w:left w:val="single" w:sz="4" w:space="0" w:color="auto"/>
              <w:bottom w:val="nil"/>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21.77</w:t>
            </w:r>
          </w:p>
        </w:tc>
        <w:tc>
          <w:tcPr>
            <w:tcW w:w="1276" w:type="dxa"/>
            <w:tcBorders>
              <w:left w:val="single" w:sz="4" w:space="0" w:color="auto"/>
              <w:bottom w:val="nil"/>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21.93</w:t>
            </w:r>
          </w:p>
        </w:tc>
        <w:tc>
          <w:tcPr>
            <w:tcW w:w="1134" w:type="dxa"/>
            <w:tcBorders>
              <w:left w:val="single" w:sz="4" w:space="0" w:color="auto"/>
              <w:bottom w:val="nil"/>
            </w:tcBorders>
            <w:vAlign w:val="bottom"/>
          </w:tcPr>
          <w:p w:rsidR="000325FB" w:rsidRPr="00C2507C" w:rsidRDefault="000325FB" w:rsidP="00811505">
            <w:pPr>
              <w:spacing w:after="0"/>
              <w:jc w:val="center"/>
              <w:rPr>
                <w:color w:val="000000"/>
                <w:szCs w:val="20"/>
              </w:rPr>
            </w:pPr>
            <w:r w:rsidRPr="00C2507C">
              <w:rPr>
                <w:color w:val="000000"/>
                <w:szCs w:val="20"/>
              </w:rPr>
              <w:t>20.93</w:t>
            </w:r>
          </w:p>
        </w:tc>
      </w:tr>
      <w:tr w:rsidR="000325FB" w:rsidRPr="00C2507C" w:rsidTr="00811505">
        <w:trPr>
          <w:trHeight w:val="288"/>
        </w:trPr>
        <w:tc>
          <w:tcPr>
            <w:tcW w:w="299" w:type="dxa"/>
            <w:tcBorders>
              <w:top w:val="nil"/>
              <w:bottom w:val="single" w:sz="4" w:space="0" w:color="auto"/>
            </w:tcBorders>
            <w:shd w:val="clear" w:color="auto" w:fill="auto"/>
            <w:noWrap/>
            <w:vAlign w:val="bottom"/>
            <w:hideMark/>
          </w:tcPr>
          <w:p w:rsidR="000325FB" w:rsidRPr="00C2507C" w:rsidRDefault="000325FB" w:rsidP="00811505">
            <w:pPr>
              <w:spacing w:after="0"/>
              <w:rPr>
                <w:rFonts w:eastAsia="Times New Roman" w:cs="Times New Roman"/>
                <w:szCs w:val="20"/>
                <w:lang w:eastAsia="en-CA"/>
              </w:rPr>
            </w:pPr>
          </w:p>
        </w:tc>
        <w:tc>
          <w:tcPr>
            <w:tcW w:w="2977" w:type="dxa"/>
            <w:tcBorders>
              <w:top w:val="nil"/>
              <w:bottom w:val="single" w:sz="4" w:space="0" w:color="auto"/>
            </w:tcBorders>
            <w:shd w:val="clear" w:color="auto" w:fill="auto"/>
            <w:vAlign w:val="center"/>
            <w:hideMark/>
          </w:tcPr>
          <w:p w:rsidR="000325FB" w:rsidRPr="00C2507C" w:rsidRDefault="000325FB" w:rsidP="00811505">
            <w:pPr>
              <w:spacing w:after="0"/>
              <w:rPr>
                <w:rFonts w:eastAsia="Times New Roman" w:cs="Times New Roman"/>
                <w:szCs w:val="20"/>
                <w:lang w:eastAsia="en-CA"/>
              </w:rPr>
            </w:pPr>
            <w:r w:rsidRPr="00C2507C">
              <w:rPr>
                <w:rFonts w:eastAsia="Times New Roman" w:cs="Times New Roman"/>
                <w:szCs w:val="20"/>
                <w:lang w:eastAsia="en-CA"/>
              </w:rPr>
              <w:t>Turnover Intentions</w:t>
            </w:r>
          </w:p>
        </w:tc>
        <w:tc>
          <w:tcPr>
            <w:tcW w:w="1417" w:type="dxa"/>
            <w:tcBorders>
              <w:top w:val="nil"/>
              <w:bottom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2.62</w:t>
            </w:r>
          </w:p>
        </w:tc>
        <w:tc>
          <w:tcPr>
            <w:tcW w:w="1418" w:type="dxa"/>
            <w:tcBorders>
              <w:top w:val="nil"/>
              <w:left w:val="single" w:sz="4" w:space="0" w:color="auto"/>
              <w:bottom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2.42</w:t>
            </w:r>
          </w:p>
        </w:tc>
        <w:tc>
          <w:tcPr>
            <w:tcW w:w="1417" w:type="dxa"/>
            <w:tcBorders>
              <w:top w:val="nil"/>
              <w:left w:val="single" w:sz="4" w:space="0" w:color="auto"/>
              <w:bottom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2.23</w:t>
            </w:r>
          </w:p>
        </w:tc>
        <w:tc>
          <w:tcPr>
            <w:tcW w:w="1276" w:type="dxa"/>
            <w:tcBorders>
              <w:top w:val="nil"/>
              <w:left w:val="single" w:sz="4" w:space="0" w:color="auto"/>
              <w:bottom w:val="single" w:sz="4" w:space="0" w:color="auto"/>
              <w:right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2.55</w:t>
            </w:r>
          </w:p>
        </w:tc>
        <w:tc>
          <w:tcPr>
            <w:tcW w:w="1134" w:type="dxa"/>
            <w:tcBorders>
              <w:top w:val="nil"/>
              <w:left w:val="single" w:sz="4" w:space="0" w:color="auto"/>
              <w:bottom w:val="single" w:sz="4" w:space="0" w:color="auto"/>
            </w:tcBorders>
            <w:vAlign w:val="bottom"/>
          </w:tcPr>
          <w:p w:rsidR="000325FB" w:rsidRPr="00C2507C" w:rsidRDefault="000325FB" w:rsidP="00811505">
            <w:pPr>
              <w:spacing w:after="0"/>
              <w:jc w:val="center"/>
              <w:rPr>
                <w:color w:val="000000"/>
                <w:szCs w:val="20"/>
              </w:rPr>
            </w:pPr>
            <w:r w:rsidRPr="00C2507C">
              <w:rPr>
                <w:color w:val="000000"/>
                <w:szCs w:val="20"/>
              </w:rPr>
              <w:t>2.20</w:t>
            </w:r>
          </w:p>
        </w:tc>
      </w:tr>
    </w:tbl>
    <w:p w:rsidR="000325FB" w:rsidRPr="00C2507C" w:rsidRDefault="000325FB" w:rsidP="000325FB">
      <w:pPr>
        <w:pStyle w:val="footnotes"/>
      </w:pPr>
      <w:r w:rsidRPr="00C2507C">
        <w:t>Note. All differences are statistically significant at the p&lt;0.001,</w:t>
      </w:r>
      <w:r w:rsidRPr="00F70C79">
        <w:rPr>
          <w:b/>
        </w:rPr>
        <w:t>except</w:t>
      </w:r>
      <w:r w:rsidRPr="00C2507C">
        <w:t xml:space="preserve"> for work-family conflict and role clarity</w:t>
      </w:r>
      <w:r>
        <w:t xml:space="preserve"> as indicated by *</w:t>
      </w:r>
      <w:r w:rsidRPr="00C2507C">
        <w:t xml:space="preserve">. Post-Hoc tests for specific differences were also done using Bonferroni and Games-Howell and are available upon request. Weighted by portfolio. </w:t>
      </w:r>
    </w:p>
    <w:p w:rsidR="000325FB" w:rsidRPr="00C2507C" w:rsidRDefault="000325FB" w:rsidP="000325FB">
      <w:pPr>
        <w:pStyle w:val="footnotes"/>
      </w:pPr>
    </w:p>
    <w:p w:rsidR="000325FB" w:rsidRPr="00C2507C" w:rsidRDefault="000325FB" w:rsidP="000325FB">
      <w:pPr>
        <w:spacing w:line="276" w:lineRule="auto"/>
      </w:pPr>
      <w:r w:rsidRPr="00C2507C">
        <w:br w:type="page"/>
      </w:r>
    </w:p>
    <w:p w:rsidR="000325FB" w:rsidRPr="00C2507C" w:rsidRDefault="000325FB" w:rsidP="000325FB">
      <w:pPr>
        <w:pStyle w:val="Caption"/>
      </w:pPr>
      <w:r w:rsidRPr="00C2507C">
        <w:lastRenderedPageBreak/>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13</w:t>
      </w:r>
      <w:r w:rsidR="00BD62C0">
        <w:rPr>
          <w:noProof/>
        </w:rPr>
        <w:fldChar w:fldCharType="end"/>
      </w:r>
      <w:r w:rsidRPr="00C2507C">
        <w:t>: Workplace Well-Being Factors by Geographic Location</w:t>
      </w:r>
    </w:p>
    <w:tbl>
      <w:tblPr>
        <w:tblStyle w:val="TableGrid"/>
        <w:tblW w:w="5089" w:type="pct"/>
        <w:tblLook w:val="04A0" w:firstRow="1" w:lastRow="0" w:firstColumn="1" w:lastColumn="0" w:noHBand="0" w:noVBand="1"/>
      </w:tblPr>
      <w:tblGrid>
        <w:gridCol w:w="2651"/>
        <w:gridCol w:w="1877"/>
        <w:gridCol w:w="12"/>
        <w:gridCol w:w="672"/>
        <w:gridCol w:w="1700"/>
        <w:gridCol w:w="1421"/>
        <w:gridCol w:w="567"/>
        <w:gridCol w:w="846"/>
      </w:tblGrid>
      <w:tr w:rsidR="000325FB" w:rsidRPr="00C2507C" w:rsidTr="00811505">
        <w:trPr>
          <w:tblHeader/>
        </w:trPr>
        <w:tc>
          <w:tcPr>
            <w:tcW w:w="1360" w:type="pct"/>
            <w:tcBorders>
              <w:top w:val="single" w:sz="8" w:space="0" w:color="auto"/>
              <w:left w:val="nil"/>
              <w:bottom w:val="single" w:sz="8" w:space="0" w:color="auto"/>
              <w:right w:val="nil"/>
            </w:tcBorders>
            <w:vAlign w:val="center"/>
          </w:tcPr>
          <w:p w:rsidR="000325FB" w:rsidRPr="00C2507C" w:rsidRDefault="000325FB" w:rsidP="00811505">
            <w:pPr>
              <w:rPr>
                <w:b/>
                <w:i/>
                <w:sz w:val="20"/>
                <w:szCs w:val="20"/>
              </w:rPr>
            </w:pPr>
            <w:r w:rsidRPr="00C2507C">
              <w:rPr>
                <w:b/>
                <w:i/>
                <w:sz w:val="20"/>
                <w:szCs w:val="20"/>
              </w:rPr>
              <w:t>Workplace Well-Being Factors</w:t>
            </w:r>
          </w:p>
        </w:tc>
        <w:tc>
          <w:tcPr>
            <w:tcW w:w="963" w:type="pct"/>
            <w:tcBorders>
              <w:top w:val="single" w:sz="8" w:space="0" w:color="auto"/>
              <w:left w:val="nil"/>
              <w:bottom w:val="single" w:sz="8" w:space="0" w:color="auto"/>
              <w:right w:val="single" w:sz="8" w:space="0" w:color="auto"/>
            </w:tcBorders>
            <w:vAlign w:val="center"/>
          </w:tcPr>
          <w:p w:rsidR="000325FB" w:rsidRPr="00C2507C" w:rsidRDefault="000325FB" w:rsidP="00811505">
            <w:pPr>
              <w:ind w:left="319" w:hanging="283"/>
              <w:rPr>
                <w:b/>
                <w:sz w:val="20"/>
                <w:szCs w:val="20"/>
              </w:rPr>
            </w:pPr>
            <w:r w:rsidRPr="00C2507C">
              <w:rPr>
                <w:b/>
                <w:sz w:val="20"/>
                <w:szCs w:val="20"/>
              </w:rPr>
              <w:t>Concern %</w:t>
            </w:r>
          </w:p>
        </w:tc>
        <w:tc>
          <w:tcPr>
            <w:tcW w:w="351" w:type="pct"/>
            <w:gridSpan w:val="2"/>
            <w:tcBorders>
              <w:top w:val="single" w:sz="8" w:space="0" w:color="auto"/>
              <w:left w:val="single" w:sz="8" w:space="0" w:color="auto"/>
              <w:bottom w:val="single" w:sz="8" w:space="0" w:color="auto"/>
              <w:right w:val="nil"/>
            </w:tcBorders>
            <w:vAlign w:val="center"/>
          </w:tcPr>
          <w:p w:rsidR="000325FB" w:rsidRPr="00C2507C" w:rsidRDefault="000325FB" w:rsidP="00811505">
            <w:pPr>
              <w:jc w:val="center"/>
              <w:rPr>
                <w:b/>
                <w:sz w:val="20"/>
              </w:rPr>
            </w:pPr>
            <w:r w:rsidRPr="00C2507C">
              <w:rPr>
                <w:b/>
                <w:sz w:val="20"/>
              </w:rPr>
              <w:t>NCR</w:t>
            </w:r>
          </w:p>
        </w:tc>
        <w:tc>
          <w:tcPr>
            <w:tcW w:w="872" w:type="pct"/>
            <w:tcBorders>
              <w:top w:val="single" w:sz="8" w:space="0" w:color="auto"/>
              <w:left w:val="nil"/>
              <w:bottom w:val="single" w:sz="8" w:space="0" w:color="auto"/>
              <w:right w:val="nil"/>
            </w:tcBorders>
            <w:vAlign w:val="center"/>
          </w:tcPr>
          <w:p w:rsidR="000325FB" w:rsidRPr="00C2507C" w:rsidRDefault="000325FB" w:rsidP="00811505">
            <w:pPr>
              <w:jc w:val="center"/>
              <w:rPr>
                <w:b/>
                <w:sz w:val="20"/>
              </w:rPr>
            </w:pPr>
            <w:r w:rsidRPr="00C2507C">
              <w:rPr>
                <w:b/>
                <w:sz w:val="20"/>
              </w:rPr>
              <w:t>ON (excl NCR)</w:t>
            </w:r>
          </w:p>
        </w:tc>
        <w:tc>
          <w:tcPr>
            <w:tcW w:w="729" w:type="pct"/>
            <w:tcBorders>
              <w:top w:val="single" w:sz="8" w:space="0" w:color="auto"/>
              <w:left w:val="nil"/>
              <w:bottom w:val="single" w:sz="8" w:space="0" w:color="auto"/>
              <w:right w:val="nil"/>
            </w:tcBorders>
            <w:vAlign w:val="center"/>
          </w:tcPr>
          <w:p w:rsidR="000325FB" w:rsidRPr="00C2507C" w:rsidRDefault="000325FB" w:rsidP="00811505">
            <w:pPr>
              <w:jc w:val="center"/>
              <w:rPr>
                <w:b/>
                <w:sz w:val="20"/>
              </w:rPr>
            </w:pPr>
            <w:r w:rsidRPr="00C2507C">
              <w:rPr>
                <w:b/>
                <w:sz w:val="20"/>
              </w:rPr>
              <w:t>QC (excl NCR)</w:t>
            </w:r>
          </w:p>
        </w:tc>
        <w:tc>
          <w:tcPr>
            <w:tcW w:w="291" w:type="pct"/>
            <w:tcBorders>
              <w:top w:val="single" w:sz="8" w:space="0" w:color="auto"/>
              <w:left w:val="nil"/>
              <w:bottom w:val="single" w:sz="8" w:space="0" w:color="auto"/>
              <w:right w:val="nil"/>
            </w:tcBorders>
            <w:vAlign w:val="center"/>
          </w:tcPr>
          <w:p w:rsidR="000325FB" w:rsidRPr="00C2507C" w:rsidRDefault="000325FB" w:rsidP="00811505">
            <w:pPr>
              <w:jc w:val="center"/>
              <w:rPr>
                <w:b/>
                <w:sz w:val="20"/>
              </w:rPr>
            </w:pPr>
            <w:r w:rsidRPr="00C2507C">
              <w:rPr>
                <w:b/>
                <w:sz w:val="20"/>
              </w:rPr>
              <w:t>WT</w:t>
            </w:r>
          </w:p>
        </w:tc>
        <w:tc>
          <w:tcPr>
            <w:tcW w:w="434" w:type="pct"/>
            <w:tcBorders>
              <w:top w:val="single" w:sz="8" w:space="0" w:color="auto"/>
              <w:left w:val="nil"/>
              <w:bottom w:val="single" w:sz="8" w:space="0" w:color="auto"/>
              <w:right w:val="nil"/>
            </w:tcBorders>
            <w:vAlign w:val="center"/>
          </w:tcPr>
          <w:p w:rsidR="000325FB" w:rsidRPr="00C2507C" w:rsidRDefault="000325FB" w:rsidP="00811505">
            <w:pPr>
              <w:jc w:val="center"/>
              <w:rPr>
                <w:b/>
                <w:sz w:val="20"/>
              </w:rPr>
            </w:pPr>
            <w:r w:rsidRPr="00C2507C">
              <w:rPr>
                <w:b/>
                <w:sz w:val="20"/>
              </w:rPr>
              <w:t>AT</w:t>
            </w:r>
          </w:p>
        </w:tc>
      </w:tr>
      <w:tr w:rsidR="000325FB" w:rsidRPr="00C2507C" w:rsidTr="00811505">
        <w:tc>
          <w:tcPr>
            <w:tcW w:w="1360"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auto"/>
              <w:left w:val="single" w:sz="8" w:space="0" w:color="FFFFFF" w:themeColor="background1"/>
              <w:bottom w:val="single" w:sz="8" w:space="0" w:color="FFFFFF" w:themeColor="background1"/>
              <w:right w:val="single" w:sz="8" w:space="0" w:color="auto"/>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51" w:type="pct"/>
            <w:gridSpan w:val="2"/>
            <w:tcBorders>
              <w:top w:val="single" w:sz="8" w:space="0" w:color="auto"/>
              <w:left w:val="single" w:sz="8" w:space="0" w:color="auto"/>
              <w:bottom w:val="single" w:sz="8" w:space="0" w:color="FFFFFF" w:themeColor="background1"/>
              <w:right w:val="single" w:sz="8" w:space="0" w:color="FFFFFF" w:themeColor="background1"/>
            </w:tcBorders>
          </w:tcPr>
          <w:p w:rsidR="000325FB" w:rsidRPr="00C2507C" w:rsidRDefault="000325FB" w:rsidP="00811505">
            <w:pPr>
              <w:jc w:val="center"/>
            </w:pPr>
            <w:r w:rsidRPr="00C2507C">
              <w:t>50</w:t>
            </w:r>
          </w:p>
        </w:tc>
        <w:tc>
          <w:tcPr>
            <w:tcW w:w="872"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44</w:t>
            </w:r>
          </w:p>
        </w:tc>
        <w:tc>
          <w:tcPr>
            <w:tcW w:w="729"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48</w:t>
            </w:r>
          </w:p>
        </w:tc>
        <w:tc>
          <w:tcPr>
            <w:tcW w:w="291"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40</w:t>
            </w:r>
          </w:p>
        </w:tc>
        <w:tc>
          <w:tcPr>
            <w:tcW w:w="434"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42</w:t>
            </w:r>
          </w:p>
        </w:tc>
      </w:tr>
      <w:tr w:rsidR="000325FB" w:rsidRPr="00C2507C" w:rsidTr="00811505">
        <w:tc>
          <w:tcPr>
            <w:tcW w:w="13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r w:rsidRPr="00C2507C">
              <w:rPr>
                <w:sz w:val="20"/>
                <w:szCs w:val="20"/>
              </w:rPr>
              <w:t>Workload</w:t>
            </w:r>
          </w:p>
        </w:tc>
        <w:tc>
          <w:tcPr>
            <w:tcW w:w="963" w:type="pct"/>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51" w:type="pct"/>
            <w:gridSpan w:val="2"/>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0325FB" w:rsidRPr="00C2507C" w:rsidRDefault="000325FB" w:rsidP="00811505">
            <w:pPr>
              <w:jc w:val="center"/>
            </w:pPr>
            <w:r w:rsidRPr="00C2507C">
              <w:t>26</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25</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26</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27</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30</w:t>
            </w:r>
          </w:p>
        </w:tc>
      </w:tr>
      <w:tr w:rsidR="000325FB" w:rsidRPr="00C2507C" w:rsidTr="00811505">
        <w:tc>
          <w:tcPr>
            <w:tcW w:w="1360"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FFFFFF" w:themeColor="background1"/>
              <w:left w:val="single" w:sz="8" w:space="0" w:color="FFFFFF" w:themeColor="background1"/>
              <w:bottom w:val="single" w:sz="8" w:space="0" w:color="auto"/>
              <w:right w:val="single" w:sz="8" w:space="0" w:color="auto"/>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51" w:type="pct"/>
            <w:gridSpan w:val="2"/>
            <w:tcBorders>
              <w:top w:val="single" w:sz="8" w:space="0" w:color="FFFFFF" w:themeColor="background1"/>
              <w:left w:val="single" w:sz="8" w:space="0" w:color="auto"/>
              <w:bottom w:val="single" w:sz="8" w:space="0" w:color="auto"/>
              <w:right w:val="single" w:sz="8" w:space="0" w:color="FFFFFF" w:themeColor="background1"/>
            </w:tcBorders>
          </w:tcPr>
          <w:p w:rsidR="000325FB" w:rsidRPr="00C2507C" w:rsidRDefault="000325FB" w:rsidP="00811505">
            <w:pPr>
              <w:jc w:val="center"/>
            </w:pPr>
            <w:r w:rsidRPr="00C2507C">
              <w:t>24</w:t>
            </w:r>
          </w:p>
        </w:tc>
        <w:tc>
          <w:tcPr>
            <w:tcW w:w="872"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31</w:t>
            </w:r>
          </w:p>
        </w:tc>
        <w:tc>
          <w:tcPr>
            <w:tcW w:w="729"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26</w:t>
            </w:r>
          </w:p>
        </w:tc>
        <w:tc>
          <w:tcPr>
            <w:tcW w:w="29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33</w:t>
            </w:r>
          </w:p>
        </w:tc>
        <w:tc>
          <w:tcPr>
            <w:tcW w:w="43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28</w:t>
            </w:r>
          </w:p>
        </w:tc>
      </w:tr>
      <w:tr w:rsidR="000325FB" w:rsidRPr="00C2507C" w:rsidTr="00811505">
        <w:tc>
          <w:tcPr>
            <w:tcW w:w="1360"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auto"/>
              <w:left w:val="single" w:sz="8" w:space="0" w:color="FFFFFF" w:themeColor="background1"/>
              <w:bottom w:val="single" w:sz="8" w:space="0" w:color="FFFFFF" w:themeColor="background1"/>
              <w:right w:val="single" w:sz="8" w:space="0" w:color="auto"/>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51" w:type="pct"/>
            <w:gridSpan w:val="2"/>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0325FB" w:rsidRPr="00C2507C" w:rsidRDefault="000325FB" w:rsidP="00811505">
            <w:pPr>
              <w:jc w:val="center"/>
            </w:pPr>
            <w:r w:rsidRPr="00C2507C">
              <w:t>67</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60</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70</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52</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65</w:t>
            </w:r>
          </w:p>
        </w:tc>
      </w:tr>
      <w:tr w:rsidR="000325FB" w:rsidRPr="00C2507C" w:rsidTr="00811505">
        <w:tc>
          <w:tcPr>
            <w:tcW w:w="13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r w:rsidRPr="00C2507C">
              <w:rPr>
                <w:sz w:val="20"/>
                <w:szCs w:val="20"/>
              </w:rPr>
              <w:t>Work-Family Conflict</w:t>
            </w:r>
          </w:p>
        </w:tc>
        <w:tc>
          <w:tcPr>
            <w:tcW w:w="963" w:type="pct"/>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51" w:type="pct"/>
            <w:gridSpan w:val="2"/>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0325FB" w:rsidRPr="00C2507C" w:rsidRDefault="000325FB" w:rsidP="00811505">
            <w:pPr>
              <w:jc w:val="center"/>
            </w:pPr>
            <w:r w:rsidRPr="00C2507C">
              <w:t>14</w:t>
            </w:r>
          </w:p>
        </w:tc>
        <w:tc>
          <w:tcPr>
            <w:tcW w:w="872" w:type="pct"/>
            <w:tcBorders>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15</w:t>
            </w:r>
          </w:p>
        </w:tc>
        <w:tc>
          <w:tcPr>
            <w:tcW w:w="729" w:type="pct"/>
            <w:tcBorders>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11</w:t>
            </w:r>
          </w:p>
        </w:tc>
        <w:tc>
          <w:tcPr>
            <w:tcW w:w="291" w:type="pct"/>
            <w:tcBorders>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19</w:t>
            </w:r>
          </w:p>
        </w:tc>
        <w:tc>
          <w:tcPr>
            <w:tcW w:w="434" w:type="pct"/>
            <w:tcBorders>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12</w:t>
            </w:r>
          </w:p>
        </w:tc>
      </w:tr>
      <w:tr w:rsidR="000325FB" w:rsidRPr="00C2507C" w:rsidTr="00811505">
        <w:tc>
          <w:tcPr>
            <w:tcW w:w="1360"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FFFFFF" w:themeColor="background1"/>
              <w:left w:val="single" w:sz="8" w:space="0" w:color="FFFFFF" w:themeColor="background1"/>
              <w:bottom w:val="single" w:sz="8" w:space="0" w:color="auto"/>
              <w:right w:val="single" w:sz="8" w:space="0" w:color="auto"/>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51" w:type="pct"/>
            <w:gridSpan w:val="2"/>
            <w:tcBorders>
              <w:top w:val="single" w:sz="8" w:space="0" w:color="FFFFFF" w:themeColor="background1"/>
              <w:left w:val="single" w:sz="8" w:space="0" w:color="auto"/>
              <w:bottom w:val="single" w:sz="4" w:space="0" w:color="auto"/>
              <w:right w:val="single" w:sz="8" w:space="0" w:color="FFFFFF" w:themeColor="background1"/>
            </w:tcBorders>
          </w:tcPr>
          <w:p w:rsidR="000325FB" w:rsidRPr="00C2507C" w:rsidRDefault="000325FB" w:rsidP="00811505">
            <w:pPr>
              <w:jc w:val="center"/>
            </w:pPr>
            <w:r w:rsidRPr="00C2507C">
              <w:t>19</w:t>
            </w:r>
          </w:p>
        </w:tc>
        <w:tc>
          <w:tcPr>
            <w:tcW w:w="872"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0325FB" w:rsidRPr="00C2507C" w:rsidRDefault="000325FB" w:rsidP="00811505">
            <w:pPr>
              <w:jc w:val="center"/>
            </w:pPr>
            <w:r w:rsidRPr="00C2507C">
              <w:t>25</w:t>
            </w:r>
          </w:p>
        </w:tc>
        <w:tc>
          <w:tcPr>
            <w:tcW w:w="729"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0325FB" w:rsidRPr="00C2507C" w:rsidRDefault="000325FB" w:rsidP="00811505">
            <w:pPr>
              <w:jc w:val="center"/>
            </w:pPr>
            <w:r w:rsidRPr="00C2507C">
              <w:t>18</w:t>
            </w:r>
          </w:p>
        </w:tc>
        <w:tc>
          <w:tcPr>
            <w:tcW w:w="291"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0325FB" w:rsidRPr="00C2507C" w:rsidRDefault="000325FB" w:rsidP="00811505">
            <w:pPr>
              <w:jc w:val="center"/>
            </w:pPr>
            <w:r w:rsidRPr="00C2507C">
              <w:t>30</w:t>
            </w:r>
          </w:p>
        </w:tc>
        <w:tc>
          <w:tcPr>
            <w:tcW w:w="434"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0325FB" w:rsidRPr="00C2507C" w:rsidRDefault="000325FB" w:rsidP="00811505">
            <w:pPr>
              <w:jc w:val="center"/>
            </w:pPr>
            <w:r w:rsidRPr="00C2507C">
              <w:t>23</w:t>
            </w:r>
          </w:p>
        </w:tc>
      </w:tr>
      <w:tr w:rsidR="000325FB" w:rsidRPr="00C2507C" w:rsidTr="00811505">
        <w:tc>
          <w:tcPr>
            <w:tcW w:w="1360"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auto"/>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51" w:type="pct"/>
            <w:gridSpan w:val="2"/>
            <w:tcBorders>
              <w:top w:val="single" w:sz="4" w:space="0" w:color="auto"/>
              <w:bottom w:val="single" w:sz="8" w:space="0" w:color="FFFFFF" w:themeColor="background1"/>
              <w:right w:val="single" w:sz="8" w:space="0" w:color="FFFFFF" w:themeColor="background1"/>
            </w:tcBorders>
          </w:tcPr>
          <w:p w:rsidR="000325FB" w:rsidRPr="00C2507C" w:rsidRDefault="000325FB" w:rsidP="00811505">
            <w:pPr>
              <w:jc w:val="center"/>
            </w:pPr>
            <w:r w:rsidRPr="00C2507C">
              <w:t>37</w:t>
            </w:r>
          </w:p>
        </w:tc>
        <w:tc>
          <w:tcPr>
            <w:tcW w:w="872"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22</w:t>
            </w:r>
          </w:p>
        </w:tc>
        <w:tc>
          <w:tcPr>
            <w:tcW w:w="729"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26</w:t>
            </w:r>
          </w:p>
        </w:tc>
        <w:tc>
          <w:tcPr>
            <w:tcW w:w="291"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22</w:t>
            </w:r>
          </w:p>
        </w:tc>
        <w:tc>
          <w:tcPr>
            <w:tcW w:w="434"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26</w:t>
            </w:r>
          </w:p>
        </w:tc>
      </w:tr>
      <w:tr w:rsidR="000325FB" w:rsidRPr="00C2507C" w:rsidTr="00811505">
        <w:tc>
          <w:tcPr>
            <w:tcW w:w="13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r w:rsidRPr="00C2507C">
              <w:rPr>
                <w:sz w:val="20"/>
                <w:szCs w:val="20"/>
              </w:rPr>
              <w:t>Job Stress</w:t>
            </w:r>
          </w:p>
        </w:tc>
        <w:tc>
          <w:tcPr>
            <w:tcW w:w="963" w:type="pct"/>
            <w:tcBorders>
              <w:top w:val="single" w:sz="8" w:space="0" w:color="FFFFFF" w:themeColor="background1"/>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41</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37</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40</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35</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35</w:t>
            </w:r>
          </w:p>
        </w:tc>
      </w:tr>
      <w:tr w:rsidR="000325FB" w:rsidRPr="00C2507C" w:rsidTr="00811505">
        <w:tc>
          <w:tcPr>
            <w:tcW w:w="13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FFFFFF" w:themeColor="background1"/>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51" w:type="pct"/>
            <w:gridSpan w:val="2"/>
            <w:tcBorders>
              <w:top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22</w:t>
            </w:r>
          </w:p>
        </w:tc>
        <w:tc>
          <w:tcPr>
            <w:tcW w:w="872"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41</w:t>
            </w:r>
          </w:p>
        </w:tc>
        <w:tc>
          <w:tcPr>
            <w:tcW w:w="729"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35</w:t>
            </w:r>
          </w:p>
        </w:tc>
        <w:tc>
          <w:tcPr>
            <w:tcW w:w="29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43</w:t>
            </w:r>
          </w:p>
        </w:tc>
        <w:tc>
          <w:tcPr>
            <w:tcW w:w="43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38</w:t>
            </w:r>
          </w:p>
        </w:tc>
      </w:tr>
      <w:tr w:rsidR="000325FB" w:rsidRPr="00C2507C" w:rsidTr="00811505">
        <w:tc>
          <w:tcPr>
            <w:tcW w:w="1360" w:type="pct"/>
            <w:tcBorders>
              <w:top w:val="single" w:sz="8" w:space="0" w:color="auto"/>
              <w:left w:val="single" w:sz="12"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auto"/>
              <w:left w:val="single" w:sz="8" w:space="0" w:color="FFFFFF" w:themeColor="background1"/>
              <w:bottom w:val="single" w:sz="8" w:space="0" w:color="FFFFFF" w:themeColor="background1"/>
              <w:right w:val="single" w:sz="8" w:space="0" w:color="auto"/>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51" w:type="pct"/>
            <w:gridSpan w:val="2"/>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0325FB" w:rsidRPr="00C2507C" w:rsidRDefault="000325FB" w:rsidP="00811505">
            <w:pPr>
              <w:jc w:val="center"/>
            </w:pPr>
            <w:r w:rsidRPr="00C2507C">
              <w:t>66</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63</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75</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58</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72</w:t>
            </w:r>
          </w:p>
        </w:tc>
      </w:tr>
      <w:tr w:rsidR="000325FB" w:rsidRPr="00C2507C" w:rsidTr="00811505">
        <w:tc>
          <w:tcPr>
            <w:tcW w:w="1360" w:type="pct"/>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r w:rsidRPr="00C2507C">
              <w:rPr>
                <w:sz w:val="20"/>
                <w:szCs w:val="20"/>
              </w:rPr>
              <w:t>Meaning</w:t>
            </w:r>
          </w:p>
        </w:tc>
        <w:tc>
          <w:tcPr>
            <w:tcW w:w="963" w:type="pct"/>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51" w:type="pct"/>
            <w:gridSpan w:val="2"/>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0325FB" w:rsidRPr="00C2507C" w:rsidRDefault="000325FB" w:rsidP="00811505">
            <w:pPr>
              <w:jc w:val="center"/>
            </w:pPr>
            <w:r w:rsidRPr="00C2507C">
              <w:t>22</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24</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19</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29</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19</w:t>
            </w:r>
          </w:p>
        </w:tc>
      </w:tr>
      <w:tr w:rsidR="000325FB" w:rsidRPr="00C2507C" w:rsidTr="00811505">
        <w:tc>
          <w:tcPr>
            <w:tcW w:w="1360" w:type="pct"/>
            <w:tcBorders>
              <w:top w:val="single" w:sz="8" w:space="0" w:color="FFFFFF" w:themeColor="background1"/>
              <w:left w:val="single" w:sz="12" w:space="0" w:color="FFFFFF" w:themeColor="background1"/>
              <w:bottom w:val="single" w:sz="8" w:space="0" w:color="auto"/>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FFFFFF" w:themeColor="background1"/>
              <w:left w:val="single" w:sz="8" w:space="0" w:color="FFFFFF" w:themeColor="background1"/>
              <w:bottom w:val="single" w:sz="8" w:space="0" w:color="auto"/>
              <w:right w:val="single" w:sz="8" w:space="0" w:color="auto"/>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51" w:type="pct"/>
            <w:gridSpan w:val="2"/>
            <w:tcBorders>
              <w:top w:val="single" w:sz="8" w:space="0" w:color="FFFFFF" w:themeColor="background1"/>
              <w:left w:val="single" w:sz="8" w:space="0" w:color="auto"/>
              <w:bottom w:val="single" w:sz="8" w:space="0" w:color="auto"/>
              <w:right w:val="single" w:sz="8" w:space="0" w:color="FFFFFF" w:themeColor="background1"/>
            </w:tcBorders>
          </w:tcPr>
          <w:p w:rsidR="000325FB" w:rsidRPr="00C2507C" w:rsidRDefault="000325FB" w:rsidP="00811505">
            <w:pPr>
              <w:jc w:val="center"/>
            </w:pPr>
            <w:r w:rsidRPr="00C2507C">
              <w:t>12</w:t>
            </w:r>
          </w:p>
        </w:tc>
        <w:tc>
          <w:tcPr>
            <w:tcW w:w="872"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13</w:t>
            </w:r>
          </w:p>
        </w:tc>
        <w:tc>
          <w:tcPr>
            <w:tcW w:w="729"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6</w:t>
            </w:r>
          </w:p>
        </w:tc>
        <w:tc>
          <w:tcPr>
            <w:tcW w:w="29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13</w:t>
            </w:r>
          </w:p>
        </w:tc>
        <w:tc>
          <w:tcPr>
            <w:tcW w:w="43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9</w:t>
            </w:r>
          </w:p>
        </w:tc>
      </w:tr>
      <w:tr w:rsidR="000325FB" w:rsidRPr="00C2507C" w:rsidTr="00811505">
        <w:tc>
          <w:tcPr>
            <w:tcW w:w="1360" w:type="pct"/>
            <w:tcBorders>
              <w:left w:val="single" w:sz="12"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3" w:type="pct"/>
            <w:tcBorders>
              <w:left w:val="single" w:sz="8" w:space="0" w:color="FFFFFF" w:themeColor="background1"/>
              <w:bottom w:val="single" w:sz="8" w:space="0" w:color="FFFFFF" w:themeColor="background1"/>
              <w:right w:val="single" w:sz="8" w:space="0" w:color="auto"/>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51" w:type="pct"/>
            <w:gridSpan w:val="2"/>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0325FB" w:rsidRPr="00C2507C" w:rsidRDefault="000325FB" w:rsidP="00811505">
            <w:pPr>
              <w:jc w:val="center"/>
            </w:pPr>
            <w:r w:rsidRPr="00C2507C">
              <w:t>46</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28</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41</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27</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35</w:t>
            </w:r>
          </w:p>
        </w:tc>
      </w:tr>
      <w:tr w:rsidR="000325FB" w:rsidRPr="00C2507C" w:rsidTr="00811505">
        <w:tc>
          <w:tcPr>
            <w:tcW w:w="1360" w:type="pct"/>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r w:rsidRPr="00C2507C">
              <w:rPr>
                <w:sz w:val="20"/>
                <w:szCs w:val="20"/>
              </w:rPr>
              <w:t>Autonomy</w:t>
            </w:r>
          </w:p>
        </w:tc>
        <w:tc>
          <w:tcPr>
            <w:tcW w:w="963" w:type="pct"/>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51" w:type="pct"/>
            <w:gridSpan w:val="2"/>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0325FB" w:rsidRPr="00C2507C" w:rsidRDefault="000325FB" w:rsidP="00811505">
            <w:pPr>
              <w:jc w:val="center"/>
            </w:pPr>
            <w:r w:rsidRPr="00C2507C">
              <w:t>37</w:t>
            </w:r>
          </w:p>
        </w:tc>
        <w:tc>
          <w:tcPr>
            <w:tcW w:w="872" w:type="pct"/>
            <w:tcBorders>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41</w:t>
            </w:r>
          </w:p>
        </w:tc>
        <w:tc>
          <w:tcPr>
            <w:tcW w:w="729" w:type="pct"/>
            <w:tcBorders>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39</w:t>
            </w:r>
          </w:p>
        </w:tc>
        <w:tc>
          <w:tcPr>
            <w:tcW w:w="291" w:type="pct"/>
            <w:tcBorders>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42</w:t>
            </w:r>
          </w:p>
        </w:tc>
        <w:tc>
          <w:tcPr>
            <w:tcW w:w="434" w:type="pct"/>
            <w:tcBorders>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44</w:t>
            </w:r>
          </w:p>
        </w:tc>
      </w:tr>
      <w:tr w:rsidR="000325FB" w:rsidRPr="00C2507C" w:rsidTr="00811505">
        <w:tc>
          <w:tcPr>
            <w:tcW w:w="1360" w:type="pct"/>
            <w:tcBorders>
              <w:top w:val="single" w:sz="8" w:space="0" w:color="FFFFFF" w:themeColor="background1"/>
              <w:left w:val="single" w:sz="12" w:space="0" w:color="FFFFFF" w:themeColor="background1"/>
              <w:bottom w:val="single" w:sz="8" w:space="0" w:color="auto"/>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FFFFFF" w:themeColor="background1"/>
              <w:left w:val="single" w:sz="8" w:space="0" w:color="FFFFFF" w:themeColor="background1"/>
              <w:bottom w:val="single" w:sz="8" w:space="0" w:color="auto"/>
              <w:right w:val="single" w:sz="8" w:space="0" w:color="auto"/>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51" w:type="pct"/>
            <w:gridSpan w:val="2"/>
            <w:tcBorders>
              <w:top w:val="single" w:sz="8" w:space="0" w:color="FFFFFF" w:themeColor="background1"/>
              <w:left w:val="single" w:sz="8" w:space="0" w:color="auto"/>
              <w:bottom w:val="single" w:sz="4" w:space="0" w:color="auto"/>
              <w:right w:val="single" w:sz="8" w:space="0" w:color="FFFFFF" w:themeColor="background1"/>
            </w:tcBorders>
          </w:tcPr>
          <w:p w:rsidR="000325FB" w:rsidRPr="00C2507C" w:rsidRDefault="000325FB" w:rsidP="00811505">
            <w:pPr>
              <w:jc w:val="center"/>
            </w:pPr>
            <w:r w:rsidRPr="00C2507C">
              <w:t>17</w:t>
            </w:r>
          </w:p>
        </w:tc>
        <w:tc>
          <w:tcPr>
            <w:tcW w:w="872"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0325FB" w:rsidRPr="00C2507C" w:rsidRDefault="000325FB" w:rsidP="00811505">
            <w:pPr>
              <w:jc w:val="center"/>
            </w:pPr>
            <w:r w:rsidRPr="00C2507C">
              <w:t>31</w:t>
            </w:r>
          </w:p>
        </w:tc>
        <w:tc>
          <w:tcPr>
            <w:tcW w:w="729"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0325FB" w:rsidRPr="00C2507C" w:rsidRDefault="000325FB" w:rsidP="00811505">
            <w:pPr>
              <w:jc w:val="center"/>
            </w:pPr>
            <w:r w:rsidRPr="00C2507C">
              <w:t>19</w:t>
            </w:r>
          </w:p>
        </w:tc>
        <w:tc>
          <w:tcPr>
            <w:tcW w:w="291"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0325FB" w:rsidRPr="00C2507C" w:rsidRDefault="000325FB" w:rsidP="00811505">
            <w:pPr>
              <w:jc w:val="center"/>
            </w:pPr>
            <w:r w:rsidRPr="00C2507C">
              <w:t>31</w:t>
            </w:r>
          </w:p>
        </w:tc>
        <w:tc>
          <w:tcPr>
            <w:tcW w:w="434"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0325FB" w:rsidRPr="00C2507C" w:rsidRDefault="000325FB" w:rsidP="00811505">
            <w:pPr>
              <w:jc w:val="center"/>
            </w:pPr>
            <w:r w:rsidRPr="00C2507C">
              <w:t>20</w:t>
            </w:r>
          </w:p>
        </w:tc>
      </w:tr>
      <w:tr w:rsidR="000325FB" w:rsidRPr="00C2507C" w:rsidTr="00811505">
        <w:tc>
          <w:tcPr>
            <w:tcW w:w="1360" w:type="pct"/>
            <w:tcBorders>
              <w:left w:val="single" w:sz="12"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3" w:type="pct"/>
            <w:tcBorders>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51" w:type="pct"/>
            <w:gridSpan w:val="2"/>
            <w:tcBorders>
              <w:top w:val="single" w:sz="4" w:space="0" w:color="auto"/>
              <w:bottom w:val="single" w:sz="8" w:space="0" w:color="FFFFFF" w:themeColor="background1"/>
              <w:right w:val="single" w:sz="8" w:space="0" w:color="FFFFFF" w:themeColor="background1"/>
            </w:tcBorders>
          </w:tcPr>
          <w:p w:rsidR="000325FB" w:rsidRPr="00C2507C" w:rsidRDefault="000325FB" w:rsidP="00811505">
            <w:pPr>
              <w:jc w:val="center"/>
            </w:pPr>
            <w:r w:rsidRPr="00C2507C">
              <w:t>27</w:t>
            </w:r>
          </w:p>
        </w:tc>
        <w:tc>
          <w:tcPr>
            <w:tcW w:w="872"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10</w:t>
            </w:r>
          </w:p>
        </w:tc>
        <w:tc>
          <w:tcPr>
            <w:tcW w:w="729"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25</w:t>
            </w:r>
          </w:p>
        </w:tc>
        <w:tc>
          <w:tcPr>
            <w:tcW w:w="291"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11</w:t>
            </w:r>
          </w:p>
        </w:tc>
        <w:tc>
          <w:tcPr>
            <w:tcW w:w="434"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15</w:t>
            </w:r>
          </w:p>
        </w:tc>
      </w:tr>
      <w:tr w:rsidR="000325FB" w:rsidRPr="00C2507C" w:rsidTr="00811505">
        <w:tc>
          <w:tcPr>
            <w:tcW w:w="1360" w:type="pct"/>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r w:rsidRPr="00C2507C">
              <w:rPr>
                <w:sz w:val="20"/>
                <w:szCs w:val="20"/>
              </w:rPr>
              <w:t>Impact</w:t>
            </w:r>
          </w:p>
        </w:tc>
        <w:tc>
          <w:tcPr>
            <w:tcW w:w="963" w:type="pct"/>
            <w:tcBorders>
              <w:top w:val="single" w:sz="8" w:space="0" w:color="FFFFFF" w:themeColor="background1"/>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36</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29</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48</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26</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36</w:t>
            </w:r>
          </w:p>
        </w:tc>
      </w:tr>
      <w:tr w:rsidR="000325FB" w:rsidRPr="00C2507C" w:rsidTr="00811505">
        <w:tc>
          <w:tcPr>
            <w:tcW w:w="1360" w:type="pct"/>
            <w:tcBorders>
              <w:top w:val="single" w:sz="8" w:space="0" w:color="FFFFFF" w:themeColor="background1"/>
              <w:left w:val="single" w:sz="12" w:space="0" w:color="FFFFFF" w:themeColor="background1"/>
              <w:bottom w:val="single" w:sz="8" w:space="0" w:color="auto"/>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FFFFFF" w:themeColor="background1"/>
              <w:left w:val="single" w:sz="8" w:space="0" w:color="FFFFFF" w:themeColor="background1"/>
              <w:bottom w:val="single" w:sz="8" w:space="0" w:color="auto"/>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51" w:type="pct"/>
            <w:gridSpan w:val="2"/>
            <w:tcBorders>
              <w:top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37</w:t>
            </w:r>
          </w:p>
        </w:tc>
        <w:tc>
          <w:tcPr>
            <w:tcW w:w="872"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61</w:t>
            </w:r>
          </w:p>
        </w:tc>
        <w:tc>
          <w:tcPr>
            <w:tcW w:w="729"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27</w:t>
            </w:r>
          </w:p>
        </w:tc>
        <w:tc>
          <w:tcPr>
            <w:tcW w:w="29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63</w:t>
            </w:r>
          </w:p>
        </w:tc>
        <w:tc>
          <w:tcPr>
            <w:tcW w:w="43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49</w:t>
            </w:r>
          </w:p>
        </w:tc>
      </w:tr>
      <w:tr w:rsidR="000325FB" w:rsidRPr="00C2507C" w:rsidTr="00811505">
        <w:tc>
          <w:tcPr>
            <w:tcW w:w="1360" w:type="pct"/>
            <w:tcBorders>
              <w:top w:val="single" w:sz="8" w:space="0" w:color="auto"/>
              <w:left w:val="single" w:sz="12"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auto"/>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90</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84</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88</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80</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79</w:t>
            </w:r>
          </w:p>
        </w:tc>
      </w:tr>
      <w:tr w:rsidR="000325FB" w:rsidRPr="00C2507C" w:rsidTr="00811505">
        <w:tc>
          <w:tcPr>
            <w:tcW w:w="1360" w:type="pct"/>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r w:rsidRPr="00C2507C">
              <w:rPr>
                <w:sz w:val="20"/>
                <w:szCs w:val="20"/>
              </w:rPr>
              <w:t>Competence</w:t>
            </w:r>
          </w:p>
        </w:tc>
        <w:tc>
          <w:tcPr>
            <w:tcW w:w="963" w:type="pct"/>
            <w:tcBorders>
              <w:top w:val="single" w:sz="8" w:space="0" w:color="FFFFFF" w:themeColor="background1"/>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8</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11</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9</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17</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17</w:t>
            </w:r>
          </w:p>
        </w:tc>
      </w:tr>
      <w:tr w:rsidR="000325FB" w:rsidRPr="00C2507C" w:rsidTr="00811505">
        <w:tc>
          <w:tcPr>
            <w:tcW w:w="1360" w:type="pct"/>
            <w:tcBorders>
              <w:top w:val="single" w:sz="8" w:space="0" w:color="FFFFFF" w:themeColor="background1"/>
              <w:left w:val="single" w:sz="12" w:space="0" w:color="FFFFFF" w:themeColor="background1"/>
              <w:bottom w:val="single" w:sz="8" w:space="0" w:color="auto"/>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FFFFFF" w:themeColor="background1"/>
              <w:left w:val="single" w:sz="8" w:space="0" w:color="FFFFFF" w:themeColor="background1"/>
              <w:bottom w:val="single" w:sz="8" w:space="0" w:color="auto"/>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51" w:type="pct"/>
            <w:gridSpan w:val="2"/>
            <w:tcBorders>
              <w:top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2</w:t>
            </w:r>
          </w:p>
        </w:tc>
        <w:tc>
          <w:tcPr>
            <w:tcW w:w="872"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5</w:t>
            </w:r>
          </w:p>
        </w:tc>
        <w:tc>
          <w:tcPr>
            <w:tcW w:w="729"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3</w:t>
            </w:r>
          </w:p>
        </w:tc>
        <w:tc>
          <w:tcPr>
            <w:tcW w:w="29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3</w:t>
            </w:r>
          </w:p>
        </w:tc>
        <w:tc>
          <w:tcPr>
            <w:tcW w:w="43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4</w:t>
            </w:r>
          </w:p>
        </w:tc>
      </w:tr>
      <w:tr w:rsidR="000325FB" w:rsidRPr="00C2507C" w:rsidTr="00811505">
        <w:tc>
          <w:tcPr>
            <w:tcW w:w="1360"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auto"/>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68</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55</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69</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55</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63</w:t>
            </w:r>
          </w:p>
        </w:tc>
      </w:tr>
      <w:tr w:rsidR="000325FB" w:rsidRPr="00C2507C" w:rsidTr="00811505">
        <w:tc>
          <w:tcPr>
            <w:tcW w:w="13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r w:rsidRPr="00C2507C">
              <w:rPr>
                <w:sz w:val="20"/>
                <w:szCs w:val="20"/>
              </w:rPr>
              <w:t>Relatedness</w:t>
            </w:r>
          </w:p>
        </w:tc>
        <w:tc>
          <w:tcPr>
            <w:tcW w:w="963" w:type="pct"/>
            <w:tcBorders>
              <w:top w:val="single" w:sz="8" w:space="0" w:color="FFFFFF" w:themeColor="background1"/>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22</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30</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22</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26</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20</w:t>
            </w:r>
          </w:p>
        </w:tc>
      </w:tr>
      <w:tr w:rsidR="000325FB" w:rsidRPr="00C2507C" w:rsidTr="00811505">
        <w:tc>
          <w:tcPr>
            <w:tcW w:w="1360"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FFFFFF" w:themeColor="background1"/>
              <w:left w:val="single" w:sz="8" w:space="0" w:color="FFFFFF" w:themeColor="background1"/>
              <w:bottom w:val="single" w:sz="8" w:space="0" w:color="auto"/>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51" w:type="pct"/>
            <w:gridSpan w:val="2"/>
            <w:tcBorders>
              <w:top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10</w:t>
            </w:r>
          </w:p>
        </w:tc>
        <w:tc>
          <w:tcPr>
            <w:tcW w:w="872"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16</w:t>
            </w:r>
          </w:p>
        </w:tc>
        <w:tc>
          <w:tcPr>
            <w:tcW w:w="729"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9</w:t>
            </w:r>
          </w:p>
        </w:tc>
        <w:tc>
          <w:tcPr>
            <w:tcW w:w="29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19</w:t>
            </w:r>
          </w:p>
        </w:tc>
        <w:tc>
          <w:tcPr>
            <w:tcW w:w="43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16</w:t>
            </w:r>
          </w:p>
        </w:tc>
      </w:tr>
      <w:tr w:rsidR="000325FB" w:rsidRPr="00C2507C" w:rsidTr="00811505">
        <w:tc>
          <w:tcPr>
            <w:tcW w:w="1360" w:type="pct"/>
            <w:vMerge w:val="restart"/>
            <w:tcBorders>
              <w:top w:val="single" w:sz="8" w:space="0" w:color="auto"/>
              <w:left w:val="single" w:sz="8" w:space="0" w:color="FFFFFF" w:themeColor="background1"/>
              <w:right w:val="single" w:sz="8" w:space="0" w:color="FFFFFF" w:themeColor="background1"/>
            </w:tcBorders>
            <w:vAlign w:val="center"/>
          </w:tcPr>
          <w:p w:rsidR="000325FB" w:rsidRPr="00C2507C" w:rsidRDefault="000325FB" w:rsidP="00811505">
            <w:pPr>
              <w:rPr>
                <w:sz w:val="20"/>
                <w:szCs w:val="20"/>
              </w:rPr>
            </w:pPr>
            <w:r w:rsidRPr="00C2507C">
              <w:rPr>
                <w:sz w:val="20"/>
                <w:szCs w:val="20"/>
              </w:rPr>
              <w:t>Psychological Safety</w:t>
            </w:r>
          </w:p>
        </w:tc>
        <w:tc>
          <w:tcPr>
            <w:tcW w:w="963" w:type="pct"/>
            <w:tcBorders>
              <w:top w:val="single" w:sz="8" w:space="0" w:color="auto"/>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73</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57</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70</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58</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61</w:t>
            </w:r>
          </w:p>
        </w:tc>
      </w:tr>
      <w:tr w:rsidR="000325FB" w:rsidRPr="00C2507C" w:rsidTr="00811505">
        <w:tc>
          <w:tcPr>
            <w:tcW w:w="1360" w:type="pct"/>
            <w:vMerge/>
            <w:tcBorders>
              <w:left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FFFFFF" w:themeColor="background1"/>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18</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24</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22</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26</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27</w:t>
            </w:r>
          </w:p>
        </w:tc>
      </w:tr>
      <w:tr w:rsidR="000325FB" w:rsidRPr="00C2507C" w:rsidTr="00811505">
        <w:tc>
          <w:tcPr>
            <w:tcW w:w="1360" w:type="pct"/>
            <w:vMerge/>
            <w:tcBorders>
              <w:left w:val="single" w:sz="8" w:space="0" w:color="FFFFFF" w:themeColor="background1"/>
              <w:bottom w:val="single" w:sz="8" w:space="0" w:color="auto"/>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FFFFFF" w:themeColor="background1"/>
              <w:left w:val="single" w:sz="8" w:space="0" w:color="FFFFFF" w:themeColor="background1"/>
              <w:bottom w:val="single" w:sz="8" w:space="0" w:color="auto"/>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51" w:type="pct"/>
            <w:gridSpan w:val="2"/>
            <w:tcBorders>
              <w:top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9</w:t>
            </w:r>
          </w:p>
        </w:tc>
        <w:tc>
          <w:tcPr>
            <w:tcW w:w="872"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19</w:t>
            </w:r>
          </w:p>
        </w:tc>
        <w:tc>
          <w:tcPr>
            <w:tcW w:w="729"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8</w:t>
            </w:r>
          </w:p>
        </w:tc>
        <w:tc>
          <w:tcPr>
            <w:tcW w:w="29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16</w:t>
            </w:r>
          </w:p>
        </w:tc>
        <w:tc>
          <w:tcPr>
            <w:tcW w:w="43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11</w:t>
            </w:r>
          </w:p>
        </w:tc>
      </w:tr>
      <w:tr w:rsidR="000325FB" w:rsidRPr="00C2507C" w:rsidTr="00811505">
        <w:tc>
          <w:tcPr>
            <w:tcW w:w="1360"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auto"/>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83</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71</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89</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77</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81</w:t>
            </w:r>
          </w:p>
        </w:tc>
      </w:tr>
      <w:tr w:rsidR="000325FB" w:rsidRPr="00C2507C" w:rsidTr="00811505">
        <w:tc>
          <w:tcPr>
            <w:tcW w:w="13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r w:rsidRPr="00C2507C">
              <w:rPr>
                <w:sz w:val="20"/>
                <w:szCs w:val="20"/>
              </w:rPr>
              <w:t>Civility/Respect</w:t>
            </w:r>
          </w:p>
        </w:tc>
        <w:tc>
          <w:tcPr>
            <w:tcW w:w="963" w:type="pct"/>
            <w:tcBorders>
              <w:top w:val="single" w:sz="8" w:space="0" w:color="FFFFFF" w:themeColor="background1"/>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12</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19</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8</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16</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14</w:t>
            </w:r>
          </w:p>
        </w:tc>
      </w:tr>
      <w:tr w:rsidR="000325FB" w:rsidRPr="00C2507C" w:rsidTr="00811505">
        <w:tc>
          <w:tcPr>
            <w:tcW w:w="13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FFFFFF" w:themeColor="background1"/>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51" w:type="pct"/>
            <w:gridSpan w:val="2"/>
            <w:tcBorders>
              <w:top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5</w:t>
            </w:r>
          </w:p>
        </w:tc>
        <w:tc>
          <w:tcPr>
            <w:tcW w:w="872"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10</w:t>
            </w:r>
          </w:p>
        </w:tc>
        <w:tc>
          <w:tcPr>
            <w:tcW w:w="729"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3</w:t>
            </w:r>
          </w:p>
        </w:tc>
        <w:tc>
          <w:tcPr>
            <w:tcW w:w="29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7</w:t>
            </w:r>
          </w:p>
        </w:tc>
        <w:tc>
          <w:tcPr>
            <w:tcW w:w="43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5</w:t>
            </w:r>
          </w:p>
        </w:tc>
      </w:tr>
      <w:tr w:rsidR="000325FB" w:rsidRPr="00C2507C" w:rsidTr="00811505">
        <w:tc>
          <w:tcPr>
            <w:tcW w:w="1360"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auto"/>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63</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53</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61</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51</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56</w:t>
            </w:r>
          </w:p>
        </w:tc>
      </w:tr>
      <w:tr w:rsidR="000325FB" w:rsidRPr="00C2507C" w:rsidTr="00811505">
        <w:tc>
          <w:tcPr>
            <w:tcW w:w="13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r w:rsidRPr="00C2507C">
              <w:rPr>
                <w:sz w:val="20"/>
                <w:szCs w:val="20"/>
              </w:rPr>
              <w:t>Leadership</w:t>
            </w:r>
          </w:p>
        </w:tc>
        <w:tc>
          <w:tcPr>
            <w:tcW w:w="963" w:type="pct"/>
            <w:tcBorders>
              <w:top w:val="single" w:sz="8" w:space="0" w:color="FFFFFF" w:themeColor="background1"/>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19</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20</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19</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22</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21</w:t>
            </w:r>
          </w:p>
        </w:tc>
      </w:tr>
      <w:tr w:rsidR="000325FB" w:rsidRPr="00C2507C" w:rsidTr="00811505">
        <w:tc>
          <w:tcPr>
            <w:tcW w:w="1360"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FFFFFF" w:themeColor="background1"/>
              <w:left w:val="single" w:sz="8" w:space="0" w:color="FFFFFF" w:themeColor="background1"/>
              <w:bottom w:val="single" w:sz="8" w:space="0" w:color="auto"/>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51" w:type="pct"/>
            <w:gridSpan w:val="2"/>
            <w:tcBorders>
              <w:top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18</w:t>
            </w:r>
          </w:p>
        </w:tc>
        <w:tc>
          <w:tcPr>
            <w:tcW w:w="872"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27</w:t>
            </w:r>
          </w:p>
        </w:tc>
        <w:tc>
          <w:tcPr>
            <w:tcW w:w="729"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20</w:t>
            </w:r>
          </w:p>
        </w:tc>
        <w:tc>
          <w:tcPr>
            <w:tcW w:w="29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27</w:t>
            </w:r>
          </w:p>
        </w:tc>
        <w:tc>
          <w:tcPr>
            <w:tcW w:w="43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23</w:t>
            </w:r>
          </w:p>
        </w:tc>
      </w:tr>
      <w:tr w:rsidR="000325FB" w:rsidRPr="00C2507C" w:rsidTr="00811505">
        <w:tc>
          <w:tcPr>
            <w:tcW w:w="1360"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auto"/>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72</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75</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77</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77</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77</w:t>
            </w:r>
          </w:p>
        </w:tc>
      </w:tr>
      <w:tr w:rsidR="000325FB" w:rsidRPr="00C2507C" w:rsidTr="00811505">
        <w:tc>
          <w:tcPr>
            <w:tcW w:w="13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r w:rsidRPr="00C2507C">
              <w:rPr>
                <w:sz w:val="20"/>
                <w:szCs w:val="20"/>
              </w:rPr>
              <w:t>Role Clarity*</w:t>
            </w:r>
          </w:p>
        </w:tc>
        <w:tc>
          <w:tcPr>
            <w:tcW w:w="963" w:type="pct"/>
            <w:tcBorders>
              <w:top w:val="single" w:sz="8" w:space="0" w:color="FFFFFF" w:themeColor="background1"/>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13</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12</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13</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11</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12</w:t>
            </w:r>
          </w:p>
        </w:tc>
      </w:tr>
      <w:tr w:rsidR="000325FB" w:rsidRPr="00C2507C" w:rsidTr="00811505">
        <w:tc>
          <w:tcPr>
            <w:tcW w:w="1360"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FFFFFF" w:themeColor="background1"/>
              <w:left w:val="single" w:sz="8" w:space="0" w:color="FFFFFF" w:themeColor="background1"/>
              <w:bottom w:val="single" w:sz="8" w:space="0" w:color="auto"/>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51" w:type="pct"/>
            <w:gridSpan w:val="2"/>
            <w:tcBorders>
              <w:top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15</w:t>
            </w:r>
          </w:p>
        </w:tc>
        <w:tc>
          <w:tcPr>
            <w:tcW w:w="872"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14</w:t>
            </w:r>
          </w:p>
        </w:tc>
        <w:tc>
          <w:tcPr>
            <w:tcW w:w="729"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10</w:t>
            </w:r>
          </w:p>
        </w:tc>
        <w:tc>
          <w:tcPr>
            <w:tcW w:w="29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12</w:t>
            </w:r>
          </w:p>
        </w:tc>
        <w:tc>
          <w:tcPr>
            <w:tcW w:w="43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11</w:t>
            </w:r>
          </w:p>
        </w:tc>
      </w:tr>
      <w:tr w:rsidR="000325FB" w:rsidRPr="00C2507C" w:rsidTr="00811505">
        <w:tc>
          <w:tcPr>
            <w:tcW w:w="1360"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auto"/>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47</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28</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35</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28</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36</w:t>
            </w:r>
          </w:p>
        </w:tc>
      </w:tr>
      <w:tr w:rsidR="000325FB" w:rsidRPr="00C2507C" w:rsidTr="00811505">
        <w:tc>
          <w:tcPr>
            <w:tcW w:w="13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r w:rsidRPr="00C2507C">
              <w:rPr>
                <w:sz w:val="20"/>
                <w:szCs w:val="20"/>
              </w:rPr>
              <w:t>Recognition</w:t>
            </w:r>
          </w:p>
        </w:tc>
        <w:tc>
          <w:tcPr>
            <w:tcW w:w="963" w:type="pct"/>
            <w:tcBorders>
              <w:top w:val="single" w:sz="8" w:space="0" w:color="FFFFFF" w:themeColor="background1"/>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22</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18</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27</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24</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25</w:t>
            </w:r>
          </w:p>
        </w:tc>
      </w:tr>
      <w:tr w:rsidR="000325FB" w:rsidRPr="00C2507C" w:rsidTr="00811505">
        <w:tc>
          <w:tcPr>
            <w:tcW w:w="1360"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FFFFFF" w:themeColor="background1"/>
              <w:left w:val="single" w:sz="8" w:space="0" w:color="FFFFFF" w:themeColor="background1"/>
              <w:bottom w:val="single" w:sz="8" w:space="0" w:color="auto"/>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51" w:type="pct"/>
            <w:gridSpan w:val="2"/>
            <w:tcBorders>
              <w:top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31</w:t>
            </w:r>
          </w:p>
        </w:tc>
        <w:tc>
          <w:tcPr>
            <w:tcW w:w="872"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54</w:t>
            </w:r>
          </w:p>
        </w:tc>
        <w:tc>
          <w:tcPr>
            <w:tcW w:w="729"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39</w:t>
            </w:r>
          </w:p>
        </w:tc>
        <w:tc>
          <w:tcPr>
            <w:tcW w:w="29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48</w:t>
            </w:r>
          </w:p>
        </w:tc>
        <w:tc>
          <w:tcPr>
            <w:tcW w:w="43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39</w:t>
            </w:r>
          </w:p>
        </w:tc>
      </w:tr>
      <w:tr w:rsidR="000325FB" w:rsidRPr="00C2507C" w:rsidTr="00811505">
        <w:tc>
          <w:tcPr>
            <w:tcW w:w="1360" w:type="pct"/>
            <w:vMerge w:val="restart"/>
            <w:tcBorders>
              <w:top w:val="single" w:sz="8" w:space="0" w:color="auto"/>
              <w:left w:val="single" w:sz="8" w:space="0" w:color="FFFFFF" w:themeColor="background1"/>
              <w:right w:val="single" w:sz="8" w:space="0" w:color="FFFFFF" w:themeColor="background1"/>
            </w:tcBorders>
            <w:vAlign w:val="center"/>
          </w:tcPr>
          <w:p w:rsidR="000325FB" w:rsidRPr="00C2507C" w:rsidRDefault="000325FB" w:rsidP="00811505">
            <w:pPr>
              <w:rPr>
                <w:sz w:val="20"/>
                <w:szCs w:val="20"/>
              </w:rPr>
            </w:pPr>
            <w:r w:rsidRPr="00C2507C">
              <w:rPr>
                <w:sz w:val="20"/>
                <w:szCs w:val="20"/>
              </w:rPr>
              <w:t>Supervisor Safety Behaviours</w:t>
            </w:r>
          </w:p>
        </w:tc>
        <w:tc>
          <w:tcPr>
            <w:tcW w:w="963" w:type="pct"/>
            <w:tcBorders>
              <w:top w:val="single" w:sz="8" w:space="0" w:color="auto"/>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51" w:type="pct"/>
            <w:gridSpan w:val="2"/>
            <w:tcBorders>
              <w:top w:val="single" w:sz="8" w:space="0" w:color="auto"/>
              <w:bottom w:val="single" w:sz="8" w:space="0" w:color="FFFFFF" w:themeColor="background1"/>
              <w:right w:val="single" w:sz="8" w:space="0" w:color="FFFFFF" w:themeColor="background1"/>
            </w:tcBorders>
          </w:tcPr>
          <w:p w:rsidR="000325FB" w:rsidRPr="00C2507C" w:rsidRDefault="000325FB" w:rsidP="00811505">
            <w:pPr>
              <w:jc w:val="center"/>
            </w:pPr>
            <w:r w:rsidRPr="00C2507C">
              <w:t>26</w:t>
            </w:r>
          </w:p>
        </w:tc>
        <w:tc>
          <w:tcPr>
            <w:tcW w:w="872"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18</w:t>
            </w:r>
          </w:p>
        </w:tc>
        <w:tc>
          <w:tcPr>
            <w:tcW w:w="729"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41</w:t>
            </w:r>
          </w:p>
        </w:tc>
        <w:tc>
          <w:tcPr>
            <w:tcW w:w="291"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20</w:t>
            </w:r>
          </w:p>
        </w:tc>
        <w:tc>
          <w:tcPr>
            <w:tcW w:w="434"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23</w:t>
            </w:r>
          </w:p>
        </w:tc>
      </w:tr>
      <w:tr w:rsidR="000325FB" w:rsidRPr="00C2507C" w:rsidTr="00811505">
        <w:tc>
          <w:tcPr>
            <w:tcW w:w="1360" w:type="pct"/>
            <w:vMerge/>
            <w:tcBorders>
              <w:left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FFFFFF" w:themeColor="background1"/>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65</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64</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51</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66</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66</w:t>
            </w:r>
          </w:p>
        </w:tc>
      </w:tr>
      <w:tr w:rsidR="000325FB" w:rsidRPr="00C2507C" w:rsidTr="00811505">
        <w:tc>
          <w:tcPr>
            <w:tcW w:w="1360" w:type="pct"/>
            <w:vMerge/>
            <w:tcBorders>
              <w:left w:val="single" w:sz="8" w:space="0" w:color="FFFFFF" w:themeColor="background1"/>
              <w:bottom w:val="single" w:sz="8" w:space="0" w:color="auto"/>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FFFFFF" w:themeColor="background1"/>
              <w:left w:val="single" w:sz="8" w:space="0" w:color="FFFFFF" w:themeColor="background1"/>
              <w:bottom w:val="single" w:sz="8" w:space="0" w:color="auto"/>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51" w:type="pct"/>
            <w:gridSpan w:val="2"/>
            <w:tcBorders>
              <w:top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9</w:t>
            </w:r>
          </w:p>
        </w:tc>
        <w:tc>
          <w:tcPr>
            <w:tcW w:w="872"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18</w:t>
            </w:r>
          </w:p>
        </w:tc>
        <w:tc>
          <w:tcPr>
            <w:tcW w:w="729"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9</w:t>
            </w:r>
          </w:p>
        </w:tc>
        <w:tc>
          <w:tcPr>
            <w:tcW w:w="29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15</w:t>
            </w:r>
          </w:p>
        </w:tc>
        <w:tc>
          <w:tcPr>
            <w:tcW w:w="43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11</w:t>
            </w:r>
          </w:p>
        </w:tc>
      </w:tr>
      <w:tr w:rsidR="000325FB" w:rsidRPr="00C2507C" w:rsidTr="00811505">
        <w:tc>
          <w:tcPr>
            <w:tcW w:w="1360" w:type="pct"/>
            <w:vMerge w:val="restart"/>
            <w:tcBorders>
              <w:top w:val="nil"/>
              <w:left w:val="single" w:sz="8" w:space="0" w:color="FFFFFF" w:themeColor="background1"/>
              <w:right w:val="single" w:sz="8" w:space="0" w:color="FFFFFF" w:themeColor="background1"/>
            </w:tcBorders>
            <w:vAlign w:val="center"/>
          </w:tcPr>
          <w:p w:rsidR="000325FB" w:rsidRPr="00C2507C" w:rsidRDefault="000325FB" w:rsidP="00811505">
            <w:pPr>
              <w:rPr>
                <w:sz w:val="20"/>
                <w:szCs w:val="20"/>
              </w:rPr>
            </w:pPr>
            <w:r w:rsidRPr="00C2507C">
              <w:rPr>
                <w:sz w:val="20"/>
                <w:szCs w:val="20"/>
              </w:rPr>
              <w:t>Supervisor Safety Expectations</w:t>
            </w:r>
          </w:p>
        </w:tc>
        <w:tc>
          <w:tcPr>
            <w:tcW w:w="963" w:type="pct"/>
            <w:tcBorders>
              <w:top w:val="nil"/>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51" w:type="pct"/>
            <w:gridSpan w:val="2"/>
            <w:tcBorders>
              <w:top w:val="nil"/>
              <w:bottom w:val="single" w:sz="8" w:space="0" w:color="FFFFFF" w:themeColor="background1"/>
              <w:right w:val="single" w:sz="8" w:space="0" w:color="FFFFFF" w:themeColor="background1"/>
            </w:tcBorders>
          </w:tcPr>
          <w:p w:rsidR="000325FB" w:rsidRPr="00C2507C" w:rsidRDefault="000325FB" w:rsidP="00811505">
            <w:pPr>
              <w:jc w:val="center"/>
            </w:pPr>
            <w:r w:rsidRPr="00C2507C">
              <w:t>49</w:t>
            </w:r>
          </w:p>
        </w:tc>
        <w:tc>
          <w:tcPr>
            <w:tcW w:w="872" w:type="pct"/>
            <w:tcBorders>
              <w:top w:val="nil"/>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46</w:t>
            </w:r>
          </w:p>
        </w:tc>
        <w:tc>
          <w:tcPr>
            <w:tcW w:w="729" w:type="pct"/>
            <w:tcBorders>
              <w:top w:val="nil"/>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62</w:t>
            </w:r>
          </w:p>
        </w:tc>
        <w:tc>
          <w:tcPr>
            <w:tcW w:w="291" w:type="pct"/>
            <w:tcBorders>
              <w:top w:val="nil"/>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46</w:t>
            </w:r>
          </w:p>
        </w:tc>
        <w:tc>
          <w:tcPr>
            <w:tcW w:w="434" w:type="pct"/>
            <w:tcBorders>
              <w:top w:val="nil"/>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55</w:t>
            </w:r>
          </w:p>
        </w:tc>
      </w:tr>
      <w:tr w:rsidR="000325FB" w:rsidRPr="00C2507C" w:rsidTr="00811505">
        <w:tc>
          <w:tcPr>
            <w:tcW w:w="1360" w:type="pct"/>
            <w:vMerge/>
            <w:tcBorders>
              <w:left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FFFFFF" w:themeColor="background1"/>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44</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45</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31</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45</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41</w:t>
            </w:r>
          </w:p>
        </w:tc>
      </w:tr>
      <w:tr w:rsidR="000325FB" w:rsidRPr="00C2507C" w:rsidTr="00811505">
        <w:tc>
          <w:tcPr>
            <w:tcW w:w="1360" w:type="pct"/>
            <w:vMerge/>
            <w:tcBorders>
              <w:left w:val="single" w:sz="8" w:space="0" w:color="FFFFFF" w:themeColor="background1"/>
              <w:bottom w:val="single" w:sz="8" w:space="0" w:color="auto"/>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FFFFFF" w:themeColor="background1"/>
              <w:left w:val="single" w:sz="8" w:space="0" w:color="FFFFFF" w:themeColor="background1"/>
              <w:bottom w:val="single" w:sz="8" w:space="0" w:color="auto"/>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51" w:type="pct"/>
            <w:gridSpan w:val="2"/>
            <w:tcBorders>
              <w:top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7</w:t>
            </w:r>
          </w:p>
        </w:tc>
        <w:tc>
          <w:tcPr>
            <w:tcW w:w="872"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9</w:t>
            </w:r>
          </w:p>
        </w:tc>
        <w:tc>
          <w:tcPr>
            <w:tcW w:w="729"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7</w:t>
            </w:r>
          </w:p>
        </w:tc>
        <w:tc>
          <w:tcPr>
            <w:tcW w:w="29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9</w:t>
            </w:r>
          </w:p>
        </w:tc>
        <w:tc>
          <w:tcPr>
            <w:tcW w:w="43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5</w:t>
            </w:r>
          </w:p>
        </w:tc>
      </w:tr>
      <w:tr w:rsidR="000325FB" w:rsidRPr="00C2507C" w:rsidTr="00811505">
        <w:tc>
          <w:tcPr>
            <w:tcW w:w="1360" w:type="pct"/>
            <w:vMerge w:val="restart"/>
            <w:tcBorders>
              <w:top w:val="single" w:sz="8" w:space="0" w:color="auto"/>
              <w:left w:val="single" w:sz="8" w:space="0" w:color="FFFFFF" w:themeColor="background1"/>
              <w:right w:val="single" w:sz="8" w:space="0" w:color="FFFFFF" w:themeColor="background1"/>
            </w:tcBorders>
            <w:vAlign w:val="center"/>
          </w:tcPr>
          <w:p w:rsidR="000325FB" w:rsidRPr="00C2507C" w:rsidRDefault="000325FB" w:rsidP="00811505">
            <w:pPr>
              <w:rPr>
                <w:sz w:val="20"/>
                <w:szCs w:val="20"/>
              </w:rPr>
            </w:pPr>
            <w:r w:rsidRPr="00C2507C">
              <w:rPr>
                <w:sz w:val="20"/>
                <w:szCs w:val="20"/>
              </w:rPr>
              <w:t>Organizational Support</w:t>
            </w:r>
          </w:p>
        </w:tc>
        <w:tc>
          <w:tcPr>
            <w:tcW w:w="963" w:type="pct"/>
            <w:tcBorders>
              <w:top w:val="single" w:sz="8" w:space="0" w:color="auto"/>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59</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37</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51</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41</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51</w:t>
            </w:r>
          </w:p>
        </w:tc>
      </w:tr>
      <w:tr w:rsidR="000325FB" w:rsidRPr="00C2507C" w:rsidTr="00811505">
        <w:trPr>
          <w:trHeight w:val="60"/>
        </w:trPr>
        <w:tc>
          <w:tcPr>
            <w:tcW w:w="1360" w:type="pct"/>
            <w:vMerge/>
            <w:tcBorders>
              <w:left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FFFFFF" w:themeColor="background1"/>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19</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22</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24</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23</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23</w:t>
            </w:r>
          </w:p>
        </w:tc>
      </w:tr>
      <w:tr w:rsidR="000325FB" w:rsidRPr="00C2507C" w:rsidTr="00811505">
        <w:tc>
          <w:tcPr>
            <w:tcW w:w="1360" w:type="pct"/>
            <w:vMerge/>
            <w:tcBorders>
              <w:left w:val="single" w:sz="8" w:space="0" w:color="FFFFFF" w:themeColor="background1"/>
              <w:bottom w:val="single" w:sz="8" w:space="0" w:color="auto"/>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FFFFFF" w:themeColor="background1"/>
              <w:left w:val="single" w:sz="8" w:space="0" w:color="FFFFFF" w:themeColor="background1"/>
              <w:bottom w:val="single" w:sz="8" w:space="0" w:color="auto"/>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51" w:type="pct"/>
            <w:gridSpan w:val="2"/>
            <w:tcBorders>
              <w:top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23</w:t>
            </w:r>
          </w:p>
        </w:tc>
        <w:tc>
          <w:tcPr>
            <w:tcW w:w="872"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41</w:t>
            </w:r>
          </w:p>
        </w:tc>
        <w:tc>
          <w:tcPr>
            <w:tcW w:w="729"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26</w:t>
            </w:r>
          </w:p>
        </w:tc>
        <w:tc>
          <w:tcPr>
            <w:tcW w:w="29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36</w:t>
            </w:r>
          </w:p>
        </w:tc>
        <w:tc>
          <w:tcPr>
            <w:tcW w:w="43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26</w:t>
            </w:r>
          </w:p>
        </w:tc>
      </w:tr>
      <w:tr w:rsidR="000325FB" w:rsidRPr="00C2507C" w:rsidTr="00811505">
        <w:tc>
          <w:tcPr>
            <w:tcW w:w="1360"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auto"/>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53</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40</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56</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41</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53</w:t>
            </w:r>
          </w:p>
        </w:tc>
      </w:tr>
      <w:tr w:rsidR="000325FB" w:rsidRPr="00C2507C" w:rsidTr="00811505">
        <w:tc>
          <w:tcPr>
            <w:tcW w:w="13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r w:rsidRPr="00C2507C">
              <w:rPr>
                <w:sz w:val="20"/>
                <w:szCs w:val="20"/>
              </w:rPr>
              <w:t>Group Culture</w:t>
            </w:r>
          </w:p>
        </w:tc>
        <w:tc>
          <w:tcPr>
            <w:tcW w:w="963" w:type="pct"/>
            <w:tcBorders>
              <w:top w:val="single" w:sz="8" w:space="0" w:color="FFFFFF" w:themeColor="background1"/>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51" w:type="pct"/>
            <w:gridSpan w:val="2"/>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34</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36</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32</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40</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32</w:t>
            </w:r>
          </w:p>
        </w:tc>
      </w:tr>
      <w:tr w:rsidR="000325FB" w:rsidRPr="00C2507C" w:rsidTr="00811505">
        <w:tc>
          <w:tcPr>
            <w:tcW w:w="136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3" w:type="pct"/>
            <w:tcBorders>
              <w:top w:val="single" w:sz="8" w:space="0" w:color="FFFFFF" w:themeColor="background1"/>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51" w:type="pct"/>
            <w:gridSpan w:val="2"/>
            <w:tcBorders>
              <w:top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13</w:t>
            </w:r>
          </w:p>
        </w:tc>
        <w:tc>
          <w:tcPr>
            <w:tcW w:w="872"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24</w:t>
            </w:r>
          </w:p>
        </w:tc>
        <w:tc>
          <w:tcPr>
            <w:tcW w:w="729"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12</w:t>
            </w:r>
          </w:p>
        </w:tc>
        <w:tc>
          <w:tcPr>
            <w:tcW w:w="29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19</w:t>
            </w:r>
          </w:p>
        </w:tc>
        <w:tc>
          <w:tcPr>
            <w:tcW w:w="43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16</w:t>
            </w:r>
          </w:p>
        </w:tc>
      </w:tr>
      <w:tr w:rsidR="000325FB" w:rsidRPr="00C2507C" w:rsidTr="00811505">
        <w:tc>
          <w:tcPr>
            <w:tcW w:w="1360" w:type="pct"/>
            <w:tcBorders>
              <w:top w:val="single" w:sz="8" w:space="0" w:color="auto"/>
              <w:left w:val="single" w:sz="12"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9" w:type="pct"/>
            <w:gridSpan w:val="2"/>
            <w:tcBorders>
              <w:top w:val="single" w:sz="8" w:space="0" w:color="auto"/>
              <w:left w:val="single" w:sz="8" w:space="0" w:color="FFFFFF" w:themeColor="background1"/>
              <w:bottom w:val="single" w:sz="8" w:space="0" w:color="FFFFFF" w:themeColor="background1"/>
              <w:right w:val="single" w:sz="8" w:space="0" w:color="auto"/>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45" w:type="pct"/>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0325FB" w:rsidRPr="00C2507C" w:rsidRDefault="000325FB" w:rsidP="00811505">
            <w:pPr>
              <w:jc w:val="center"/>
            </w:pPr>
            <w:r w:rsidRPr="00C2507C">
              <w:t>52</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43</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55</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40</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48</w:t>
            </w:r>
          </w:p>
        </w:tc>
      </w:tr>
      <w:tr w:rsidR="000325FB" w:rsidRPr="00C2507C" w:rsidTr="00811505">
        <w:tc>
          <w:tcPr>
            <w:tcW w:w="1360" w:type="pct"/>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r w:rsidRPr="00C2507C">
              <w:rPr>
                <w:sz w:val="20"/>
                <w:szCs w:val="20"/>
              </w:rPr>
              <w:t>Morale</w:t>
            </w:r>
          </w:p>
        </w:tc>
        <w:tc>
          <w:tcPr>
            <w:tcW w:w="969" w:type="pct"/>
            <w:gridSpan w:val="2"/>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45" w:type="pct"/>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0325FB" w:rsidRPr="00C2507C" w:rsidRDefault="000325FB" w:rsidP="00811505">
            <w:pPr>
              <w:jc w:val="center"/>
            </w:pPr>
            <w:r w:rsidRPr="00C2507C">
              <w:t>33</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33</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32</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39</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35</w:t>
            </w:r>
          </w:p>
        </w:tc>
      </w:tr>
      <w:tr w:rsidR="000325FB" w:rsidRPr="00C2507C" w:rsidTr="00811505">
        <w:tc>
          <w:tcPr>
            <w:tcW w:w="1360" w:type="pct"/>
            <w:tcBorders>
              <w:top w:val="single" w:sz="8" w:space="0" w:color="FFFFFF" w:themeColor="background1"/>
              <w:left w:val="single" w:sz="12" w:space="0" w:color="FFFFFF" w:themeColor="background1"/>
              <w:bottom w:val="single" w:sz="8" w:space="0" w:color="auto"/>
              <w:right w:val="single" w:sz="8" w:space="0" w:color="FFFFFF" w:themeColor="background1"/>
            </w:tcBorders>
          </w:tcPr>
          <w:p w:rsidR="000325FB" w:rsidRPr="00C2507C" w:rsidRDefault="000325FB" w:rsidP="00811505">
            <w:pPr>
              <w:rPr>
                <w:sz w:val="20"/>
                <w:szCs w:val="20"/>
              </w:rPr>
            </w:pPr>
          </w:p>
        </w:tc>
        <w:tc>
          <w:tcPr>
            <w:tcW w:w="969" w:type="pct"/>
            <w:gridSpan w:val="2"/>
            <w:tcBorders>
              <w:top w:val="single" w:sz="8" w:space="0" w:color="FFFFFF" w:themeColor="background1"/>
              <w:left w:val="single" w:sz="8" w:space="0" w:color="FFFFFF" w:themeColor="background1"/>
              <w:bottom w:val="single" w:sz="8" w:space="0" w:color="auto"/>
              <w:right w:val="single" w:sz="8" w:space="0" w:color="auto"/>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45" w:type="pct"/>
            <w:tcBorders>
              <w:top w:val="single" w:sz="8" w:space="0" w:color="FFFFFF" w:themeColor="background1"/>
              <w:left w:val="single" w:sz="8" w:space="0" w:color="auto"/>
              <w:bottom w:val="single" w:sz="8" w:space="0" w:color="auto"/>
              <w:right w:val="single" w:sz="8" w:space="0" w:color="FFFFFF" w:themeColor="background1"/>
            </w:tcBorders>
          </w:tcPr>
          <w:p w:rsidR="000325FB" w:rsidRPr="00C2507C" w:rsidRDefault="000325FB" w:rsidP="00811505">
            <w:pPr>
              <w:jc w:val="center"/>
            </w:pPr>
            <w:r w:rsidRPr="00C2507C">
              <w:t>15</w:t>
            </w:r>
          </w:p>
        </w:tc>
        <w:tc>
          <w:tcPr>
            <w:tcW w:w="872"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23</w:t>
            </w:r>
          </w:p>
        </w:tc>
        <w:tc>
          <w:tcPr>
            <w:tcW w:w="729"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13</w:t>
            </w:r>
          </w:p>
        </w:tc>
        <w:tc>
          <w:tcPr>
            <w:tcW w:w="29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21</w:t>
            </w:r>
          </w:p>
        </w:tc>
        <w:tc>
          <w:tcPr>
            <w:tcW w:w="43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17</w:t>
            </w:r>
          </w:p>
        </w:tc>
      </w:tr>
      <w:tr w:rsidR="000325FB" w:rsidRPr="00C2507C" w:rsidTr="00811505">
        <w:tc>
          <w:tcPr>
            <w:tcW w:w="1360" w:type="pct"/>
            <w:tcBorders>
              <w:left w:val="single" w:sz="12"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9" w:type="pct"/>
            <w:gridSpan w:val="2"/>
            <w:tcBorders>
              <w:left w:val="single" w:sz="8" w:space="0" w:color="FFFFFF" w:themeColor="background1"/>
              <w:bottom w:val="single" w:sz="8" w:space="0" w:color="FFFFFF" w:themeColor="background1"/>
              <w:right w:val="single" w:sz="8" w:space="0" w:color="auto"/>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45" w:type="pct"/>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0325FB" w:rsidRPr="00C2507C" w:rsidRDefault="000325FB" w:rsidP="00811505">
            <w:pPr>
              <w:jc w:val="center"/>
            </w:pPr>
            <w:r w:rsidRPr="00C2507C">
              <w:t>79</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77</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88</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74</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83</w:t>
            </w:r>
          </w:p>
        </w:tc>
      </w:tr>
      <w:tr w:rsidR="000325FB" w:rsidRPr="00C2507C" w:rsidTr="00811505">
        <w:tc>
          <w:tcPr>
            <w:tcW w:w="1360" w:type="pct"/>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r w:rsidRPr="00C2507C">
              <w:rPr>
                <w:sz w:val="20"/>
                <w:szCs w:val="20"/>
              </w:rPr>
              <w:t>Engagement</w:t>
            </w:r>
          </w:p>
        </w:tc>
        <w:tc>
          <w:tcPr>
            <w:tcW w:w="969" w:type="pct"/>
            <w:gridSpan w:val="2"/>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45" w:type="pct"/>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0325FB" w:rsidRPr="00C2507C" w:rsidRDefault="000325FB" w:rsidP="00811505">
            <w:pPr>
              <w:jc w:val="center"/>
            </w:pPr>
            <w:r w:rsidRPr="00C2507C">
              <w:t>18</w:t>
            </w:r>
          </w:p>
        </w:tc>
        <w:tc>
          <w:tcPr>
            <w:tcW w:w="872" w:type="pct"/>
            <w:tcBorders>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19</w:t>
            </w:r>
          </w:p>
        </w:tc>
        <w:tc>
          <w:tcPr>
            <w:tcW w:w="729" w:type="pct"/>
            <w:tcBorders>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11</w:t>
            </w:r>
          </w:p>
        </w:tc>
        <w:tc>
          <w:tcPr>
            <w:tcW w:w="291" w:type="pct"/>
            <w:tcBorders>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22</w:t>
            </w:r>
          </w:p>
        </w:tc>
        <w:tc>
          <w:tcPr>
            <w:tcW w:w="434" w:type="pct"/>
            <w:tcBorders>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15</w:t>
            </w:r>
          </w:p>
        </w:tc>
      </w:tr>
      <w:tr w:rsidR="000325FB" w:rsidRPr="00C2507C" w:rsidTr="00811505">
        <w:tc>
          <w:tcPr>
            <w:tcW w:w="1360" w:type="pct"/>
            <w:tcBorders>
              <w:top w:val="single" w:sz="8" w:space="0" w:color="FFFFFF" w:themeColor="background1"/>
              <w:left w:val="single" w:sz="12" w:space="0" w:color="FFFFFF" w:themeColor="background1"/>
              <w:bottom w:val="single" w:sz="8" w:space="0" w:color="auto"/>
              <w:right w:val="single" w:sz="8" w:space="0" w:color="FFFFFF" w:themeColor="background1"/>
            </w:tcBorders>
          </w:tcPr>
          <w:p w:rsidR="000325FB" w:rsidRPr="00C2507C" w:rsidRDefault="000325FB" w:rsidP="00811505">
            <w:pPr>
              <w:rPr>
                <w:sz w:val="20"/>
                <w:szCs w:val="20"/>
              </w:rPr>
            </w:pPr>
          </w:p>
        </w:tc>
        <w:tc>
          <w:tcPr>
            <w:tcW w:w="969" w:type="pct"/>
            <w:gridSpan w:val="2"/>
            <w:tcBorders>
              <w:top w:val="single" w:sz="8" w:space="0" w:color="FFFFFF" w:themeColor="background1"/>
              <w:left w:val="single" w:sz="8" w:space="0" w:color="FFFFFF" w:themeColor="background1"/>
              <w:bottom w:val="single" w:sz="8" w:space="0" w:color="auto"/>
              <w:right w:val="single" w:sz="8" w:space="0" w:color="auto"/>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45" w:type="pct"/>
            <w:tcBorders>
              <w:top w:val="single" w:sz="8" w:space="0" w:color="FFFFFF" w:themeColor="background1"/>
              <w:left w:val="single" w:sz="8" w:space="0" w:color="auto"/>
              <w:bottom w:val="single" w:sz="8" w:space="0" w:color="auto"/>
              <w:right w:val="single" w:sz="8" w:space="0" w:color="FFFFFF" w:themeColor="background1"/>
            </w:tcBorders>
          </w:tcPr>
          <w:p w:rsidR="000325FB" w:rsidRPr="00C2507C" w:rsidRDefault="000325FB" w:rsidP="00811505">
            <w:pPr>
              <w:jc w:val="center"/>
            </w:pPr>
            <w:r w:rsidRPr="00C2507C">
              <w:t>3</w:t>
            </w:r>
          </w:p>
        </w:tc>
        <w:tc>
          <w:tcPr>
            <w:tcW w:w="872"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3</w:t>
            </w:r>
          </w:p>
        </w:tc>
        <w:tc>
          <w:tcPr>
            <w:tcW w:w="729"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w:t>
            </w:r>
          </w:p>
        </w:tc>
        <w:tc>
          <w:tcPr>
            <w:tcW w:w="29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3</w:t>
            </w:r>
          </w:p>
        </w:tc>
        <w:tc>
          <w:tcPr>
            <w:tcW w:w="43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2</w:t>
            </w:r>
          </w:p>
        </w:tc>
      </w:tr>
      <w:tr w:rsidR="000325FB" w:rsidRPr="00C2507C" w:rsidTr="00811505">
        <w:tc>
          <w:tcPr>
            <w:tcW w:w="1360" w:type="pct"/>
            <w:tcBorders>
              <w:left w:val="single" w:sz="12"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9" w:type="pct"/>
            <w:gridSpan w:val="2"/>
            <w:tcBorders>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45" w:type="pct"/>
            <w:tcBorders>
              <w:top w:val="single" w:sz="8" w:space="0" w:color="auto"/>
              <w:bottom w:val="single" w:sz="8" w:space="0" w:color="FFFFFF" w:themeColor="background1"/>
              <w:right w:val="single" w:sz="8" w:space="0" w:color="FFFFFF" w:themeColor="background1"/>
            </w:tcBorders>
          </w:tcPr>
          <w:p w:rsidR="000325FB" w:rsidRPr="00C2507C" w:rsidRDefault="000325FB" w:rsidP="00811505">
            <w:pPr>
              <w:jc w:val="center"/>
            </w:pPr>
            <w:r w:rsidRPr="00C2507C">
              <w:t>37</w:t>
            </w:r>
          </w:p>
        </w:tc>
        <w:tc>
          <w:tcPr>
            <w:tcW w:w="872"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26</w:t>
            </w:r>
          </w:p>
        </w:tc>
        <w:tc>
          <w:tcPr>
            <w:tcW w:w="729"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33</w:t>
            </w:r>
          </w:p>
        </w:tc>
        <w:tc>
          <w:tcPr>
            <w:tcW w:w="291"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25</w:t>
            </w:r>
          </w:p>
        </w:tc>
        <w:tc>
          <w:tcPr>
            <w:tcW w:w="434"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31</w:t>
            </w:r>
          </w:p>
        </w:tc>
      </w:tr>
      <w:tr w:rsidR="000325FB" w:rsidRPr="00C2507C" w:rsidTr="00811505">
        <w:tc>
          <w:tcPr>
            <w:tcW w:w="1360" w:type="pct"/>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tcPr>
          <w:p w:rsidR="000325FB" w:rsidRPr="00C2507C" w:rsidRDefault="000325FB" w:rsidP="00811505">
            <w:pPr>
              <w:rPr>
                <w:sz w:val="20"/>
                <w:szCs w:val="20"/>
              </w:rPr>
            </w:pPr>
            <w:r w:rsidRPr="00C2507C">
              <w:rPr>
                <w:sz w:val="20"/>
                <w:szCs w:val="20"/>
              </w:rPr>
              <w:t>Burnout</w:t>
            </w:r>
          </w:p>
        </w:tc>
        <w:tc>
          <w:tcPr>
            <w:tcW w:w="969" w:type="pct"/>
            <w:gridSpan w:val="2"/>
            <w:tcBorders>
              <w:top w:val="single" w:sz="8" w:space="0" w:color="FFFFFF" w:themeColor="background1"/>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45" w:type="pct"/>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38</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34</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39</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38</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36</w:t>
            </w:r>
          </w:p>
        </w:tc>
      </w:tr>
      <w:tr w:rsidR="000325FB" w:rsidRPr="00C2507C" w:rsidTr="00811505">
        <w:tc>
          <w:tcPr>
            <w:tcW w:w="1360" w:type="pct"/>
            <w:tcBorders>
              <w:top w:val="single" w:sz="8" w:space="0" w:color="FFFFFF" w:themeColor="background1"/>
              <w:left w:val="single" w:sz="12" w:space="0" w:color="FFFFFF" w:themeColor="background1"/>
              <w:bottom w:val="single" w:sz="8" w:space="0" w:color="auto"/>
              <w:right w:val="single" w:sz="8" w:space="0" w:color="FFFFFF" w:themeColor="background1"/>
            </w:tcBorders>
          </w:tcPr>
          <w:p w:rsidR="000325FB" w:rsidRPr="00C2507C" w:rsidRDefault="000325FB" w:rsidP="00811505">
            <w:pPr>
              <w:rPr>
                <w:sz w:val="20"/>
                <w:szCs w:val="20"/>
              </w:rPr>
            </w:pPr>
          </w:p>
        </w:tc>
        <w:tc>
          <w:tcPr>
            <w:tcW w:w="969" w:type="pct"/>
            <w:gridSpan w:val="2"/>
            <w:tcBorders>
              <w:top w:val="single" w:sz="8" w:space="0" w:color="FFFFFF" w:themeColor="background1"/>
              <w:left w:val="single" w:sz="8" w:space="0" w:color="FFFFFF" w:themeColor="background1"/>
              <w:bottom w:val="single" w:sz="8" w:space="0" w:color="auto"/>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45" w:type="pct"/>
            <w:tcBorders>
              <w:top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25</w:t>
            </w:r>
          </w:p>
        </w:tc>
        <w:tc>
          <w:tcPr>
            <w:tcW w:w="872"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39</w:t>
            </w:r>
          </w:p>
        </w:tc>
        <w:tc>
          <w:tcPr>
            <w:tcW w:w="729"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28</w:t>
            </w:r>
          </w:p>
        </w:tc>
        <w:tc>
          <w:tcPr>
            <w:tcW w:w="29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38</w:t>
            </w:r>
          </w:p>
        </w:tc>
        <w:tc>
          <w:tcPr>
            <w:tcW w:w="43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33</w:t>
            </w:r>
          </w:p>
        </w:tc>
      </w:tr>
      <w:tr w:rsidR="000325FB" w:rsidRPr="00C2507C" w:rsidTr="00811505">
        <w:tc>
          <w:tcPr>
            <w:tcW w:w="1360" w:type="pct"/>
            <w:vMerge w:val="restart"/>
            <w:tcBorders>
              <w:top w:val="single" w:sz="8" w:space="0" w:color="auto"/>
              <w:left w:val="single" w:sz="12" w:space="0" w:color="FFFFFF" w:themeColor="background1"/>
              <w:right w:val="single" w:sz="8" w:space="0" w:color="FFFFFF" w:themeColor="background1"/>
            </w:tcBorders>
            <w:vAlign w:val="center"/>
          </w:tcPr>
          <w:p w:rsidR="000325FB" w:rsidRPr="00C2507C" w:rsidRDefault="000325FB" w:rsidP="00811505">
            <w:pPr>
              <w:rPr>
                <w:sz w:val="20"/>
                <w:szCs w:val="20"/>
              </w:rPr>
            </w:pPr>
            <w:r w:rsidRPr="00C2507C">
              <w:rPr>
                <w:sz w:val="20"/>
                <w:szCs w:val="20"/>
              </w:rPr>
              <w:t>Psychological Distress</w:t>
            </w:r>
          </w:p>
        </w:tc>
        <w:tc>
          <w:tcPr>
            <w:tcW w:w="969" w:type="pct"/>
            <w:gridSpan w:val="2"/>
            <w:tcBorders>
              <w:top w:val="single" w:sz="8" w:space="0" w:color="auto"/>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45" w:type="pct"/>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34</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28</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23</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24</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29</w:t>
            </w:r>
          </w:p>
        </w:tc>
      </w:tr>
      <w:tr w:rsidR="000325FB" w:rsidRPr="00C2507C" w:rsidTr="00811505">
        <w:tc>
          <w:tcPr>
            <w:tcW w:w="1360" w:type="pct"/>
            <w:vMerge/>
            <w:tcBorders>
              <w:left w:val="single" w:sz="12" w:space="0" w:color="FFFFFF" w:themeColor="background1"/>
              <w:right w:val="single" w:sz="8" w:space="0" w:color="FFFFFF" w:themeColor="background1"/>
            </w:tcBorders>
          </w:tcPr>
          <w:p w:rsidR="000325FB" w:rsidRPr="00C2507C" w:rsidRDefault="000325FB" w:rsidP="00811505">
            <w:pPr>
              <w:rPr>
                <w:sz w:val="20"/>
                <w:szCs w:val="20"/>
              </w:rPr>
            </w:pPr>
          </w:p>
        </w:tc>
        <w:tc>
          <w:tcPr>
            <w:tcW w:w="969" w:type="pct"/>
            <w:gridSpan w:val="2"/>
            <w:tcBorders>
              <w:top w:val="single" w:sz="8" w:space="0" w:color="FFFFFF" w:themeColor="background1"/>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45" w:type="pct"/>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53</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53</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59</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57</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56</w:t>
            </w:r>
          </w:p>
        </w:tc>
      </w:tr>
      <w:tr w:rsidR="000325FB" w:rsidRPr="00C2507C" w:rsidTr="00811505">
        <w:tc>
          <w:tcPr>
            <w:tcW w:w="1360" w:type="pct"/>
            <w:vMerge/>
            <w:tcBorders>
              <w:left w:val="single" w:sz="12" w:space="0" w:color="FFFFFF" w:themeColor="background1"/>
              <w:bottom w:val="single" w:sz="8" w:space="0" w:color="auto"/>
              <w:right w:val="single" w:sz="8" w:space="0" w:color="FFFFFF" w:themeColor="background1"/>
            </w:tcBorders>
          </w:tcPr>
          <w:p w:rsidR="000325FB" w:rsidRPr="00C2507C" w:rsidRDefault="000325FB" w:rsidP="00811505">
            <w:pPr>
              <w:rPr>
                <w:sz w:val="20"/>
                <w:szCs w:val="20"/>
              </w:rPr>
            </w:pPr>
          </w:p>
        </w:tc>
        <w:tc>
          <w:tcPr>
            <w:tcW w:w="969" w:type="pct"/>
            <w:gridSpan w:val="2"/>
            <w:tcBorders>
              <w:top w:val="single" w:sz="8" w:space="0" w:color="FFFFFF" w:themeColor="background1"/>
              <w:left w:val="single" w:sz="8" w:space="0" w:color="FFFFFF" w:themeColor="background1"/>
              <w:bottom w:val="single" w:sz="8" w:space="0" w:color="auto"/>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45" w:type="pct"/>
            <w:tcBorders>
              <w:top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14</w:t>
            </w:r>
          </w:p>
        </w:tc>
        <w:tc>
          <w:tcPr>
            <w:tcW w:w="872"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19</w:t>
            </w:r>
          </w:p>
        </w:tc>
        <w:tc>
          <w:tcPr>
            <w:tcW w:w="729"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17</w:t>
            </w:r>
          </w:p>
        </w:tc>
        <w:tc>
          <w:tcPr>
            <w:tcW w:w="29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19</w:t>
            </w:r>
          </w:p>
        </w:tc>
        <w:tc>
          <w:tcPr>
            <w:tcW w:w="43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16</w:t>
            </w:r>
          </w:p>
        </w:tc>
      </w:tr>
      <w:tr w:rsidR="000325FB" w:rsidRPr="00C2507C" w:rsidTr="00811505">
        <w:tc>
          <w:tcPr>
            <w:tcW w:w="1360" w:type="pct"/>
            <w:vMerge w:val="restart"/>
            <w:tcBorders>
              <w:top w:val="single" w:sz="8" w:space="0" w:color="auto"/>
              <w:left w:val="single" w:sz="8" w:space="0" w:color="FFFFFF" w:themeColor="background1"/>
              <w:right w:val="single" w:sz="8" w:space="0" w:color="FFFFFF" w:themeColor="background1"/>
            </w:tcBorders>
            <w:vAlign w:val="center"/>
          </w:tcPr>
          <w:p w:rsidR="000325FB" w:rsidRPr="00C2507C" w:rsidRDefault="000325FB" w:rsidP="00811505">
            <w:pPr>
              <w:rPr>
                <w:sz w:val="20"/>
                <w:szCs w:val="20"/>
              </w:rPr>
            </w:pPr>
            <w:r w:rsidRPr="00C2507C">
              <w:rPr>
                <w:sz w:val="20"/>
                <w:szCs w:val="20"/>
              </w:rPr>
              <w:t>Turnover Intentions</w:t>
            </w:r>
          </w:p>
        </w:tc>
        <w:tc>
          <w:tcPr>
            <w:tcW w:w="969" w:type="pct"/>
            <w:gridSpan w:val="2"/>
            <w:tcBorders>
              <w:top w:val="single" w:sz="8" w:space="0" w:color="auto"/>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345" w:type="pct"/>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50</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58</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64</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52</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65</w:t>
            </w:r>
          </w:p>
        </w:tc>
      </w:tr>
      <w:tr w:rsidR="000325FB" w:rsidRPr="00C2507C" w:rsidTr="00811505">
        <w:tc>
          <w:tcPr>
            <w:tcW w:w="1360" w:type="pct"/>
            <w:vMerge/>
            <w:tcBorders>
              <w:left w:val="single" w:sz="8" w:space="0" w:color="FFFFFF" w:themeColor="background1"/>
              <w:right w:val="single" w:sz="8" w:space="0" w:color="FFFFFF" w:themeColor="background1"/>
            </w:tcBorders>
          </w:tcPr>
          <w:p w:rsidR="000325FB" w:rsidRPr="00C2507C" w:rsidRDefault="000325FB" w:rsidP="00811505">
            <w:pPr>
              <w:rPr>
                <w:sz w:val="20"/>
                <w:szCs w:val="20"/>
              </w:rPr>
            </w:pPr>
          </w:p>
        </w:tc>
        <w:tc>
          <w:tcPr>
            <w:tcW w:w="969" w:type="pct"/>
            <w:gridSpan w:val="2"/>
            <w:tcBorders>
              <w:top w:val="single" w:sz="8" w:space="0" w:color="FFFFFF" w:themeColor="background1"/>
              <w:left w:val="single" w:sz="8" w:space="0" w:color="FFFFFF" w:themeColor="background1"/>
              <w:bottom w:val="single" w:sz="8" w:space="0" w:color="FFFFFF" w:themeColor="background1"/>
            </w:tcBorders>
          </w:tcPr>
          <w:p w:rsidR="000325FB" w:rsidRPr="00C2507C" w:rsidRDefault="000325F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345" w:type="pct"/>
            <w:tcBorders>
              <w:top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26</w:t>
            </w:r>
          </w:p>
        </w:tc>
        <w:tc>
          <w:tcPr>
            <w:tcW w:w="8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23</w:t>
            </w:r>
          </w:p>
        </w:tc>
        <w:tc>
          <w:tcPr>
            <w:tcW w:w="7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20</w:t>
            </w:r>
          </w:p>
        </w:tc>
        <w:tc>
          <w:tcPr>
            <w:tcW w:w="2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26</w:t>
            </w:r>
          </w:p>
        </w:tc>
        <w:tc>
          <w:tcPr>
            <w:tcW w:w="43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325FB" w:rsidRPr="00C2507C" w:rsidRDefault="000325FB" w:rsidP="00811505">
            <w:pPr>
              <w:jc w:val="center"/>
            </w:pPr>
            <w:r w:rsidRPr="00C2507C">
              <w:t>22</w:t>
            </w:r>
          </w:p>
        </w:tc>
      </w:tr>
      <w:tr w:rsidR="000325FB" w:rsidRPr="00C2507C" w:rsidTr="00811505">
        <w:tc>
          <w:tcPr>
            <w:tcW w:w="1360" w:type="pct"/>
            <w:vMerge/>
            <w:tcBorders>
              <w:left w:val="single" w:sz="8" w:space="0" w:color="FFFFFF" w:themeColor="background1"/>
              <w:bottom w:val="single" w:sz="8" w:space="0" w:color="auto"/>
              <w:right w:val="single" w:sz="8" w:space="0" w:color="FFFFFF" w:themeColor="background1"/>
            </w:tcBorders>
          </w:tcPr>
          <w:p w:rsidR="000325FB" w:rsidRPr="00C2507C" w:rsidRDefault="000325FB" w:rsidP="00811505">
            <w:pPr>
              <w:rPr>
                <w:sz w:val="20"/>
                <w:szCs w:val="20"/>
              </w:rPr>
            </w:pPr>
          </w:p>
        </w:tc>
        <w:tc>
          <w:tcPr>
            <w:tcW w:w="969" w:type="pct"/>
            <w:gridSpan w:val="2"/>
            <w:tcBorders>
              <w:top w:val="single" w:sz="8" w:space="0" w:color="FFFFFF" w:themeColor="background1"/>
              <w:left w:val="single" w:sz="8" w:space="0" w:color="FFFFFF" w:themeColor="background1"/>
              <w:bottom w:val="single" w:sz="8" w:space="0" w:color="auto"/>
            </w:tcBorders>
          </w:tcPr>
          <w:p w:rsidR="000325FB" w:rsidRPr="00C2507C" w:rsidRDefault="000325F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345" w:type="pct"/>
            <w:tcBorders>
              <w:top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24</w:t>
            </w:r>
          </w:p>
        </w:tc>
        <w:tc>
          <w:tcPr>
            <w:tcW w:w="872"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19</w:t>
            </w:r>
          </w:p>
        </w:tc>
        <w:tc>
          <w:tcPr>
            <w:tcW w:w="729"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15</w:t>
            </w:r>
          </w:p>
        </w:tc>
        <w:tc>
          <w:tcPr>
            <w:tcW w:w="29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22</w:t>
            </w:r>
          </w:p>
        </w:tc>
        <w:tc>
          <w:tcPr>
            <w:tcW w:w="43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0325FB" w:rsidRPr="00C2507C" w:rsidRDefault="000325FB" w:rsidP="00811505">
            <w:pPr>
              <w:jc w:val="center"/>
            </w:pPr>
            <w:r w:rsidRPr="00C2507C">
              <w:t>13</w:t>
            </w:r>
          </w:p>
        </w:tc>
      </w:tr>
    </w:tbl>
    <w:p w:rsidR="000325FB" w:rsidRPr="00C2507C" w:rsidRDefault="000325FB" w:rsidP="000325FB">
      <w:pPr>
        <w:pStyle w:val="footnotes"/>
      </w:pPr>
      <w:r w:rsidRPr="00C2507C">
        <w:t xml:space="preserve">Notes. All differences are statistically significant at p&lt;0.05 or better, </w:t>
      </w:r>
      <w:r w:rsidRPr="00C2507C">
        <w:rPr>
          <w:b/>
        </w:rPr>
        <w:t xml:space="preserve">except </w:t>
      </w:r>
      <w:r w:rsidRPr="00DA374A">
        <w:t xml:space="preserve">for </w:t>
      </w:r>
      <w:r w:rsidRPr="00C2507C">
        <w:t>role clarity</w:t>
      </w:r>
      <w:r>
        <w:t xml:space="preserve"> as indicated by *</w:t>
      </w:r>
      <w:r w:rsidRPr="00C2507C">
        <w:t xml:space="preserve">. Post-Hoc tests for specific differences were also done using Bonferroni and Games-Howell and are available upon </w:t>
      </w:r>
      <w:r>
        <w:t xml:space="preserve">request. Weighted by portfolio. </w:t>
      </w:r>
      <w:r w:rsidRPr="00C2507C">
        <w:t>**Concern percentages are subject to rounding.</w:t>
      </w:r>
    </w:p>
    <w:p w:rsidR="000325FB" w:rsidRDefault="000325FB" w:rsidP="000325FB">
      <w:pPr>
        <w:pStyle w:val="Caption"/>
      </w:pPr>
    </w:p>
    <w:p w:rsidR="000325FB" w:rsidRDefault="000325FB" w:rsidP="000325FB">
      <w:pPr>
        <w:pStyle w:val="Caption"/>
      </w:pPr>
    </w:p>
    <w:p w:rsidR="000325FB" w:rsidRDefault="000325FB" w:rsidP="000325FB"/>
    <w:p w:rsidR="000325FB" w:rsidRDefault="000325FB" w:rsidP="000325FB">
      <w:pPr>
        <w:spacing w:line="276" w:lineRule="auto"/>
      </w:pPr>
      <w:r>
        <w:br w:type="page"/>
      </w:r>
    </w:p>
    <w:p w:rsidR="000325FB" w:rsidRDefault="000325FB" w:rsidP="000325FB">
      <w:r>
        <w:lastRenderedPageBreak/>
        <w:t xml:space="preserve">The following table is summarized on page </w:t>
      </w:r>
      <w:r w:rsidR="00E47EFD">
        <w:t>9</w:t>
      </w:r>
      <w:r>
        <w:t xml:space="preserve"> above.</w:t>
      </w:r>
    </w:p>
    <w:p w:rsidR="000325FB" w:rsidRPr="00C2507C" w:rsidRDefault="000325FB" w:rsidP="000325FB">
      <w:pPr>
        <w:pStyle w:val="Caption"/>
      </w:pPr>
      <w:r w:rsidRPr="00C2507C">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14</w:t>
      </w:r>
      <w:r w:rsidR="00BD62C0">
        <w:rPr>
          <w:noProof/>
        </w:rPr>
        <w:fldChar w:fldCharType="end"/>
      </w:r>
      <w:r w:rsidRPr="00C2507C">
        <w:t>: Workplace Factor Scale Means and Percentage of ESDC Employees in the No Concern, Moderate, and High Concern** Categories by Role</w:t>
      </w:r>
    </w:p>
    <w:tbl>
      <w:tblPr>
        <w:tblW w:w="10196" w:type="dxa"/>
        <w:jc w:val="center"/>
        <w:tblLayout w:type="fixed"/>
        <w:tblLook w:val="04A0" w:firstRow="1" w:lastRow="0" w:firstColumn="1" w:lastColumn="0" w:noHBand="0" w:noVBand="1"/>
      </w:tblPr>
      <w:tblGrid>
        <w:gridCol w:w="300"/>
        <w:gridCol w:w="2620"/>
        <w:gridCol w:w="900"/>
        <w:gridCol w:w="284"/>
        <w:gridCol w:w="489"/>
        <w:gridCol w:w="1170"/>
        <w:gridCol w:w="483"/>
        <w:gridCol w:w="368"/>
        <w:gridCol w:w="892"/>
        <w:gridCol w:w="300"/>
        <w:gridCol w:w="522"/>
        <w:gridCol w:w="1162"/>
        <w:gridCol w:w="706"/>
      </w:tblGrid>
      <w:tr w:rsidR="000325FB" w:rsidRPr="00C2507C" w:rsidTr="00811505">
        <w:trPr>
          <w:trHeight w:val="432"/>
          <w:jc w:val="center"/>
        </w:trPr>
        <w:tc>
          <w:tcPr>
            <w:tcW w:w="2920" w:type="dxa"/>
            <w:gridSpan w:val="2"/>
            <w:tcBorders>
              <w:top w:val="single" w:sz="4" w:space="0" w:color="auto"/>
              <w:bottom w:val="single" w:sz="4" w:space="0" w:color="auto"/>
            </w:tcBorders>
            <w:shd w:val="clear" w:color="auto" w:fill="auto"/>
            <w:vAlign w:val="center"/>
            <w:hideMark/>
          </w:tcPr>
          <w:p w:rsidR="000325FB" w:rsidRPr="00C2507C" w:rsidRDefault="000325FB" w:rsidP="00811505">
            <w:pPr>
              <w:spacing w:after="100" w:afterAutospacing="1"/>
              <w:jc w:val="center"/>
              <w:rPr>
                <w:rFonts w:eastAsia="Times New Roman" w:cs="Times New Roman"/>
                <w:b/>
                <w:bCs/>
                <w:color w:val="000000"/>
                <w:szCs w:val="20"/>
                <w:lang w:eastAsia="en-CA"/>
              </w:rPr>
            </w:pPr>
          </w:p>
        </w:tc>
        <w:tc>
          <w:tcPr>
            <w:tcW w:w="900" w:type="dxa"/>
            <w:tcBorders>
              <w:top w:val="single" w:sz="4" w:space="0" w:color="auto"/>
              <w:bottom w:val="single" w:sz="4" w:space="0" w:color="auto"/>
            </w:tcBorders>
            <w:shd w:val="clear" w:color="auto" w:fill="auto"/>
            <w:noWrap/>
            <w:vAlign w:val="center"/>
            <w:hideMark/>
          </w:tcPr>
          <w:p w:rsidR="000325FB" w:rsidRPr="00C2507C" w:rsidRDefault="000325FB" w:rsidP="00811505">
            <w:pPr>
              <w:spacing w:after="100" w:afterAutospacing="1"/>
              <w:jc w:val="center"/>
              <w:rPr>
                <w:rFonts w:eastAsia="Times New Roman" w:cs="Times New Roman"/>
                <w:color w:val="000000"/>
                <w:lang w:eastAsia="en-CA"/>
              </w:rPr>
            </w:pPr>
          </w:p>
        </w:tc>
        <w:tc>
          <w:tcPr>
            <w:tcW w:w="284" w:type="dxa"/>
            <w:tcBorders>
              <w:top w:val="single" w:sz="4" w:space="0" w:color="auto"/>
              <w:bottom w:val="single" w:sz="4" w:space="0" w:color="auto"/>
            </w:tcBorders>
            <w:shd w:val="clear" w:color="auto" w:fill="auto"/>
            <w:noWrap/>
            <w:vAlign w:val="center"/>
            <w:hideMark/>
          </w:tcPr>
          <w:p w:rsidR="000325FB" w:rsidRPr="00C2507C" w:rsidRDefault="000325FB" w:rsidP="00811505">
            <w:pPr>
              <w:spacing w:after="100" w:afterAutospacing="1"/>
              <w:jc w:val="center"/>
              <w:rPr>
                <w:rFonts w:eastAsia="Times New Roman" w:cs="Times New Roman"/>
                <w:color w:val="000000"/>
                <w:lang w:eastAsia="en-CA"/>
              </w:rPr>
            </w:pPr>
          </w:p>
        </w:tc>
        <w:tc>
          <w:tcPr>
            <w:tcW w:w="2142" w:type="dxa"/>
            <w:gridSpan w:val="3"/>
            <w:tcBorders>
              <w:top w:val="single" w:sz="4" w:space="0" w:color="auto"/>
              <w:bottom w:val="single" w:sz="4" w:space="0" w:color="auto"/>
            </w:tcBorders>
            <w:shd w:val="clear" w:color="auto" w:fill="auto"/>
            <w:vAlign w:val="center"/>
            <w:hideMark/>
          </w:tcPr>
          <w:p w:rsidR="000325FB" w:rsidRPr="00C2507C" w:rsidRDefault="000325FB" w:rsidP="00811505">
            <w:pPr>
              <w:spacing w:after="100" w:afterAutospacing="1"/>
              <w:jc w:val="center"/>
              <w:rPr>
                <w:rFonts w:eastAsia="Times New Roman" w:cs="Times New Roman"/>
                <w:b/>
                <w:color w:val="000000"/>
                <w:szCs w:val="20"/>
                <w:lang w:eastAsia="en-CA"/>
              </w:rPr>
            </w:pPr>
            <w:r w:rsidRPr="00C2507C">
              <w:rPr>
                <w:rFonts w:eastAsia="Times New Roman" w:cs="Times New Roman"/>
                <w:b/>
                <w:color w:val="000000"/>
                <w:szCs w:val="20"/>
                <w:lang w:eastAsia="en-CA"/>
              </w:rPr>
              <w:t>Supervisor/Manager</w:t>
            </w:r>
          </w:p>
        </w:tc>
        <w:tc>
          <w:tcPr>
            <w:tcW w:w="368" w:type="dxa"/>
            <w:tcBorders>
              <w:top w:val="single" w:sz="4" w:space="0" w:color="auto"/>
              <w:bottom w:val="single" w:sz="4" w:space="0" w:color="auto"/>
              <w:right w:val="single" w:sz="4" w:space="0" w:color="auto"/>
            </w:tcBorders>
            <w:shd w:val="clear" w:color="auto" w:fill="auto"/>
            <w:vAlign w:val="center"/>
            <w:hideMark/>
          </w:tcPr>
          <w:p w:rsidR="000325FB" w:rsidRPr="00C2507C" w:rsidRDefault="000325FB" w:rsidP="00811505">
            <w:pPr>
              <w:spacing w:after="100" w:afterAutospacing="1"/>
              <w:jc w:val="center"/>
              <w:rPr>
                <w:rFonts w:eastAsia="Times New Roman" w:cs="Times New Roman"/>
                <w:b/>
                <w:color w:val="000000"/>
                <w:szCs w:val="20"/>
                <w:lang w:eastAsia="en-CA"/>
              </w:rPr>
            </w:pPr>
          </w:p>
        </w:tc>
        <w:tc>
          <w:tcPr>
            <w:tcW w:w="1192" w:type="dxa"/>
            <w:gridSpan w:val="2"/>
            <w:tcBorders>
              <w:top w:val="single" w:sz="4" w:space="0" w:color="auto"/>
              <w:left w:val="single" w:sz="4" w:space="0" w:color="auto"/>
              <w:bottom w:val="single" w:sz="4" w:space="0" w:color="auto"/>
            </w:tcBorders>
            <w:shd w:val="clear" w:color="auto" w:fill="auto"/>
            <w:vAlign w:val="center"/>
            <w:hideMark/>
          </w:tcPr>
          <w:p w:rsidR="000325FB" w:rsidRPr="00C2507C" w:rsidRDefault="000325FB" w:rsidP="00811505">
            <w:pPr>
              <w:spacing w:after="100" w:afterAutospacing="1"/>
              <w:jc w:val="center"/>
              <w:rPr>
                <w:rFonts w:eastAsia="Times New Roman" w:cs="Times New Roman"/>
                <w:b/>
                <w:color w:val="000000"/>
                <w:szCs w:val="20"/>
                <w:lang w:eastAsia="en-CA"/>
              </w:rPr>
            </w:pPr>
          </w:p>
        </w:tc>
        <w:tc>
          <w:tcPr>
            <w:tcW w:w="2390" w:type="dxa"/>
            <w:gridSpan w:val="3"/>
            <w:tcBorders>
              <w:top w:val="single" w:sz="4" w:space="0" w:color="auto"/>
              <w:bottom w:val="single" w:sz="4" w:space="0" w:color="auto"/>
            </w:tcBorders>
            <w:shd w:val="clear" w:color="auto" w:fill="auto"/>
            <w:vAlign w:val="center"/>
            <w:hideMark/>
          </w:tcPr>
          <w:p w:rsidR="000325FB" w:rsidRPr="00C2507C" w:rsidRDefault="000325FB" w:rsidP="00811505">
            <w:pPr>
              <w:spacing w:after="100" w:afterAutospacing="1"/>
              <w:jc w:val="center"/>
              <w:rPr>
                <w:rFonts w:eastAsia="Times New Roman" w:cs="Times New Roman"/>
                <w:color w:val="000000"/>
                <w:szCs w:val="20"/>
                <w:lang w:eastAsia="en-CA"/>
              </w:rPr>
            </w:pPr>
            <w:r w:rsidRPr="00C2507C">
              <w:rPr>
                <w:rFonts w:eastAsia="Times New Roman" w:cs="Times New Roman"/>
                <w:b/>
                <w:color w:val="000000"/>
                <w:szCs w:val="20"/>
                <w:lang w:eastAsia="en-CA"/>
              </w:rPr>
              <w:t>Other Employee</w:t>
            </w:r>
          </w:p>
        </w:tc>
      </w:tr>
      <w:tr w:rsidR="000325FB" w:rsidRPr="00C2507C" w:rsidTr="00811505">
        <w:trPr>
          <w:trHeight w:val="289"/>
          <w:jc w:val="center"/>
        </w:trPr>
        <w:tc>
          <w:tcPr>
            <w:tcW w:w="3820" w:type="dxa"/>
            <w:gridSpan w:val="3"/>
            <w:tcBorders>
              <w:top w:val="single" w:sz="4" w:space="0" w:color="auto"/>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rPr>
                <w:rFonts w:eastAsia="Times New Roman" w:cs="Times New Roman"/>
                <w:b/>
                <w:bCs/>
                <w:i/>
                <w:color w:val="000000"/>
                <w:szCs w:val="20"/>
                <w:lang w:eastAsia="en-CA"/>
              </w:rPr>
            </w:pPr>
            <w:r w:rsidRPr="00C2507C">
              <w:rPr>
                <w:rFonts w:eastAsia="Times New Roman" w:cs="Times New Roman"/>
                <w:b/>
                <w:bCs/>
                <w:i/>
                <w:color w:val="000000"/>
                <w:szCs w:val="20"/>
                <w:lang w:eastAsia="en-CA"/>
              </w:rPr>
              <w:t>Workplace Well-Being Factors</w:t>
            </w:r>
          </w:p>
        </w:tc>
        <w:tc>
          <w:tcPr>
            <w:tcW w:w="2794" w:type="dxa"/>
            <w:gridSpan w:val="5"/>
            <w:tcBorders>
              <w:top w:val="single" w:sz="4" w:space="0" w:color="auto"/>
              <w:left w:val="single" w:sz="4" w:space="0" w:color="A6A6A6" w:themeColor="background1" w:themeShade="A6"/>
              <w:bottom w:val="nil"/>
              <w:right w:val="single" w:sz="8" w:space="0" w:color="000000"/>
            </w:tcBorders>
            <w:shd w:val="clear" w:color="auto" w:fill="auto"/>
            <w:vAlign w:val="center"/>
            <w:hideMark/>
          </w:tcPr>
          <w:p w:rsidR="000325FB" w:rsidRPr="00C2507C" w:rsidRDefault="000325FB" w:rsidP="00811505">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 Concern</w:t>
            </w:r>
          </w:p>
        </w:tc>
        <w:tc>
          <w:tcPr>
            <w:tcW w:w="892" w:type="dxa"/>
            <w:tcBorders>
              <w:top w:val="single" w:sz="4" w:space="0" w:color="auto"/>
              <w:left w:val="nil"/>
              <w:bottom w:val="nil"/>
              <w:right w:val="single" w:sz="4" w:space="0" w:color="A6A6A6" w:themeColor="background1" w:themeShade="A6"/>
            </w:tcBorders>
            <w:shd w:val="clear" w:color="auto" w:fill="auto"/>
            <w:noWrap/>
            <w:vAlign w:val="center"/>
            <w:hideMark/>
          </w:tcPr>
          <w:p w:rsidR="000325FB" w:rsidRPr="00C2507C" w:rsidRDefault="000325FB" w:rsidP="00811505">
            <w:pPr>
              <w:spacing w:after="0"/>
              <w:jc w:val="center"/>
              <w:rPr>
                <w:rFonts w:eastAsia="Times New Roman" w:cs="Times New Roman"/>
                <w:b/>
                <w:color w:val="000000"/>
                <w:lang w:eastAsia="en-CA"/>
              </w:rPr>
            </w:pPr>
          </w:p>
        </w:tc>
        <w:tc>
          <w:tcPr>
            <w:tcW w:w="2690" w:type="dxa"/>
            <w:gridSpan w:val="4"/>
            <w:tcBorders>
              <w:top w:val="single" w:sz="4" w:space="0" w:color="auto"/>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 Concern</w:t>
            </w:r>
          </w:p>
        </w:tc>
      </w:tr>
      <w:tr w:rsidR="000325FB" w:rsidRPr="00C2507C" w:rsidTr="00811505">
        <w:trPr>
          <w:trHeight w:val="289"/>
          <w:jc w:val="center"/>
        </w:trPr>
        <w:tc>
          <w:tcPr>
            <w:tcW w:w="300" w:type="dxa"/>
            <w:tcBorders>
              <w:top w:val="nil"/>
              <w:left w:val="nil"/>
              <w:bottom w:val="single" w:sz="4" w:space="0" w:color="auto"/>
              <w:right w:val="nil"/>
            </w:tcBorders>
            <w:shd w:val="clear" w:color="auto" w:fill="auto"/>
            <w:vAlign w:val="center"/>
            <w:hideMark/>
          </w:tcPr>
          <w:p w:rsidR="000325FB" w:rsidRPr="00C2507C" w:rsidRDefault="000325FB" w:rsidP="00811505">
            <w:pPr>
              <w:spacing w:after="0"/>
              <w:rPr>
                <w:rFonts w:eastAsia="Times New Roman" w:cs="Times New Roman"/>
                <w:b/>
                <w:bCs/>
                <w:color w:val="000000"/>
                <w:szCs w:val="20"/>
                <w:lang w:eastAsia="en-CA"/>
              </w:rPr>
            </w:pPr>
          </w:p>
        </w:tc>
        <w:tc>
          <w:tcPr>
            <w:tcW w:w="2620" w:type="dxa"/>
            <w:tcBorders>
              <w:top w:val="nil"/>
              <w:left w:val="nil"/>
              <w:bottom w:val="single" w:sz="4" w:space="0" w:color="auto"/>
              <w:right w:val="nil"/>
            </w:tcBorders>
            <w:shd w:val="clear" w:color="auto" w:fill="auto"/>
            <w:vAlign w:val="center"/>
            <w:hideMark/>
          </w:tcPr>
          <w:p w:rsidR="000325FB" w:rsidRPr="00C2507C" w:rsidRDefault="000325FB" w:rsidP="00811505">
            <w:pPr>
              <w:spacing w:after="0"/>
              <w:rPr>
                <w:rFonts w:eastAsia="Times New Roman" w:cs="Times New Roman"/>
                <w:b/>
                <w:bCs/>
                <w:color w:val="000000"/>
                <w:szCs w:val="20"/>
                <w:lang w:eastAsia="en-CA"/>
              </w:rPr>
            </w:pPr>
          </w:p>
        </w:tc>
        <w:tc>
          <w:tcPr>
            <w:tcW w:w="900" w:type="dxa"/>
            <w:tcBorders>
              <w:top w:val="nil"/>
              <w:left w:val="nil"/>
              <w:bottom w:val="single" w:sz="4" w:space="0" w:color="auto"/>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Mean</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No</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Moderate</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High</w:t>
            </w:r>
          </w:p>
        </w:tc>
        <w:tc>
          <w:tcPr>
            <w:tcW w:w="892" w:type="dxa"/>
            <w:tcBorders>
              <w:top w:val="nil"/>
              <w:left w:val="single" w:sz="8" w:space="0" w:color="auto"/>
              <w:bottom w:val="single" w:sz="4" w:space="0" w:color="auto"/>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Mean</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No</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Moderate</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High</w:t>
            </w:r>
          </w:p>
        </w:tc>
      </w:tr>
      <w:tr w:rsidR="000325FB" w:rsidRPr="00C2507C" w:rsidTr="00811505">
        <w:trPr>
          <w:trHeight w:val="315"/>
          <w:jc w:val="center"/>
        </w:trPr>
        <w:tc>
          <w:tcPr>
            <w:tcW w:w="2920" w:type="dxa"/>
            <w:gridSpan w:val="2"/>
            <w:tcBorders>
              <w:top w:val="single" w:sz="4" w:space="0" w:color="auto"/>
              <w:left w:val="nil"/>
              <w:bottom w:val="single" w:sz="8" w:space="0" w:color="auto"/>
              <w:right w:val="nil"/>
            </w:tcBorders>
            <w:shd w:val="clear" w:color="auto" w:fill="auto"/>
            <w:vAlign w:val="center"/>
            <w:hideMark/>
          </w:tcPr>
          <w:p w:rsidR="000325FB" w:rsidRPr="00C2507C" w:rsidRDefault="000325FB" w:rsidP="00811505">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Demands</w:t>
            </w:r>
          </w:p>
        </w:tc>
        <w:tc>
          <w:tcPr>
            <w:tcW w:w="900" w:type="dxa"/>
            <w:tcBorders>
              <w:top w:val="nil"/>
              <w:left w:val="nil"/>
              <w:bottom w:val="single" w:sz="8" w:space="0" w:color="auto"/>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p>
        </w:tc>
        <w:tc>
          <w:tcPr>
            <w:tcW w:w="773" w:type="dxa"/>
            <w:gridSpan w:val="2"/>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p>
        </w:tc>
        <w:tc>
          <w:tcPr>
            <w:tcW w:w="1170" w:type="dxa"/>
            <w:tcBorders>
              <w:top w:val="single" w:sz="4"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p>
        </w:tc>
        <w:tc>
          <w:tcPr>
            <w:tcW w:w="851" w:type="dxa"/>
            <w:gridSpan w:val="2"/>
            <w:tcBorders>
              <w:top w:val="single" w:sz="4"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p>
        </w:tc>
        <w:tc>
          <w:tcPr>
            <w:tcW w:w="892" w:type="dxa"/>
            <w:tcBorders>
              <w:top w:val="nil"/>
              <w:left w:val="single" w:sz="8" w:space="0" w:color="auto"/>
              <w:bottom w:val="single" w:sz="8" w:space="0" w:color="auto"/>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p>
        </w:tc>
        <w:tc>
          <w:tcPr>
            <w:tcW w:w="822" w:type="dxa"/>
            <w:gridSpan w:val="2"/>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p>
        </w:tc>
        <w:tc>
          <w:tcPr>
            <w:tcW w:w="1162" w:type="dxa"/>
            <w:tcBorders>
              <w:top w:val="single" w:sz="4"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p>
        </w:tc>
        <w:tc>
          <w:tcPr>
            <w:tcW w:w="706" w:type="dxa"/>
            <w:tcBorders>
              <w:top w:val="single" w:sz="4" w:space="0" w:color="auto"/>
              <w:left w:val="nil"/>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p>
        </w:tc>
      </w:tr>
      <w:tr w:rsidR="000325FB" w:rsidRPr="00C2507C" w:rsidTr="00811505">
        <w:trPr>
          <w:trHeight w:val="300"/>
          <w:jc w:val="center"/>
        </w:trPr>
        <w:tc>
          <w:tcPr>
            <w:tcW w:w="300" w:type="dxa"/>
            <w:vMerge w:val="restart"/>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Workload</w:t>
            </w:r>
          </w:p>
        </w:tc>
        <w:tc>
          <w:tcPr>
            <w:tcW w:w="900" w:type="dxa"/>
            <w:tcBorders>
              <w:top w:val="nil"/>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4.45</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21</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31</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48</w:t>
            </w:r>
          </w:p>
        </w:tc>
        <w:tc>
          <w:tcPr>
            <w:tcW w:w="892" w:type="dxa"/>
            <w:tcBorders>
              <w:top w:val="nil"/>
              <w:left w:val="single" w:sz="8" w:space="0" w:color="auto"/>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3.60</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50</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26</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24</w:t>
            </w:r>
          </w:p>
        </w:tc>
      </w:tr>
      <w:tr w:rsidR="000325FB" w:rsidRPr="00C2507C" w:rsidTr="00811505">
        <w:trPr>
          <w:trHeight w:val="300"/>
          <w:jc w:val="center"/>
        </w:trPr>
        <w:tc>
          <w:tcPr>
            <w:tcW w:w="300" w:type="dxa"/>
            <w:vMerge/>
            <w:tcBorders>
              <w:top w:val="nil"/>
              <w:left w:val="nil"/>
              <w:bottom w:val="nil"/>
              <w:right w:val="nil"/>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Work-Family Conflict</w:t>
            </w:r>
          </w:p>
        </w:tc>
        <w:tc>
          <w:tcPr>
            <w:tcW w:w="900" w:type="dxa"/>
            <w:tcBorders>
              <w:top w:val="nil"/>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3.58</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48</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17</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35</w:t>
            </w:r>
          </w:p>
        </w:tc>
        <w:tc>
          <w:tcPr>
            <w:tcW w:w="892" w:type="dxa"/>
            <w:tcBorders>
              <w:top w:val="nil"/>
              <w:left w:val="single" w:sz="8" w:space="0" w:color="auto"/>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2.85</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65</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14</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21</w:t>
            </w:r>
          </w:p>
        </w:tc>
      </w:tr>
      <w:tr w:rsidR="000325FB" w:rsidRPr="00C2507C" w:rsidTr="00811505">
        <w:trPr>
          <w:trHeight w:val="300"/>
          <w:jc w:val="center"/>
        </w:trPr>
        <w:tc>
          <w:tcPr>
            <w:tcW w:w="300" w:type="dxa"/>
            <w:vMerge/>
            <w:tcBorders>
              <w:top w:val="nil"/>
              <w:left w:val="nil"/>
              <w:bottom w:val="nil"/>
              <w:right w:val="nil"/>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Job Stress</w:t>
            </w:r>
          </w:p>
        </w:tc>
        <w:tc>
          <w:tcPr>
            <w:tcW w:w="900" w:type="dxa"/>
            <w:tcBorders>
              <w:top w:val="nil"/>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1.22</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16</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42</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42</w:t>
            </w:r>
          </w:p>
        </w:tc>
        <w:tc>
          <w:tcPr>
            <w:tcW w:w="892" w:type="dxa"/>
            <w:tcBorders>
              <w:top w:val="nil"/>
              <w:left w:val="single" w:sz="8" w:space="0" w:color="auto"/>
              <w:bottom w:val="single" w:sz="4" w:space="0" w:color="auto"/>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1.05</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29</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37</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34</w:t>
            </w:r>
          </w:p>
        </w:tc>
      </w:tr>
      <w:tr w:rsidR="000325FB" w:rsidRPr="00C2507C" w:rsidTr="00811505">
        <w:trPr>
          <w:trHeight w:val="315"/>
          <w:jc w:val="center"/>
        </w:trPr>
        <w:tc>
          <w:tcPr>
            <w:tcW w:w="2920" w:type="dxa"/>
            <w:gridSpan w:val="2"/>
            <w:tcBorders>
              <w:top w:val="single" w:sz="4" w:space="0" w:color="auto"/>
              <w:left w:val="nil"/>
              <w:bottom w:val="single" w:sz="8" w:space="0" w:color="auto"/>
              <w:right w:val="nil"/>
            </w:tcBorders>
            <w:shd w:val="clear" w:color="auto" w:fill="auto"/>
            <w:vAlign w:val="center"/>
            <w:hideMark/>
          </w:tcPr>
          <w:p w:rsidR="000325FB" w:rsidRPr="00C2507C" w:rsidRDefault="000325FB" w:rsidP="00811505">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Resources</w:t>
            </w:r>
          </w:p>
        </w:tc>
        <w:tc>
          <w:tcPr>
            <w:tcW w:w="900" w:type="dxa"/>
            <w:tcBorders>
              <w:top w:val="single" w:sz="4" w:space="0" w:color="auto"/>
              <w:left w:val="nil"/>
              <w:bottom w:val="single" w:sz="8" w:space="0" w:color="auto"/>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p>
        </w:tc>
        <w:tc>
          <w:tcPr>
            <w:tcW w:w="773" w:type="dxa"/>
            <w:gridSpan w:val="2"/>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p>
        </w:tc>
        <w:tc>
          <w:tcPr>
            <w:tcW w:w="1170" w:type="dxa"/>
            <w:tcBorders>
              <w:top w:val="single" w:sz="4" w:space="0" w:color="auto"/>
              <w:left w:val="nil"/>
              <w:bottom w:val="single" w:sz="8" w:space="0" w:color="auto"/>
              <w:right w:val="nil"/>
            </w:tcBorders>
            <w:shd w:val="clear" w:color="auto" w:fill="auto"/>
            <w:vAlign w:val="center"/>
            <w:hideMark/>
          </w:tcPr>
          <w:p w:rsidR="000325FB" w:rsidRPr="00C2507C" w:rsidRDefault="000325FB" w:rsidP="00811505">
            <w:pPr>
              <w:spacing w:after="0"/>
              <w:rPr>
                <w:color w:val="000000"/>
              </w:rPr>
            </w:pPr>
            <w:r w:rsidRPr="00C2507C">
              <w:rPr>
                <w:color w:val="000000"/>
              </w:rPr>
              <w:t> </w:t>
            </w:r>
          </w:p>
        </w:tc>
        <w:tc>
          <w:tcPr>
            <w:tcW w:w="851" w:type="dxa"/>
            <w:gridSpan w:val="2"/>
            <w:tcBorders>
              <w:top w:val="single" w:sz="4" w:space="0" w:color="auto"/>
              <w:left w:val="nil"/>
              <w:bottom w:val="single" w:sz="8" w:space="0" w:color="auto"/>
              <w:right w:val="nil"/>
            </w:tcBorders>
            <w:shd w:val="clear" w:color="auto" w:fill="auto"/>
            <w:vAlign w:val="center"/>
            <w:hideMark/>
          </w:tcPr>
          <w:p w:rsidR="000325FB" w:rsidRPr="00C2507C" w:rsidRDefault="000325FB" w:rsidP="00811505">
            <w:pPr>
              <w:spacing w:after="0"/>
              <w:rPr>
                <w:color w:val="000000"/>
              </w:rPr>
            </w:pPr>
            <w:r w:rsidRPr="00C2507C">
              <w:rPr>
                <w:color w:val="000000"/>
              </w:rPr>
              <w:t> </w:t>
            </w:r>
          </w:p>
        </w:tc>
        <w:tc>
          <w:tcPr>
            <w:tcW w:w="892" w:type="dxa"/>
            <w:tcBorders>
              <w:top w:val="nil"/>
              <w:left w:val="single" w:sz="8" w:space="0" w:color="auto"/>
              <w:bottom w:val="single" w:sz="8" w:space="0" w:color="auto"/>
              <w:right w:val="single" w:sz="4" w:space="0" w:color="A6A6A6" w:themeColor="background1" w:themeShade="A6"/>
            </w:tcBorders>
            <w:shd w:val="clear" w:color="auto" w:fill="auto"/>
            <w:vAlign w:val="center"/>
            <w:hideMark/>
          </w:tcPr>
          <w:p w:rsidR="000325FB" w:rsidRPr="00C2507C" w:rsidRDefault="000325FB" w:rsidP="00811505">
            <w:pPr>
              <w:rPr>
                <w:color w:val="000000"/>
              </w:rPr>
            </w:pPr>
            <w:r w:rsidRPr="00C2507C">
              <w:rPr>
                <w:color w:val="000000"/>
              </w:rPr>
              <w:t> </w:t>
            </w:r>
          </w:p>
        </w:tc>
        <w:tc>
          <w:tcPr>
            <w:tcW w:w="822" w:type="dxa"/>
            <w:gridSpan w:val="2"/>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p>
        </w:tc>
        <w:tc>
          <w:tcPr>
            <w:tcW w:w="1162" w:type="dxa"/>
            <w:tcBorders>
              <w:top w:val="single" w:sz="4" w:space="0" w:color="auto"/>
              <w:left w:val="nil"/>
              <w:bottom w:val="single" w:sz="8" w:space="0" w:color="auto"/>
              <w:right w:val="nil"/>
            </w:tcBorders>
            <w:shd w:val="clear" w:color="auto" w:fill="auto"/>
            <w:vAlign w:val="center"/>
            <w:hideMark/>
          </w:tcPr>
          <w:p w:rsidR="000325FB" w:rsidRPr="00C2507C" w:rsidRDefault="000325FB" w:rsidP="00811505">
            <w:pPr>
              <w:spacing w:after="0"/>
              <w:rPr>
                <w:color w:val="000000"/>
              </w:rPr>
            </w:pPr>
            <w:r w:rsidRPr="00C2507C">
              <w:rPr>
                <w:color w:val="000000"/>
              </w:rPr>
              <w:t> </w:t>
            </w:r>
          </w:p>
        </w:tc>
        <w:tc>
          <w:tcPr>
            <w:tcW w:w="706" w:type="dxa"/>
            <w:tcBorders>
              <w:top w:val="single" w:sz="4" w:space="0" w:color="auto"/>
              <w:left w:val="nil"/>
              <w:bottom w:val="single" w:sz="8" w:space="0" w:color="auto"/>
              <w:right w:val="nil"/>
            </w:tcBorders>
            <w:shd w:val="clear" w:color="auto" w:fill="auto"/>
            <w:vAlign w:val="center"/>
            <w:hideMark/>
          </w:tcPr>
          <w:p w:rsidR="000325FB" w:rsidRPr="00C2507C" w:rsidRDefault="000325FB" w:rsidP="00811505">
            <w:pPr>
              <w:spacing w:after="0"/>
              <w:rPr>
                <w:color w:val="000000"/>
              </w:rPr>
            </w:pPr>
            <w:r w:rsidRPr="00C2507C">
              <w:rPr>
                <w:color w:val="000000"/>
              </w:rPr>
              <w:t> </w:t>
            </w:r>
          </w:p>
        </w:tc>
      </w:tr>
      <w:tr w:rsidR="000325FB" w:rsidRPr="00C2507C" w:rsidTr="00811505">
        <w:trPr>
          <w:trHeight w:val="300"/>
          <w:jc w:val="center"/>
        </w:trPr>
        <w:tc>
          <w:tcPr>
            <w:tcW w:w="30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Meaning</w:t>
            </w:r>
          </w:p>
        </w:tc>
        <w:tc>
          <w:tcPr>
            <w:tcW w:w="900" w:type="dxa"/>
            <w:tcBorders>
              <w:top w:val="nil"/>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3.95</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74</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18</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8</w:t>
            </w:r>
          </w:p>
        </w:tc>
        <w:tc>
          <w:tcPr>
            <w:tcW w:w="892" w:type="dxa"/>
            <w:tcBorders>
              <w:top w:val="nil"/>
              <w:left w:val="single" w:sz="8" w:space="0" w:color="auto"/>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3.72</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64</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24</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12</w:t>
            </w:r>
          </w:p>
        </w:tc>
      </w:tr>
      <w:tr w:rsidR="000325FB" w:rsidRPr="00C2507C" w:rsidTr="00811505">
        <w:trPr>
          <w:trHeight w:val="300"/>
          <w:jc w:val="center"/>
        </w:trPr>
        <w:tc>
          <w:tcPr>
            <w:tcW w:w="300" w:type="dxa"/>
            <w:vMerge w:val="restart"/>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Autonomy</w:t>
            </w:r>
          </w:p>
        </w:tc>
        <w:tc>
          <w:tcPr>
            <w:tcW w:w="900" w:type="dxa"/>
            <w:tcBorders>
              <w:top w:val="nil"/>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3.20</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41</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39</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20</w:t>
            </w:r>
          </w:p>
        </w:tc>
        <w:tc>
          <w:tcPr>
            <w:tcW w:w="892" w:type="dxa"/>
            <w:tcBorders>
              <w:top w:val="nil"/>
              <w:left w:val="single" w:sz="8" w:space="0" w:color="auto"/>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3.06</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35</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41</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25</w:t>
            </w:r>
          </w:p>
        </w:tc>
      </w:tr>
      <w:tr w:rsidR="000325FB" w:rsidRPr="00C2507C" w:rsidTr="00811505">
        <w:trPr>
          <w:trHeight w:val="300"/>
          <w:jc w:val="center"/>
        </w:trPr>
        <w:tc>
          <w:tcPr>
            <w:tcW w:w="300" w:type="dxa"/>
            <w:vMerge/>
            <w:tcBorders>
              <w:top w:val="nil"/>
              <w:left w:val="nil"/>
              <w:bottom w:val="nil"/>
              <w:right w:val="nil"/>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Impact</w:t>
            </w:r>
          </w:p>
        </w:tc>
        <w:tc>
          <w:tcPr>
            <w:tcW w:w="900" w:type="dxa"/>
            <w:tcBorders>
              <w:top w:val="nil"/>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3.16</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40</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35</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25</w:t>
            </w:r>
          </w:p>
        </w:tc>
        <w:tc>
          <w:tcPr>
            <w:tcW w:w="892" w:type="dxa"/>
            <w:tcBorders>
              <w:top w:val="nil"/>
              <w:left w:val="single" w:sz="8" w:space="0" w:color="auto"/>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2.48</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14</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34</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52</w:t>
            </w:r>
          </w:p>
        </w:tc>
      </w:tr>
      <w:tr w:rsidR="000325FB" w:rsidRPr="00C2507C" w:rsidTr="00811505">
        <w:trPr>
          <w:trHeight w:val="300"/>
          <w:jc w:val="center"/>
        </w:trPr>
        <w:tc>
          <w:tcPr>
            <w:tcW w:w="300" w:type="dxa"/>
            <w:vMerge/>
            <w:tcBorders>
              <w:top w:val="nil"/>
              <w:left w:val="nil"/>
              <w:bottom w:val="nil"/>
              <w:right w:val="nil"/>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Competence*</w:t>
            </w:r>
          </w:p>
        </w:tc>
        <w:tc>
          <w:tcPr>
            <w:tcW w:w="900" w:type="dxa"/>
            <w:tcBorders>
              <w:top w:val="nil"/>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4.05</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88</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11</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w:t>
            </w:r>
          </w:p>
        </w:tc>
        <w:tc>
          <w:tcPr>
            <w:tcW w:w="892" w:type="dxa"/>
            <w:tcBorders>
              <w:top w:val="nil"/>
              <w:left w:val="single" w:sz="8" w:space="0" w:color="auto"/>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4.00</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84</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12</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w:t>
            </w:r>
          </w:p>
        </w:tc>
      </w:tr>
      <w:tr w:rsidR="000325FB" w:rsidRPr="00C2507C" w:rsidTr="00811505">
        <w:trPr>
          <w:trHeight w:val="300"/>
          <w:jc w:val="center"/>
        </w:trPr>
        <w:tc>
          <w:tcPr>
            <w:tcW w:w="300" w:type="dxa"/>
            <w:vMerge/>
            <w:tcBorders>
              <w:top w:val="nil"/>
              <w:left w:val="nil"/>
              <w:bottom w:val="nil"/>
              <w:right w:val="nil"/>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Relatedness</w:t>
            </w:r>
          </w:p>
        </w:tc>
        <w:tc>
          <w:tcPr>
            <w:tcW w:w="900" w:type="dxa"/>
            <w:tcBorders>
              <w:top w:val="nil"/>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3.74</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70</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21</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9</w:t>
            </w:r>
          </w:p>
        </w:tc>
        <w:tc>
          <w:tcPr>
            <w:tcW w:w="892" w:type="dxa"/>
            <w:tcBorders>
              <w:top w:val="nil"/>
              <w:left w:val="single" w:sz="8" w:space="0" w:color="auto"/>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3.53</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60</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25</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Pr>
                <w:color w:val="000000"/>
                <w:szCs w:val="20"/>
              </w:rPr>
              <w:t>15</w:t>
            </w:r>
          </w:p>
        </w:tc>
      </w:tr>
      <w:tr w:rsidR="000325FB" w:rsidRPr="00C2507C" w:rsidTr="00811505">
        <w:trPr>
          <w:trHeight w:val="300"/>
          <w:jc w:val="center"/>
        </w:trPr>
        <w:tc>
          <w:tcPr>
            <w:tcW w:w="300" w:type="dxa"/>
            <w:vMerge/>
            <w:tcBorders>
              <w:top w:val="nil"/>
              <w:left w:val="nil"/>
              <w:bottom w:val="nil"/>
              <w:right w:val="nil"/>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Psychological Safety</w:t>
            </w:r>
          </w:p>
        </w:tc>
        <w:tc>
          <w:tcPr>
            <w:tcW w:w="900" w:type="dxa"/>
            <w:tcBorders>
              <w:top w:val="nil"/>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5.03</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69</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20</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11</w:t>
            </w:r>
          </w:p>
        </w:tc>
        <w:tc>
          <w:tcPr>
            <w:tcW w:w="892" w:type="dxa"/>
            <w:tcBorders>
              <w:top w:val="nil"/>
              <w:left w:val="single" w:sz="8" w:space="0" w:color="auto"/>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4.86</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63</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24</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13</w:t>
            </w:r>
          </w:p>
        </w:tc>
      </w:tr>
      <w:tr w:rsidR="000325FB" w:rsidRPr="00C2507C" w:rsidTr="00811505">
        <w:trPr>
          <w:trHeight w:val="300"/>
          <w:jc w:val="center"/>
        </w:trPr>
        <w:tc>
          <w:tcPr>
            <w:tcW w:w="300" w:type="dxa"/>
            <w:vMerge/>
            <w:tcBorders>
              <w:top w:val="nil"/>
              <w:left w:val="nil"/>
              <w:bottom w:val="nil"/>
              <w:right w:val="nil"/>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Civility/Respect*</w:t>
            </w:r>
          </w:p>
        </w:tc>
        <w:tc>
          <w:tcPr>
            <w:tcW w:w="900" w:type="dxa"/>
            <w:tcBorders>
              <w:top w:val="nil"/>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4.09</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83</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12</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5</w:t>
            </w:r>
          </w:p>
        </w:tc>
        <w:tc>
          <w:tcPr>
            <w:tcW w:w="892" w:type="dxa"/>
            <w:tcBorders>
              <w:top w:val="nil"/>
              <w:left w:val="single" w:sz="8" w:space="0" w:color="auto"/>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4.03</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80</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14</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7</w:t>
            </w:r>
          </w:p>
        </w:tc>
      </w:tr>
      <w:tr w:rsidR="000325FB" w:rsidRPr="00C2507C" w:rsidTr="00811505">
        <w:trPr>
          <w:trHeight w:val="300"/>
          <w:jc w:val="center"/>
        </w:trPr>
        <w:tc>
          <w:tcPr>
            <w:tcW w:w="300" w:type="dxa"/>
            <w:vMerge/>
            <w:tcBorders>
              <w:top w:val="nil"/>
              <w:left w:val="nil"/>
              <w:bottom w:val="nil"/>
              <w:right w:val="nil"/>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Leadership</w:t>
            </w:r>
          </w:p>
        </w:tc>
        <w:tc>
          <w:tcPr>
            <w:tcW w:w="900" w:type="dxa"/>
            <w:tcBorders>
              <w:top w:val="nil"/>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3.71</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65</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19</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17</w:t>
            </w:r>
          </w:p>
        </w:tc>
        <w:tc>
          <w:tcPr>
            <w:tcW w:w="892" w:type="dxa"/>
            <w:tcBorders>
              <w:top w:val="nil"/>
              <w:left w:val="single" w:sz="8" w:space="0" w:color="auto"/>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3.44</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56</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20</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24</w:t>
            </w:r>
          </w:p>
        </w:tc>
      </w:tr>
      <w:tr w:rsidR="000325FB" w:rsidRPr="00C2507C" w:rsidTr="00811505">
        <w:trPr>
          <w:trHeight w:val="300"/>
          <w:jc w:val="center"/>
        </w:trPr>
        <w:tc>
          <w:tcPr>
            <w:tcW w:w="300" w:type="dxa"/>
            <w:vMerge/>
            <w:tcBorders>
              <w:top w:val="nil"/>
              <w:left w:val="nil"/>
              <w:bottom w:val="nil"/>
              <w:right w:val="nil"/>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Role Clarity*</w:t>
            </w:r>
          </w:p>
        </w:tc>
        <w:tc>
          <w:tcPr>
            <w:tcW w:w="900" w:type="dxa"/>
            <w:tcBorders>
              <w:top w:val="nil"/>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5.06</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73</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13</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14</w:t>
            </w:r>
          </w:p>
        </w:tc>
        <w:tc>
          <w:tcPr>
            <w:tcW w:w="892" w:type="dxa"/>
            <w:tcBorders>
              <w:top w:val="nil"/>
              <w:left w:val="single" w:sz="8" w:space="0" w:color="auto"/>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5.16</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76</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12</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12</w:t>
            </w:r>
          </w:p>
        </w:tc>
      </w:tr>
      <w:tr w:rsidR="000325FB" w:rsidRPr="00C2507C" w:rsidTr="00811505">
        <w:trPr>
          <w:trHeight w:val="300"/>
          <w:jc w:val="center"/>
        </w:trPr>
        <w:tc>
          <w:tcPr>
            <w:tcW w:w="300" w:type="dxa"/>
            <w:vMerge/>
            <w:tcBorders>
              <w:top w:val="nil"/>
              <w:left w:val="nil"/>
              <w:bottom w:val="nil"/>
              <w:right w:val="nil"/>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Recognition</w:t>
            </w:r>
          </w:p>
        </w:tc>
        <w:tc>
          <w:tcPr>
            <w:tcW w:w="900" w:type="dxa"/>
            <w:tcBorders>
              <w:top w:val="nil"/>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3.58</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39</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25</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36</w:t>
            </w:r>
          </w:p>
        </w:tc>
        <w:tc>
          <w:tcPr>
            <w:tcW w:w="892" w:type="dxa"/>
            <w:tcBorders>
              <w:top w:val="nil"/>
              <w:left w:val="single" w:sz="8" w:space="0" w:color="auto"/>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3.34</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34</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22</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43</w:t>
            </w:r>
          </w:p>
        </w:tc>
      </w:tr>
      <w:tr w:rsidR="000325FB" w:rsidRPr="00C2507C" w:rsidTr="00811505">
        <w:trPr>
          <w:trHeight w:val="300"/>
          <w:jc w:val="center"/>
        </w:trPr>
        <w:tc>
          <w:tcPr>
            <w:tcW w:w="300" w:type="dxa"/>
            <w:vMerge/>
            <w:tcBorders>
              <w:top w:val="nil"/>
              <w:left w:val="nil"/>
              <w:bottom w:val="nil"/>
              <w:right w:val="nil"/>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Supervisor Safety Behaviours</w:t>
            </w:r>
          </w:p>
        </w:tc>
        <w:tc>
          <w:tcPr>
            <w:tcW w:w="900" w:type="dxa"/>
            <w:tcBorders>
              <w:top w:val="nil"/>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3.23</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32</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61</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8</w:t>
            </w:r>
          </w:p>
        </w:tc>
        <w:tc>
          <w:tcPr>
            <w:tcW w:w="892" w:type="dxa"/>
            <w:tcBorders>
              <w:top w:val="nil"/>
              <w:left w:val="single" w:sz="8" w:space="0" w:color="auto"/>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3.12</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25</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62</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13</w:t>
            </w:r>
          </w:p>
        </w:tc>
      </w:tr>
      <w:tr w:rsidR="000325FB" w:rsidRPr="00C2507C" w:rsidTr="00811505">
        <w:trPr>
          <w:trHeight w:val="510"/>
          <w:jc w:val="center"/>
        </w:trPr>
        <w:tc>
          <w:tcPr>
            <w:tcW w:w="300" w:type="dxa"/>
            <w:vMerge/>
            <w:tcBorders>
              <w:top w:val="nil"/>
              <w:left w:val="nil"/>
              <w:bottom w:val="nil"/>
              <w:right w:val="nil"/>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Supervisor Safety Expectations</w:t>
            </w:r>
          </w:p>
        </w:tc>
        <w:tc>
          <w:tcPr>
            <w:tcW w:w="900" w:type="dxa"/>
            <w:tcBorders>
              <w:top w:val="nil"/>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3.68</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58</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36</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6</w:t>
            </w:r>
          </w:p>
        </w:tc>
        <w:tc>
          <w:tcPr>
            <w:tcW w:w="892" w:type="dxa"/>
            <w:tcBorders>
              <w:top w:val="nil"/>
              <w:left w:val="single" w:sz="8" w:space="0" w:color="auto"/>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3.52</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50</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43</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8</w:t>
            </w:r>
          </w:p>
        </w:tc>
      </w:tr>
      <w:tr w:rsidR="000325FB" w:rsidRPr="00C2507C" w:rsidTr="00811505">
        <w:trPr>
          <w:trHeight w:val="300"/>
          <w:jc w:val="center"/>
        </w:trPr>
        <w:tc>
          <w:tcPr>
            <w:tcW w:w="300" w:type="dxa"/>
            <w:vMerge/>
            <w:tcBorders>
              <w:top w:val="nil"/>
              <w:left w:val="nil"/>
              <w:bottom w:val="nil"/>
              <w:right w:val="nil"/>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Organizational Support</w:t>
            </w:r>
          </w:p>
        </w:tc>
        <w:tc>
          <w:tcPr>
            <w:tcW w:w="900" w:type="dxa"/>
            <w:tcBorders>
              <w:top w:val="nil"/>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4.62</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56</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20</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24</w:t>
            </w:r>
          </w:p>
        </w:tc>
        <w:tc>
          <w:tcPr>
            <w:tcW w:w="892" w:type="dxa"/>
            <w:tcBorders>
              <w:top w:val="nil"/>
              <w:left w:val="single" w:sz="8" w:space="0" w:color="auto"/>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4.28</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46</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22</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32</w:t>
            </w:r>
          </w:p>
        </w:tc>
      </w:tr>
      <w:tr w:rsidR="000325FB" w:rsidRPr="00C2507C" w:rsidTr="00811505">
        <w:trPr>
          <w:trHeight w:val="300"/>
          <w:jc w:val="center"/>
        </w:trPr>
        <w:tc>
          <w:tcPr>
            <w:tcW w:w="300" w:type="dxa"/>
            <w:vMerge/>
            <w:tcBorders>
              <w:top w:val="nil"/>
              <w:left w:val="nil"/>
              <w:bottom w:val="nil"/>
              <w:right w:val="nil"/>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Group Culture</w:t>
            </w:r>
          </w:p>
        </w:tc>
        <w:tc>
          <w:tcPr>
            <w:tcW w:w="900" w:type="dxa"/>
            <w:tcBorders>
              <w:top w:val="nil"/>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3.55</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57</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31</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12</w:t>
            </w:r>
          </w:p>
        </w:tc>
        <w:tc>
          <w:tcPr>
            <w:tcW w:w="892" w:type="dxa"/>
            <w:tcBorders>
              <w:top w:val="nil"/>
              <w:left w:val="single" w:sz="8" w:space="0" w:color="auto"/>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3.34</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46</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36</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18</w:t>
            </w:r>
          </w:p>
        </w:tc>
      </w:tr>
      <w:tr w:rsidR="000325FB" w:rsidRPr="00C2507C" w:rsidTr="00811505">
        <w:trPr>
          <w:trHeight w:val="315"/>
          <w:jc w:val="center"/>
        </w:trPr>
        <w:tc>
          <w:tcPr>
            <w:tcW w:w="2920" w:type="dxa"/>
            <w:gridSpan w:val="2"/>
            <w:tcBorders>
              <w:top w:val="single" w:sz="4" w:space="0" w:color="auto"/>
              <w:left w:val="nil"/>
              <w:bottom w:val="single" w:sz="8" w:space="0" w:color="auto"/>
              <w:right w:val="nil"/>
            </w:tcBorders>
            <w:shd w:val="clear" w:color="auto" w:fill="auto"/>
            <w:vAlign w:val="center"/>
            <w:hideMark/>
          </w:tcPr>
          <w:p w:rsidR="000325FB" w:rsidRPr="00C2507C" w:rsidRDefault="000325FB" w:rsidP="00811505">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Outcomes</w:t>
            </w:r>
          </w:p>
        </w:tc>
        <w:tc>
          <w:tcPr>
            <w:tcW w:w="900" w:type="dxa"/>
            <w:tcBorders>
              <w:top w:val="single" w:sz="4" w:space="0" w:color="auto"/>
              <w:left w:val="nil"/>
              <w:bottom w:val="single" w:sz="8" w:space="0" w:color="auto"/>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p>
        </w:tc>
        <w:tc>
          <w:tcPr>
            <w:tcW w:w="773" w:type="dxa"/>
            <w:gridSpan w:val="2"/>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p>
        </w:tc>
        <w:tc>
          <w:tcPr>
            <w:tcW w:w="1170" w:type="dxa"/>
            <w:tcBorders>
              <w:top w:val="single" w:sz="4" w:space="0" w:color="auto"/>
              <w:left w:val="nil"/>
              <w:bottom w:val="single" w:sz="8" w:space="0" w:color="auto"/>
              <w:right w:val="nil"/>
            </w:tcBorders>
            <w:shd w:val="clear" w:color="auto" w:fill="auto"/>
            <w:vAlign w:val="center"/>
            <w:hideMark/>
          </w:tcPr>
          <w:p w:rsidR="000325FB" w:rsidRPr="00C2507C" w:rsidRDefault="000325FB" w:rsidP="00811505">
            <w:pPr>
              <w:spacing w:after="0"/>
              <w:rPr>
                <w:color w:val="000000"/>
              </w:rPr>
            </w:pPr>
            <w:r w:rsidRPr="00C2507C">
              <w:rPr>
                <w:color w:val="000000"/>
              </w:rPr>
              <w:t> </w:t>
            </w:r>
          </w:p>
        </w:tc>
        <w:tc>
          <w:tcPr>
            <w:tcW w:w="851" w:type="dxa"/>
            <w:gridSpan w:val="2"/>
            <w:tcBorders>
              <w:top w:val="single" w:sz="4" w:space="0" w:color="auto"/>
              <w:left w:val="nil"/>
              <w:bottom w:val="single" w:sz="8" w:space="0" w:color="auto"/>
              <w:right w:val="nil"/>
            </w:tcBorders>
            <w:shd w:val="clear" w:color="auto" w:fill="auto"/>
            <w:vAlign w:val="center"/>
            <w:hideMark/>
          </w:tcPr>
          <w:p w:rsidR="000325FB" w:rsidRPr="00C2507C" w:rsidRDefault="000325FB" w:rsidP="00811505">
            <w:pPr>
              <w:spacing w:after="0"/>
              <w:rPr>
                <w:color w:val="000000"/>
              </w:rPr>
            </w:pPr>
            <w:r w:rsidRPr="00C2507C">
              <w:rPr>
                <w:color w:val="000000"/>
              </w:rPr>
              <w:t> </w:t>
            </w:r>
          </w:p>
        </w:tc>
        <w:tc>
          <w:tcPr>
            <w:tcW w:w="892" w:type="dxa"/>
            <w:tcBorders>
              <w:top w:val="single" w:sz="4" w:space="0" w:color="auto"/>
              <w:left w:val="single" w:sz="8" w:space="0" w:color="auto"/>
              <w:bottom w:val="single" w:sz="8" w:space="0" w:color="auto"/>
              <w:right w:val="single" w:sz="4" w:space="0" w:color="A6A6A6" w:themeColor="background1" w:themeShade="A6"/>
            </w:tcBorders>
            <w:shd w:val="clear" w:color="auto" w:fill="auto"/>
            <w:vAlign w:val="center"/>
            <w:hideMark/>
          </w:tcPr>
          <w:p w:rsidR="000325FB" w:rsidRPr="00C2507C" w:rsidRDefault="000325FB" w:rsidP="00811505">
            <w:pPr>
              <w:rPr>
                <w:color w:val="000000"/>
              </w:rPr>
            </w:pPr>
            <w:r w:rsidRPr="00C2507C">
              <w:rPr>
                <w:color w:val="000000"/>
              </w:rPr>
              <w:t> </w:t>
            </w:r>
          </w:p>
        </w:tc>
        <w:tc>
          <w:tcPr>
            <w:tcW w:w="822" w:type="dxa"/>
            <w:gridSpan w:val="2"/>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p>
        </w:tc>
        <w:tc>
          <w:tcPr>
            <w:tcW w:w="1162" w:type="dxa"/>
            <w:tcBorders>
              <w:top w:val="single" w:sz="4" w:space="0" w:color="auto"/>
              <w:left w:val="nil"/>
              <w:bottom w:val="single" w:sz="8" w:space="0" w:color="auto"/>
              <w:right w:val="nil"/>
            </w:tcBorders>
            <w:shd w:val="clear" w:color="auto" w:fill="auto"/>
            <w:vAlign w:val="center"/>
            <w:hideMark/>
          </w:tcPr>
          <w:p w:rsidR="000325FB" w:rsidRPr="00C2507C" w:rsidRDefault="000325FB" w:rsidP="00811505">
            <w:pPr>
              <w:spacing w:after="0"/>
              <w:rPr>
                <w:color w:val="000000"/>
              </w:rPr>
            </w:pPr>
            <w:r w:rsidRPr="00C2507C">
              <w:rPr>
                <w:color w:val="000000"/>
              </w:rPr>
              <w:t> </w:t>
            </w:r>
          </w:p>
        </w:tc>
        <w:tc>
          <w:tcPr>
            <w:tcW w:w="706" w:type="dxa"/>
            <w:tcBorders>
              <w:top w:val="single" w:sz="4" w:space="0" w:color="auto"/>
              <w:left w:val="nil"/>
              <w:bottom w:val="single" w:sz="8" w:space="0" w:color="auto"/>
              <w:right w:val="nil"/>
            </w:tcBorders>
            <w:shd w:val="clear" w:color="auto" w:fill="auto"/>
            <w:vAlign w:val="center"/>
            <w:hideMark/>
          </w:tcPr>
          <w:p w:rsidR="000325FB" w:rsidRPr="00C2507C" w:rsidRDefault="000325FB" w:rsidP="00811505">
            <w:pPr>
              <w:spacing w:after="0"/>
              <w:rPr>
                <w:color w:val="000000"/>
              </w:rPr>
            </w:pPr>
            <w:r w:rsidRPr="00C2507C">
              <w:rPr>
                <w:color w:val="000000"/>
              </w:rPr>
              <w:t> </w:t>
            </w:r>
          </w:p>
        </w:tc>
      </w:tr>
      <w:tr w:rsidR="000325FB" w:rsidRPr="00C2507C" w:rsidTr="00811505">
        <w:trPr>
          <w:trHeight w:val="300"/>
          <w:jc w:val="center"/>
        </w:trPr>
        <w:tc>
          <w:tcPr>
            <w:tcW w:w="300" w:type="dxa"/>
            <w:vMerge w:val="restart"/>
            <w:tcBorders>
              <w:top w:val="nil"/>
              <w:left w:val="nil"/>
              <w:bottom w:val="single" w:sz="8" w:space="0" w:color="000000"/>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Morale</w:t>
            </w:r>
          </w:p>
        </w:tc>
        <w:tc>
          <w:tcPr>
            <w:tcW w:w="900" w:type="dxa"/>
            <w:tcBorders>
              <w:top w:val="nil"/>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3.48</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55</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32</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13</w:t>
            </w:r>
          </w:p>
        </w:tc>
        <w:tc>
          <w:tcPr>
            <w:tcW w:w="892" w:type="dxa"/>
            <w:tcBorders>
              <w:top w:val="nil"/>
              <w:left w:val="single" w:sz="8" w:space="0" w:color="auto"/>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3.29</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46</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35</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19</w:t>
            </w:r>
          </w:p>
        </w:tc>
      </w:tr>
      <w:tr w:rsidR="000325FB" w:rsidRPr="00C2507C" w:rsidTr="00811505">
        <w:trPr>
          <w:trHeight w:val="300"/>
          <w:jc w:val="center"/>
        </w:trPr>
        <w:tc>
          <w:tcPr>
            <w:tcW w:w="300" w:type="dxa"/>
            <w:vMerge/>
            <w:tcBorders>
              <w:top w:val="nil"/>
              <w:left w:val="nil"/>
              <w:bottom w:val="single" w:sz="8" w:space="0" w:color="000000"/>
              <w:right w:val="nil"/>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Engagement</w:t>
            </w:r>
          </w:p>
        </w:tc>
        <w:tc>
          <w:tcPr>
            <w:tcW w:w="900" w:type="dxa"/>
            <w:tcBorders>
              <w:top w:val="nil"/>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4.08</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86</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13</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w:t>
            </w:r>
          </w:p>
        </w:tc>
        <w:tc>
          <w:tcPr>
            <w:tcW w:w="892" w:type="dxa"/>
            <w:tcBorders>
              <w:top w:val="nil"/>
              <w:left w:val="single" w:sz="8" w:space="0" w:color="auto"/>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3.89</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78</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19</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w:t>
            </w:r>
          </w:p>
        </w:tc>
      </w:tr>
      <w:tr w:rsidR="000325FB" w:rsidRPr="00C2507C" w:rsidTr="00811505">
        <w:trPr>
          <w:trHeight w:val="300"/>
          <w:jc w:val="center"/>
        </w:trPr>
        <w:tc>
          <w:tcPr>
            <w:tcW w:w="300" w:type="dxa"/>
            <w:vMerge/>
            <w:tcBorders>
              <w:top w:val="nil"/>
              <w:left w:val="nil"/>
              <w:bottom w:val="single" w:sz="8" w:space="0" w:color="000000"/>
              <w:right w:val="nil"/>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Burnout</w:t>
            </w:r>
          </w:p>
        </w:tc>
        <w:tc>
          <w:tcPr>
            <w:tcW w:w="900" w:type="dxa"/>
            <w:tcBorders>
              <w:top w:val="nil"/>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2.46</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33</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42</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25</w:t>
            </w:r>
          </w:p>
        </w:tc>
        <w:tc>
          <w:tcPr>
            <w:tcW w:w="892" w:type="dxa"/>
            <w:tcBorders>
              <w:top w:val="nil"/>
              <w:left w:val="single" w:sz="8" w:space="0" w:color="auto"/>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2.53</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30</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36</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34</w:t>
            </w:r>
          </w:p>
        </w:tc>
      </w:tr>
      <w:tr w:rsidR="000325FB" w:rsidRPr="00C2507C" w:rsidTr="00811505">
        <w:trPr>
          <w:trHeight w:val="300"/>
          <w:jc w:val="center"/>
        </w:trPr>
        <w:tc>
          <w:tcPr>
            <w:tcW w:w="300" w:type="dxa"/>
            <w:vMerge/>
            <w:tcBorders>
              <w:top w:val="nil"/>
              <w:left w:val="nil"/>
              <w:bottom w:val="single" w:sz="8" w:space="0" w:color="000000"/>
              <w:right w:val="nil"/>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Psychological Distress</w:t>
            </w:r>
          </w:p>
        </w:tc>
        <w:tc>
          <w:tcPr>
            <w:tcW w:w="900" w:type="dxa"/>
            <w:tcBorders>
              <w:top w:val="nil"/>
              <w:left w:val="nil"/>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20.14</w:t>
            </w:r>
          </w:p>
        </w:tc>
        <w:tc>
          <w:tcPr>
            <w:tcW w:w="773"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32</w:t>
            </w:r>
          </w:p>
        </w:tc>
        <w:tc>
          <w:tcPr>
            <w:tcW w:w="1170"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56</w:t>
            </w:r>
          </w:p>
        </w:tc>
        <w:tc>
          <w:tcPr>
            <w:tcW w:w="851" w:type="dxa"/>
            <w:gridSpan w:val="2"/>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12</w:t>
            </w:r>
          </w:p>
        </w:tc>
        <w:tc>
          <w:tcPr>
            <w:tcW w:w="892" w:type="dxa"/>
            <w:tcBorders>
              <w:top w:val="nil"/>
              <w:left w:val="single" w:sz="8" w:space="0" w:color="auto"/>
              <w:bottom w:val="nil"/>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21.50</w:t>
            </w:r>
          </w:p>
        </w:tc>
        <w:tc>
          <w:tcPr>
            <w:tcW w:w="822" w:type="dxa"/>
            <w:gridSpan w:val="2"/>
            <w:tcBorders>
              <w:top w:val="nil"/>
              <w:left w:val="single" w:sz="4" w:space="0" w:color="A6A6A6" w:themeColor="background1" w:themeShade="A6"/>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27</w:t>
            </w:r>
          </w:p>
        </w:tc>
        <w:tc>
          <w:tcPr>
            <w:tcW w:w="1162"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55</w:t>
            </w:r>
          </w:p>
        </w:tc>
        <w:tc>
          <w:tcPr>
            <w:tcW w:w="706" w:type="dxa"/>
            <w:tcBorders>
              <w:top w:val="nil"/>
              <w:left w:val="nil"/>
              <w:bottom w:val="nil"/>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18</w:t>
            </w:r>
          </w:p>
        </w:tc>
      </w:tr>
      <w:tr w:rsidR="000325FB" w:rsidRPr="00C2507C" w:rsidTr="00811505">
        <w:trPr>
          <w:trHeight w:val="315"/>
          <w:jc w:val="center"/>
        </w:trPr>
        <w:tc>
          <w:tcPr>
            <w:tcW w:w="300" w:type="dxa"/>
            <w:vMerge/>
            <w:tcBorders>
              <w:top w:val="nil"/>
              <w:left w:val="nil"/>
              <w:bottom w:val="single" w:sz="8" w:space="0" w:color="000000"/>
              <w:right w:val="nil"/>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620" w:type="dxa"/>
            <w:tcBorders>
              <w:top w:val="nil"/>
              <w:left w:val="nil"/>
              <w:bottom w:val="single" w:sz="8" w:space="0" w:color="auto"/>
              <w:right w:val="nil"/>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Turnover Intentions*</w:t>
            </w:r>
          </w:p>
        </w:tc>
        <w:tc>
          <w:tcPr>
            <w:tcW w:w="900" w:type="dxa"/>
            <w:tcBorders>
              <w:top w:val="nil"/>
              <w:left w:val="nil"/>
              <w:bottom w:val="single" w:sz="8" w:space="0" w:color="auto"/>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2.51</w:t>
            </w:r>
          </w:p>
        </w:tc>
        <w:tc>
          <w:tcPr>
            <w:tcW w:w="773" w:type="dxa"/>
            <w:gridSpan w:val="2"/>
            <w:tcBorders>
              <w:top w:val="nil"/>
              <w:left w:val="single" w:sz="4" w:space="0" w:color="A6A6A6" w:themeColor="background1" w:themeShade="A6"/>
              <w:bottom w:val="single" w:sz="8" w:space="0" w:color="auto"/>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53</w:t>
            </w:r>
          </w:p>
        </w:tc>
        <w:tc>
          <w:tcPr>
            <w:tcW w:w="1170" w:type="dxa"/>
            <w:tcBorders>
              <w:top w:val="nil"/>
              <w:left w:val="nil"/>
              <w:bottom w:val="single" w:sz="8" w:space="0" w:color="auto"/>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27</w:t>
            </w:r>
          </w:p>
        </w:tc>
        <w:tc>
          <w:tcPr>
            <w:tcW w:w="851" w:type="dxa"/>
            <w:gridSpan w:val="2"/>
            <w:tcBorders>
              <w:top w:val="nil"/>
              <w:left w:val="nil"/>
              <w:bottom w:val="single" w:sz="8" w:space="0" w:color="auto"/>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21</w:t>
            </w:r>
          </w:p>
        </w:tc>
        <w:tc>
          <w:tcPr>
            <w:tcW w:w="892" w:type="dxa"/>
            <w:tcBorders>
              <w:top w:val="nil"/>
              <w:left w:val="single" w:sz="8" w:space="0" w:color="auto"/>
              <w:bottom w:val="single" w:sz="8" w:space="0" w:color="auto"/>
              <w:right w:val="single" w:sz="4" w:space="0" w:color="A6A6A6" w:themeColor="background1" w:themeShade="A6"/>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2.44</w:t>
            </w:r>
          </w:p>
        </w:tc>
        <w:tc>
          <w:tcPr>
            <w:tcW w:w="822" w:type="dxa"/>
            <w:gridSpan w:val="2"/>
            <w:tcBorders>
              <w:top w:val="nil"/>
              <w:left w:val="single" w:sz="4" w:space="0" w:color="A6A6A6" w:themeColor="background1" w:themeShade="A6"/>
              <w:bottom w:val="single" w:sz="8" w:space="0" w:color="auto"/>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57</w:t>
            </w:r>
          </w:p>
        </w:tc>
        <w:tc>
          <w:tcPr>
            <w:tcW w:w="1162" w:type="dxa"/>
            <w:tcBorders>
              <w:top w:val="nil"/>
              <w:left w:val="nil"/>
              <w:bottom w:val="single" w:sz="8" w:space="0" w:color="auto"/>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23</w:t>
            </w:r>
          </w:p>
        </w:tc>
        <w:tc>
          <w:tcPr>
            <w:tcW w:w="706" w:type="dxa"/>
            <w:tcBorders>
              <w:top w:val="nil"/>
              <w:left w:val="nil"/>
              <w:bottom w:val="single" w:sz="8" w:space="0" w:color="auto"/>
              <w:right w:val="nil"/>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20</w:t>
            </w:r>
          </w:p>
        </w:tc>
      </w:tr>
      <w:tr w:rsidR="000325FB" w:rsidRPr="00C2507C" w:rsidTr="00811505">
        <w:trPr>
          <w:trHeight w:val="289"/>
          <w:jc w:val="center"/>
        </w:trPr>
        <w:tc>
          <w:tcPr>
            <w:tcW w:w="10196" w:type="dxa"/>
            <w:gridSpan w:val="13"/>
            <w:tcBorders>
              <w:top w:val="nil"/>
              <w:left w:val="nil"/>
              <w:bottom w:val="nil"/>
            </w:tcBorders>
            <w:shd w:val="clear" w:color="auto" w:fill="auto"/>
            <w:noWrap/>
            <w:vAlign w:val="center"/>
            <w:hideMark/>
          </w:tcPr>
          <w:p w:rsidR="000325FB" w:rsidRPr="00C2507C" w:rsidRDefault="000325FB" w:rsidP="00811505">
            <w:pPr>
              <w:tabs>
                <w:tab w:val="left" w:pos="1356"/>
              </w:tabs>
              <w:spacing w:after="0"/>
              <w:rPr>
                <w:sz w:val="18"/>
                <w:lang w:val="en-US"/>
              </w:rPr>
            </w:pPr>
            <w:r w:rsidRPr="00C2507C">
              <w:rPr>
                <w:sz w:val="18"/>
              </w:rPr>
              <w:t xml:space="preserve">Notes: All differences are statistically significant at p&lt;.05 or better, </w:t>
            </w:r>
            <w:r w:rsidRPr="00F70C79">
              <w:rPr>
                <w:b/>
                <w:sz w:val="18"/>
              </w:rPr>
              <w:t>except</w:t>
            </w:r>
            <w:r w:rsidRPr="00C2507C">
              <w:rPr>
                <w:sz w:val="18"/>
              </w:rPr>
              <w:t xml:space="preserve"> for competence, civility and respect, role clarity, and turnover intentions</w:t>
            </w:r>
            <w:r>
              <w:rPr>
                <w:sz w:val="18"/>
              </w:rPr>
              <w:t xml:space="preserve"> as indicated by*</w:t>
            </w:r>
            <w:r w:rsidRPr="00C2507C">
              <w:rPr>
                <w:sz w:val="18"/>
              </w:rPr>
              <w:t xml:space="preserve">. </w:t>
            </w:r>
            <w:r w:rsidRPr="00C2507C">
              <w:rPr>
                <w:sz w:val="18"/>
                <w:lang w:val="en-US"/>
              </w:rPr>
              <w:t>Weighted by Portfolio. **Concern percentages are subject to rounding.</w:t>
            </w:r>
          </w:p>
          <w:p w:rsidR="000325FB" w:rsidRPr="00C2507C" w:rsidRDefault="000325FB" w:rsidP="00811505">
            <w:pPr>
              <w:spacing w:after="0"/>
              <w:jc w:val="center"/>
              <w:rPr>
                <w:rFonts w:eastAsia="Times New Roman" w:cs="Times New Roman"/>
                <w:color w:val="000000"/>
                <w:lang w:eastAsia="en-CA"/>
              </w:rPr>
            </w:pPr>
          </w:p>
        </w:tc>
      </w:tr>
    </w:tbl>
    <w:p w:rsidR="000325FB" w:rsidRDefault="000325FB" w:rsidP="000325FB"/>
    <w:p w:rsidR="000325FB" w:rsidRDefault="000325FB" w:rsidP="000325FB"/>
    <w:p w:rsidR="000325FB" w:rsidRDefault="000325FB" w:rsidP="000325FB"/>
    <w:p w:rsidR="000325FB" w:rsidRDefault="000325FB" w:rsidP="000325FB">
      <w:r>
        <w:lastRenderedPageBreak/>
        <w:t>The followin</w:t>
      </w:r>
      <w:r w:rsidR="006D0F12">
        <w:t>g table is summarized on page</w:t>
      </w:r>
      <w:r w:rsidR="00E47EFD">
        <w:t xml:space="preserve"> 10</w:t>
      </w:r>
      <w:r>
        <w:t xml:space="preserve"> above.</w:t>
      </w:r>
    </w:p>
    <w:p w:rsidR="000325FB" w:rsidRPr="00C2507C" w:rsidRDefault="000325FB" w:rsidP="000325FB">
      <w:pPr>
        <w:pStyle w:val="Caption"/>
      </w:pPr>
      <w:r w:rsidRPr="00C2507C">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15</w:t>
      </w:r>
      <w:r w:rsidR="00BD62C0">
        <w:rPr>
          <w:noProof/>
        </w:rPr>
        <w:fldChar w:fldCharType="end"/>
      </w:r>
      <w:r w:rsidRPr="00C2507C">
        <w:t>: Workplace Factor Scale Means and Percentage of ESDC Employees in the No Concern, Moderate, and High Concern** Categories by Type of Job</w:t>
      </w:r>
    </w:p>
    <w:tbl>
      <w:tblPr>
        <w:tblW w:w="10103" w:type="dxa"/>
        <w:jc w:val="center"/>
        <w:tblLook w:val="04A0" w:firstRow="1" w:lastRow="0" w:firstColumn="1" w:lastColumn="0" w:noHBand="0" w:noVBand="1"/>
      </w:tblPr>
      <w:tblGrid>
        <w:gridCol w:w="359"/>
        <w:gridCol w:w="2485"/>
        <w:gridCol w:w="1134"/>
        <w:gridCol w:w="709"/>
        <w:gridCol w:w="1130"/>
        <w:gridCol w:w="937"/>
        <w:gridCol w:w="746"/>
        <w:gridCol w:w="678"/>
        <w:gridCol w:w="1130"/>
        <w:gridCol w:w="795"/>
      </w:tblGrid>
      <w:tr w:rsidR="000325FB" w:rsidRPr="00C2507C" w:rsidTr="00811505">
        <w:trPr>
          <w:trHeight w:val="420"/>
          <w:jc w:val="center"/>
        </w:trPr>
        <w:tc>
          <w:tcPr>
            <w:tcW w:w="2844" w:type="dxa"/>
            <w:gridSpan w:val="2"/>
            <w:tcBorders>
              <w:top w:val="single" w:sz="4" w:space="0" w:color="auto"/>
              <w:bottom w:val="single" w:sz="4" w:space="0" w:color="auto"/>
            </w:tcBorders>
            <w:shd w:val="clear" w:color="auto" w:fill="auto"/>
            <w:vAlign w:val="center"/>
            <w:hideMark/>
          </w:tcPr>
          <w:p w:rsidR="000325FB" w:rsidRPr="00C2507C" w:rsidRDefault="000325FB" w:rsidP="00811505">
            <w:pPr>
              <w:spacing w:after="0"/>
              <w:jc w:val="center"/>
              <w:rPr>
                <w:rFonts w:eastAsia="Times New Roman" w:cs="Times New Roman"/>
                <w:b/>
                <w:bCs/>
                <w:color w:val="000000"/>
                <w:szCs w:val="20"/>
                <w:lang w:eastAsia="en-CA"/>
              </w:rPr>
            </w:pPr>
          </w:p>
        </w:tc>
        <w:tc>
          <w:tcPr>
            <w:tcW w:w="1134" w:type="dxa"/>
            <w:tcBorders>
              <w:top w:val="single" w:sz="4" w:space="0" w:color="auto"/>
              <w:bottom w:val="single" w:sz="4" w:space="0" w:color="auto"/>
            </w:tcBorders>
            <w:shd w:val="clear" w:color="auto" w:fill="auto"/>
            <w:noWrap/>
            <w:vAlign w:val="center"/>
            <w:hideMark/>
          </w:tcPr>
          <w:p w:rsidR="000325FB" w:rsidRPr="00C2507C" w:rsidRDefault="000325FB" w:rsidP="00811505">
            <w:pPr>
              <w:spacing w:after="0"/>
              <w:jc w:val="center"/>
              <w:rPr>
                <w:rFonts w:eastAsia="Times New Roman" w:cs="Times New Roman"/>
                <w:b/>
                <w:color w:val="000000"/>
                <w:lang w:eastAsia="en-CA"/>
              </w:rPr>
            </w:pPr>
          </w:p>
        </w:tc>
        <w:tc>
          <w:tcPr>
            <w:tcW w:w="2776" w:type="dxa"/>
            <w:gridSpan w:val="3"/>
            <w:tcBorders>
              <w:top w:val="single" w:sz="4" w:space="0" w:color="auto"/>
              <w:bottom w:val="single" w:sz="4" w:space="0" w:color="auto"/>
              <w:right w:val="single" w:sz="4" w:space="0" w:color="auto"/>
            </w:tcBorders>
            <w:shd w:val="clear" w:color="auto" w:fill="auto"/>
            <w:noWrap/>
            <w:vAlign w:val="center"/>
            <w:hideMark/>
          </w:tcPr>
          <w:p w:rsidR="000325FB" w:rsidRPr="00C2507C" w:rsidRDefault="000325FB" w:rsidP="00811505">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Citizen-Facing</w:t>
            </w:r>
          </w:p>
        </w:tc>
        <w:tc>
          <w:tcPr>
            <w:tcW w:w="746" w:type="dxa"/>
            <w:tcBorders>
              <w:top w:val="single" w:sz="4" w:space="0" w:color="auto"/>
              <w:left w:val="single" w:sz="4" w:space="0" w:color="auto"/>
              <w:bottom w:val="single" w:sz="4" w:space="0" w:color="auto"/>
            </w:tcBorders>
            <w:shd w:val="clear" w:color="auto" w:fill="auto"/>
            <w:vAlign w:val="center"/>
            <w:hideMark/>
          </w:tcPr>
          <w:p w:rsidR="000325FB" w:rsidRPr="00C2507C" w:rsidRDefault="000325FB" w:rsidP="00811505">
            <w:pPr>
              <w:spacing w:after="0"/>
              <w:jc w:val="center"/>
              <w:rPr>
                <w:rFonts w:eastAsia="Times New Roman" w:cs="Times New Roman"/>
                <w:b/>
                <w:color w:val="000000"/>
                <w:szCs w:val="20"/>
                <w:lang w:eastAsia="en-CA"/>
              </w:rPr>
            </w:pPr>
          </w:p>
        </w:tc>
        <w:tc>
          <w:tcPr>
            <w:tcW w:w="2603" w:type="dxa"/>
            <w:gridSpan w:val="3"/>
            <w:tcBorders>
              <w:top w:val="single" w:sz="4" w:space="0" w:color="auto"/>
              <w:left w:val="nil"/>
              <w:bottom w:val="single" w:sz="4" w:space="0" w:color="auto"/>
            </w:tcBorders>
            <w:shd w:val="clear" w:color="auto" w:fill="auto"/>
            <w:vAlign w:val="center"/>
            <w:hideMark/>
          </w:tcPr>
          <w:p w:rsidR="000325FB" w:rsidRPr="00C2507C" w:rsidRDefault="000325FB" w:rsidP="00811505">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Non-Citizen-Facing</w:t>
            </w:r>
          </w:p>
        </w:tc>
      </w:tr>
      <w:tr w:rsidR="000325FB" w:rsidRPr="00C2507C" w:rsidTr="00811505">
        <w:trPr>
          <w:trHeight w:val="300"/>
          <w:jc w:val="center"/>
        </w:trPr>
        <w:tc>
          <w:tcPr>
            <w:tcW w:w="3978" w:type="dxa"/>
            <w:gridSpan w:val="3"/>
            <w:tcBorders>
              <w:top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rPr>
                <w:rFonts w:eastAsia="Times New Roman" w:cs="Times New Roman"/>
                <w:b/>
                <w:bCs/>
                <w:i/>
                <w:color w:val="000000"/>
                <w:szCs w:val="20"/>
                <w:lang w:eastAsia="en-CA"/>
              </w:rPr>
            </w:pPr>
            <w:r w:rsidRPr="00C2507C">
              <w:rPr>
                <w:rFonts w:eastAsia="Times New Roman" w:cs="Times New Roman"/>
                <w:b/>
                <w:bCs/>
                <w:i/>
                <w:color w:val="000000"/>
                <w:szCs w:val="20"/>
                <w:lang w:eastAsia="en-CA"/>
              </w:rPr>
              <w:t>Workplace Well-Being Factors</w:t>
            </w:r>
          </w:p>
        </w:tc>
        <w:tc>
          <w:tcPr>
            <w:tcW w:w="2776" w:type="dxa"/>
            <w:gridSpan w:val="3"/>
            <w:tcBorders>
              <w:top w:val="single" w:sz="4" w:space="0" w:color="auto"/>
              <w:left w:val="single" w:sz="4" w:space="0" w:color="BFBFBF" w:themeColor="background1" w:themeShade="BF"/>
              <w:right w:val="single" w:sz="4" w:space="0" w:color="auto"/>
            </w:tcBorders>
            <w:shd w:val="clear" w:color="auto" w:fill="auto"/>
            <w:vAlign w:val="center"/>
            <w:hideMark/>
          </w:tcPr>
          <w:p w:rsidR="000325FB" w:rsidRPr="00C2507C" w:rsidRDefault="000325FB" w:rsidP="00811505">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 Concern</w:t>
            </w:r>
          </w:p>
        </w:tc>
        <w:tc>
          <w:tcPr>
            <w:tcW w:w="746" w:type="dxa"/>
            <w:tcBorders>
              <w:top w:val="single" w:sz="4" w:space="0" w:color="auto"/>
              <w:left w:val="single" w:sz="4" w:space="0" w:color="auto"/>
              <w:right w:val="single" w:sz="4" w:space="0" w:color="BFBFBF" w:themeColor="background1" w:themeShade="BF"/>
            </w:tcBorders>
            <w:shd w:val="clear" w:color="auto" w:fill="auto"/>
            <w:noWrap/>
            <w:vAlign w:val="bottom"/>
            <w:hideMark/>
          </w:tcPr>
          <w:p w:rsidR="000325FB" w:rsidRPr="00C2507C" w:rsidRDefault="000325FB" w:rsidP="00811505">
            <w:pPr>
              <w:spacing w:after="0"/>
              <w:jc w:val="center"/>
              <w:rPr>
                <w:rFonts w:eastAsia="Times New Roman" w:cs="Times New Roman"/>
                <w:b/>
                <w:color w:val="000000"/>
                <w:lang w:eastAsia="en-CA"/>
              </w:rPr>
            </w:pPr>
          </w:p>
        </w:tc>
        <w:tc>
          <w:tcPr>
            <w:tcW w:w="2603" w:type="dxa"/>
            <w:gridSpan w:val="3"/>
            <w:tcBorders>
              <w:top w:val="single" w:sz="4" w:space="0" w:color="auto"/>
              <w:lef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 Concern</w:t>
            </w:r>
          </w:p>
        </w:tc>
      </w:tr>
      <w:tr w:rsidR="000325FB" w:rsidRPr="00C2507C" w:rsidTr="00811505">
        <w:trPr>
          <w:trHeight w:val="289"/>
          <w:jc w:val="center"/>
        </w:trPr>
        <w:tc>
          <w:tcPr>
            <w:tcW w:w="359" w:type="dxa"/>
            <w:tcBorders>
              <w:bottom w:val="single" w:sz="4" w:space="0" w:color="auto"/>
            </w:tcBorders>
            <w:shd w:val="clear" w:color="auto" w:fill="auto"/>
            <w:vAlign w:val="center"/>
            <w:hideMark/>
          </w:tcPr>
          <w:p w:rsidR="000325FB" w:rsidRPr="00C2507C" w:rsidRDefault="000325FB" w:rsidP="00811505">
            <w:pPr>
              <w:spacing w:after="0"/>
              <w:rPr>
                <w:rFonts w:eastAsia="Times New Roman" w:cs="Times New Roman"/>
                <w:b/>
                <w:bCs/>
                <w:color w:val="000000"/>
                <w:szCs w:val="20"/>
                <w:lang w:eastAsia="en-CA"/>
              </w:rPr>
            </w:pPr>
            <w:r w:rsidRPr="00C2507C">
              <w:rPr>
                <w:rFonts w:eastAsia="Times New Roman" w:cs="Times New Roman"/>
                <w:b/>
                <w:bCs/>
                <w:color w:val="000000"/>
                <w:szCs w:val="20"/>
                <w:lang w:eastAsia="en-CA"/>
              </w:rPr>
              <w:t> </w:t>
            </w:r>
          </w:p>
        </w:tc>
        <w:tc>
          <w:tcPr>
            <w:tcW w:w="2485" w:type="dxa"/>
            <w:tcBorders>
              <w:bottom w:val="single" w:sz="4" w:space="0" w:color="auto"/>
            </w:tcBorders>
            <w:shd w:val="clear" w:color="auto" w:fill="auto"/>
            <w:vAlign w:val="center"/>
            <w:hideMark/>
          </w:tcPr>
          <w:p w:rsidR="000325FB" w:rsidRPr="00C2507C" w:rsidRDefault="000325FB" w:rsidP="00811505">
            <w:pPr>
              <w:spacing w:after="0"/>
              <w:rPr>
                <w:rFonts w:eastAsia="Times New Roman" w:cs="Times New Roman"/>
                <w:b/>
                <w:bCs/>
                <w:color w:val="000000"/>
                <w:szCs w:val="20"/>
                <w:lang w:eastAsia="en-CA"/>
              </w:rPr>
            </w:pPr>
            <w:r w:rsidRPr="00C2507C">
              <w:rPr>
                <w:rFonts w:eastAsia="Times New Roman" w:cs="Times New Roman"/>
                <w:b/>
                <w:bCs/>
                <w:color w:val="000000"/>
                <w:szCs w:val="20"/>
                <w:lang w:eastAsia="en-CA"/>
              </w:rPr>
              <w:t> </w:t>
            </w:r>
          </w:p>
        </w:tc>
        <w:tc>
          <w:tcPr>
            <w:tcW w:w="1134" w:type="dxa"/>
            <w:tcBorders>
              <w:bottom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Mean</w:t>
            </w:r>
          </w:p>
        </w:tc>
        <w:tc>
          <w:tcPr>
            <w:tcW w:w="709" w:type="dxa"/>
            <w:tcBorders>
              <w:left w:val="single" w:sz="4" w:space="0" w:color="BFBFBF" w:themeColor="background1" w:themeShade="BF"/>
              <w:bottom w:val="single" w:sz="4" w:space="0" w:color="auto"/>
            </w:tcBorders>
            <w:shd w:val="clear" w:color="auto" w:fill="auto"/>
            <w:vAlign w:val="center"/>
            <w:hideMark/>
          </w:tcPr>
          <w:p w:rsidR="000325FB" w:rsidRPr="00C2507C" w:rsidRDefault="000325FB" w:rsidP="00811505">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No</w:t>
            </w:r>
          </w:p>
        </w:tc>
        <w:tc>
          <w:tcPr>
            <w:tcW w:w="1130" w:type="dxa"/>
            <w:tcBorders>
              <w:bottom w:val="single" w:sz="4" w:space="0" w:color="auto"/>
            </w:tcBorders>
            <w:shd w:val="clear" w:color="auto" w:fill="auto"/>
            <w:vAlign w:val="center"/>
            <w:hideMark/>
          </w:tcPr>
          <w:p w:rsidR="000325FB" w:rsidRPr="00C2507C" w:rsidRDefault="000325FB" w:rsidP="00811505">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Moderate</w:t>
            </w:r>
          </w:p>
        </w:tc>
        <w:tc>
          <w:tcPr>
            <w:tcW w:w="937" w:type="dxa"/>
            <w:tcBorders>
              <w:bottom w:val="single" w:sz="4" w:space="0" w:color="auto"/>
              <w:right w:val="single" w:sz="4" w:space="0" w:color="auto"/>
            </w:tcBorders>
            <w:shd w:val="clear" w:color="auto" w:fill="auto"/>
            <w:vAlign w:val="center"/>
            <w:hideMark/>
          </w:tcPr>
          <w:p w:rsidR="000325FB" w:rsidRPr="00C2507C" w:rsidRDefault="000325FB" w:rsidP="00811505">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High</w:t>
            </w:r>
          </w:p>
        </w:tc>
        <w:tc>
          <w:tcPr>
            <w:tcW w:w="746" w:type="dxa"/>
            <w:tcBorders>
              <w:left w:val="single" w:sz="4" w:space="0" w:color="auto"/>
              <w:bottom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Mean</w:t>
            </w:r>
          </w:p>
        </w:tc>
        <w:tc>
          <w:tcPr>
            <w:tcW w:w="678" w:type="dxa"/>
            <w:tcBorders>
              <w:left w:val="single" w:sz="4" w:space="0" w:color="BFBFBF" w:themeColor="background1" w:themeShade="BF"/>
              <w:bottom w:val="single" w:sz="4" w:space="0" w:color="auto"/>
            </w:tcBorders>
            <w:shd w:val="clear" w:color="auto" w:fill="auto"/>
            <w:vAlign w:val="center"/>
            <w:hideMark/>
          </w:tcPr>
          <w:p w:rsidR="000325FB" w:rsidRPr="00C2507C" w:rsidRDefault="000325FB" w:rsidP="00811505">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No</w:t>
            </w:r>
          </w:p>
        </w:tc>
        <w:tc>
          <w:tcPr>
            <w:tcW w:w="1130" w:type="dxa"/>
            <w:tcBorders>
              <w:bottom w:val="single" w:sz="4" w:space="0" w:color="auto"/>
            </w:tcBorders>
            <w:shd w:val="clear" w:color="auto" w:fill="auto"/>
            <w:vAlign w:val="center"/>
            <w:hideMark/>
          </w:tcPr>
          <w:p w:rsidR="000325FB" w:rsidRPr="00C2507C" w:rsidRDefault="000325FB" w:rsidP="00811505">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Moderate</w:t>
            </w:r>
          </w:p>
        </w:tc>
        <w:tc>
          <w:tcPr>
            <w:tcW w:w="795" w:type="dxa"/>
            <w:tcBorders>
              <w:bottom w:val="single" w:sz="4" w:space="0" w:color="auto"/>
            </w:tcBorders>
            <w:shd w:val="clear" w:color="auto" w:fill="auto"/>
            <w:vAlign w:val="center"/>
            <w:hideMark/>
          </w:tcPr>
          <w:p w:rsidR="000325FB" w:rsidRPr="00C2507C" w:rsidRDefault="000325FB" w:rsidP="00811505">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High</w:t>
            </w:r>
          </w:p>
        </w:tc>
      </w:tr>
      <w:tr w:rsidR="000325FB" w:rsidRPr="00C2507C" w:rsidTr="00811505">
        <w:trPr>
          <w:trHeight w:val="315"/>
          <w:jc w:val="center"/>
        </w:trPr>
        <w:tc>
          <w:tcPr>
            <w:tcW w:w="2844" w:type="dxa"/>
            <w:gridSpan w:val="2"/>
            <w:tcBorders>
              <w:top w:val="single" w:sz="4" w:space="0" w:color="auto"/>
              <w:bottom w:val="single" w:sz="4" w:space="0" w:color="auto"/>
            </w:tcBorders>
            <w:shd w:val="clear" w:color="auto" w:fill="auto"/>
            <w:vAlign w:val="center"/>
            <w:hideMark/>
          </w:tcPr>
          <w:p w:rsidR="000325FB" w:rsidRPr="00C2507C" w:rsidRDefault="000325FB" w:rsidP="00811505">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Demands</w:t>
            </w:r>
          </w:p>
        </w:tc>
        <w:tc>
          <w:tcPr>
            <w:tcW w:w="1134" w:type="dxa"/>
            <w:tcBorders>
              <w:top w:val="single" w:sz="4" w:space="0" w:color="auto"/>
              <w:bottom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709" w:type="dxa"/>
            <w:tcBorders>
              <w:top w:val="single" w:sz="4" w:space="0" w:color="auto"/>
              <w:left w:val="single" w:sz="4" w:space="0" w:color="BFBFBF" w:themeColor="background1" w:themeShade="BF"/>
              <w:bottom w:val="single" w:sz="4" w:space="0" w:color="auto"/>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1130" w:type="dxa"/>
            <w:tcBorders>
              <w:top w:val="single" w:sz="4" w:space="0" w:color="auto"/>
              <w:bottom w:val="single" w:sz="4"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p>
        </w:tc>
        <w:tc>
          <w:tcPr>
            <w:tcW w:w="937" w:type="dxa"/>
            <w:tcBorders>
              <w:top w:val="single" w:sz="4" w:space="0" w:color="auto"/>
              <w:bottom w:val="single" w:sz="4" w:space="0" w:color="auto"/>
              <w:right w:val="single" w:sz="4"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p>
        </w:tc>
        <w:tc>
          <w:tcPr>
            <w:tcW w:w="74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678" w:type="dxa"/>
            <w:tcBorders>
              <w:top w:val="single" w:sz="4" w:space="0" w:color="auto"/>
              <w:left w:val="single" w:sz="4" w:space="0" w:color="BFBFBF" w:themeColor="background1" w:themeShade="BF"/>
              <w:bottom w:val="single" w:sz="4" w:space="0" w:color="auto"/>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1130" w:type="dxa"/>
            <w:tcBorders>
              <w:top w:val="single" w:sz="4" w:space="0" w:color="auto"/>
              <w:bottom w:val="single" w:sz="4"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p>
        </w:tc>
        <w:tc>
          <w:tcPr>
            <w:tcW w:w="795" w:type="dxa"/>
            <w:tcBorders>
              <w:top w:val="single" w:sz="4" w:space="0" w:color="auto"/>
              <w:bottom w:val="single" w:sz="4" w:space="0" w:color="auto"/>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p>
        </w:tc>
      </w:tr>
      <w:tr w:rsidR="000325FB" w:rsidRPr="00C2507C" w:rsidTr="00811505">
        <w:trPr>
          <w:trHeight w:val="300"/>
          <w:jc w:val="center"/>
        </w:trPr>
        <w:tc>
          <w:tcPr>
            <w:tcW w:w="359" w:type="dxa"/>
            <w:vMerge w:val="restart"/>
            <w:tcBorders>
              <w:top w:val="single" w:sz="4" w:space="0" w:color="auto"/>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tcBorders>
              <w:top w:val="single" w:sz="4" w:space="0" w:color="auto"/>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Workload*</w:t>
            </w:r>
          </w:p>
        </w:tc>
        <w:tc>
          <w:tcPr>
            <w:tcW w:w="1134" w:type="dxa"/>
            <w:tcBorders>
              <w:top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3.70</w:t>
            </w:r>
          </w:p>
        </w:tc>
        <w:tc>
          <w:tcPr>
            <w:tcW w:w="709" w:type="dxa"/>
            <w:tcBorders>
              <w:top w:val="single" w:sz="4" w:space="0" w:color="auto"/>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46</w:t>
            </w:r>
          </w:p>
        </w:tc>
        <w:tc>
          <w:tcPr>
            <w:tcW w:w="1130" w:type="dxa"/>
            <w:tcBorders>
              <w:top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26</w:t>
            </w:r>
          </w:p>
        </w:tc>
        <w:tc>
          <w:tcPr>
            <w:tcW w:w="937" w:type="dxa"/>
            <w:tcBorders>
              <w:top w:val="single" w:sz="4" w:space="0" w:color="auto"/>
              <w:right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28</w:t>
            </w:r>
          </w:p>
        </w:tc>
        <w:tc>
          <w:tcPr>
            <w:tcW w:w="746" w:type="dxa"/>
            <w:tcBorders>
              <w:top w:val="single" w:sz="4" w:space="0" w:color="auto"/>
              <w:left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3.77</w:t>
            </w:r>
          </w:p>
        </w:tc>
        <w:tc>
          <w:tcPr>
            <w:tcW w:w="678" w:type="dxa"/>
            <w:tcBorders>
              <w:top w:val="single" w:sz="4" w:space="0" w:color="auto"/>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45</w:t>
            </w:r>
          </w:p>
        </w:tc>
        <w:tc>
          <w:tcPr>
            <w:tcW w:w="1130" w:type="dxa"/>
            <w:tcBorders>
              <w:top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27</w:t>
            </w:r>
          </w:p>
        </w:tc>
        <w:tc>
          <w:tcPr>
            <w:tcW w:w="795" w:type="dxa"/>
            <w:tcBorders>
              <w:top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28</w:t>
            </w:r>
          </w:p>
        </w:tc>
      </w:tr>
      <w:tr w:rsidR="000325FB" w:rsidRPr="00C2507C" w:rsidTr="00811505">
        <w:trPr>
          <w:trHeight w:val="300"/>
          <w:jc w:val="center"/>
        </w:trPr>
        <w:tc>
          <w:tcPr>
            <w:tcW w:w="359" w:type="dxa"/>
            <w:vMerge/>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Work-Family Conflict</w:t>
            </w:r>
          </w:p>
        </w:tc>
        <w:tc>
          <w:tcPr>
            <w:tcW w:w="1134" w:type="dxa"/>
            <w:tcBorders>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3.05</w:t>
            </w:r>
          </w:p>
        </w:tc>
        <w:tc>
          <w:tcPr>
            <w:tcW w:w="709"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61</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14</w:t>
            </w:r>
          </w:p>
        </w:tc>
        <w:tc>
          <w:tcPr>
            <w:tcW w:w="937" w:type="dxa"/>
            <w:tcBorders>
              <w:right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22</w:t>
            </w:r>
          </w:p>
        </w:tc>
        <w:tc>
          <w:tcPr>
            <w:tcW w:w="746" w:type="dxa"/>
            <w:tcBorders>
              <w:left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2.90</w:t>
            </w:r>
          </w:p>
        </w:tc>
        <w:tc>
          <w:tcPr>
            <w:tcW w:w="678"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64</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14</w:t>
            </w:r>
          </w:p>
        </w:tc>
        <w:tc>
          <w:tcPr>
            <w:tcW w:w="795"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22</w:t>
            </w:r>
          </w:p>
        </w:tc>
      </w:tr>
      <w:tr w:rsidR="000325FB" w:rsidRPr="00C2507C" w:rsidTr="00811505">
        <w:trPr>
          <w:trHeight w:val="300"/>
          <w:jc w:val="center"/>
        </w:trPr>
        <w:tc>
          <w:tcPr>
            <w:tcW w:w="359" w:type="dxa"/>
            <w:vMerge/>
            <w:tcBorders>
              <w:bottom w:val="single" w:sz="4" w:space="0" w:color="auto"/>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tcBorders>
              <w:bottom w:val="single" w:sz="4" w:space="0" w:color="auto"/>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Job Stress</w:t>
            </w:r>
          </w:p>
        </w:tc>
        <w:tc>
          <w:tcPr>
            <w:tcW w:w="1134" w:type="dxa"/>
            <w:tcBorders>
              <w:bottom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1.23</w:t>
            </w:r>
          </w:p>
        </w:tc>
        <w:tc>
          <w:tcPr>
            <w:tcW w:w="709" w:type="dxa"/>
            <w:tcBorders>
              <w:left w:val="single" w:sz="4" w:space="0" w:color="BFBFBF" w:themeColor="background1" w:themeShade="BF"/>
              <w:bottom w:val="single" w:sz="4" w:space="0" w:color="auto"/>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20</w:t>
            </w:r>
          </w:p>
        </w:tc>
        <w:tc>
          <w:tcPr>
            <w:tcW w:w="1130" w:type="dxa"/>
            <w:tcBorders>
              <w:bottom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36</w:t>
            </w:r>
          </w:p>
        </w:tc>
        <w:tc>
          <w:tcPr>
            <w:tcW w:w="937" w:type="dxa"/>
            <w:tcBorders>
              <w:bottom w:val="single" w:sz="4" w:space="0" w:color="auto"/>
              <w:right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45</w:t>
            </w:r>
          </w:p>
        </w:tc>
        <w:tc>
          <w:tcPr>
            <w:tcW w:w="746" w:type="dxa"/>
            <w:tcBorders>
              <w:left w:val="single" w:sz="4" w:space="0" w:color="auto"/>
              <w:bottom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0.95</w:t>
            </w:r>
          </w:p>
        </w:tc>
        <w:tc>
          <w:tcPr>
            <w:tcW w:w="678" w:type="dxa"/>
            <w:tcBorders>
              <w:left w:val="single" w:sz="4" w:space="0" w:color="BFBFBF" w:themeColor="background1" w:themeShade="BF"/>
              <w:bottom w:val="single" w:sz="4" w:space="0" w:color="auto"/>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33</w:t>
            </w:r>
          </w:p>
        </w:tc>
        <w:tc>
          <w:tcPr>
            <w:tcW w:w="1130" w:type="dxa"/>
            <w:tcBorders>
              <w:bottom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40</w:t>
            </w:r>
          </w:p>
        </w:tc>
        <w:tc>
          <w:tcPr>
            <w:tcW w:w="795" w:type="dxa"/>
            <w:tcBorders>
              <w:bottom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27</w:t>
            </w:r>
          </w:p>
        </w:tc>
      </w:tr>
      <w:tr w:rsidR="000325FB" w:rsidRPr="00C2507C" w:rsidTr="00811505">
        <w:trPr>
          <w:trHeight w:val="315"/>
          <w:jc w:val="center"/>
        </w:trPr>
        <w:tc>
          <w:tcPr>
            <w:tcW w:w="2844" w:type="dxa"/>
            <w:gridSpan w:val="2"/>
            <w:tcBorders>
              <w:top w:val="single" w:sz="4" w:space="0" w:color="auto"/>
              <w:bottom w:val="single" w:sz="4" w:space="0" w:color="auto"/>
            </w:tcBorders>
            <w:shd w:val="clear" w:color="auto" w:fill="auto"/>
            <w:vAlign w:val="center"/>
            <w:hideMark/>
          </w:tcPr>
          <w:p w:rsidR="000325FB" w:rsidRPr="00C2507C" w:rsidRDefault="000325FB" w:rsidP="00811505">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Resources</w:t>
            </w:r>
          </w:p>
        </w:tc>
        <w:tc>
          <w:tcPr>
            <w:tcW w:w="1134" w:type="dxa"/>
            <w:tcBorders>
              <w:top w:val="single" w:sz="4" w:space="0" w:color="auto"/>
              <w:bottom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p>
        </w:tc>
        <w:tc>
          <w:tcPr>
            <w:tcW w:w="709" w:type="dxa"/>
            <w:tcBorders>
              <w:top w:val="single" w:sz="4" w:space="0" w:color="auto"/>
              <w:left w:val="single" w:sz="4" w:space="0" w:color="BFBFBF" w:themeColor="background1" w:themeShade="BF"/>
              <w:bottom w:val="single" w:sz="4" w:space="0" w:color="auto"/>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p>
        </w:tc>
        <w:tc>
          <w:tcPr>
            <w:tcW w:w="1130" w:type="dxa"/>
            <w:tcBorders>
              <w:top w:val="single" w:sz="4" w:space="0" w:color="auto"/>
              <w:bottom w:val="single" w:sz="4" w:space="0" w:color="auto"/>
            </w:tcBorders>
            <w:shd w:val="clear" w:color="auto" w:fill="auto"/>
            <w:vAlign w:val="center"/>
            <w:hideMark/>
          </w:tcPr>
          <w:p w:rsidR="000325FB" w:rsidRPr="00C2507C" w:rsidRDefault="000325FB" w:rsidP="00811505">
            <w:pPr>
              <w:spacing w:after="0"/>
              <w:jc w:val="center"/>
              <w:rPr>
                <w:color w:val="000000"/>
              </w:rPr>
            </w:pPr>
          </w:p>
        </w:tc>
        <w:tc>
          <w:tcPr>
            <w:tcW w:w="937" w:type="dxa"/>
            <w:tcBorders>
              <w:top w:val="single" w:sz="4" w:space="0" w:color="auto"/>
              <w:bottom w:val="single" w:sz="4" w:space="0" w:color="auto"/>
              <w:right w:val="single" w:sz="4" w:space="0" w:color="auto"/>
            </w:tcBorders>
            <w:shd w:val="clear" w:color="auto" w:fill="auto"/>
            <w:vAlign w:val="center"/>
            <w:hideMark/>
          </w:tcPr>
          <w:p w:rsidR="000325FB" w:rsidRPr="00C2507C" w:rsidRDefault="000325FB" w:rsidP="00811505">
            <w:pPr>
              <w:spacing w:after="0"/>
              <w:jc w:val="center"/>
              <w:rPr>
                <w:color w:val="000000"/>
                <w:szCs w:val="20"/>
              </w:rPr>
            </w:pPr>
          </w:p>
        </w:tc>
        <w:tc>
          <w:tcPr>
            <w:tcW w:w="74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hideMark/>
          </w:tcPr>
          <w:p w:rsidR="000325FB" w:rsidRPr="00C2507C" w:rsidRDefault="000325FB" w:rsidP="00811505">
            <w:pPr>
              <w:rPr>
                <w:color w:val="000000"/>
                <w:szCs w:val="20"/>
              </w:rPr>
            </w:pPr>
            <w:r w:rsidRPr="00C2507C">
              <w:rPr>
                <w:color w:val="000000"/>
                <w:szCs w:val="20"/>
              </w:rPr>
              <w:t> </w:t>
            </w:r>
          </w:p>
        </w:tc>
        <w:tc>
          <w:tcPr>
            <w:tcW w:w="678" w:type="dxa"/>
            <w:tcBorders>
              <w:top w:val="single" w:sz="4" w:space="0" w:color="auto"/>
              <w:left w:val="single" w:sz="4" w:space="0" w:color="BFBFBF" w:themeColor="background1" w:themeShade="BF"/>
              <w:bottom w:val="single" w:sz="4" w:space="0" w:color="auto"/>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1130" w:type="dxa"/>
            <w:tcBorders>
              <w:top w:val="single" w:sz="4" w:space="0" w:color="auto"/>
              <w:bottom w:val="single" w:sz="4" w:space="0" w:color="auto"/>
            </w:tcBorders>
            <w:shd w:val="clear" w:color="auto" w:fill="auto"/>
            <w:vAlign w:val="center"/>
            <w:hideMark/>
          </w:tcPr>
          <w:p w:rsidR="000325FB" w:rsidRPr="00C2507C" w:rsidRDefault="000325FB" w:rsidP="00811505">
            <w:pPr>
              <w:spacing w:after="0"/>
              <w:jc w:val="center"/>
              <w:rPr>
                <w:color w:val="000000"/>
                <w:szCs w:val="20"/>
              </w:rPr>
            </w:pPr>
          </w:p>
        </w:tc>
        <w:tc>
          <w:tcPr>
            <w:tcW w:w="795" w:type="dxa"/>
            <w:tcBorders>
              <w:top w:val="single" w:sz="4" w:space="0" w:color="auto"/>
              <w:bottom w:val="single" w:sz="4" w:space="0" w:color="auto"/>
            </w:tcBorders>
            <w:shd w:val="clear" w:color="auto" w:fill="auto"/>
            <w:vAlign w:val="center"/>
            <w:hideMark/>
          </w:tcPr>
          <w:p w:rsidR="000325FB" w:rsidRPr="00C2507C" w:rsidRDefault="000325FB" w:rsidP="00811505">
            <w:pPr>
              <w:spacing w:after="0"/>
              <w:jc w:val="center"/>
              <w:rPr>
                <w:color w:val="000000"/>
                <w:szCs w:val="20"/>
              </w:rPr>
            </w:pPr>
          </w:p>
        </w:tc>
      </w:tr>
      <w:tr w:rsidR="000325FB" w:rsidRPr="00C2507C" w:rsidTr="00811505">
        <w:trPr>
          <w:trHeight w:val="300"/>
          <w:jc w:val="center"/>
        </w:trPr>
        <w:tc>
          <w:tcPr>
            <w:tcW w:w="359" w:type="dxa"/>
            <w:tcBorders>
              <w:top w:val="single" w:sz="4" w:space="0" w:color="auto"/>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tcBorders>
              <w:top w:val="single" w:sz="4" w:space="0" w:color="auto"/>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Meaning*</w:t>
            </w:r>
          </w:p>
        </w:tc>
        <w:tc>
          <w:tcPr>
            <w:tcW w:w="1134" w:type="dxa"/>
            <w:tcBorders>
              <w:top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3.74</w:t>
            </w:r>
          </w:p>
        </w:tc>
        <w:tc>
          <w:tcPr>
            <w:tcW w:w="709" w:type="dxa"/>
            <w:tcBorders>
              <w:top w:val="single" w:sz="4" w:space="0" w:color="auto"/>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65</w:t>
            </w:r>
          </w:p>
        </w:tc>
        <w:tc>
          <w:tcPr>
            <w:tcW w:w="1130" w:type="dxa"/>
            <w:tcBorders>
              <w:top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23</w:t>
            </w:r>
          </w:p>
        </w:tc>
        <w:tc>
          <w:tcPr>
            <w:tcW w:w="937" w:type="dxa"/>
            <w:tcBorders>
              <w:top w:val="single" w:sz="4" w:space="0" w:color="auto"/>
              <w:right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12</w:t>
            </w:r>
          </w:p>
        </w:tc>
        <w:tc>
          <w:tcPr>
            <w:tcW w:w="746" w:type="dxa"/>
            <w:tcBorders>
              <w:top w:val="single" w:sz="4" w:space="0" w:color="auto"/>
              <w:left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3.78</w:t>
            </w:r>
          </w:p>
        </w:tc>
        <w:tc>
          <w:tcPr>
            <w:tcW w:w="678" w:type="dxa"/>
            <w:tcBorders>
              <w:top w:val="single" w:sz="4" w:space="0" w:color="auto"/>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66</w:t>
            </w:r>
          </w:p>
        </w:tc>
        <w:tc>
          <w:tcPr>
            <w:tcW w:w="1130" w:type="dxa"/>
            <w:tcBorders>
              <w:top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23</w:t>
            </w:r>
          </w:p>
        </w:tc>
        <w:tc>
          <w:tcPr>
            <w:tcW w:w="795" w:type="dxa"/>
            <w:tcBorders>
              <w:top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11</w:t>
            </w:r>
          </w:p>
        </w:tc>
      </w:tr>
      <w:tr w:rsidR="000325FB" w:rsidRPr="00C2507C" w:rsidTr="00811505">
        <w:trPr>
          <w:trHeight w:val="300"/>
          <w:jc w:val="center"/>
        </w:trPr>
        <w:tc>
          <w:tcPr>
            <w:tcW w:w="359" w:type="dxa"/>
            <w:vMerge w:val="restart"/>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Autonomy</w:t>
            </w:r>
          </w:p>
        </w:tc>
        <w:tc>
          <w:tcPr>
            <w:tcW w:w="1134" w:type="dxa"/>
            <w:tcBorders>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2.95</w:t>
            </w:r>
          </w:p>
        </w:tc>
        <w:tc>
          <w:tcPr>
            <w:tcW w:w="709"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28</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42</w:t>
            </w:r>
          </w:p>
        </w:tc>
        <w:tc>
          <w:tcPr>
            <w:tcW w:w="937" w:type="dxa"/>
            <w:tcBorders>
              <w:right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30</w:t>
            </w:r>
          </w:p>
        </w:tc>
        <w:tc>
          <w:tcPr>
            <w:tcW w:w="746" w:type="dxa"/>
            <w:tcBorders>
              <w:left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3.19</w:t>
            </w:r>
          </w:p>
        </w:tc>
        <w:tc>
          <w:tcPr>
            <w:tcW w:w="678"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42</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40</w:t>
            </w:r>
          </w:p>
        </w:tc>
        <w:tc>
          <w:tcPr>
            <w:tcW w:w="795"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19</w:t>
            </w:r>
          </w:p>
        </w:tc>
      </w:tr>
      <w:tr w:rsidR="000325FB" w:rsidRPr="00C2507C" w:rsidTr="00811505">
        <w:trPr>
          <w:trHeight w:val="300"/>
          <w:jc w:val="center"/>
        </w:trPr>
        <w:tc>
          <w:tcPr>
            <w:tcW w:w="359" w:type="dxa"/>
            <w:vMerge/>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Impact</w:t>
            </w:r>
          </w:p>
        </w:tc>
        <w:tc>
          <w:tcPr>
            <w:tcW w:w="1134" w:type="dxa"/>
            <w:tcBorders>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2.37</w:t>
            </w:r>
          </w:p>
        </w:tc>
        <w:tc>
          <w:tcPr>
            <w:tcW w:w="709"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11</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33</w:t>
            </w:r>
          </w:p>
        </w:tc>
        <w:tc>
          <w:tcPr>
            <w:tcW w:w="937" w:type="dxa"/>
            <w:tcBorders>
              <w:right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56</w:t>
            </w:r>
          </w:p>
        </w:tc>
        <w:tc>
          <w:tcPr>
            <w:tcW w:w="746" w:type="dxa"/>
            <w:tcBorders>
              <w:left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2.76</w:t>
            </w:r>
          </w:p>
        </w:tc>
        <w:tc>
          <w:tcPr>
            <w:tcW w:w="678"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24</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35</w:t>
            </w:r>
          </w:p>
        </w:tc>
        <w:tc>
          <w:tcPr>
            <w:tcW w:w="795"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41</w:t>
            </w:r>
          </w:p>
        </w:tc>
      </w:tr>
      <w:tr w:rsidR="000325FB" w:rsidRPr="00C2507C" w:rsidTr="00811505">
        <w:trPr>
          <w:trHeight w:val="300"/>
          <w:jc w:val="center"/>
        </w:trPr>
        <w:tc>
          <w:tcPr>
            <w:tcW w:w="359" w:type="dxa"/>
            <w:vMerge/>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Competence</w:t>
            </w:r>
          </w:p>
        </w:tc>
        <w:tc>
          <w:tcPr>
            <w:tcW w:w="1134" w:type="dxa"/>
            <w:tcBorders>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3.97</w:t>
            </w:r>
          </w:p>
        </w:tc>
        <w:tc>
          <w:tcPr>
            <w:tcW w:w="709"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83</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12</w:t>
            </w:r>
          </w:p>
        </w:tc>
        <w:tc>
          <w:tcPr>
            <w:tcW w:w="937" w:type="dxa"/>
            <w:tcBorders>
              <w:right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w:t>
            </w:r>
          </w:p>
        </w:tc>
        <w:tc>
          <w:tcPr>
            <w:tcW w:w="746" w:type="dxa"/>
            <w:tcBorders>
              <w:left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4.04</w:t>
            </w:r>
          </w:p>
        </w:tc>
        <w:tc>
          <w:tcPr>
            <w:tcW w:w="678"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86</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11</w:t>
            </w:r>
          </w:p>
        </w:tc>
        <w:tc>
          <w:tcPr>
            <w:tcW w:w="795"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w:t>
            </w:r>
          </w:p>
        </w:tc>
      </w:tr>
      <w:tr w:rsidR="000325FB" w:rsidRPr="00C2507C" w:rsidTr="00811505">
        <w:trPr>
          <w:trHeight w:val="300"/>
          <w:jc w:val="center"/>
        </w:trPr>
        <w:tc>
          <w:tcPr>
            <w:tcW w:w="359" w:type="dxa"/>
            <w:vMerge/>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Relatedness</w:t>
            </w:r>
          </w:p>
        </w:tc>
        <w:tc>
          <w:tcPr>
            <w:tcW w:w="1134" w:type="dxa"/>
            <w:tcBorders>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3.48</w:t>
            </w:r>
          </w:p>
        </w:tc>
        <w:tc>
          <w:tcPr>
            <w:tcW w:w="709"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59</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24</w:t>
            </w:r>
          </w:p>
        </w:tc>
        <w:tc>
          <w:tcPr>
            <w:tcW w:w="937" w:type="dxa"/>
            <w:tcBorders>
              <w:right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17</w:t>
            </w:r>
          </w:p>
        </w:tc>
        <w:tc>
          <w:tcPr>
            <w:tcW w:w="746" w:type="dxa"/>
            <w:tcBorders>
              <w:left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3.62</w:t>
            </w:r>
          </w:p>
        </w:tc>
        <w:tc>
          <w:tcPr>
            <w:tcW w:w="678"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64</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25</w:t>
            </w:r>
          </w:p>
        </w:tc>
        <w:tc>
          <w:tcPr>
            <w:tcW w:w="795"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12</w:t>
            </w:r>
          </w:p>
        </w:tc>
      </w:tr>
      <w:tr w:rsidR="000325FB" w:rsidRPr="00C2507C" w:rsidTr="00811505">
        <w:trPr>
          <w:trHeight w:val="300"/>
          <w:jc w:val="center"/>
        </w:trPr>
        <w:tc>
          <w:tcPr>
            <w:tcW w:w="359" w:type="dxa"/>
            <w:vMerge/>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Psychological Safety</w:t>
            </w:r>
          </w:p>
        </w:tc>
        <w:tc>
          <w:tcPr>
            <w:tcW w:w="1134" w:type="dxa"/>
            <w:tcBorders>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4.68</w:t>
            </w:r>
          </w:p>
        </w:tc>
        <w:tc>
          <w:tcPr>
            <w:tcW w:w="709"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58</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27</w:t>
            </w:r>
          </w:p>
        </w:tc>
        <w:tc>
          <w:tcPr>
            <w:tcW w:w="937" w:type="dxa"/>
            <w:tcBorders>
              <w:right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16</w:t>
            </w:r>
          </w:p>
        </w:tc>
        <w:tc>
          <w:tcPr>
            <w:tcW w:w="746" w:type="dxa"/>
            <w:tcBorders>
              <w:left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5.05</w:t>
            </w:r>
          </w:p>
        </w:tc>
        <w:tc>
          <w:tcPr>
            <w:tcW w:w="678"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69</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20</w:t>
            </w:r>
          </w:p>
        </w:tc>
        <w:tc>
          <w:tcPr>
            <w:tcW w:w="795"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11</w:t>
            </w:r>
          </w:p>
        </w:tc>
      </w:tr>
      <w:tr w:rsidR="000325FB" w:rsidRPr="00C2507C" w:rsidTr="00811505">
        <w:trPr>
          <w:trHeight w:val="300"/>
          <w:jc w:val="center"/>
        </w:trPr>
        <w:tc>
          <w:tcPr>
            <w:tcW w:w="359" w:type="dxa"/>
            <w:vMerge/>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Civility/Respect</w:t>
            </w:r>
          </w:p>
        </w:tc>
        <w:tc>
          <w:tcPr>
            <w:tcW w:w="1134" w:type="dxa"/>
            <w:tcBorders>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3.99</w:t>
            </w:r>
          </w:p>
        </w:tc>
        <w:tc>
          <w:tcPr>
            <w:tcW w:w="709"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78</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15</w:t>
            </w:r>
          </w:p>
        </w:tc>
        <w:tc>
          <w:tcPr>
            <w:tcW w:w="937" w:type="dxa"/>
            <w:tcBorders>
              <w:right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7</w:t>
            </w:r>
          </w:p>
        </w:tc>
        <w:tc>
          <w:tcPr>
            <w:tcW w:w="746" w:type="dxa"/>
            <w:tcBorders>
              <w:left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4.08</w:t>
            </w:r>
          </w:p>
        </w:tc>
        <w:tc>
          <w:tcPr>
            <w:tcW w:w="678"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81</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13</w:t>
            </w:r>
          </w:p>
        </w:tc>
        <w:tc>
          <w:tcPr>
            <w:tcW w:w="795"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6</w:t>
            </w:r>
          </w:p>
        </w:tc>
      </w:tr>
      <w:tr w:rsidR="000325FB" w:rsidRPr="00C2507C" w:rsidTr="00811505">
        <w:trPr>
          <w:trHeight w:val="300"/>
          <w:jc w:val="center"/>
        </w:trPr>
        <w:tc>
          <w:tcPr>
            <w:tcW w:w="359" w:type="dxa"/>
            <w:vMerge/>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Leadership</w:t>
            </w:r>
          </w:p>
        </w:tc>
        <w:tc>
          <w:tcPr>
            <w:tcW w:w="1134" w:type="dxa"/>
            <w:tcBorders>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3.33</w:t>
            </w:r>
          </w:p>
        </w:tc>
        <w:tc>
          <w:tcPr>
            <w:tcW w:w="709"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52</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21</w:t>
            </w:r>
          </w:p>
        </w:tc>
        <w:tc>
          <w:tcPr>
            <w:tcW w:w="937" w:type="dxa"/>
            <w:tcBorders>
              <w:right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27</w:t>
            </w:r>
          </w:p>
        </w:tc>
        <w:tc>
          <w:tcPr>
            <w:tcW w:w="746" w:type="dxa"/>
            <w:tcBorders>
              <w:left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3.60</w:t>
            </w:r>
          </w:p>
        </w:tc>
        <w:tc>
          <w:tcPr>
            <w:tcW w:w="678"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61</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19</w:t>
            </w:r>
          </w:p>
        </w:tc>
        <w:tc>
          <w:tcPr>
            <w:tcW w:w="795"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20</w:t>
            </w:r>
          </w:p>
        </w:tc>
      </w:tr>
      <w:tr w:rsidR="000325FB" w:rsidRPr="00C2507C" w:rsidTr="00811505">
        <w:trPr>
          <w:trHeight w:val="300"/>
          <w:jc w:val="center"/>
        </w:trPr>
        <w:tc>
          <w:tcPr>
            <w:tcW w:w="359" w:type="dxa"/>
            <w:vMerge/>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Role Clarity</w:t>
            </w:r>
          </w:p>
        </w:tc>
        <w:tc>
          <w:tcPr>
            <w:tcW w:w="1134" w:type="dxa"/>
            <w:tcBorders>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5.24</w:t>
            </w:r>
          </w:p>
        </w:tc>
        <w:tc>
          <w:tcPr>
            <w:tcW w:w="709"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79</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11</w:t>
            </w:r>
          </w:p>
        </w:tc>
        <w:tc>
          <w:tcPr>
            <w:tcW w:w="937" w:type="dxa"/>
            <w:tcBorders>
              <w:right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11</w:t>
            </w:r>
          </w:p>
        </w:tc>
        <w:tc>
          <w:tcPr>
            <w:tcW w:w="746" w:type="dxa"/>
            <w:tcBorders>
              <w:left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5.06</w:t>
            </w:r>
          </w:p>
        </w:tc>
        <w:tc>
          <w:tcPr>
            <w:tcW w:w="678"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73</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13</w:t>
            </w:r>
          </w:p>
        </w:tc>
        <w:tc>
          <w:tcPr>
            <w:tcW w:w="795"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14</w:t>
            </w:r>
          </w:p>
        </w:tc>
      </w:tr>
      <w:tr w:rsidR="000325FB" w:rsidRPr="00C2507C" w:rsidTr="00811505">
        <w:trPr>
          <w:trHeight w:val="300"/>
          <w:jc w:val="center"/>
        </w:trPr>
        <w:tc>
          <w:tcPr>
            <w:tcW w:w="359" w:type="dxa"/>
            <w:vMerge/>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Recognition</w:t>
            </w:r>
          </w:p>
        </w:tc>
        <w:tc>
          <w:tcPr>
            <w:tcW w:w="1134" w:type="dxa"/>
            <w:tcBorders>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3.11</w:t>
            </w:r>
          </w:p>
        </w:tc>
        <w:tc>
          <w:tcPr>
            <w:tcW w:w="709"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27</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23</w:t>
            </w:r>
          </w:p>
        </w:tc>
        <w:tc>
          <w:tcPr>
            <w:tcW w:w="937" w:type="dxa"/>
            <w:tcBorders>
              <w:right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49</w:t>
            </w:r>
          </w:p>
        </w:tc>
        <w:tc>
          <w:tcPr>
            <w:tcW w:w="746" w:type="dxa"/>
            <w:tcBorders>
              <w:left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3.59</w:t>
            </w:r>
          </w:p>
        </w:tc>
        <w:tc>
          <w:tcPr>
            <w:tcW w:w="678"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41</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23</w:t>
            </w:r>
          </w:p>
        </w:tc>
        <w:tc>
          <w:tcPr>
            <w:tcW w:w="795"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37</w:t>
            </w:r>
          </w:p>
        </w:tc>
      </w:tr>
      <w:tr w:rsidR="000325FB" w:rsidRPr="00C2507C" w:rsidTr="00811505">
        <w:trPr>
          <w:trHeight w:val="300"/>
          <w:jc w:val="center"/>
        </w:trPr>
        <w:tc>
          <w:tcPr>
            <w:tcW w:w="359" w:type="dxa"/>
            <w:vMerge/>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Supervisor Safety Behaviours</w:t>
            </w:r>
          </w:p>
        </w:tc>
        <w:tc>
          <w:tcPr>
            <w:tcW w:w="1134" w:type="dxa"/>
            <w:tcBorders>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3.08</w:t>
            </w:r>
          </w:p>
        </w:tc>
        <w:tc>
          <w:tcPr>
            <w:tcW w:w="709"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23</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61</w:t>
            </w:r>
          </w:p>
        </w:tc>
        <w:tc>
          <w:tcPr>
            <w:tcW w:w="937" w:type="dxa"/>
            <w:tcBorders>
              <w:right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16</w:t>
            </w:r>
          </w:p>
        </w:tc>
        <w:tc>
          <w:tcPr>
            <w:tcW w:w="746" w:type="dxa"/>
            <w:tcBorders>
              <w:left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3.18</w:t>
            </w:r>
          </w:p>
        </w:tc>
        <w:tc>
          <w:tcPr>
            <w:tcW w:w="678"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28</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63</w:t>
            </w:r>
          </w:p>
        </w:tc>
        <w:tc>
          <w:tcPr>
            <w:tcW w:w="795"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9</w:t>
            </w:r>
          </w:p>
        </w:tc>
      </w:tr>
      <w:tr w:rsidR="000325FB" w:rsidRPr="00C2507C" w:rsidTr="00811505">
        <w:trPr>
          <w:trHeight w:val="510"/>
          <w:jc w:val="center"/>
        </w:trPr>
        <w:tc>
          <w:tcPr>
            <w:tcW w:w="359" w:type="dxa"/>
            <w:vMerge/>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Supervisor Safety Expectations</w:t>
            </w:r>
          </w:p>
        </w:tc>
        <w:tc>
          <w:tcPr>
            <w:tcW w:w="1134" w:type="dxa"/>
            <w:tcBorders>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3.50</w:t>
            </w:r>
          </w:p>
        </w:tc>
        <w:tc>
          <w:tcPr>
            <w:tcW w:w="709"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50</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42</w:t>
            </w:r>
          </w:p>
        </w:tc>
        <w:tc>
          <w:tcPr>
            <w:tcW w:w="937" w:type="dxa"/>
            <w:tcBorders>
              <w:right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9</w:t>
            </w:r>
          </w:p>
        </w:tc>
        <w:tc>
          <w:tcPr>
            <w:tcW w:w="746" w:type="dxa"/>
            <w:tcBorders>
              <w:left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3.59</w:t>
            </w:r>
          </w:p>
        </w:tc>
        <w:tc>
          <w:tcPr>
            <w:tcW w:w="678"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52</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41</w:t>
            </w:r>
          </w:p>
        </w:tc>
        <w:tc>
          <w:tcPr>
            <w:tcW w:w="795"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6</w:t>
            </w:r>
          </w:p>
        </w:tc>
      </w:tr>
      <w:tr w:rsidR="000325FB" w:rsidRPr="00C2507C" w:rsidTr="00811505">
        <w:trPr>
          <w:trHeight w:val="300"/>
          <w:jc w:val="center"/>
        </w:trPr>
        <w:tc>
          <w:tcPr>
            <w:tcW w:w="359" w:type="dxa"/>
            <w:vMerge/>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Organizational Support</w:t>
            </w:r>
          </w:p>
        </w:tc>
        <w:tc>
          <w:tcPr>
            <w:tcW w:w="1134" w:type="dxa"/>
            <w:tcBorders>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4.08</w:t>
            </w:r>
          </w:p>
        </w:tc>
        <w:tc>
          <w:tcPr>
            <w:tcW w:w="709"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42</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23</w:t>
            </w:r>
          </w:p>
        </w:tc>
        <w:tc>
          <w:tcPr>
            <w:tcW w:w="937" w:type="dxa"/>
            <w:tcBorders>
              <w:right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35</w:t>
            </w:r>
          </w:p>
        </w:tc>
        <w:tc>
          <w:tcPr>
            <w:tcW w:w="746" w:type="dxa"/>
            <w:tcBorders>
              <w:left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4.53</w:t>
            </w:r>
          </w:p>
        </w:tc>
        <w:tc>
          <w:tcPr>
            <w:tcW w:w="678"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53</w:t>
            </w:r>
          </w:p>
        </w:tc>
        <w:tc>
          <w:tcPr>
            <w:tcW w:w="1130"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21</w:t>
            </w:r>
          </w:p>
        </w:tc>
        <w:tc>
          <w:tcPr>
            <w:tcW w:w="795" w:type="dxa"/>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27</w:t>
            </w:r>
          </w:p>
        </w:tc>
      </w:tr>
      <w:tr w:rsidR="000325FB" w:rsidRPr="00C2507C" w:rsidTr="00811505">
        <w:trPr>
          <w:trHeight w:val="300"/>
          <w:jc w:val="center"/>
        </w:trPr>
        <w:tc>
          <w:tcPr>
            <w:tcW w:w="359" w:type="dxa"/>
            <w:vMerge/>
            <w:tcBorders>
              <w:bottom w:val="single" w:sz="4" w:space="0" w:color="auto"/>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tcBorders>
              <w:bottom w:val="single" w:sz="4" w:space="0" w:color="auto"/>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Group Culture</w:t>
            </w:r>
          </w:p>
        </w:tc>
        <w:tc>
          <w:tcPr>
            <w:tcW w:w="1134" w:type="dxa"/>
            <w:tcBorders>
              <w:bottom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3.28</w:t>
            </w:r>
          </w:p>
        </w:tc>
        <w:tc>
          <w:tcPr>
            <w:tcW w:w="709" w:type="dxa"/>
            <w:tcBorders>
              <w:left w:val="single" w:sz="4" w:space="0" w:color="BFBFBF" w:themeColor="background1" w:themeShade="BF"/>
              <w:bottom w:val="single" w:sz="4" w:space="0" w:color="auto"/>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45</w:t>
            </w:r>
          </w:p>
        </w:tc>
        <w:tc>
          <w:tcPr>
            <w:tcW w:w="1130" w:type="dxa"/>
            <w:tcBorders>
              <w:bottom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36</w:t>
            </w:r>
          </w:p>
        </w:tc>
        <w:tc>
          <w:tcPr>
            <w:tcW w:w="937" w:type="dxa"/>
            <w:tcBorders>
              <w:bottom w:val="single" w:sz="4" w:space="0" w:color="auto"/>
              <w:right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20</w:t>
            </w:r>
          </w:p>
        </w:tc>
        <w:tc>
          <w:tcPr>
            <w:tcW w:w="746" w:type="dxa"/>
            <w:tcBorders>
              <w:left w:val="single" w:sz="4" w:space="0" w:color="auto"/>
              <w:bottom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3.44</w:t>
            </w:r>
          </w:p>
        </w:tc>
        <w:tc>
          <w:tcPr>
            <w:tcW w:w="678" w:type="dxa"/>
            <w:tcBorders>
              <w:left w:val="single" w:sz="4" w:space="0" w:color="BFBFBF" w:themeColor="background1" w:themeShade="BF"/>
              <w:bottom w:val="single" w:sz="4" w:space="0" w:color="auto"/>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51</w:t>
            </w:r>
          </w:p>
        </w:tc>
        <w:tc>
          <w:tcPr>
            <w:tcW w:w="1130" w:type="dxa"/>
            <w:tcBorders>
              <w:bottom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35</w:t>
            </w:r>
          </w:p>
        </w:tc>
        <w:tc>
          <w:tcPr>
            <w:tcW w:w="795" w:type="dxa"/>
            <w:tcBorders>
              <w:bottom w:val="single" w:sz="4" w:space="0" w:color="auto"/>
            </w:tcBorders>
            <w:shd w:val="clear" w:color="auto" w:fill="auto"/>
            <w:vAlign w:val="center"/>
            <w:hideMark/>
          </w:tcPr>
          <w:p w:rsidR="000325FB" w:rsidRPr="00C2507C" w:rsidRDefault="000325FB" w:rsidP="00811505">
            <w:pPr>
              <w:spacing w:after="0"/>
              <w:jc w:val="center"/>
              <w:rPr>
                <w:color w:val="000000"/>
                <w:szCs w:val="20"/>
              </w:rPr>
            </w:pPr>
            <w:r w:rsidRPr="00C2507C">
              <w:rPr>
                <w:color w:val="000000"/>
                <w:szCs w:val="20"/>
              </w:rPr>
              <w:t>15</w:t>
            </w:r>
          </w:p>
        </w:tc>
      </w:tr>
      <w:tr w:rsidR="000325FB" w:rsidRPr="00C2507C" w:rsidTr="00811505">
        <w:trPr>
          <w:trHeight w:val="315"/>
          <w:jc w:val="center"/>
        </w:trPr>
        <w:tc>
          <w:tcPr>
            <w:tcW w:w="2844" w:type="dxa"/>
            <w:gridSpan w:val="2"/>
            <w:tcBorders>
              <w:top w:val="single" w:sz="4" w:space="0" w:color="auto"/>
              <w:bottom w:val="single" w:sz="4" w:space="0" w:color="auto"/>
            </w:tcBorders>
            <w:shd w:val="clear" w:color="auto" w:fill="auto"/>
            <w:vAlign w:val="center"/>
            <w:hideMark/>
          </w:tcPr>
          <w:p w:rsidR="000325FB" w:rsidRPr="00C2507C" w:rsidRDefault="000325FB" w:rsidP="00811505">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Outcomes</w:t>
            </w:r>
          </w:p>
        </w:tc>
        <w:tc>
          <w:tcPr>
            <w:tcW w:w="1134" w:type="dxa"/>
            <w:tcBorders>
              <w:top w:val="single" w:sz="4" w:space="0" w:color="auto"/>
              <w:bottom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p>
        </w:tc>
        <w:tc>
          <w:tcPr>
            <w:tcW w:w="709" w:type="dxa"/>
            <w:tcBorders>
              <w:top w:val="single" w:sz="4" w:space="0" w:color="auto"/>
              <w:left w:val="single" w:sz="4" w:space="0" w:color="BFBFBF" w:themeColor="background1" w:themeShade="BF"/>
              <w:bottom w:val="single" w:sz="4" w:space="0" w:color="auto"/>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p>
        </w:tc>
        <w:tc>
          <w:tcPr>
            <w:tcW w:w="1130" w:type="dxa"/>
            <w:tcBorders>
              <w:top w:val="single" w:sz="4" w:space="0" w:color="auto"/>
              <w:bottom w:val="single" w:sz="4" w:space="0" w:color="auto"/>
            </w:tcBorders>
            <w:shd w:val="clear" w:color="auto" w:fill="auto"/>
            <w:vAlign w:val="center"/>
            <w:hideMark/>
          </w:tcPr>
          <w:p w:rsidR="000325FB" w:rsidRPr="00C2507C" w:rsidRDefault="000325FB" w:rsidP="00811505">
            <w:pPr>
              <w:spacing w:after="0"/>
              <w:jc w:val="center"/>
              <w:rPr>
                <w:color w:val="000000"/>
              </w:rPr>
            </w:pPr>
          </w:p>
        </w:tc>
        <w:tc>
          <w:tcPr>
            <w:tcW w:w="937" w:type="dxa"/>
            <w:tcBorders>
              <w:top w:val="single" w:sz="4" w:space="0" w:color="auto"/>
              <w:bottom w:val="single" w:sz="4" w:space="0" w:color="auto"/>
              <w:right w:val="single" w:sz="4" w:space="0" w:color="auto"/>
            </w:tcBorders>
            <w:shd w:val="clear" w:color="auto" w:fill="auto"/>
            <w:vAlign w:val="center"/>
            <w:hideMark/>
          </w:tcPr>
          <w:p w:rsidR="000325FB" w:rsidRPr="00C2507C" w:rsidRDefault="000325FB" w:rsidP="00811505">
            <w:pPr>
              <w:spacing w:after="0"/>
              <w:rPr>
                <w:color w:val="000000"/>
                <w:szCs w:val="20"/>
              </w:rPr>
            </w:pPr>
            <w:r w:rsidRPr="00C2507C">
              <w:rPr>
                <w:color w:val="000000"/>
                <w:szCs w:val="20"/>
              </w:rPr>
              <w:t> </w:t>
            </w:r>
          </w:p>
        </w:tc>
        <w:tc>
          <w:tcPr>
            <w:tcW w:w="74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hideMark/>
          </w:tcPr>
          <w:p w:rsidR="000325FB" w:rsidRPr="00C2507C" w:rsidRDefault="000325FB" w:rsidP="00811505">
            <w:pPr>
              <w:rPr>
                <w:color w:val="000000"/>
                <w:szCs w:val="20"/>
              </w:rPr>
            </w:pPr>
            <w:r w:rsidRPr="00C2507C">
              <w:rPr>
                <w:color w:val="000000"/>
                <w:szCs w:val="20"/>
              </w:rPr>
              <w:t> </w:t>
            </w:r>
          </w:p>
        </w:tc>
        <w:tc>
          <w:tcPr>
            <w:tcW w:w="678" w:type="dxa"/>
            <w:tcBorders>
              <w:top w:val="single" w:sz="4" w:space="0" w:color="auto"/>
              <w:left w:val="single" w:sz="4" w:space="0" w:color="BFBFBF" w:themeColor="background1" w:themeShade="BF"/>
              <w:bottom w:val="single" w:sz="4" w:space="0" w:color="auto"/>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1130" w:type="dxa"/>
            <w:tcBorders>
              <w:top w:val="single" w:sz="4" w:space="0" w:color="auto"/>
              <w:bottom w:val="single" w:sz="4" w:space="0" w:color="auto"/>
            </w:tcBorders>
            <w:shd w:val="clear" w:color="auto" w:fill="auto"/>
            <w:vAlign w:val="center"/>
            <w:hideMark/>
          </w:tcPr>
          <w:p w:rsidR="000325FB" w:rsidRPr="00C2507C" w:rsidRDefault="000325FB" w:rsidP="00811505">
            <w:pPr>
              <w:spacing w:after="0"/>
              <w:rPr>
                <w:color w:val="000000"/>
                <w:szCs w:val="20"/>
              </w:rPr>
            </w:pPr>
            <w:r w:rsidRPr="00C2507C">
              <w:rPr>
                <w:color w:val="000000"/>
                <w:szCs w:val="20"/>
              </w:rPr>
              <w:t> </w:t>
            </w:r>
          </w:p>
        </w:tc>
        <w:tc>
          <w:tcPr>
            <w:tcW w:w="795" w:type="dxa"/>
            <w:tcBorders>
              <w:top w:val="single" w:sz="4" w:space="0" w:color="auto"/>
              <w:bottom w:val="single" w:sz="4" w:space="0" w:color="auto"/>
            </w:tcBorders>
            <w:shd w:val="clear" w:color="auto" w:fill="auto"/>
            <w:vAlign w:val="center"/>
            <w:hideMark/>
          </w:tcPr>
          <w:p w:rsidR="000325FB" w:rsidRPr="00C2507C" w:rsidRDefault="000325FB" w:rsidP="00811505">
            <w:pPr>
              <w:spacing w:after="0"/>
              <w:rPr>
                <w:color w:val="000000"/>
                <w:szCs w:val="20"/>
              </w:rPr>
            </w:pPr>
            <w:r w:rsidRPr="00C2507C">
              <w:rPr>
                <w:color w:val="000000"/>
                <w:szCs w:val="20"/>
              </w:rPr>
              <w:t> </w:t>
            </w:r>
          </w:p>
        </w:tc>
      </w:tr>
      <w:tr w:rsidR="000325FB" w:rsidRPr="00C2507C" w:rsidTr="00811505">
        <w:trPr>
          <w:trHeight w:val="300"/>
          <w:jc w:val="center"/>
        </w:trPr>
        <w:tc>
          <w:tcPr>
            <w:tcW w:w="359" w:type="dxa"/>
            <w:vMerge w:val="restart"/>
            <w:tcBorders>
              <w:top w:val="single" w:sz="4" w:space="0" w:color="auto"/>
              <w:bottom w:val="single" w:sz="4" w:space="0" w:color="auto"/>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tcBorders>
              <w:top w:val="single" w:sz="4" w:space="0" w:color="auto"/>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Morale</w:t>
            </w:r>
          </w:p>
        </w:tc>
        <w:tc>
          <w:tcPr>
            <w:tcW w:w="1134" w:type="dxa"/>
            <w:tcBorders>
              <w:top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3.26</w:t>
            </w:r>
          </w:p>
        </w:tc>
        <w:tc>
          <w:tcPr>
            <w:tcW w:w="709" w:type="dxa"/>
            <w:tcBorders>
              <w:top w:val="single" w:sz="4" w:space="0" w:color="auto"/>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44</w:t>
            </w:r>
          </w:p>
        </w:tc>
        <w:tc>
          <w:tcPr>
            <w:tcW w:w="1130" w:type="dxa"/>
            <w:tcBorders>
              <w:top w:val="single" w:sz="4" w:space="0" w:color="auto"/>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36</w:t>
            </w:r>
          </w:p>
        </w:tc>
        <w:tc>
          <w:tcPr>
            <w:tcW w:w="937" w:type="dxa"/>
            <w:tcBorders>
              <w:top w:val="single" w:sz="4" w:space="0" w:color="auto"/>
              <w:right w:val="single" w:sz="4" w:space="0" w:color="auto"/>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20</w:t>
            </w:r>
          </w:p>
        </w:tc>
        <w:tc>
          <w:tcPr>
            <w:tcW w:w="746" w:type="dxa"/>
            <w:tcBorders>
              <w:top w:val="single" w:sz="4" w:space="0" w:color="auto"/>
              <w:left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3.37</w:t>
            </w:r>
          </w:p>
        </w:tc>
        <w:tc>
          <w:tcPr>
            <w:tcW w:w="678" w:type="dxa"/>
            <w:tcBorders>
              <w:top w:val="single" w:sz="4" w:space="0" w:color="auto"/>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50</w:t>
            </w:r>
          </w:p>
        </w:tc>
        <w:tc>
          <w:tcPr>
            <w:tcW w:w="1130" w:type="dxa"/>
            <w:tcBorders>
              <w:top w:val="single" w:sz="4" w:space="0" w:color="auto"/>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34</w:t>
            </w:r>
          </w:p>
        </w:tc>
        <w:tc>
          <w:tcPr>
            <w:tcW w:w="795" w:type="dxa"/>
            <w:tcBorders>
              <w:top w:val="single" w:sz="4" w:space="0" w:color="auto"/>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16</w:t>
            </w:r>
          </w:p>
        </w:tc>
      </w:tr>
      <w:tr w:rsidR="000325FB" w:rsidRPr="00C2507C" w:rsidTr="00811505">
        <w:trPr>
          <w:trHeight w:val="300"/>
          <w:jc w:val="center"/>
        </w:trPr>
        <w:tc>
          <w:tcPr>
            <w:tcW w:w="359" w:type="dxa"/>
            <w:vMerge/>
            <w:tcBorders>
              <w:bottom w:val="single" w:sz="4" w:space="0" w:color="auto"/>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Engagement*</w:t>
            </w:r>
          </w:p>
        </w:tc>
        <w:tc>
          <w:tcPr>
            <w:tcW w:w="1134" w:type="dxa"/>
            <w:tcBorders>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3.91</w:t>
            </w:r>
          </w:p>
        </w:tc>
        <w:tc>
          <w:tcPr>
            <w:tcW w:w="709"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79</w:t>
            </w:r>
          </w:p>
        </w:tc>
        <w:tc>
          <w:tcPr>
            <w:tcW w:w="1130" w:type="dxa"/>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19</w:t>
            </w:r>
          </w:p>
        </w:tc>
        <w:tc>
          <w:tcPr>
            <w:tcW w:w="937" w:type="dxa"/>
            <w:tcBorders>
              <w:right w:val="single" w:sz="4" w:space="0" w:color="auto"/>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3</w:t>
            </w:r>
          </w:p>
        </w:tc>
        <w:tc>
          <w:tcPr>
            <w:tcW w:w="746" w:type="dxa"/>
            <w:tcBorders>
              <w:left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3.94</w:t>
            </w:r>
          </w:p>
        </w:tc>
        <w:tc>
          <w:tcPr>
            <w:tcW w:w="678"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80</w:t>
            </w:r>
          </w:p>
        </w:tc>
        <w:tc>
          <w:tcPr>
            <w:tcW w:w="1130" w:type="dxa"/>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17</w:t>
            </w:r>
          </w:p>
        </w:tc>
        <w:tc>
          <w:tcPr>
            <w:tcW w:w="795" w:type="dxa"/>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3</w:t>
            </w:r>
          </w:p>
        </w:tc>
      </w:tr>
      <w:tr w:rsidR="000325FB" w:rsidRPr="00C2507C" w:rsidTr="00811505">
        <w:trPr>
          <w:trHeight w:val="300"/>
          <w:jc w:val="center"/>
        </w:trPr>
        <w:tc>
          <w:tcPr>
            <w:tcW w:w="359" w:type="dxa"/>
            <w:vMerge/>
            <w:tcBorders>
              <w:bottom w:val="single" w:sz="4" w:space="0" w:color="auto"/>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Burnout</w:t>
            </w:r>
          </w:p>
        </w:tc>
        <w:tc>
          <w:tcPr>
            <w:tcW w:w="1134" w:type="dxa"/>
            <w:tcBorders>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2.63</w:t>
            </w:r>
          </w:p>
        </w:tc>
        <w:tc>
          <w:tcPr>
            <w:tcW w:w="709"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24</w:t>
            </w:r>
          </w:p>
        </w:tc>
        <w:tc>
          <w:tcPr>
            <w:tcW w:w="1130" w:type="dxa"/>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36</w:t>
            </w:r>
          </w:p>
        </w:tc>
        <w:tc>
          <w:tcPr>
            <w:tcW w:w="937" w:type="dxa"/>
            <w:tcBorders>
              <w:right w:val="single" w:sz="4" w:space="0" w:color="auto"/>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41</w:t>
            </w:r>
          </w:p>
        </w:tc>
        <w:tc>
          <w:tcPr>
            <w:tcW w:w="746" w:type="dxa"/>
            <w:tcBorders>
              <w:left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2.44</w:t>
            </w:r>
          </w:p>
        </w:tc>
        <w:tc>
          <w:tcPr>
            <w:tcW w:w="678"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36</w:t>
            </w:r>
          </w:p>
        </w:tc>
        <w:tc>
          <w:tcPr>
            <w:tcW w:w="1130" w:type="dxa"/>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38</w:t>
            </w:r>
          </w:p>
        </w:tc>
        <w:tc>
          <w:tcPr>
            <w:tcW w:w="795" w:type="dxa"/>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26</w:t>
            </w:r>
          </w:p>
        </w:tc>
      </w:tr>
      <w:tr w:rsidR="000325FB" w:rsidRPr="00C2507C" w:rsidTr="00811505">
        <w:trPr>
          <w:trHeight w:val="300"/>
          <w:jc w:val="center"/>
        </w:trPr>
        <w:tc>
          <w:tcPr>
            <w:tcW w:w="359" w:type="dxa"/>
            <w:vMerge/>
            <w:tcBorders>
              <w:bottom w:val="single" w:sz="4" w:space="0" w:color="auto"/>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Psychological Distress</w:t>
            </w:r>
          </w:p>
        </w:tc>
        <w:tc>
          <w:tcPr>
            <w:tcW w:w="1134" w:type="dxa"/>
            <w:tcBorders>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22.32</w:t>
            </w:r>
          </w:p>
        </w:tc>
        <w:tc>
          <w:tcPr>
            <w:tcW w:w="709"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23</w:t>
            </w:r>
          </w:p>
        </w:tc>
        <w:tc>
          <w:tcPr>
            <w:tcW w:w="1130" w:type="dxa"/>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57</w:t>
            </w:r>
          </w:p>
        </w:tc>
        <w:tc>
          <w:tcPr>
            <w:tcW w:w="937" w:type="dxa"/>
            <w:tcBorders>
              <w:right w:val="single" w:sz="4" w:space="0" w:color="auto"/>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20</w:t>
            </w:r>
          </w:p>
        </w:tc>
        <w:tc>
          <w:tcPr>
            <w:tcW w:w="746" w:type="dxa"/>
            <w:tcBorders>
              <w:left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20.49</w:t>
            </w:r>
          </w:p>
        </w:tc>
        <w:tc>
          <w:tcPr>
            <w:tcW w:w="678" w:type="dxa"/>
            <w:tcBorders>
              <w:left w:val="single" w:sz="4" w:space="0" w:color="BFBFBF" w:themeColor="background1" w:themeShade="BF"/>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32</w:t>
            </w:r>
          </w:p>
        </w:tc>
        <w:tc>
          <w:tcPr>
            <w:tcW w:w="1130" w:type="dxa"/>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55</w:t>
            </w:r>
          </w:p>
        </w:tc>
        <w:tc>
          <w:tcPr>
            <w:tcW w:w="795" w:type="dxa"/>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14</w:t>
            </w:r>
          </w:p>
        </w:tc>
      </w:tr>
      <w:tr w:rsidR="000325FB" w:rsidRPr="00C2507C" w:rsidTr="00811505">
        <w:trPr>
          <w:trHeight w:val="315"/>
          <w:jc w:val="center"/>
        </w:trPr>
        <w:tc>
          <w:tcPr>
            <w:tcW w:w="359" w:type="dxa"/>
            <w:vMerge/>
            <w:tcBorders>
              <w:bottom w:val="single" w:sz="4" w:space="0" w:color="auto"/>
            </w:tcBorders>
            <w:vAlign w:val="center"/>
            <w:hideMark/>
          </w:tcPr>
          <w:p w:rsidR="000325FB" w:rsidRPr="00C2507C" w:rsidRDefault="000325FB" w:rsidP="00811505">
            <w:pPr>
              <w:spacing w:after="0"/>
              <w:rPr>
                <w:rFonts w:eastAsia="Times New Roman" w:cs="Times New Roman"/>
                <w:color w:val="000000"/>
                <w:szCs w:val="20"/>
                <w:lang w:eastAsia="en-CA"/>
              </w:rPr>
            </w:pPr>
          </w:p>
        </w:tc>
        <w:tc>
          <w:tcPr>
            <w:tcW w:w="2485" w:type="dxa"/>
            <w:tcBorders>
              <w:bottom w:val="single" w:sz="4" w:space="0" w:color="auto"/>
            </w:tcBorders>
            <w:shd w:val="clear" w:color="auto" w:fill="auto"/>
            <w:vAlign w:val="center"/>
            <w:hideMark/>
          </w:tcPr>
          <w:p w:rsidR="000325FB" w:rsidRPr="00C2507C" w:rsidRDefault="000325FB" w:rsidP="00811505">
            <w:pPr>
              <w:spacing w:after="0"/>
              <w:rPr>
                <w:rFonts w:eastAsia="Times New Roman" w:cs="Times New Roman"/>
                <w:color w:val="000000"/>
                <w:szCs w:val="20"/>
                <w:lang w:eastAsia="en-CA"/>
              </w:rPr>
            </w:pPr>
            <w:r w:rsidRPr="00C2507C">
              <w:rPr>
                <w:rFonts w:eastAsia="Times New Roman" w:cs="Times New Roman"/>
                <w:color w:val="000000"/>
                <w:szCs w:val="20"/>
                <w:lang w:eastAsia="en-CA"/>
              </w:rPr>
              <w:t>Turnover Intentions</w:t>
            </w:r>
          </w:p>
        </w:tc>
        <w:tc>
          <w:tcPr>
            <w:tcW w:w="1134" w:type="dxa"/>
            <w:tcBorders>
              <w:bottom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2.46</w:t>
            </w:r>
          </w:p>
        </w:tc>
        <w:tc>
          <w:tcPr>
            <w:tcW w:w="709" w:type="dxa"/>
            <w:tcBorders>
              <w:left w:val="single" w:sz="4" w:space="0" w:color="BFBFBF" w:themeColor="background1" w:themeShade="BF"/>
              <w:bottom w:val="single" w:sz="4" w:space="0" w:color="auto"/>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57</w:t>
            </w:r>
          </w:p>
        </w:tc>
        <w:tc>
          <w:tcPr>
            <w:tcW w:w="1130" w:type="dxa"/>
            <w:tcBorders>
              <w:bottom w:val="single" w:sz="4" w:space="0" w:color="auto"/>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22</w:t>
            </w:r>
          </w:p>
        </w:tc>
        <w:tc>
          <w:tcPr>
            <w:tcW w:w="937" w:type="dxa"/>
            <w:tcBorders>
              <w:bottom w:val="single" w:sz="4" w:space="0" w:color="auto"/>
              <w:right w:val="single" w:sz="4" w:space="0" w:color="auto"/>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22</w:t>
            </w:r>
          </w:p>
        </w:tc>
        <w:tc>
          <w:tcPr>
            <w:tcW w:w="746" w:type="dxa"/>
            <w:tcBorders>
              <w:left w:val="single" w:sz="4" w:space="0" w:color="auto"/>
              <w:bottom w:val="single" w:sz="4" w:space="0" w:color="auto"/>
              <w:right w:val="single" w:sz="4" w:space="0" w:color="BFBFBF" w:themeColor="background1" w:themeShade="BF"/>
            </w:tcBorders>
            <w:shd w:val="clear" w:color="auto" w:fill="auto"/>
            <w:vAlign w:val="center"/>
            <w:hideMark/>
          </w:tcPr>
          <w:p w:rsidR="000325FB" w:rsidRPr="00C2507C" w:rsidRDefault="000325FB" w:rsidP="00811505">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2.44</w:t>
            </w:r>
          </w:p>
        </w:tc>
        <w:tc>
          <w:tcPr>
            <w:tcW w:w="678" w:type="dxa"/>
            <w:tcBorders>
              <w:left w:val="single" w:sz="4" w:space="0" w:color="BFBFBF" w:themeColor="background1" w:themeShade="BF"/>
              <w:bottom w:val="single" w:sz="4" w:space="0" w:color="auto"/>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56</w:t>
            </w:r>
          </w:p>
        </w:tc>
        <w:tc>
          <w:tcPr>
            <w:tcW w:w="1130" w:type="dxa"/>
            <w:tcBorders>
              <w:bottom w:val="single" w:sz="4" w:space="0" w:color="auto"/>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25</w:t>
            </w:r>
          </w:p>
        </w:tc>
        <w:tc>
          <w:tcPr>
            <w:tcW w:w="795" w:type="dxa"/>
            <w:tcBorders>
              <w:bottom w:val="single" w:sz="4" w:space="0" w:color="auto"/>
            </w:tcBorders>
            <w:shd w:val="clear" w:color="auto" w:fill="auto"/>
            <w:vAlign w:val="center"/>
            <w:hideMark/>
          </w:tcPr>
          <w:p w:rsidR="000325FB" w:rsidRPr="00C2507C" w:rsidRDefault="000325FB" w:rsidP="00811505">
            <w:pPr>
              <w:spacing w:after="0"/>
              <w:jc w:val="right"/>
              <w:rPr>
                <w:color w:val="000000"/>
                <w:szCs w:val="20"/>
              </w:rPr>
            </w:pPr>
            <w:r w:rsidRPr="00C2507C">
              <w:rPr>
                <w:color w:val="000000"/>
                <w:szCs w:val="20"/>
              </w:rPr>
              <w:t>19</w:t>
            </w:r>
          </w:p>
        </w:tc>
      </w:tr>
      <w:tr w:rsidR="000325FB" w:rsidRPr="00C2507C" w:rsidTr="00811505">
        <w:trPr>
          <w:trHeight w:val="289"/>
          <w:jc w:val="center"/>
        </w:trPr>
        <w:tc>
          <w:tcPr>
            <w:tcW w:w="359" w:type="dxa"/>
            <w:tcBorders>
              <w:top w:val="single" w:sz="4" w:space="0" w:color="auto"/>
            </w:tcBorders>
            <w:shd w:val="clear" w:color="auto" w:fill="auto"/>
            <w:noWrap/>
            <w:vAlign w:val="center"/>
            <w:hideMark/>
          </w:tcPr>
          <w:p w:rsidR="000325FB" w:rsidRPr="00C2507C" w:rsidRDefault="000325FB" w:rsidP="00811505">
            <w:pPr>
              <w:spacing w:after="0"/>
              <w:rPr>
                <w:rFonts w:eastAsia="Times New Roman" w:cs="Times New Roman"/>
                <w:color w:val="1F497D"/>
                <w:lang w:eastAsia="en-CA"/>
              </w:rPr>
            </w:pPr>
          </w:p>
        </w:tc>
        <w:tc>
          <w:tcPr>
            <w:tcW w:w="9744" w:type="dxa"/>
            <w:gridSpan w:val="9"/>
            <w:tcBorders>
              <w:top w:val="single" w:sz="4" w:space="0" w:color="auto"/>
            </w:tcBorders>
            <w:shd w:val="clear" w:color="auto" w:fill="auto"/>
            <w:noWrap/>
            <w:vAlign w:val="center"/>
            <w:hideMark/>
          </w:tcPr>
          <w:p w:rsidR="000325FB" w:rsidRPr="00C2507C" w:rsidRDefault="000325FB" w:rsidP="00811505">
            <w:pPr>
              <w:tabs>
                <w:tab w:val="left" w:pos="1356"/>
              </w:tabs>
              <w:spacing w:after="0"/>
              <w:rPr>
                <w:sz w:val="18"/>
                <w:lang w:val="en-US"/>
              </w:rPr>
            </w:pPr>
            <w:r w:rsidRPr="00C2507C">
              <w:rPr>
                <w:sz w:val="18"/>
              </w:rPr>
              <w:t xml:space="preserve">Notes: All differences are statistically significant at p&lt;.05 or better, </w:t>
            </w:r>
            <w:r w:rsidRPr="00F70C79">
              <w:rPr>
                <w:b/>
                <w:sz w:val="18"/>
              </w:rPr>
              <w:t>except</w:t>
            </w:r>
            <w:r w:rsidRPr="00C2507C">
              <w:rPr>
                <w:sz w:val="18"/>
              </w:rPr>
              <w:t xml:space="preserve"> for workload, meaning, and engagement</w:t>
            </w:r>
            <w:r>
              <w:rPr>
                <w:sz w:val="18"/>
              </w:rPr>
              <w:t xml:space="preserve"> as indicated by *</w:t>
            </w:r>
            <w:r w:rsidRPr="00C2507C">
              <w:rPr>
                <w:sz w:val="18"/>
              </w:rPr>
              <w:t xml:space="preserve">. </w:t>
            </w:r>
            <w:r w:rsidRPr="00C2507C">
              <w:rPr>
                <w:sz w:val="18"/>
                <w:lang w:val="en-US"/>
              </w:rPr>
              <w:t>Weighted by Portfolio. **Concern percentages are subject to rounding.</w:t>
            </w:r>
          </w:p>
        </w:tc>
      </w:tr>
    </w:tbl>
    <w:p w:rsidR="000325FB" w:rsidRDefault="000325FB" w:rsidP="000325FB"/>
    <w:p w:rsidR="000325FB" w:rsidRDefault="000325FB" w:rsidP="000325FB"/>
    <w:p w:rsidR="000325FB" w:rsidRDefault="000325FB">
      <w:pPr>
        <w:spacing w:line="276" w:lineRule="auto"/>
        <w:rPr>
          <w:rFonts w:asciiTheme="majorHAnsi" w:eastAsiaTheme="majorEastAsia" w:hAnsiTheme="majorHAnsi" w:cstheme="majorBidi"/>
          <w:b/>
          <w:bCs/>
          <w:sz w:val="28"/>
          <w:szCs w:val="28"/>
          <w:lang w:val="en-US"/>
        </w:rPr>
      </w:pPr>
      <w:r>
        <w:rPr>
          <w:lang w:val="en-US"/>
        </w:rPr>
        <w:br w:type="page"/>
      </w:r>
    </w:p>
    <w:p w:rsidR="00BC5A6B" w:rsidRDefault="00BC5A6B" w:rsidP="001C68C5">
      <w:pPr>
        <w:pStyle w:val="Heading1"/>
        <w:numPr>
          <w:ilvl w:val="0"/>
          <w:numId w:val="0"/>
        </w:numPr>
      </w:pPr>
      <w:bookmarkStart w:id="574" w:name="_Toc532211010"/>
      <w:r w:rsidRPr="00C2507C">
        <w:rPr>
          <w:lang w:val="en-US"/>
        </w:rPr>
        <w:lastRenderedPageBreak/>
        <w:t xml:space="preserve">Annex </w:t>
      </w:r>
      <w:r w:rsidR="000325FB">
        <w:rPr>
          <w:lang w:val="en-US"/>
        </w:rPr>
        <w:t>F</w:t>
      </w:r>
      <w:r w:rsidRPr="00C2507C">
        <w:rPr>
          <w:lang w:val="en-US"/>
        </w:rPr>
        <w:t xml:space="preserve">: Workplace Domain </w:t>
      </w:r>
      <w:r>
        <w:rPr>
          <w:lang w:val="en-US"/>
        </w:rPr>
        <w:t>Tables</w:t>
      </w:r>
      <w:r w:rsidRPr="00C2507C">
        <w:rPr>
          <w:lang w:val="en-US"/>
        </w:rPr>
        <w:t xml:space="preserve"> by Selected Demographics</w:t>
      </w:r>
      <w:bookmarkEnd w:id="574"/>
      <w:r w:rsidRPr="00C2507C">
        <w:t xml:space="preserve"> </w:t>
      </w:r>
    </w:p>
    <w:p w:rsidR="00CF1805" w:rsidRPr="00C2507C" w:rsidRDefault="00CF1805" w:rsidP="00CF1805">
      <w:pPr>
        <w:rPr>
          <w:bCs/>
          <w:lang w:val="en-US"/>
        </w:rPr>
      </w:pPr>
      <w:r w:rsidRPr="00C2507C">
        <w:rPr>
          <w:bCs/>
          <w:lang w:val="en-US"/>
        </w:rPr>
        <w:t xml:space="preserve">For the purposes of this report, information is presented by gender, employees’ first official language, length of employment in the federal public service, disability status, Indigenous status, visible minority status, and LGBTQ* status. </w:t>
      </w:r>
    </w:p>
    <w:p w:rsidR="00CF1805" w:rsidRPr="00C2507C" w:rsidRDefault="00CF1805" w:rsidP="00CF1805">
      <w:r w:rsidRPr="00C2507C">
        <w:rPr>
          <w:u w:val="single"/>
        </w:rPr>
        <w:t>General Statements</w:t>
      </w:r>
      <w:r w:rsidRPr="00C2507C">
        <w:t xml:space="preserve">: The Workplace Mental Health Survey collected information on 13 demographic characteristics. </w:t>
      </w:r>
      <w:r>
        <w:t>Analysis indicates that r</w:t>
      </w:r>
      <w:r w:rsidRPr="00C2507C">
        <w:t>espondents with any one of the following demographic characteristics can be considered more at risk for challenging workplace well-being outcomes due to a combination of higher job demands and/or lower job resources</w:t>
      </w:r>
      <w:r>
        <w:t>.</w:t>
      </w:r>
      <w:r w:rsidRPr="00C2507C">
        <w:rPr>
          <w:rStyle w:val="FootnoteReference"/>
        </w:rPr>
        <w:footnoteReference w:id="40"/>
      </w:r>
      <w:r w:rsidRPr="00C2507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F1805" w:rsidRPr="00C2507C" w:rsidTr="009D5CC2">
        <w:tc>
          <w:tcPr>
            <w:tcW w:w="4788" w:type="dxa"/>
          </w:tcPr>
          <w:p w:rsidR="00CF1805" w:rsidRPr="00C2507C" w:rsidRDefault="00CF1805" w:rsidP="00EF0D7A">
            <w:pPr>
              <w:pStyle w:val="ListParagraph"/>
              <w:numPr>
                <w:ilvl w:val="0"/>
                <w:numId w:val="37"/>
              </w:numPr>
            </w:pPr>
            <w:r w:rsidRPr="00C2507C">
              <w:t>Women</w:t>
            </w:r>
          </w:p>
          <w:p w:rsidR="00CF1805" w:rsidRPr="00C2507C" w:rsidRDefault="00CF1805" w:rsidP="00EF0D7A">
            <w:pPr>
              <w:pStyle w:val="ListParagraph"/>
              <w:numPr>
                <w:ilvl w:val="0"/>
                <w:numId w:val="37"/>
              </w:numPr>
            </w:pPr>
            <w:r w:rsidRPr="00C2507C">
              <w:t>Anglophones</w:t>
            </w:r>
          </w:p>
          <w:p w:rsidR="00CF1805" w:rsidRPr="00C2507C" w:rsidRDefault="00CF1805" w:rsidP="00EF0D7A">
            <w:pPr>
              <w:pStyle w:val="ListParagraph"/>
              <w:numPr>
                <w:ilvl w:val="0"/>
                <w:numId w:val="37"/>
              </w:numPr>
            </w:pPr>
            <w:r>
              <w:t>Employees in the pubic service 11</w:t>
            </w:r>
            <w:r w:rsidRPr="00C2507C">
              <w:t>-15 years</w:t>
            </w:r>
          </w:p>
          <w:p w:rsidR="00CF1805" w:rsidRPr="00C2507C" w:rsidRDefault="00CF1805" w:rsidP="00EF0D7A">
            <w:pPr>
              <w:pStyle w:val="ListParagraph"/>
              <w:numPr>
                <w:ilvl w:val="0"/>
                <w:numId w:val="37"/>
              </w:numPr>
            </w:pPr>
            <w:r w:rsidRPr="00C2507C">
              <w:t>Employees</w:t>
            </w:r>
            <w:r>
              <w:t xml:space="preserve"> younger than 35</w:t>
            </w:r>
            <w:r w:rsidRPr="00C2507C">
              <w:rPr>
                <w:rStyle w:val="FootnoteReference"/>
              </w:rPr>
              <w:footnoteReference w:id="41"/>
            </w:r>
          </w:p>
        </w:tc>
        <w:tc>
          <w:tcPr>
            <w:tcW w:w="4788" w:type="dxa"/>
          </w:tcPr>
          <w:p w:rsidR="00CF1805" w:rsidRPr="00C2507C" w:rsidRDefault="00CF1805" w:rsidP="00EF0D7A">
            <w:pPr>
              <w:pStyle w:val="ListParagraph"/>
              <w:numPr>
                <w:ilvl w:val="0"/>
                <w:numId w:val="37"/>
              </w:numPr>
            </w:pPr>
            <w:r w:rsidRPr="00C2507C">
              <w:t>Employees with a disability</w:t>
            </w:r>
          </w:p>
          <w:p w:rsidR="00CF1805" w:rsidRPr="00A0737D" w:rsidRDefault="00CF1805" w:rsidP="00EF0D7A">
            <w:pPr>
              <w:pStyle w:val="ListParagraph"/>
              <w:numPr>
                <w:ilvl w:val="0"/>
                <w:numId w:val="37"/>
              </w:numPr>
              <w:rPr>
                <w:bCs/>
                <w:lang w:val="en-US"/>
              </w:rPr>
            </w:pPr>
            <w:r w:rsidRPr="00C2507C">
              <w:t>Employees</w:t>
            </w:r>
            <w:r>
              <w:t xml:space="preserve"> identifying as belonging to a v</w:t>
            </w:r>
            <w:r w:rsidRPr="00C2507C">
              <w:t xml:space="preserve">isible </w:t>
            </w:r>
            <w:r>
              <w:t>m</w:t>
            </w:r>
            <w:r w:rsidRPr="00C2507C">
              <w:t>inority</w:t>
            </w:r>
          </w:p>
          <w:p w:rsidR="00CF1805" w:rsidRPr="00C2507C" w:rsidRDefault="00CF1805" w:rsidP="009D5CC2">
            <w:pPr>
              <w:pStyle w:val="ListParagraph"/>
            </w:pPr>
          </w:p>
        </w:tc>
      </w:tr>
    </w:tbl>
    <w:p w:rsidR="00CF1805" w:rsidRDefault="00CF1805" w:rsidP="00CF1805">
      <w:pPr>
        <w:spacing w:after="0"/>
      </w:pPr>
    </w:p>
    <w:p w:rsidR="00CF1805" w:rsidRPr="00C2507C" w:rsidRDefault="00CF1805" w:rsidP="00CF1805">
      <w:r w:rsidRPr="00C45E40">
        <w:rPr>
          <w:b/>
        </w:rPr>
        <w:t>Employees</w:t>
      </w:r>
      <w:r w:rsidRPr="00C2507C">
        <w:t xml:space="preserve"> with </w:t>
      </w:r>
      <w:r w:rsidRPr="00C45E40">
        <w:rPr>
          <w:b/>
        </w:rPr>
        <w:t>intersecting characteristics</w:t>
      </w:r>
      <w:r w:rsidRPr="00C2507C">
        <w:t xml:space="preserve"> (e.</w:t>
      </w:r>
      <w:r>
        <w:t>g. who have a disability and identify as belonging to a visible minority</w:t>
      </w:r>
      <w:r w:rsidRPr="00C2507C">
        <w:t xml:space="preserve">) likely experience </w:t>
      </w:r>
      <w:r w:rsidRPr="00C45E40">
        <w:rPr>
          <w:b/>
        </w:rPr>
        <w:t>amplified risks</w:t>
      </w:r>
      <w:r w:rsidRPr="00C2507C">
        <w:t>. Due to small sample sizes it is important to recognize that these findings may not be representative of the target populations. Findings should be validated with other data sources and in collaboration with employee networks</w:t>
      </w:r>
      <w:r w:rsidR="003F7C28">
        <w:t xml:space="preserve"> </w:t>
      </w:r>
      <w:r w:rsidRPr="00C2507C">
        <w:t>to identify areas for action.</w:t>
      </w:r>
    </w:p>
    <w:p w:rsidR="00CF1805" w:rsidRPr="00C2507C" w:rsidRDefault="00CF1805" w:rsidP="00CF1805">
      <w:pPr>
        <w:tabs>
          <w:tab w:val="left" w:pos="2247"/>
        </w:tabs>
      </w:pPr>
      <w:bookmarkStart w:id="575" w:name="_Toc502930976"/>
      <w:r w:rsidRPr="00C2507C">
        <w:rPr>
          <w:u w:val="single"/>
        </w:rPr>
        <w:t>Highlights by Gender</w:t>
      </w:r>
      <w:r w:rsidRPr="00C2507C">
        <w:t>: Respondents were asked “What is your gender?”</w:t>
      </w:r>
      <w:r w:rsidR="00DA374A">
        <w:t>.</w:t>
      </w:r>
      <w:r w:rsidRPr="00C2507C">
        <w:t xml:space="preserve"> There are significant differences on a majority of workplace measures depending on whether an employee is male or female. Table 1</w:t>
      </w:r>
      <w:r w:rsidR="00E47EFD">
        <w:t>6 (below)</w:t>
      </w:r>
      <w:r w:rsidRPr="00C2507C">
        <w:t xml:space="preserve"> presents means and p</w:t>
      </w:r>
      <w:r w:rsidRPr="00C2507C">
        <w:rPr>
          <w:bCs/>
        </w:rPr>
        <w:t>ercentages of ESDC employees in the no concern, moderate and high concern categories</w:t>
      </w:r>
      <w:r w:rsidRPr="00C2507C">
        <w:t xml:space="preserve"> by gender.</w:t>
      </w:r>
    </w:p>
    <w:p w:rsidR="00CF1805" w:rsidRPr="00C2507C" w:rsidRDefault="00CF1805" w:rsidP="00EF0D7A">
      <w:pPr>
        <w:pStyle w:val="ListParagraph"/>
        <w:numPr>
          <w:ilvl w:val="0"/>
          <w:numId w:val="32"/>
        </w:numPr>
        <w:tabs>
          <w:tab w:val="left" w:pos="2247"/>
        </w:tabs>
      </w:pPr>
      <w:r w:rsidRPr="00C2507C">
        <w:t xml:space="preserve">Female respondents report </w:t>
      </w:r>
      <w:r w:rsidR="003F7C28">
        <w:t>higher</w:t>
      </w:r>
      <w:r w:rsidRPr="00C2507C">
        <w:t xml:space="preserve"> </w:t>
      </w:r>
      <w:r w:rsidRPr="00C2507C">
        <w:rPr>
          <w:b/>
        </w:rPr>
        <w:t>job demands</w:t>
      </w:r>
      <w:r w:rsidRPr="00C2507C">
        <w:t xml:space="preserve"> </w:t>
      </w:r>
      <w:r w:rsidR="003F7C28">
        <w:t>than</w:t>
      </w:r>
      <w:r w:rsidRPr="00C2507C">
        <w:t xml:space="preserve"> their male colleagues except for </w:t>
      </w:r>
      <w:r w:rsidR="003F7C28">
        <w:t xml:space="preserve">work-family conflict. A higher percentage of female respondents reports levels of moderate to high concern for both job stress </w:t>
      </w:r>
      <w:r w:rsidRPr="00C2507C">
        <w:t>(75% compared to 66% among male respondents)</w:t>
      </w:r>
      <w:r w:rsidR="003F7C28">
        <w:t xml:space="preserve"> and workload (</w:t>
      </w:r>
      <w:r w:rsidR="0049393A">
        <w:t>5</w:t>
      </w:r>
      <w:r w:rsidR="003F7C28" w:rsidRPr="00C2507C">
        <w:t xml:space="preserve">5% compared to </w:t>
      </w:r>
      <w:r w:rsidR="0049393A">
        <w:t>52</w:t>
      </w:r>
      <w:r w:rsidR="003F7C28" w:rsidRPr="00C2507C">
        <w:t>% among male respondents)</w:t>
      </w:r>
      <w:r w:rsidRPr="00C2507C">
        <w:t>.</w:t>
      </w:r>
    </w:p>
    <w:p w:rsidR="00CF1805" w:rsidRPr="00C2507C" w:rsidRDefault="00CF1805" w:rsidP="00CF1805">
      <w:pPr>
        <w:pStyle w:val="ListParagraph"/>
        <w:tabs>
          <w:tab w:val="left" w:pos="2247"/>
        </w:tabs>
      </w:pPr>
    </w:p>
    <w:p w:rsidR="00CF1805" w:rsidRDefault="00CF1805" w:rsidP="00EF0D7A">
      <w:pPr>
        <w:pStyle w:val="ListParagraph"/>
        <w:numPr>
          <w:ilvl w:val="0"/>
          <w:numId w:val="32"/>
        </w:numPr>
        <w:tabs>
          <w:tab w:val="left" w:pos="2247"/>
        </w:tabs>
      </w:pPr>
      <w:r w:rsidRPr="00C45E40">
        <w:rPr>
          <w:b/>
        </w:rPr>
        <w:t>Both male</w:t>
      </w:r>
      <w:r w:rsidRPr="00C2507C">
        <w:t xml:space="preserve"> and </w:t>
      </w:r>
      <w:r w:rsidRPr="00C45E40">
        <w:rPr>
          <w:b/>
        </w:rPr>
        <w:t xml:space="preserve">female </w:t>
      </w:r>
      <w:r w:rsidRPr="00DA374A">
        <w:t>employees</w:t>
      </w:r>
      <w:r w:rsidRPr="00C2507C">
        <w:t xml:space="preserve"> report </w:t>
      </w:r>
      <w:r w:rsidRPr="00C45E40">
        <w:rPr>
          <w:b/>
        </w:rPr>
        <w:t>healthy levels</w:t>
      </w:r>
      <w:r w:rsidRPr="00C2507C">
        <w:t xml:space="preserve"> of </w:t>
      </w:r>
      <w:r w:rsidRPr="00C2507C">
        <w:rPr>
          <w:b/>
        </w:rPr>
        <w:t>job resources</w:t>
      </w:r>
      <w:r w:rsidRPr="00C2507C">
        <w:t xml:space="preserve"> on several job resources, with females experiencing significantly higher levels of meaning, relatedness, and role clarity, and males reporting significantly higher levels of competence and psychological safety. </w:t>
      </w:r>
      <w:r w:rsidRPr="00C45E40">
        <w:rPr>
          <w:b/>
        </w:rPr>
        <w:t xml:space="preserve">Autonomy, impact </w:t>
      </w:r>
      <w:r w:rsidRPr="00DA374A">
        <w:t>and</w:t>
      </w:r>
      <w:r w:rsidRPr="00C45E40">
        <w:rPr>
          <w:b/>
        </w:rPr>
        <w:t xml:space="preserve"> recognition</w:t>
      </w:r>
      <w:r w:rsidRPr="00C2507C">
        <w:t xml:space="preserve"> are </w:t>
      </w:r>
      <w:r w:rsidRPr="00C45E40">
        <w:rPr>
          <w:b/>
        </w:rPr>
        <w:t>areas of concern</w:t>
      </w:r>
      <w:r w:rsidRPr="00C2507C">
        <w:t xml:space="preserve"> for </w:t>
      </w:r>
      <w:r w:rsidRPr="00C45E40">
        <w:rPr>
          <w:b/>
        </w:rPr>
        <w:t>both males and females</w:t>
      </w:r>
      <w:r w:rsidRPr="00C2507C">
        <w:t>, with females reporting significantly lower levels of impact relative to their male counterparts (48% high concern compared with 44% among male respondents). Female respondents also reported significantly lower levels of group culture (e.g. employee cooperation, mutual trust, team spirit, learning, and cohesiveness) (52% moderate to high concern</w:t>
      </w:r>
      <w:r w:rsidR="0049393A">
        <w:t>,</w:t>
      </w:r>
      <w:r w:rsidRPr="00C2507C">
        <w:t xml:space="preserve"> compared to 47% among males).</w:t>
      </w:r>
    </w:p>
    <w:p w:rsidR="003F7C28" w:rsidRPr="00C2507C" w:rsidRDefault="003F7C28" w:rsidP="001C68C5">
      <w:pPr>
        <w:pStyle w:val="ListParagraph"/>
        <w:tabs>
          <w:tab w:val="left" w:pos="2247"/>
        </w:tabs>
      </w:pPr>
    </w:p>
    <w:p w:rsidR="00CF1805" w:rsidRPr="00C2507C" w:rsidRDefault="00CF1805" w:rsidP="00EF0D7A">
      <w:pPr>
        <w:pStyle w:val="ListParagraph"/>
        <w:numPr>
          <w:ilvl w:val="0"/>
          <w:numId w:val="32"/>
        </w:numPr>
        <w:tabs>
          <w:tab w:val="left" w:pos="2247"/>
        </w:tabs>
      </w:pPr>
      <w:r w:rsidRPr="00C2507C">
        <w:t xml:space="preserve">There are </w:t>
      </w:r>
      <w:r w:rsidRPr="00C45E40">
        <w:rPr>
          <w:b/>
        </w:rPr>
        <w:t>significant differences</w:t>
      </w:r>
      <w:r w:rsidRPr="00C2507C">
        <w:t xml:space="preserve"> in </w:t>
      </w:r>
      <w:r w:rsidRPr="00C45E40">
        <w:rPr>
          <w:b/>
        </w:rPr>
        <w:t>four of the five</w:t>
      </w:r>
      <w:r w:rsidRPr="00C2507C">
        <w:t xml:space="preserve"> workplace well-being </w:t>
      </w:r>
      <w:r w:rsidRPr="00C2507C">
        <w:rPr>
          <w:b/>
        </w:rPr>
        <w:t>outcomes</w:t>
      </w:r>
      <w:r w:rsidRPr="00C2507C">
        <w:t xml:space="preserve"> by gender, the exception being morale. </w:t>
      </w:r>
      <w:r w:rsidRPr="00C45E40">
        <w:rPr>
          <w:b/>
        </w:rPr>
        <w:t>Female</w:t>
      </w:r>
      <w:r w:rsidRPr="00C2507C">
        <w:t xml:space="preserve"> respondents are </w:t>
      </w:r>
      <w:r w:rsidRPr="00C45E40">
        <w:rPr>
          <w:b/>
        </w:rPr>
        <w:t>more engaged</w:t>
      </w:r>
      <w:r w:rsidRPr="00C2507C">
        <w:t xml:space="preserve"> (82% no concern compared with 76% among males) and intend to stay in the organization (60% compared with 53% among males). </w:t>
      </w:r>
      <w:r w:rsidR="0049393A">
        <w:t>While a</w:t>
      </w:r>
      <w:r w:rsidRPr="00C2507C">
        <w:t xml:space="preserve"> concern for all respondents, </w:t>
      </w:r>
      <w:r w:rsidRPr="00C45E40">
        <w:rPr>
          <w:b/>
        </w:rPr>
        <w:t xml:space="preserve">females </w:t>
      </w:r>
      <w:r w:rsidRPr="00DA374A">
        <w:t>are at</w:t>
      </w:r>
      <w:r w:rsidRPr="00C45E40">
        <w:rPr>
          <w:b/>
        </w:rPr>
        <w:t xml:space="preserve"> higher risk </w:t>
      </w:r>
      <w:r w:rsidRPr="00DA374A">
        <w:t>for experiencing</w:t>
      </w:r>
      <w:r w:rsidRPr="00C45E40">
        <w:rPr>
          <w:b/>
        </w:rPr>
        <w:t xml:space="preserve"> burnout </w:t>
      </w:r>
      <w:r w:rsidRPr="00C2507C">
        <w:t xml:space="preserve">(70% moderate to high concern compared to 65% among males). Similarly, the risk for meeting the minimum clinical threshold of an anxiety and/or depressive disorder is also higher among females (73% moderate to high concern compared to 67%). </w:t>
      </w:r>
    </w:p>
    <w:bookmarkEnd w:id="575"/>
    <w:p w:rsidR="00BC5A6B" w:rsidRPr="00C2507C" w:rsidRDefault="00BC5A6B" w:rsidP="00BC5A6B">
      <w:pPr>
        <w:pStyle w:val="Caption"/>
      </w:pPr>
      <w:r w:rsidRPr="00C2507C">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16</w:t>
      </w:r>
      <w:r w:rsidR="00BD62C0">
        <w:rPr>
          <w:noProof/>
        </w:rPr>
        <w:fldChar w:fldCharType="end"/>
      </w:r>
      <w:r w:rsidRPr="00C2507C">
        <w:t>: Workplace Factor Scale Means and Percentage of ESDC Employees in the No Concern, Moderate, and High Concern** Categories by Gender</w:t>
      </w:r>
    </w:p>
    <w:tbl>
      <w:tblPr>
        <w:tblW w:w="9699" w:type="dxa"/>
        <w:tblInd w:w="93" w:type="dxa"/>
        <w:tblLook w:val="04A0" w:firstRow="1" w:lastRow="0" w:firstColumn="1" w:lastColumn="0" w:noHBand="0" w:noVBand="1"/>
      </w:tblPr>
      <w:tblGrid>
        <w:gridCol w:w="309"/>
        <w:gridCol w:w="2690"/>
        <w:gridCol w:w="775"/>
        <w:gridCol w:w="720"/>
        <w:gridCol w:w="1130"/>
        <w:gridCol w:w="735"/>
        <w:gridCol w:w="840"/>
        <w:gridCol w:w="652"/>
        <w:gridCol w:w="1130"/>
        <w:gridCol w:w="718"/>
      </w:tblGrid>
      <w:tr w:rsidR="00BC5A6B" w:rsidRPr="00C2507C" w:rsidTr="00BC5A6B">
        <w:trPr>
          <w:trHeight w:val="300"/>
        </w:trPr>
        <w:tc>
          <w:tcPr>
            <w:tcW w:w="2999" w:type="dxa"/>
            <w:gridSpan w:val="2"/>
            <w:tcBorders>
              <w:top w:val="single" w:sz="8" w:space="0" w:color="auto"/>
              <w:left w:val="nil"/>
              <w:bottom w:val="single" w:sz="8" w:space="0" w:color="auto"/>
              <w:right w:val="nil"/>
            </w:tcBorders>
            <w:shd w:val="clear" w:color="auto" w:fill="auto"/>
            <w:vAlign w:val="center"/>
            <w:hideMark/>
          </w:tcPr>
          <w:p w:rsidR="00BC5A6B" w:rsidRPr="00C2507C" w:rsidRDefault="00BC5A6B" w:rsidP="00BC5A6B">
            <w:pPr>
              <w:spacing w:after="0"/>
              <w:jc w:val="center"/>
              <w:rPr>
                <w:rFonts w:eastAsia="Times New Roman" w:cs="Times New Roman"/>
                <w:b/>
                <w:bCs/>
                <w:color w:val="000000"/>
                <w:szCs w:val="20"/>
                <w:lang w:eastAsia="en-CA"/>
              </w:rPr>
            </w:pPr>
            <w:r w:rsidRPr="00C2507C">
              <w:rPr>
                <w:rFonts w:eastAsia="Times New Roman" w:cs="Times New Roman"/>
                <w:b/>
                <w:bCs/>
                <w:color w:val="000000"/>
                <w:szCs w:val="20"/>
                <w:lang w:eastAsia="en-CA"/>
              </w:rPr>
              <w:t> </w:t>
            </w:r>
          </w:p>
        </w:tc>
        <w:tc>
          <w:tcPr>
            <w:tcW w:w="775" w:type="dxa"/>
            <w:tcBorders>
              <w:top w:val="single" w:sz="8" w:space="0" w:color="auto"/>
              <w:left w:val="nil"/>
              <w:bottom w:val="single" w:sz="8" w:space="0" w:color="auto"/>
              <w:right w:val="nil"/>
            </w:tcBorders>
            <w:shd w:val="clear" w:color="auto" w:fill="auto"/>
            <w:noWrap/>
            <w:vAlign w:val="bottom"/>
            <w:hideMark/>
          </w:tcPr>
          <w:p w:rsidR="00BC5A6B" w:rsidRPr="00C2507C" w:rsidRDefault="00BC5A6B" w:rsidP="00BC5A6B">
            <w:pPr>
              <w:spacing w:after="0"/>
              <w:jc w:val="right"/>
              <w:rPr>
                <w:rFonts w:eastAsia="Times New Roman" w:cs="Times New Roman"/>
                <w:b/>
                <w:color w:val="000000"/>
                <w:lang w:eastAsia="en-CA"/>
              </w:rPr>
            </w:pPr>
            <w:r w:rsidRPr="00C2507C">
              <w:rPr>
                <w:rFonts w:eastAsia="Times New Roman" w:cs="Times New Roman"/>
                <w:b/>
                <w:color w:val="000000"/>
                <w:lang w:eastAsia="en-CA"/>
              </w:rPr>
              <w:t> </w:t>
            </w:r>
          </w:p>
        </w:tc>
        <w:tc>
          <w:tcPr>
            <w:tcW w:w="720" w:type="dxa"/>
            <w:tcBorders>
              <w:top w:val="single" w:sz="8" w:space="0" w:color="auto"/>
              <w:left w:val="nil"/>
              <w:bottom w:val="single" w:sz="8" w:space="0" w:color="auto"/>
              <w:right w:val="nil"/>
            </w:tcBorders>
            <w:shd w:val="clear" w:color="auto" w:fill="auto"/>
            <w:noWrap/>
            <w:vAlign w:val="bottom"/>
            <w:hideMark/>
          </w:tcPr>
          <w:p w:rsidR="00BC5A6B" w:rsidRPr="00C2507C" w:rsidRDefault="00BC5A6B" w:rsidP="00BC5A6B">
            <w:pPr>
              <w:spacing w:after="0"/>
              <w:rPr>
                <w:rFonts w:eastAsia="Times New Roman" w:cs="Times New Roman"/>
                <w:b/>
                <w:color w:val="000000"/>
                <w:lang w:eastAsia="en-CA"/>
              </w:rPr>
            </w:pPr>
            <w:r w:rsidRPr="00C2507C">
              <w:rPr>
                <w:rFonts w:eastAsia="Times New Roman" w:cs="Times New Roman"/>
                <w:b/>
                <w:color w:val="000000"/>
                <w:lang w:eastAsia="en-CA"/>
              </w:rPr>
              <w:t> </w:t>
            </w:r>
          </w:p>
        </w:tc>
        <w:tc>
          <w:tcPr>
            <w:tcW w:w="1130" w:type="dxa"/>
            <w:tcBorders>
              <w:top w:val="single" w:sz="8" w:space="0" w:color="auto"/>
              <w:left w:val="nil"/>
              <w:bottom w:val="single" w:sz="8" w:space="0" w:color="auto"/>
              <w:right w:val="nil"/>
            </w:tcBorders>
            <w:shd w:val="clear" w:color="auto" w:fill="auto"/>
            <w:vAlign w:val="center"/>
            <w:hideMark/>
          </w:tcPr>
          <w:p w:rsidR="00BC5A6B" w:rsidRPr="00C2507C" w:rsidRDefault="00BC5A6B" w:rsidP="00BC5A6B">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Female</w:t>
            </w:r>
          </w:p>
        </w:tc>
        <w:tc>
          <w:tcPr>
            <w:tcW w:w="735" w:type="dxa"/>
            <w:tcBorders>
              <w:top w:val="single" w:sz="8" w:space="0" w:color="auto"/>
              <w:left w:val="nil"/>
              <w:bottom w:val="single" w:sz="8" w:space="0" w:color="auto"/>
              <w:right w:val="nil"/>
            </w:tcBorders>
            <w:shd w:val="clear" w:color="auto" w:fill="auto"/>
            <w:vAlign w:val="center"/>
            <w:hideMark/>
          </w:tcPr>
          <w:p w:rsidR="00BC5A6B" w:rsidRPr="00C2507C" w:rsidRDefault="00BC5A6B" w:rsidP="00BC5A6B">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 </w:t>
            </w:r>
          </w:p>
        </w:tc>
        <w:tc>
          <w:tcPr>
            <w:tcW w:w="840" w:type="dxa"/>
            <w:tcBorders>
              <w:top w:val="single" w:sz="8" w:space="0" w:color="auto"/>
              <w:left w:val="single" w:sz="8" w:space="0" w:color="auto"/>
              <w:bottom w:val="single" w:sz="8" w:space="0" w:color="auto"/>
              <w:right w:val="nil"/>
            </w:tcBorders>
            <w:shd w:val="clear" w:color="auto" w:fill="auto"/>
            <w:vAlign w:val="center"/>
            <w:hideMark/>
          </w:tcPr>
          <w:p w:rsidR="00BC5A6B" w:rsidRPr="00C2507C" w:rsidRDefault="00BC5A6B" w:rsidP="00BC5A6B">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 </w:t>
            </w:r>
          </w:p>
        </w:tc>
        <w:tc>
          <w:tcPr>
            <w:tcW w:w="652" w:type="dxa"/>
            <w:tcBorders>
              <w:top w:val="single" w:sz="8" w:space="0" w:color="auto"/>
              <w:left w:val="nil"/>
              <w:bottom w:val="single" w:sz="8" w:space="0" w:color="auto"/>
              <w:right w:val="nil"/>
            </w:tcBorders>
            <w:shd w:val="clear" w:color="auto" w:fill="auto"/>
            <w:vAlign w:val="center"/>
            <w:hideMark/>
          </w:tcPr>
          <w:p w:rsidR="00BC5A6B" w:rsidRPr="00C2507C" w:rsidRDefault="00BC5A6B" w:rsidP="00BC5A6B">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 </w:t>
            </w:r>
          </w:p>
        </w:tc>
        <w:tc>
          <w:tcPr>
            <w:tcW w:w="1130" w:type="dxa"/>
            <w:tcBorders>
              <w:top w:val="single" w:sz="8" w:space="0" w:color="auto"/>
              <w:left w:val="nil"/>
              <w:bottom w:val="single" w:sz="8" w:space="0" w:color="auto"/>
              <w:right w:val="nil"/>
            </w:tcBorders>
            <w:shd w:val="clear" w:color="auto" w:fill="auto"/>
            <w:vAlign w:val="center"/>
            <w:hideMark/>
          </w:tcPr>
          <w:p w:rsidR="00BC5A6B" w:rsidRPr="00C2507C" w:rsidRDefault="00BC5A6B" w:rsidP="00BC5A6B">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Male</w:t>
            </w:r>
          </w:p>
        </w:tc>
        <w:tc>
          <w:tcPr>
            <w:tcW w:w="718" w:type="dxa"/>
            <w:tcBorders>
              <w:top w:val="single" w:sz="8" w:space="0" w:color="auto"/>
              <w:left w:val="nil"/>
              <w:bottom w:val="single" w:sz="8" w:space="0" w:color="auto"/>
              <w:right w:val="nil"/>
            </w:tcBorders>
            <w:shd w:val="clear" w:color="auto" w:fill="auto"/>
            <w:vAlign w:val="center"/>
            <w:hideMark/>
          </w:tcPr>
          <w:p w:rsidR="00BC5A6B" w:rsidRPr="00C2507C" w:rsidRDefault="00BC5A6B" w:rsidP="00BC5A6B">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 </w:t>
            </w:r>
          </w:p>
        </w:tc>
      </w:tr>
      <w:tr w:rsidR="00BC5A6B" w:rsidRPr="00C2507C" w:rsidTr="00BC5A6B">
        <w:trPr>
          <w:trHeight w:val="288"/>
        </w:trPr>
        <w:tc>
          <w:tcPr>
            <w:tcW w:w="3774" w:type="dxa"/>
            <w:gridSpan w:val="3"/>
            <w:tcBorders>
              <w:top w:val="single" w:sz="8" w:space="0" w:color="auto"/>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rPr>
                <w:rFonts w:eastAsia="Times New Roman" w:cs="Times New Roman"/>
                <w:b/>
                <w:bCs/>
                <w:i/>
                <w:color w:val="000000"/>
                <w:szCs w:val="20"/>
                <w:lang w:eastAsia="en-CA"/>
              </w:rPr>
            </w:pPr>
            <w:r w:rsidRPr="00C2507C">
              <w:rPr>
                <w:rFonts w:eastAsia="Times New Roman" w:cs="Times New Roman"/>
                <w:b/>
                <w:bCs/>
                <w:i/>
                <w:color w:val="000000"/>
                <w:szCs w:val="20"/>
                <w:lang w:eastAsia="en-CA"/>
              </w:rPr>
              <w:t>Workplace Well-Being Factors</w:t>
            </w:r>
          </w:p>
        </w:tc>
        <w:tc>
          <w:tcPr>
            <w:tcW w:w="2585" w:type="dxa"/>
            <w:gridSpan w:val="3"/>
            <w:tcBorders>
              <w:top w:val="single" w:sz="8" w:space="0" w:color="auto"/>
              <w:left w:val="single" w:sz="4" w:space="0" w:color="A6A6A6" w:themeColor="background1" w:themeShade="A6"/>
              <w:bottom w:val="nil"/>
              <w:right w:val="single" w:sz="8" w:space="0" w:color="000000"/>
            </w:tcBorders>
            <w:shd w:val="clear" w:color="auto" w:fill="auto"/>
            <w:vAlign w:val="center"/>
            <w:hideMark/>
          </w:tcPr>
          <w:p w:rsidR="00BC5A6B" w:rsidRPr="00C2507C" w:rsidRDefault="00BC5A6B" w:rsidP="00BC5A6B">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 Concern</w:t>
            </w:r>
          </w:p>
        </w:tc>
        <w:tc>
          <w:tcPr>
            <w:tcW w:w="840" w:type="dxa"/>
            <w:tcBorders>
              <w:top w:val="nil"/>
              <w:left w:val="nil"/>
              <w:right w:val="single" w:sz="4" w:space="0" w:color="A6A6A6" w:themeColor="background1" w:themeShade="A6"/>
            </w:tcBorders>
            <w:shd w:val="clear" w:color="auto" w:fill="auto"/>
            <w:noWrap/>
            <w:vAlign w:val="bottom"/>
            <w:hideMark/>
          </w:tcPr>
          <w:p w:rsidR="00BC5A6B" w:rsidRPr="00C2507C" w:rsidRDefault="00BC5A6B" w:rsidP="00BC5A6B">
            <w:pPr>
              <w:spacing w:after="0"/>
              <w:jc w:val="right"/>
              <w:rPr>
                <w:rFonts w:eastAsia="Times New Roman" w:cs="Times New Roman"/>
                <w:b/>
                <w:color w:val="000000"/>
                <w:lang w:eastAsia="en-CA"/>
              </w:rPr>
            </w:pPr>
          </w:p>
        </w:tc>
        <w:tc>
          <w:tcPr>
            <w:tcW w:w="2500" w:type="dxa"/>
            <w:gridSpan w:val="3"/>
            <w:tcBorders>
              <w:top w:val="single" w:sz="8" w:space="0" w:color="auto"/>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 Concern</w:t>
            </w:r>
          </w:p>
        </w:tc>
      </w:tr>
      <w:tr w:rsidR="00BC5A6B" w:rsidRPr="00C2507C" w:rsidTr="00BC5A6B">
        <w:trPr>
          <w:trHeight w:val="288"/>
        </w:trPr>
        <w:tc>
          <w:tcPr>
            <w:tcW w:w="309" w:type="dxa"/>
            <w:tcBorders>
              <w:top w:val="nil"/>
              <w:left w:val="nil"/>
              <w:bottom w:val="single" w:sz="4" w:space="0" w:color="auto"/>
              <w:right w:val="nil"/>
            </w:tcBorders>
            <w:shd w:val="clear" w:color="auto" w:fill="auto"/>
            <w:vAlign w:val="center"/>
            <w:hideMark/>
          </w:tcPr>
          <w:p w:rsidR="00BC5A6B" w:rsidRPr="00C2507C" w:rsidRDefault="00BC5A6B" w:rsidP="00BC5A6B">
            <w:pPr>
              <w:spacing w:after="0"/>
              <w:rPr>
                <w:rFonts w:eastAsia="Times New Roman" w:cs="Times New Roman"/>
                <w:b/>
                <w:bCs/>
                <w:color w:val="000000"/>
                <w:szCs w:val="20"/>
                <w:lang w:eastAsia="en-CA"/>
              </w:rPr>
            </w:pPr>
            <w:r w:rsidRPr="00C2507C">
              <w:rPr>
                <w:rFonts w:eastAsia="Times New Roman" w:cs="Times New Roman"/>
                <w:b/>
                <w:bCs/>
                <w:color w:val="000000"/>
                <w:szCs w:val="20"/>
                <w:lang w:eastAsia="en-CA"/>
              </w:rPr>
              <w:t> </w:t>
            </w:r>
          </w:p>
        </w:tc>
        <w:tc>
          <w:tcPr>
            <w:tcW w:w="2690" w:type="dxa"/>
            <w:tcBorders>
              <w:top w:val="nil"/>
              <w:left w:val="nil"/>
              <w:bottom w:val="single" w:sz="4" w:space="0" w:color="auto"/>
              <w:right w:val="nil"/>
            </w:tcBorders>
            <w:shd w:val="clear" w:color="auto" w:fill="auto"/>
            <w:vAlign w:val="center"/>
            <w:hideMark/>
          </w:tcPr>
          <w:p w:rsidR="00BC5A6B" w:rsidRPr="00C2507C" w:rsidRDefault="00BC5A6B" w:rsidP="00BC5A6B">
            <w:pPr>
              <w:spacing w:after="0"/>
              <w:rPr>
                <w:rFonts w:eastAsia="Times New Roman" w:cs="Times New Roman"/>
                <w:b/>
                <w:bCs/>
                <w:color w:val="000000"/>
                <w:szCs w:val="20"/>
                <w:lang w:eastAsia="en-CA"/>
              </w:rPr>
            </w:pPr>
            <w:r w:rsidRPr="00C2507C">
              <w:rPr>
                <w:rFonts w:eastAsia="Times New Roman" w:cs="Times New Roman"/>
                <w:b/>
                <w:bCs/>
                <w:color w:val="000000"/>
                <w:szCs w:val="20"/>
                <w:lang w:eastAsia="en-CA"/>
              </w:rPr>
              <w:t> </w:t>
            </w:r>
          </w:p>
        </w:tc>
        <w:tc>
          <w:tcPr>
            <w:tcW w:w="775" w:type="dxa"/>
            <w:tcBorders>
              <w:top w:val="nil"/>
              <w:left w:val="nil"/>
              <w:bottom w:val="single" w:sz="4" w:space="0" w:color="auto"/>
              <w:right w:val="single" w:sz="4" w:space="0" w:color="A6A6A6" w:themeColor="background1" w:themeShade="A6"/>
            </w:tcBorders>
            <w:shd w:val="clear" w:color="auto" w:fill="auto"/>
            <w:vAlign w:val="center"/>
            <w:hideMark/>
          </w:tcPr>
          <w:p w:rsidR="00BC5A6B" w:rsidRPr="00C2507C" w:rsidRDefault="00BC5A6B" w:rsidP="00BC5A6B">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Mean</w:t>
            </w:r>
          </w:p>
        </w:tc>
        <w:tc>
          <w:tcPr>
            <w:tcW w:w="720"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No</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Moderate</w:t>
            </w:r>
          </w:p>
        </w:tc>
        <w:tc>
          <w:tcPr>
            <w:tcW w:w="735" w:type="dxa"/>
            <w:tcBorders>
              <w:top w:val="nil"/>
              <w:left w:val="nil"/>
              <w:bottom w:val="nil"/>
              <w:right w:val="nil"/>
            </w:tcBorders>
            <w:shd w:val="clear" w:color="auto" w:fill="auto"/>
            <w:vAlign w:val="center"/>
            <w:hideMark/>
          </w:tcPr>
          <w:p w:rsidR="00BC5A6B" w:rsidRPr="00C2507C" w:rsidRDefault="00BC5A6B" w:rsidP="00BC5A6B">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High</w:t>
            </w:r>
          </w:p>
        </w:tc>
        <w:tc>
          <w:tcPr>
            <w:tcW w:w="840" w:type="dxa"/>
            <w:tcBorders>
              <w:top w:val="nil"/>
              <w:left w:val="single" w:sz="8" w:space="0" w:color="auto"/>
              <w:bottom w:val="single" w:sz="4" w:space="0" w:color="auto"/>
              <w:right w:val="single" w:sz="4" w:space="0" w:color="A6A6A6" w:themeColor="background1" w:themeShade="A6"/>
            </w:tcBorders>
            <w:shd w:val="clear" w:color="auto" w:fill="auto"/>
            <w:vAlign w:val="center"/>
            <w:hideMark/>
          </w:tcPr>
          <w:p w:rsidR="00BC5A6B" w:rsidRPr="00C2507C" w:rsidRDefault="00BC5A6B" w:rsidP="00BC5A6B">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Mean</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No</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Moderate</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High</w:t>
            </w:r>
          </w:p>
        </w:tc>
      </w:tr>
      <w:tr w:rsidR="00BC5A6B" w:rsidRPr="00C2507C" w:rsidTr="00BC5A6B">
        <w:trPr>
          <w:trHeight w:val="300"/>
        </w:trPr>
        <w:tc>
          <w:tcPr>
            <w:tcW w:w="2999" w:type="dxa"/>
            <w:gridSpan w:val="2"/>
            <w:tcBorders>
              <w:top w:val="single" w:sz="4" w:space="0" w:color="auto"/>
              <w:left w:val="nil"/>
              <w:bottom w:val="single" w:sz="8" w:space="0" w:color="auto"/>
              <w:right w:val="nil"/>
            </w:tcBorders>
            <w:shd w:val="clear" w:color="auto" w:fill="auto"/>
            <w:vAlign w:val="center"/>
            <w:hideMark/>
          </w:tcPr>
          <w:p w:rsidR="00BC5A6B" w:rsidRPr="00C2507C" w:rsidRDefault="00BC5A6B" w:rsidP="00BC5A6B">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Demands</w:t>
            </w:r>
          </w:p>
        </w:tc>
        <w:tc>
          <w:tcPr>
            <w:tcW w:w="775" w:type="dxa"/>
            <w:tcBorders>
              <w:top w:val="nil"/>
              <w:left w:val="nil"/>
              <w:bottom w:val="single" w:sz="8" w:space="0" w:color="auto"/>
              <w:right w:val="single" w:sz="4" w:space="0" w:color="A6A6A6" w:themeColor="background1" w:themeShade="A6"/>
            </w:tcBorders>
            <w:shd w:val="clear" w:color="auto" w:fill="auto"/>
            <w:vAlign w:val="center"/>
            <w:hideMark/>
          </w:tcPr>
          <w:p w:rsidR="00BC5A6B" w:rsidRPr="00C2507C" w:rsidRDefault="00BC5A6B" w:rsidP="00BC5A6B">
            <w:pPr>
              <w:spacing w:after="0"/>
              <w:jc w:val="right"/>
              <w:rPr>
                <w:rFonts w:eastAsia="Times New Roman" w:cs="Times New Roman"/>
                <w:b/>
                <w:color w:val="000000"/>
                <w:szCs w:val="20"/>
                <w:lang w:eastAsia="en-CA"/>
              </w:rPr>
            </w:pPr>
            <w:r w:rsidRPr="00C2507C">
              <w:rPr>
                <w:rFonts w:eastAsia="Times New Roman" w:cs="Times New Roman"/>
                <w:b/>
                <w:color w:val="000000"/>
                <w:szCs w:val="20"/>
                <w:lang w:eastAsia="en-CA"/>
              </w:rPr>
              <w:t> </w:t>
            </w:r>
          </w:p>
        </w:tc>
        <w:tc>
          <w:tcPr>
            <w:tcW w:w="720"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BC5A6B" w:rsidRPr="00C2507C" w:rsidRDefault="00BC5A6B" w:rsidP="00BC5A6B">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 </w:t>
            </w:r>
          </w:p>
        </w:tc>
        <w:tc>
          <w:tcPr>
            <w:tcW w:w="1130" w:type="dxa"/>
            <w:tcBorders>
              <w:top w:val="single" w:sz="4" w:space="0" w:color="auto"/>
              <w:left w:val="nil"/>
              <w:bottom w:val="single" w:sz="8" w:space="0" w:color="auto"/>
              <w:right w:val="nil"/>
            </w:tcBorders>
            <w:shd w:val="clear" w:color="auto" w:fill="auto"/>
            <w:vAlign w:val="center"/>
            <w:hideMark/>
          </w:tcPr>
          <w:p w:rsidR="00BC5A6B" w:rsidRPr="00C2507C" w:rsidRDefault="00BC5A6B" w:rsidP="00BC5A6B">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 </w:t>
            </w:r>
          </w:p>
        </w:tc>
        <w:tc>
          <w:tcPr>
            <w:tcW w:w="735" w:type="dxa"/>
            <w:tcBorders>
              <w:top w:val="single" w:sz="4" w:space="0" w:color="auto"/>
              <w:left w:val="nil"/>
              <w:bottom w:val="single" w:sz="8" w:space="0" w:color="auto"/>
              <w:right w:val="nil"/>
            </w:tcBorders>
            <w:shd w:val="clear" w:color="auto" w:fill="auto"/>
            <w:vAlign w:val="center"/>
            <w:hideMark/>
          </w:tcPr>
          <w:p w:rsidR="00BC5A6B" w:rsidRPr="00C2507C" w:rsidRDefault="00BC5A6B" w:rsidP="00BC5A6B">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 </w:t>
            </w:r>
          </w:p>
        </w:tc>
        <w:tc>
          <w:tcPr>
            <w:tcW w:w="840" w:type="dxa"/>
            <w:tcBorders>
              <w:top w:val="nil"/>
              <w:left w:val="single" w:sz="8" w:space="0" w:color="auto"/>
              <w:bottom w:val="single" w:sz="8" w:space="0" w:color="auto"/>
              <w:right w:val="single" w:sz="4" w:space="0" w:color="A6A6A6" w:themeColor="background1" w:themeShade="A6"/>
            </w:tcBorders>
            <w:shd w:val="clear" w:color="auto" w:fill="auto"/>
            <w:vAlign w:val="center"/>
            <w:hideMark/>
          </w:tcPr>
          <w:p w:rsidR="00BC5A6B" w:rsidRPr="00C2507C" w:rsidRDefault="00BC5A6B" w:rsidP="00BC5A6B">
            <w:pPr>
              <w:spacing w:after="0"/>
              <w:jc w:val="right"/>
              <w:rPr>
                <w:rFonts w:eastAsia="Times New Roman" w:cs="Times New Roman"/>
                <w:b/>
                <w:color w:val="000000"/>
                <w:szCs w:val="20"/>
                <w:lang w:eastAsia="en-CA"/>
              </w:rPr>
            </w:pPr>
            <w:r w:rsidRPr="00C2507C">
              <w:rPr>
                <w:rFonts w:eastAsia="Times New Roman" w:cs="Times New Roman"/>
                <w:b/>
                <w:color w:val="000000"/>
                <w:szCs w:val="20"/>
                <w:lang w:eastAsia="en-CA"/>
              </w:rPr>
              <w:t> </w:t>
            </w:r>
          </w:p>
        </w:tc>
        <w:tc>
          <w:tcPr>
            <w:tcW w:w="652"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BC5A6B" w:rsidRPr="00C2507C" w:rsidRDefault="00BC5A6B" w:rsidP="00BC5A6B">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 </w:t>
            </w:r>
          </w:p>
        </w:tc>
        <w:tc>
          <w:tcPr>
            <w:tcW w:w="1130" w:type="dxa"/>
            <w:tcBorders>
              <w:top w:val="single" w:sz="4" w:space="0" w:color="auto"/>
              <w:left w:val="nil"/>
              <w:bottom w:val="single" w:sz="8" w:space="0" w:color="auto"/>
              <w:right w:val="nil"/>
            </w:tcBorders>
            <w:shd w:val="clear" w:color="auto" w:fill="auto"/>
            <w:vAlign w:val="center"/>
            <w:hideMark/>
          </w:tcPr>
          <w:p w:rsidR="00BC5A6B" w:rsidRPr="00C2507C" w:rsidRDefault="00BC5A6B" w:rsidP="00BC5A6B">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 </w:t>
            </w:r>
          </w:p>
        </w:tc>
        <w:tc>
          <w:tcPr>
            <w:tcW w:w="718" w:type="dxa"/>
            <w:tcBorders>
              <w:top w:val="single" w:sz="4" w:space="0" w:color="auto"/>
              <w:left w:val="nil"/>
              <w:bottom w:val="single" w:sz="8" w:space="0" w:color="auto"/>
              <w:right w:val="nil"/>
            </w:tcBorders>
            <w:shd w:val="clear" w:color="auto" w:fill="auto"/>
            <w:vAlign w:val="center"/>
            <w:hideMark/>
          </w:tcPr>
          <w:p w:rsidR="00BC5A6B" w:rsidRPr="00C2507C" w:rsidRDefault="00BC5A6B" w:rsidP="00BC5A6B">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 </w:t>
            </w:r>
          </w:p>
        </w:tc>
      </w:tr>
      <w:tr w:rsidR="00BC5A6B" w:rsidRPr="00C2507C" w:rsidTr="00BC5A6B">
        <w:trPr>
          <w:trHeight w:val="288"/>
        </w:trPr>
        <w:tc>
          <w:tcPr>
            <w:tcW w:w="309" w:type="dxa"/>
            <w:vMerge w:val="restart"/>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Workload*</w:t>
            </w:r>
          </w:p>
        </w:tc>
        <w:tc>
          <w:tcPr>
            <w:tcW w:w="775" w:type="dxa"/>
            <w:tcBorders>
              <w:top w:val="nil"/>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3.73</w:t>
            </w:r>
          </w:p>
        </w:tc>
        <w:tc>
          <w:tcPr>
            <w:tcW w:w="720"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pPr>
              <w:spacing w:after="0"/>
              <w:jc w:val="center"/>
              <w:rPr>
                <w:color w:val="000000"/>
                <w:szCs w:val="20"/>
              </w:rPr>
            </w:pPr>
            <w:r w:rsidRPr="00C2507C">
              <w:rPr>
                <w:color w:val="000000"/>
                <w:szCs w:val="20"/>
              </w:rPr>
              <w:t>4</w:t>
            </w:r>
            <w:r w:rsidR="003F7C28">
              <w:rPr>
                <w:color w:val="000000"/>
                <w:szCs w:val="20"/>
              </w:rPr>
              <w:t>6</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26</w:t>
            </w:r>
          </w:p>
        </w:tc>
        <w:tc>
          <w:tcPr>
            <w:tcW w:w="735"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29</w:t>
            </w:r>
          </w:p>
        </w:tc>
        <w:tc>
          <w:tcPr>
            <w:tcW w:w="840" w:type="dxa"/>
            <w:tcBorders>
              <w:top w:val="nil"/>
              <w:left w:val="single" w:sz="8" w:space="0" w:color="auto"/>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3.64</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48</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28</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24</w:t>
            </w:r>
          </w:p>
        </w:tc>
      </w:tr>
      <w:tr w:rsidR="00BC5A6B" w:rsidRPr="00C2507C" w:rsidTr="00BC5A6B">
        <w:trPr>
          <w:trHeight w:val="288"/>
        </w:trPr>
        <w:tc>
          <w:tcPr>
            <w:tcW w:w="309" w:type="dxa"/>
            <w:vMerge/>
            <w:tcBorders>
              <w:top w:val="nil"/>
              <w:left w:val="nil"/>
              <w:bottom w:val="nil"/>
              <w:right w:val="nil"/>
            </w:tcBorders>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Work-Family Conflict</w:t>
            </w:r>
          </w:p>
        </w:tc>
        <w:tc>
          <w:tcPr>
            <w:tcW w:w="775" w:type="dxa"/>
            <w:tcBorders>
              <w:top w:val="nil"/>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2.96</w:t>
            </w:r>
          </w:p>
        </w:tc>
        <w:tc>
          <w:tcPr>
            <w:tcW w:w="720"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63</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14</w:t>
            </w:r>
          </w:p>
        </w:tc>
        <w:tc>
          <w:tcPr>
            <w:tcW w:w="735"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23</w:t>
            </w:r>
          </w:p>
        </w:tc>
        <w:tc>
          <w:tcPr>
            <w:tcW w:w="840" w:type="dxa"/>
            <w:tcBorders>
              <w:top w:val="nil"/>
              <w:left w:val="single" w:sz="8" w:space="0" w:color="auto"/>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2.83</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65</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16</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19</w:t>
            </w:r>
          </w:p>
        </w:tc>
      </w:tr>
      <w:tr w:rsidR="00BC5A6B" w:rsidRPr="00C2507C" w:rsidTr="00BC5A6B">
        <w:trPr>
          <w:trHeight w:val="288"/>
        </w:trPr>
        <w:tc>
          <w:tcPr>
            <w:tcW w:w="309" w:type="dxa"/>
            <w:vMerge/>
            <w:tcBorders>
              <w:top w:val="nil"/>
              <w:left w:val="nil"/>
              <w:bottom w:val="nil"/>
              <w:right w:val="nil"/>
            </w:tcBorders>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Job Stress*</w:t>
            </w:r>
          </w:p>
        </w:tc>
        <w:tc>
          <w:tcPr>
            <w:tcW w:w="775" w:type="dxa"/>
            <w:tcBorders>
              <w:top w:val="nil"/>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1.09</w:t>
            </w:r>
          </w:p>
        </w:tc>
        <w:tc>
          <w:tcPr>
            <w:tcW w:w="720"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26</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38</w:t>
            </w:r>
          </w:p>
        </w:tc>
        <w:tc>
          <w:tcPr>
            <w:tcW w:w="735"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37</w:t>
            </w:r>
          </w:p>
        </w:tc>
        <w:tc>
          <w:tcPr>
            <w:tcW w:w="840" w:type="dxa"/>
            <w:tcBorders>
              <w:top w:val="nil"/>
              <w:left w:val="single" w:sz="8" w:space="0" w:color="auto"/>
              <w:bottom w:val="single" w:sz="4" w:space="0" w:color="auto"/>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0.98</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34</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37</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29</w:t>
            </w:r>
          </w:p>
        </w:tc>
      </w:tr>
      <w:tr w:rsidR="00BC5A6B" w:rsidRPr="00C2507C" w:rsidTr="00BC5A6B">
        <w:trPr>
          <w:trHeight w:val="300"/>
        </w:trPr>
        <w:tc>
          <w:tcPr>
            <w:tcW w:w="2999" w:type="dxa"/>
            <w:gridSpan w:val="2"/>
            <w:tcBorders>
              <w:top w:val="single" w:sz="4" w:space="0" w:color="auto"/>
              <w:left w:val="nil"/>
              <w:bottom w:val="single" w:sz="8" w:space="0" w:color="auto"/>
              <w:right w:val="nil"/>
            </w:tcBorders>
            <w:shd w:val="clear" w:color="auto" w:fill="auto"/>
            <w:vAlign w:val="center"/>
            <w:hideMark/>
          </w:tcPr>
          <w:p w:rsidR="00BC5A6B" w:rsidRPr="00C2507C" w:rsidRDefault="00BC5A6B" w:rsidP="00BC5A6B">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Resources</w:t>
            </w:r>
          </w:p>
        </w:tc>
        <w:tc>
          <w:tcPr>
            <w:tcW w:w="775" w:type="dxa"/>
            <w:tcBorders>
              <w:top w:val="single" w:sz="4" w:space="0" w:color="auto"/>
              <w:left w:val="nil"/>
              <w:bottom w:val="single" w:sz="8" w:space="0" w:color="auto"/>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b/>
                <w:color w:val="000000"/>
                <w:szCs w:val="20"/>
                <w:lang w:eastAsia="en-CA"/>
              </w:rPr>
            </w:pPr>
          </w:p>
        </w:tc>
        <w:tc>
          <w:tcPr>
            <w:tcW w:w="720"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BC5A6B" w:rsidRPr="00C2507C" w:rsidRDefault="00BC5A6B" w:rsidP="00BC5A6B">
            <w:pPr>
              <w:spacing w:after="0"/>
              <w:jc w:val="center"/>
              <w:rPr>
                <w:rFonts w:eastAsia="Times New Roman" w:cs="Times New Roman"/>
                <w:b/>
                <w:color w:val="000000"/>
                <w:szCs w:val="20"/>
                <w:lang w:eastAsia="en-CA"/>
              </w:rPr>
            </w:pPr>
          </w:p>
        </w:tc>
        <w:tc>
          <w:tcPr>
            <w:tcW w:w="1130" w:type="dxa"/>
            <w:tcBorders>
              <w:top w:val="single" w:sz="4" w:space="0" w:color="auto"/>
              <w:left w:val="nil"/>
              <w:bottom w:val="single" w:sz="8" w:space="0" w:color="auto"/>
              <w:right w:val="nil"/>
            </w:tcBorders>
            <w:shd w:val="clear" w:color="auto" w:fill="auto"/>
            <w:vAlign w:val="center"/>
            <w:hideMark/>
          </w:tcPr>
          <w:p w:rsidR="00BC5A6B" w:rsidRPr="00C2507C" w:rsidRDefault="00BC5A6B" w:rsidP="00BC5A6B">
            <w:pPr>
              <w:spacing w:after="0"/>
              <w:jc w:val="center"/>
              <w:rPr>
                <w:b/>
                <w:bCs/>
                <w:color w:val="000000"/>
                <w:szCs w:val="20"/>
              </w:rPr>
            </w:pPr>
          </w:p>
        </w:tc>
        <w:tc>
          <w:tcPr>
            <w:tcW w:w="735" w:type="dxa"/>
            <w:tcBorders>
              <w:top w:val="single" w:sz="4" w:space="0" w:color="auto"/>
              <w:left w:val="nil"/>
              <w:bottom w:val="single" w:sz="8" w:space="0" w:color="auto"/>
              <w:right w:val="nil"/>
            </w:tcBorders>
            <w:shd w:val="clear" w:color="auto" w:fill="auto"/>
            <w:vAlign w:val="center"/>
            <w:hideMark/>
          </w:tcPr>
          <w:p w:rsidR="00BC5A6B" w:rsidRPr="00C2507C" w:rsidRDefault="00BC5A6B" w:rsidP="00BC5A6B">
            <w:pPr>
              <w:spacing w:after="0"/>
              <w:jc w:val="center"/>
              <w:rPr>
                <w:b/>
                <w:bCs/>
                <w:color w:val="000000"/>
                <w:szCs w:val="20"/>
              </w:rPr>
            </w:pPr>
          </w:p>
        </w:tc>
        <w:tc>
          <w:tcPr>
            <w:tcW w:w="840" w:type="dxa"/>
            <w:tcBorders>
              <w:top w:val="nil"/>
              <w:left w:val="single" w:sz="8" w:space="0" w:color="auto"/>
              <w:bottom w:val="single" w:sz="8" w:space="0" w:color="auto"/>
              <w:right w:val="single" w:sz="4" w:space="0" w:color="A6A6A6" w:themeColor="background1" w:themeShade="A6"/>
            </w:tcBorders>
            <w:shd w:val="clear" w:color="auto" w:fill="auto"/>
            <w:vAlign w:val="center"/>
            <w:hideMark/>
          </w:tcPr>
          <w:p w:rsidR="00BC5A6B" w:rsidRPr="00C2507C" w:rsidRDefault="00BC5A6B" w:rsidP="00BC5A6B">
            <w:pPr>
              <w:jc w:val="center"/>
              <w:rPr>
                <w:b/>
                <w:bCs/>
                <w:color w:val="000000"/>
                <w:szCs w:val="20"/>
              </w:rPr>
            </w:pPr>
          </w:p>
        </w:tc>
        <w:tc>
          <w:tcPr>
            <w:tcW w:w="652"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BC5A6B" w:rsidRPr="00C2507C" w:rsidRDefault="00BC5A6B" w:rsidP="00BC5A6B">
            <w:pPr>
              <w:spacing w:after="0"/>
              <w:jc w:val="center"/>
              <w:rPr>
                <w:rFonts w:eastAsia="Times New Roman" w:cs="Times New Roman"/>
                <w:b/>
                <w:color w:val="000000"/>
                <w:szCs w:val="20"/>
                <w:lang w:eastAsia="en-CA"/>
              </w:rPr>
            </w:pPr>
          </w:p>
        </w:tc>
        <w:tc>
          <w:tcPr>
            <w:tcW w:w="1130" w:type="dxa"/>
            <w:tcBorders>
              <w:top w:val="single" w:sz="4" w:space="0" w:color="auto"/>
              <w:left w:val="nil"/>
              <w:bottom w:val="single" w:sz="8" w:space="0" w:color="auto"/>
              <w:right w:val="nil"/>
            </w:tcBorders>
            <w:shd w:val="clear" w:color="auto" w:fill="auto"/>
            <w:vAlign w:val="center"/>
            <w:hideMark/>
          </w:tcPr>
          <w:p w:rsidR="00BC5A6B" w:rsidRPr="00C2507C" w:rsidRDefault="00BC5A6B" w:rsidP="00BC5A6B">
            <w:pPr>
              <w:spacing w:after="0"/>
              <w:jc w:val="center"/>
              <w:rPr>
                <w:b/>
                <w:bCs/>
                <w:color w:val="000000"/>
                <w:szCs w:val="20"/>
              </w:rPr>
            </w:pPr>
          </w:p>
        </w:tc>
        <w:tc>
          <w:tcPr>
            <w:tcW w:w="718" w:type="dxa"/>
            <w:tcBorders>
              <w:top w:val="single" w:sz="4" w:space="0" w:color="auto"/>
              <w:left w:val="nil"/>
              <w:bottom w:val="single" w:sz="8" w:space="0" w:color="auto"/>
              <w:right w:val="nil"/>
            </w:tcBorders>
            <w:shd w:val="clear" w:color="auto" w:fill="auto"/>
            <w:vAlign w:val="center"/>
            <w:hideMark/>
          </w:tcPr>
          <w:p w:rsidR="00BC5A6B" w:rsidRPr="00C2507C" w:rsidRDefault="00BC5A6B" w:rsidP="00BC5A6B">
            <w:pPr>
              <w:spacing w:after="0"/>
              <w:jc w:val="center"/>
              <w:rPr>
                <w:b/>
                <w:bCs/>
                <w:color w:val="000000"/>
                <w:szCs w:val="20"/>
              </w:rPr>
            </w:pPr>
          </w:p>
        </w:tc>
      </w:tr>
      <w:tr w:rsidR="00BC5A6B" w:rsidRPr="00C2507C" w:rsidTr="00BC5A6B">
        <w:trPr>
          <w:trHeight w:val="288"/>
        </w:trPr>
        <w:tc>
          <w:tcPr>
            <w:tcW w:w="309"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Meaning*</w:t>
            </w:r>
          </w:p>
        </w:tc>
        <w:tc>
          <w:tcPr>
            <w:tcW w:w="775" w:type="dxa"/>
            <w:tcBorders>
              <w:top w:val="nil"/>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3.81</w:t>
            </w:r>
          </w:p>
        </w:tc>
        <w:tc>
          <w:tcPr>
            <w:tcW w:w="720" w:type="dxa"/>
            <w:tcBorders>
              <w:top w:val="nil"/>
              <w:left w:val="single" w:sz="4" w:space="0" w:color="A6A6A6" w:themeColor="background1" w:themeShade="A6"/>
              <w:bottom w:val="nil"/>
              <w:right w:val="nil"/>
            </w:tcBorders>
            <w:shd w:val="clear" w:color="auto" w:fill="auto"/>
            <w:vAlign w:val="center"/>
          </w:tcPr>
          <w:p w:rsidR="00BC5A6B" w:rsidRPr="00C2507C" w:rsidRDefault="00BC5A6B" w:rsidP="00BC5A6B">
            <w:pPr>
              <w:spacing w:after="0"/>
              <w:jc w:val="center"/>
              <w:rPr>
                <w:color w:val="000000"/>
                <w:szCs w:val="20"/>
              </w:rPr>
            </w:pPr>
            <w:r w:rsidRPr="00C2507C">
              <w:rPr>
                <w:color w:val="000000"/>
                <w:szCs w:val="20"/>
              </w:rPr>
              <w:t>68</w:t>
            </w:r>
          </w:p>
        </w:tc>
        <w:tc>
          <w:tcPr>
            <w:tcW w:w="1130" w:type="dxa"/>
            <w:tcBorders>
              <w:top w:val="nil"/>
              <w:left w:val="nil"/>
              <w:bottom w:val="nil"/>
              <w:right w:val="nil"/>
            </w:tcBorders>
            <w:shd w:val="clear" w:color="auto" w:fill="auto"/>
            <w:vAlign w:val="center"/>
          </w:tcPr>
          <w:p w:rsidR="00BC5A6B" w:rsidRPr="00C2507C" w:rsidRDefault="00BC5A6B" w:rsidP="00BC5A6B">
            <w:pPr>
              <w:spacing w:after="0"/>
              <w:jc w:val="center"/>
              <w:rPr>
                <w:color w:val="000000"/>
                <w:szCs w:val="20"/>
              </w:rPr>
            </w:pPr>
            <w:r w:rsidRPr="00C2507C">
              <w:rPr>
                <w:color w:val="000000"/>
                <w:szCs w:val="20"/>
              </w:rPr>
              <w:t>23</w:t>
            </w:r>
          </w:p>
        </w:tc>
        <w:tc>
          <w:tcPr>
            <w:tcW w:w="735" w:type="dxa"/>
            <w:tcBorders>
              <w:top w:val="nil"/>
              <w:left w:val="nil"/>
              <w:bottom w:val="nil"/>
              <w:right w:val="nil"/>
            </w:tcBorders>
            <w:shd w:val="clear" w:color="auto" w:fill="auto"/>
            <w:vAlign w:val="center"/>
          </w:tcPr>
          <w:p w:rsidR="00BC5A6B" w:rsidRPr="00C2507C" w:rsidRDefault="00BC5A6B" w:rsidP="00BC5A6B">
            <w:pPr>
              <w:spacing w:after="0"/>
              <w:jc w:val="center"/>
              <w:rPr>
                <w:color w:val="000000"/>
                <w:szCs w:val="20"/>
              </w:rPr>
            </w:pPr>
            <w:r w:rsidRPr="00C2507C">
              <w:rPr>
                <w:color w:val="000000"/>
                <w:szCs w:val="20"/>
              </w:rPr>
              <w:t>9</w:t>
            </w:r>
          </w:p>
        </w:tc>
        <w:tc>
          <w:tcPr>
            <w:tcW w:w="840" w:type="dxa"/>
            <w:tcBorders>
              <w:top w:val="nil"/>
              <w:left w:val="single" w:sz="8" w:space="0" w:color="auto"/>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3.68</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64</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22</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15</w:t>
            </w:r>
          </w:p>
        </w:tc>
      </w:tr>
      <w:tr w:rsidR="00BC5A6B" w:rsidRPr="00C2507C" w:rsidTr="00BC5A6B">
        <w:trPr>
          <w:trHeight w:val="288"/>
        </w:trPr>
        <w:tc>
          <w:tcPr>
            <w:tcW w:w="309" w:type="dxa"/>
            <w:vMerge w:val="restart"/>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Autonomy</w:t>
            </w:r>
          </w:p>
        </w:tc>
        <w:tc>
          <w:tcPr>
            <w:tcW w:w="775" w:type="dxa"/>
            <w:tcBorders>
              <w:top w:val="nil"/>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3.11</w:t>
            </w:r>
          </w:p>
        </w:tc>
        <w:tc>
          <w:tcPr>
            <w:tcW w:w="720"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37</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40</w:t>
            </w:r>
          </w:p>
        </w:tc>
        <w:tc>
          <w:tcPr>
            <w:tcW w:w="735"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23</w:t>
            </w:r>
          </w:p>
        </w:tc>
        <w:tc>
          <w:tcPr>
            <w:tcW w:w="840" w:type="dxa"/>
            <w:tcBorders>
              <w:top w:val="nil"/>
              <w:left w:val="single" w:sz="8" w:space="0" w:color="auto"/>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3.10</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37</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40</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23</w:t>
            </w:r>
          </w:p>
        </w:tc>
      </w:tr>
      <w:tr w:rsidR="00BC5A6B" w:rsidRPr="00C2507C" w:rsidTr="00BC5A6B">
        <w:trPr>
          <w:trHeight w:val="288"/>
        </w:trPr>
        <w:tc>
          <w:tcPr>
            <w:tcW w:w="309" w:type="dxa"/>
            <w:vMerge/>
            <w:tcBorders>
              <w:top w:val="nil"/>
              <w:left w:val="nil"/>
              <w:bottom w:val="nil"/>
              <w:right w:val="nil"/>
            </w:tcBorders>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Impact*</w:t>
            </w:r>
          </w:p>
        </w:tc>
        <w:tc>
          <w:tcPr>
            <w:tcW w:w="775" w:type="dxa"/>
            <w:tcBorders>
              <w:top w:val="nil"/>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2.58</w:t>
            </w:r>
          </w:p>
        </w:tc>
        <w:tc>
          <w:tcPr>
            <w:tcW w:w="720"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17</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35</w:t>
            </w:r>
          </w:p>
        </w:tc>
        <w:tc>
          <w:tcPr>
            <w:tcW w:w="735"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48</w:t>
            </w:r>
          </w:p>
        </w:tc>
        <w:tc>
          <w:tcPr>
            <w:tcW w:w="840" w:type="dxa"/>
            <w:tcBorders>
              <w:top w:val="nil"/>
              <w:left w:val="single" w:sz="8" w:space="0" w:color="auto"/>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2.70</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23</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34</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44</w:t>
            </w:r>
          </w:p>
        </w:tc>
      </w:tr>
      <w:tr w:rsidR="00BC5A6B" w:rsidRPr="00C2507C" w:rsidTr="00BC5A6B">
        <w:trPr>
          <w:trHeight w:val="288"/>
        </w:trPr>
        <w:tc>
          <w:tcPr>
            <w:tcW w:w="309" w:type="dxa"/>
            <w:vMerge/>
            <w:tcBorders>
              <w:top w:val="nil"/>
              <w:left w:val="nil"/>
              <w:bottom w:val="nil"/>
              <w:right w:val="nil"/>
            </w:tcBorders>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Competence*</w:t>
            </w:r>
          </w:p>
        </w:tc>
        <w:tc>
          <w:tcPr>
            <w:tcW w:w="775" w:type="dxa"/>
            <w:tcBorders>
              <w:top w:val="nil"/>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4.00</w:t>
            </w:r>
          </w:p>
        </w:tc>
        <w:tc>
          <w:tcPr>
            <w:tcW w:w="720"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84</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13</w:t>
            </w:r>
          </w:p>
        </w:tc>
        <w:tc>
          <w:tcPr>
            <w:tcW w:w="735"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4</w:t>
            </w:r>
          </w:p>
        </w:tc>
        <w:tc>
          <w:tcPr>
            <w:tcW w:w="840" w:type="dxa"/>
            <w:tcBorders>
              <w:top w:val="nil"/>
              <w:left w:val="single" w:sz="8" w:space="0" w:color="auto"/>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4.06</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88</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9</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w:t>
            </w:r>
          </w:p>
        </w:tc>
      </w:tr>
      <w:tr w:rsidR="00BC5A6B" w:rsidRPr="00C2507C" w:rsidTr="00BC5A6B">
        <w:trPr>
          <w:trHeight w:val="288"/>
        </w:trPr>
        <w:tc>
          <w:tcPr>
            <w:tcW w:w="309" w:type="dxa"/>
            <w:vMerge/>
            <w:tcBorders>
              <w:top w:val="nil"/>
              <w:left w:val="nil"/>
              <w:bottom w:val="nil"/>
              <w:right w:val="nil"/>
            </w:tcBorders>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Relatedness</w:t>
            </w:r>
          </w:p>
        </w:tc>
        <w:tc>
          <w:tcPr>
            <w:tcW w:w="775" w:type="dxa"/>
            <w:tcBorders>
              <w:top w:val="nil"/>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3.60</w:t>
            </w:r>
          </w:p>
        </w:tc>
        <w:tc>
          <w:tcPr>
            <w:tcW w:w="720"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63</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24</w:t>
            </w:r>
          </w:p>
        </w:tc>
        <w:tc>
          <w:tcPr>
            <w:tcW w:w="735"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13</w:t>
            </w:r>
          </w:p>
        </w:tc>
        <w:tc>
          <w:tcPr>
            <w:tcW w:w="840" w:type="dxa"/>
            <w:tcBorders>
              <w:top w:val="nil"/>
              <w:left w:val="single" w:sz="8" w:space="0" w:color="auto"/>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3.53</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61</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25</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15</w:t>
            </w:r>
          </w:p>
        </w:tc>
      </w:tr>
      <w:tr w:rsidR="00BC5A6B" w:rsidRPr="00C2507C" w:rsidTr="00BC5A6B">
        <w:trPr>
          <w:trHeight w:val="288"/>
        </w:trPr>
        <w:tc>
          <w:tcPr>
            <w:tcW w:w="309" w:type="dxa"/>
            <w:vMerge/>
            <w:tcBorders>
              <w:top w:val="nil"/>
              <w:left w:val="nil"/>
              <w:bottom w:val="nil"/>
              <w:right w:val="nil"/>
            </w:tcBorders>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Psychological Safety</w:t>
            </w:r>
          </w:p>
        </w:tc>
        <w:tc>
          <w:tcPr>
            <w:tcW w:w="775" w:type="dxa"/>
            <w:tcBorders>
              <w:top w:val="nil"/>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4.89</w:t>
            </w:r>
          </w:p>
        </w:tc>
        <w:tc>
          <w:tcPr>
            <w:tcW w:w="720"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64</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24</w:t>
            </w:r>
          </w:p>
        </w:tc>
        <w:tc>
          <w:tcPr>
            <w:tcW w:w="735"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13</w:t>
            </w:r>
          </w:p>
        </w:tc>
        <w:tc>
          <w:tcPr>
            <w:tcW w:w="840" w:type="dxa"/>
            <w:tcBorders>
              <w:top w:val="nil"/>
              <w:left w:val="single" w:sz="8" w:space="0" w:color="auto"/>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5.00</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68</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20</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12</w:t>
            </w:r>
          </w:p>
        </w:tc>
      </w:tr>
      <w:tr w:rsidR="00BC5A6B" w:rsidRPr="00C2507C" w:rsidTr="00BC5A6B">
        <w:trPr>
          <w:trHeight w:val="288"/>
        </w:trPr>
        <w:tc>
          <w:tcPr>
            <w:tcW w:w="309" w:type="dxa"/>
            <w:vMerge/>
            <w:tcBorders>
              <w:top w:val="nil"/>
              <w:left w:val="nil"/>
              <w:bottom w:val="nil"/>
              <w:right w:val="nil"/>
            </w:tcBorders>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Civility/Respect</w:t>
            </w:r>
          </w:p>
        </w:tc>
        <w:tc>
          <w:tcPr>
            <w:tcW w:w="775" w:type="dxa"/>
            <w:tcBorders>
              <w:top w:val="nil"/>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4.05</w:t>
            </w:r>
          </w:p>
        </w:tc>
        <w:tc>
          <w:tcPr>
            <w:tcW w:w="720"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80</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14</w:t>
            </w:r>
          </w:p>
        </w:tc>
        <w:tc>
          <w:tcPr>
            <w:tcW w:w="735"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6</w:t>
            </w:r>
          </w:p>
        </w:tc>
        <w:tc>
          <w:tcPr>
            <w:tcW w:w="840" w:type="dxa"/>
            <w:tcBorders>
              <w:top w:val="nil"/>
              <w:left w:val="single" w:sz="8" w:space="0" w:color="auto"/>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4.12</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83</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11</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6</w:t>
            </w:r>
          </w:p>
        </w:tc>
      </w:tr>
      <w:tr w:rsidR="00BC5A6B" w:rsidRPr="00C2507C" w:rsidTr="00BC5A6B">
        <w:trPr>
          <w:trHeight w:val="288"/>
        </w:trPr>
        <w:tc>
          <w:tcPr>
            <w:tcW w:w="309" w:type="dxa"/>
            <w:vMerge/>
            <w:tcBorders>
              <w:top w:val="nil"/>
              <w:left w:val="nil"/>
              <w:bottom w:val="nil"/>
              <w:right w:val="nil"/>
            </w:tcBorders>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Leadership</w:t>
            </w:r>
          </w:p>
        </w:tc>
        <w:tc>
          <w:tcPr>
            <w:tcW w:w="775" w:type="dxa"/>
            <w:tcBorders>
              <w:top w:val="nil"/>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3.50</w:t>
            </w:r>
          </w:p>
        </w:tc>
        <w:tc>
          <w:tcPr>
            <w:tcW w:w="720"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58</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20</w:t>
            </w:r>
          </w:p>
        </w:tc>
        <w:tc>
          <w:tcPr>
            <w:tcW w:w="735"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22</w:t>
            </w:r>
          </w:p>
        </w:tc>
        <w:tc>
          <w:tcPr>
            <w:tcW w:w="840" w:type="dxa"/>
            <w:tcBorders>
              <w:top w:val="nil"/>
              <w:left w:val="single" w:sz="8" w:space="0" w:color="auto"/>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3.55</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60</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20</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21</w:t>
            </w:r>
          </w:p>
        </w:tc>
      </w:tr>
      <w:tr w:rsidR="00BC5A6B" w:rsidRPr="00C2507C" w:rsidTr="00BC5A6B">
        <w:trPr>
          <w:trHeight w:val="288"/>
        </w:trPr>
        <w:tc>
          <w:tcPr>
            <w:tcW w:w="309" w:type="dxa"/>
            <w:vMerge/>
            <w:tcBorders>
              <w:top w:val="nil"/>
              <w:left w:val="nil"/>
              <w:bottom w:val="nil"/>
              <w:right w:val="nil"/>
            </w:tcBorders>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Role Clarity*</w:t>
            </w:r>
          </w:p>
        </w:tc>
        <w:tc>
          <w:tcPr>
            <w:tcW w:w="775" w:type="dxa"/>
            <w:tcBorders>
              <w:top w:val="nil"/>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5.22</w:t>
            </w:r>
          </w:p>
        </w:tc>
        <w:tc>
          <w:tcPr>
            <w:tcW w:w="720"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78</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11</w:t>
            </w:r>
          </w:p>
        </w:tc>
        <w:tc>
          <w:tcPr>
            <w:tcW w:w="735"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11</w:t>
            </w:r>
          </w:p>
        </w:tc>
        <w:tc>
          <w:tcPr>
            <w:tcW w:w="840" w:type="dxa"/>
            <w:tcBorders>
              <w:top w:val="nil"/>
              <w:left w:val="single" w:sz="8" w:space="0" w:color="auto"/>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5.05</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73</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13</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15</w:t>
            </w:r>
          </w:p>
        </w:tc>
      </w:tr>
      <w:tr w:rsidR="00BC5A6B" w:rsidRPr="00C2507C" w:rsidTr="00BC5A6B">
        <w:trPr>
          <w:trHeight w:val="288"/>
        </w:trPr>
        <w:tc>
          <w:tcPr>
            <w:tcW w:w="309" w:type="dxa"/>
            <w:vMerge/>
            <w:tcBorders>
              <w:top w:val="nil"/>
              <w:left w:val="nil"/>
              <w:bottom w:val="nil"/>
              <w:right w:val="nil"/>
            </w:tcBorders>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Recognition</w:t>
            </w:r>
          </w:p>
        </w:tc>
        <w:tc>
          <w:tcPr>
            <w:tcW w:w="775" w:type="dxa"/>
            <w:tcBorders>
              <w:top w:val="nil"/>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3.39</w:t>
            </w:r>
          </w:p>
        </w:tc>
        <w:tc>
          <w:tcPr>
            <w:tcW w:w="720"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35</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23</w:t>
            </w:r>
          </w:p>
        </w:tc>
        <w:tc>
          <w:tcPr>
            <w:tcW w:w="735"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42</w:t>
            </w:r>
          </w:p>
        </w:tc>
        <w:tc>
          <w:tcPr>
            <w:tcW w:w="840" w:type="dxa"/>
            <w:tcBorders>
              <w:top w:val="nil"/>
              <w:left w:val="single" w:sz="8" w:space="0" w:color="auto"/>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3.47</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39</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22</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39</w:t>
            </w:r>
          </w:p>
        </w:tc>
      </w:tr>
      <w:tr w:rsidR="00BC5A6B" w:rsidRPr="00C2507C" w:rsidTr="00BC5A6B">
        <w:trPr>
          <w:trHeight w:val="288"/>
        </w:trPr>
        <w:tc>
          <w:tcPr>
            <w:tcW w:w="309" w:type="dxa"/>
            <w:vMerge/>
            <w:tcBorders>
              <w:top w:val="nil"/>
              <w:left w:val="nil"/>
              <w:bottom w:val="nil"/>
              <w:right w:val="nil"/>
            </w:tcBorders>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Supervisor Safety Behaviours</w:t>
            </w:r>
          </w:p>
        </w:tc>
        <w:tc>
          <w:tcPr>
            <w:tcW w:w="775" w:type="dxa"/>
            <w:tcBorders>
              <w:top w:val="nil"/>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3.12</w:t>
            </w:r>
          </w:p>
        </w:tc>
        <w:tc>
          <w:tcPr>
            <w:tcW w:w="720"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25</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61</w:t>
            </w:r>
          </w:p>
        </w:tc>
        <w:tc>
          <w:tcPr>
            <w:tcW w:w="735"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14</w:t>
            </w:r>
          </w:p>
        </w:tc>
        <w:tc>
          <w:tcPr>
            <w:tcW w:w="840" w:type="dxa"/>
            <w:tcBorders>
              <w:top w:val="nil"/>
              <w:left w:val="single" w:sz="8" w:space="0" w:color="auto"/>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3.19</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29</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62</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10</w:t>
            </w:r>
          </w:p>
        </w:tc>
      </w:tr>
      <w:tr w:rsidR="00BC5A6B" w:rsidRPr="00C2507C" w:rsidTr="00BC5A6B">
        <w:trPr>
          <w:trHeight w:val="288"/>
        </w:trPr>
        <w:tc>
          <w:tcPr>
            <w:tcW w:w="309" w:type="dxa"/>
            <w:vMerge/>
            <w:tcBorders>
              <w:top w:val="nil"/>
              <w:left w:val="nil"/>
              <w:bottom w:val="nil"/>
              <w:right w:val="nil"/>
            </w:tcBorders>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Supervisor Safety Expectations</w:t>
            </w:r>
          </w:p>
        </w:tc>
        <w:tc>
          <w:tcPr>
            <w:tcW w:w="775" w:type="dxa"/>
            <w:tcBorders>
              <w:top w:val="nil"/>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3.58</w:t>
            </w:r>
          </w:p>
        </w:tc>
        <w:tc>
          <w:tcPr>
            <w:tcW w:w="720"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52</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41</w:t>
            </w:r>
          </w:p>
        </w:tc>
        <w:tc>
          <w:tcPr>
            <w:tcW w:w="735"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7</w:t>
            </w:r>
          </w:p>
        </w:tc>
        <w:tc>
          <w:tcPr>
            <w:tcW w:w="840" w:type="dxa"/>
            <w:tcBorders>
              <w:top w:val="nil"/>
              <w:left w:val="single" w:sz="8" w:space="0" w:color="auto"/>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3.53</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52</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41</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8</w:t>
            </w:r>
          </w:p>
        </w:tc>
      </w:tr>
      <w:tr w:rsidR="00BC5A6B" w:rsidRPr="00C2507C" w:rsidTr="00BC5A6B">
        <w:trPr>
          <w:trHeight w:val="288"/>
        </w:trPr>
        <w:tc>
          <w:tcPr>
            <w:tcW w:w="309" w:type="dxa"/>
            <w:vMerge/>
            <w:tcBorders>
              <w:top w:val="nil"/>
              <w:left w:val="nil"/>
              <w:bottom w:val="nil"/>
              <w:right w:val="nil"/>
            </w:tcBorders>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Organizational Support</w:t>
            </w:r>
          </w:p>
        </w:tc>
        <w:tc>
          <w:tcPr>
            <w:tcW w:w="775" w:type="dxa"/>
            <w:tcBorders>
              <w:top w:val="nil"/>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4.37</w:t>
            </w:r>
          </w:p>
        </w:tc>
        <w:tc>
          <w:tcPr>
            <w:tcW w:w="720"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48</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22</w:t>
            </w:r>
          </w:p>
        </w:tc>
        <w:tc>
          <w:tcPr>
            <w:tcW w:w="735"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30</w:t>
            </w:r>
          </w:p>
        </w:tc>
        <w:tc>
          <w:tcPr>
            <w:tcW w:w="840" w:type="dxa"/>
            <w:tcBorders>
              <w:top w:val="nil"/>
              <w:left w:val="single" w:sz="8" w:space="0" w:color="auto"/>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4.43</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53</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20</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28</w:t>
            </w:r>
          </w:p>
        </w:tc>
      </w:tr>
      <w:tr w:rsidR="00BC5A6B" w:rsidRPr="00C2507C" w:rsidTr="00BC5A6B">
        <w:trPr>
          <w:trHeight w:val="288"/>
        </w:trPr>
        <w:tc>
          <w:tcPr>
            <w:tcW w:w="309" w:type="dxa"/>
            <w:vMerge/>
            <w:tcBorders>
              <w:top w:val="nil"/>
              <w:left w:val="nil"/>
              <w:bottom w:val="nil"/>
              <w:right w:val="nil"/>
            </w:tcBorders>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Group Culture*</w:t>
            </w:r>
          </w:p>
        </w:tc>
        <w:tc>
          <w:tcPr>
            <w:tcW w:w="775" w:type="dxa"/>
            <w:tcBorders>
              <w:top w:val="nil"/>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3.38</w:t>
            </w:r>
          </w:p>
        </w:tc>
        <w:tc>
          <w:tcPr>
            <w:tcW w:w="720"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48</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35</w:t>
            </w:r>
          </w:p>
        </w:tc>
        <w:tc>
          <w:tcPr>
            <w:tcW w:w="735"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17</w:t>
            </w:r>
          </w:p>
        </w:tc>
        <w:tc>
          <w:tcPr>
            <w:tcW w:w="840" w:type="dxa"/>
            <w:tcBorders>
              <w:top w:val="nil"/>
              <w:left w:val="single" w:sz="8" w:space="0" w:color="auto"/>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3.47</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53</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33</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14</w:t>
            </w:r>
          </w:p>
        </w:tc>
      </w:tr>
      <w:tr w:rsidR="00BC5A6B" w:rsidRPr="00C2507C" w:rsidTr="00BC5A6B">
        <w:trPr>
          <w:trHeight w:val="300"/>
        </w:trPr>
        <w:tc>
          <w:tcPr>
            <w:tcW w:w="2999" w:type="dxa"/>
            <w:gridSpan w:val="2"/>
            <w:tcBorders>
              <w:top w:val="single" w:sz="4" w:space="0" w:color="auto"/>
              <w:left w:val="nil"/>
              <w:bottom w:val="single" w:sz="8" w:space="0" w:color="auto"/>
              <w:right w:val="nil"/>
            </w:tcBorders>
            <w:shd w:val="clear" w:color="auto" w:fill="auto"/>
            <w:vAlign w:val="center"/>
            <w:hideMark/>
          </w:tcPr>
          <w:p w:rsidR="00BC5A6B" w:rsidRPr="00C2507C" w:rsidRDefault="00BC5A6B" w:rsidP="00BC5A6B">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Outcomes</w:t>
            </w:r>
          </w:p>
        </w:tc>
        <w:tc>
          <w:tcPr>
            <w:tcW w:w="775" w:type="dxa"/>
            <w:tcBorders>
              <w:top w:val="single" w:sz="4" w:space="0" w:color="auto"/>
              <w:left w:val="nil"/>
              <w:bottom w:val="single" w:sz="8" w:space="0" w:color="auto"/>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b/>
                <w:color w:val="000000"/>
                <w:szCs w:val="20"/>
                <w:lang w:eastAsia="en-CA"/>
              </w:rPr>
            </w:pPr>
          </w:p>
        </w:tc>
        <w:tc>
          <w:tcPr>
            <w:tcW w:w="720"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BC5A6B" w:rsidRPr="00C2507C" w:rsidRDefault="00BC5A6B" w:rsidP="00BC5A6B">
            <w:pPr>
              <w:spacing w:after="0"/>
              <w:jc w:val="center"/>
              <w:rPr>
                <w:rFonts w:eastAsia="Times New Roman" w:cs="Times New Roman"/>
                <w:b/>
                <w:color w:val="000000"/>
                <w:szCs w:val="20"/>
                <w:lang w:eastAsia="en-CA"/>
              </w:rPr>
            </w:pPr>
          </w:p>
        </w:tc>
        <w:tc>
          <w:tcPr>
            <w:tcW w:w="1130" w:type="dxa"/>
            <w:tcBorders>
              <w:top w:val="single" w:sz="4" w:space="0" w:color="auto"/>
              <w:left w:val="nil"/>
              <w:bottom w:val="single" w:sz="8" w:space="0" w:color="auto"/>
              <w:right w:val="nil"/>
            </w:tcBorders>
            <w:shd w:val="clear" w:color="auto" w:fill="auto"/>
            <w:vAlign w:val="center"/>
            <w:hideMark/>
          </w:tcPr>
          <w:p w:rsidR="00BC5A6B" w:rsidRPr="00C2507C" w:rsidRDefault="00BC5A6B" w:rsidP="00BC5A6B">
            <w:pPr>
              <w:spacing w:after="0"/>
              <w:jc w:val="center"/>
              <w:rPr>
                <w:b/>
                <w:bCs/>
                <w:color w:val="000000"/>
                <w:szCs w:val="20"/>
              </w:rPr>
            </w:pPr>
          </w:p>
        </w:tc>
        <w:tc>
          <w:tcPr>
            <w:tcW w:w="735" w:type="dxa"/>
            <w:tcBorders>
              <w:top w:val="single" w:sz="4" w:space="0" w:color="auto"/>
              <w:left w:val="nil"/>
              <w:bottom w:val="single" w:sz="8" w:space="0" w:color="auto"/>
              <w:right w:val="nil"/>
            </w:tcBorders>
            <w:shd w:val="clear" w:color="auto" w:fill="auto"/>
            <w:vAlign w:val="center"/>
            <w:hideMark/>
          </w:tcPr>
          <w:p w:rsidR="00BC5A6B" w:rsidRPr="00C2507C" w:rsidRDefault="00BC5A6B" w:rsidP="00BC5A6B">
            <w:pPr>
              <w:spacing w:after="0"/>
              <w:jc w:val="center"/>
              <w:rPr>
                <w:b/>
                <w:bCs/>
                <w:color w:val="000000"/>
                <w:szCs w:val="20"/>
              </w:rPr>
            </w:pPr>
          </w:p>
        </w:tc>
        <w:tc>
          <w:tcPr>
            <w:tcW w:w="840" w:type="dxa"/>
            <w:tcBorders>
              <w:top w:val="single" w:sz="4" w:space="0" w:color="auto"/>
              <w:left w:val="single" w:sz="8" w:space="0" w:color="auto"/>
              <w:bottom w:val="single" w:sz="8" w:space="0" w:color="auto"/>
              <w:right w:val="single" w:sz="4" w:space="0" w:color="A6A6A6" w:themeColor="background1" w:themeShade="A6"/>
            </w:tcBorders>
            <w:shd w:val="clear" w:color="auto" w:fill="auto"/>
            <w:vAlign w:val="center"/>
            <w:hideMark/>
          </w:tcPr>
          <w:p w:rsidR="00BC5A6B" w:rsidRPr="00C2507C" w:rsidRDefault="00BC5A6B" w:rsidP="00BC5A6B">
            <w:pPr>
              <w:jc w:val="center"/>
              <w:rPr>
                <w:b/>
                <w:bCs/>
                <w:color w:val="000000"/>
                <w:szCs w:val="20"/>
              </w:rPr>
            </w:pPr>
          </w:p>
        </w:tc>
        <w:tc>
          <w:tcPr>
            <w:tcW w:w="652"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BC5A6B" w:rsidRPr="00C2507C" w:rsidRDefault="00BC5A6B" w:rsidP="00BC5A6B">
            <w:pPr>
              <w:spacing w:after="0"/>
              <w:jc w:val="center"/>
              <w:rPr>
                <w:rFonts w:eastAsia="Times New Roman" w:cs="Times New Roman"/>
                <w:b/>
                <w:color w:val="000000"/>
                <w:szCs w:val="20"/>
                <w:lang w:eastAsia="en-CA"/>
              </w:rPr>
            </w:pPr>
          </w:p>
        </w:tc>
        <w:tc>
          <w:tcPr>
            <w:tcW w:w="1130" w:type="dxa"/>
            <w:tcBorders>
              <w:top w:val="single" w:sz="4" w:space="0" w:color="auto"/>
              <w:left w:val="nil"/>
              <w:bottom w:val="single" w:sz="8" w:space="0" w:color="auto"/>
              <w:right w:val="nil"/>
            </w:tcBorders>
            <w:shd w:val="clear" w:color="auto" w:fill="auto"/>
            <w:vAlign w:val="center"/>
            <w:hideMark/>
          </w:tcPr>
          <w:p w:rsidR="00BC5A6B" w:rsidRPr="00C2507C" w:rsidRDefault="00BC5A6B" w:rsidP="00BC5A6B">
            <w:pPr>
              <w:spacing w:after="0"/>
              <w:jc w:val="center"/>
              <w:rPr>
                <w:b/>
                <w:bCs/>
                <w:color w:val="000000"/>
                <w:szCs w:val="20"/>
              </w:rPr>
            </w:pPr>
          </w:p>
        </w:tc>
        <w:tc>
          <w:tcPr>
            <w:tcW w:w="718" w:type="dxa"/>
            <w:tcBorders>
              <w:top w:val="single" w:sz="4" w:space="0" w:color="auto"/>
              <w:left w:val="nil"/>
              <w:bottom w:val="single" w:sz="8" w:space="0" w:color="auto"/>
              <w:right w:val="nil"/>
            </w:tcBorders>
            <w:shd w:val="clear" w:color="auto" w:fill="auto"/>
            <w:vAlign w:val="center"/>
            <w:hideMark/>
          </w:tcPr>
          <w:p w:rsidR="00BC5A6B" w:rsidRPr="00C2507C" w:rsidRDefault="00BC5A6B" w:rsidP="00BC5A6B">
            <w:pPr>
              <w:spacing w:after="0"/>
              <w:jc w:val="center"/>
              <w:rPr>
                <w:b/>
                <w:bCs/>
                <w:color w:val="000000"/>
                <w:szCs w:val="20"/>
              </w:rPr>
            </w:pPr>
          </w:p>
        </w:tc>
      </w:tr>
      <w:tr w:rsidR="00BC5A6B" w:rsidRPr="00C2507C" w:rsidTr="00BC5A6B">
        <w:trPr>
          <w:trHeight w:val="288"/>
        </w:trPr>
        <w:tc>
          <w:tcPr>
            <w:tcW w:w="309" w:type="dxa"/>
            <w:vMerge w:val="restart"/>
            <w:tcBorders>
              <w:top w:val="nil"/>
              <w:left w:val="nil"/>
              <w:bottom w:val="single" w:sz="8" w:space="0" w:color="000000"/>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Morale*</w:t>
            </w:r>
          </w:p>
        </w:tc>
        <w:tc>
          <w:tcPr>
            <w:tcW w:w="775" w:type="dxa"/>
            <w:tcBorders>
              <w:top w:val="nil"/>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3.35</w:t>
            </w:r>
          </w:p>
        </w:tc>
        <w:tc>
          <w:tcPr>
            <w:tcW w:w="720"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48</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36</w:t>
            </w:r>
          </w:p>
        </w:tc>
        <w:tc>
          <w:tcPr>
            <w:tcW w:w="735"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17</w:t>
            </w:r>
          </w:p>
        </w:tc>
        <w:tc>
          <w:tcPr>
            <w:tcW w:w="840" w:type="dxa"/>
            <w:tcBorders>
              <w:top w:val="nil"/>
              <w:left w:val="single" w:sz="8" w:space="0" w:color="auto"/>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3.36</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52</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29</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19</w:t>
            </w:r>
          </w:p>
        </w:tc>
      </w:tr>
      <w:tr w:rsidR="00BC5A6B" w:rsidRPr="00C2507C" w:rsidTr="00BC5A6B">
        <w:trPr>
          <w:trHeight w:val="288"/>
        </w:trPr>
        <w:tc>
          <w:tcPr>
            <w:tcW w:w="309" w:type="dxa"/>
            <w:vMerge/>
            <w:tcBorders>
              <w:top w:val="nil"/>
              <w:left w:val="nil"/>
              <w:bottom w:val="single" w:sz="8" w:space="0" w:color="000000"/>
              <w:right w:val="nil"/>
            </w:tcBorders>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Engagement*</w:t>
            </w:r>
          </w:p>
        </w:tc>
        <w:tc>
          <w:tcPr>
            <w:tcW w:w="775" w:type="dxa"/>
            <w:tcBorders>
              <w:top w:val="nil"/>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3.97</w:t>
            </w:r>
          </w:p>
        </w:tc>
        <w:tc>
          <w:tcPr>
            <w:tcW w:w="720"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82</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16</w:t>
            </w:r>
          </w:p>
        </w:tc>
        <w:tc>
          <w:tcPr>
            <w:tcW w:w="735"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w:t>
            </w:r>
          </w:p>
        </w:tc>
        <w:tc>
          <w:tcPr>
            <w:tcW w:w="840" w:type="dxa"/>
            <w:tcBorders>
              <w:top w:val="nil"/>
              <w:left w:val="single" w:sz="8" w:space="0" w:color="auto"/>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3.84</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76</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20</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5</w:t>
            </w:r>
          </w:p>
        </w:tc>
      </w:tr>
      <w:tr w:rsidR="00BC5A6B" w:rsidRPr="00C2507C" w:rsidTr="00BC5A6B">
        <w:trPr>
          <w:trHeight w:val="288"/>
        </w:trPr>
        <w:tc>
          <w:tcPr>
            <w:tcW w:w="309" w:type="dxa"/>
            <w:vMerge/>
            <w:tcBorders>
              <w:top w:val="nil"/>
              <w:left w:val="nil"/>
              <w:bottom w:val="single" w:sz="8" w:space="0" w:color="000000"/>
              <w:right w:val="nil"/>
            </w:tcBorders>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Burnout*</w:t>
            </w:r>
          </w:p>
        </w:tc>
        <w:tc>
          <w:tcPr>
            <w:tcW w:w="775" w:type="dxa"/>
            <w:tcBorders>
              <w:top w:val="nil"/>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2.53</w:t>
            </w:r>
          </w:p>
        </w:tc>
        <w:tc>
          <w:tcPr>
            <w:tcW w:w="720"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30</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38</w:t>
            </w:r>
          </w:p>
        </w:tc>
        <w:tc>
          <w:tcPr>
            <w:tcW w:w="735"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32</w:t>
            </w:r>
          </w:p>
        </w:tc>
        <w:tc>
          <w:tcPr>
            <w:tcW w:w="840" w:type="dxa"/>
            <w:tcBorders>
              <w:top w:val="nil"/>
              <w:left w:val="single" w:sz="8" w:space="0" w:color="auto"/>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2.46</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35</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36</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29</w:t>
            </w:r>
          </w:p>
        </w:tc>
      </w:tr>
      <w:tr w:rsidR="00BC5A6B" w:rsidRPr="00C2507C" w:rsidTr="00BC5A6B">
        <w:trPr>
          <w:trHeight w:val="288"/>
        </w:trPr>
        <w:tc>
          <w:tcPr>
            <w:tcW w:w="309" w:type="dxa"/>
            <w:vMerge/>
            <w:tcBorders>
              <w:top w:val="nil"/>
              <w:left w:val="nil"/>
              <w:bottom w:val="single" w:sz="8" w:space="0" w:color="000000"/>
              <w:right w:val="nil"/>
            </w:tcBorders>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nil"/>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Psychological Distress*</w:t>
            </w:r>
          </w:p>
        </w:tc>
        <w:tc>
          <w:tcPr>
            <w:tcW w:w="775" w:type="dxa"/>
            <w:tcBorders>
              <w:top w:val="nil"/>
              <w:left w:val="nil"/>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21.42</w:t>
            </w:r>
          </w:p>
        </w:tc>
        <w:tc>
          <w:tcPr>
            <w:tcW w:w="720"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26</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56</w:t>
            </w:r>
          </w:p>
        </w:tc>
        <w:tc>
          <w:tcPr>
            <w:tcW w:w="735"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17</w:t>
            </w:r>
          </w:p>
        </w:tc>
        <w:tc>
          <w:tcPr>
            <w:tcW w:w="840" w:type="dxa"/>
            <w:tcBorders>
              <w:top w:val="nil"/>
              <w:left w:val="single" w:sz="8" w:space="0" w:color="auto"/>
              <w:bottom w:val="nil"/>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20.70</w:t>
            </w:r>
          </w:p>
        </w:tc>
        <w:tc>
          <w:tcPr>
            <w:tcW w:w="652" w:type="dxa"/>
            <w:tcBorders>
              <w:top w:val="nil"/>
              <w:left w:val="single" w:sz="4" w:space="0" w:color="A6A6A6" w:themeColor="background1" w:themeShade="A6"/>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33</w:t>
            </w:r>
          </w:p>
        </w:tc>
        <w:tc>
          <w:tcPr>
            <w:tcW w:w="1130"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52</w:t>
            </w:r>
          </w:p>
        </w:tc>
        <w:tc>
          <w:tcPr>
            <w:tcW w:w="718" w:type="dxa"/>
            <w:tcBorders>
              <w:top w:val="nil"/>
              <w:left w:val="nil"/>
              <w:bottom w:val="nil"/>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15</w:t>
            </w:r>
          </w:p>
        </w:tc>
      </w:tr>
      <w:tr w:rsidR="00BC5A6B" w:rsidRPr="00C2507C" w:rsidTr="00BC5A6B">
        <w:trPr>
          <w:trHeight w:val="300"/>
        </w:trPr>
        <w:tc>
          <w:tcPr>
            <w:tcW w:w="309" w:type="dxa"/>
            <w:vMerge/>
            <w:tcBorders>
              <w:top w:val="nil"/>
              <w:left w:val="nil"/>
              <w:bottom w:val="single" w:sz="8" w:space="0" w:color="000000"/>
              <w:right w:val="nil"/>
            </w:tcBorders>
            <w:vAlign w:val="center"/>
            <w:hideMark/>
          </w:tcPr>
          <w:p w:rsidR="00BC5A6B" w:rsidRPr="00C2507C" w:rsidRDefault="00BC5A6B" w:rsidP="00BC5A6B">
            <w:pPr>
              <w:spacing w:after="0"/>
              <w:rPr>
                <w:rFonts w:eastAsia="Times New Roman" w:cs="Times New Roman"/>
                <w:color w:val="000000"/>
                <w:szCs w:val="20"/>
                <w:lang w:eastAsia="en-CA"/>
              </w:rPr>
            </w:pPr>
          </w:p>
        </w:tc>
        <w:tc>
          <w:tcPr>
            <w:tcW w:w="2690" w:type="dxa"/>
            <w:tcBorders>
              <w:top w:val="nil"/>
              <w:left w:val="nil"/>
              <w:bottom w:val="single" w:sz="8" w:space="0" w:color="auto"/>
              <w:right w:val="nil"/>
            </w:tcBorders>
            <w:shd w:val="clear" w:color="auto" w:fill="auto"/>
            <w:vAlign w:val="center"/>
            <w:hideMark/>
          </w:tcPr>
          <w:p w:rsidR="00BC5A6B" w:rsidRPr="00C2507C" w:rsidRDefault="00BC5A6B" w:rsidP="00BC5A6B">
            <w:pPr>
              <w:spacing w:after="0"/>
              <w:rPr>
                <w:rFonts w:eastAsia="Times New Roman" w:cs="Times New Roman"/>
                <w:color w:val="000000"/>
                <w:szCs w:val="20"/>
                <w:lang w:eastAsia="en-CA"/>
              </w:rPr>
            </w:pPr>
            <w:r w:rsidRPr="00C2507C">
              <w:rPr>
                <w:rFonts w:eastAsia="Times New Roman" w:cs="Times New Roman"/>
                <w:color w:val="000000"/>
                <w:szCs w:val="20"/>
                <w:lang w:eastAsia="en-CA"/>
              </w:rPr>
              <w:t>Turnover Intentions*</w:t>
            </w:r>
          </w:p>
        </w:tc>
        <w:tc>
          <w:tcPr>
            <w:tcW w:w="775" w:type="dxa"/>
            <w:tcBorders>
              <w:top w:val="nil"/>
              <w:left w:val="nil"/>
              <w:bottom w:val="single" w:sz="8" w:space="0" w:color="auto"/>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2.36</w:t>
            </w:r>
          </w:p>
        </w:tc>
        <w:tc>
          <w:tcPr>
            <w:tcW w:w="720" w:type="dxa"/>
            <w:tcBorders>
              <w:top w:val="nil"/>
              <w:left w:val="single" w:sz="4" w:space="0" w:color="A6A6A6" w:themeColor="background1" w:themeShade="A6"/>
              <w:bottom w:val="single" w:sz="8" w:space="0" w:color="auto"/>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60</w:t>
            </w:r>
          </w:p>
        </w:tc>
        <w:tc>
          <w:tcPr>
            <w:tcW w:w="1130" w:type="dxa"/>
            <w:tcBorders>
              <w:top w:val="nil"/>
              <w:left w:val="nil"/>
              <w:bottom w:val="single" w:sz="8" w:space="0" w:color="auto"/>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23</w:t>
            </w:r>
          </w:p>
        </w:tc>
        <w:tc>
          <w:tcPr>
            <w:tcW w:w="735" w:type="dxa"/>
            <w:tcBorders>
              <w:top w:val="nil"/>
              <w:left w:val="nil"/>
              <w:bottom w:val="single" w:sz="8" w:space="0" w:color="auto"/>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18</w:t>
            </w:r>
          </w:p>
        </w:tc>
        <w:tc>
          <w:tcPr>
            <w:tcW w:w="840" w:type="dxa"/>
            <w:tcBorders>
              <w:top w:val="nil"/>
              <w:left w:val="single" w:sz="8" w:space="0" w:color="auto"/>
              <w:bottom w:val="single" w:sz="8" w:space="0" w:color="auto"/>
              <w:right w:val="single" w:sz="4" w:space="0" w:color="A6A6A6" w:themeColor="background1" w:themeShade="A6"/>
            </w:tcBorders>
            <w:shd w:val="clear" w:color="auto" w:fill="auto"/>
            <w:vAlign w:val="center"/>
            <w:hideMark/>
          </w:tcPr>
          <w:p w:rsidR="00BC5A6B" w:rsidRPr="00C2507C" w:rsidRDefault="00BC5A6B" w:rsidP="00BC5A6B">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2.54</w:t>
            </w:r>
          </w:p>
        </w:tc>
        <w:tc>
          <w:tcPr>
            <w:tcW w:w="652" w:type="dxa"/>
            <w:tcBorders>
              <w:top w:val="nil"/>
              <w:left w:val="single" w:sz="4" w:space="0" w:color="A6A6A6" w:themeColor="background1" w:themeShade="A6"/>
              <w:bottom w:val="single" w:sz="8" w:space="0" w:color="auto"/>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53</w:t>
            </w:r>
          </w:p>
        </w:tc>
        <w:tc>
          <w:tcPr>
            <w:tcW w:w="1130" w:type="dxa"/>
            <w:tcBorders>
              <w:top w:val="nil"/>
              <w:left w:val="nil"/>
              <w:bottom w:val="single" w:sz="8" w:space="0" w:color="auto"/>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25</w:t>
            </w:r>
          </w:p>
        </w:tc>
        <w:tc>
          <w:tcPr>
            <w:tcW w:w="718" w:type="dxa"/>
            <w:tcBorders>
              <w:top w:val="nil"/>
              <w:left w:val="nil"/>
              <w:bottom w:val="single" w:sz="8" w:space="0" w:color="auto"/>
              <w:right w:val="nil"/>
            </w:tcBorders>
            <w:shd w:val="clear" w:color="auto" w:fill="auto"/>
            <w:vAlign w:val="center"/>
            <w:hideMark/>
          </w:tcPr>
          <w:p w:rsidR="00BC5A6B" w:rsidRPr="00C2507C" w:rsidRDefault="00BC5A6B" w:rsidP="00BC5A6B">
            <w:pPr>
              <w:spacing w:after="0"/>
              <w:jc w:val="center"/>
              <w:rPr>
                <w:color w:val="000000"/>
                <w:szCs w:val="20"/>
              </w:rPr>
            </w:pPr>
            <w:r w:rsidRPr="00C2507C">
              <w:rPr>
                <w:color w:val="000000"/>
                <w:szCs w:val="20"/>
              </w:rPr>
              <w:t>22</w:t>
            </w:r>
          </w:p>
        </w:tc>
      </w:tr>
    </w:tbl>
    <w:p w:rsidR="00BC5A6B" w:rsidRPr="00C2507C" w:rsidRDefault="00BC5A6B" w:rsidP="00BC5A6B">
      <w:pPr>
        <w:tabs>
          <w:tab w:val="left" w:pos="1356"/>
        </w:tabs>
        <w:spacing w:after="0"/>
        <w:rPr>
          <w:sz w:val="18"/>
          <w:lang w:val="en-US"/>
        </w:rPr>
      </w:pPr>
      <w:r>
        <w:rPr>
          <w:sz w:val="18"/>
        </w:rPr>
        <w:t>*Notes: Differences are statistically s</w:t>
      </w:r>
      <w:r w:rsidRPr="001F7243">
        <w:rPr>
          <w:sz w:val="18"/>
        </w:rPr>
        <w:t xml:space="preserve">ignificant </w:t>
      </w:r>
      <w:r w:rsidRPr="00C2507C">
        <w:rPr>
          <w:sz w:val="18"/>
        </w:rPr>
        <w:t xml:space="preserve">p&lt;0.05 or better. </w:t>
      </w:r>
      <w:r w:rsidRPr="00C2507C">
        <w:rPr>
          <w:sz w:val="18"/>
          <w:lang w:val="en-US"/>
        </w:rPr>
        <w:t>Weighted by Portfolio. **Concern percentages are subject to rounding.</w:t>
      </w:r>
    </w:p>
    <w:p w:rsidR="00BC5A6B" w:rsidRPr="00C2507C" w:rsidRDefault="00BC5A6B" w:rsidP="00BC5A6B">
      <w:pPr>
        <w:pStyle w:val="Caption"/>
        <w:rPr>
          <w:lang w:val="en-US"/>
        </w:rPr>
      </w:pPr>
    </w:p>
    <w:p w:rsidR="00CF1805" w:rsidRDefault="00CF1805">
      <w:pPr>
        <w:spacing w:line="276" w:lineRule="auto"/>
        <w:rPr>
          <w:lang w:val="en-US"/>
        </w:rPr>
      </w:pPr>
    </w:p>
    <w:p w:rsidR="00CF1805" w:rsidRPr="00C2507C" w:rsidRDefault="00CF1805" w:rsidP="00CF1805">
      <w:pPr>
        <w:tabs>
          <w:tab w:val="left" w:pos="2247"/>
        </w:tabs>
      </w:pPr>
      <w:r w:rsidRPr="00C2507C">
        <w:rPr>
          <w:u w:val="single"/>
        </w:rPr>
        <w:t>Highlights by Age</w:t>
      </w:r>
      <w:r w:rsidRPr="00C2507C">
        <w:t>: Respondents were asked “What is your age group?” There are significant differences on a majority of workplace well-being measures by age category.</w:t>
      </w:r>
      <w:r w:rsidRPr="00C2507C">
        <w:rPr>
          <w:rStyle w:val="FootnoteReference"/>
        </w:rPr>
        <w:footnoteReference w:id="42"/>
      </w:r>
      <w:r w:rsidRPr="00C2507C">
        <w:t xml:space="preserve"> Please see Table 1</w:t>
      </w:r>
      <w:r w:rsidR="00E47EFD">
        <w:t>7</w:t>
      </w:r>
      <w:r w:rsidRPr="00C2507C">
        <w:t xml:space="preserve"> for means and Table 1</w:t>
      </w:r>
      <w:r w:rsidR="00E47EFD">
        <w:t>8</w:t>
      </w:r>
      <w:r w:rsidRPr="00C2507C">
        <w:t xml:space="preserve"> for p</w:t>
      </w:r>
      <w:r w:rsidRPr="00C2507C">
        <w:rPr>
          <w:bCs/>
        </w:rPr>
        <w:t>ercentages of ESDC employees in the no concern, moderate, and high concern categories</w:t>
      </w:r>
      <w:r w:rsidR="00E47EFD">
        <w:t xml:space="preserve"> by age category (below)</w:t>
      </w:r>
      <w:r w:rsidRPr="00C2507C">
        <w:t>.</w:t>
      </w:r>
    </w:p>
    <w:p w:rsidR="00CF1805" w:rsidRPr="00C2507C" w:rsidRDefault="00CF1805" w:rsidP="00EF0D7A">
      <w:pPr>
        <w:pStyle w:val="ListParagraph"/>
        <w:numPr>
          <w:ilvl w:val="0"/>
          <w:numId w:val="8"/>
        </w:numPr>
        <w:tabs>
          <w:tab w:val="left" w:pos="2247"/>
        </w:tabs>
      </w:pPr>
      <w:r w:rsidRPr="00C2507C">
        <w:t xml:space="preserve">Employees between the ages of &lt;24-29 years and 60+ years report lower </w:t>
      </w:r>
      <w:r w:rsidRPr="00C2507C">
        <w:rPr>
          <w:b/>
        </w:rPr>
        <w:t xml:space="preserve">job demands </w:t>
      </w:r>
      <w:r w:rsidRPr="00C2507C">
        <w:t xml:space="preserve">than their colleagues between the ages of 30-59 years. Employees within the </w:t>
      </w:r>
      <w:r w:rsidRPr="00C45E40">
        <w:rPr>
          <w:b/>
        </w:rPr>
        <w:t>45-54 year</w:t>
      </w:r>
      <w:r w:rsidRPr="00C2507C">
        <w:t xml:space="preserve"> age groups report the </w:t>
      </w:r>
      <w:r w:rsidRPr="00C45E40">
        <w:rPr>
          <w:b/>
        </w:rPr>
        <w:t>highest workloads</w:t>
      </w:r>
      <w:r w:rsidRPr="00C2507C">
        <w:t xml:space="preserve"> (58% moderate to high concern) and </w:t>
      </w:r>
      <w:r w:rsidRPr="00C45E40">
        <w:rPr>
          <w:b/>
        </w:rPr>
        <w:t>job stress</w:t>
      </w:r>
      <w:r w:rsidRPr="00C2507C">
        <w:t xml:space="preserve"> (76% moderate to high concern).</w:t>
      </w:r>
    </w:p>
    <w:p w:rsidR="00CF1805" w:rsidRPr="00C2507C" w:rsidRDefault="00CF1805" w:rsidP="00CF1805">
      <w:pPr>
        <w:pStyle w:val="ListParagraph"/>
        <w:tabs>
          <w:tab w:val="left" w:pos="2247"/>
        </w:tabs>
      </w:pPr>
    </w:p>
    <w:p w:rsidR="00CF1805" w:rsidRPr="00C2507C" w:rsidRDefault="00CF1805" w:rsidP="00EF0D7A">
      <w:pPr>
        <w:pStyle w:val="ListParagraph"/>
        <w:numPr>
          <w:ilvl w:val="0"/>
          <w:numId w:val="8"/>
        </w:numPr>
        <w:tabs>
          <w:tab w:val="left" w:pos="2247"/>
        </w:tabs>
      </w:pPr>
      <w:r w:rsidRPr="00C2507C">
        <w:t xml:space="preserve">There is considerable variability in </w:t>
      </w:r>
      <w:r w:rsidRPr="00C2507C">
        <w:rPr>
          <w:b/>
        </w:rPr>
        <w:t>job resources</w:t>
      </w:r>
      <w:r w:rsidRPr="00C2507C">
        <w:t xml:space="preserve"> by age group:</w:t>
      </w:r>
      <w:r w:rsidRPr="00C2507C">
        <w:rPr>
          <w:b/>
        </w:rPr>
        <w:t xml:space="preserve"> </w:t>
      </w:r>
      <w:r w:rsidRPr="00C2507C">
        <w:t xml:space="preserve">on several measures (see Table 17), resources decline with age, such as perceptions of leaders as a positive source of inspiration and change, civility and respect, group culture and organizational support. Role clarity is highest among the youngest and oldest age groups. </w:t>
      </w:r>
    </w:p>
    <w:p w:rsidR="00CF1805" w:rsidRPr="00C2507C" w:rsidRDefault="00CF1805" w:rsidP="00CF1805">
      <w:pPr>
        <w:pStyle w:val="ListParagraph"/>
      </w:pPr>
    </w:p>
    <w:p w:rsidR="00CF1805" w:rsidRPr="00C2507C" w:rsidRDefault="00CF1805" w:rsidP="00EF0D7A">
      <w:pPr>
        <w:pStyle w:val="ListParagraph"/>
        <w:numPr>
          <w:ilvl w:val="0"/>
          <w:numId w:val="8"/>
        </w:numPr>
        <w:tabs>
          <w:tab w:val="left" w:pos="2247"/>
        </w:tabs>
      </w:pPr>
      <w:r w:rsidRPr="00C2507C">
        <w:t xml:space="preserve">In terms of </w:t>
      </w:r>
      <w:r w:rsidRPr="00C2507C">
        <w:rPr>
          <w:b/>
        </w:rPr>
        <w:t>outcomes</w:t>
      </w:r>
      <w:r w:rsidRPr="00C2507C">
        <w:t xml:space="preserve">, ESDC employees aged 60+ years reported the healthiest outcomes of any other age group. </w:t>
      </w:r>
      <w:r w:rsidRPr="00C45E40">
        <w:rPr>
          <w:b/>
        </w:rPr>
        <w:t>Respondents aged &lt;24</w:t>
      </w:r>
      <w:r w:rsidRPr="00C2507C">
        <w:t xml:space="preserve"> report the </w:t>
      </w:r>
      <w:r w:rsidRPr="00C45E40">
        <w:rPr>
          <w:b/>
        </w:rPr>
        <w:t xml:space="preserve">highest levels </w:t>
      </w:r>
      <w:r w:rsidRPr="00DB474E">
        <w:t xml:space="preserve">of </w:t>
      </w:r>
      <w:r w:rsidRPr="00C45E40">
        <w:rPr>
          <w:b/>
        </w:rPr>
        <w:t>morale</w:t>
      </w:r>
      <w:r w:rsidRPr="00C2507C">
        <w:t xml:space="preserve"> (64%), second highest levels of engagement (86%) and second lowest risk for burnout (63% moderate to high concern), but also experience the </w:t>
      </w:r>
      <w:r w:rsidRPr="00C45E40">
        <w:rPr>
          <w:b/>
        </w:rPr>
        <w:t>greatest psychological distress</w:t>
      </w:r>
      <w:r w:rsidRPr="00C2507C">
        <w:t xml:space="preserve"> (80% moderate to high concern). Finally, </w:t>
      </w:r>
      <w:r w:rsidRPr="00C45E40">
        <w:rPr>
          <w:b/>
        </w:rPr>
        <w:t>respondents aged 30-34</w:t>
      </w:r>
      <w:r w:rsidRPr="00C2507C">
        <w:t xml:space="preserve"> experience the </w:t>
      </w:r>
      <w:r w:rsidRPr="00C45E40">
        <w:rPr>
          <w:b/>
        </w:rPr>
        <w:t>highest levels of burnout</w:t>
      </w:r>
      <w:r w:rsidRPr="00C2507C">
        <w:t xml:space="preserve"> (74% moderate to high concern) and risk for psychological distress (75% moderate to high concern), as well as moderately concerning levels of morale (51%) and intent to stay in the organization (54%). These challenging outcomes can be linked to </w:t>
      </w:r>
      <w:r w:rsidRPr="00C45E40">
        <w:rPr>
          <w:b/>
        </w:rPr>
        <w:t>lower levels of key resources</w:t>
      </w:r>
      <w:r w:rsidRPr="00C2507C">
        <w:t xml:space="preserve"> such as autonomy, impact, recognition and organizational support. </w:t>
      </w:r>
    </w:p>
    <w:p w:rsidR="00B234B0" w:rsidRPr="00C2507C" w:rsidRDefault="00B234B0">
      <w:pPr>
        <w:spacing w:line="276" w:lineRule="auto"/>
        <w:rPr>
          <w:rFonts w:asciiTheme="majorHAnsi" w:eastAsiaTheme="majorEastAsia" w:hAnsiTheme="majorHAnsi" w:cstheme="majorBidi"/>
          <w:b/>
          <w:bCs/>
          <w:sz w:val="28"/>
          <w:szCs w:val="28"/>
          <w:lang w:val="en-US"/>
        </w:rPr>
      </w:pPr>
      <w:r w:rsidRPr="00C2507C">
        <w:rPr>
          <w:lang w:val="en-US"/>
        </w:rPr>
        <w:br w:type="page"/>
      </w:r>
    </w:p>
    <w:p w:rsidR="00D332B5" w:rsidRPr="00C2507C" w:rsidRDefault="00D332B5" w:rsidP="00BE3C9E">
      <w:pPr>
        <w:pStyle w:val="Caption"/>
      </w:pPr>
      <w:bookmarkStart w:id="576" w:name="_Toc502930978"/>
      <w:r w:rsidRPr="00C2507C">
        <w:lastRenderedPageBreak/>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17</w:t>
      </w:r>
      <w:r w:rsidR="00BD62C0">
        <w:rPr>
          <w:noProof/>
        </w:rPr>
        <w:fldChar w:fldCharType="end"/>
      </w:r>
      <w:r w:rsidR="00DE14EA" w:rsidRPr="00C2507C">
        <w:t xml:space="preserve">: </w:t>
      </w:r>
      <w:r w:rsidRPr="00C2507C">
        <w:t xml:space="preserve">Workplace </w:t>
      </w:r>
      <w:r w:rsidR="00D97AAC" w:rsidRPr="00C2507C">
        <w:t>Factor</w:t>
      </w:r>
      <w:r w:rsidRPr="00C2507C">
        <w:t xml:space="preserve"> Scale Means by Age Category</w:t>
      </w:r>
      <w:bookmarkEnd w:id="576"/>
    </w:p>
    <w:tbl>
      <w:tblPr>
        <w:tblW w:w="10080" w:type="dxa"/>
        <w:tblInd w:w="93" w:type="dxa"/>
        <w:tblLook w:val="04A0" w:firstRow="1" w:lastRow="0" w:firstColumn="1" w:lastColumn="0" w:noHBand="0" w:noVBand="1"/>
      </w:tblPr>
      <w:tblGrid>
        <w:gridCol w:w="299"/>
        <w:gridCol w:w="2835"/>
        <w:gridCol w:w="709"/>
        <w:gridCol w:w="850"/>
        <w:gridCol w:w="851"/>
        <w:gridCol w:w="850"/>
        <w:gridCol w:w="709"/>
        <w:gridCol w:w="709"/>
        <w:gridCol w:w="708"/>
        <w:gridCol w:w="709"/>
        <w:gridCol w:w="851"/>
      </w:tblGrid>
      <w:tr w:rsidR="00D332B5" w:rsidRPr="00C2507C" w:rsidTr="00D332B5">
        <w:trPr>
          <w:trHeight w:val="416"/>
        </w:trPr>
        <w:tc>
          <w:tcPr>
            <w:tcW w:w="3134" w:type="dxa"/>
            <w:gridSpan w:val="2"/>
            <w:tcBorders>
              <w:top w:val="single" w:sz="4" w:space="0" w:color="auto"/>
              <w:bottom w:val="single" w:sz="4" w:space="0" w:color="auto"/>
            </w:tcBorders>
            <w:shd w:val="clear" w:color="auto" w:fill="auto"/>
            <w:noWrap/>
            <w:vAlign w:val="center"/>
            <w:hideMark/>
          </w:tcPr>
          <w:p w:rsidR="00D332B5" w:rsidRPr="00C2507C" w:rsidRDefault="00D332B5" w:rsidP="00074E42">
            <w:pPr>
              <w:spacing w:after="0"/>
              <w:rPr>
                <w:rFonts w:asciiTheme="minorHAnsi" w:eastAsia="Times New Roman" w:hAnsiTheme="minorHAnsi" w:cs="Times New Roman"/>
                <w:b/>
                <w:bCs/>
                <w:i/>
                <w:iCs/>
                <w:color w:val="000000"/>
                <w:sz w:val="20"/>
                <w:szCs w:val="20"/>
                <w:lang w:eastAsia="en-CA"/>
              </w:rPr>
            </w:pPr>
            <w:r w:rsidRPr="00C2507C">
              <w:rPr>
                <w:rFonts w:asciiTheme="minorHAnsi" w:eastAsia="Times New Roman" w:hAnsiTheme="minorHAnsi" w:cs="Times New Roman"/>
                <w:b/>
                <w:bCs/>
                <w:i/>
                <w:iCs/>
                <w:color w:val="000000"/>
                <w:sz w:val="20"/>
                <w:szCs w:val="20"/>
                <w:lang w:eastAsia="en-CA"/>
              </w:rPr>
              <w:t xml:space="preserve">Workplace Well-Being </w:t>
            </w:r>
            <w:r w:rsidR="00074E42" w:rsidRPr="00C2507C">
              <w:rPr>
                <w:rFonts w:asciiTheme="minorHAnsi" w:eastAsia="Times New Roman" w:hAnsiTheme="minorHAnsi" w:cs="Times New Roman"/>
                <w:b/>
                <w:bCs/>
                <w:i/>
                <w:iCs/>
                <w:color w:val="000000"/>
                <w:sz w:val="20"/>
                <w:szCs w:val="20"/>
                <w:lang w:eastAsia="en-CA"/>
              </w:rPr>
              <w:t>Factors</w:t>
            </w:r>
          </w:p>
        </w:tc>
        <w:tc>
          <w:tcPr>
            <w:tcW w:w="6946" w:type="dxa"/>
            <w:gridSpan w:val="9"/>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b/>
                <w:bCs/>
                <w:color w:val="000000"/>
                <w:sz w:val="20"/>
                <w:szCs w:val="20"/>
                <w:lang w:eastAsia="en-CA"/>
              </w:rPr>
            </w:pPr>
            <w:r w:rsidRPr="00C2507C">
              <w:rPr>
                <w:rFonts w:asciiTheme="minorHAnsi" w:eastAsia="Times New Roman" w:hAnsiTheme="minorHAnsi" w:cs="Times New Roman"/>
                <w:b/>
                <w:bCs/>
                <w:color w:val="000000"/>
                <w:sz w:val="20"/>
                <w:szCs w:val="20"/>
                <w:lang w:eastAsia="en-CA"/>
              </w:rPr>
              <w:t>Age Category</w:t>
            </w:r>
          </w:p>
        </w:tc>
      </w:tr>
      <w:tr w:rsidR="00D332B5" w:rsidRPr="00C2507C" w:rsidTr="00D332B5">
        <w:trPr>
          <w:trHeight w:val="288"/>
        </w:trPr>
        <w:tc>
          <w:tcPr>
            <w:tcW w:w="3134" w:type="dxa"/>
            <w:gridSpan w:val="2"/>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 </w:t>
            </w:r>
          </w:p>
        </w:tc>
        <w:tc>
          <w:tcPr>
            <w:tcW w:w="70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b/>
                <w:bCs/>
                <w:color w:val="000000"/>
                <w:sz w:val="20"/>
                <w:szCs w:val="20"/>
                <w:lang w:eastAsia="en-CA"/>
              </w:rPr>
            </w:pPr>
            <w:r w:rsidRPr="00C2507C">
              <w:rPr>
                <w:rFonts w:asciiTheme="minorHAnsi" w:eastAsia="Times New Roman" w:hAnsiTheme="minorHAnsi" w:cs="Times New Roman"/>
                <w:b/>
                <w:bCs/>
                <w:color w:val="000000"/>
                <w:sz w:val="20"/>
                <w:szCs w:val="20"/>
                <w:lang w:eastAsia="en-CA"/>
              </w:rPr>
              <w:t xml:space="preserve">&lt;24 </w:t>
            </w:r>
          </w:p>
        </w:tc>
        <w:tc>
          <w:tcPr>
            <w:tcW w:w="850"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b/>
                <w:bCs/>
                <w:color w:val="000000"/>
                <w:sz w:val="20"/>
                <w:szCs w:val="20"/>
                <w:lang w:eastAsia="en-CA"/>
              </w:rPr>
            </w:pPr>
            <w:r w:rsidRPr="00C2507C">
              <w:rPr>
                <w:rFonts w:asciiTheme="minorHAnsi" w:eastAsia="Times New Roman" w:hAnsiTheme="minorHAnsi" w:cs="Times New Roman"/>
                <w:b/>
                <w:bCs/>
                <w:color w:val="000000"/>
                <w:sz w:val="20"/>
                <w:szCs w:val="20"/>
                <w:lang w:eastAsia="en-CA"/>
              </w:rPr>
              <w:t>25-29</w:t>
            </w:r>
          </w:p>
        </w:tc>
        <w:tc>
          <w:tcPr>
            <w:tcW w:w="851"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b/>
                <w:bCs/>
                <w:color w:val="000000"/>
                <w:sz w:val="20"/>
                <w:szCs w:val="20"/>
                <w:lang w:eastAsia="en-CA"/>
              </w:rPr>
            </w:pPr>
            <w:r w:rsidRPr="00C2507C">
              <w:rPr>
                <w:rFonts w:asciiTheme="minorHAnsi" w:eastAsia="Times New Roman" w:hAnsiTheme="minorHAnsi" w:cs="Times New Roman"/>
                <w:b/>
                <w:bCs/>
                <w:color w:val="000000"/>
                <w:sz w:val="20"/>
                <w:szCs w:val="20"/>
                <w:lang w:eastAsia="en-CA"/>
              </w:rPr>
              <w:t>30-34</w:t>
            </w:r>
          </w:p>
        </w:tc>
        <w:tc>
          <w:tcPr>
            <w:tcW w:w="850"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b/>
                <w:bCs/>
                <w:color w:val="000000"/>
                <w:sz w:val="20"/>
                <w:szCs w:val="20"/>
                <w:lang w:eastAsia="en-CA"/>
              </w:rPr>
            </w:pPr>
            <w:r w:rsidRPr="00C2507C">
              <w:rPr>
                <w:rFonts w:asciiTheme="minorHAnsi" w:eastAsia="Times New Roman" w:hAnsiTheme="minorHAnsi" w:cs="Times New Roman"/>
                <w:b/>
                <w:bCs/>
                <w:color w:val="000000"/>
                <w:sz w:val="20"/>
                <w:szCs w:val="20"/>
                <w:lang w:eastAsia="en-CA"/>
              </w:rPr>
              <w:t>35-39</w:t>
            </w:r>
          </w:p>
        </w:tc>
        <w:tc>
          <w:tcPr>
            <w:tcW w:w="70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b/>
                <w:bCs/>
                <w:color w:val="000000"/>
                <w:sz w:val="20"/>
                <w:szCs w:val="20"/>
                <w:lang w:eastAsia="en-CA"/>
              </w:rPr>
            </w:pPr>
            <w:r w:rsidRPr="00C2507C">
              <w:rPr>
                <w:rFonts w:asciiTheme="minorHAnsi" w:eastAsia="Times New Roman" w:hAnsiTheme="minorHAnsi" w:cs="Times New Roman"/>
                <w:b/>
                <w:bCs/>
                <w:color w:val="000000"/>
                <w:sz w:val="20"/>
                <w:szCs w:val="20"/>
                <w:lang w:eastAsia="en-CA"/>
              </w:rPr>
              <w:t>40-44</w:t>
            </w:r>
          </w:p>
        </w:tc>
        <w:tc>
          <w:tcPr>
            <w:tcW w:w="70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b/>
                <w:bCs/>
                <w:color w:val="000000"/>
                <w:sz w:val="20"/>
                <w:szCs w:val="20"/>
                <w:lang w:eastAsia="en-CA"/>
              </w:rPr>
            </w:pPr>
            <w:r w:rsidRPr="00C2507C">
              <w:rPr>
                <w:rFonts w:asciiTheme="minorHAnsi" w:eastAsia="Times New Roman" w:hAnsiTheme="minorHAnsi" w:cs="Times New Roman"/>
                <w:b/>
                <w:bCs/>
                <w:color w:val="000000"/>
                <w:sz w:val="20"/>
                <w:szCs w:val="20"/>
                <w:lang w:eastAsia="en-CA"/>
              </w:rPr>
              <w:t>45-49</w:t>
            </w:r>
          </w:p>
        </w:tc>
        <w:tc>
          <w:tcPr>
            <w:tcW w:w="708"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b/>
                <w:bCs/>
                <w:color w:val="000000"/>
                <w:sz w:val="20"/>
                <w:szCs w:val="20"/>
                <w:lang w:eastAsia="en-CA"/>
              </w:rPr>
            </w:pPr>
            <w:r w:rsidRPr="00C2507C">
              <w:rPr>
                <w:rFonts w:asciiTheme="minorHAnsi" w:eastAsia="Times New Roman" w:hAnsiTheme="minorHAnsi" w:cs="Times New Roman"/>
                <w:b/>
                <w:bCs/>
                <w:color w:val="000000"/>
                <w:sz w:val="20"/>
                <w:szCs w:val="20"/>
                <w:lang w:eastAsia="en-CA"/>
              </w:rPr>
              <w:t>50-54</w:t>
            </w:r>
          </w:p>
        </w:tc>
        <w:tc>
          <w:tcPr>
            <w:tcW w:w="70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b/>
                <w:bCs/>
                <w:color w:val="000000"/>
                <w:sz w:val="20"/>
                <w:szCs w:val="20"/>
                <w:lang w:eastAsia="en-CA"/>
              </w:rPr>
            </w:pPr>
            <w:r w:rsidRPr="00C2507C">
              <w:rPr>
                <w:rFonts w:asciiTheme="minorHAnsi" w:eastAsia="Times New Roman" w:hAnsiTheme="minorHAnsi" w:cs="Times New Roman"/>
                <w:b/>
                <w:bCs/>
                <w:color w:val="000000"/>
                <w:sz w:val="20"/>
                <w:szCs w:val="20"/>
                <w:lang w:eastAsia="en-CA"/>
              </w:rPr>
              <w:t>55-59</w:t>
            </w:r>
          </w:p>
        </w:tc>
        <w:tc>
          <w:tcPr>
            <w:tcW w:w="851"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b/>
                <w:bCs/>
                <w:color w:val="000000"/>
                <w:sz w:val="20"/>
                <w:szCs w:val="20"/>
                <w:lang w:eastAsia="en-CA"/>
              </w:rPr>
            </w:pPr>
            <w:r w:rsidRPr="00C2507C">
              <w:rPr>
                <w:rFonts w:asciiTheme="minorHAnsi" w:eastAsia="Times New Roman" w:hAnsiTheme="minorHAnsi" w:cs="Times New Roman"/>
                <w:b/>
                <w:bCs/>
                <w:color w:val="000000"/>
                <w:sz w:val="20"/>
                <w:szCs w:val="20"/>
                <w:lang w:eastAsia="en-CA"/>
              </w:rPr>
              <w:t>60+</w:t>
            </w:r>
          </w:p>
        </w:tc>
      </w:tr>
      <w:tr w:rsidR="00D332B5" w:rsidRPr="00C2507C" w:rsidTr="00D332B5">
        <w:trPr>
          <w:trHeight w:val="288"/>
        </w:trPr>
        <w:tc>
          <w:tcPr>
            <w:tcW w:w="3134" w:type="dxa"/>
            <w:gridSpan w:val="2"/>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b/>
                <w:bCs/>
                <w:color w:val="000000"/>
                <w:sz w:val="20"/>
                <w:szCs w:val="20"/>
                <w:lang w:eastAsia="en-CA"/>
              </w:rPr>
            </w:pPr>
            <w:r w:rsidRPr="00C2507C">
              <w:rPr>
                <w:rFonts w:asciiTheme="minorHAnsi" w:eastAsia="Times New Roman" w:hAnsiTheme="minorHAnsi" w:cs="Times New Roman"/>
                <w:b/>
                <w:bCs/>
                <w:color w:val="000000"/>
                <w:sz w:val="20"/>
                <w:szCs w:val="20"/>
                <w:lang w:eastAsia="en-CA"/>
              </w:rPr>
              <w:t>Demands</w:t>
            </w:r>
          </w:p>
        </w:tc>
        <w:tc>
          <w:tcPr>
            <w:tcW w:w="70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p>
        </w:tc>
        <w:tc>
          <w:tcPr>
            <w:tcW w:w="850"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p>
        </w:tc>
        <w:tc>
          <w:tcPr>
            <w:tcW w:w="851"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p>
        </w:tc>
        <w:tc>
          <w:tcPr>
            <w:tcW w:w="850"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p>
        </w:tc>
        <w:tc>
          <w:tcPr>
            <w:tcW w:w="70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b/>
                <w:bCs/>
                <w:color w:val="000000"/>
                <w:sz w:val="20"/>
                <w:szCs w:val="20"/>
                <w:lang w:eastAsia="en-CA"/>
              </w:rPr>
            </w:pPr>
          </w:p>
        </w:tc>
        <w:tc>
          <w:tcPr>
            <w:tcW w:w="70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b/>
                <w:bCs/>
                <w:color w:val="000000"/>
                <w:sz w:val="20"/>
                <w:szCs w:val="20"/>
                <w:lang w:eastAsia="en-CA"/>
              </w:rPr>
            </w:pPr>
          </w:p>
        </w:tc>
        <w:tc>
          <w:tcPr>
            <w:tcW w:w="708"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p>
        </w:tc>
        <w:tc>
          <w:tcPr>
            <w:tcW w:w="70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p>
        </w:tc>
        <w:tc>
          <w:tcPr>
            <w:tcW w:w="851"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p>
        </w:tc>
      </w:tr>
      <w:tr w:rsidR="00D332B5" w:rsidRPr="00C2507C" w:rsidTr="00D332B5">
        <w:trPr>
          <w:trHeight w:val="288"/>
        </w:trPr>
        <w:tc>
          <w:tcPr>
            <w:tcW w:w="299" w:type="dxa"/>
            <w:tcBorders>
              <w:top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tcBorders>
              <w:top w:val="single" w:sz="4" w:space="0" w:color="auto"/>
            </w:tcBorders>
            <w:shd w:val="clear" w:color="auto" w:fill="auto"/>
            <w:vAlign w:val="center"/>
            <w:hideMark/>
          </w:tcPr>
          <w:p w:rsidR="00D332B5" w:rsidRPr="00C2507C" w:rsidRDefault="004562D1"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Workload</w:t>
            </w:r>
          </w:p>
        </w:tc>
        <w:tc>
          <w:tcPr>
            <w:tcW w:w="709" w:type="dxa"/>
            <w:tcBorders>
              <w:top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2.89</w:t>
            </w:r>
          </w:p>
        </w:tc>
        <w:tc>
          <w:tcPr>
            <w:tcW w:w="850" w:type="dxa"/>
            <w:tcBorders>
              <w:top w:val="single" w:sz="4" w:space="0" w:color="auto"/>
            </w:tcBorders>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3.35</w:t>
            </w:r>
          </w:p>
        </w:tc>
        <w:tc>
          <w:tcPr>
            <w:tcW w:w="851" w:type="dxa"/>
            <w:tcBorders>
              <w:top w:val="single" w:sz="4" w:space="0" w:color="auto"/>
            </w:tcBorders>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3.62</w:t>
            </w:r>
          </w:p>
        </w:tc>
        <w:tc>
          <w:tcPr>
            <w:tcW w:w="850" w:type="dxa"/>
            <w:tcBorders>
              <w:top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3.72</w:t>
            </w:r>
          </w:p>
        </w:tc>
        <w:tc>
          <w:tcPr>
            <w:tcW w:w="709" w:type="dxa"/>
            <w:tcBorders>
              <w:top w:val="single" w:sz="4" w:space="0" w:color="auto"/>
            </w:tcBorders>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3.84</w:t>
            </w:r>
          </w:p>
        </w:tc>
        <w:tc>
          <w:tcPr>
            <w:tcW w:w="709" w:type="dxa"/>
            <w:tcBorders>
              <w:top w:val="single" w:sz="4" w:space="0" w:color="auto"/>
            </w:tcBorders>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3.78</w:t>
            </w:r>
          </w:p>
        </w:tc>
        <w:tc>
          <w:tcPr>
            <w:tcW w:w="708" w:type="dxa"/>
            <w:tcBorders>
              <w:top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3.85</w:t>
            </w:r>
          </w:p>
        </w:tc>
        <w:tc>
          <w:tcPr>
            <w:tcW w:w="709" w:type="dxa"/>
            <w:tcBorders>
              <w:top w:val="single" w:sz="4" w:space="0" w:color="auto"/>
            </w:tcBorders>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3.75</w:t>
            </w:r>
          </w:p>
        </w:tc>
        <w:tc>
          <w:tcPr>
            <w:tcW w:w="851" w:type="dxa"/>
            <w:tcBorders>
              <w:top w:val="single" w:sz="4" w:space="0" w:color="auto"/>
            </w:tcBorders>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3.58</w:t>
            </w:r>
          </w:p>
        </w:tc>
      </w:tr>
      <w:tr w:rsidR="00D332B5" w:rsidRPr="00C2507C" w:rsidTr="00D332B5">
        <w:trPr>
          <w:trHeight w:val="288"/>
        </w:trPr>
        <w:tc>
          <w:tcPr>
            <w:tcW w:w="299" w:type="dxa"/>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shd w:val="clear" w:color="auto" w:fill="auto"/>
            <w:vAlign w:val="center"/>
            <w:hideMark/>
          </w:tcPr>
          <w:p w:rsidR="00D332B5" w:rsidRPr="00C2507C" w:rsidRDefault="00B13A28"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Work-Family Conflict</w:t>
            </w:r>
          </w:p>
        </w:tc>
        <w:tc>
          <w:tcPr>
            <w:tcW w:w="709"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2.13</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2.51</w:t>
            </w:r>
          </w:p>
        </w:tc>
        <w:tc>
          <w:tcPr>
            <w:tcW w:w="851"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2.91</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2.97</w:t>
            </w:r>
          </w:p>
        </w:tc>
        <w:tc>
          <w:tcPr>
            <w:tcW w:w="709"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3.08</w:t>
            </w:r>
          </w:p>
        </w:tc>
        <w:tc>
          <w:tcPr>
            <w:tcW w:w="709" w:type="dxa"/>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3.02</w:t>
            </w:r>
          </w:p>
        </w:tc>
        <w:tc>
          <w:tcPr>
            <w:tcW w:w="708"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3.09</w:t>
            </w:r>
          </w:p>
        </w:tc>
        <w:tc>
          <w:tcPr>
            <w:tcW w:w="709"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2.88</w:t>
            </w:r>
          </w:p>
        </w:tc>
        <w:tc>
          <w:tcPr>
            <w:tcW w:w="851"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2.55</w:t>
            </w:r>
          </w:p>
        </w:tc>
      </w:tr>
      <w:tr w:rsidR="00D332B5" w:rsidRPr="00C2507C" w:rsidTr="00D332B5">
        <w:trPr>
          <w:trHeight w:val="288"/>
        </w:trPr>
        <w:tc>
          <w:tcPr>
            <w:tcW w:w="299" w:type="dxa"/>
            <w:tcBorders>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tcBorders>
              <w:bottom w:val="single" w:sz="4" w:space="0" w:color="auto"/>
            </w:tcBorders>
            <w:shd w:val="clear" w:color="auto" w:fill="auto"/>
            <w:vAlign w:val="center"/>
            <w:hideMark/>
          </w:tcPr>
          <w:p w:rsidR="00D332B5" w:rsidRPr="00C2507C" w:rsidRDefault="00B13A28"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Job Stress</w:t>
            </w:r>
          </w:p>
        </w:tc>
        <w:tc>
          <w:tcPr>
            <w:tcW w:w="709" w:type="dxa"/>
            <w:tcBorders>
              <w:bottom w:val="single" w:sz="4" w:space="0" w:color="auto"/>
            </w:tcBorders>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0.72</w:t>
            </w:r>
          </w:p>
        </w:tc>
        <w:tc>
          <w:tcPr>
            <w:tcW w:w="850" w:type="dxa"/>
            <w:tcBorders>
              <w:bottom w:val="single" w:sz="4" w:space="0" w:color="auto"/>
            </w:tcBorders>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1.00</w:t>
            </w:r>
          </w:p>
        </w:tc>
        <w:tc>
          <w:tcPr>
            <w:tcW w:w="851" w:type="dxa"/>
            <w:tcBorders>
              <w:bottom w:val="single" w:sz="4" w:space="0" w:color="auto"/>
            </w:tcBorders>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1.02</w:t>
            </w:r>
          </w:p>
        </w:tc>
        <w:tc>
          <w:tcPr>
            <w:tcW w:w="850" w:type="dxa"/>
            <w:tcBorders>
              <w:bottom w:val="single" w:sz="4" w:space="0" w:color="auto"/>
            </w:tcBorders>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1.05</w:t>
            </w:r>
          </w:p>
        </w:tc>
        <w:tc>
          <w:tcPr>
            <w:tcW w:w="709" w:type="dxa"/>
            <w:tcBorders>
              <w:bottom w:val="single" w:sz="4" w:space="0" w:color="auto"/>
            </w:tcBorders>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1.07</w:t>
            </w:r>
          </w:p>
        </w:tc>
        <w:tc>
          <w:tcPr>
            <w:tcW w:w="709" w:type="dxa"/>
            <w:tcBorders>
              <w:bottom w:val="single" w:sz="4" w:space="0" w:color="auto"/>
            </w:tcBorders>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1.08</w:t>
            </w:r>
          </w:p>
        </w:tc>
        <w:tc>
          <w:tcPr>
            <w:tcW w:w="708" w:type="dxa"/>
            <w:tcBorders>
              <w:bottom w:val="single" w:sz="4" w:space="0" w:color="auto"/>
            </w:tcBorders>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1.11</w:t>
            </w:r>
          </w:p>
        </w:tc>
        <w:tc>
          <w:tcPr>
            <w:tcW w:w="709" w:type="dxa"/>
            <w:tcBorders>
              <w:bottom w:val="single" w:sz="4" w:space="0" w:color="auto"/>
            </w:tcBorders>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1.10</w:t>
            </w:r>
          </w:p>
        </w:tc>
        <w:tc>
          <w:tcPr>
            <w:tcW w:w="851" w:type="dxa"/>
            <w:tcBorders>
              <w:bottom w:val="single" w:sz="4" w:space="0" w:color="auto"/>
            </w:tcBorders>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1.06</w:t>
            </w:r>
          </w:p>
        </w:tc>
      </w:tr>
      <w:tr w:rsidR="00D332B5" w:rsidRPr="00C2507C" w:rsidTr="00D332B5">
        <w:trPr>
          <w:trHeight w:val="288"/>
        </w:trPr>
        <w:tc>
          <w:tcPr>
            <w:tcW w:w="3134" w:type="dxa"/>
            <w:gridSpan w:val="2"/>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b/>
                <w:bCs/>
                <w:sz w:val="20"/>
                <w:szCs w:val="20"/>
                <w:lang w:eastAsia="en-CA"/>
              </w:rPr>
            </w:pPr>
            <w:r w:rsidRPr="00C2507C">
              <w:rPr>
                <w:rFonts w:asciiTheme="minorHAnsi" w:eastAsia="Times New Roman" w:hAnsiTheme="minorHAnsi" w:cs="Times New Roman"/>
                <w:b/>
                <w:bCs/>
                <w:sz w:val="20"/>
                <w:szCs w:val="20"/>
                <w:lang w:eastAsia="en-CA"/>
              </w:rPr>
              <w:t>Resources</w:t>
            </w:r>
          </w:p>
        </w:tc>
        <w:tc>
          <w:tcPr>
            <w:tcW w:w="70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bCs/>
                <w:sz w:val="20"/>
                <w:szCs w:val="20"/>
                <w:lang w:eastAsia="en-CA"/>
              </w:rPr>
            </w:pPr>
          </w:p>
        </w:tc>
        <w:tc>
          <w:tcPr>
            <w:tcW w:w="850"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p>
        </w:tc>
        <w:tc>
          <w:tcPr>
            <w:tcW w:w="851"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p>
        </w:tc>
        <w:tc>
          <w:tcPr>
            <w:tcW w:w="850"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p>
        </w:tc>
        <w:tc>
          <w:tcPr>
            <w:tcW w:w="70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bCs/>
                <w:sz w:val="20"/>
                <w:szCs w:val="20"/>
                <w:lang w:eastAsia="en-CA"/>
              </w:rPr>
            </w:pPr>
          </w:p>
        </w:tc>
        <w:tc>
          <w:tcPr>
            <w:tcW w:w="70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bCs/>
                <w:sz w:val="20"/>
                <w:szCs w:val="20"/>
                <w:lang w:eastAsia="en-CA"/>
              </w:rPr>
            </w:pPr>
          </w:p>
        </w:tc>
        <w:tc>
          <w:tcPr>
            <w:tcW w:w="708"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p>
        </w:tc>
        <w:tc>
          <w:tcPr>
            <w:tcW w:w="70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p>
        </w:tc>
        <w:tc>
          <w:tcPr>
            <w:tcW w:w="851"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p>
        </w:tc>
      </w:tr>
      <w:tr w:rsidR="00D332B5" w:rsidRPr="00C2507C" w:rsidTr="00D332B5">
        <w:trPr>
          <w:trHeight w:val="288"/>
        </w:trPr>
        <w:tc>
          <w:tcPr>
            <w:tcW w:w="299" w:type="dxa"/>
            <w:tcBorders>
              <w:top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tcBorders>
              <w:top w:val="single" w:sz="4" w:space="0" w:color="auto"/>
            </w:tcBorders>
            <w:shd w:val="clear" w:color="auto" w:fill="auto"/>
            <w:vAlign w:val="center"/>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Meaning</w:t>
            </w:r>
          </w:p>
        </w:tc>
        <w:tc>
          <w:tcPr>
            <w:tcW w:w="709" w:type="dxa"/>
            <w:tcBorders>
              <w:top w:val="single" w:sz="4" w:space="0" w:color="auto"/>
            </w:tcBorders>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3.71</w:t>
            </w:r>
          </w:p>
        </w:tc>
        <w:tc>
          <w:tcPr>
            <w:tcW w:w="850" w:type="dxa"/>
            <w:tcBorders>
              <w:top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3.43</w:t>
            </w:r>
          </w:p>
        </w:tc>
        <w:tc>
          <w:tcPr>
            <w:tcW w:w="851" w:type="dxa"/>
            <w:tcBorders>
              <w:top w:val="single" w:sz="4" w:space="0" w:color="auto"/>
            </w:tcBorders>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3.64</w:t>
            </w:r>
          </w:p>
        </w:tc>
        <w:tc>
          <w:tcPr>
            <w:tcW w:w="850" w:type="dxa"/>
            <w:tcBorders>
              <w:top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3.73</w:t>
            </w:r>
          </w:p>
        </w:tc>
        <w:tc>
          <w:tcPr>
            <w:tcW w:w="709" w:type="dxa"/>
            <w:tcBorders>
              <w:top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w:t>
            </w:r>
            <w:r w:rsidR="005A0DF6" w:rsidRPr="00C2507C">
              <w:rPr>
                <w:rFonts w:asciiTheme="minorHAnsi" w:eastAsia="Times New Roman" w:hAnsiTheme="minorHAnsi" w:cs="Times New Roman"/>
                <w:color w:val="000000"/>
                <w:sz w:val="20"/>
                <w:szCs w:val="20"/>
                <w:lang w:eastAsia="en-CA"/>
              </w:rPr>
              <w:t>.67</w:t>
            </w:r>
          </w:p>
        </w:tc>
        <w:tc>
          <w:tcPr>
            <w:tcW w:w="709" w:type="dxa"/>
            <w:tcBorders>
              <w:top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3.78</w:t>
            </w:r>
          </w:p>
        </w:tc>
        <w:tc>
          <w:tcPr>
            <w:tcW w:w="708" w:type="dxa"/>
            <w:tcBorders>
              <w:top w:val="single" w:sz="4" w:space="0" w:color="auto"/>
            </w:tcBorders>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3.91</w:t>
            </w:r>
          </w:p>
        </w:tc>
        <w:tc>
          <w:tcPr>
            <w:tcW w:w="709" w:type="dxa"/>
            <w:tcBorders>
              <w:top w:val="single" w:sz="4" w:space="0" w:color="auto"/>
            </w:tcBorders>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3.99</w:t>
            </w:r>
          </w:p>
        </w:tc>
        <w:tc>
          <w:tcPr>
            <w:tcW w:w="851" w:type="dxa"/>
            <w:tcBorders>
              <w:top w:val="single" w:sz="4" w:space="0" w:color="auto"/>
            </w:tcBorders>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4.08</w:t>
            </w:r>
          </w:p>
        </w:tc>
      </w:tr>
      <w:tr w:rsidR="00D332B5" w:rsidRPr="00C2507C" w:rsidTr="00D332B5">
        <w:trPr>
          <w:trHeight w:val="288"/>
        </w:trPr>
        <w:tc>
          <w:tcPr>
            <w:tcW w:w="299" w:type="dxa"/>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shd w:val="clear" w:color="auto" w:fill="auto"/>
            <w:vAlign w:val="center"/>
            <w:hideMark/>
          </w:tcPr>
          <w:p w:rsidR="00D332B5" w:rsidRPr="00C2507C" w:rsidRDefault="00B13A28"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Autonomy</w:t>
            </w:r>
          </w:p>
        </w:tc>
        <w:tc>
          <w:tcPr>
            <w:tcW w:w="709"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3.36</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3.14</w:t>
            </w:r>
          </w:p>
        </w:tc>
        <w:tc>
          <w:tcPr>
            <w:tcW w:w="851"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3.06</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3.18</w:t>
            </w:r>
          </w:p>
        </w:tc>
        <w:tc>
          <w:tcPr>
            <w:tcW w:w="709"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3.09</w:t>
            </w:r>
          </w:p>
        </w:tc>
        <w:tc>
          <w:tcPr>
            <w:tcW w:w="709" w:type="dxa"/>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3.07</w:t>
            </w:r>
          </w:p>
        </w:tc>
        <w:tc>
          <w:tcPr>
            <w:tcW w:w="708"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3.06</w:t>
            </w:r>
          </w:p>
        </w:tc>
        <w:tc>
          <w:tcPr>
            <w:tcW w:w="709"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3.08</w:t>
            </w:r>
          </w:p>
        </w:tc>
        <w:tc>
          <w:tcPr>
            <w:tcW w:w="851"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3.17</w:t>
            </w:r>
          </w:p>
        </w:tc>
      </w:tr>
      <w:tr w:rsidR="00D332B5" w:rsidRPr="00C2507C" w:rsidTr="00D332B5">
        <w:trPr>
          <w:trHeight w:val="288"/>
        </w:trPr>
        <w:tc>
          <w:tcPr>
            <w:tcW w:w="299" w:type="dxa"/>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shd w:val="clear" w:color="auto" w:fill="auto"/>
            <w:vAlign w:val="center"/>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Impact</w:t>
            </w:r>
            <w:r w:rsidR="00330D1E" w:rsidRPr="00C2507C">
              <w:rPr>
                <w:rFonts w:asciiTheme="minorHAnsi" w:eastAsia="Times New Roman" w:hAnsiTheme="minorHAnsi" w:cs="Times New Roman"/>
                <w:color w:val="000000"/>
                <w:sz w:val="20"/>
                <w:szCs w:val="20"/>
                <w:lang w:eastAsia="en-CA"/>
              </w:rPr>
              <w:t>*</w:t>
            </w:r>
          </w:p>
        </w:tc>
        <w:tc>
          <w:tcPr>
            <w:tcW w:w="709"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2.68</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2.44</w:t>
            </w:r>
          </w:p>
        </w:tc>
        <w:tc>
          <w:tcPr>
            <w:tcW w:w="851"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2.59</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2.68</w:t>
            </w:r>
          </w:p>
        </w:tc>
        <w:tc>
          <w:tcPr>
            <w:tcW w:w="709"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2.58</w:t>
            </w:r>
          </w:p>
        </w:tc>
        <w:tc>
          <w:tcPr>
            <w:tcW w:w="709" w:type="dxa"/>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2.60</w:t>
            </w:r>
          </w:p>
        </w:tc>
        <w:tc>
          <w:tcPr>
            <w:tcW w:w="708"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2.67</w:t>
            </w:r>
          </w:p>
        </w:tc>
        <w:tc>
          <w:tcPr>
            <w:tcW w:w="709"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2.64</w:t>
            </w:r>
          </w:p>
        </w:tc>
        <w:tc>
          <w:tcPr>
            <w:tcW w:w="851"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2.61</w:t>
            </w:r>
          </w:p>
        </w:tc>
      </w:tr>
      <w:tr w:rsidR="00D332B5" w:rsidRPr="00C2507C" w:rsidTr="00D332B5">
        <w:trPr>
          <w:trHeight w:val="288"/>
        </w:trPr>
        <w:tc>
          <w:tcPr>
            <w:tcW w:w="299" w:type="dxa"/>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shd w:val="clear" w:color="auto" w:fill="auto"/>
            <w:vAlign w:val="center"/>
            <w:hideMark/>
          </w:tcPr>
          <w:p w:rsidR="00D332B5" w:rsidRPr="00C2507C" w:rsidRDefault="00B13A28"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Competence</w:t>
            </w:r>
            <w:r w:rsidR="00426A1A" w:rsidRPr="00C2507C">
              <w:rPr>
                <w:rFonts w:asciiTheme="minorHAnsi" w:eastAsia="Times New Roman" w:hAnsiTheme="minorHAnsi" w:cs="Times New Roman"/>
                <w:color w:val="000000"/>
                <w:sz w:val="20"/>
                <w:szCs w:val="20"/>
                <w:lang w:eastAsia="en-CA"/>
              </w:rPr>
              <w:t>*</w:t>
            </w:r>
          </w:p>
        </w:tc>
        <w:tc>
          <w:tcPr>
            <w:tcW w:w="709"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4.14</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3.91</w:t>
            </w:r>
          </w:p>
        </w:tc>
        <w:tc>
          <w:tcPr>
            <w:tcW w:w="851"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4.06</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4.00</w:t>
            </w:r>
          </w:p>
        </w:tc>
        <w:tc>
          <w:tcPr>
            <w:tcW w:w="709"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3.96</w:t>
            </w:r>
          </w:p>
        </w:tc>
        <w:tc>
          <w:tcPr>
            <w:tcW w:w="709" w:type="dxa"/>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4.03</w:t>
            </w:r>
          </w:p>
        </w:tc>
        <w:tc>
          <w:tcPr>
            <w:tcW w:w="708"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4.04</w:t>
            </w:r>
          </w:p>
        </w:tc>
        <w:tc>
          <w:tcPr>
            <w:tcW w:w="709"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4.07</w:t>
            </w:r>
          </w:p>
        </w:tc>
        <w:tc>
          <w:tcPr>
            <w:tcW w:w="851"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4.09</w:t>
            </w:r>
          </w:p>
        </w:tc>
      </w:tr>
      <w:tr w:rsidR="00D332B5" w:rsidRPr="00C2507C" w:rsidTr="00D332B5">
        <w:trPr>
          <w:trHeight w:val="288"/>
        </w:trPr>
        <w:tc>
          <w:tcPr>
            <w:tcW w:w="299" w:type="dxa"/>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shd w:val="clear" w:color="auto" w:fill="auto"/>
            <w:vAlign w:val="center"/>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Relatedness</w:t>
            </w:r>
            <w:r w:rsidR="00426A1A" w:rsidRPr="00C2507C">
              <w:rPr>
                <w:rFonts w:asciiTheme="minorHAnsi" w:eastAsia="Times New Roman" w:hAnsiTheme="minorHAnsi" w:cs="Times New Roman"/>
                <w:color w:val="000000"/>
                <w:sz w:val="20"/>
                <w:szCs w:val="20"/>
                <w:lang w:eastAsia="en-CA"/>
              </w:rPr>
              <w:t>*</w:t>
            </w:r>
          </w:p>
        </w:tc>
        <w:tc>
          <w:tcPr>
            <w:tcW w:w="709"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3.62</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3.58</w:t>
            </w:r>
          </w:p>
        </w:tc>
        <w:tc>
          <w:tcPr>
            <w:tcW w:w="851"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3.65</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3.62</w:t>
            </w:r>
          </w:p>
        </w:tc>
        <w:tc>
          <w:tcPr>
            <w:tcW w:w="709" w:type="dxa"/>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3.56</w:t>
            </w:r>
          </w:p>
        </w:tc>
        <w:tc>
          <w:tcPr>
            <w:tcW w:w="709"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3.59</w:t>
            </w:r>
          </w:p>
        </w:tc>
        <w:tc>
          <w:tcPr>
            <w:tcW w:w="708"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3.52</w:t>
            </w:r>
          </w:p>
        </w:tc>
        <w:tc>
          <w:tcPr>
            <w:tcW w:w="709"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3.52</w:t>
            </w:r>
          </w:p>
        </w:tc>
        <w:tc>
          <w:tcPr>
            <w:tcW w:w="851"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3.62</w:t>
            </w:r>
          </w:p>
        </w:tc>
      </w:tr>
      <w:tr w:rsidR="00D332B5" w:rsidRPr="00C2507C" w:rsidTr="00D332B5">
        <w:trPr>
          <w:trHeight w:val="288"/>
        </w:trPr>
        <w:tc>
          <w:tcPr>
            <w:tcW w:w="299" w:type="dxa"/>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shd w:val="clear" w:color="auto" w:fill="auto"/>
            <w:vAlign w:val="center"/>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Psychological Safety</w:t>
            </w:r>
            <w:r w:rsidR="00426A1A" w:rsidRPr="00C2507C">
              <w:rPr>
                <w:rFonts w:asciiTheme="minorHAnsi" w:eastAsia="Times New Roman" w:hAnsiTheme="minorHAnsi" w:cs="Times New Roman"/>
                <w:color w:val="000000"/>
                <w:sz w:val="20"/>
                <w:szCs w:val="20"/>
                <w:lang w:eastAsia="en-CA"/>
              </w:rPr>
              <w:t>*</w:t>
            </w:r>
          </w:p>
        </w:tc>
        <w:tc>
          <w:tcPr>
            <w:tcW w:w="709"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5.26</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4.99</w:t>
            </w:r>
          </w:p>
        </w:tc>
        <w:tc>
          <w:tcPr>
            <w:tcW w:w="851"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4.91</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5.02</w:t>
            </w:r>
          </w:p>
        </w:tc>
        <w:tc>
          <w:tcPr>
            <w:tcW w:w="709" w:type="dxa"/>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4.89</w:t>
            </w:r>
          </w:p>
        </w:tc>
        <w:tc>
          <w:tcPr>
            <w:tcW w:w="709" w:type="dxa"/>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4.89</w:t>
            </w:r>
          </w:p>
        </w:tc>
        <w:tc>
          <w:tcPr>
            <w:tcW w:w="708"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4.86</w:t>
            </w:r>
          </w:p>
        </w:tc>
        <w:tc>
          <w:tcPr>
            <w:tcW w:w="709"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4.85</w:t>
            </w:r>
          </w:p>
        </w:tc>
        <w:tc>
          <w:tcPr>
            <w:tcW w:w="851"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4.98</w:t>
            </w:r>
          </w:p>
        </w:tc>
      </w:tr>
      <w:tr w:rsidR="00D332B5" w:rsidRPr="00C2507C" w:rsidTr="00D332B5">
        <w:trPr>
          <w:trHeight w:val="288"/>
        </w:trPr>
        <w:tc>
          <w:tcPr>
            <w:tcW w:w="299" w:type="dxa"/>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shd w:val="clear" w:color="auto" w:fill="auto"/>
            <w:vAlign w:val="center"/>
            <w:hideMark/>
          </w:tcPr>
          <w:p w:rsidR="00D332B5" w:rsidRPr="00C2507C" w:rsidRDefault="00B13A28"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Civility/Respect</w:t>
            </w:r>
          </w:p>
        </w:tc>
        <w:tc>
          <w:tcPr>
            <w:tcW w:w="709"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4.39</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4.18</w:t>
            </w:r>
          </w:p>
        </w:tc>
        <w:tc>
          <w:tcPr>
            <w:tcW w:w="851"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4.16</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4.18</w:t>
            </w:r>
          </w:p>
        </w:tc>
        <w:tc>
          <w:tcPr>
            <w:tcW w:w="709" w:type="dxa"/>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4.11</w:t>
            </w:r>
          </w:p>
        </w:tc>
        <w:tc>
          <w:tcPr>
            <w:tcW w:w="709"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4.02</w:t>
            </w:r>
          </w:p>
        </w:tc>
        <w:tc>
          <w:tcPr>
            <w:tcW w:w="708"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3.99</w:t>
            </w:r>
          </w:p>
        </w:tc>
        <w:tc>
          <w:tcPr>
            <w:tcW w:w="709"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3.89</w:t>
            </w:r>
          </w:p>
        </w:tc>
        <w:tc>
          <w:tcPr>
            <w:tcW w:w="851"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3.90</w:t>
            </w:r>
          </w:p>
        </w:tc>
      </w:tr>
      <w:tr w:rsidR="00D332B5" w:rsidRPr="00C2507C" w:rsidTr="00D332B5">
        <w:trPr>
          <w:trHeight w:val="288"/>
        </w:trPr>
        <w:tc>
          <w:tcPr>
            <w:tcW w:w="299" w:type="dxa"/>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shd w:val="clear" w:color="auto" w:fill="auto"/>
            <w:vAlign w:val="center"/>
            <w:hideMark/>
          </w:tcPr>
          <w:p w:rsidR="00D332B5" w:rsidRPr="00C2507C" w:rsidRDefault="00B13A28"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Leadership</w:t>
            </w:r>
          </w:p>
        </w:tc>
        <w:tc>
          <w:tcPr>
            <w:tcW w:w="709"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3.75</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3.67</w:t>
            </w:r>
          </w:p>
        </w:tc>
        <w:tc>
          <w:tcPr>
            <w:tcW w:w="851"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3.49</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3.68</w:t>
            </w:r>
          </w:p>
        </w:tc>
        <w:tc>
          <w:tcPr>
            <w:tcW w:w="709" w:type="dxa"/>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3.54</w:t>
            </w:r>
          </w:p>
        </w:tc>
        <w:tc>
          <w:tcPr>
            <w:tcW w:w="709" w:type="dxa"/>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3.46</w:t>
            </w:r>
          </w:p>
        </w:tc>
        <w:tc>
          <w:tcPr>
            <w:tcW w:w="708"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3.44</w:t>
            </w:r>
          </w:p>
        </w:tc>
        <w:tc>
          <w:tcPr>
            <w:tcW w:w="709"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3.33</w:t>
            </w:r>
          </w:p>
        </w:tc>
        <w:tc>
          <w:tcPr>
            <w:tcW w:w="851"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3.45</w:t>
            </w:r>
          </w:p>
        </w:tc>
      </w:tr>
      <w:tr w:rsidR="00D332B5" w:rsidRPr="00C2507C" w:rsidTr="00D332B5">
        <w:trPr>
          <w:trHeight w:val="288"/>
        </w:trPr>
        <w:tc>
          <w:tcPr>
            <w:tcW w:w="299" w:type="dxa"/>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shd w:val="clear" w:color="auto" w:fill="auto"/>
            <w:vAlign w:val="center"/>
            <w:hideMark/>
          </w:tcPr>
          <w:p w:rsidR="00D332B5" w:rsidRPr="00C2507C" w:rsidRDefault="00B13A28"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Role Clarity</w:t>
            </w:r>
          </w:p>
        </w:tc>
        <w:tc>
          <w:tcPr>
            <w:tcW w:w="709"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5.38</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5.23</w:t>
            </w:r>
          </w:p>
        </w:tc>
        <w:tc>
          <w:tcPr>
            <w:tcW w:w="851"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5.06</w:t>
            </w:r>
          </w:p>
        </w:tc>
        <w:tc>
          <w:tcPr>
            <w:tcW w:w="850"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5.06</w:t>
            </w:r>
          </w:p>
        </w:tc>
        <w:tc>
          <w:tcPr>
            <w:tcW w:w="709" w:type="dxa"/>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5.05</w:t>
            </w:r>
          </w:p>
        </w:tc>
        <w:tc>
          <w:tcPr>
            <w:tcW w:w="709" w:type="dxa"/>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5.06</w:t>
            </w:r>
          </w:p>
        </w:tc>
        <w:tc>
          <w:tcPr>
            <w:tcW w:w="708"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5.31</w:t>
            </w:r>
          </w:p>
        </w:tc>
        <w:tc>
          <w:tcPr>
            <w:tcW w:w="709"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5.25</w:t>
            </w:r>
          </w:p>
        </w:tc>
        <w:tc>
          <w:tcPr>
            <w:tcW w:w="851"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5.55</w:t>
            </w:r>
          </w:p>
        </w:tc>
      </w:tr>
      <w:tr w:rsidR="00D332B5" w:rsidRPr="00C2507C" w:rsidTr="00D332B5">
        <w:trPr>
          <w:trHeight w:val="288"/>
        </w:trPr>
        <w:tc>
          <w:tcPr>
            <w:tcW w:w="299" w:type="dxa"/>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shd w:val="clear" w:color="auto" w:fill="auto"/>
            <w:vAlign w:val="center"/>
            <w:hideMark/>
          </w:tcPr>
          <w:p w:rsidR="00D332B5" w:rsidRPr="00C2507C" w:rsidRDefault="00B13A28"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Recognition</w:t>
            </w:r>
          </w:p>
        </w:tc>
        <w:tc>
          <w:tcPr>
            <w:tcW w:w="709"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3.94</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3.56</w:t>
            </w:r>
          </w:p>
        </w:tc>
        <w:tc>
          <w:tcPr>
            <w:tcW w:w="851"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3.35</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3.41</w:t>
            </w:r>
          </w:p>
        </w:tc>
        <w:tc>
          <w:tcPr>
            <w:tcW w:w="709" w:type="dxa"/>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3.40</w:t>
            </w:r>
          </w:p>
        </w:tc>
        <w:tc>
          <w:tcPr>
            <w:tcW w:w="709" w:type="dxa"/>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3.38</w:t>
            </w:r>
          </w:p>
        </w:tc>
        <w:tc>
          <w:tcPr>
            <w:tcW w:w="708"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3.33</w:t>
            </w:r>
          </w:p>
        </w:tc>
        <w:tc>
          <w:tcPr>
            <w:tcW w:w="709"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3.40</w:t>
            </w:r>
          </w:p>
        </w:tc>
        <w:tc>
          <w:tcPr>
            <w:tcW w:w="851"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3.44</w:t>
            </w:r>
          </w:p>
        </w:tc>
      </w:tr>
      <w:tr w:rsidR="00D332B5" w:rsidRPr="00C2507C" w:rsidTr="00D332B5">
        <w:trPr>
          <w:trHeight w:val="288"/>
        </w:trPr>
        <w:tc>
          <w:tcPr>
            <w:tcW w:w="299" w:type="dxa"/>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shd w:val="clear" w:color="auto" w:fill="auto"/>
            <w:vAlign w:val="center"/>
            <w:hideMark/>
          </w:tcPr>
          <w:p w:rsidR="00D332B5" w:rsidRPr="00C2507C" w:rsidRDefault="00B13A28"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Supervisor Safety Behaviours</w:t>
            </w:r>
          </w:p>
        </w:tc>
        <w:tc>
          <w:tcPr>
            <w:tcW w:w="709"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3.06</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3.06</w:t>
            </w:r>
          </w:p>
        </w:tc>
        <w:tc>
          <w:tcPr>
            <w:tcW w:w="851"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3.17</w:t>
            </w:r>
          </w:p>
        </w:tc>
        <w:tc>
          <w:tcPr>
            <w:tcW w:w="850"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3.26</w:t>
            </w:r>
          </w:p>
        </w:tc>
        <w:tc>
          <w:tcPr>
            <w:tcW w:w="709"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3.20</w:t>
            </w:r>
          </w:p>
        </w:tc>
        <w:tc>
          <w:tcPr>
            <w:tcW w:w="709"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3.12</w:t>
            </w:r>
          </w:p>
        </w:tc>
        <w:tc>
          <w:tcPr>
            <w:tcW w:w="708"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3.13</w:t>
            </w:r>
          </w:p>
        </w:tc>
        <w:tc>
          <w:tcPr>
            <w:tcW w:w="709"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3.08</w:t>
            </w:r>
          </w:p>
        </w:tc>
        <w:tc>
          <w:tcPr>
            <w:tcW w:w="851"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3.07</w:t>
            </w:r>
          </w:p>
        </w:tc>
      </w:tr>
      <w:tr w:rsidR="00D332B5" w:rsidRPr="00C2507C" w:rsidTr="00D332B5">
        <w:trPr>
          <w:trHeight w:val="288"/>
        </w:trPr>
        <w:tc>
          <w:tcPr>
            <w:tcW w:w="299" w:type="dxa"/>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shd w:val="clear" w:color="auto" w:fill="auto"/>
            <w:vAlign w:val="center"/>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Supervisor Safety Expectations</w:t>
            </w:r>
          </w:p>
        </w:tc>
        <w:tc>
          <w:tcPr>
            <w:tcW w:w="709"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3.71</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3.63</w:t>
            </w:r>
          </w:p>
        </w:tc>
        <w:tc>
          <w:tcPr>
            <w:tcW w:w="851"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3.51</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3.60</w:t>
            </w:r>
          </w:p>
        </w:tc>
        <w:tc>
          <w:tcPr>
            <w:tcW w:w="709"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3.62</w:t>
            </w:r>
          </w:p>
        </w:tc>
        <w:tc>
          <w:tcPr>
            <w:tcW w:w="709"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3.51</w:t>
            </w:r>
          </w:p>
        </w:tc>
        <w:tc>
          <w:tcPr>
            <w:tcW w:w="708"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3.50</w:t>
            </w:r>
          </w:p>
        </w:tc>
        <w:tc>
          <w:tcPr>
            <w:tcW w:w="709"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3.57</w:t>
            </w:r>
          </w:p>
        </w:tc>
        <w:tc>
          <w:tcPr>
            <w:tcW w:w="851"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3.67</w:t>
            </w:r>
          </w:p>
        </w:tc>
      </w:tr>
      <w:tr w:rsidR="00D332B5" w:rsidRPr="00C2507C" w:rsidTr="00D332B5">
        <w:trPr>
          <w:trHeight w:val="288"/>
        </w:trPr>
        <w:tc>
          <w:tcPr>
            <w:tcW w:w="299" w:type="dxa"/>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shd w:val="clear" w:color="auto" w:fill="auto"/>
            <w:vAlign w:val="center"/>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Organizational Sup</w:t>
            </w:r>
            <w:r w:rsidR="00B13A28" w:rsidRPr="00C2507C">
              <w:rPr>
                <w:rFonts w:asciiTheme="minorHAnsi" w:eastAsia="Times New Roman" w:hAnsiTheme="minorHAnsi" w:cs="Times New Roman"/>
                <w:color w:val="000000"/>
                <w:sz w:val="20"/>
                <w:szCs w:val="20"/>
                <w:lang w:eastAsia="en-CA"/>
              </w:rPr>
              <w:t>port</w:t>
            </w:r>
          </w:p>
        </w:tc>
        <w:tc>
          <w:tcPr>
            <w:tcW w:w="709"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5.00</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4.62</w:t>
            </w:r>
          </w:p>
        </w:tc>
        <w:tc>
          <w:tcPr>
            <w:tcW w:w="851"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4.40</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4.55</w:t>
            </w:r>
          </w:p>
        </w:tc>
        <w:tc>
          <w:tcPr>
            <w:tcW w:w="709" w:type="dxa"/>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4.32</w:t>
            </w:r>
          </w:p>
        </w:tc>
        <w:tc>
          <w:tcPr>
            <w:tcW w:w="709" w:type="dxa"/>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4.27</w:t>
            </w:r>
          </w:p>
        </w:tc>
        <w:tc>
          <w:tcPr>
            <w:tcW w:w="708"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4.28</w:t>
            </w:r>
          </w:p>
        </w:tc>
        <w:tc>
          <w:tcPr>
            <w:tcW w:w="709"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4.26</w:t>
            </w:r>
          </w:p>
        </w:tc>
        <w:tc>
          <w:tcPr>
            <w:tcW w:w="851"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4.38</w:t>
            </w:r>
          </w:p>
        </w:tc>
      </w:tr>
      <w:tr w:rsidR="00D332B5" w:rsidRPr="00C2507C" w:rsidTr="00D332B5">
        <w:trPr>
          <w:trHeight w:val="288"/>
        </w:trPr>
        <w:tc>
          <w:tcPr>
            <w:tcW w:w="299" w:type="dxa"/>
            <w:tcBorders>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tcBorders>
              <w:bottom w:val="single" w:sz="4" w:space="0" w:color="auto"/>
            </w:tcBorders>
            <w:shd w:val="clear" w:color="auto" w:fill="auto"/>
            <w:vAlign w:val="center"/>
            <w:hideMark/>
          </w:tcPr>
          <w:p w:rsidR="00D332B5" w:rsidRPr="00C2507C" w:rsidRDefault="00B13A28"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Group Culture</w:t>
            </w:r>
          </w:p>
        </w:tc>
        <w:tc>
          <w:tcPr>
            <w:tcW w:w="709" w:type="dxa"/>
            <w:tcBorders>
              <w:bottom w:val="single" w:sz="4" w:space="0" w:color="auto"/>
            </w:tcBorders>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3.90</w:t>
            </w:r>
          </w:p>
        </w:tc>
        <w:tc>
          <w:tcPr>
            <w:tcW w:w="850" w:type="dxa"/>
            <w:tcBorders>
              <w:bottom w:val="single" w:sz="4" w:space="0" w:color="auto"/>
            </w:tcBorders>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3.57</w:t>
            </w:r>
          </w:p>
        </w:tc>
        <w:tc>
          <w:tcPr>
            <w:tcW w:w="851" w:type="dxa"/>
            <w:tcBorders>
              <w:bottom w:val="single" w:sz="4" w:space="0" w:color="auto"/>
            </w:tcBorders>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3.42</w:t>
            </w:r>
          </w:p>
        </w:tc>
        <w:tc>
          <w:tcPr>
            <w:tcW w:w="850" w:type="dxa"/>
            <w:tcBorders>
              <w:bottom w:val="single" w:sz="4" w:space="0" w:color="auto"/>
            </w:tcBorders>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3.48</w:t>
            </w:r>
          </w:p>
        </w:tc>
        <w:tc>
          <w:tcPr>
            <w:tcW w:w="709" w:type="dxa"/>
            <w:tcBorders>
              <w:bottom w:val="single" w:sz="4" w:space="0" w:color="auto"/>
            </w:tcBorders>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3.38</w:t>
            </w:r>
          </w:p>
        </w:tc>
        <w:tc>
          <w:tcPr>
            <w:tcW w:w="709" w:type="dxa"/>
            <w:tcBorders>
              <w:bottom w:val="single" w:sz="4" w:space="0" w:color="auto"/>
            </w:tcBorders>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3.33</w:t>
            </w:r>
          </w:p>
        </w:tc>
        <w:tc>
          <w:tcPr>
            <w:tcW w:w="708" w:type="dxa"/>
            <w:tcBorders>
              <w:bottom w:val="single" w:sz="4" w:space="0" w:color="auto"/>
            </w:tcBorders>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3.33</w:t>
            </w:r>
          </w:p>
        </w:tc>
        <w:tc>
          <w:tcPr>
            <w:tcW w:w="709" w:type="dxa"/>
            <w:tcBorders>
              <w:bottom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3.29</w:t>
            </w:r>
          </w:p>
        </w:tc>
        <w:tc>
          <w:tcPr>
            <w:tcW w:w="851" w:type="dxa"/>
            <w:tcBorders>
              <w:bottom w:val="single" w:sz="4" w:space="0" w:color="auto"/>
            </w:tcBorders>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3.42</w:t>
            </w:r>
          </w:p>
        </w:tc>
      </w:tr>
      <w:tr w:rsidR="00D332B5" w:rsidRPr="00C2507C" w:rsidTr="00D332B5">
        <w:trPr>
          <w:trHeight w:val="288"/>
        </w:trPr>
        <w:tc>
          <w:tcPr>
            <w:tcW w:w="3134" w:type="dxa"/>
            <w:gridSpan w:val="2"/>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b/>
                <w:bCs/>
                <w:sz w:val="20"/>
                <w:szCs w:val="20"/>
                <w:lang w:eastAsia="en-CA"/>
              </w:rPr>
            </w:pPr>
            <w:r w:rsidRPr="00C2507C">
              <w:rPr>
                <w:rFonts w:asciiTheme="minorHAnsi" w:eastAsia="Times New Roman" w:hAnsiTheme="minorHAnsi" w:cs="Times New Roman"/>
                <w:b/>
                <w:bCs/>
                <w:sz w:val="20"/>
                <w:szCs w:val="20"/>
                <w:lang w:eastAsia="en-CA"/>
              </w:rPr>
              <w:t>Outcomes</w:t>
            </w:r>
          </w:p>
        </w:tc>
        <w:tc>
          <w:tcPr>
            <w:tcW w:w="70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b/>
                <w:bCs/>
                <w:sz w:val="20"/>
                <w:szCs w:val="20"/>
                <w:lang w:eastAsia="en-CA"/>
              </w:rPr>
            </w:pPr>
          </w:p>
        </w:tc>
        <w:tc>
          <w:tcPr>
            <w:tcW w:w="850"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p>
        </w:tc>
        <w:tc>
          <w:tcPr>
            <w:tcW w:w="851"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p>
        </w:tc>
        <w:tc>
          <w:tcPr>
            <w:tcW w:w="850"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p>
        </w:tc>
        <w:tc>
          <w:tcPr>
            <w:tcW w:w="70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b/>
                <w:bCs/>
                <w:sz w:val="20"/>
                <w:szCs w:val="20"/>
                <w:lang w:eastAsia="en-CA"/>
              </w:rPr>
            </w:pPr>
          </w:p>
        </w:tc>
        <w:tc>
          <w:tcPr>
            <w:tcW w:w="70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b/>
                <w:bCs/>
                <w:sz w:val="20"/>
                <w:szCs w:val="20"/>
                <w:lang w:eastAsia="en-CA"/>
              </w:rPr>
            </w:pPr>
          </w:p>
        </w:tc>
        <w:tc>
          <w:tcPr>
            <w:tcW w:w="708"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p>
        </w:tc>
        <w:tc>
          <w:tcPr>
            <w:tcW w:w="70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p>
        </w:tc>
        <w:tc>
          <w:tcPr>
            <w:tcW w:w="851"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p>
        </w:tc>
      </w:tr>
      <w:tr w:rsidR="00D332B5" w:rsidRPr="00C2507C" w:rsidTr="00D332B5">
        <w:trPr>
          <w:trHeight w:val="288"/>
        </w:trPr>
        <w:tc>
          <w:tcPr>
            <w:tcW w:w="299" w:type="dxa"/>
            <w:tcBorders>
              <w:top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tcBorders>
              <w:top w:val="single" w:sz="4" w:space="0" w:color="auto"/>
            </w:tcBorders>
            <w:shd w:val="clear" w:color="auto" w:fill="auto"/>
            <w:vAlign w:val="center"/>
            <w:hideMark/>
          </w:tcPr>
          <w:p w:rsidR="00D332B5" w:rsidRPr="00C2507C" w:rsidRDefault="00B13A28"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Morale</w:t>
            </w:r>
          </w:p>
        </w:tc>
        <w:tc>
          <w:tcPr>
            <w:tcW w:w="709" w:type="dxa"/>
            <w:tcBorders>
              <w:top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3.58</w:t>
            </w:r>
          </w:p>
        </w:tc>
        <w:tc>
          <w:tcPr>
            <w:tcW w:w="850" w:type="dxa"/>
            <w:tcBorders>
              <w:top w:val="single" w:sz="4" w:space="0" w:color="auto"/>
            </w:tcBorders>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3.42</w:t>
            </w:r>
          </w:p>
        </w:tc>
        <w:tc>
          <w:tcPr>
            <w:tcW w:w="851" w:type="dxa"/>
            <w:tcBorders>
              <w:top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3.36</w:t>
            </w:r>
          </w:p>
        </w:tc>
        <w:tc>
          <w:tcPr>
            <w:tcW w:w="850" w:type="dxa"/>
            <w:tcBorders>
              <w:top w:val="single" w:sz="4" w:space="0" w:color="auto"/>
            </w:tcBorders>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3.37</w:t>
            </w:r>
          </w:p>
        </w:tc>
        <w:tc>
          <w:tcPr>
            <w:tcW w:w="709" w:type="dxa"/>
            <w:tcBorders>
              <w:top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3.31</w:t>
            </w:r>
          </w:p>
        </w:tc>
        <w:tc>
          <w:tcPr>
            <w:tcW w:w="709" w:type="dxa"/>
            <w:tcBorders>
              <w:top w:val="single" w:sz="4" w:space="0" w:color="auto"/>
            </w:tcBorders>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3.26</w:t>
            </w:r>
          </w:p>
        </w:tc>
        <w:tc>
          <w:tcPr>
            <w:tcW w:w="708" w:type="dxa"/>
            <w:tcBorders>
              <w:top w:val="single" w:sz="4" w:space="0" w:color="auto"/>
            </w:tcBorders>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3.32</w:t>
            </w:r>
          </w:p>
        </w:tc>
        <w:tc>
          <w:tcPr>
            <w:tcW w:w="709" w:type="dxa"/>
            <w:tcBorders>
              <w:top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3.32</w:t>
            </w:r>
          </w:p>
        </w:tc>
        <w:tc>
          <w:tcPr>
            <w:tcW w:w="851" w:type="dxa"/>
            <w:tcBorders>
              <w:top w:val="single" w:sz="4" w:space="0" w:color="auto"/>
            </w:tcBorders>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3.55</w:t>
            </w:r>
          </w:p>
        </w:tc>
      </w:tr>
      <w:tr w:rsidR="00D332B5" w:rsidRPr="00C2507C" w:rsidTr="00D332B5">
        <w:trPr>
          <w:trHeight w:val="288"/>
        </w:trPr>
        <w:tc>
          <w:tcPr>
            <w:tcW w:w="299" w:type="dxa"/>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shd w:val="clear" w:color="auto" w:fill="auto"/>
            <w:vAlign w:val="center"/>
            <w:hideMark/>
          </w:tcPr>
          <w:p w:rsidR="00D332B5" w:rsidRPr="00C2507C" w:rsidRDefault="00B13A28"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Engagement</w:t>
            </w:r>
          </w:p>
        </w:tc>
        <w:tc>
          <w:tcPr>
            <w:tcW w:w="709"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3.96</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3.78</w:t>
            </w:r>
          </w:p>
        </w:tc>
        <w:tc>
          <w:tcPr>
            <w:tcW w:w="851"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3.87</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3.93</w:t>
            </w:r>
          </w:p>
        </w:tc>
        <w:tc>
          <w:tcPr>
            <w:tcW w:w="709"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3.88</w:t>
            </w:r>
          </w:p>
        </w:tc>
        <w:tc>
          <w:tcPr>
            <w:tcW w:w="709" w:type="dxa"/>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3.91</w:t>
            </w:r>
          </w:p>
        </w:tc>
        <w:tc>
          <w:tcPr>
            <w:tcW w:w="708"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4.00</w:t>
            </w:r>
          </w:p>
        </w:tc>
        <w:tc>
          <w:tcPr>
            <w:tcW w:w="709" w:type="dxa"/>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4.02</w:t>
            </w:r>
          </w:p>
        </w:tc>
        <w:tc>
          <w:tcPr>
            <w:tcW w:w="851"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4.10</w:t>
            </w:r>
          </w:p>
        </w:tc>
      </w:tr>
      <w:tr w:rsidR="00D332B5" w:rsidRPr="00C2507C" w:rsidTr="00D332B5">
        <w:trPr>
          <w:trHeight w:val="288"/>
        </w:trPr>
        <w:tc>
          <w:tcPr>
            <w:tcW w:w="299" w:type="dxa"/>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shd w:val="clear" w:color="auto" w:fill="auto"/>
            <w:vAlign w:val="center"/>
            <w:hideMark/>
          </w:tcPr>
          <w:p w:rsidR="00D332B5" w:rsidRPr="00C2507C" w:rsidRDefault="00D332B5"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Burno</w:t>
            </w:r>
            <w:r w:rsidR="00B13A28" w:rsidRPr="00C2507C">
              <w:rPr>
                <w:rFonts w:asciiTheme="minorHAnsi" w:eastAsia="Times New Roman" w:hAnsiTheme="minorHAnsi" w:cs="Times New Roman"/>
                <w:color w:val="000000"/>
                <w:sz w:val="20"/>
                <w:szCs w:val="20"/>
                <w:lang w:eastAsia="en-CA"/>
              </w:rPr>
              <w:t>ut</w:t>
            </w:r>
          </w:p>
        </w:tc>
        <w:tc>
          <w:tcPr>
            <w:tcW w:w="709"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2.43</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2.60</w:t>
            </w:r>
          </w:p>
        </w:tc>
        <w:tc>
          <w:tcPr>
            <w:tcW w:w="851"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2.57</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2.49</w:t>
            </w:r>
          </w:p>
        </w:tc>
        <w:tc>
          <w:tcPr>
            <w:tcW w:w="709" w:type="dxa"/>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2.52</w:t>
            </w:r>
          </w:p>
        </w:tc>
        <w:tc>
          <w:tcPr>
            <w:tcW w:w="709" w:type="dxa"/>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2.53</w:t>
            </w:r>
          </w:p>
        </w:tc>
        <w:tc>
          <w:tcPr>
            <w:tcW w:w="708"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2.53</w:t>
            </w:r>
          </w:p>
        </w:tc>
        <w:tc>
          <w:tcPr>
            <w:tcW w:w="709"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2.48</w:t>
            </w:r>
          </w:p>
        </w:tc>
        <w:tc>
          <w:tcPr>
            <w:tcW w:w="851"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2.35</w:t>
            </w:r>
          </w:p>
        </w:tc>
      </w:tr>
      <w:tr w:rsidR="00D332B5" w:rsidRPr="00C2507C" w:rsidTr="00D332B5">
        <w:trPr>
          <w:trHeight w:val="288"/>
        </w:trPr>
        <w:tc>
          <w:tcPr>
            <w:tcW w:w="299" w:type="dxa"/>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shd w:val="clear" w:color="auto" w:fill="auto"/>
            <w:vAlign w:val="center"/>
            <w:hideMark/>
          </w:tcPr>
          <w:p w:rsidR="00D332B5" w:rsidRPr="00C2507C" w:rsidRDefault="00B13A28"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Psychological Distress</w:t>
            </w:r>
          </w:p>
        </w:tc>
        <w:tc>
          <w:tcPr>
            <w:tcW w:w="709"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22.76</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22.54</w:t>
            </w:r>
          </w:p>
        </w:tc>
        <w:tc>
          <w:tcPr>
            <w:tcW w:w="851"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21.76</w:t>
            </w:r>
          </w:p>
        </w:tc>
        <w:tc>
          <w:tcPr>
            <w:tcW w:w="850" w:type="dxa"/>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21.32</w:t>
            </w:r>
          </w:p>
        </w:tc>
        <w:tc>
          <w:tcPr>
            <w:tcW w:w="709" w:type="dxa"/>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21.35</w:t>
            </w:r>
          </w:p>
        </w:tc>
        <w:tc>
          <w:tcPr>
            <w:tcW w:w="709" w:type="dxa"/>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21.59</w:t>
            </w:r>
          </w:p>
        </w:tc>
        <w:tc>
          <w:tcPr>
            <w:tcW w:w="708"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21.30</w:t>
            </w:r>
          </w:p>
        </w:tc>
        <w:tc>
          <w:tcPr>
            <w:tcW w:w="709"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19.83</w:t>
            </w:r>
          </w:p>
        </w:tc>
        <w:tc>
          <w:tcPr>
            <w:tcW w:w="851" w:type="dxa"/>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18.76</w:t>
            </w:r>
          </w:p>
        </w:tc>
      </w:tr>
      <w:tr w:rsidR="00D332B5" w:rsidRPr="00C2507C" w:rsidTr="00D332B5">
        <w:trPr>
          <w:trHeight w:val="288"/>
        </w:trPr>
        <w:tc>
          <w:tcPr>
            <w:tcW w:w="299" w:type="dxa"/>
            <w:tcBorders>
              <w:bottom w:val="single" w:sz="4" w:space="0" w:color="auto"/>
            </w:tcBorders>
            <w:shd w:val="clear" w:color="auto" w:fill="auto"/>
            <w:noWrap/>
            <w:vAlign w:val="bottom"/>
            <w:hideMark/>
          </w:tcPr>
          <w:p w:rsidR="00D332B5" w:rsidRPr="00C2507C" w:rsidRDefault="00D332B5" w:rsidP="00454240">
            <w:pPr>
              <w:spacing w:after="0"/>
              <w:rPr>
                <w:rFonts w:asciiTheme="minorHAnsi" w:eastAsia="Times New Roman" w:hAnsiTheme="minorHAnsi" w:cs="Times New Roman"/>
                <w:sz w:val="20"/>
                <w:szCs w:val="20"/>
                <w:lang w:eastAsia="en-CA"/>
              </w:rPr>
            </w:pPr>
          </w:p>
        </w:tc>
        <w:tc>
          <w:tcPr>
            <w:tcW w:w="2835" w:type="dxa"/>
            <w:tcBorders>
              <w:bottom w:val="single" w:sz="4" w:space="0" w:color="auto"/>
            </w:tcBorders>
            <w:shd w:val="clear" w:color="auto" w:fill="auto"/>
            <w:vAlign w:val="center"/>
            <w:hideMark/>
          </w:tcPr>
          <w:p w:rsidR="00D332B5" w:rsidRPr="00C2507C" w:rsidRDefault="00B13A28" w:rsidP="00454240">
            <w:pPr>
              <w:spacing w:after="0"/>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Turnover Intentions</w:t>
            </w:r>
          </w:p>
        </w:tc>
        <w:tc>
          <w:tcPr>
            <w:tcW w:w="709" w:type="dxa"/>
            <w:tcBorders>
              <w:bottom w:val="single" w:sz="4" w:space="0" w:color="auto"/>
            </w:tcBorders>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2.51</w:t>
            </w:r>
          </w:p>
        </w:tc>
        <w:tc>
          <w:tcPr>
            <w:tcW w:w="850" w:type="dxa"/>
            <w:tcBorders>
              <w:bottom w:val="single" w:sz="4" w:space="0" w:color="auto"/>
            </w:tcBorders>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2.67</w:t>
            </w:r>
          </w:p>
        </w:tc>
        <w:tc>
          <w:tcPr>
            <w:tcW w:w="851" w:type="dxa"/>
            <w:tcBorders>
              <w:bottom w:val="single" w:sz="4" w:space="0" w:color="auto"/>
            </w:tcBorders>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2.58</w:t>
            </w:r>
          </w:p>
        </w:tc>
        <w:tc>
          <w:tcPr>
            <w:tcW w:w="850" w:type="dxa"/>
            <w:tcBorders>
              <w:bottom w:val="single" w:sz="4" w:space="0" w:color="auto"/>
            </w:tcBorders>
            <w:shd w:val="clear" w:color="auto" w:fill="auto"/>
            <w:noWrap/>
            <w:vAlign w:val="bottom"/>
            <w:hideMark/>
          </w:tcPr>
          <w:p w:rsidR="00D332B5" w:rsidRPr="00C2507C" w:rsidRDefault="005A0DF6"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2.39</w:t>
            </w:r>
          </w:p>
        </w:tc>
        <w:tc>
          <w:tcPr>
            <w:tcW w:w="709" w:type="dxa"/>
            <w:tcBorders>
              <w:bottom w:val="single" w:sz="4" w:space="0" w:color="auto"/>
            </w:tcBorders>
            <w:shd w:val="clear" w:color="auto" w:fill="auto"/>
            <w:noWrap/>
            <w:vAlign w:val="bottom"/>
            <w:hideMark/>
          </w:tcPr>
          <w:p w:rsidR="00D332B5" w:rsidRPr="00C2507C" w:rsidRDefault="00D332B5"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2.42</w:t>
            </w:r>
          </w:p>
        </w:tc>
        <w:tc>
          <w:tcPr>
            <w:tcW w:w="709" w:type="dxa"/>
            <w:tcBorders>
              <w:bottom w:val="single" w:sz="4" w:space="0" w:color="auto"/>
            </w:tcBorders>
            <w:shd w:val="clear" w:color="auto" w:fill="auto"/>
            <w:noWrap/>
            <w:vAlign w:val="bottom"/>
            <w:hideMark/>
          </w:tcPr>
          <w:p w:rsidR="00D332B5" w:rsidRPr="00C2507C" w:rsidRDefault="00E748A8"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2.50</w:t>
            </w:r>
          </w:p>
        </w:tc>
        <w:tc>
          <w:tcPr>
            <w:tcW w:w="708" w:type="dxa"/>
            <w:tcBorders>
              <w:bottom w:val="single" w:sz="4" w:space="0" w:color="auto"/>
            </w:tcBorders>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2.22</w:t>
            </w:r>
          </w:p>
        </w:tc>
        <w:tc>
          <w:tcPr>
            <w:tcW w:w="709" w:type="dxa"/>
            <w:tcBorders>
              <w:bottom w:val="single" w:sz="4" w:space="0" w:color="auto"/>
            </w:tcBorders>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2.33</w:t>
            </w:r>
          </w:p>
        </w:tc>
        <w:tc>
          <w:tcPr>
            <w:tcW w:w="851" w:type="dxa"/>
            <w:tcBorders>
              <w:bottom w:val="single" w:sz="4" w:space="0" w:color="auto"/>
            </w:tcBorders>
            <w:shd w:val="clear" w:color="auto" w:fill="auto"/>
            <w:noWrap/>
            <w:vAlign w:val="bottom"/>
            <w:hideMark/>
          </w:tcPr>
          <w:p w:rsidR="00D332B5" w:rsidRPr="00C2507C" w:rsidRDefault="0038078A" w:rsidP="00454240">
            <w:pPr>
              <w:spacing w:after="0"/>
              <w:jc w:val="center"/>
              <w:rPr>
                <w:rFonts w:asciiTheme="minorHAnsi" w:eastAsia="Times New Roman" w:hAnsiTheme="minorHAnsi" w:cs="Times New Roman"/>
                <w:color w:val="000000"/>
                <w:sz w:val="20"/>
                <w:szCs w:val="20"/>
                <w:lang w:eastAsia="en-CA"/>
              </w:rPr>
            </w:pPr>
            <w:r w:rsidRPr="00C2507C">
              <w:rPr>
                <w:rFonts w:asciiTheme="minorHAnsi" w:eastAsia="Times New Roman" w:hAnsiTheme="minorHAnsi" w:cs="Times New Roman"/>
                <w:color w:val="000000"/>
                <w:sz w:val="20"/>
                <w:szCs w:val="20"/>
                <w:lang w:eastAsia="en-CA"/>
              </w:rPr>
              <w:t>2.23</w:t>
            </w:r>
          </w:p>
        </w:tc>
      </w:tr>
    </w:tbl>
    <w:p w:rsidR="00E149BB" w:rsidRPr="00C2507C" w:rsidRDefault="006150EA" w:rsidP="001F7243">
      <w:pPr>
        <w:tabs>
          <w:tab w:val="left" w:pos="1356"/>
        </w:tabs>
        <w:spacing w:after="0"/>
      </w:pPr>
      <w:r w:rsidRPr="00C2507C">
        <w:rPr>
          <w:sz w:val="18"/>
        </w:rPr>
        <w:t>Notes: All differences are statistically s</w:t>
      </w:r>
      <w:r w:rsidR="001F7243" w:rsidRPr="00C2507C">
        <w:rPr>
          <w:sz w:val="18"/>
        </w:rPr>
        <w:t xml:space="preserve">ignificant </w:t>
      </w:r>
      <w:r w:rsidRPr="00C2507C">
        <w:rPr>
          <w:sz w:val="18"/>
        </w:rPr>
        <w:t xml:space="preserve">at </w:t>
      </w:r>
      <w:r w:rsidR="001F7243" w:rsidRPr="00C2507C">
        <w:rPr>
          <w:sz w:val="18"/>
        </w:rPr>
        <w:t>p&lt;.05</w:t>
      </w:r>
      <w:r w:rsidRPr="00C2507C">
        <w:rPr>
          <w:sz w:val="18"/>
        </w:rPr>
        <w:t xml:space="preserve"> or better, </w:t>
      </w:r>
      <w:r w:rsidRPr="00C2507C">
        <w:rPr>
          <w:b/>
          <w:sz w:val="18"/>
        </w:rPr>
        <w:t>except for</w:t>
      </w:r>
      <w:r w:rsidRPr="00C2507C">
        <w:rPr>
          <w:sz w:val="18"/>
        </w:rPr>
        <w:t xml:space="preserve"> impact, competence, relatedness and psychological safety</w:t>
      </w:r>
      <w:r w:rsidR="00F70C79">
        <w:rPr>
          <w:sz w:val="18"/>
        </w:rPr>
        <w:t xml:space="preserve"> as indicated by *</w:t>
      </w:r>
      <w:r w:rsidR="001F7243" w:rsidRPr="00C2507C">
        <w:rPr>
          <w:sz w:val="18"/>
        </w:rPr>
        <w:t xml:space="preserve">. </w:t>
      </w:r>
      <w:r w:rsidR="00D332B5" w:rsidRPr="00C2507C">
        <w:rPr>
          <w:rFonts w:eastAsia="Times New Roman" w:cs="Times New Roman"/>
          <w:bCs/>
          <w:sz w:val="18"/>
          <w:lang w:eastAsia="en-CA"/>
        </w:rPr>
        <w:t>Post-Hoc tests for specific differences were also done using Bonferroni and Games-Howell and are available upon request.</w:t>
      </w:r>
      <w:r w:rsidR="001F7243" w:rsidRPr="00C2507C">
        <w:rPr>
          <w:rFonts w:eastAsia="Times New Roman" w:cs="Times New Roman"/>
          <w:bCs/>
          <w:sz w:val="18"/>
          <w:lang w:eastAsia="en-CA"/>
        </w:rPr>
        <w:t xml:space="preserve"> </w:t>
      </w:r>
      <w:r w:rsidR="001F7243" w:rsidRPr="00C2507C">
        <w:rPr>
          <w:sz w:val="18"/>
          <w:lang w:val="en-US"/>
        </w:rPr>
        <w:t>Weighted by Portfolio.</w:t>
      </w:r>
      <w:r w:rsidR="0060626C" w:rsidRPr="00C2507C">
        <w:t xml:space="preserve"> </w:t>
      </w:r>
    </w:p>
    <w:p w:rsidR="00E149BB" w:rsidRPr="00C2507C" w:rsidRDefault="00E149BB">
      <w:pPr>
        <w:spacing w:line="276" w:lineRule="auto"/>
      </w:pPr>
      <w:r w:rsidRPr="00C2507C">
        <w:br w:type="page"/>
      </w:r>
    </w:p>
    <w:p w:rsidR="00E149BB" w:rsidRPr="00C2507C" w:rsidRDefault="00E149BB" w:rsidP="00E149BB">
      <w:pPr>
        <w:pStyle w:val="Caption"/>
      </w:pPr>
      <w:bookmarkStart w:id="577" w:name="_Toc502930979"/>
      <w:r w:rsidRPr="00C2507C">
        <w:lastRenderedPageBreak/>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18</w:t>
      </w:r>
      <w:r w:rsidR="00BD62C0">
        <w:rPr>
          <w:noProof/>
        </w:rPr>
        <w:fldChar w:fldCharType="end"/>
      </w:r>
      <w:r w:rsidRPr="00C2507C">
        <w:t>: Workplace Well-Being Factors by Age Category</w:t>
      </w:r>
      <w:bookmarkEnd w:id="577"/>
    </w:p>
    <w:tbl>
      <w:tblPr>
        <w:tblStyle w:val="TableGrid"/>
        <w:tblW w:w="5089" w:type="pct"/>
        <w:tblLayout w:type="fixed"/>
        <w:tblLook w:val="04A0" w:firstRow="1" w:lastRow="0" w:firstColumn="1" w:lastColumn="0" w:noHBand="0" w:noVBand="1"/>
      </w:tblPr>
      <w:tblGrid>
        <w:gridCol w:w="1951"/>
        <w:gridCol w:w="1384"/>
        <w:gridCol w:w="8"/>
        <w:gridCol w:w="842"/>
        <w:gridCol w:w="10"/>
        <w:gridCol w:w="729"/>
        <w:gridCol w:w="710"/>
        <w:gridCol w:w="711"/>
        <w:gridCol w:w="710"/>
        <w:gridCol w:w="711"/>
        <w:gridCol w:w="711"/>
        <w:gridCol w:w="710"/>
        <w:gridCol w:w="559"/>
      </w:tblGrid>
      <w:tr w:rsidR="00E149BB" w:rsidRPr="00C2507C" w:rsidTr="00330D1E">
        <w:trPr>
          <w:tblHeader/>
        </w:trPr>
        <w:tc>
          <w:tcPr>
            <w:tcW w:w="1001" w:type="pct"/>
            <w:tcBorders>
              <w:top w:val="single" w:sz="8" w:space="0" w:color="auto"/>
              <w:left w:val="nil"/>
              <w:bottom w:val="single" w:sz="8" w:space="0" w:color="auto"/>
              <w:right w:val="nil"/>
            </w:tcBorders>
            <w:vAlign w:val="center"/>
          </w:tcPr>
          <w:p w:rsidR="00E149BB" w:rsidRPr="00C2507C" w:rsidRDefault="00E149BB" w:rsidP="00E149BB">
            <w:pPr>
              <w:rPr>
                <w:b/>
                <w:i/>
                <w:sz w:val="20"/>
                <w:szCs w:val="20"/>
              </w:rPr>
            </w:pPr>
            <w:r w:rsidRPr="00C2507C">
              <w:rPr>
                <w:b/>
                <w:i/>
                <w:sz w:val="20"/>
                <w:szCs w:val="20"/>
              </w:rPr>
              <w:t>Workplace Well-Being Factors</w:t>
            </w:r>
          </w:p>
        </w:tc>
        <w:tc>
          <w:tcPr>
            <w:tcW w:w="710" w:type="pct"/>
            <w:tcBorders>
              <w:top w:val="single" w:sz="8" w:space="0" w:color="auto"/>
              <w:left w:val="nil"/>
              <w:bottom w:val="single" w:sz="8" w:space="0" w:color="auto"/>
              <w:right w:val="single" w:sz="8" w:space="0" w:color="auto"/>
            </w:tcBorders>
            <w:vAlign w:val="center"/>
          </w:tcPr>
          <w:p w:rsidR="00E149BB" w:rsidRPr="00C2507C" w:rsidRDefault="00E149BB" w:rsidP="00E149BB">
            <w:pPr>
              <w:ind w:left="319" w:hanging="283"/>
              <w:rPr>
                <w:b/>
                <w:sz w:val="20"/>
                <w:szCs w:val="20"/>
              </w:rPr>
            </w:pPr>
            <w:r w:rsidRPr="00C2507C">
              <w:rPr>
                <w:b/>
                <w:sz w:val="20"/>
                <w:szCs w:val="20"/>
              </w:rPr>
              <w:t>Concern %</w:t>
            </w:r>
          </w:p>
        </w:tc>
        <w:tc>
          <w:tcPr>
            <w:tcW w:w="436" w:type="pct"/>
            <w:gridSpan w:val="2"/>
            <w:tcBorders>
              <w:top w:val="single" w:sz="8" w:space="0" w:color="auto"/>
              <w:left w:val="single" w:sz="8" w:space="0" w:color="auto"/>
              <w:bottom w:val="single" w:sz="8" w:space="0" w:color="auto"/>
              <w:right w:val="nil"/>
            </w:tcBorders>
            <w:vAlign w:val="center"/>
          </w:tcPr>
          <w:p w:rsidR="00E149BB" w:rsidRPr="00C2507C" w:rsidRDefault="00E149BB" w:rsidP="00E149BB">
            <w:pPr>
              <w:rPr>
                <w:b/>
                <w:sz w:val="20"/>
                <w:szCs w:val="20"/>
              </w:rPr>
            </w:pPr>
            <w:r w:rsidRPr="00C2507C">
              <w:rPr>
                <w:b/>
                <w:sz w:val="20"/>
                <w:szCs w:val="20"/>
              </w:rPr>
              <w:t>&lt;24</w:t>
            </w:r>
          </w:p>
        </w:tc>
        <w:tc>
          <w:tcPr>
            <w:tcW w:w="379" w:type="pct"/>
            <w:gridSpan w:val="2"/>
            <w:tcBorders>
              <w:top w:val="single" w:sz="8" w:space="0" w:color="auto"/>
              <w:left w:val="nil"/>
              <w:bottom w:val="single" w:sz="8" w:space="0" w:color="auto"/>
              <w:right w:val="nil"/>
            </w:tcBorders>
            <w:vAlign w:val="center"/>
          </w:tcPr>
          <w:p w:rsidR="00E149BB" w:rsidRPr="00C2507C" w:rsidRDefault="00E149BB" w:rsidP="00E149BB">
            <w:pPr>
              <w:rPr>
                <w:b/>
                <w:sz w:val="20"/>
                <w:szCs w:val="20"/>
              </w:rPr>
            </w:pPr>
            <w:r w:rsidRPr="00C2507C">
              <w:rPr>
                <w:b/>
                <w:sz w:val="20"/>
                <w:szCs w:val="20"/>
              </w:rPr>
              <w:t>25-29</w:t>
            </w:r>
          </w:p>
        </w:tc>
        <w:tc>
          <w:tcPr>
            <w:tcW w:w="364" w:type="pct"/>
            <w:tcBorders>
              <w:top w:val="single" w:sz="8" w:space="0" w:color="auto"/>
              <w:left w:val="nil"/>
              <w:bottom w:val="single" w:sz="8" w:space="0" w:color="auto"/>
              <w:right w:val="nil"/>
            </w:tcBorders>
            <w:vAlign w:val="center"/>
          </w:tcPr>
          <w:p w:rsidR="00E149BB" w:rsidRPr="00C2507C" w:rsidRDefault="00E149BB" w:rsidP="00E149BB">
            <w:pPr>
              <w:rPr>
                <w:b/>
                <w:sz w:val="20"/>
                <w:szCs w:val="20"/>
              </w:rPr>
            </w:pPr>
            <w:r w:rsidRPr="00C2507C">
              <w:rPr>
                <w:b/>
                <w:sz w:val="20"/>
                <w:szCs w:val="20"/>
              </w:rPr>
              <w:t>30-34</w:t>
            </w:r>
          </w:p>
        </w:tc>
        <w:tc>
          <w:tcPr>
            <w:tcW w:w="365" w:type="pct"/>
            <w:tcBorders>
              <w:top w:val="single" w:sz="8" w:space="0" w:color="auto"/>
              <w:left w:val="nil"/>
              <w:bottom w:val="single" w:sz="8" w:space="0" w:color="auto"/>
              <w:right w:val="nil"/>
            </w:tcBorders>
            <w:vAlign w:val="center"/>
          </w:tcPr>
          <w:p w:rsidR="00E149BB" w:rsidRPr="00C2507C" w:rsidRDefault="00E149BB" w:rsidP="00E149BB">
            <w:pPr>
              <w:rPr>
                <w:b/>
                <w:sz w:val="20"/>
                <w:szCs w:val="20"/>
              </w:rPr>
            </w:pPr>
            <w:r w:rsidRPr="00C2507C">
              <w:rPr>
                <w:b/>
                <w:sz w:val="20"/>
                <w:szCs w:val="20"/>
              </w:rPr>
              <w:t>35-39</w:t>
            </w:r>
          </w:p>
        </w:tc>
        <w:tc>
          <w:tcPr>
            <w:tcW w:w="364" w:type="pct"/>
            <w:tcBorders>
              <w:top w:val="single" w:sz="8" w:space="0" w:color="auto"/>
              <w:left w:val="nil"/>
              <w:bottom w:val="single" w:sz="8" w:space="0" w:color="auto"/>
              <w:right w:val="nil"/>
            </w:tcBorders>
            <w:vAlign w:val="center"/>
          </w:tcPr>
          <w:p w:rsidR="00E149BB" w:rsidRPr="00C2507C" w:rsidRDefault="00E149BB" w:rsidP="00E149BB">
            <w:pPr>
              <w:rPr>
                <w:b/>
                <w:sz w:val="20"/>
                <w:szCs w:val="20"/>
              </w:rPr>
            </w:pPr>
            <w:r w:rsidRPr="00C2507C">
              <w:rPr>
                <w:b/>
                <w:sz w:val="20"/>
                <w:szCs w:val="20"/>
              </w:rPr>
              <w:t>40-44</w:t>
            </w:r>
          </w:p>
        </w:tc>
        <w:tc>
          <w:tcPr>
            <w:tcW w:w="365" w:type="pct"/>
            <w:tcBorders>
              <w:top w:val="single" w:sz="8" w:space="0" w:color="auto"/>
              <w:left w:val="nil"/>
              <w:bottom w:val="single" w:sz="8" w:space="0" w:color="auto"/>
              <w:right w:val="nil"/>
            </w:tcBorders>
            <w:vAlign w:val="center"/>
          </w:tcPr>
          <w:p w:rsidR="00E149BB" w:rsidRPr="00C2507C" w:rsidRDefault="00E149BB" w:rsidP="00E149BB">
            <w:pPr>
              <w:rPr>
                <w:b/>
                <w:sz w:val="20"/>
                <w:szCs w:val="20"/>
              </w:rPr>
            </w:pPr>
            <w:r w:rsidRPr="00C2507C">
              <w:rPr>
                <w:b/>
                <w:sz w:val="20"/>
                <w:szCs w:val="20"/>
              </w:rPr>
              <w:t>45-49</w:t>
            </w:r>
          </w:p>
        </w:tc>
        <w:tc>
          <w:tcPr>
            <w:tcW w:w="365" w:type="pct"/>
            <w:tcBorders>
              <w:top w:val="single" w:sz="8" w:space="0" w:color="auto"/>
              <w:left w:val="nil"/>
              <w:bottom w:val="single" w:sz="8" w:space="0" w:color="auto"/>
              <w:right w:val="nil"/>
            </w:tcBorders>
            <w:vAlign w:val="center"/>
          </w:tcPr>
          <w:p w:rsidR="00E149BB" w:rsidRPr="00C2507C" w:rsidRDefault="00E149BB" w:rsidP="00E149BB">
            <w:pPr>
              <w:rPr>
                <w:b/>
                <w:sz w:val="20"/>
                <w:szCs w:val="20"/>
              </w:rPr>
            </w:pPr>
            <w:r w:rsidRPr="00C2507C">
              <w:rPr>
                <w:b/>
                <w:sz w:val="20"/>
                <w:szCs w:val="20"/>
              </w:rPr>
              <w:t>50-54</w:t>
            </w:r>
          </w:p>
        </w:tc>
        <w:tc>
          <w:tcPr>
            <w:tcW w:w="364" w:type="pct"/>
            <w:tcBorders>
              <w:top w:val="single" w:sz="8" w:space="0" w:color="auto"/>
              <w:left w:val="nil"/>
              <w:bottom w:val="single" w:sz="8" w:space="0" w:color="auto"/>
              <w:right w:val="nil"/>
            </w:tcBorders>
            <w:vAlign w:val="center"/>
          </w:tcPr>
          <w:p w:rsidR="00E149BB" w:rsidRPr="00C2507C" w:rsidRDefault="00E149BB" w:rsidP="00E149BB">
            <w:pPr>
              <w:rPr>
                <w:b/>
                <w:sz w:val="20"/>
                <w:szCs w:val="20"/>
              </w:rPr>
            </w:pPr>
            <w:r w:rsidRPr="00C2507C">
              <w:rPr>
                <w:b/>
                <w:sz w:val="20"/>
                <w:szCs w:val="20"/>
              </w:rPr>
              <w:t>55-59</w:t>
            </w:r>
          </w:p>
        </w:tc>
        <w:tc>
          <w:tcPr>
            <w:tcW w:w="287" w:type="pct"/>
            <w:tcBorders>
              <w:top w:val="single" w:sz="8" w:space="0" w:color="auto"/>
              <w:left w:val="nil"/>
              <w:bottom w:val="single" w:sz="8" w:space="0" w:color="auto"/>
              <w:right w:val="nil"/>
            </w:tcBorders>
            <w:vAlign w:val="center"/>
          </w:tcPr>
          <w:p w:rsidR="00E149BB" w:rsidRPr="00C2507C" w:rsidRDefault="00E149BB" w:rsidP="00E149BB">
            <w:pPr>
              <w:rPr>
                <w:b/>
                <w:sz w:val="20"/>
                <w:szCs w:val="20"/>
              </w:rPr>
            </w:pPr>
            <w:r w:rsidRPr="00C2507C">
              <w:rPr>
                <w:b/>
                <w:sz w:val="20"/>
                <w:szCs w:val="20"/>
              </w:rPr>
              <w:t>60+</w:t>
            </w:r>
          </w:p>
        </w:tc>
      </w:tr>
      <w:tr w:rsidR="00E149BB" w:rsidRPr="00C2507C" w:rsidTr="00330D1E">
        <w:tc>
          <w:tcPr>
            <w:tcW w:w="1001"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auto"/>
              <w:left w:val="single" w:sz="8" w:space="0" w:color="FFFFFF" w:themeColor="background1"/>
              <w:bottom w:val="single" w:sz="8" w:space="0" w:color="FFFFFF" w:themeColor="background1"/>
              <w:right w:val="single" w:sz="8" w:space="0" w:color="auto"/>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36" w:type="pct"/>
            <w:gridSpan w:val="2"/>
            <w:tcBorders>
              <w:top w:val="single" w:sz="8" w:space="0" w:color="auto"/>
              <w:left w:val="single" w:sz="8" w:space="0" w:color="auto"/>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70</w:t>
            </w:r>
          </w:p>
        </w:tc>
        <w:tc>
          <w:tcPr>
            <w:tcW w:w="379" w:type="pct"/>
            <w:gridSpan w:val="2"/>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57</w:t>
            </w:r>
          </w:p>
        </w:tc>
        <w:tc>
          <w:tcPr>
            <w:tcW w:w="364"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51</w:t>
            </w:r>
          </w:p>
        </w:tc>
        <w:tc>
          <w:tcPr>
            <w:tcW w:w="365"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47</w:t>
            </w:r>
          </w:p>
        </w:tc>
        <w:tc>
          <w:tcPr>
            <w:tcW w:w="364"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44</w:t>
            </w:r>
          </w:p>
        </w:tc>
        <w:tc>
          <w:tcPr>
            <w:tcW w:w="365"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42</w:t>
            </w:r>
          </w:p>
        </w:tc>
        <w:tc>
          <w:tcPr>
            <w:tcW w:w="365"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42</w:t>
            </w:r>
          </w:p>
        </w:tc>
        <w:tc>
          <w:tcPr>
            <w:tcW w:w="364"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44</w:t>
            </w:r>
          </w:p>
        </w:tc>
        <w:tc>
          <w:tcPr>
            <w:tcW w:w="287"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53</w:t>
            </w:r>
          </w:p>
        </w:tc>
      </w:tr>
      <w:tr w:rsidR="00E149BB" w:rsidRPr="00C2507C" w:rsidTr="00330D1E">
        <w:tc>
          <w:tcPr>
            <w:tcW w:w="100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r w:rsidRPr="00C2507C">
              <w:rPr>
                <w:sz w:val="20"/>
                <w:szCs w:val="20"/>
              </w:rPr>
              <w:t>Workload</w:t>
            </w:r>
          </w:p>
        </w:tc>
        <w:tc>
          <w:tcPr>
            <w:tcW w:w="710" w:type="pct"/>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36" w:type="pct"/>
            <w:gridSpan w:val="2"/>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16</w:t>
            </w:r>
          </w:p>
        </w:tc>
        <w:tc>
          <w:tcPr>
            <w:tcW w:w="379"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22</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23</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27</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26</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28</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28</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28</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23</w:t>
            </w:r>
          </w:p>
        </w:tc>
      </w:tr>
      <w:tr w:rsidR="00E149BB" w:rsidRPr="00C2507C" w:rsidTr="00330D1E">
        <w:tc>
          <w:tcPr>
            <w:tcW w:w="100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FFFFFF" w:themeColor="background1"/>
              <w:left w:val="single" w:sz="8" w:space="0" w:color="FFFFFF" w:themeColor="background1"/>
              <w:bottom w:val="single" w:sz="8" w:space="0" w:color="auto"/>
              <w:right w:val="single" w:sz="8" w:space="0" w:color="auto"/>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36" w:type="pct"/>
            <w:gridSpan w:val="2"/>
            <w:tcBorders>
              <w:top w:val="single" w:sz="8" w:space="0" w:color="FFFFFF" w:themeColor="background1"/>
              <w:left w:val="single" w:sz="8" w:space="0" w:color="auto"/>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14</w:t>
            </w:r>
          </w:p>
        </w:tc>
        <w:tc>
          <w:tcPr>
            <w:tcW w:w="379" w:type="pct"/>
            <w:gridSpan w:val="2"/>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21</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27</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26</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30</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30</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30</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28</w:t>
            </w:r>
          </w:p>
        </w:tc>
        <w:tc>
          <w:tcPr>
            <w:tcW w:w="287"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24</w:t>
            </w:r>
          </w:p>
        </w:tc>
      </w:tr>
      <w:tr w:rsidR="00E149BB" w:rsidRPr="00C2507C" w:rsidTr="00330D1E">
        <w:tc>
          <w:tcPr>
            <w:tcW w:w="1001"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auto"/>
              <w:left w:val="single" w:sz="8" w:space="0" w:color="FFFFFF" w:themeColor="background1"/>
              <w:bottom w:val="single" w:sz="8" w:space="0" w:color="FFFFFF" w:themeColor="background1"/>
              <w:right w:val="single" w:sz="8" w:space="0" w:color="auto"/>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36" w:type="pct"/>
            <w:gridSpan w:val="2"/>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81</w:t>
            </w:r>
          </w:p>
        </w:tc>
        <w:tc>
          <w:tcPr>
            <w:tcW w:w="379"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75</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66</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62</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61</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63</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58</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62</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71</w:t>
            </w:r>
          </w:p>
        </w:tc>
      </w:tr>
      <w:tr w:rsidR="00E149BB" w:rsidRPr="00C2507C" w:rsidTr="00330D1E">
        <w:tc>
          <w:tcPr>
            <w:tcW w:w="100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r w:rsidRPr="00C2507C">
              <w:rPr>
                <w:sz w:val="20"/>
                <w:szCs w:val="20"/>
              </w:rPr>
              <w:t>Work-Family Conflict</w:t>
            </w:r>
          </w:p>
        </w:tc>
        <w:tc>
          <w:tcPr>
            <w:tcW w:w="710" w:type="pct"/>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36" w:type="pct"/>
            <w:gridSpan w:val="2"/>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9</w:t>
            </w:r>
          </w:p>
        </w:tc>
        <w:tc>
          <w:tcPr>
            <w:tcW w:w="379" w:type="pct"/>
            <w:gridSpan w:val="2"/>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8</w:t>
            </w:r>
          </w:p>
        </w:tc>
        <w:tc>
          <w:tcPr>
            <w:tcW w:w="364"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12</w:t>
            </w:r>
          </w:p>
        </w:tc>
        <w:tc>
          <w:tcPr>
            <w:tcW w:w="365"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17</w:t>
            </w:r>
          </w:p>
        </w:tc>
        <w:tc>
          <w:tcPr>
            <w:tcW w:w="364"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15</w:t>
            </w:r>
          </w:p>
        </w:tc>
        <w:tc>
          <w:tcPr>
            <w:tcW w:w="365"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13</w:t>
            </w:r>
          </w:p>
        </w:tc>
        <w:tc>
          <w:tcPr>
            <w:tcW w:w="365"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16</w:t>
            </w:r>
          </w:p>
        </w:tc>
        <w:tc>
          <w:tcPr>
            <w:tcW w:w="364"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17</w:t>
            </w:r>
          </w:p>
        </w:tc>
        <w:tc>
          <w:tcPr>
            <w:tcW w:w="287"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14</w:t>
            </w:r>
          </w:p>
        </w:tc>
      </w:tr>
      <w:tr w:rsidR="00E149BB" w:rsidRPr="00C2507C" w:rsidTr="00330D1E">
        <w:tc>
          <w:tcPr>
            <w:tcW w:w="100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FFFFFF" w:themeColor="background1"/>
              <w:left w:val="single" w:sz="8" w:space="0" w:color="FFFFFF" w:themeColor="background1"/>
              <w:bottom w:val="single" w:sz="8" w:space="0" w:color="auto"/>
              <w:right w:val="single" w:sz="8" w:space="0" w:color="auto"/>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36" w:type="pct"/>
            <w:gridSpan w:val="2"/>
            <w:tcBorders>
              <w:top w:val="single" w:sz="8" w:space="0" w:color="FFFFFF" w:themeColor="background1"/>
              <w:left w:val="single" w:sz="8" w:space="0" w:color="auto"/>
              <w:bottom w:val="single" w:sz="4"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10</w:t>
            </w:r>
          </w:p>
        </w:tc>
        <w:tc>
          <w:tcPr>
            <w:tcW w:w="379" w:type="pct"/>
            <w:gridSpan w:val="2"/>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17</w:t>
            </w:r>
          </w:p>
        </w:tc>
        <w:tc>
          <w:tcPr>
            <w:tcW w:w="364"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23</w:t>
            </w:r>
          </w:p>
        </w:tc>
        <w:tc>
          <w:tcPr>
            <w:tcW w:w="365"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21</w:t>
            </w:r>
          </w:p>
        </w:tc>
        <w:tc>
          <w:tcPr>
            <w:tcW w:w="364"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24</w:t>
            </w:r>
          </w:p>
        </w:tc>
        <w:tc>
          <w:tcPr>
            <w:tcW w:w="365"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24</w:t>
            </w:r>
          </w:p>
        </w:tc>
        <w:tc>
          <w:tcPr>
            <w:tcW w:w="365"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25</w:t>
            </w:r>
          </w:p>
        </w:tc>
        <w:tc>
          <w:tcPr>
            <w:tcW w:w="364"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21</w:t>
            </w:r>
          </w:p>
        </w:tc>
        <w:tc>
          <w:tcPr>
            <w:tcW w:w="287"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16</w:t>
            </w:r>
          </w:p>
        </w:tc>
      </w:tr>
      <w:tr w:rsidR="00E149BB" w:rsidRPr="00C2507C" w:rsidTr="00330D1E">
        <w:tc>
          <w:tcPr>
            <w:tcW w:w="1001"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auto"/>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36" w:type="pct"/>
            <w:gridSpan w:val="2"/>
            <w:tcBorders>
              <w:top w:val="single" w:sz="4" w:space="0" w:color="auto"/>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53</w:t>
            </w:r>
          </w:p>
        </w:tc>
        <w:tc>
          <w:tcPr>
            <w:tcW w:w="379" w:type="pct"/>
            <w:gridSpan w:val="2"/>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34</w:t>
            </w:r>
          </w:p>
        </w:tc>
        <w:tc>
          <w:tcPr>
            <w:tcW w:w="364"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35</w:t>
            </w:r>
          </w:p>
        </w:tc>
        <w:tc>
          <w:tcPr>
            <w:tcW w:w="365"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28</w:t>
            </w:r>
          </w:p>
        </w:tc>
        <w:tc>
          <w:tcPr>
            <w:tcW w:w="364"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25</w:t>
            </w:r>
          </w:p>
        </w:tc>
        <w:tc>
          <w:tcPr>
            <w:tcW w:w="365"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24</w:t>
            </w:r>
          </w:p>
        </w:tc>
        <w:tc>
          <w:tcPr>
            <w:tcW w:w="365"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25</w:t>
            </w:r>
          </w:p>
        </w:tc>
        <w:tc>
          <w:tcPr>
            <w:tcW w:w="364"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26</w:t>
            </w:r>
          </w:p>
        </w:tc>
        <w:tc>
          <w:tcPr>
            <w:tcW w:w="287"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27</w:t>
            </w:r>
          </w:p>
        </w:tc>
      </w:tr>
      <w:tr w:rsidR="00E149BB" w:rsidRPr="00C2507C" w:rsidTr="00330D1E">
        <w:tc>
          <w:tcPr>
            <w:tcW w:w="100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r w:rsidRPr="00C2507C">
              <w:rPr>
                <w:sz w:val="20"/>
                <w:szCs w:val="20"/>
              </w:rPr>
              <w:t>Job Stress</w:t>
            </w:r>
          </w:p>
        </w:tc>
        <w:tc>
          <w:tcPr>
            <w:tcW w:w="710" w:type="pct"/>
            <w:tcBorders>
              <w:top w:val="single" w:sz="8" w:space="0" w:color="FFFFFF" w:themeColor="background1"/>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36" w:type="pct"/>
            <w:gridSpan w:val="2"/>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26</w:t>
            </w:r>
          </w:p>
        </w:tc>
        <w:tc>
          <w:tcPr>
            <w:tcW w:w="379"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32</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31</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39</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43</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41</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39</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37</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38</w:t>
            </w:r>
          </w:p>
        </w:tc>
      </w:tr>
      <w:tr w:rsidR="00E149BB" w:rsidRPr="00C2507C" w:rsidTr="00330D1E">
        <w:tc>
          <w:tcPr>
            <w:tcW w:w="100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FFFFFF" w:themeColor="background1"/>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36" w:type="pct"/>
            <w:gridSpan w:val="2"/>
            <w:tcBorders>
              <w:top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21</w:t>
            </w:r>
          </w:p>
        </w:tc>
        <w:tc>
          <w:tcPr>
            <w:tcW w:w="379" w:type="pct"/>
            <w:gridSpan w:val="2"/>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34</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34</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33</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32</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35</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37</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38</w:t>
            </w:r>
          </w:p>
        </w:tc>
        <w:tc>
          <w:tcPr>
            <w:tcW w:w="287"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35</w:t>
            </w:r>
          </w:p>
        </w:tc>
      </w:tr>
      <w:tr w:rsidR="00E149BB" w:rsidRPr="00C2507C" w:rsidTr="00330D1E">
        <w:tc>
          <w:tcPr>
            <w:tcW w:w="1001" w:type="pct"/>
            <w:tcBorders>
              <w:top w:val="single" w:sz="8" w:space="0" w:color="auto"/>
              <w:left w:val="single" w:sz="12"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auto"/>
              <w:left w:val="single" w:sz="8" w:space="0" w:color="FFFFFF" w:themeColor="background1"/>
              <w:bottom w:val="single" w:sz="8" w:space="0" w:color="FFFFFF" w:themeColor="background1"/>
              <w:right w:val="single" w:sz="8" w:space="0" w:color="auto"/>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41" w:type="pct"/>
            <w:gridSpan w:val="3"/>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63</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52</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62</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67</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63</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66</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70</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75</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79</w:t>
            </w:r>
          </w:p>
        </w:tc>
      </w:tr>
      <w:tr w:rsidR="00E149BB" w:rsidRPr="00C2507C" w:rsidTr="00330D1E">
        <w:tc>
          <w:tcPr>
            <w:tcW w:w="1001" w:type="pct"/>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r w:rsidRPr="00C2507C">
              <w:rPr>
                <w:sz w:val="20"/>
                <w:szCs w:val="20"/>
              </w:rPr>
              <w:t>Meaning</w:t>
            </w:r>
          </w:p>
        </w:tc>
        <w:tc>
          <w:tcPr>
            <w:tcW w:w="710" w:type="pct"/>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41" w:type="pct"/>
            <w:gridSpan w:val="3"/>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24</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31</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24</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22</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23</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24</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22</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19</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16</w:t>
            </w:r>
          </w:p>
        </w:tc>
      </w:tr>
      <w:tr w:rsidR="00E149BB" w:rsidRPr="00C2507C" w:rsidTr="00330D1E">
        <w:tc>
          <w:tcPr>
            <w:tcW w:w="1001" w:type="pct"/>
            <w:tcBorders>
              <w:top w:val="single" w:sz="8" w:space="0" w:color="FFFFFF" w:themeColor="background1"/>
              <w:left w:val="single" w:sz="12" w:space="0" w:color="FFFFFF" w:themeColor="background1"/>
              <w:bottom w:val="single" w:sz="8" w:space="0" w:color="auto"/>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FFFFFF" w:themeColor="background1"/>
              <w:left w:val="single" w:sz="8" w:space="0" w:color="FFFFFF" w:themeColor="background1"/>
              <w:bottom w:val="single" w:sz="8" w:space="0" w:color="auto"/>
              <w:right w:val="single" w:sz="8" w:space="0" w:color="auto"/>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41" w:type="pct"/>
            <w:gridSpan w:val="3"/>
            <w:tcBorders>
              <w:top w:val="single" w:sz="8" w:space="0" w:color="FFFFFF" w:themeColor="background1"/>
              <w:left w:val="single" w:sz="8" w:space="0" w:color="auto"/>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13</w:t>
            </w:r>
          </w:p>
        </w:tc>
        <w:tc>
          <w:tcPr>
            <w:tcW w:w="37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16</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14</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11</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14</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10</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8</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6</w:t>
            </w:r>
          </w:p>
        </w:tc>
        <w:tc>
          <w:tcPr>
            <w:tcW w:w="287"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5</w:t>
            </w:r>
          </w:p>
        </w:tc>
      </w:tr>
      <w:tr w:rsidR="00E149BB" w:rsidRPr="00C2507C" w:rsidTr="00330D1E">
        <w:tc>
          <w:tcPr>
            <w:tcW w:w="1001" w:type="pct"/>
            <w:tcBorders>
              <w:left w:val="single" w:sz="12"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0" w:type="pct"/>
            <w:tcBorders>
              <w:left w:val="single" w:sz="8" w:space="0" w:color="FFFFFF" w:themeColor="background1"/>
              <w:bottom w:val="single" w:sz="8" w:space="0" w:color="FFFFFF" w:themeColor="background1"/>
              <w:right w:val="single" w:sz="8" w:space="0" w:color="auto"/>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41" w:type="pct"/>
            <w:gridSpan w:val="3"/>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49</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36</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33</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43</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37</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38</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33</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37</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37</w:t>
            </w:r>
          </w:p>
        </w:tc>
      </w:tr>
      <w:tr w:rsidR="00E149BB" w:rsidRPr="00C2507C" w:rsidTr="00330D1E">
        <w:tc>
          <w:tcPr>
            <w:tcW w:w="1001" w:type="pct"/>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r w:rsidRPr="00C2507C">
              <w:rPr>
                <w:sz w:val="20"/>
                <w:szCs w:val="20"/>
              </w:rPr>
              <w:t>Autonomy</w:t>
            </w:r>
          </w:p>
        </w:tc>
        <w:tc>
          <w:tcPr>
            <w:tcW w:w="710" w:type="pct"/>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41" w:type="pct"/>
            <w:gridSpan w:val="3"/>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34</w:t>
            </w:r>
          </w:p>
        </w:tc>
        <w:tc>
          <w:tcPr>
            <w:tcW w:w="374"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47</w:t>
            </w:r>
          </w:p>
        </w:tc>
        <w:tc>
          <w:tcPr>
            <w:tcW w:w="364"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41</w:t>
            </w:r>
          </w:p>
        </w:tc>
        <w:tc>
          <w:tcPr>
            <w:tcW w:w="365"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38</w:t>
            </w:r>
          </w:p>
        </w:tc>
        <w:tc>
          <w:tcPr>
            <w:tcW w:w="364"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41</w:t>
            </w:r>
          </w:p>
        </w:tc>
        <w:tc>
          <w:tcPr>
            <w:tcW w:w="365"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35</w:t>
            </w:r>
          </w:p>
        </w:tc>
        <w:tc>
          <w:tcPr>
            <w:tcW w:w="365"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44</w:t>
            </w:r>
          </w:p>
        </w:tc>
        <w:tc>
          <w:tcPr>
            <w:tcW w:w="364"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40</w:t>
            </w:r>
          </w:p>
        </w:tc>
        <w:tc>
          <w:tcPr>
            <w:tcW w:w="287"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44</w:t>
            </w:r>
          </w:p>
        </w:tc>
      </w:tr>
      <w:tr w:rsidR="00E149BB" w:rsidRPr="00C2507C" w:rsidTr="00330D1E">
        <w:tc>
          <w:tcPr>
            <w:tcW w:w="1001" w:type="pct"/>
            <w:tcBorders>
              <w:top w:val="single" w:sz="8" w:space="0" w:color="FFFFFF" w:themeColor="background1"/>
              <w:left w:val="single" w:sz="12" w:space="0" w:color="FFFFFF" w:themeColor="background1"/>
              <w:bottom w:val="single" w:sz="8" w:space="0" w:color="auto"/>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FFFFFF" w:themeColor="background1"/>
              <w:left w:val="single" w:sz="8" w:space="0" w:color="FFFFFF" w:themeColor="background1"/>
              <w:bottom w:val="single" w:sz="8" w:space="0" w:color="auto"/>
              <w:right w:val="single" w:sz="8" w:space="0" w:color="auto"/>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41" w:type="pct"/>
            <w:gridSpan w:val="3"/>
            <w:tcBorders>
              <w:top w:val="single" w:sz="8" w:space="0" w:color="FFFFFF" w:themeColor="background1"/>
              <w:left w:val="single" w:sz="8" w:space="0" w:color="auto"/>
              <w:bottom w:val="single" w:sz="4"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17</w:t>
            </w:r>
          </w:p>
        </w:tc>
        <w:tc>
          <w:tcPr>
            <w:tcW w:w="374"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17</w:t>
            </w:r>
          </w:p>
        </w:tc>
        <w:tc>
          <w:tcPr>
            <w:tcW w:w="364"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27</w:t>
            </w:r>
          </w:p>
        </w:tc>
        <w:tc>
          <w:tcPr>
            <w:tcW w:w="365"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19</w:t>
            </w:r>
          </w:p>
        </w:tc>
        <w:tc>
          <w:tcPr>
            <w:tcW w:w="364"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23</w:t>
            </w:r>
          </w:p>
        </w:tc>
        <w:tc>
          <w:tcPr>
            <w:tcW w:w="365"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28</w:t>
            </w:r>
          </w:p>
        </w:tc>
        <w:tc>
          <w:tcPr>
            <w:tcW w:w="365"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23</w:t>
            </w:r>
          </w:p>
        </w:tc>
        <w:tc>
          <w:tcPr>
            <w:tcW w:w="364"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23</w:t>
            </w:r>
          </w:p>
        </w:tc>
        <w:tc>
          <w:tcPr>
            <w:tcW w:w="287" w:type="pct"/>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19</w:t>
            </w:r>
          </w:p>
        </w:tc>
      </w:tr>
      <w:tr w:rsidR="00E149BB" w:rsidRPr="00C2507C" w:rsidTr="00330D1E">
        <w:tc>
          <w:tcPr>
            <w:tcW w:w="1001" w:type="pct"/>
            <w:tcBorders>
              <w:left w:val="single" w:sz="12"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0" w:type="pct"/>
            <w:tcBorders>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41" w:type="pct"/>
            <w:gridSpan w:val="3"/>
            <w:tcBorders>
              <w:top w:val="single" w:sz="4" w:space="0" w:color="auto"/>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14</w:t>
            </w:r>
          </w:p>
        </w:tc>
        <w:tc>
          <w:tcPr>
            <w:tcW w:w="374"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15</w:t>
            </w:r>
          </w:p>
        </w:tc>
        <w:tc>
          <w:tcPr>
            <w:tcW w:w="364"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17</w:t>
            </w:r>
          </w:p>
        </w:tc>
        <w:tc>
          <w:tcPr>
            <w:tcW w:w="365"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25</w:t>
            </w:r>
          </w:p>
        </w:tc>
        <w:tc>
          <w:tcPr>
            <w:tcW w:w="364"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19</w:t>
            </w:r>
          </w:p>
        </w:tc>
        <w:tc>
          <w:tcPr>
            <w:tcW w:w="365"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20</w:t>
            </w:r>
          </w:p>
        </w:tc>
        <w:tc>
          <w:tcPr>
            <w:tcW w:w="365"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19</w:t>
            </w:r>
          </w:p>
        </w:tc>
        <w:tc>
          <w:tcPr>
            <w:tcW w:w="364"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18</w:t>
            </w:r>
          </w:p>
        </w:tc>
        <w:tc>
          <w:tcPr>
            <w:tcW w:w="287" w:type="pct"/>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16</w:t>
            </w:r>
          </w:p>
        </w:tc>
      </w:tr>
      <w:tr w:rsidR="00E149BB" w:rsidRPr="00C2507C" w:rsidTr="00330D1E">
        <w:tc>
          <w:tcPr>
            <w:tcW w:w="1001" w:type="pct"/>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r w:rsidRPr="00C2507C">
              <w:rPr>
                <w:sz w:val="20"/>
                <w:szCs w:val="20"/>
              </w:rPr>
              <w:t>Impact</w:t>
            </w:r>
          </w:p>
        </w:tc>
        <w:tc>
          <w:tcPr>
            <w:tcW w:w="710" w:type="pct"/>
            <w:tcBorders>
              <w:top w:val="single" w:sz="8" w:space="0" w:color="FFFFFF" w:themeColor="background1"/>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41" w:type="pct"/>
            <w:gridSpan w:val="3"/>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44</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29</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33</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31</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33</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32</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39</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39</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40</w:t>
            </w:r>
          </w:p>
        </w:tc>
      </w:tr>
      <w:tr w:rsidR="00E149BB" w:rsidRPr="00C2507C" w:rsidTr="00330D1E">
        <w:tc>
          <w:tcPr>
            <w:tcW w:w="1001" w:type="pct"/>
            <w:tcBorders>
              <w:top w:val="single" w:sz="8" w:space="0" w:color="FFFFFF" w:themeColor="background1"/>
              <w:left w:val="single" w:sz="12" w:space="0" w:color="FFFFFF" w:themeColor="background1"/>
              <w:bottom w:val="single" w:sz="8" w:space="0" w:color="auto"/>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FFFFFF" w:themeColor="background1"/>
              <w:left w:val="single" w:sz="8" w:space="0" w:color="FFFFFF" w:themeColor="background1"/>
              <w:bottom w:val="single" w:sz="8" w:space="0" w:color="auto"/>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41" w:type="pct"/>
            <w:gridSpan w:val="3"/>
            <w:tcBorders>
              <w:top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42</w:t>
            </w:r>
          </w:p>
        </w:tc>
        <w:tc>
          <w:tcPr>
            <w:tcW w:w="37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55</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49</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45</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49</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48</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42</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44</w:t>
            </w:r>
          </w:p>
        </w:tc>
        <w:tc>
          <w:tcPr>
            <w:tcW w:w="287"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44</w:t>
            </w:r>
          </w:p>
        </w:tc>
      </w:tr>
      <w:tr w:rsidR="00E149BB" w:rsidRPr="00C2507C" w:rsidTr="00330D1E">
        <w:tc>
          <w:tcPr>
            <w:tcW w:w="1001" w:type="pct"/>
            <w:tcBorders>
              <w:top w:val="single" w:sz="8" w:space="0" w:color="auto"/>
              <w:left w:val="single" w:sz="12"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auto"/>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41" w:type="pct"/>
            <w:gridSpan w:val="3"/>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93</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79</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87</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86</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81</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86</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85</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87</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89</w:t>
            </w:r>
          </w:p>
        </w:tc>
      </w:tr>
      <w:tr w:rsidR="00E149BB" w:rsidRPr="00C2507C" w:rsidTr="00330D1E">
        <w:tc>
          <w:tcPr>
            <w:tcW w:w="1001" w:type="pct"/>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r w:rsidRPr="00C2507C">
              <w:rPr>
                <w:sz w:val="20"/>
                <w:szCs w:val="20"/>
              </w:rPr>
              <w:t>Competence</w:t>
            </w:r>
          </w:p>
        </w:tc>
        <w:tc>
          <w:tcPr>
            <w:tcW w:w="710" w:type="pct"/>
            <w:tcBorders>
              <w:top w:val="single" w:sz="8" w:space="0" w:color="FFFFFF" w:themeColor="background1"/>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41" w:type="pct"/>
            <w:gridSpan w:val="3"/>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13</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11</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10</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16</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11</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11</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10</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9</w:t>
            </w:r>
          </w:p>
        </w:tc>
      </w:tr>
      <w:tr w:rsidR="00E149BB" w:rsidRPr="00C2507C" w:rsidTr="00330D1E">
        <w:tc>
          <w:tcPr>
            <w:tcW w:w="1001" w:type="pct"/>
            <w:tcBorders>
              <w:top w:val="single" w:sz="8" w:space="0" w:color="FFFFFF" w:themeColor="background1"/>
              <w:left w:val="single" w:sz="12" w:space="0" w:color="FFFFFF" w:themeColor="background1"/>
              <w:bottom w:val="single" w:sz="8" w:space="0" w:color="auto"/>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FFFFFF" w:themeColor="background1"/>
              <w:left w:val="single" w:sz="8" w:space="0" w:color="FFFFFF" w:themeColor="background1"/>
              <w:bottom w:val="single" w:sz="8" w:space="0" w:color="auto"/>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41" w:type="pct"/>
            <w:gridSpan w:val="3"/>
            <w:tcBorders>
              <w:top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w:t>
            </w:r>
          </w:p>
        </w:tc>
        <w:tc>
          <w:tcPr>
            <w:tcW w:w="37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8</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4</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w:t>
            </w:r>
          </w:p>
        </w:tc>
        <w:tc>
          <w:tcPr>
            <w:tcW w:w="287"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w:t>
            </w:r>
          </w:p>
        </w:tc>
      </w:tr>
      <w:tr w:rsidR="00E149BB" w:rsidRPr="00C2507C" w:rsidTr="00330D1E">
        <w:tc>
          <w:tcPr>
            <w:tcW w:w="1001"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auto"/>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41" w:type="pct"/>
            <w:gridSpan w:val="3"/>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65</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68</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65</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67</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60</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60</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59</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58</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66</w:t>
            </w:r>
          </w:p>
        </w:tc>
      </w:tr>
      <w:tr w:rsidR="00E149BB" w:rsidRPr="00C2507C" w:rsidTr="00330D1E">
        <w:tc>
          <w:tcPr>
            <w:tcW w:w="100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r w:rsidRPr="00C2507C">
              <w:rPr>
                <w:sz w:val="20"/>
                <w:szCs w:val="20"/>
              </w:rPr>
              <w:t>Relatedness</w:t>
            </w:r>
            <w:r w:rsidR="00330D1E" w:rsidRPr="00C2507C">
              <w:rPr>
                <w:sz w:val="20"/>
                <w:szCs w:val="20"/>
              </w:rPr>
              <w:t>*</w:t>
            </w:r>
          </w:p>
        </w:tc>
        <w:tc>
          <w:tcPr>
            <w:tcW w:w="710" w:type="pct"/>
            <w:tcBorders>
              <w:top w:val="single" w:sz="8" w:space="0" w:color="FFFFFF" w:themeColor="background1"/>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41" w:type="pct"/>
            <w:gridSpan w:val="3"/>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22</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18</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23</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22</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26</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28</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25</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28</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21</w:t>
            </w:r>
          </w:p>
        </w:tc>
      </w:tr>
      <w:tr w:rsidR="00E149BB" w:rsidRPr="00C2507C" w:rsidTr="00330D1E">
        <w:tc>
          <w:tcPr>
            <w:tcW w:w="100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FFFFFF" w:themeColor="background1"/>
              <w:left w:val="single" w:sz="8" w:space="0" w:color="FFFFFF" w:themeColor="background1"/>
              <w:bottom w:val="single" w:sz="8" w:space="0" w:color="auto"/>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41" w:type="pct"/>
            <w:gridSpan w:val="3"/>
            <w:tcBorders>
              <w:top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13</w:t>
            </w:r>
          </w:p>
        </w:tc>
        <w:tc>
          <w:tcPr>
            <w:tcW w:w="37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14</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13</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12</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14</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12</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15</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13</w:t>
            </w:r>
          </w:p>
        </w:tc>
        <w:tc>
          <w:tcPr>
            <w:tcW w:w="287"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13</w:t>
            </w:r>
          </w:p>
        </w:tc>
      </w:tr>
      <w:tr w:rsidR="00E149BB" w:rsidRPr="00C2507C" w:rsidTr="00330D1E">
        <w:tc>
          <w:tcPr>
            <w:tcW w:w="1001" w:type="pct"/>
            <w:vMerge w:val="restart"/>
            <w:tcBorders>
              <w:top w:val="single" w:sz="8" w:space="0" w:color="auto"/>
              <w:left w:val="single" w:sz="8" w:space="0" w:color="FFFFFF" w:themeColor="background1"/>
              <w:right w:val="single" w:sz="8" w:space="0" w:color="FFFFFF" w:themeColor="background1"/>
            </w:tcBorders>
            <w:vAlign w:val="center"/>
          </w:tcPr>
          <w:p w:rsidR="00E149BB" w:rsidRPr="00C2507C" w:rsidRDefault="00E149BB" w:rsidP="00E149BB">
            <w:pPr>
              <w:rPr>
                <w:sz w:val="20"/>
                <w:szCs w:val="20"/>
              </w:rPr>
            </w:pPr>
            <w:r w:rsidRPr="00C2507C">
              <w:rPr>
                <w:sz w:val="20"/>
                <w:szCs w:val="20"/>
              </w:rPr>
              <w:t>Psychological Safety</w:t>
            </w:r>
            <w:r w:rsidR="00330D1E" w:rsidRPr="00C2507C">
              <w:rPr>
                <w:sz w:val="20"/>
                <w:szCs w:val="20"/>
              </w:rPr>
              <w:t>*</w:t>
            </w:r>
          </w:p>
        </w:tc>
        <w:tc>
          <w:tcPr>
            <w:tcW w:w="710" w:type="pct"/>
            <w:tcBorders>
              <w:top w:val="single" w:sz="8" w:space="0" w:color="auto"/>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41" w:type="pct"/>
            <w:gridSpan w:val="3"/>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78</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67</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68</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69</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64</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64</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63</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60</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66</w:t>
            </w:r>
          </w:p>
        </w:tc>
      </w:tr>
      <w:tr w:rsidR="00E149BB" w:rsidRPr="00C2507C" w:rsidTr="00330D1E">
        <w:tc>
          <w:tcPr>
            <w:tcW w:w="1001" w:type="pct"/>
            <w:vMerge/>
            <w:tcBorders>
              <w:left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FFFFFF" w:themeColor="background1"/>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41" w:type="pct"/>
            <w:gridSpan w:val="3"/>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12</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19</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21</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22</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23</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25</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23</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26</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22</w:t>
            </w:r>
          </w:p>
        </w:tc>
      </w:tr>
      <w:tr w:rsidR="00E149BB" w:rsidRPr="00C2507C" w:rsidTr="00330D1E">
        <w:tc>
          <w:tcPr>
            <w:tcW w:w="1001" w:type="pct"/>
            <w:vMerge/>
            <w:tcBorders>
              <w:left w:val="single" w:sz="8" w:space="0" w:color="FFFFFF" w:themeColor="background1"/>
              <w:bottom w:val="single" w:sz="8" w:space="0" w:color="auto"/>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FFFFFF" w:themeColor="background1"/>
              <w:left w:val="single" w:sz="8" w:space="0" w:color="FFFFFF" w:themeColor="background1"/>
              <w:bottom w:val="single" w:sz="8" w:space="0" w:color="auto"/>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41" w:type="pct"/>
            <w:gridSpan w:val="3"/>
            <w:tcBorders>
              <w:top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10</w:t>
            </w:r>
          </w:p>
        </w:tc>
        <w:tc>
          <w:tcPr>
            <w:tcW w:w="37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13</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11</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9</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13</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12</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13</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14</w:t>
            </w:r>
          </w:p>
        </w:tc>
        <w:tc>
          <w:tcPr>
            <w:tcW w:w="287"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11</w:t>
            </w:r>
          </w:p>
        </w:tc>
      </w:tr>
      <w:tr w:rsidR="00E149BB" w:rsidRPr="00C2507C" w:rsidTr="00330D1E">
        <w:tc>
          <w:tcPr>
            <w:tcW w:w="1001"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auto"/>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41" w:type="pct"/>
            <w:gridSpan w:val="3"/>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90</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86</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87</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85</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83</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76</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78</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73</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76</w:t>
            </w:r>
          </w:p>
        </w:tc>
      </w:tr>
      <w:tr w:rsidR="00E149BB" w:rsidRPr="00C2507C" w:rsidTr="00330D1E">
        <w:tc>
          <w:tcPr>
            <w:tcW w:w="100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r w:rsidRPr="00C2507C">
              <w:rPr>
                <w:sz w:val="20"/>
                <w:szCs w:val="20"/>
              </w:rPr>
              <w:t>Civility/Respect</w:t>
            </w:r>
          </w:p>
        </w:tc>
        <w:tc>
          <w:tcPr>
            <w:tcW w:w="710" w:type="pct"/>
            <w:tcBorders>
              <w:top w:val="single" w:sz="8" w:space="0" w:color="FFFFFF" w:themeColor="background1"/>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41" w:type="pct"/>
            <w:gridSpan w:val="3"/>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9</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10</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12</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13</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18</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14</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18</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13</w:t>
            </w:r>
          </w:p>
        </w:tc>
      </w:tr>
      <w:tr w:rsidR="00E149BB" w:rsidRPr="00C2507C" w:rsidTr="00330D1E">
        <w:tc>
          <w:tcPr>
            <w:tcW w:w="100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FFFFFF" w:themeColor="background1"/>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41" w:type="pct"/>
            <w:gridSpan w:val="3"/>
            <w:tcBorders>
              <w:top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w:t>
            </w:r>
          </w:p>
        </w:tc>
        <w:tc>
          <w:tcPr>
            <w:tcW w:w="37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4</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6</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4</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6</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8</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9</w:t>
            </w:r>
          </w:p>
        </w:tc>
        <w:tc>
          <w:tcPr>
            <w:tcW w:w="287"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11</w:t>
            </w:r>
          </w:p>
        </w:tc>
      </w:tr>
      <w:tr w:rsidR="00E149BB" w:rsidRPr="00C2507C" w:rsidTr="00330D1E">
        <w:tc>
          <w:tcPr>
            <w:tcW w:w="1001"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auto"/>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41" w:type="pct"/>
            <w:gridSpan w:val="3"/>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65</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64</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58</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66</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59</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57</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55</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51</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58</w:t>
            </w:r>
          </w:p>
        </w:tc>
      </w:tr>
      <w:tr w:rsidR="00E149BB" w:rsidRPr="00C2507C" w:rsidTr="00330D1E">
        <w:tc>
          <w:tcPr>
            <w:tcW w:w="100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r w:rsidRPr="00C2507C">
              <w:rPr>
                <w:sz w:val="20"/>
                <w:szCs w:val="20"/>
              </w:rPr>
              <w:t>Leadership</w:t>
            </w:r>
          </w:p>
        </w:tc>
        <w:tc>
          <w:tcPr>
            <w:tcW w:w="710" w:type="pct"/>
            <w:tcBorders>
              <w:top w:val="single" w:sz="8" w:space="0" w:color="FFFFFF" w:themeColor="background1"/>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41" w:type="pct"/>
            <w:gridSpan w:val="3"/>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18</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20</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21</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18</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21</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19</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21</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20</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14</w:t>
            </w:r>
          </w:p>
        </w:tc>
      </w:tr>
      <w:tr w:rsidR="00E149BB" w:rsidRPr="00C2507C" w:rsidTr="00330D1E">
        <w:tc>
          <w:tcPr>
            <w:tcW w:w="100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FFFFFF" w:themeColor="background1"/>
              <w:left w:val="single" w:sz="8" w:space="0" w:color="FFFFFF" w:themeColor="background1"/>
              <w:bottom w:val="single" w:sz="8" w:space="0" w:color="auto"/>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41" w:type="pct"/>
            <w:gridSpan w:val="3"/>
            <w:tcBorders>
              <w:top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17</w:t>
            </w:r>
          </w:p>
        </w:tc>
        <w:tc>
          <w:tcPr>
            <w:tcW w:w="37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16</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20</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16</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20</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24</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24</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29</w:t>
            </w:r>
          </w:p>
        </w:tc>
        <w:tc>
          <w:tcPr>
            <w:tcW w:w="287"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28</w:t>
            </w:r>
          </w:p>
        </w:tc>
      </w:tr>
      <w:tr w:rsidR="00E149BB" w:rsidRPr="00C2507C" w:rsidTr="00330D1E">
        <w:tc>
          <w:tcPr>
            <w:tcW w:w="1001"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auto"/>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41" w:type="pct"/>
            <w:gridSpan w:val="3"/>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82</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79</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75</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73</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73</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75</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79</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75</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86</w:t>
            </w:r>
          </w:p>
        </w:tc>
      </w:tr>
      <w:tr w:rsidR="00E149BB" w:rsidRPr="00C2507C" w:rsidTr="00330D1E">
        <w:tc>
          <w:tcPr>
            <w:tcW w:w="100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r w:rsidRPr="00C2507C">
              <w:rPr>
                <w:sz w:val="20"/>
                <w:szCs w:val="20"/>
              </w:rPr>
              <w:t>Role Clarity</w:t>
            </w:r>
            <w:r w:rsidR="00330D1E" w:rsidRPr="00C2507C">
              <w:rPr>
                <w:sz w:val="20"/>
                <w:szCs w:val="20"/>
              </w:rPr>
              <w:t>*</w:t>
            </w:r>
          </w:p>
        </w:tc>
        <w:tc>
          <w:tcPr>
            <w:tcW w:w="710" w:type="pct"/>
            <w:tcBorders>
              <w:top w:val="single" w:sz="8" w:space="0" w:color="FFFFFF" w:themeColor="background1"/>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41" w:type="pct"/>
            <w:gridSpan w:val="3"/>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10</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11</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14</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12</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12</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11</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14</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w:t>
            </w:r>
          </w:p>
        </w:tc>
      </w:tr>
      <w:tr w:rsidR="00E149BB" w:rsidRPr="00C2507C" w:rsidTr="00330D1E">
        <w:tc>
          <w:tcPr>
            <w:tcW w:w="100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FFFFFF" w:themeColor="background1"/>
              <w:left w:val="single" w:sz="8" w:space="0" w:color="FFFFFF" w:themeColor="background1"/>
              <w:bottom w:val="single" w:sz="8" w:space="0" w:color="auto"/>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41" w:type="pct"/>
            <w:gridSpan w:val="3"/>
            <w:tcBorders>
              <w:top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12</w:t>
            </w:r>
          </w:p>
        </w:tc>
        <w:tc>
          <w:tcPr>
            <w:tcW w:w="37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11</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13</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13</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15</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13</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10</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11</w:t>
            </w:r>
          </w:p>
        </w:tc>
        <w:tc>
          <w:tcPr>
            <w:tcW w:w="287"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8</w:t>
            </w:r>
          </w:p>
        </w:tc>
      </w:tr>
      <w:tr w:rsidR="00E149BB" w:rsidRPr="00C2507C" w:rsidTr="00330D1E">
        <w:tc>
          <w:tcPr>
            <w:tcW w:w="1001"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auto"/>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41" w:type="pct"/>
            <w:gridSpan w:val="3"/>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53</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40</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31</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36</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38</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36</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34</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34</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34</w:t>
            </w:r>
          </w:p>
        </w:tc>
      </w:tr>
      <w:tr w:rsidR="00E149BB" w:rsidRPr="00C2507C" w:rsidTr="00330D1E">
        <w:tc>
          <w:tcPr>
            <w:tcW w:w="100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r w:rsidRPr="00C2507C">
              <w:rPr>
                <w:sz w:val="20"/>
                <w:szCs w:val="20"/>
              </w:rPr>
              <w:t>Recognition</w:t>
            </w:r>
          </w:p>
        </w:tc>
        <w:tc>
          <w:tcPr>
            <w:tcW w:w="710" w:type="pct"/>
            <w:tcBorders>
              <w:top w:val="single" w:sz="8" w:space="0" w:color="FFFFFF" w:themeColor="background1"/>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41" w:type="pct"/>
            <w:gridSpan w:val="3"/>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21</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22</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25</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24</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22</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19</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22</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28</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21</w:t>
            </w:r>
          </w:p>
        </w:tc>
      </w:tr>
      <w:tr w:rsidR="00E149BB" w:rsidRPr="00C2507C" w:rsidTr="00330D1E">
        <w:tc>
          <w:tcPr>
            <w:tcW w:w="1001"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FFFFFF" w:themeColor="background1"/>
              <w:left w:val="single" w:sz="8" w:space="0" w:color="FFFFFF" w:themeColor="background1"/>
              <w:bottom w:val="single" w:sz="8" w:space="0" w:color="auto"/>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41" w:type="pct"/>
            <w:gridSpan w:val="3"/>
            <w:tcBorders>
              <w:top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26</w:t>
            </w:r>
          </w:p>
        </w:tc>
        <w:tc>
          <w:tcPr>
            <w:tcW w:w="37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38</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43</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40</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39</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45</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44</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38</w:t>
            </w:r>
          </w:p>
        </w:tc>
        <w:tc>
          <w:tcPr>
            <w:tcW w:w="287"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44</w:t>
            </w:r>
          </w:p>
        </w:tc>
      </w:tr>
      <w:tr w:rsidR="00E149BB" w:rsidRPr="00C2507C" w:rsidTr="00330D1E">
        <w:tc>
          <w:tcPr>
            <w:tcW w:w="1001" w:type="pct"/>
            <w:vMerge w:val="restart"/>
            <w:tcBorders>
              <w:top w:val="single" w:sz="8" w:space="0" w:color="auto"/>
              <w:left w:val="single" w:sz="8" w:space="0" w:color="FFFFFF" w:themeColor="background1"/>
              <w:right w:val="single" w:sz="8" w:space="0" w:color="FFFFFF" w:themeColor="background1"/>
            </w:tcBorders>
            <w:vAlign w:val="center"/>
          </w:tcPr>
          <w:p w:rsidR="00E149BB" w:rsidRPr="00C2507C" w:rsidRDefault="00E149BB" w:rsidP="00E149BB">
            <w:pPr>
              <w:rPr>
                <w:sz w:val="20"/>
                <w:szCs w:val="20"/>
              </w:rPr>
            </w:pPr>
            <w:r w:rsidRPr="00C2507C">
              <w:rPr>
                <w:sz w:val="20"/>
                <w:szCs w:val="20"/>
              </w:rPr>
              <w:t>Supervisor Safety Behaviours</w:t>
            </w:r>
          </w:p>
        </w:tc>
        <w:tc>
          <w:tcPr>
            <w:tcW w:w="710" w:type="pct"/>
            <w:tcBorders>
              <w:top w:val="single" w:sz="8" w:space="0" w:color="auto"/>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41" w:type="pct"/>
            <w:gridSpan w:val="3"/>
            <w:tcBorders>
              <w:top w:val="single" w:sz="8" w:space="0" w:color="auto"/>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28</w:t>
            </w:r>
          </w:p>
        </w:tc>
        <w:tc>
          <w:tcPr>
            <w:tcW w:w="374"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24</w:t>
            </w:r>
          </w:p>
        </w:tc>
        <w:tc>
          <w:tcPr>
            <w:tcW w:w="364"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29</w:t>
            </w:r>
          </w:p>
        </w:tc>
        <w:tc>
          <w:tcPr>
            <w:tcW w:w="365"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37</w:t>
            </w:r>
          </w:p>
        </w:tc>
        <w:tc>
          <w:tcPr>
            <w:tcW w:w="364"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29</w:t>
            </w:r>
          </w:p>
        </w:tc>
        <w:tc>
          <w:tcPr>
            <w:tcW w:w="365"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22</w:t>
            </w:r>
          </w:p>
        </w:tc>
        <w:tc>
          <w:tcPr>
            <w:tcW w:w="365"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25</w:t>
            </w:r>
          </w:p>
        </w:tc>
        <w:tc>
          <w:tcPr>
            <w:tcW w:w="364"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21</w:t>
            </w:r>
          </w:p>
        </w:tc>
        <w:tc>
          <w:tcPr>
            <w:tcW w:w="287"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22</w:t>
            </w:r>
          </w:p>
        </w:tc>
      </w:tr>
      <w:tr w:rsidR="00E149BB" w:rsidRPr="00C2507C" w:rsidTr="00330D1E">
        <w:tc>
          <w:tcPr>
            <w:tcW w:w="1001" w:type="pct"/>
            <w:vMerge/>
            <w:tcBorders>
              <w:left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FFFFFF" w:themeColor="background1"/>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41" w:type="pct"/>
            <w:gridSpan w:val="3"/>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56</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62</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60</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53</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61</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65</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64</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64</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61</w:t>
            </w:r>
          </w:p>
        </w:tc>
      </w:tr>
      <w:tr w:rsidR="00E149BB" w:rsidRPr="00C2507C" w:rsidTr="00330D1E">
        <w:tc>
          <w:tcPr>
            <w:tcW w:w="1001" w:type="pct"/>
            <w:vMerge/>
            <w:tcBorders>
              <w:left w:val="single" w:sz="8" w:space="0" w:color="FFFFFF" w:themeColor="background1"/>
              <w:bottom w:val="single" w:sz="8" w:space="0" w:color="auto"/>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FFFFFF" w:themeColor="background1"/>
              <w:left w:val="single" w:sz="8" w:space="0" w:color="FFFFFF" w:themeColor="background1"/>
              <w:bottom w:val="single" w:sz="8" w:space="0" w:color="auto"/>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41" w:type="pct"/>
            <w:gridSpan w:val="3"/>
            <w:tcBorders>
              <w:top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15</w:t>
            </w:r>
          </w:p>
        </w:tc>
        <w:tc>
          <w:tcPr>
            <w:tcW w:w="37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15</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11</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10</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11</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13</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10</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15</w:t>
            </w:r>
          </w:p>
        </w:tc>
        <w:tc>
          <w:tcPr>
            <w:tcW w:w="287"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17</w:t>
            </w:r>
          </w:p>
        </w:tc>
      </w:tr>
      <w:tr w:rsidR="00E149BB" w:rsidRPr="00C2507C" w:rsidTr="00330D1E">
        <w:tc>
          <w:tcPr>
            <w:tcW w:w="1001" w:type="pct"/>
            <w:tcBorders>
              <w:top w:val="single" w:sz="8" w:space="0" w:color="auto"/>
              <w:left w:val="single" w:sz="8" w:space="0" w:color="FFFFFF" w:themeColor="background1"/>
              <w:bottom w:val="nil"/>
              <w:right w:val="single" w:sz="8" w:space="0" w:color="FFFFFF" w:themeColor="background1"/>
            </w:tcBorders>
            <w:vAlign w:val="center"/>
          </w:tcPr>
          <w:p w:rsidR="00E149BB" w:rsidRPr="00C2507C" w:rsidRDefault="00E149BB" w:rsidP="00E149BB">
            <w:pPr>
              <w:rPr>
                <w:sz w:val="20"/>
                <w:szCs w:val="20"/>
              </w:rPr>
            </w:pPr>
          </w:p>
        </w:tc>
        <w:tc>
          <w:tcPr>
            <w:tcW w:w="710" w:type="pct"/>
            <w:tcBorders>
              <w:top w:val="single" w:sz="8" w:space="0" w:color="auto"/>
              <w:left w:val="single" w:sz="8" w:space="0" w:color="FFFFFF" w:themeColor="background1"/>
              <w:bottom w:val="nil"/>
              <w:right w:val="nil"/>
            </w:tcBorders>
          </w:tcPr>
          <w:p w:rsidR="00E149BB" w:rsidRPr="00C2507C" w:rsidRDefault="00E149BB" w:rsidP="00E149BB">
            <w:pPr>
              <w:ind w:left="36"/>
              <w:rPr>
                <w:rFonts w:eastAsia="Times New Roman" w:cs="Times New Roman"/>
                <w:color w:val="000000"/>
                <w:sz w:val="20"/>
                <w:szCs w:val="20"/>
                <w:lang w:eastAsia="en-CA"/>
              </w:rPr>
            </w:pPr>
          </w:p>
          <w:p w:rsidR="006111D0" w:rsidRPr="00C2507C" w:rsidRDefault="006111D0" w:rsidP="00E149BB">
            <w:pPr>
              <w:ind w:left="36"/>
              <w:rPr>
                <w:rFonts w:eastAsia="Times New Roman" w:cs="Times New Roman"/>
                <w:color w:val="000000"/>
                <w:sz w:val="20"/>
                <w:szCs w:val="20"/>
                <w:lang w:eastAsia="en-CA"/>
              </w:rPr>
            </w:pPr>
          </w:p>
        </w:tc>
        <w:tc>
          <w:tcPr>
            <w:tcW w:w="441" w:type="pct"/>
            <w:gridSpan w:val="3"/>
            <w:tcBorders>
              <w:top w:val="single" w:sz="8" w:space="0" w:color="auto"/>
              <w:left w:val="nil"/>
              <w:bottom w:val="nil"/>
              <w:right w:val="single" w:sz="8" w:space="0" w:color="FFFFFF" w:themeColor="background1"/>
            </w:tcBorders>
          </w:tcPr>
          <w:p w:rsidR="00E149BB" w:rsidRPr="00C2507C" w:rsidRDefault="00E149BB" w:rsidP="00E149BB">
            <w:pPr>
              <w:jc w:val="center"/>
              <w:rPr>
                <w:sz w:val="20"/>
                <w:szCs w:val="20"/>
              </w:rPr>
            </w:pPr>
          </w:p>
        </w:tc>
        <w:tc>
          <w:tcPr>
            <w:tcW w:w="374" w:type="pct"/>
            <w:tcBorders>
              <w:top w:val="single" w:sz="8" w:space="0" w:color="auto"/>
              <w:left w:val="single" w:sz="8" w:space="0" w:color="FFFFFF" w:themeColor="background1"/>
              <w:bottom w:val="nil"/>
              <w:right w:val="single" w:sz="8" w:space="0" w:color="FFFFFF" w:themeColor="background1"/>
            </w:tcBorders>
          </w:tcPr>
          <w:p w:rsidR="00E149BB" w:rsidRPr="00C2507C" w:rsidRDefault="00E149BB" w:rsidP="00E149BB">
            <w:pPr>
              <w:jc w:val="center"/>
              <w:rPr>
                <w:sz w:val="20"/>
                <w:szCs w:val="20"/>
              </w:rPr>
            </w:pPr>
          </w:p>
        </w:tc>
        <w:tc>
          <w:tcPr>
            <w:tcW w:w="364" w:type="pct"/>
            <w:tcBorders>
              <w:top w:val="single" w:sz="8" w:space="0" w:color="auto"/>
              <w:left w:val="single" w:sz="8" w:space="0" w:color="FFFFFF" w:themeColor="background1"/>
              <w:bottom w:val="nil"/>
              <w:right w:val="single" w:sz="8" w:space="0" w:color="FFFFFF" w:themeColor="background1"/>
            </w:tcBorders>
          </w:tcPr>
          <w:p w:rsidR="00E149BB" w:rsidRPr="00C2507C" w:rsidRDefault="00E149BB" w:rsidP="00E149BB">
            <w:pPr>
              <w:jc w:val="center"/>
              <w:rPr>
                <w:sz w:val="20"/>
                <w:szCs w:val="20"/>
              </w:rPr>
            </w:pPr>
          </w:p>
        </w:tc>
        <w:tc>
          <w:tcPr>
            <w:tcW w:w="365" w:type="pct"/>
            <w:tcBorders>
              <w:top w:val="single" w:sz="8" w:space="0" w:color="auto"/>
              <w:left w:val="single" w:sz="8" w:space="0" w:color="FFFFFF" w:themeColor="background1"/>
              <w:bottom w:val="nil"/>
              <w:right w:val="single" w:sz="8" w:space="0" w:color="FFFFFF" w:themeColor="background1"/>
            </w:tcBorders>
          </w:tcPr>
          <w:p w:rsidR="00E149BB" w:rsidRPr="00C2507C" w:rsidRDefault="00E149BB" w:rsidP="00E149BB">
            <w:pPr>
              <w:jc w:val="center"/>
              <w:rPr>
                <w:sz w:val="20"/>
                <w:szCs w:val="20"/>
              </w:rPr>
            </w:pPr>
          </w:p>
        </w:tc>
        <w:tc>
          <w:tcPr>
            <w:tcW w:w="364" w:type="pct"/>
            <w:tcBorders>
              <w:top w:val="single" w:sz="8" w:space="0" w:color="auto"/>
              <w:left w:val="single" w:sz="8" w:space="0" w:color="FFFFFF" w:themeColor="background1"/>
              <w:bottom w:val="nil"/>
              <w:right w:val="single" w:sz="8" w:space="0" w:color="FFFFFF" w:themeColor="background1"/>
            </w:tcBorders>
          </w:tcPr>
          <w:p w:rsidR="00E149BB" w:rsidRPr="00C2507C" w:rsidRDefault="00E149BB" w:rsidP="00E149BB">
            <w:pPr>
              <w:jc w:val="center"/>
              <w:rPr>
                <w:sz w:val="20"/>
                <w:szCs w:val="20"/>
              </w:rPr>
            </w:pPr>
          </w:p>
        </w:tc>
        <w:tc>
          <w:tcPr>
            <w:tcW w:w="365" w:type="pct"/>
            <w:tcBorders>
              <w:top w:val="single" w:sz="8" w:space="0" w:color="auto"/>
              <w:left w:val="single" w:sz="8" w:space="0" w:color="FFFFFF" w:themeColor="background1"/>
              <w:bottom w:val="nil"/>
              <w:right w:val="single" w:sz="8" w:space="0" w:color="FFFFFF" w:themeColor="background1"/>
            </w:tcBorders>
          </w:tcPr>
          <w:p w:rsidR="00E149BB" w:rsidRPr="00C2507C" w:rsidRDefault="00E149BB" w:rsidP="00E149BB">
            <w:pPr>
              <w:jc w:val="center"/>
              <w:rPr>
                <w:sz w:val="20"/>
                <w:szCs w:val="20"/>
              </w:rPr>
            </w:pPr>
          </w:p>
        </w:tc>
        <w:tc>
          <w:tcPr>
            <w:tcW w:w="365" w:type="pct"/>
            <w:tcBorders>
              <w:top w:val="single" w:sz="8" w:space="0" w:color="auto"/>
              <w:left w:val="single" w:sz="8" w:space="0" w:color="FFFFFF" w:themeColor="background1"/>
              <w:bottom w:val="nil"/>
              <w:right w:val="single" w:sz="8" w:space="0" w:color="FFFFFF" w:themeColor="background1"/>
            </w:tcBorders>
          </w:tcPr>
          <w:p w:rsidR="00E149BB" w:rsidRPr="00C2507C" w:rsidRDefault="00E149BB" w:rsidP="00E149BB">
            <w:pPr>
              <w:jc w:val="center"/>
              <w:rPr>
                <w:sz w:val="20"/>
                <w:szCs w:val="20"/>
              </w:rPr>
            </w:pPr>
          </w:p>
        </w:tc>
        <w:tc>
          <w:tcPr>
            <w:tcW w:w="364" w:type="pct"/>
            <w:tcBorders>
              <w:top w:val="single" w:sz="8" w:space="0" w:color="auto"/>
              <w:left w:val="single" w:sz="8" w:space="0" w:color="FFFFFF" w:themeColor="background1"/>
              <w:bottom w:val="nil"/>
              <w:right w:val="single" w:sz="8" w:space="0" w:color="FFFFFF" w:themeColor="background1"/>
            </w:tcBorders>
          </w:tcPr>
          <w:p w:rsidR="00E149BB" w:rsidRPr="00C2507C" w:rsidRDefault="00E149BB" w:rsidP="00E149BB">
            <w:pPr>
              <w:jc w:val="center"/>
              <w:rPr>
                <w:sz w:val="20"/>
                <w:szCs w:val="20"/>
              </w:rPr>
            </w:pPr>
          </w:p>
        </w:tc>
        <w:tc>
          <w:tcPr>
            <w:tcW w:w="287" w:type="pct"/>
            <w:tcBorders>
              <w:top w:val="single" w:sz="8" w:space="0" w:color="auto"/>
              <w:left w:val="single" w:sz="8" w:space="0" w:color="FFFFFF" w:themeColor="background1"/>
              <w:bottom w:val="nil"/>
              <w:right w:val="single" w:sz="8" w:space="0" w:color="FFFFFF" w:themeColor="background1"/>
            </w:tcBorders>
          </w:tcPr>
          <w:p w:rsidR="00E149BB" w:rsidRPr="00C2507C" w:rsidRDefault="00E149BB" w:rsidP="00E149BB">
            <w:pPr>
              <w:jc w:val="center"/>
              <w:rPr>
                <w:sz w:val="20"/>
                <w:szCs w:val="20"/>
              </w:rPr>
            </w:pPr>
          </w:p>
        </w:tc>
      </w:tr>
      <w:tr w:rsidR="00E149BB" w:rsidRPr="00C2507C" w:rsidTr="00330D1E">
        <w:tc>
          <w:tcPr>
            <w:tcW w:w="1001" w:type="pct"/>
            <w:tcBorders>
              <w:top w:val="nil"/>
              <w:left w:val="nil"/>
              <w:bottom w:val="nil"/>
              <w:right w:val="nil"/>
            </w:tcBorders>
            <w:vAlign w:val="center"/>
          </w:tcPr>
          <w:p w:rsidR="00E149BB" w:rsidRPr="00C2507C" w:rsidRDefault="00E149BB" w:rsidP="00E149BB">
            <w:pPr>
              <w:rPr>
                <w:sz w:val="20"/>
                <w:szCs w:val="20"/>
              </w:rPr>
            </w:pPr>
          </w:p>
        </w:tc>
        <w:tc>
          <w:tcPr>
            <w:tcW w:w="710" w:type="pct"/>
            <w:tcBorders>
              <w:top w:val="nil"/>
              <w:left w:val="nil"/>
              <w:bottom w:val="nil"/>
              <w:right w:val="nil"/>
            </w:tcBorders>
          </w:tcPr>
          <w:p w:rsidR="00E149BB" w:rsidRPr="00C2507C" w:rsidRDefault="00E149BB" w:rsidP="00E149BB">
            <w:pPr>
              <w:ind w:left="36"/>
              <w:rPr>
                <w:rFonts w:eastAsia="Times New Roman" w:cs="Times New Roman"/>
                <w:color w:val="000000"/>
                <w:sz w:val="20"/>
                <w:szCs w:val="20"/>
                <w:lang w:eastAsia="en-CA"/>
              </w:rPr>
            </w:pPr>
          </w:p>
        </w:tc>
        <w:tc>
          <w:tcPr>
            <w:tcW w:w="441" w:type="pct"/>
            <w:gridSpan w:val="3"/>
            <w:tcBorders>
              <w:top w:val="nil"/>
              <w:left w:val="nil"/>
              <w:bottom w:val="nil"/>
              <w:right w:val="nil"/>
            </w:tcBorders>
          </w:tcPr>
          <w:p w:rsidR="00E149BB" w:rsidRPr="00C2507C" w:rsidRDefault="00E149BB" w:rsidP="00E149BB">
            <w:pPr>
              <w:jc w:val="center"/>
              <w:rPr>
                <w:sz w:val="20"/>
                <w:szCs w:val="20"/>
              </w:rPr>
            </w:pPr>
          </w:p>
        </w:tc>
        <w:tc>
          <w:tcPr>
            <w:tcW w:w="374" w:type="pct"/>
            <w:tcBorders>
              <w:top w:val="nil"/>
              <w:left w:val="nil"/>
              <w:bottom w:val="nil"/>
              <w:right w:val="nil"/>
            </w:tcBorders>
          </w:tcPr>
          <w:p w:rsidR="00E149BB" w:rsidRPr="00C2507C" w:rsidRDefault="00E149BB" w:rsidP="00E149BB">
            <w:pPr>
              <w:jc w:val="center"/>
              <w:rPr>
                <w:sz w:val="20"/>
                <w:szCs w:val="20"/>
              </w:rPr>
            </w:pPr>
          </w:p>
        </w:tc>
        <w:tc>
          <w:tcPr>
            <w:tcW w:w="364" w:type="pct"/>
            <w:tcBorders>
              <w:top w:val="nil"/>
              <w:left w:val="nil"/>
              <w:bottom w:val="nil"/>
              <w:right w:val="nil"/>
            </w:tcBorders>
          </w:tcPr>
          <w:p w:rsidR="00E149BB" w:rsidRPr="00C2507C" w:rsidRDefault="00E149BB" w:rsidP="00E149BB">
            <w:pPr>
              <w:jc w:val="center"/>
              <w:rPr>
                <w:sz w:val="20"/>
                <w:szCs w:val="20"/>
              </w:rPr>
            </w:pPr>
          </w:p>
        </w:tc>
        <w:tc>
          <w:tcPr>
            <w:tcW w:w="365" w:type="pct"/>
            <w:tcBorders>
              <w:top w:val="nil"/>
              <w:left w:val="nil"/>
              <w:bottom w:val="nil"/>
              <w:right w:val="nil"/>
            </w:tcBorders>
          </w:tcPr>
          <w:p w:rsidR="00E149BB" w:rsidRPr="00C2507C" w:rsidRDefault="00E149BB" w:rsidP="00E149BB">
            <w:pPr>
              <w:jc w:val="center"/>
              <w:rPr>
                <w:sz w:val="20"/>
                <w:szCs w:val="20"/>
              </w:rPr>
            </w:pPr>
          </w:p>
        </w:tc>
        <w:tc>
          <w:tcPr>
            <w:tcW w:w="364" w:type="pct"/>
            <w:tcBorders>
              <w:top w:val="nil"/>
              <w:left w:val="nil"/>
              <w:bottom w:val="nil"/>
              <w:right w:val="nil"/>
            </w:tcBorders>
          </w:tcPr>
          <w:p w:rsidR="00E149BB" w:rsidRPr="00C2507C" w:rsidRDefault="00E149BB" w:rsidP="00E149BB">
            <w:pPr>
              <w:jc w:val="center"/>
              <w:rPr>
                <w:sz w:val="20"/>
                <w:szCs w:val="20"/>
              </w:rPr>
            </w:pPr>
          </w:p>
        </w:tc>
        <w:tc>
          <w:tcPr>
            <w:tcW w:w="365" w:type="pct"/>
            <w:tcBorders>
              <w:top w:val="nil"/>
              <w:left w:val="nil"/>
              <w:bottom w:val="nil"/>
              <w:right w:val="nil"/>
            </w:tcBorders>
          </w:tcPr>
          <w:p w:rsidR="00E149BB" w:rsidRPr="00C2507C" w:rsidRDefault="00E149BB" w:rsidP="00E149BB">
            <w:pPr>
              <w:jc w:val="center"/>
              <w:rPr>
                <w:sz w:val="20"/>
                <w:szCs w:val="20"/>
              </w:rPr>
            </w:pPr>
          </w:p>
        </w:tc>
        <w:tc>
          <w:tcPr>
            <w:tcW w:w="365" w:type="pct"/>
            <w:tcBorders>
              <w:top w:val="nil"/>
              <w:left w:val="nil"/>
              <w:bottom w:val="nil"/>
              <w:right w:val="nil"/>
            </w:tcBorders>
          </w:tcPr>
          <w:p w:rsidR="00E149BB" w:rsidRPr="00C2507C" w:rsidRDefault="00E149BB" w:rsidP="00E149BB">
            <w:pPr>
              <w:jc w:val="center"/>
              <w:rPr>
                <w:sz w:val="20"/>
                <w:szCs w:val="20"/>
              </w:rPr>
            </w:pPr>
          </w:p>
        </w:tc>
        <w:tc>
          <w:tcPr>
            <w:tcW w:w="364" w:type="pct"/>
            <w:tcBorders>
              <w:top w:val="nil"/>
              <w:left w:val="nil"/>
              <w:bottom w:val="nil"/>
              <w:right w:val="nil"/>
            </w:tcBorders>
          </w:tcPr>
          <w:p w:rsidR="00E149BB" w:rsidRPr="00C2507C" w:rsidRDefault="00E149BB" w:rsidP="00E149BB">
            <w:pPr>
              <w:jc w:val="center"/>
              <w:rPr>
                <w:sz w:val="20"/>
                <w:szCs w:val="20"/>
              </w:rPr>
            </w:pPr>
          </w:p>
        </w:tc>
        <w:tc>
          <w:tcPr>
            <w:tcW w:w="287" w:type="pct"/>
            <w:tcBorders>
              <w:top w:val="nil"/>
              <w:left w:val="nil"/>
              <w:bottom w:val="nil"/>
              <w:right w:val="nil"/>
            </w:tcBorders>
          </w:tcPr>
          <w:p w:rsidR="00E149BB" w:rsidRPr="00C2507C" w:rsidRDefault="00E149BB" w:rsidP="00E149BB">
            <w:pPr>
              <w:jc w:val="center"/>
              <w:rPr>
                <w:sz w:val="20"/>
                <w:szCs w:val="20"/>
              </w:rPr>
            </w:pPr>
          </w:p>
        </w:tc>
      </w:tr>
      <w:tr w:rsidR="00E149BB" w:rsidRPr="00C2507C" w:rsidTr="00330D1E">
        <w:tc>
          <w:tcPr>
            <w:tcW w:w="1001" w:type="pct"/>
            <w:vMerge w:val="restart"/>
            <w:tcBorders>
              <w:top w:val="nil"/>
              <w:left w:val="single" w:sz="8" w:space="0" w:color="FFFFFF" w:themeColor="background1"/>
              <w:right w:val="single" w:sz="8" w:space="0" w:color="FFFFFF" w:themeColor="background1"/>
            </w:tcBorders>
            <w:vAlign w:val="center"/>
          </w:tcPr>
          <w:p w:rsidR="00E149BB" w:rsidRPr="00C2507C" w:rsidRDefault="00E149BB" w:rsidP="00E149BB">
            <w:pPr>
              <w:rPr>
                <w:sz w:val="20"/>
                <w:szCs w:val="20"/>
              </w:rPr>
            </w:pPr>
            <w:r w:rsidRPr="00C2507C">
              <w:rPr>
                <w:sz w:val="20"/>
                <w:szCs w:val="20"/>
              </w:rPr>
              <w:lastRenderedPageBreak/>
              <w:t>Supervisor Safety Expectations</w:t>
            </w:r>
          </w:p>
        </w:tc>
        <w:tc>
          <w:tcPr>
            <w:tcW w:w="710" w:type="pct"/>
            <w:tcBorders>
              <w:top w:val="nil"/>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41" w:type="pct"/>
            <w:gridSpan w:val="3"/>
            <w:tcBorders>
              <w:top w:val="nil"/>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68</w:t>
            </w:r>
          </w:p>
        </w:tc>
        <w:tc>
          <w:tcPr>
            <w:tcW w:w="374" w:type="pct"/>
            <w:tcBorders>
              <w:top w:val="nil"/>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49</w:t>
            </w:r>
          </w:p>
        </w:tc>
        <w:tc>
          <w:tcPr>
            <w:tcW w:w="364" w:type="pct"/>
            <w:tcBorders>
              <w:top w:val="nil"/>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53</w:t>
            </w:r>
          </w:p>
        </w:tc>
        <w:tc>
          <w:tcPr>
            <w:tcW w:w="365" w:type="pct"/>
            <w:tcBorders>
              <w:top w:val="nil"/>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54</w:t>
            </w:r>
          </w:p>
        </w:tc>
        <w:tc>
          <w:tcPr>
            <w:tcW w:w="364" w:type="pct"/>
            <w:tcBorders>
              <w:top w:val="nil"/>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56</w:t>
            </w:r>
          </w:p>
        </w:tc>
        <w:tc>
          <w:tcPr>
            <w:tcW w:w="365" w:type="pct"/>
            <w:tcBorders>
              <w:top w:val="nil"/>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47</w:t>
            </w:r>
          </w:p>
        </w:tc>
        <w:tc>
          <w:tcPr>
            <w:tcW w:w="365" w:type="pct"/>
            <w:tcBorders>
              <w:top w:val="nil"/>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50</w:t>
            </w:r>
          </w:p>
        </w:tc>
        <w:tc>
          <w:tcPr>
            <w:tcW w:w="364" w:type="pct"/>
            <w:tcBorders>
              <w:top w:val="nil"/>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51</w:t>
            </w:r>
          </w:p>
        </w:tc>
        <w:tc>
          <w:tcPr>
            <w:tcW w:w="287" w:type="pct"/>
            <w:tcBorders>
              <w:top w:val="nil"/>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64</w:t>
            </w:r>
          </w:p>
        </w:tc>
      </w:tr>
      <w:tr w:rsidR="00E149BB" w:rsidRPr="00C2507C" w:rsidTr="00330D1E">
        <w:tc>
          <w:tcPr>
            <w:tcW w:w="1001" w:type="pct"/>
            <w:vMerge/>
            <w:tcBorders>
              <w:left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FFFFFF" w:themeColor="background1"/>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41" w:type="pct"/>
            <w:gridSpan w:val="3"/>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25</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46</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35</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40</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38</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47</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40</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43</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31</w:t>
            </w:r>
          </w:p>
        </w:tc>
      </w:tr>
      <w:tr w:rsidR="00E149BB" w:rsidRPr="00C2507C" w:rsidTr="00330D1E">
        <w:tc>
          <w:tcPr>
            <w:tcW w:w="1001" w:type="pct"/>
            <w:vMerge/>
            <w:tcBorders>
              <w:left w:val="single" w:sz="8" w:space="0" w:color="FFFFFF" w:themeColor="background1"/>
              <w:bottom w:val="single" w:sz="8" w:space="0" w:color="auto"/>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FFFFFF" w:themeColor="background1"/>
              <w:left w:val="single" w:sz="8" w:space="0" w:color="FFFFFF" w:themeColor="background1"/>
              <w:bottom w:val="single" w:sz="8" w:space="0" w:color="auto"/>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41" w:type="pct"/>
            <w:gridSpan w:val="3"/>
            <w:tcBorders>
              <w:top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8</w:t>
            </w:r>
          </w:p>
        </w:tc>
        <w:tc>
          <w:tcPr>
            <w:tcW w:w="37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4</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12</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6</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6</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7</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10</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6</w:t>
            </w:r>
          </w:p>
        </w:tc>
        <w:tc>
          <w:tcPr>
            <w:tcW w:w="287"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5</w:t>
            </w:r>
          </w:p>
        </w:tc>
      </w:tr>
      <w:tr w:rsidR="00E149BB" w:rsidRPr="00C2507C" w:rsidTr="00330D1E">
        <w:tc>
          <w:tcPr>
            <w:tcW w:w="1001" w:type="pct"/>
            <w:vMerge w:val="restart"/>
            <w:tcBorders>
              <w:top w:val="single" w:sz="8" w:space="0" w:color="auto"/>
              <w:left w:val="single" w:sz="8" w:space="0" w:color="FFFFFF" w:themeColor="background1"/>
              <w:right w:val="single" w:sz="8" w:space="0" w:color="FFFFFF" w:themeColor="background1"/>
            </w:tcBorders>
            <w:vAlign w:val="center"/>
          </w:tcPr>
          <w:p w:rsidR="00E149BB" w:rsidRPr="00C2507C" w:rsidRDefault="00E149BB" w:rsidP="00E149BB">
            <w:pPr>
              <w:rPr>
                <w:sz w:val="20"/>
                <w:szCs w:val="20"/>
              </w:rPr>
            </w:pPr>
            <w:r w:rsidRPr="00C2507C">
              <w:rPr>
                <w:sz w:val="20"/>
                <w:szCs w:val="20"/>
              </w:rPr>
              <w:t>Organizational Support</w:t>
            </w:r>
          </w:p>
        </w:tc>
        <w:tc>
          <w:tcPr>
            <w:tcW w:w="710" w:type="pct"/>
            <w:tcBorders>
              <w:top w:val="single" w:sz="8" w:space="0" w:color="auto"/>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41" w:type="pct"/>
            <w:gridSpan w:val="3"/>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69</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59</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51</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54</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49</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45</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44</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46</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46</w:t>
            </w:r>
          </w:p>
        </w:tc>
      </w:tr>
      <w:tr w:rsidR="00E149BB" w:rsidRPr="00C2507C" w:rsidTr="00330D1E">
        <w:trPr>
          <w:trHeight w:val="60"/>
        </w:trPr>
        <w:tc>
          <w:tcPr>
            <w:tcW w:w="1001" w:type="pct"/>
            <w:vMerge/>
            <w:tcBorders>
              <w:left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FFFFFF" w:themeColor="background1"/>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41" w:type="pct"/>
            <w:gridSpan w:val="3"/>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16</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16</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20</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23</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22</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24</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22</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21</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27</w:t>
            </w:r>
          </w:p>
        </w:tc>
      </w:tr>
      <w:tr w:rsidR="00E149BB" w:rsidRPr="00C2507C" w:rsidTr="00330D1E">
        <w:tc>
          <w:tcPr>
            <w:tcW w:w="1001" w:type="pct"/>
            <w:vMerge/>
            <w:tcBorders>
              <w:left w:val="single" w:sz="8" w:space="0" w:color="FFFFFF" w:themeColor="background1"/>
              <w:bottom w:val="single" w:sz="8" w:space="0" w:color="auto"/>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FFFFFF" w:themeColor="background1"/>
              <w:left w:val="single" w:sz="8" w:space="0" w:color="FFFFFF" w:themeColor="background1"/>
              <w:bottom w:val="single" w:sz="8" w:space="0" w:color="auto"/>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41" w:type="pct"/>
            <w:gridSpan w:val="3"/>
            <w:tcBorders>
              <w:top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16</w:t>
            </w:r>
          </w:p>
        </w:tc>
        <w:tc>
          <w:tcPr>
            <w:tcW w:w="37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25</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29</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23</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30</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32</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34</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33</w:t>
            </w:r>
          </w:p>
        </w:tc>
        <w:tc>
          <w:tcPr>
            <w:tcW w:w="287"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26</w:t>
            </w:r>
          </w:p>
        </w:tc>
      </w:tr>
      <w:tr w:rsidR="00E149BB" w:rsidRPr="00C2507C" w:rsidTr="00330D1E">
        <w:tc>
          <w:tcPr>
            <w:tcW w:w="1001"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auto"/>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41" w:type="pct"/>
            <w:gridSpan w:val="3"/>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71</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61</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50</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54</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48</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46</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46</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43</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49</w:t>
            </w:r>
          </w:p>
        </w:tc>
      </w:tr>
      <w:tr w:rsidR="00E149BB" w:rsidRPr="00C2507C" w:rsidTr="00330D1E">
        <w:tc>
          <w:tcPr>
            <w:tcW w:w="100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r w:rsidRPr="00C2507C">
              <w:rPr>
                <w:sz w:val="20"/>
                <w:szCs w:val="20"/>
              </w:rPr>
              <w:t>Group Culture</w:t>
            </w:r>
          </w:p>
        </w:tc>
        <w:tc>
          <w:tcPr>
            <w:tcW w:w="710" w:type="pct"/>
            <w:tcBorders>
              <w:top w:val="single" w:sz="8" w:space="0" w:color="FFFFFF" w:themeColor="background1"/>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41" w:type="pct"/>
            <w:gridSpan w:val="3"/>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23</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27</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36</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32</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38</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35</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33</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41</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37</w:t>
            </w:r>
          </w:p>
        </w:tc>
      </w:tr>
      <w:tr w:rsidR="00E149BB" w:rsidRPr="00C2507C" w:rsidTr="00330D1E">
        <w:tc>
          <w:tcPr>
            <w:tcW w:w="100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0" w:type="pct"/>
            <w:tcBorders>
              <w:top w:val="single" w:sz="8" w:space="0" w:color="FFFFFF" w:themeColor="background1"/>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41" w:type="pct"/>
            <w:gridSpan w:val="3"/>
            <w:tcBorders>
              <w:top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5</w:t>
            </w:r>
          </w:p>
        </w:tc>
        <w:tc>
          <w:tcPr>
            <w:tcW w:w="37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12</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14</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15</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14</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20</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20</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16</w:t>
            </w:r>
          </w:p>
        </w:tc>
        <w:tc>
          <w:tcPr>
            <w:tcW w:w="287"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14</w:t>
            </w:r>
          </w:p>
        </w:tc>
      </w:tr>
      <w:tr w:rsidR="00E149BB" w:rsidRPr="00C2507C" w:rsidTr="00330D1E">
        <w:tc>
          <w:tcPr>
            <w:tcW w:w="1001" w:type="pct"/>
            <w:tcBorders>
              <w:top w:val="single" w:sz="8" w:space="0" w:color="auto"/>
              <w:left w:val="single" w:sz="12"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4" w:type="pct"/>
            <w:gridSpan w:val="2"/>
            <w:tcBorders>
              <w:top w:val="single" w:sz="8" w:space="0" w:color="auto"/>
              <w:left w:val="single" w:sz="8" w:space="0" w:color="FFFFFF" w:themeColor="background1"/>
              <w:bottom w:val="single" w:sz="8" w:space="0" w:color="FFFFFF" w:themeColor="background1"/>
              <w:right w:val="single" w:sz="8" w:space="0" w:color="auto"/>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37" w:type="pct"/>
            <w:gridSpan w:val="2"/>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64</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55</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51</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50</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48</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45</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46</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46</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55</w:t>
            </w:r>
          </w:p>
        </w:tc>
      </w:tr>
      <w:tr w:rsidR="00E149BB" w:rsidRPr="00C2507C" w:rsidTr="00330D1E">
        <w:tc>
          <w:tcPr>
            <w:tcW w:w="1001" w:type="pct"/>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r w:rsidRPr="00C2507C">
              <w:rPr>
                <w:sz w:val="20"/>
                <w:szCs w:val="20"/>
              </w:rPr>
              <w:t>Morale</w:t>
            </w:r>
          </w:p>
        </w:tc>
        <w:tc>
          <w:tcPr>
            <w:tcW w:w="714" w:type="pct"/>
            <w:gridSpan w:val="2"/>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37" w:type="pct"/>
            <w:gridSpan w:val="2"/>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23</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30</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31</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35</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35</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34</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36</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37</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36</w:t>
            </w:r>
          </w:p>
        </w:tc>
      </w:tr>
      <w:tr w:rsidR="00E149BB" w:rsidRPr="00C2507C" w:rsidTr="00330D1E">
        <w:tc>
          <w:tcPr>
            <w:tcW w:w="1001" w:type="pct"/>
            <w:tcBorders>
              <w:top w:val="single" w:sz="8" w:space="0" w:color="FFFFFF" w:themeColor="background1"/>
              <w:left w:val="single" w:sz="12" w:space="0" w:color="FFFFFF" w:themeColor="background1"/>
              <w:bottom w:val="single" w:sz="8" w:space="0" w:color="auto"/>
              <w:right w:val="single" w:sz="8" w:space="0" w:color="FFFFFF" w:themeColor="background1"/>
            </w:tcBorders>
          </w:tcPr>
          <w:p w:rsidR="00E149BB" w:rsidRPr="00C2507C" w:rsidRDefault="00E149BB" w:rsidP="00E149BB">
            <w:pPr>
              <w:rPr>
                <w:sz w:val="20"/>
                <w:szCs w:val="20"/>
              </w:rPr>
            </w:pPr>
          </w:p>
        </w:tc>
        <w:tc>
          <w:tcPr>
            <w:tcW w:w="714" w:type="pct"/>
            <w:gridSpan w:val="2"/>
            <w:tcBorders>
              <w:top w:val="single" w:sz="8" w:space="0" w:color="FFFFFF" w:themeColor="background1"/>
              <w:left w:val="single" w:sz="8" w:space="0" w:color="FFFFFF" w:themeColor="background1"/>
              <w:bottom w:val="single" w:sz="8" w:space="0" w:color="auto"/>
              <w:right w:val="single" w:sz="8" w:space="0" w:color="auto"/>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37" w:type="pct"/>
            <w:gridSpan w:val="2"/>
            <w:tcBorders>
              <w:top w:val="single" w:sz="8" w:space="0" w:color="FFFFFF" w:themeColor="background1"/>
              <w:left w:val="single" w:sz="8" w:space="0" w:color="auto"/>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13</w:t>
            </w:r>
          </w:p>
        </w:tc>
        <w:tc>
          <w:tcPr>
            <w:tcW w:w="37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15</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18</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15</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18</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22</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18</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17</w:t>
            </w:r>
          </w:p>
        </w:tc>
        <w:tc>
          <w:tcPr>
            <w:tcW w:w="287"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9</w:t>
            </w:r>
          </w:p>
        </w:tc>
      </w:tr>
      <w:tr w:rsidR="00E149BB" w:rsidRPr="00C2507C" w:rsidTr="00330D1E">
        <w:tc>
          <w:tcPr>
            <w:tcW w:w="1001" w:type="pct"/>
            <w:tcBorders>
              <w:left w:val="single" w:sz="12"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4" w:type="pct"/>
            <w:gridSpan w:val="2"/>
            <w:tcBorders>
              <w:left w:val="single" w:sz="8" w:space="0" w:color="FFFFFF" w:themeColor="background1"/>
              <w:bottom w:val="single" w:sz="8" w:space="0" w:color="FFFFFF" w:themeColor="background1"/>
              <w:right w:val="single" w:sz="8" w:space="0" w:color="auto"/>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37" w:type="pct"/>
            <w:gridSpan w:val="2"/>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86</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70</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76</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80</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77</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78</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84</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83</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91</w:t>
            </w:r>
          </w:p>
        </w:tc>
      </w:tr>
      <w:tr w:rsidR="00E149BB" w:rsidRPr="00C2507C" w:rsidTr="00330D1E">
        <w:tc>
          <w:tcPr>
            <w:tcW w:w="1001" w:type="pct"/>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r w:rsidRPr="00C2507C">
              <w:rPr>
                <w:sz w:val="20"/>
                <w:szCs w:val="20"/>
              </w:rPr>
              <w:t>Engagement</w:t>
            </w:r>
          </w:p>
        </w:tc>
        <w:tc>
          <w:tcPr>
            <w:tcW w:w="714" w:type="pct"/>
            <w:gridSpan w:val="2"/>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37" w:type="pct"/>
            <w:gridSpan w:val="2"/>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13</w:t>
            </w:r>
          </w:p>
        </w:tc>
        <w:tc>
          <w:tcPr>
            <w:tcW w:w="374"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24</w:t>
            </w:r>
          </w:p>
        </w:tc>
        <w:tc>
          <w:tcPr>
            <w:tcW w:w="364"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21</w:t>
            </w:r>
          </w:p>
        </w:tc>
        <w:tc>
          <w:tcPr>
            <w:tcW w:w="365"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17</w:t>
            </w:r>
          </w:p>
        </w:tc>
        <w:tc>
          <w:tcPr>
            <w:tcW w:w="364"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19</w:t>
            </w:r>
          </w:p>
        </w:tc>
        <w:tc>
          <w:tcPr>
            <w:tcW w:w="365"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19</w:t>
            </w:r>
          </w:p>
        </w:tc>
        <w:tc>
          <w:tcPr>
            <w:tcW w:w="365"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14</w:t>
            </w:r>
          </w:p>
        </w:tc>
        <w:tc>
          <w:tcPr>
            <w:tcW w:w="364"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14</w:t>
            </w:r>
          </w:p>
        </w:tc>
        <w:tc>
          <w:tcPr>
            <w:tcW w:w="287" w:type="pct"/>
            <w:tcBorders>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9</w:t>
            </w:r>
          </w:p>
        </w:tc>
      </w:tr>
      <w:tr w:rsidR="00E149BB" w:rsidRPr="00C2507C" w:rsidTr="00330D1E">
        <w:tc>
          <w:tcPr>
            <w:tcW w:w="1001" w:type="pct"/>
            <w:tcBorders>
              <w:top w:val="single" w:sz="8" w:space="0" w:color="FFFFFF" w:themeColor="background1"/>
              <w:left w:val="single" w:sz="12" w:space="0" w:color="FFFFFF" w:themeColor="background1"/>
              <w:bottom w:val="single" w:sz="8" w:space="0" w:color="auto"/>
              <w:right w:val="single" w:sz="8" w:space="0" w:color="FFFFFF" w:themeColor="background1"/>
            </w:tcBorders>
          </w:tcPr>
          <w:p w:rsidR="00E149BB" w:rsidRPr="00C2507C" w:rsidRDefault="00E149BB" w:rsidP="00E149BB">
            <w:pPr>
              <w:rPr>
                <w:sz w:val="20"/>
                <w:szCs w:val="20"/>
              </w:rPr>
            </w:pPr>
          </w:p>
        </w:tc>
        <w:tc>
          <w:tcPr>
            <w:tcW w:w="714" w:type="pct"/>
            <w:gridSpan w:val="2"/>
            <w:tcBorders>
              <w:top w:val="single" w:sz="8" w:space="0" w:color="FFFFFF" w:themeColor="background1"/>
              <w:left w:val="single" w:sz="8" w:space="0" w:color="FFFFFF" w:themeColor="background1"/>
              <w:bottom w:val="single" w:sz="8" w:space="0" w:color="auto"/>
              <w:right w:val="single" w:sz="8" w:space="0" w:color="auto"/>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37" w:type="pct"/>
            <w:gridSpan w:val="2"/>
            <w:tcBorders>
              <w:top w:val="single" w:sz="8" w:space="0" w:color="FFFFFF" w:themeColor="background1"/>
              <w:left w:val="single" w:sz="8" w:space="0" w:color="auto"/>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w:t>
            </w:r>
          </w:p>
        </w:tc>
        <w:tc>
          <w:tcPr>
            <w:tcW w:w="37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5</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4</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4</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w:t>
            </w:r>
          </w:p>
        </w:tc>
        <w:tc>
          <w:tcPr>
            <w:tcW w:w="287"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0</w:t>
            </w:r>
          </w:p>
        </w:tc>
      </w:tr>
      <w:tr w:rsidR="00E149BB" w:rsidRPr="00C2507C" w:rsidTr="00330D1E">
        <w:tc>
          <w:tcPr>
            <w:tcW w:w="1001" w:type="pct"/>
            <w:tcBorders>
              <w:left w:val="single" w:sz="12"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4" w:type="pct"/>
            <w:gridSpan w:val="2"/>
            <w:tcBorders>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37" w:type="pct"/>
            <w:gridSpan w:val="2"/>
            <w:tcBorders>
              <w:top w:val="single" w:sz="8" w:space="0" w:color="auto"/>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37</w:t>
            </w:r>
          </w:p>
        </w:tc>
        <w:tc>
          <w:tcPr>
            <w:tcW w:w="374"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31</w:t>
            </w:r>
          </w:p>
        </w:tc>
        <w:tc>
          <w:tcPr>
            <w:tcW w:w="364"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26</w:t>
            </w:r>
          </w:p>
        </w:tc>
        <w:tc>
          <w:tcPr>
            <w:tcW w:w="365"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30</w:t>
            </w:r>
          </w:p>
        </w:tc>
        <w:tc>
          <w:tcPr>
            <w:tcW w:w="364"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30</w:t>
            </w:r>
          </w:p>
        </w:tc>
        <w:tc>
          <w:tcPr>
            <w:tcW w:w="365"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32</w:t>
            </w:r>
          </w:p>
        </w:tc>
        <w:tc>
          <w:tcPr>
            <w:tcW w:w="365"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28</w:t>
            </w:r>
          </w:p>
        </w:tc>
        <w:tc>
          <w:tcPr>
            <w:tcW w:w="364"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33</w:t>
            </w:r>
          </w:p>
        </w:tc>
        <w:tc>
          <w:tcPr>
            <w:tcW w:w="287" w:type="pct"/>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37</w:t>
            </w:r>
          </w:p>
        </w:tc>
      </w:tr>
      <w:tr w:rsidR="00E149BB" w:rsidRPr="00C2507C" w:rsidTr="00330D1E">
        <w:tc>
          <w:tcPr>
            <w:tcW w:w="1001" w:type="pct"/>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tcPr>
          <w:p w:rsidR="00E149BB" w:rsidRPr="00C2507C" w:rsidRDefault="00E149BB" w:rsidP="00E149BB">
            <w:pPr>
              <w:rPr>
                <w:sz w:val="20"/>
                <w:szCs w:val="20"/>
              </w:rPr>
            </w:pPr>
            <w:r w:rsidRPr="00C2507C">
              <w:rPr>
                <w:sz w:val="20"/>
                <w:szCs w:val="20"/>
              </w:rPr>
              <w:t>Burnout</w:t>
            </w:r>
            <w:r w:rsidR="00330D1E" w:rsidRPr="00C2507C">
              <w:rPr>
                <w:sz w:val="20"/>
                <w:szCs w:val="20"/>
              </w:rPr>
              <w:t>*</w:t>
            </w:r>
          </w:p>
        </w:tc>
        <w:tc>
          <w:tcPr>
            <w:tcW w:w="714" w:type="pct"/>
            <w:gridSpan w:val="2"/>
            <w:tcBorders>
              <w:top w:val="single" w:sz="8" w:space="0" w:color="FFFFFF" w:themeColor="background1"/>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37" w:type="pct"/>
            <w:gridSpan w:val="2"/>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38</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32</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39</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42</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39</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34</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40</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34</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41</w:t>
            </w:r>
          </w:p>
        </w:tc>
      </w:tr>
      <w:tr w:rsidR="00E149BB" w:rsidRPr="00C2507C" w:rsidTr="00330D1E">
        <w:tc>
          <w:tcPr>
            <w:tcW w:w="1001" w:type="pct"/>
            <w:tcBorders>
              <w:top w:val="single" w:sz="8" w:space="0" w:color="FFFFFF" w:themeColor="background1"/>
              <w:left w:val="single" w:sz="12" w:space="0" w:color="FFFFFF" w:themeColor="background1"/>
              <w:bottom w:val="single" w:sz="8" w:space="0" w:color="auto"/>
              <w:right w:val="single" w:sz="8" w:space="0" w:color="FFFFFF" w:themeColor="background1"/>
            </w:tcBorders>
          </w:tcPr>
          <w:p w:rsidR="00E149BB" w:rsidRPr="00C2507C" w:rsidRDefault="00E149BB" w:rsidP="00E149BB">
            <w:pPr>
              <w:rPr>
                <w:sz w:val="20"/>
                <w:szCs w:val="20"/>
              </w:rPr>
            </w:pPr>
          </w:p>
        </w:tc>
        <w:tc>
          <w:tcPr>
            <w:tcW w:w="714" w:type="pct"/>
            <w:gridSpan w:val="2"/>
            <w:tcBorders>
              <w:top w:val="single" w:sz="8" w:space="0" w:color="FFFFFF" w:themeColor="background1"/>
              <w:left w:val="single" w:sz="8" w:space="0" w:color="FFFFFF" w:themeColor="background1"/>
              <w:bottom w:val="single" w:sz="8" w:space="0" w:color="auto"/>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37" w:type="pct"/>
            <w:gridSpan w:val="2"/>
            <w:tcBorders>
              <w:top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24</w:t>
            </w:r>
          </w:p>
        </w:tc>
        <w:tc>
          <w:tcPr>
            <w:tcW w:w="37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37</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35</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28</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31</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34</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31</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32</w:t>
            </w:r>
          </w:p>
        </w:tc>
        <w:tc>
          <w:tcPr>
            <w:tcW w:w="287"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22</w:t>
            </w:r>
          </w:p>
        </w:tc>
      </w:tr>
      <w:tr w:rsidR="00E149BB" w:rsidRPr="00C2507C" w:rsidTr="00330D1E">
        <w:tc>
          <w:tcPr>
            <w:tcW w:w="1001" w:type="pct"/>
            <w:vMerge w:val="restart"/>
            <w:tcBorders>
              <w:top w:val="single" w:sz="8" w:space="0" w:color="auto"/>
              <w:left w:val="single" w:sz="12" w:space="0" w:color="FFFFFF" w:themeColor="background1"/>
              <w:right w:val="single" w:sz="8" w:space="0" w:color="FFFFFF" w:themeColor="background1"/>
            </w:tcBorders>
            <w:vAlign w:val="center"/>
          </w:tcPr>
          <w:p w:rsidR="00E149BB" w:rsidRPr="00C2507C" w:rsidRDefault="00E149BB" w:rsidP="00E149BB">
            <w:pPr>
              <w:rPr>
                <w:sz w:val="20"/>
                <w:szCs w:val="20"/>
              </w:rPr>
            </w:pPr>
            <w:r w:rsidRPr="00C2507C">
              <w:rPr>
                <w:sz w:val="20"/>
                <w:szCs w:val="20"/>
              </w:rPr>
              <w:t>Psychological Distress</w:t>
            </w:r>
          </w:p>
        </w:tc>
        <w:tc>
          <w:tcPr>
            <w:tcW w:w="714" w:type="pct"/>
            <w:gridSpan w:val="2"/>
            <w:tcBorders>
              <w:top w:val="single" w:sz="8" w:space="0" w:color="auto"/>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37" w:type="pct"/>
            <w:gridSpan w:val="2"/>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19</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23</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26</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26</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27</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28</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27</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37</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39</w:t>
            </w:r>
          </w:p>
        </w:tc>
      </w:tr>
      <w:tr w:rsidR="00E149BB" w:rsidRPr="00C2507C" w:rsidTr="00330D1E">
        <w:tc>
          <w:tcPr>
            <w:tcW w:w="1001" w:type="pct"/>
            <w:vMerge/>
            <w:tcBorders>
              <w:left w:val="single" w:sz="12" w:space="0" w:color="FFFFFF" w:themeColor="background1"/>
              <w:right w:val="single" w:sz="8" w:space="0" w:color="FFFFFF" w:themeColor="background1"/>
            </w:tcBorders>
          </w:tcPr>
          <w:p w:rsidR="00E149BB" w:rsidRPr="00C2507C" w:rsidRDefault="00E149BB" w:rsidP="00E149BB">
            <w:pPr>
              <w:rPr>
                <w:sz w:val="20"/>
                <w:szCs w:val="20"/>
              </w:rPr>
            </w:pPr>
          </w:p>
        </w:tc>
        <w:tc>
          <w:tcPr>
            <w:tcW w:w="714" w:type="pct"/>
            <w:gridSpan w:val="2"/>
            <w:tcBorders>
              <w:top w:val="single" w:sz="8" w:space="0" w:color="FFFFFF" w:themeColor="background1"/>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37" w:type="pct"/>
            <w:gridSpan w:val="2"/>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62</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52</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58</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58</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57</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52</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55</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52</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53</w:t>
            </w:r>
          </w:p>
        </w:tc>
      </w:tr>
      <w:tr w:rsidR="00E149BB" w:rsidRPr="00C2507C" w:rsidTr="00330D1E">
        <w:tc>
          <w:tcPr>
            <w:tcW w:w="1001" w:type="pct"/>
            <w:vMerge/>
            <w:tcBorders>
              <w:left w:val="single" w:sz="12" w:space="0" w:color="FFFFFF" w:themeColor="background1"/>
              <w:bottom w:val="single" w:sz="8" w:space="0" w:color="auto"/>
              <w:right w:val="single" w:sz="8" w:space="0" w:color="FFFFFF" w:themeColor="background1"/>
            </w:tcBorders>
          </w:tcPr>
          <w:p w:rsidR="00E149BB" w:rsidRPr="00C2507C" w:rsidRDefault="00E149BB" w:rsidP="00E149BB">
            <w:pPr>
              <w:rPr>
                <w:sz w:val="20"/>
                <w:szCs w:val="20"/>
              </w:rPr>
            </w:pPr>
          </w:p>
        </w:tc>
        <w:tc>
          <w:tcPr>
            <w:tcW w:w="714" w:type="pct"/>
            <w:gridSpan w:val="2"/>
            <w:tcBorders>
              <w:top w:val="single" w:sz="8" w:space="0" w:color="FFFFFF" w:themeColor="background1"/>
              <w:left w:val="single" w:sz="8" w:space="0" w:color="FFFFFF" w:themeColor="background1"/>
              <w:bottom w:val="single" w:sz="8" w:space="0" w:color="auto"/>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37" w:type="pct"/>
            <w:gridSpan w:val="2"/>
            <w:tcBorders>
              <w:top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18</w:t>
            </w:r>
          </w:p>
        </w:tc>
        <w:tc>
          <w:tcPr>
            <w:tcW w:w="37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25</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17</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16</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16</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20</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18</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11</w:t>
            </w:r>
          </w:p>
        </w:tc>
        <w:tc>
          <w:tcPr>
            <w:tcW w:w="287"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9</w:t>
            </w:r>
          </w:p>
        </w:tc>
      </w:tr>
      <w:tr w:rsidR="00E149BB" w:rsidRPr="00C2507C" w:rsidTr="00330D1E">
        <w:tc>
          <w:tcPr>
            <w:tcW w:w="1001" w:type="pct"/>
            <w:vMerge w:val="restart"/>
            <w:tcBorders>
              <w:top w:val="single" w:sz="8" w:space="0" w:color="auto"/>
              <w:left w:val="single" w:sz="8" w:space="0" w:color="FFFFFF" w:themeColor="background1"/>
              <w:right w:val="single" w:sz="8" w:space="0" w:color="FFFFFF" w:themeColor="background1"/>
            </w:tcBorders>
            <w:vAlign w:val="center"/>
          </w:tcPr>
          <w:p w:rsidR="00E149BB" w:rsidRPr="00C2507C" w:rsidRDefault="00E149BB" w:rsidP="00E149BB">
            <w:pPr>
              <w:rPr>
                <w:sz w:val="20"/>
                <w:szCs w:val="20"/>
              </w:rPr>
            </w:pPr>
            <w:r w:rsidRPr="00C2507C">
              <w:rPr>
                <w:sz w:val="20"/>
                <w:szCs w:val="20"/>
              </w:rPr>
              <w:t>Turnover Intentions</w:t>
            </w:r>
          </w:p>
        </w:tc>
        <w:tc>
          <w:tcPr>
            <w:tcW w:w="714" w:type="pct"/>
            <w:gridSpan w:val="2"/>
            <w:tcBorders>
              <w:top w:val="single" w:sz="8" w:space="0" w:color="auto"/>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33"/>
              </w:numPr>
              <w:ind w:left="319"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437" w:type="pct"/>
            <w:gridSpan w:val="2"/>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55</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50</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54</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57</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58</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55</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63</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60</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67</w:t>
            </w:r>
          </w:p>
        </w:tc>
      </w:tr>
      <w:tr w:rsidR="00E149BB" w:rsidRPr="00C2507C" w:rsidTr="00330D1E">
        <w:tc>
          <w:tcPr>
            <w:tcW w:w="1001" w:type="pct"/>
            <w:vMerge/>
            <w:tcBorders>
              <w:left w:val="single" w:sz="8" w:space="0" w:color="FFFFFF" w:themeColor="background1"/>
              <w:right w:val="single" w:sz="8" w:space="0" w:color="FFFFFF" w:themeColor="background1"/>
            </w:tcBorders>
          </w:tcPr>
          <w:p w:rsidR="00E149BB" w:rsidRPr="00C2507C" w:rsidRDefault="00E149BB" w:rsidP="00E149BB">
            <w:pPr>
              <w:rPr>
                <w:sz w:val="20"/>
                <w:szCs w:val="20"/>
              </w:rPr>
            </w:pPr>
          </w:p>
        </w:tc>
        <w:tc>
          <w:tcPr>
            <w:tcW w:w="714" w:type="pct"/>
            <w:gridSpan w:val="2"/>
            <w:tcBorders>
              <w:top w:val="single" w:sz="8" w:space="0" w:color="FFFFFF" w:themeColor="background1"/>
              <w:left w:val="single" w:sz="8" w:space="0" w:color="FFFFFF" w:themeColor="background1"/>
              <w:bottom w:val="single" w:sz="8" w:space="0" w:color="FFFFFF" w:themeColor="background1"/>
            </w:tcBorders>
          </w:tcPr>
          <w:p w:rsidR="00E149BB" w:rsidRPr="00C2507C" w:rsidRDefault="00E149BB" w:rsidP="00EF0D7A">
            <w:pPr>
              <w:pStyle w:val="ListParagraph"/>
              <w:numPr>
                <w:ilvl w:val="0"/>
                <w:numId w:val="17"/>
              </w:numPr>
              <w:ind w:left="319" w:hanging="283"/>
              <w:rPr>
                <w:sz w:val="20"/>
                <w:szCs w:val="20"/>
              </w:rPr>
            </w:pPr>
            <w:r w:rsidRPr="00C2507C">
              <w:rPr>
                <w:rFonts w:eastAsia="Times New Roman" w:cs="Times New Roman"/>
                <w:color w:val="000000"/>
                <w:sz w:val="20"/>
                <w:szCs w:val="20"/>
                <w:lang w:eastAsia="en-CA"/>
              </w:rPr>
              <w:t>Moderate</w:t>
            </w:r>
          </w:p>
        </w:tc>
        <w:tc>
          <w:tcPr>
            <w:tcW w:w="437" w:type="pct"/>
            <w:gridSpan w:val="2"/>
            <w:tcBorders>
              <w:top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23</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26</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23</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27</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21</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23</w:t>
            </w:r>
          </w:p>
        </w:tc>
        <w:tc>
          <w:tcPr>
            <w:tcW w:w="3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23</w:t>
            </w:r>
          </w:p>
        </w:tc>
        <w:tc>
          <w:tcPr>
            <w:tcW w:w="3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23</w:t>
            </w:r>
          </w:p>
        </w:tc>
        <w:tc>
          <w:tcPr>
            <w:tcW w:w="2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E149BB" w:rsidRPr="00C2507C" w:rsidRDefault="00E149BB" w:rsidP="00E149BB">
            <w:pPr>
              <w:jc w:val="center"/>
              <w:rPr>
                <w:sz w:val="20"/>
                <w:szCs w:val="20"/>
              </w:rPr>
            </w:pPr>
            <w:r w:rsidRPr="00C2507C">
              <w:rPr>
                <w:sz w:val="20"/>
                <w:szCs w:val="20"/>
              </w:rPr>
              <w:t>21</w:t>
            </w:r>
          </w:p>
        </w:tc>
      </w:tr>
      <w:tr w:rsidR="00E149BB" w:rsidRPr="00C2507C" w:rsidTr="00330D1E">
        <w:tc>
          <w:tcPr>
            <w:tcW w:w="1001" w:type="pct"/>
            <w:vMerge/>
            <w:tcBorders>
              <w:left w:val="single" w:sz="8" w:space="0" w:color="FFFFFF" w:themeColor="background1"/>
              <w:bottom w:val="single" w:sz="8" w:space="0" w:color="auto"/>
              <w:right w:val="single" w:sz="8" w:space="0" w:color="FFFFFF" w:themeColor="background1"/>
            </w:tcBorders>
          </w:tcPr>
          <w:p w:rsidR="00E149BB" w:rsidRPr="00C2507C" w:rsidRDefault="00E149BB" w:rsidP="00E149BB">
            <w:pPr>
              <w:rPr>
                <w:sz w:val="20"/>
                <w:szCs w:val="20"/>
              </w:rPr>
            </w:pPr>
          </w:p>
        </w:tc>
        <w:tc>
          <w:tcPr>
            <w:tcW w:w="714" w:type="pct"/>
            <w:gridSpan w:val="2"/>
            <w:tcBorders>
              <w:top w:val="single" w:sz="8" w:space="0" w:color="FFFFFF" w:themeColor="background1"/>
              <w:left w:val="single" w:sz="8" w:space="0" w:color="FFFFFF" w:themeColor="background1"/>
              <w:bottom w:val="single" w:sz="8" w:space="0" w:color="auto"/>
            </w:tcBorders>
          </w:tcPr>
          <w:p w:rsidR="00E149BB" w:rsidRPr="00C2507C" w:rsidRDefault="00E149BB" w:rsidP="00EF0D7A">
            <w:pPr>
              <w:pStyle w:val="ListParagraph"/>
              <w:numPr>
                <w:ilvl w:val="0"/>
                <w:numId w:val="22"/>
              </w:numPr>
              <w:ind w:left="319" w:hanging="283"/>
              <w:rPr>
                <w:sz w:val="20"/>
                <w:szCs w:val="20"/>
              </w:rPr>
            </w:pPr>
            <w:r w:rsidRPr="00C2507C">
              <w:rPr>
                <w:rFonts w:eastAsia="Times New Roman" w:cs="Times New Roman"/>
                <w:color w:val="000000"/>
                <w:sz w:val="20"/>
                <w:szCs w:val="20"/>
                <w:lang w:eastAsia="en-CA"/>
              </w:rPr>
              <w:t>High</w:t>
            </w:r>
          </w:p>
        </w:tc>
        <w:tc>
          <w:tcPr>
            <w:tcW w:w="437" w:type="pct"/>
            <w:gridSpan w:val="2"/>
            <w:tcBorders>
              <w:top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22</w:t>
            </w:r>
          </w:p>
        </w:tc>
        <w:tc>
          <w:tcPr>
            <w:tcW w:w="37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25</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23</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17</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20</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22</w:t>
            </w:r>
          </w:p>
        </w:tc>
        <w:tc>
          <w:tcPr>
            <w:tcW w:w="365"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14</w:t>
            </w:r>
          </w:p>
        </w:tc>
        <w:tc>
          <w:tcPr>
            <w:tcW w:w="364"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17</w:t>
            </w:r>
          </w:p>
        </w:tc>
        <w:tc>
          <w:tcPr>
            <w:tcW w:w="287" w:type="pct"/>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E149BB" w:rsidRPr="00C2507C" w:rsidRDefault="00E149BB" w:rsidP="00E149BB">
            <w:pPr>
              <w:jc w:val="center"/>
              <w:rPr>
                <w:sz w:val="20"/>
                <w:szCs w:val="20"/>
              </w:rPr>
            </w:pPr>
            <w:r w:rsidRPr="00C2507C">
              <w:rPr>
                <w:sz w:val="20"/>
                <w:szCs w:val="20"/>
              </w:rPr>
              <w:t>12</w:t>
            </w:r>
          </w:p>
        </w:tc>
      </w:tr>
    </w:tbl>
    <w:p w:rsidR="00330D1E" w:rsidRPr="00C2507C" w:rsidRDefault="00330D1E" w:rsidP="00330D1E">
      <w:pPr>
        <w:pStyle w:val="footnotes"/>
      </w:pPr>
      <w:r w:rsidRPr="00C2507C">
        <w:t xml:space="preserve">Notes. All differences are statistically significant at p&lt;0.05 or better, </w:t>
      </w:r>
      <w:r w:rsidRPr="00C2507C">
        <w:rPr>
          <w:b/>
        </w:rPr>
        <w:t>except for</w:t>
      </w:r>
      <w:r w:rsidRPr="00C2507C">
        <w:t xml:space="preserve"> relatedness, psychological safety, role clarity and burnout</w:t>
      </w:r>
      <w:r w:rsidR="009B70B7">
        <w:t xml:space="preserve"> as indicated by *</w:t>
      </w:r>
      <w:r w:rsidRPr="00C2507C">
        <w:t>. Post-Hoc tests for specific differences were also done using Bonferroni and Games-Howell and are available upon request. Weighted by portfolio. **Concern percentages are subject to rounding.</w:t>
      </w:r>
    </w:p>
    <w:p w:rsidR="006111D0" w:rsidRPr="00C2507C" w:rsidRDefault="006111D0">
      <w:pPr>
        <w:spacing w:line="276" w:lineRule="auto"/>
      </w:pPr>
    </w:p>
    <w:p w:rsidR="00CF1805" w:rsidRDefault="00CF1805">
      <w:pPr>
        <w:spacing w:line="276" w:lineRule="auto"/>
      </w:pPr>
      <w:r>
        <w:br w:type="page"/>
      </w:r>
    </w:p>
    <w:p w:rsidR="00CF1805" w:rsidRPr="00C2507C" w:rsidRDefault="00CF1805" w:rsidP="00CF1805">
      <w:pPr>
        <w:pStyle w:val="ListParagraph"/>
        <w:tabs>
          <w:tab w:val="left" w:pos="2247"/>
        </w:tabs>
        <w:ind w:left="0"/>
      </w:pPr>
      <w:r w:rsidRPr="00C2507C">
        <w:rPr>
          <w:u w:val="single"/>
        </w:rPr>
        <w:lastRenderedPageBreak/>
        <w:t>Highlights by First Official Language</w:t>
      </w:r>
      <w:r w:rsidRPr="00C2507C">
        <w:t>: Respondents were asked “What is your first official language?” There are significant differences on every workplace measure depending on the employee’s first official language. See Table 1</w:t>
      </w:r>
      <w:r w:rsidR="00E47EFD">
        <w:t>9</w:t>
      </w:r>
      <w:r w:rsidRPr="00C2507C">
        <w:t xml:space="preserve"> for means and percentages </w:t>
      </w:r>
      <w:r w:rsidRPr="00C2507C">
        <w:rPr>
          <w:bCs/>
        </w:rPr>
        <w:t>of ESDC employees in the no concern, moderate, and high concern categories</w:t>
      </w:r>
      <w:r w:rsidRPr="00C2507C">
        <w:t xml:space="preserve"> by first official language </w:t>
      </w:r>
      <w:r w:rsidR="00E47EFD">
        <w:t>(below)</w:t>
      </w:r>
      <w:r w:rsidRPr="00C2507C">
        <w:t>.</w:t>
      </w:r>
    </w:p>
    <w:p w:rsidR="00CF1805" w:rsidRPr="00C2507C" w:rsidRDefault="00CF1805" w:rsidP="00CF1805">
      <w:pPr>
        <w:pStyle w:val="ListParagraph"/>
        <w:tabs>
          <w:tab w:val="left" w:pos="2247"/>
        </w:tabs>
      </w:pPr>
    </w:p>
    <w:p w:rsidR="00CF1805" w:rsidRDefault="00CF1805" w:rsidP="00EF0D7A">
      <w:pPr>
        <w:pStyle w:val="ListParagraph"/>
        <w:numPr>
          <w:ilvl w:val="0"/>
          <w:numId w:val="8"/>
        </w:numPr>
        <w:tabs>
          <w:tab w:val="left" w:pos="2247"/>
        </w:tabs>
      </w:pPr>
      <w:r w:rsidRPr="00C45E40">
        <w:rPr>
          <w:b/>
        </w:rPr>
        <w:t>Respondents</w:t>
      </w:r>
      <w:r w:rsidRPr="00C2507C">
        <w:t xml:space="preserve"> who identify </w:t>
      </w:r>
      <w:r w:rsidRPr="00C45E40">
        <w:rPr>
          <w:b/>
        </w:rPr>
        <w:t xml:space="preserve">French </w:t>
      </w:r>
      <w:r w:rsidRPr="00DB474E">
        <w:t>as their</w:t>
      </w:r>
      <w:r w:rsidRPr="00C45E40">
        <w:rPr>
          <w:b/>
        </w:rPr>
        <w:t xml:space="preserve"> first official language</w:t>
      </w:r>
      <w:r w:rsidRPr="00C2507C">
        <w:t xml:space="preserve"> report </w:t>
      </w:r>
      <w:r w:rsidRPr="00C45E40">
        <w:rPr>
          <w:b/>
        </w:rPr>
        <w:t xml:space="preserve">lower </w:t>
      </w:r>
      <w:r w:rsidRPr="00C2507C">
        <w:rPr>
          <w:b/>
        </w:rPr>
        <w:t xml:space="preserve">job demands </w:t>
      </w:r>
      <w:r w:rsidRPr="00C2507C">
        <w:t xml:space="preserve">on all three factors relative to their Anglophone colleagues. Francophones report lower workload (50% moderate to high concern compared to 57% among Anglophones), slightly </w:t>
      </w:r>
      <w:r>
        <w:t>lower</w:t>
      </w:r>
      <w:r w:rsidRPr="00C2507C">
        <w:t xml:space="preserve"> job stress (71% moderate to high concern compared to 74% among Anglophones), and are also </w:t>
      </w:r>
      <w:r w:rsidRPr="00C45E40">
        <w:rPr>
          <w:b/>
        </w:rPr>
        <w:t>better able to balance work-family conflict</w:t>
      </w:r>
      <w:r w:rsidRPr="00C2507C">
        <w:t xml:space="preserve"> (71% no concern compared with 57% among Anglophones).</w:t>
      </w:r>
    </w:p>
    <w:p w:rsidR="00CF1805" w:rsidRPr="00C2507C" w:rsidRDefault="00CF1805" w:rsidP="00CF1805">
      <w:pPr>
        <w:pStyle w:val="ListParagraph"/>
        <w:tabs>
          <w:tab w:val="left" w:pos="2247"/>
        </w:tabs>
      </w:pPr>
    </w:p>
    <w:p w:rsidR="00CF1805" w:rsidRDefault="00CF1805" w:rsidP="00EF0D7A">
      <w:pPr>
        <w:pStyle w:val="ListParagraph"/>
        <w:numPr>
          <w:ilvl w:val="0"/>
          <w:numId w:val="8"/>
        </w:numPr>
        <w:tabs>
          <w:tab w:val="left" w:pos="2247"/>
        </w:tabs>
      </w:pPr>
      <w:r w:rsidRPr="00C2507C">
        <w:t xml:space="preserve">Meaning, competence, relatedness, psychological safety, civility and respect and role clarity are healthy </w:t>
      </w:r>
      <w:r w:rsidRPr="00C2507C">
        <w:rPr>
          <w:b/>
        </w:rPr>
        <w:t>job resources</w:t>
      </w:r>
      <w:r w:rsidRPr="00C2507C">
        <w:t xml:space="preserve"> for a majority of Francophones and Anglophones, but on every measure a higher percentage of Anglophones fall in the moderate to high concern areas. Similarly, on those measures that are of concern for the whole department, Anglophones face greater challenges than Francophones. For example, </w:t>
      </w:r>
      <w:r w:rsidRPr="00C45E40">
        <w:rPr>
          <w:b/>
        </w:rPr>
        <w:t>Anglophone</w:t>
      </w:r>
      <w:r w:rsidRPr="00C2507C">
        <w:t xml:space="preserve"> respondents report </w:t>
      </w:r>
      <w:r w:rsidRPr="00C45E40">
        <w:rPr>
          <w:b/>
        </w:rPr>
        <w:t>lower autonomy</w:t>
      </w:r>
      <w:r w:rsidRPr="00C2507C">
        <w:t xml:space="preserve"> (69% moderate to high concern compared with 56% among Francophones) and </w:t>
      </w:r>
      <w:r w:rsidRPr="00C45E40">
        <w:rPr>
          <w:b/>
        </w:rPr>
        <w:t>lower impact</w:t>
      </w:r>
      <w:r w:rsidRPr="00C2507C">
        <w:t xml:space="preserve"> (59% high concern compared to 28% among Francophones), as well as </w:t>
      </w:r>
      <w:r w:rsidRPr="00C45E40">
        <w:rPr>
          <w:b/>
        </w:rPr>
        <w:t>lower recognition</w:t>
      </w:r>
      <w:r w:rsidRPr="00C2507C">
        <w:t xml:space="preserve"> (45% high concern compared to 36% among Francophones). Francophone respondents’ report greater organizational support (54% no concern) and higher group culture (57% no concern) compared with just 45% and 43% of Anglophones (respectively).</w:t>
      </w:r>
    </w:p>
    <w:p w:rsidR="00CF1805" w:rsidRDefault="00CF1805" w:rsidP="001C68C5">
      <w:pPr>
        <w:pStyle w:val="ListParagraph"/>
        <w:tabs>
          <w:tab w:val="left" w:pos="2247"/>
        </w:tabs>
      </w:pPr>
    </w:p>
    <w:p w:rsidR="00355E2B" w:rsidRPr="00C2507C" w:rsidRDefault="00CF1805" w:rsidP="00EF0D7A">
      <w:pPr>
        <w:pStyle w:val="ListParagraph"/>
        <w:numPr>
          <w:ilvl w:val="0"/>
          <w:numId w:val="8"/>
        </w:numPr>
        <w:tabs>
          <w:tab w:val="left" w:pos="2247"/>
        </w:tabs>
      </w:pPr>
      <w:r>
        <w:t>A similar pattern is observed i</w:t>
      </w:r>
      <w:r w:rsidRPr="00C2507C">
        <w:t xml:space="preserve">n terms of </w:t>
      </w:r>
      <w:r w:rsidRPr="00CF1805">
        <w:rPr>
          <w:b/>
        </w:rPr>
        <w:t xml:space="preserve">outcomes: </w:t>
      </w:r>
      <w:r w:rsidRPr="00C2507C">
        <w:t xml:space="preserve">both </w:t>
      </w:r>
      <w:r w:rsidRPr="00C45E40">
        <w:rPr>
          <w:b/>
        </w:rPr>
        <w:t xml:space="preserve">Anglophone and Francophone </w:t>
      </w:r>
      <w:r w:rsidRPr="00C2507C">
        <w:t xml:space="preserve">respondents are </w:t>
      </w:r>
      <w:r w:rsidRPr="00C45E40">
        <w:rPr>
          <w:b/>
        </w:rPr>
        <w:t>highly engaged in their work</w:t>
      </w:r>
      <w:r w:rsidRPr="00C2507C">
        <w:t xml:space="preserve">, with Francophones </w:t>
      </w:r>
      <w:r w:rsidR="00F10545">
        <w:t xml:space="preserve">having </w:t>
      </w:r>
      <w:r w:rsidRPr="00C2507C">
        <w:t xml:space="preserve">the highest levels (86% compared to 76% among Anglophones). Francophones also report higher morale (46% moderate to high concern compared with 56% among Anglophones), as well as a greater intent to stay in the organization (59% compared with 55% among Anglophones). </w:t>
      </w:r>
      <w:r w:rsidRPr="00C45E40">
        <w:rPr>
          <w:b/>
        </w:rPr>
        <w:t>Burnout levels</w:t>
      </w:r>
      <w:r w:rsidRPr="00C2507C">
        <w:t xml:space="preserve"> are </w:t>
      </w:r>
      <w:r w:rsidRPr="00C45E40">
        <w:rPr>
          <w:b/>
        </w:rPr>
        <w:t>concerning for both groups</w:t>
      </w:r>
      <w:r w:rsidRPr="00C2507C">
        <w:t xml:space="preserve"> (71% of Anglophones and 67% of Francophones moderate to high concern), and risk for psychological distress is of high concern regardless of first official language.</w:t>
      </w:r>
      <w:r w:rsidR="00355E2B" w:rsidRPr="00C2507C">
        <w:br w:type="page"/>
      </w:r>
    </w:p>
    <w:p w:rsidR="00355E2B" w:rsidRPr="00C2507C" w:rsidRDefault="00355E2B" w:rsidP="00BE3C9E">
      <w:pPr>
        <w:pStyle w:val="Caption"/>
      </w:pPr>
      <w:bookmarkStart w:id="578" w:name="_Toc502930980"/>
      <w:r w:rsidRPr="00C2507C">
        <w:lastRenderedPageBreak/>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19</w:t>
      </w:r>
      <w:r w:rsidR="00BD62C0">
        <w:rPr>
          <w:noProof/>
        </w:rPr>
        <w:fldChar w:fldCharType="end"/>
      </w:r>
      <w:r w:rsidR="00DE14EA" w:rsidRPr="00C2507C">
        <w:t xml:space="preserve">: </w:t>
      </w:r>
      <w:r w:rsidRPr="00C2507C">
        <w:t xml:space="preserve">Workplace Factor Scale Means and Percentage of ESDC </w:t>
      </w:r>
      <w:r w:rsidR="004B696D" w:rsidRPr="00C2507C">
        <w:t>E</w:t>
      </w:r>
      <w:r w:rsidRPr="00C2507C">
        <w:t xml:space="preserve">mployees in the No Concern, Moderate, and High Concern** </w:t>
      </w:r>
      <w:r w:rsidR="004B696D" w:rsidRPr="00C2507C">
        <w:t>C</w:t>
      </w:r>
      <w:r w:rsidRPr="00C2507C">
        <w:t>ategories by First Official Language</w:t>
      </w:r>
      <w:bookmarkEnd w:id="578"/>
    </w:p>
    <w:tbl>
      <w:tblPr>
        <w:tblW w:w="9610" w:type="dxa"/>
        <w:jc w:val="center"/>
        <w:tblLook w:val="04A0" w:firstRow="1" w:lastRow="0" w:firstColumn="1" w:lastColumn="0" w:noHBand="0" w:noVBand="1"/>
      </w:tblPr>
      <w:tblGrid>
        <w:gridCol w:w="296"/>
        <w:gridCol w:w="2725"/>
        <w:gridCol w:w="746"/>
        <w:gridCol w:w="700"/>
        <w:gridCol w:w="1130"/>
        <w:gridCol w:w="729"/>
        <w:gridCol w:w="820"/>
        <w:gridCol w:w="641"/>
        <w:gridCol w:w="1130"/>
        <w:gridCol w:w="693"/>
      </w:tblGrid>
      <w:tr w:rsidR="00355E2B" w:rsidRPr="00C2507C" w:rsidTr="00C47D69">
        <w:trPr>
          <w:trHeight w:val="315"/>
          <w:jc w:val="center"/>
        </w:trPr>
        <w:tc>
          <w:tcPr>
            <w:tcW w:w="3156" w:type="dxa"/>
            <w:gridSpan w:val="2"/>
            <w:tcBorders>
              <w:top w:val="single" w:sz="8" w:space="0" w:color="auto"/>
              <w:left w:val="nil"/>
              <w:bottom w:val="single" w:sz="8" w:space="0" w:color="auto"/>
              <w:right w:val="nil"/>
            </w:tcBorders>
            <w:shd w:val="clear" w:color="auto" w:fill="auto"/>
            <w:vAlign w:val="center"/>
            <w:hideMark/>
          </w:tcPr>
          <w:p w:rsidR="00355E2B" w:rsidRPr="00C2507C" w:rsidRDefault="00355E2B" w:rsidP="00C47D69">
            <w:pPr>
              <w:spacing w:after="0"/>
              <w:jc w:val="center"/>
              <w:rPr>
                <w:rFonts w:eastAsia="Times New Roman" w:cs="Times New Roman"/>
                <w:b/>
                <w:bCs/>
                <w:color w:val="000000"/>
                <w:szCs w:val="20"/>
                <w:lang w:eastAsia="en-CA"/>
              </w:rPr>
            </w:pPr>
            <w:r w:rsidRPr="00C2507C">
              <w:rPr>
                <w:rFonts w:eastAsia="Times New Roman" w:cs="Times New Roman"/>
                <w:b/>
                <w:bCs/>
                <w:color w:val="000000"/>
                <w:szCs w:val="20"/>
                <w:lang w:eastAsia="en-CA"/>
              </w:rPr>
              <w:t> </w:t>
            </w:r>
          </w:p>
        </w:tc>
        <w:tc>
          <w:tcPr>
            <w:tcW w:w="740" w:type="dxa"/>
            <w:tcBorders>
              <w:top w:val="single" w:sz="8" w:space="0" w:color="auto"/>
              <w:left w:val="nil"/>
              <w:bottom w:val="single" w:sz="8" w:space="0" w:color="auto"/>
              <w:right w:val="nil"/>
            </w:tcBorders>
            <w:shd w:val="clear" w:color="auto" w:fill="auto"/>
            <w:noWrap/>
            <w:vAlign w:val="bottom"/>
            <w:hideMark/>
          </w:tcPr>
          <w:p w:rsidR="00355E2B" w:rsidRPr="00C2507C" w:rsidRDefault="00355E2B" w:rsidP="00C47D69">
            <w:pPr>
              <w:spacing w:after="0"/>
              <w:jc w:val="right"/>
              <w:rPr>
                <w:rFonts w:eastAsia="Times New Roman" w:cs="Times New Roman"/>
                <w:b/>
                <w:color w:val="000000"/>
                <w:lang w:eastAsia="en-CA"/>
              </w:rPr>
            </w:pPr>
            <w:r w:rsidRPr="00C2507C">
              <w:rPr>
                <w:rFonts w:eastAsia="Times New Roman" w:cs="Times New Roman"/>
                <w:b/>
                <w:color w:val="000000"/>
                <w:lang w:eastAsia="en-CA"/>
              </w:rPr>
              <w:t> </w:t>
            </w:r>
          </w:p>
        </w:tc>
        <w:tc>
          <w:tcPr>
            <w:tcW w:w="700" w:type="dxa"/>
            <w:tcBorders>
              <w:top w:val="single" w:sz="8" w:space="0" w:color="auto"/>
              <w:left w:val="nil"/>
              <w:bottom w:val="single" w:sz="8" w:space="0" w:color="auto"/>
              <w:right w:val="nil"/>
            </w:tcBorders>
            <w:shd w:val="clear" w:color="auto" w:fill="auto"/>
            <w:noWrap/>
            <w:vAlign w:val="bottom"/>
            <w:hideMark/>
          </w:tcPr>
          <w:p w:rsidR="00355E2B" w:rsidRPr="00C2507C" w:rsidRDefault="00355E2B" w:rsidP="00C47D69">
            <w:pPr>
              <w:spacing w:after="0"/>
              <w:rPr>
                <w:rFonts w:eastAsia="Times New Roman" w:cs="Times New Roman"/>
                <w:b/>
                <w:color w:val="000000"/>
                <w:lang w:eastAsia="en-CA"/>
              </w:rPr>
            </w:pPr>
            <w:r w:rsidRPr="00C2507C">
              <w:rPr>
                <w:rFonts w:eastAsia="Times New Roman" w:cs="Times New Roman"/>
                <w:b/>
                <w:color w:val="000000"/>
                <w:lang w:eastAsia="en-CA"/>
              </w:rPr>
              <w:t> </w:t>
            </w:r>
          </w:p>
        </w:tc>
        <w:tc>
          <w:tcPr>
            <w:tcW w:w="1047" w:type="dxa"/>
            <w:tcBorders>
              <w:top w:val="single" w:sz="8" w:space="0" w:color="auto"/>
              <w:left w:val="nil"/>
              <w:bottom w:val="single" w:sz="8" w:space="0" w:color="auto"/>
              <w:right w:val="nil"/>
            </w:tcBorders>
            <w:shd w:val="clear" w:color="auto" w:fill="auto"/>
            <w:vAlign w:val="center"/>
            <w:hideMark/>
          </w:tcPr>
          <w:p w:rsidR="00355E2B" w:rsidRPr="00C2507C" w:rsidRDefault="00355E2B" w:rsidP="00C47D69">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English</w:t>
            </w:r>
          </w:p>
        </w:tc>
        <w:tc>
          <w:tcPr>
            <w:tcW w:w="740" w:type="dxa"/>
            <w:tcBorders>
              <w:top w:val="single" w:sz="8" w:space="0" w:color="auto"/>
              <w:left w:val="nil"/>
              <w:bottom w:val="single" w:sz="8" w:space="0" w:color="auto"/>
              <w:right w:val="nil"/>
            </w:tcBorders>
            <w:shd w:val="clear" w:color="auto" w:fill="auto"/>
            <w:vAlign w:val="center"/>
            <w:hideMark/>
          </w:tcPr>
          <w:p w:rsidR="00355E2B" w:rsidRPr="00C2507C" w:rsidRDefault="00355E2B" w:rsidP="00C47D69">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 </w:t>
            </w:r>
          </w:p>
        </w:tc>
        <w:tc>
          <w:tcPr>
            <w:tcW w:w="820" w:type="dxa"/>
            <w:tcBorders>
              <w:top w:val="single" w:sz="8" w:space="0" w:color="auto"/>
              <w:left w:val="single" w:sz="8" w:space="0" w:color="auto"/>
              <w:bottom w:val="single" w:sz="8" w:space="0" w:color="auto"/>
              <w:right w:val="nil"/>
            </w:tcBorders>
            <w:shd w:val="clear" w:color="auto" w:fill="auto"/>
            <w:vAlign w:val="center"/>
            <w:hideMark/>
          </w:tcPr>
          <w:p w:rsidR="00355E2B" w:rsidRPr="00C2507C" w:rsidRDefault="00355E2B" w:rsidP="00C47D69">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 </w:t>
            </w:r>
          </w:p>
        </w:tc>
        <w:tc>
          <w:tcPr>
            <w:tcW w:w="660" w:type="dxa"/>
            <w:tcBorders>
              <w:top w:val="single" w:sz="8" w:space="0" w:color="auto"/>
              <w:left w:val="nil"/>
              <w:bottom w:val="single" w:sz="8" w:space="0" w:color="auto"/>
              <w:right w:val="nil"/>
            </w:tcBorders>
            <w:shd w:val="clear" w:color="auto" w:fill="auto"/>
            <w:vAlign w:val="center"/>
            <w:hideMark/>
          </w:tcPr>
          <w:p w:rsidR="00355E2B" w:rsidRPr="00C2507C" w:rsidRDefault="00355E2B" w:rsidP="00C47D69">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 </w:t>
            </w:r>
          </w:p>
        </w:tc>
        <w:tc>
          <w:tcPr>
            <w:tcW w:w="1047" w:type="dxa"/>
            <w:tcBorders>
              <w:top w:val="single" w:sz="8" w:space="0" w:color="auto"/>
              <w:left w:val="nil"/>
              <w:bottom w:val="single" w:sz="8" w:space="0" w:color="auto"/>
              <w:right w:val="nil"/>
            </w:tcBorders>
            <w:shd w:val="clear" w:color="auto" w:fill="auto"/>
            <w:vAlign w:val="center"/>
            <w:hideMark/>
          </w:tcPr>
          <w:p w:rsidR="00355E2B" w:rsidRPr="00C2507C" w:rsidRDefault="00355E2B" w:rsidP="00C47D69">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French</w:t>
            </w:r>
          </w:p>
        </w:tc>
        <w:tc>
          <w:tcPr>
            <w:tcW w:w="700" w:type="dxa"/>
            <w:tcBorders>
              <w:top w:val="single" w:sz="8" w:space="0" w:color="auto"/>
              <w:left w:val="nil"/>
              <w:bottom w:val="single" w:sz="8" w:space="0" w:color="auto"/>
              <w:right w:val="nil"/>
            </w:tcBorders>
            <w:shd w:val="clear" w:color="auto" w:fill="auto"/>
            <w:vAlign w:val="center"/>
            <w:hideMark/>
          </w:tcPr>
          <w:p w:rsidR="00355E2B" w:rsidRPr="00C2507C" w:rsidRDefault="00355E2B" w:rsidP="00C47D69">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 </w:t>
            </w:r>
          </w:p>
        </w:tc>
      </w:tr>
      <w:tr w:rsidR="00355E2B" w:rsidRPr="00C2507C" w:rsidTr="00C47D69">
        <w:trPr>
          <w:trHeight w:val="300"/>
          <w:jc w:val="center"/>
        </w:trPr>
        <w:tc>
          <w:tcPr>
            <w:tcW w:w="3896" w:type="dxa"/>
            <w:gridSpan w:val="3"/>
            <w:tcBorders>
              <w:top w:val="single" w:sz="8" w:space="0" w:color="auto"/>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rPr>
                <w:rFonts w:eastAsia="Times New Roman" w:cs="Times New Roman"/>
                <w:b/>
                <w:bCs/>
                <w:color w:val="000000"/>
                <w:szCs w:val="20"/>
                <w:lang w:eastAsia="en-CA"/>
              </w:rPr>
            </w:pPr>
            <w:r w:rsidRPr="00C2507C">
              <w:rPr>
                <w:rFonts w:eastAsia="Times New Roman" w:cs="Times New Roman"/>
                <w:b/>
                <w:bCs/>
                <w:i/>
                <w:iCs/>
                <w:color w:val="000000"/>
                <w:szCs w:val="20"/>
                <w:lang w:eastAsia="en-CA"/>
              </w:rPr>
              <w:t>Workplace Well-Being Factors</w:t>
            </w:r>
          </w:p>
        </w:tc>
        <w:tc>
          <w:tcPr>
            <w:tcW w:w="2487" w:type="dxa"/>
            <w:gridSpan w:val="3"/>
            <w:tcBorders>
              <w:top w:val="single" w:sz="8" w:space="0" w:color="auto"/>
              <w:left w:val="single" w:sz="4" w:space="0" w:color="A6A6A6" w:themeColor="background1" w:themeShade="A6"/>
              <w:bottom w:val="nil"/>
              <w:right w:val="single" w:sz="8" w:space="0" w:color="000000"/>
            </w:tcBorders>
            <w:shd w:val="clear" w:color="auto" w:fill="auto"/>
            <w:vAlign w:val="center"/>
            <w:hideMark/>
          </w:tcPr>
          <w:p w:rsidR="00355E2B" w:rsidRPr="00C2507C" w:rsidRDefault="00355E2B" w:rsidP="00C47D69">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 Concern</w:t>
            </w:r>
          </w:p>
        </w:tc>
        <w:tc>
          <w:tcPr>
            <w:tcW w:w="820" w:type="dxa"/>
            <w:tcBorders>
              <w:top w:val="nil"/>
              <w:left w:val="nil"/>
              <w:right w:val="single" w:sz="4" w:space="0" w:color="A6A6A6" w:themeColor="background1" w:themeShade="A6"/>
            </w:tcBorders>
            <w:shd w:val="clear" w:color="auto" w:fill="auto"/>
            <w:noWrap/>
            <w:vAlign w:val="bottom"/>
            <w:hideMark/>
          </w:tcPr>
          <w:p w:rsidR="00355E2B" w:rsidRPr="00C2507C" w:rsidRDefault="00355E2B" w:rsidP="00C47D69">
            <w:pPr>
              <w:spacing w:after="0"/>
              <w:jc w:val="right"/>
              <w:rPr>
                <w:rFonts w:eastAsia="Times New Roman" w:cs="Times New Roman"/>
                <w:b/>
                <w:color w:val="000000"/>
                <w:lang w:eastAsia="en-CA"/>
              </w:rPr>
            </w:pPr>
          </w:p>
        </w:tc>
        <w:tc>
          <w:tcPr>
            <w:tcW w:w="2407" w:type="dxa"/>
            <w:gridSpan w:val="3"/>
            <w:tcBorders>
              <w:top w:val="single" w:sz="8" w:space="0" w:color="auto"/>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 Concern</w:t>
            </w:r>
          </w:p>
        </w:tc>
      </w:tr>
      <w:tr w:rsidR="00355E2B" w:rsidRPr="00C2507C" w:rsidTr="00C47D69">
        <w:trPr>
          <w:trHeight w:val="289"/>
          <w:jc w:val="center"/>
        </w:trPr>
        <w:tc>
          <w:tcPr>
            <w:tcW w:w="300" w:type="dxa"/>
            <w:tcBorders>
              <w:top w:val="nil"/>
              <w:left w:val="nil"/>
              <w:bottom w:val="single" w:sz="4" w:space="0" w:color="auto"/>
              <w:right w:val="nil"/>
            </w:tcBorders>
            <w:shd w:val="clear" w:color="auto" w:fill="auto"/>
            <w:vAlign w:val="center"/>
            <w:hideMark/>
          </w:tcPr>
          <w:p w:rsidR="00355E2B" w:rsidRPr="00C2507C" w:rsidRDefault="00355E2B" w:rsidP="00C47D69">
            <w:pPr>
              <w:spacing w:after="0"/>
              <w:rPr>
                <w:rFonts w:eastAsia="Times New Roman" w:cs="Times New Roman"/>
                <w:b/>
                <w:bCs/>
                <w:color w:val="000000"/>
                <w:szCs w:val="20"/>
                <w:lang w:eastAsia="en-CA"/>
              </w:rPr>
            </w:pPr>
            <w:r w:rsidRPr="00C2507C">
              <w:rPr>
                <w:rFonts w:eastAsia="Times New Roman" w:cs="Times New Roman"/>
                <w:b/>
                <w:bCs/>
                <w:color w:val="000000"/>
                <w:szCs w:val="20"/>
                <w:lang w:eastAsia="en-CA"/>
              </w:rPr>
              <w:t> </w:t>
            </w:r>
          </w:p>
        </w:tc>
        <w:tc>
          <w:tcPr>
            <w:tcW w:w="2856" w:type="dxa"/>
            <w:tcBorders>
              <w:top w:val="nil"/>
              <w:left w:val="nil"/>
              <w:bottom w:val="single" w:sz="4" w:space="0" w:color="auto"/>
              <w:right w:val="nil"/>
            </w:tcBorders>
            <w:shd w:val="clear" w:color="auto" w:fill="auto"/>
            <w:vAlign w:val="center"/>
            <w:hideMark/>
          </w:tcPr>
          <w:p w:rsidR="00355E2B" w:rsidRPr="00C2507C" w:rsidRDefault="00355E2B" w:rsidP="00C47D69">
            <w:pPr>
              <w:spacing w:after="0"/>
              <w:rPr>
                <w:rFonts w:eastAsia="Times New Roman" w:cs="Times New Roman"/>
                <w:b/>
                <w:bCs/>
                <w:color w:val="000000"/>
                <w:szCs w:val="20"/>
                <w:lang w:eastAsia="en-CA"/>
              </w:rPr>
            </w:pPr>
            <w:r w:rsidRPr="00C2507C">
              <w:rPr>
                <w:rFonts w:eastAsia="Times New Roman" w:cs="Times New Roman"/>
                <w:b/>
                <w:bCs/>
                <w:color w:val="000000"/>
                <w:szCs w:val="20"/>
                <w:lang w:eastAsia="en-CA"/>
              </w:rPr>
              <w:t> </w:t>
            </w:r>
          </w:p>
        </w:tc>
        <w:tc>
          <w:tcPr>
            <w:tcW w:w="740" w:type="dxa"/>
            <w:tcBorders>
              <w:top w:val="nil"/>
              <w:left w:val="nil"/>
              <w:bottom w:val="single" w:sz="4" w:space="0" w:color="auto"/>
              <w:right w:val="single" w:sz="4" w:space="0" w:color="A6A6A6" w:themeColor="background1" w:themeShade="A6"/>
            </w:tcBorders>
            <w:shd w:val="clear" w:color="auto" w:fill="auto"/>
            <w:vAlign w:val="center"/>
            <w:hideMark/>
          </w:tcPr>
          <w:p w:rsidR="00355E2B" w:rsidRPr="00C2507C" w:rsidRDefault="00355E2B" w:rsidP="00C47D69">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Mean</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No</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Moderate</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High</w:t>
            </w:r>
          </w:p>
        </w:tc>
        <w:tc>
          <w:tcPr>
            <w:tcW w:w="820" w:type="dxa"/>
            <w:tcBorders>
              <w:top w:val="nil"/>
              <w:left w:val="single" w:sz="8" w:space="0" w:color="auto"/>
              <w:bottom w:val="single" w:sz="4" w:space="0" w:color="auto"/>
              <w:right w:val="single" w:sz="4" w:space="0" w:color="A6A6A6" w:themeColor="background1" w:themeShade="A6"/>
            </w:tcBorders>
            <w:shd w:val="clear" w:color="auto" w:fill="auto"/>
            <w:vAlign w:val="center"/>
            <w:hideMark/>
          </w:tcPr>
          <w:p w:rsidR="00355E2B" w:rsidRPr="00C2507C" w:rsidRDefault="00355E2B" w:rsidP="00C47D69">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Mean</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No</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Moderate</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High</w:t>
            </w:r>
          </w:p>
        </w:tc>
      </w:tr>
      <w:tr w:rsidR="00355E2B" w:rsidRPr="00C2507C" w:rsidTr="00C47D69">
        <w:trPr>
          <w:trHeight w:val="315"/>
          <w:jc w:val="center"/>
        </w:trPr>
        <w:tc>
          <w:tcPr>
            <w:tcW w:w="3156" w:type="dxa"/>
            <w:gridSpan w:val="2"/>
            <w:tcBorders>
              <w:top w:val="single" w:sz="4" w:space="0" w:color="auto"/>
              <w:left w:val="nil"/>
              <w:bottom w:val="single" w:sz="8" w:space="0" w:color="auto"/>
              <w:right w:val="nil"/>
            </w:tcBorders>
            <w:shd w:val="clear" w:color="auto" w:fill="auto"/>
            <w:vAlign w:val="center"/>
            <w:hideMark/>
          </w:tcPr>
          <w:p w:rsidR="00355E2B" w:rsidRPr="00C2507C" w:rsidRDefault="00355E2B" w:rsidP="00C47D69">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Demands</w:t>
            </w:r>
          </w:p>
        </w:tc>
        <w:tc>
          <w:tcPr>
            <w:tcW w:w="740" w:type="dxa"/>
            <w:tcBorders>
              <w:top w:val="nil"/>
              <w:left w:val="nil"/>
              <w:bottom w:val="single" w:sz="8" w:space="0" w:color="auto"/>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700"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355E2B" w:rsidRPr="00C2507C" w:rsidRDefault="00355E2B" w:rsidP="00C47D69">
            <w:pPr>
              <w:spacing w:after="0"/>
              <w:jc w:val="center"/>
              <w:rPr>
                <w:rFonts w:eastAsia="Times New Roman" w:cs="Times New Roman"/>
                <w:color w:val="000000"/>
                <w:szCs w:val="20"/>
                <w:lang w:eastAsia="en-CA"/>
              </w:rPr>
            </w:pPr>
          </w:p>
        </w:tc>
        <w:tc>
          <w:tcPr>
            <w:tcW w:w="1047" w:type="dxa"/>
            <w:tcBorders>
              <w:top w:val="single" w:sz="4" w:space="0" w:color="auto"/>
              <w:left w:val="nil"/>
              <w:bottom w:val="single" w:sz="8" w:space="0" w:color="auto"/>
              <w:right w:val="nil"/>
            </w:tcBorders>
            <w:shd w:val="clear" w:color="auto" w:fill="auto"/>
            <w:vAlign w:val="center"/>
            <w:hideMark/>
          </w:tcPr>
          <w:p w:rsidR="00355E2B" w:rsidRPr="00C2507C" w:rsidRDefault="00355E2B" w:rsidP="00C47D69">
            <w:pPr>
              <w:spacing w:after="0"/>
              <w:jc w:val="center"/>
              <w:rPr>
                <w:rFonts w:eastAsia="Times New Roman" w:cs="Times New Roman"/>
                <w:color w:val="000000"/>
                <w:szCs w:val="20"/>
                <w:lang w:eastAsia="en-CA"/>
              </w:rPr>
            </w:pPr>
          </w:p>
        </w:tc>
        <w:tc>
          <w:tcPr>
            <w:tcW w:w="740" w:type="dxa"/>
            <w:tcBorders>
              <w:top w:val="single" w:sz="4" w:space="0" w:color="auto"/>
              <w:left w:val="nil"/>
              <w:bottom w:val="single" w:sz="8" w:space="0" w:color="auto"/>
              <w:right w:val="nil"/>
            </w:tcBorders>
            <w:shd w:val="clear" w:color="auto" w:fill="auto"/>
            <w:vAlign w:val="center"/>
            <w:hideMark/>
          </w:tcPr>
          <w:p w:rsidR="00355E2B" w:rsidRPr="00C2507C" w:rsidRDefault="00355E2B" w:rsidP="00C47D69">
            <w:pPr>
              <w:spacing w:after="0"/>
              <w:jc w:val="center"/>
              <w:rPr>
                <w:rFonts w:eastAsia="Times New Roman" w:cs="Times New Roman"/>
                <w:color w:val="000000"/>
                <w:szCs w:val="20"/>
                <w:lang w:eastAsia="en-CA"/>
              </w:rPr>
            </w:pPr>
          </w:p>
        </w:tc>
        <w:tc>
          <w:tcPr>
            <w:tcW w:w="820" w:type="dxa"/>
            <w:tcBorders>
              <w:top w:val="nil"/>
              <w:left w:val="single" w:sz="8" w:space="0" w:color="auto"/>
              <w:bottom w:val="single" w:sz="8" w:space="0" w:color="auto"/>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660"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355E2B" w:rsidRPr="00C2507C" w:rsidRDefault="00355E2B" w:rsidP="00C47D69">
            <w:pPr>
              <w:spacing w:after="0"/>
              <w:jc w:val="center"/>
              <w:rPr>
                <w:rFonts w:eastAsia="Times New Roman" w:cs="Times New Roman"/>
                <w:color w:val="000000"/>
                <w:szCs w:val="20"/>
                <w:lang w:eastAsia="en-CA"/>
              </w:rPr>
            </w:pPr>
          </w:p>
        </w:tc>
        <w:tc>
          <w:tcPr>
            <w:tcW w:w="1047" w:type="dxa"/>
            <w:tcBorders>
              <w:top w:val="single" w:sz="4" w:space="0" w:color="auto"/>
              <w:left w:val="nil"/>
              <w:bottom w:val="single" w:sz="8" w:space="0" w:color="auto"/>
              <w:right w:val="nil"/>
            </w:tcBorders>
            <w:shd w:val="clear" w:color="auto" w:fill="auto"/>
            <w:vAlign w:val="center"/>
            <w:hideMark/>
          </w:tcPr>
          <w:p w:rsidR="00355E2B" w:rsidRPr="00C2507C" w:rsidRDefault="00355E2B" w:rsidP="00C47D69">
            <w:pPr>
              <w:spacing w:after="0"/>
              <w:jc w:val="center"/>
              <w:rPr>
                <w:rFonts w:eastAsia="Times New Roman" w:cs="Times New Roman"/>
                <w:color w:val="000000"/>
                <w:szCs w:val="20"/>
                <w:lang w:eastAsia="en-CA"/>
              </w:rPr>
            </w:pPr>
          </w:p>
        </w:tc>
        <w:tc>
          <w:tcPr>
            <w:tcW w:w="700" w:type="dxa"/>
            <w:tcBorders>
              <w:top w:val="single" w:sz="4" w:space="0" w:color="auto"/>
              <w:left w:val="nil"/>
              <w:bottom w:val="single" w:sz="8" w:space="0" w:color="auto"/>
              <w:right w:val="nil"/>
            </w:tcBorders>
            <w:shd w:val="clear" w:color="auto" w:fill="auto"/>
            <w:vAlign w:val="center"/>
            <w:hideMark/>
          </w:tcPr>
          <w:p w:rsidR="00355E2B" w:rsidRPr="00C2507C" w:rsidRDefault="00355E2B" w:rsidP="00C47D69">
            <w:pPr>
              <w:spacing w:after="0"/>
              <w:jc w:val="center"/>
              <w:rPr>
                <w:rFonts w:eastAsia="Times New Roman" w:cs="Times New Roman"/>
                <w:color w:val="000000"/>
                <w:szCs w:val="20"/>
                <w:lang w:eastAsia="en-CA"/>
              </w:rPr>
            </w:pPr>
          </w:p>
        </w:tc>
      </w:tr>
      <w:tr w:rsidR="00355E2B" w:rsidRPr="00C2507C" w:rsidTr="00C47D69">
        <w:trPr>
          <w:trHeight w:val="300"/>
          <w:jc w:val="center"/>
        </w:trPr>
        <w:tc>
          <w:tcPr>
            <w:tcW w:w="300" w:type="dxa"/>
            <w:vMerge w:val="restart"/>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p>
        </w:tc>
        <w:tc>
          <w:tcPr>
            <w:tcW w:w="2856" w:type="dxa"/>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r w:rsidRPr="00C2507C">
              <w:rPr>
                <w:rFonts w:eastAsia="Times New Roman" w:cs="Times New Roman"/>
                <w:color w:val="000000"/>
                <w:szCs w:val="20"/>
                <w:lang w:eastAsia="en-CA"/>
              </w:rPr>
              <w:t>Workload</w:t>
            </w:r>
          </w:p>
        </w:tc>
        <w:tc>
          <w:tcPr>
            <w:tcW w:w="740" w:type="dxa"/>
            <w:tcBorders>
              <w:top w:val="nil"/>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3.84</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43</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26</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31</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3.55</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50</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26</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24</w:t>
            </w:r>
          </w:p>
        </w:tc>
      </w:tr>
      <w:tr w:rsidR="00355E2B" w:rsidRPr="00C2507C" w:rsidTr="00C47D69">
        <w:trPr>
          <w:trHeight w:val="300"/>
          <w:jc w:val="center"/>
        </w:trPr>
        <w:tc>
          <w:tcPr>
            <w:tcW w:w="300" w:type="dxa"/>
            <w:vMerge/>
            <w:tcBorders>
              <w:top w:val="nil"/>
              <w:left w:val="nil"/>
              <w:bottom w:val="nil"/>
              <w:right w:val="nil"/>
            </w:tcBorders>
            <w:vAlign w:val="center"/>
            <w:hideMark/>
          </w:tcPr>
          <w:p w:rsidR="00355E2B" w:rsidRPr="00C2507C" w:rsidRDefault="00355E2B" w:rsidP="00C47D69">
            <w:pPr>
              <w:spacing w:after="0"/>
              <w:rPr>
                <w:rFonts w:eastAsia="Times New Roman" w:cs="Times New Roman"/>
                <w:color w:val="000000"/>
                <w:szCs w:val="20"/>
                <w:lang w:eastAsia="en-CA"/>
              </w:rPr>
            </w:pPr>
          </w:p>
        </w:tc>
        <w:tc>
          <w:tcPr>
            <w:tcW w:w="2856" w:type="dxa"/>
            <w:tcBorders>
              <w:top w:val="nil"/>
              <w:left w:val="nil"/>
              <w:bottom w:val="nil"/>
              <w:right w:val="nil"/>
            </w:tcBorders>
            <w:shd w:val="clear" w:color="auto" w:fill="auto"/>
            <w:vAlign w:val="center"/>
            <w:hideMark/>
          </w:tcPr>
          <w:p w:rsidR="00355E2B" w:rsidRPr="00C2507C" w:rsidRDefault="008C640D" w:rsidP="00C47D69">
            <w:pPr>
              <w:spacing w:after="0"/>
              <w:rPr>
                <w:rFonts w:eastAsia="Times New Roman" w:cs="Times New Roman"/>
                <w:color w:val="000000"/>
                <w:szCs w:val="20"/>
                <w:lang w:eastAsia="en-CA"/>
              </w:rPr>
            </w:pPr>
            <w:r w:rsidRPr="00C2507C">
              <w:rPr>
                <w:rFonts w:eastAsia="Times New Roman" w:cs="Times New Roman"/>
                <w:color w:val="000000"/>
                <w:szCs w:val="20"/>
                <w:lang w:eastAsia="en-CA"/>
              </w:rPr>
              <w:t>Work-Family</w:t>
            </w:r>
            <w:r w:rsidR="00355E2B" w:rsidRPr="00C2507C">
              <w:rPr>
                <w:rFonts w:eastAsia="Times New Roman" w:cs="Times New Roman"/>
                <w:color w:val="000000"/>
                <w:szCs w:val="20"/>
                <w:lang w:eastAsia="en-CA"/>
              </w:rPr>
              <w:t xml:space="preserve"> Conflict</w:t>
            </w:r>
          </w:p>
        </w:tc>
        <w:tc>
          <w:tcPr>
            <w:tcW w:w="740" w:type="dxa"/>
            <w:tcBorders>
              <w:top w:val="nil"/>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3.15</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57</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16</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27</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2.63</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71</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13</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15</w:t>
            </w:r>
          </w:p>
        </w:tc>
      </w:tr>
      <w:tr w:rsidR="00355E2B" w:rsidRPr="00C2507C" w:rsidTr="00C47D69">
        <w:trPr>
          <w:trHeight w:val="300"/>
          <w:jc w:val="center"/>
        </w:trPr>
        <w:tc>
          <w:tcPr>
            <w:tcW w:w="300" w:type="dxa"/>
            <w:vMerge/>
            <w:tcBorders>
              <w:top w:val="nil"/>
              <w:left w:val="nil"/>
              <w:bottom w:val="nil"/>
              <w:right w:val="nil"/>
            </w:tcBorders>
            <w:vAlign w:val="center"/>
            <w:hideMark/>
          </w:tcPr>
          <w:p w:rsidR="00355E2B" w:rsidRPr="00C2507C" w:rsidRDefault="00355E2B" w:rsidP="00C47D69">
            <w:pPr>
              <w:spacing w:after="0"/>
              <w:rPr>
                <w:rFonts w:eastAsia="Times New Roman" w:cs="Times New Roman"/>
                <w:color w:val="000000"/>
                <w:szCs w:val="20"/>
                <w:lang w:eastAsia="en-CA"/>
              </w:rPr>
            </w:pPr>
          </w:p>
        </w:tc>
        <w:tc>
          <w:tcPr>
            <w:tcW w:w="2856" w:type="dxa"/>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r w:rsidRPr="00C2507C">
              <w:rPr>
                <w:rFonts w:eastAsia="Times New Roman" w:cs="Times New Roman"/>
                <w:color w:val="000000"/>
                <w:szCs w:val="20"/>
                <w:lang w:eastAsia="en-CA"/>
              </w:rPr>
              <w:t>Job Stress</w:t>
            </w:r>
          </w:p>
        </w:tc>
        <w:tc>
          <w:tcPr>
            <w:tcW w:w="740" w:type="dxa"/>
            <w:tcBorders>
              <w:top w:val="nil"/>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1.11</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26</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36</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38</w:t>
            </w:r>
          </w:p>
        </w:tc>
        <w:tc>
          <w:tcPr>
            <w:tcW w:w="820" w:type="dxa"/>
            <w:tcBorders>
              <w:top w:val="nil"/>
              <w:left w:val="single" w:sz="8" w:space="0" w:color="auto"/>
              <w:bottom w:val="single" w:sz="4" w:space="0" w:color="auto"/>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1.00</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30</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41</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30</w:t>
            </w:r>
          </w:p>
        </w:tc>
      </w:tr>
      <w:tr w:rsidR="00355E2B" w:rsidRPr="00C2507C" w:rsidTr="00C47D69">
        <w:trPr>
          <w:trHeight w:val="315"/>
          <w:jc w:val="center"/>
        </w:trPr>
        <w:tc>
          <w:tcPr>
            <w:tcW w:w="3156" w:type="dxa"/>
            <w:gridSpan w:val="2"/>
            <w:tcBorders>
              <w:top w:val="single" w:sz="4" w:space="0" w:color="auto"/>
              <w:left w:val="nil"/>
              <w:bottom w:val="single" w:sz="8" w:space="0" w:color="auto"/>
              <w:right w:val="nil"/>
            </w:tcBorders>
            <w:shd w:val="clear" w:color="auto" w:fill="auto"/>
            <w:vAlign w:val="center"/>
            <w:hideMark/>
          </w:tcPr>
          <w:p w:rsidR="00355E2B" w:rsidRPr="00C2507C" w:rsidRDefault="00355E2B" w:rsidP="00C47D69">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Resources</w:t>
            </w:r>
          </w:p>
        </w:tc>
        <w:tc>
          <w:tcPr>
            <w:tcW w:w="740" w:type="dxa"/>
            <w:tcBorders>
              <w:top w:val="single" w:sz="4" w:space="0" w:color="auto"/>
              <w:left w:val="nil"/>
              <w:bottom w:val="single" w:sz="8" w:space="0" w:color="auto"/>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700"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355E2B" w:rsidRPr="00C2507C" w:rsidRDefault="00355E2B" w:rsidP="00C47D69">
            <w:pPr>
              <w:spacing w:after="0"/>
              <w:jc w:val="center"/>
              <w:rPr>
                <w:rFonts w:eastAsia="Times New Roman" w:cs="Times New Roman"/>
                <w:color w:val="000000"/>
                <w:szCs w:val="20"/>
                <w:lang w:eastAsia="en-CA"/>
              </w:rPr>
            </w:pPr>
          </w:p>
        </w:tc>
        <w:tc>
          <w:tcPr>
            <w:tcW w:w="1047" w:type="dxa"/>
            <w:tcBorders>
              <w:top w:val="single" w:sz="4" w:space="0" w:color="auto"/>
              <w:left w:val="nil"/>
              <w:bottom w:val="single" w:sz="8" w:space="0" w:color="auto"/>
              <w:right w:val="nil"/>
            </w:tcBorders>
            <w:shd w:val="clear" w:color="auto" w:fill="auto"/>
            <w:vAlign w:val="center"/>
            <w:hideMark/>
          </w:tcPr>
          <w:p w:rsidR="00355E2B" w:rsidRPr="00C2507C" w:rsidRDefault="00355E2B" w:rsidP="00C47D69">
            <w:pPr>
              <w:spacing w:after="0"/>
              <w:jc w:val="center"/>
              <w:rPr>
                <w:color w:val="000000"/>
                <w:szCs w:val="20"/>
              </w:rPr>
            </w:pPr>
          </w:p>
        </w:tc>
        <w:tc>
          <w:tcPr>
            <w:tcW w:w="740" w:type="dxa"/>
            <w:tcBorders>
              <w:top w:val="single" w:sz="4" w:space="0" w:color="auto"/>
              <w:left w:val="nil"/>
              <w:bottom w:val="single" w:sz="8" w:space="0" w:color="auto"/>
              <w:right w:val="nil"/>
            </w:tcBorders>
            <w:shd w:val="clear" w:color="auto" w:fill="auto"/>
            <w:vAlign w:val="center"/>
            <w:hideMark/>
          </w:tcPr>
          <w:p w:rsidR="00355E2B" w:rsidRPr="00C2507C" w:rsidRDefault="00355E2B" w:rsidP="00C47D69">
            <w:pPr>
              <w:spacing w:after="0"/>
              <w:jc w:val="center"/>
              <w:rPr>
                <w:color w:val="000000"/>
                <w:szCs w:val="20"/>
              </w:rPr>
            </w:pPr>
          </w:p>
        </w:tc>
        <w:tc>
          <w:tcPr>
            <w:tcW w:w="820" w:type="dxa"/>
            <w:tcBorders>
              <w:top w:val="nil"/>
              <w:left w:val="single" w:sz="8" w:space="0" w:color="auto"/>
              <w:bottom w:val="single" w:sz="8" w:space="0" w:color="auto"/>
              <w:right w:val="single" w:sz="4" w:space="0" w:color="A6A6A6" w:themeColor="background1" w:themeShade="A6"/>
            </w:tcBorders>
            <w:shd w:val="clear" w:color="auto" w:fill="auto"/>
            <w:vAlign w:val="center"/>
            <w:hideMark/>
          </w:tcPr>
          <w:p w:rsidR="00355E2B" w:rsidRPr="00C2507C" w:rsidRDefault="00355E2B" w:rsidP="00C47D69">
            <w:pPr>
              <w:rPr>
                <w:color w:val="000000"/>
                <w:szCs w:val="20"/>
              </w:rPr>
            </w:pPr>
            <w:r w:rsidRPr="00C2507C">
              <w:rPr>
                <w:color w:val="000000"/>
                <w:szCs w:val="20"/>
              </w:rPr>
              <w:t> </w:t>
            </w:r>
          </w:p>
        </w:tc>
        <w:tc>
          <w:tcPr>
            <w:tcW w:w="660"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355E2B" w:rsidRPr="00C2507C" w:rsidRDefault="00355E2B" w:rsidP="00C47D69">
            <w:pPr>
              <w:spacing w:after="0"/>
              <w:jc w:val="center"/>
              <w:rPr>
                <w:rFonts w:eastAsia="Times New Roman" w:cs="Times New Roman"/>
                <w:color w:val="000000"/>
                <w:szCs w:val="20"/>
                <w:lang w:eastAsia="en-CA"/>
              </w:rPr>
            </w:pPr>
          </w:p>
        </w:tc>
        <w:tc>
          <w:tcPr>
            <w:tcW w:w="1047" w:type="dxa"/>
            <w:tcBorders>
              <w:top w:val="single" w:sz="4" w:space="0" w:color="auto"/>
              <w:left w:val="nil"/>
              <w:bottom w:val="single" w:sz="8" w:space="0" w:color="auto"/>
              <w:right w:val="nil"/>
            </w:tcBorders>
            <w:shd w:val="clear" w:color="auto" w:fill="auto"/>
            <w:vAlign w:val="center"/>
            <w:hideMark/>
          </w:tcPr>
          <w:p w:rsidR="00355E2B" w:rsidRPr="00C2507C" w:rsidRDefault="00355E2B" w:rsidP="00C47D69">
            <w:pPr>
              <w:spacing w:after="0"/>
              <w:jc w:val="center"/>
              <w:rPr>
                <w:color w:val="000000"/>
                <w:szCs w:val="20"/>
              </w:rPr>
            </w:pPr>
          </w:p>
        </w:tc>
        <w:tc>
          <w:tcPr>
            <w:tcW w:w="700" w:type="dxa"/>
            <w:tcBorders>
              <w:top w:val="single" w:sz="4" w:space="0" w:color="auto"/>
              <w:left w:val="nil"/>
              <w:bottom w:val="single" w:sz="8" w:space="0" w:color="auto"/>
              <w:right w:val="nil"/>
            </w:tcBorders>
            <w:shd w:val="clear" w:color="auto" w:fill="auto"/>
            <w:vAlign w:val="center"/>
            <w:hideMark/>
          </w:tcPr>
          <w:p w:rsidR="00355E2B" w:rsidRPr="00C2507C" w:rsidRDefault="00355E2B" w:rsidP="00C47D69">
            <w:pPr>
              <w:spacing w:after="0"/>
              <w:jc w:val="center"/>
              <w:rPr>
                <w:color w:val="000000"/>
                <w:szCs w:val="20"/>
              </w:rPr>
            </w:pPr>
          </w:p>
        </w:tc>
      </w:tr>
      <w:tr w:rsidR="00355E2B" w:rsidRPr="00C2507C" w:rsidTr="00C47D69">
        <w:trPr>
          <w:trHeight w:val="315"/>
          <w:jc w:val="center"/>
        </w:trPr>
        <w:tc>
          <w:tcPr>
            <w:tcW w:w="300" w:type="dxa"/>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p>
        </w:tc>
        <w:tc>
          <w:tcPr>
            <w:tcW w:w="2856" w:type="dxa"/>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r w:rsidRPr="00C2507C">
              <w:rPr>
                <w:rFonts w:eastAsia="Times New Roman" w:cs="Times New Roman"/>
                <w:color w:val="000000"/>
                <w:szCs w:val="20"/>
                <w:lang w:eastAsia="en-CA"/>
              </w:rPr>
              <w:t>Meaning</w:t>
            </w:r>
          </w:p>
        </w:tc>
        <w:tc>
          <w:tcPr>
            <w:tcW w:w="740" w:type="dxa"/>
            <w:tcBorders>
              <w:top w:val="nil"/>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3.66</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62</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25</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13</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3.93</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73</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20</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7</w:t>
            </w:r>
          </w:p>
        </w:tc>
      </w:tr>
      <w:tr w:rsidR="00355E2B" w:rsidRPr="00C2507C" w:rsidTr="00C47D69">
        <w:trPr>
          <w:trHeight w:val="315"/>
          <w:jc w:val="center"/>
        </w:trPr>
        <w:tc>
          <w:tcPr>
            <w:tcW w:w="300" w:type="dxa"/>
            <w:vMerge w:val="restart"/>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p>
        </w:tc>
        <w:tc>
          <w:tcPr>
            <w:tcW w:w="2856" w:type="dxa"/>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r w:rsidRPr="00C2507C">
              <w:rPr>
                <w:rFonts w:eastAsia="Times New Roman" w:cs="Times New Roman"/>
                <w:color w:val="000000"/>
                <w:szCs w:val="20"/>
                <w:lang w:eastAsia="en-CA"/>
              </w:rPr>
              <w:t>Autonomy</w:t>
            </w:r>
          </w:p>
        </w:tc>
        <w:tc>
          <w:tcPr>
            <w:tcW w:w="740" w:type="dxa"/>
            <w:tcBorders>
              <w:top w:val="nil"/>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2.99</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31</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41</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28</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3.24</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44</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40</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16</w:t>
            </w:r>
          </w:p>
        </w:tc>
      </w:tr>
      <w:tr w:rsidR="00355E2B" w:rsidRPr="00C2507C" w:rsidTr="00C47D69">
        <w:trPr>
          <w:trHeight w:val="315"/>
          <w:jc w:val="center"/>
        </w:trPr>
        <w:tc>
          <w:tcPr>
            <w:tcW w:w="300" w:type="dxa"/>
            <w:vMerge/>
            <w:tcBorders>
              <w:top w:val="nil"/>
              <w:left w:val="nil"/>
              <w:bottom w:val="nil"/>
              <w:right w:val="nil"/>
            </w:tcBorders>
            <w:vAlign w:val="center"/>
            <w:hideMark/>
          </w:tcPr>
          <w:p w:rsidR="00355E2B" w:rsidRPr="00C2507C" w:rsidRDefault="00355E2B" w:rsidP="00C47D69">
            <w:pPr>
              <w:spacing w:after="0"/>
              <w:rPr>
                <w:rFonts w:eastAsia="Times New Roman" w:cs="Times New Roman"/>
                <w:color w:val="000000"/>
                <w:szCs w:val="20"/>
                <w:lang w:eastAsia="en-CA"/>
              </w:rPr>
            </w:pPr>
          </w:p>
        </w:tc>
        <w:tc>
          <w:tcPr>
            <w:tcW w:w="2856" w:type="dxa"/>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r w:rsidRPr="00C2507C">
              <w:rPr>
                <w:rFonts w:eastAsia="Times New Roman" w:cs="Times New Roman"/>
                <w:color w:val="000000"/>
                <w:szCs w:val="20"/>
                <w:lang w:eastAsia="en-CA"/>
              </w:rPr>
              <w:t>Impact</w:t>
            </w:r>
          </w:p>
        </w:tc>
        <w:tc>
          <w:tcPr>
            <w:tcW w:w="740" w:type="dxa"/>
            <w:tcBorders>
              <w:top w:val="nil"/>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2.35</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12</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30</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59</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3.02</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30</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43</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28</w:t>
            </w:r>
          </w:p>
        </w:tc>
      </w:tr>
      <w:tr w:rsidR="00355E2B" w:rsidRPr="00C2507C" w:rsidTr="00C47D69">
        <w:trPr>
          <w:trHeight w:val="315"/>
          <w:jc w:val="center"/>
        </w:trPr>
        <w:tc>
          <w:tcPr>
            <w:tcW w:w="300" w:type="dxa"/>
            <w:vMerge/>
            <w:tcBorders>
              <w:top w:val="nil"/>
              <w:left w:val="nil"/>
              <w:bottom w:val="nil"/>
              <w:right w:val="nil"/>
            </w:tcBorders>
            <w:vAlign w:val="center"/>
            <w:hideMark/>
          </w:tcPr>
          <w:p w:rsidR="00355E2B" w:rsidRPr="00C2507C" w:rsidRDefault="00355E2B" w:rsidP="00C47D69">
            <w:pPr>
              <w:spacing w:after="0"/>
              <w:rPr>
                <w:rFonts w:eastAsia="Times New Roman" w:cs="Times New Roman"/>
                <w:color w:val="000000"/>
                <w:szCs w:val="20"/>
                <w:lang w:eastAsia="en-CA"/>
              </w:rPr>
            </w:pPr>
          </w:p>
        </w:tc>
        <w:tc>
          <w:tcPr>
            <w:tcW w:w="2856" w:type="dxa"/>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r w:rsidRPr="00C2507C">
              <w:rPr>
                <w:rFonts w:eastAsia="Times New Roman" w:cs="Times New Roman"/>
                <w:color w:val="000000"/>
                <w:szCs w:val="20"/>
                <w:lang w:eastAsia="en-CA"/>
              </w:rPr>
              <w:t>Competence</w:t>
            </w:r>
          </w:p>
        </w:tc>
        <w:tc>
          <w:tcPr>
            <w:tcW w:w="740" w:type="dxa"/>
            <w:tcBorders>
              <w:top w:val="nil"/>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3.94</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83</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13</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4</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4.13</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89</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8</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w:t>
            </w:r>
          </w:p>
        </w:tc>
      </w:tr>
      <w:tr w:rsidR="00355E2B" w:rsidRPr="00C2507C" w:rsidTr="00C47D69">
        <w:trPr>
          <w:trHeight w:val="315"/>
          <w:jc w:val="center"/>
        </w:trPr>
        <w:tc>
          <w:tcPr>
            <w:tcW w:w="300" w:type="dxa"/>
            <w:vMerge/>
            <w:tcBorders>
              <w:top w:val="nil"/>
              <w:left w:val="nil"/>
              <w:bottom w:val="nil"/>
              <w:right w:val="nil"/>
            </w:tcBorders>
            <w:vAlign w:val="center"/>
            <w:hideMark/>
          </w:tcPr>
          <w:p w:rsidR="00355E2B" w:rsidRPr="00C2507C" w:rsidRDefault="00355E2B" w:rsidP="00C47D69">
            <w:pPr>
              <w:spacing w:after="0"/>
              <w:rPr>
                <w:rFonts w:eastAsia="Times New Roman" w:cs="Times New Roman"/>
                <w:color w:val="000000"/>
                <w:szCs w:val="20"/>
                <w:lang w:eastAsia="en-CA"/>
              </w:rPr>
            </w:pPr>
          </w:p>
        </w:tc>
        <w:tc>
          <w:tcPr>
            <w:tcW w:w="2856" w:type="dxa"/>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r w:rsidRPr="00C2507C">
              <w:rPr>
                <w:rFonts w:eastAsia="Times New Roman" w:cs="Times New Roman"/>
                <w:color w:val="000000"/>
                <w:szCs w:val="20"/>
                <w:lang w:eastAsia="en-CA"/>
              </w:rPr>
              <w:t>Relatedness</w:t>
            </w:r>
          </w:p>
        </w:tc>
        <w:tc>
          <w:tcPr>
            <w:tcW w:w="740" w:type="dxa"/>
            <w:tcBorders>
              <w:top w:val="nil"/>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3.47</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58</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26</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17</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3.73</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69</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22</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9</w:t>
            </w:r>
          </w:p>
        </w:tc>
      </w:tr>
      <w:tr w:rsidR="00355E2B" w:rsidRPr="00C2507C" w:rsidTr="00C47D69">
        <w:trPr>
          <w:trHeight w:val="315"/>
          <w:jc w:val="center"/>
        </w:trPr>
        <w:tc>
          <w:tcPr>
            <w:tcW w:w="300" w:type="dxa"/>
            <w:vMerge/>
            <w:tcBorders>
              <w:top w:val="nil"/>
              <w:left w:val="nil"/>
              <w:bottom w:val="nil"/>
              <w:right w:val="nil"/>
            </w:tcBorders>
            <w:vAlign w:val="center"/>
            <w:hideMark/>
          </w:tcPr>
          <w:p w:rsidR="00355E2B" w:rsidRPr="00C2507C" w:rsidRDefault="00355E2B" w:rsidP="00C47D69">
            <w:pPr>
              <w:spacing w:after="0"/>
              <w:rPr>
                <w:rFonts w:eastAsia="Times New Roman" w:cs="Times New Roman"/>
                <w:color w:val="000000"/>
                <w:szCs w:val="20"/>
                <w:lang w:eastAsia="en-CA"/>
              </w:rPr>
            </w:pPr>
          </w:p>
        </w:tc>
        <w:tc>
          <w:tcPr>
            <w:tcW w:w="2856" w:type="dxa"/>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r w:rsidRPr="00C2507C">
              <w:rPr>
                <w:rFonts w:eastAsia="Times New Roman" w:cs="Times New Roman"/>
                <w:color w:val="000000"/>
                <w:szCs w:val="20"/>
                <w:lang w:eastAsia="en-CA"/>
              </w:rPr>
              <w:t>Psychological Safety</w:t>
            </w:r>
          </w:p>
        </w:tc>
        <w:tc>
          <w:tcPr>
            <w:tcW w:w="740" w:type="dxa"/>
            <w:tcBorders>
              <w:top w:val="nil"/>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4.79</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61</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24</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16</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5.08</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70</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22</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8</w:t>
            </w:r>
          </w:p>
        </w:tc>
      </w:tr>
      <w:tr w:rsidR="00355E2B" w:rsidRPr="00C2507C" w:rsidTr="00C47D69">
        <w:trPr>
          <w:trHeight w:val="315"/>
          <w:jc w:val="center"/>
        </w:trPr>
        <w:tc>
          <w:tcPr>
            <w:tcW w:w="300" w:type="dxa"/>
            <w:vMerge/>
            <w:tcBorders>
              <w:top w:val="nil"/>
              <w:left w:val="nil"/>
              <w:bottom w:val="nil"/>
              <w:right w:val="nil"/>
            </w:tcBorders>
            <w:vAlign w:val="center"/>
            <w:hideMark/>
          </w:tcPr>
          <w:p w:rsidR="00355E2B" w:rsidRPr="00C2507C" w:rsidRDefault="00355E2B" w:rsidP="00C47D69">
            <w:pPr>
              <w:spacing w:after="0"/>
              <w:rPr>
                <w:rFonts w:eastAsia="Times New Roman" w:cs="Times New Roman"/>
                <w:color w:val="000000"/>
                <w:szCs w:val="20"/>
                <w:lang w:eastAsia="en-CA"/>
              </w:rPr>
            </w:pPr>
          </w:p>
        </w:tc>
        <w:tc>
          <w:tcPr>
            <w:tcW w:w="2856" w:type="dxa"/>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r w:rsidRPr="00C2507C">
              <w:rPr>
                <w:rFonts w:eastAsia="Times New Roman" w:cs="Times New Roman"/>
                <w:color w:val="000000"/>
                <w:szCs w:val="20"/>
                <w:lang w:eastAsia="en-CA"/>
              </w:rPr>
              <w:t>Civility/Respect</w:t>
            </w:r>
          </w:p>
        </w:tc>
        <w:tc>
          <w:tcPr>
            <w:tcW w:w="740" w:type="dxa"/>
            <w:tcBorders>
              <w:top w:val="nil"/>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3.95</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76</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16</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8</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4.20</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87</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9</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4</w:t>
            </w:r>
          </w:p>
        </w:tc>
      </w:tr>
      <w:tr w:rsidR="00355E2B" w:rsidRPr="00C2507C" w:rsidTr="00C47D69">
        <w:trPr>
          <w:trHeight w:val="315"/>
          <w:jc w:val="center"/>
        </w:trPr>
        <w:tc>
          <w:tcPr>
            <w:tcW w:w="300" w:type="dxa"/>
            <w:vMerge/>
            <w:tcBorders>
              <w:top w:val="nil"/>
              <w:left w:val="nil"/>
              <w:bottom w:val="nil"/>
              <w:right w:val="nil"/>
            </w:tcBorders>
            <w:vAlign w:val="center"/>
            <w:hideMark/>
          </w:tcPr>
          <w:p w:rsidR="00355E2B" w:rsidRPr="00C2507C" w:rsidRDefault="00355E2B" w:rsidP="00C47D69">
            <w:pPr>
              <w:spacing w:after="0"/>
              <w:rPr>
                <w:rFonts w:eastAsia="Times New Roman" w:cs="Times New Roman"/>
                <w:color w:val="000000"/>
                <w:szCs w:val="20"/>
                <w:lang w:eastAsia="en-CA"/>
              </w:rPr>
            </w:pPr>
          </w:p>
        </w:tc>
        <w:tc>
          <w:tcPr>
            <w:tcW w:w="2856" w:type="dxa"/>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r w:rsidRPr="00C2507C">
              <w:rPr>
                <w:rFonts w:eastAsia="Times New Roman" w:cs="Times New Roman"/>
                <w:color w:val="000000"/>
                <w:szCs w:val="20"/>
                <w:lang w:eastAsia="en-CA"/>
              </w:rPr>
              <w:t>Leadership</w:t>
            </w:r>
          </w:p>
        </w:tc>
        <w:tc>
          <w:tcPr>
            <w:tcW w:w="740" w:type="dxa"/>
            <w:tcBorders>
              <w:top w:val="nil"/>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3.42</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55</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20</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25</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3.58</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61</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20</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19</w:t>
            </w:r>
          </w:p>
        </w:tc>
      </w:tr>
      <w:tr w:rsidR="00355E2B" w:rsidRPr="00C2507C" w:rsidTr="00C47D69">
        <w:trPr>
          <w:trHeight w:val="315"/>
          <w:jc w:val="center"/>
        </w:trPr>
        <w:tc>
          <w:tcPr>
            <w:tcW w:w="300" w:type="dxa"/>
            <w:vMerge/>
            <w:tcBorders>
              <w:top w:val="nil"/>
              <w:left w:val="nil"/>
              <w:bottom w:val="nil"/>
              <w:right w:val="nil"/>
            </w:tcBorders>
            <w:vAlign w:val="center"/>
            <w:hideMark/>
          </w:tcPr>
          <w:p w:rsidR="00355E2B" w:rsidRPr="00C2507C" w:rsidRDefault="00355E2B" w:rsidP="00C47D69">
            <w:pPr>
              <w:spacing w:after="0"/>
              <w:rPr>
                <w:rFonts w:eastAsia="Times New Roman" w:cs="Times New Roman"/>
                <w:color w:val="000000"/>
                <w:szCs w:val="20"/>
                <w:lang w:eastAsia="en-CA"/>
              </w:rPr>
            </w:pPr>
          </w:p>
        </w:tc>
        <w:tc>
          <w:tcPr>
            <w:tcW w:w="2856" w:type="dxa"/>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r w:rsidRPr="00C2507C">
              <w:rPr>
                <w:rFonts w:eastAsia="Times New Roman" w:cs="Times New Roman"/>
                <w:color w:val="000000"/>
                <w:szCs w:val="20"/>
                <w:lang w:eastAsia="en-CA"/>
              </w:rPr>
              <w:t>Role Clarity</w:t>
            </w:r>
          </w:p>
        </w:tc>
        <w:tc>
          <w:tcPr>
            <w:tcW w:w="740" w:type="dxa"/>
            <w:tcBorders>
              <w:top w:val="nil"/>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5.13</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75</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12</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14</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5.17</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77</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13</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11</w:t>
            </w:r>
          </w:p>
        </w:tc>
      </w:tr>
      <w:tr w:rsidR="00355E2B" w:rsidRPr="00C2507C" w:rsidTr="00C47D69">
        <w:trPr>
          <w:trHeight w:val="315"/>
          <w:jc w:val="center"/>
        </w:trPr>
        <w:tc>
          <w:tcPr>
            <w:tcW w:w="300" w:type="dxa"/>
            <w:vMerge/>
            <w:tcBorders>
              <w:top w:val="nil"/>
              <w:left w:val="nil"/>
              <w:bottom w:val="nil"/>
              <w:right w:val="nil"/>
            </w:tcBorders>
            <w:vAlign w:val="center"/>
            <w:hideMark/>
          </w:tcPr>
          <w:p w:rsidR="00355E2B" w:rsidRPr="00C2507C" w:rsidRDefault="00355E2B" w:rsidP="00C47D69">
            <w:pPr>
              <w:spacing w:after="0"/>
              <w:rPr>
                <w:rFonts w:eastAsia="Times New Roman" w:cs="Times New Roman"/>
                <w:color w:val="000000"/>
                <w:szCs w:val="20"/>
                <w:lang w:eastAsia="en-CA"/>
              </w:rPr>
            </w:pPr>
          </w:p>
        </w:tc>
        <w:tc>
          <w:tcPr>
            <w:tcW w:w="2856" w:type="dxa"/>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r w:rsidRPr="00C2507C">
              <w:rPr>
                <w:rFonts w:eastAsia="Times New Roman" w:cs="Times New Roman"/>
                <w:color w:val="000000"/>
                <w:szCs w:val="20"/>
                <w:lang w:eastAsia="en-CA"/>
              </w:rPr>
              <w:t>Recognition</w:t>
            </w:r>
          </w:p>
        </w:tc>
        <w:tc>
          <w:tcPr>
            <w:tcW w:w="740" w:type="dxa"/>
            <w:tcBorders>
              <w:top w:val="nil"/>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3.28</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33</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22</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45</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3.56</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40</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24</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36</w:t>
            </w:r>
          </w:p>
        </w:tc>
      </w:tr>
      <w:tr w:rsidR="00355E2B" w:rsidRPr="00C2507C" w:rsidTr="00C47D69">
        <w:trPr>
          <w:trHeight w:val="315"/>
          <w:jc w:val="center"/>
        </w:trPr>
        <w:tc>
          <w:tcPr>
            <w:tcW w:w="300" w:type="dxa"/>
            <w:vMerge/>
            <w:tcBorders>
              <w:top w:val="nil"/>
              <w:left w:val="nil"/>
              <w:bottom w:val="nil"/>
              <w:right w:val="nil"/>
            </w:tcBorders>
            <w:vAlign w:val="center"/>
            <w:hideMark/>
          </w:tcPr>
          <w:p w:rsidR="00355E2B" w:rsidRPr="00C2507C" w:rsidRDefault="00355E2B" w:rsidP="00C47D69">
            <w:pPr>
              <w:spacing w:after="0"/>
              <w:rPr>
                <w:rFonts w:eastAsia="Times New Roman" w:cs="Times New Roman"/>
                <w:color w:val="000000"/>
                <w:lang w:eastAsia="en-CA"/>
              </w:rPr>
            </w:pPr>
          </w:p>
        </w:tc>
        <w:tc>
          <w:tcPr>
            <w:tcW w:w="2856" w:type="dxa"/>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lang w:eastAsia="en-CA"/>
              </w:rPr>
            </w:pPr>
            <w:r w:rsidRPr="00C2507C">
              <w:rPr>
                <w:rFonts w:eastAsia="Times New Roman" w:cs="Times New Roman"/>
                <w:color w:val="000000"/>
                <w:lang w:eastAsia="en-CA"/>
              </w:rPr>
              <w:t>Supervisor Safety Behaviours</w:t>
            </w:r>
          </w:p>
        </w:tc>
        <w:tc>
          <w:tcPr>
            <w:tcW w:w="740" w:type="dxa"/>
            <w:tcBorders>
              <w:top w:val="nil"/>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lang w:eastAsia="en-CA"/>
              </w:rPr>
            </w:pPr>
            <w:r w:rsidRPr="00C2507C">
              <w:rPr>
                <w:rFonts w:eastAsia="Times New Roman" w:cs="Times New Roman"/>
                <w:color w:val="000000"/>
                <w:lang w:eastAsia="en-CA"/>
              </w:rPr>
              <w:t>3.04</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21</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65</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15</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lang w:eastAsia="en-CA"/>
              </w:rPr>
            </w:pPr>
            <w:r w:rsidRPr="00C2507C">
              <w:rPr>
                <w:rFonts w:eastAsia="Times New Roman" w:cs="Times New Roman"/>
                <w:color w:val="000000"/>
                <w:lang w:eastAsia="en-CA"/>
              </w:rPr>
              <w:t>3.28</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33</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58</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9</w:t>
            </w:r>
          </w:p>
        </w:tc>
      </w:tr>
      <w:tr w:rsidR="00355E2B" w:rsidRPr="00C2507C" w:rsidTr="00C47D69">
        <w:trPr>
          <w:trHeight w:val="315"/>
          <w:jc w:val="center"/>
        </w:trPr>
        <w:tc>
          <w:tcPr>
            <w:tcW w:w="300" w:type="dxa"/>
            <w:vMerge/>
            <w:tcBorders>
              <w:top w:val="nil"/>
              <w:left w:val="nil"/>
              <w:bottom w:val="nil"/>
              <w:right w:val="nil"/>
            </w:tcBorders>
            <w:vAlign w:val="center"/>
            <w:hideMark/>
          </w:tcPr>
          <w:p w:rsidR="00355E2B" w:rsidRPr="00C2507C" w:rsidRDefault="00355E2B" w:rsidP="00C47D69">
            <w:pPr>
              <w:spacing w:after="0"/>
              <w:rPr>
                <w:rFonts w:eastAsia="Times New Roman" w:cs="Times New Roman"/>
                <w:color w:val="000000"/>
                <w:lang w:eastAsia="en-CA"/>
              </w:rPr>
            </w:pPr>
          </w:p>
        </w:tc>
        <w:tc>
          <w:tcPr>
            <w:tcW w:w="2856" w:type="dxa"/>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lang w:eastAsia="en-CA"/>
              </w:rPr>
            </w:pPr>
            <w:r w:rsidRPr="00C2507C">
              <w:rPr>
                <w:rFonts w:eastAsia="Times New Roman" w:cs="Times New Roman"/>
                <w:color w:val="000000"/>
                <w:lang w:eastAsia="en-CA"/>
              </w:rPr>
              <w:t>Supervisor Safety Expectations</w:t>
            </w:r>
          </w:p>
        </w:tc>
        <w:tc>
          <w:tcPr>
            <w:tcW w:w="740" w:type="dxa"/>
            <w:tcBorders>
              <w:top w:val="nil"/>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lang w:eastAsia="en-CA"/>
              </w:rPr>
            </w:pPr>
            <w:r w:rsidRPr="00C2507C">
              <w:rPr>
                <w:rFonts w:eastAsia="Times New Roman" w:cs="Times New Roman"/>
                <w:color w:val="000000"/>
                <w:lang w:eastAsia="en-CA"/>
              </w:rPr>
              <w:t>3.49</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47</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45</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8</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lang w:eastAsia="en-CA"/>
              </w:rPr>
            </w:pPr>
            <w:r w:rsidRPr="00C2507C">
              <w:rPr>
                <w:rFonts w:eastAsia="Times New Roman" w:cs="Times New Roman"/>
                <w:color w:val="000000"/>
                <w:lang w:eastAsia="en-CA"/>
              </w:rPr>
              <w:t>3.63</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57</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36</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7</w:t>
            </w:r>
          </w:p>
        </w:tc>
      </w:tr>
      <w:tr w:rsidR="00355E2B" w:rsidRPr="00C2507C" w:rsidTr="00C47D69">
        <w:trPr>
          <w:trHeight w:val="315"/>
          <w:jc w:val="center"/>
        </w:trPr>
        <w:tc>
          <w:tcPr>
            <w:tcW w:w="300" w:type="dxa"/>
            <w:vMerge/>
            <w:tcBorders>
              <w:top w:val="nil"/>
              <w:left w:val="nil"/>
              <w:bottom w:val="nil"/>
              <w:right w:val="nil"/>
            </w:tcBorders>
            <w:vAlign w:val="center"/>
            <w:hideMark/>
          </w:tcPr>
          <w:p w:rsidR="00355E2B" w:rsidRPr="00C2507C" w:rsidRDefault="00355E2B" w:rsidP="00C47D69">
            <w:pPr>
              <w:spacing w:after="0"/>
              <w:rPr>
                <w:rFonts w:eastAsia="Times New Roman" w:cs="Times New Roman"/>
                <w:color w:val="000000"/>
                <w:lang w:eastAsia="en-CA"/>
              </w:rPr>
            </w:pPr>
          </w:p>
        </w:tc>
        <w:tc>
          <w:tcPr>
            <w:tcW w:w="2856" w:type="dxa"/>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lang w:eastAsia="en-CA"/>
              </w:rPr>
            </w:pPr>
            <w:r w:rsidRPr="00C2507C">
              <w:rPr>
                <w:rFonts w:eastAsia="Times New Roman" w:cs="Times New Roman"/>
                <w:color w:val="000000"/>
                <w:lang w:eastAsia="en-CA"/>
              </w:rPr>
              <w:t>Organizational Support</w:t>
            </w:r>
          </w:p>
        </w:tc>
        <w:tc>
          <w:tcPr>
            <w:tcW w:w="740" w:type="dxa"/>
            <w:tcBorders>
              <w:top w:val="nil"/>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lang w:eastAsia="en-CA"/>
              </w:rPr>
            </w:pPr>
            <w:r w:rsidRPr="00C2507C">
              <w:rPr>
                <w:rFonts w:eastAsia="Times New Roman" w:cs="Times New Roman"/>
                <w:color w:val="000000"/>
                <w:lang w:eastAsia="en-CA"/>
              </w:rPr>
              <w:t>4.21</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45</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22</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34</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lang w:eastAsia="en-CA"/>
              </w:rPr>
            </w:pPr>
            <w:r w:rsidRPr="00C2507C">
              <w:rPr>
                <w:rFonts w:eastAsia="Times New Roman" w:cs="Times New Roman"/>
                <w:color w:val="000000"/>
                <w:lang w:eastAsia="en-CA"/>
              </w:rPr>
              <w:t>4.54</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54</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21</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25</w:t>
            </w:r>
          </w:p>
        </w:tc>
      </w:tr>
      <w:tr w:rsidR="00355E2B" w:rsidRPr="00C2507C" w:rsidTr="00C47D69">
        <w:trPr>
          <w:trHeight w:val="315"/>
          <w:jc w:val="center"/>
        </w:trPr>
        <w:tc>
          <w:tcPr>
            <w:tcW w:w="300" w:type="dxa"/>
            <w:vMerge/>
            <w:tcBorders>
              <w:top w:val="nil"/>
              <w:left w:val="nil"/>
              <w:bottom w:val="nil"/>
              <w:right w:val="nil"/>
            </w:tcBorders>
            <w:vAlign w:val="center"/>
            <w:hideMark/>
          </w:tcPr>
          <w:p w:rsidR="00355E2B" w:rsidRPr="00C2507C" w:rsidRDefault="00355E2B" w:rsidP="00C47D69">
            <w:pPr>
              <w:spacing w:after="0"/>
              <w:rPr>
                <w:rFonts w:eastAsia="Times New Roman" w:cs="Times New Roman"/>
                <w:color w:val="000000"/>
                <w:szCs w:val="20"/>
                <w:lang w:eastAsia="en-CA"/>
              </w:rPr>
            </w:pPr>
          </w:p>
        </w:tc>
        <w:tc>
          <w:tcPr>
            <w:tcW w:w="2856" w:type="dxa"/>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r w:rsidRPr="00C2507C">
              <w:rPr>
                <w:rFonts w:eastAsia="Times New Roman" w:cs="Times New Roman"/>
                <w:color w:val="000000"/>
                <w:szCs w:val="20"/>
                <w:lang w:eastAsia="en-CA"/>
              </w:rPr>
              <w:t>Group Culture</w:t>
            </w:r>
          </w:p>
        </w:tc>
        <w:tc>
          <w:tcPr>
            <w:tcW w:w="740" w:type="dxa"/>
            <w:tcBorders>
              <w:top w:val="nil"/>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3.27</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43</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37</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20</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3.55</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57</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32</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11</w:t>
            </w:r>
          </w:p>
        </w:tc>
      </w:tr>
      <w:tr w:rsidR="00355E2B" w:rsidRPr="00C2507C" w:rsidTr="00C47D69">
        <w:trPr>
          <w:trHeight w:val="315"/>
          <w:jc w:val="center"/>
        </w:trPr>
        <w:tc>
          <w:tcPr>
            <w:tcW w:w="3156" w:type="dxa"/>
            <w:gridSpan w:val="2"/>
            <w:tcBorders>
              <w:top w:val="single" w:sz="4" w:space="0" w:color="auto"/>
              <w:left w:val="nil"/>
              <w:bottom w:val="single" w:sz="8" w:space="0" w:color="auto"/>
              <w:right w:val="nil"/>
            </w:tcBorders>
            <w:shd w:val="clear" w:color="auto" w:fill="auto"/>
            <w:vAlign w:val="center"/>
            <w:hideMark/>
          </w:tcPr>
          <w:p w:rsidR="00355E2B" w:rsidRPr="00C2507C" w:rsidRDefault="00355E2B" w:rsidP="00C47D69">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Outcomes</w:t>
            </w:r>
          </w:p>
        </w:tc>
        <w:tc>
          <w:tcPr>
            <w:tcW w:w="740" w:type="dxa"/>
            <w:tcBorders>
              <w:top w:val="single" w:sz="4" w:space="0" w:color="auto"/>
              <w:left w:val="nil"/>
              <w:bottom w:val="single" w:sz="8" w:space="0" w:color="auto"/>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700"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355E2B" w:rsidRPr="00C2507C" w:rsidRDefault="00355E2B" w:rsidP="00C47D69">
            <w:pPr>
              <w:spacing w:after="0"/>
              <w:jc w:val="center"/>
              <w:rPr>
                <w:rFonts w:eastAsia="Times New Roman" w:cs="Times New Roman"/>
                <w:color w:val="000000"/>
                <w:szCs w:val="20"/>
                <w:lang w:eastAsia="en-CA"/>
              </w:rPr>
            </w:pPr>
          </w:p>
        </w:tc>
        <w:tc>
          <w:tcPr>
            <w:tcW w:w="1047" w:type="dxa"/>
            <w:tcBorders>
              <w:top w:val="single" w:sz="4" w:space="0" w:color="auto"/>
              <w:left w:val="nil"/>
              <w:bottom w:val="single" w:sz="8" w:space="0" w:color="auto"/>
              <w:right w:val="nil"/>
            </w:tcBorders>
            <w:shd w:val="clear" w:color="auto" w:fill="auto"/>
            <w:vAlign w:val="center"/>
            <w:hideMark/>
          </w:tcPr>
          <w:p w:rsidR="00355E2B" w:rsidRPr="00C2507C" w:rsidRDefault="00355E2B" w:rsidP="00C47D69">
            <w:pPr>
              <w:spacing w:after="0"/>
              <w:jc w:val="center"/>
              <w:rPr>
                <w:color w:val="000000"/>
                <w:szCs w:val="20"/>
              </w:rPr>
            </w:pPr>
          </w:p>
        </w:tc>
        <w:tc>
          <w:tcPr>
            <w:tcW w:w="740" w:type="dxa"/>
            <w:tcBorders>
              <w:top w:val="single" w:sz="4" w:space="0" w:color="auto"/>
              <w:left w:val="nil"/>
              <w:bottom w:val="single" w:sz="8" w:space="0" w:color="auto"/>
              <w:right w:val="nil"/>
            </w:tcBorders>
            <w:shd w:val="clear" w:color="auto" w:fill="auto"/>
            <w:vAlign w:val="center"/>
            <w:hideMark/>
          </w:tcPr>
          <w:p w:rsidR="00355E2B" w:rsidRPr="00C2507C" w:rsidRDefault="00355E2B" w:rsidP="00C47D69">
            <w:pPr>
              <w:spacing w:after="0"/>
              <w:jc w:val="center"/>
              <w:rPr>
                <w:color w:val="000000"/>
                <w:szCs w:val="20"/>
              </w:rPr>
            </w:pPr>
          </w:p>
        </w:tc>
        <w:tc>
          <w:tcPr>
            <w:tcW w:w="820" w:type="dxa"/>
            <w:tcBorders>
              <w:top w:val="single" w:sz="4" w:space="0" w:color="auto"/>
              <w:left w:val="single" w:sz="8" w:space="0" w:color="auto"/>
              <w:bottom w:val="single" w:sz="8" w:space="0" w:color="auto"/>
              <w:right w:val="single" w:sz="4" w:space="0" w:color="A6A6A6" w:themeColor="background1" w:themeShade="A6"/>
            </w:tcBorders>
            <w:shd w:val="clear" w:color="auto" w:fill="auto"/>
            <w:vAlign w:val="center"/>
            <w:hideMark/>
          </w:tcPr>
          <w:p w:rsidR="00355E2B" w:rsidRPr="00C2507C" w:rsidRDefault="00355E2B" w:rsidP="00C47D69">
            <w:pPr>
              <w:rPr>
                <w:color w:val="000000"/>
                <w:szCs w:val="20"/>
              </w:rPr>
            </w:pPr>
            <w:r w:rsidRPr="00C2507C">
              <w:rPr>
                <w:color w:val="000000"/>
                <w:szCs w:val="20"/>
              </w:rPr>
              <w:t> </w:t>
            </w:r>
          </w:p>
        </w:tc>
        <w:tc>
          <w:tcPr>
            <w:tcW w:w="660"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355E2B" w:rsidRPr="00C2507C" w:rsidRDefault="00355E2B" w:rsidP="00C47D69">
            <w:pPr>
              <w:spacing w:after="0"/>
              <w:jc w:val="center"/>
              <w:rPr>
                <w:rFonts w:eastAsia="Times New Roman" w:cs="Times New Roman"/>
                <w:color w:val="000000"/>
                <w:szCs w:val="20"/>
                <w:lang w:eastAsia="en-CA"/>
              </w:rPr>
            </w:pPr>
          </w:p>
        </w:tc>
        <w:tc>
          <w:tcPr>
            <w:tcW w:w="1047" w:type="dxa"/>
            <w:tcBorders>
              <w:top w:val="single" w:sz="4" w:space="0" w:color="auto"/>
              <w:left w:val="nil"/>
              <w:bottom w:val="single" w:sz="8" w:space="0" w:color="auto"/>
              <w:right w:val="nil"/>
            </w:tcBorders>
            <w:shd w:val="clear" w:color="auto" w:fill="auto"/>
            <w:vAlign w:val="center"/>
            <w:hideMark/>
          </w:tcPr>
          <w:p w:rsidR="00355E2B" w:rsidRPr="00C2507C" w:rsidRDefault="00355E2B" w:rsidP="00C47D69">
            <w:pPr>
              <w:spacing w:after="0"/>
              <w:jc w:val="center"/>
              <w:rPr>
                <w:color w:val="000000"/>
                <w:szCs w:val="20"/>
              </w:rPr>
            </w:pPr>
          </w:p>
        </w:tc>
        <w:tc>
          <w:tcPr>
            <w:tcW w:w="700" w:type="dxa"/>
            <w:tcBorders>
              <w:top w:val="single" w:sz="4" w:space="0" w:color="auto"/>
              <w:left w:val="nil"/>
              <w:bottom w:val="single" w:sz="8" w:space="0" w:color="auto"/>
              <w:right w:val="nil"/>
            </w:tcBorders>
            <w:shd w:val="clear" w:color="auto" w:fill="auto"/>
            <w:vAlign w:val="center"/>
            <w:hideMark/>
          </w:tcPr>
          <w:p w:rsidR="00355E2B" w:rsidRPr="00C2507C" w:rsidRDefault="00355E2B" w:rsidP="00C47D69">
            <w:pPr>
              <w:spacing w:after="0"/>
              <w:jc w:val="center"/>
              <w:rPr>
                <w:color w:val="000000"/>
                <w:szCs w:val="20"/>
              </w:rPr>
            </w:pPr>
          </w:p>
        </w:tc>
      </w:tr>
      <w:tr w:rsidR="00355E2B" w:rsidRPr="00C2507C" w:rsidTr="00C47D69">
        <w:trPr>
          <w:trHeight w:val="300"/>
          <w:jc w:val="center"/>
        </w:trPr>
        <w:tc>
          <w:tcPr>
            <w:tcW w:w="300" w:type="dxa"/>
            <w:vMerge w:val="restart"/>
            <w:tcBorders>
              <w:top w:val="nil"/>
              <w:left w:val="nil"/>
              <w:bottom w:val="single" w:sz="8" w:space="0" w:color="000000"/>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p>
        </w:tc>
        <w:tc>
          <w:tcPr>
            <w:tcW w:w="2856" w:type="dxa"/>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r w:rsidRPr="00C2507C">
              <w:rPr>
                <w:rFonts w:eastAsia="Times New Roman" w:cs="Times New Roman"/>
                <w:color w:val="000000"/>
                <w:szCs w:val="20"/>
                <w:lang w:eastAsia="en-CA"/>
              </w:rPr>
              <w:t>Morale</w:t>
            </w:r>
          </w:p>
        </w:tc>
        <w:tc>
          <w:tcPr>
            <w:tcW w:w="740" w:type="dxa"/>
            <w:tcBorders>
              <w:top w:val="nil"/>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3.25</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44</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35</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21</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3.45</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54</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33</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13</w:t>
            </w:r>
          </w:p>
        </w:tc>
      </w:tr>
      <w:tr w:rsidR="00355E2B" w:rsidRPr="00C2507C" w:rsidTr="00C47D69">
        <w:trPr>
          <w:trHeight w:val="300"/>
          <w:jc w:val="center"/>
        </w:trPr>
        <w:tc>
          <w:tcPr>
            <w:tcW w:w="300" w:type="dxa"/>
            <w:vMerge/>
            <w:tcBorders>
              <w:top w:val="nil"/>
              <w:left w:val="nil"/>
              <w:bottom w:val="single" w:sz="8" w:space="0" w:color="000000"/>
              <w:right w:val="nil"/>
            </w:tcBorders>
            <w:vAlign w:val="center"/>
            <w:hideMark/>
          </w:tcPr>
          <w:p w:rsidR="00355E2B" w:rsidRPr="00C2507C" w:rsidRDefault="00355E2B" w:rsidP="00C47D69">
            <w:pPr>
              <w:spacing w:after="0"/>
              <w:rPr>
                <w:rFonts w:eastAsia="Times New Roman" w:cs="Times New Roman"/>
                <w:color w:val="000000"/>
                <w:szCs w:val="20"/>
                <w:lang w:eastAsia="en-CA"/>
              </w:rPr>
            </w:pPr>
          </w:p>
        </w:tc>
        <w:tc>
          <w:tcPr>
            <w:tcW w:w="2856" w:type="dxa"/>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r w:rsidRPr="00C2507C">
              <w:rPr>
                <w:rFonts w:eastAsia="Times New Roman" w:cs="Times New Roman"/>
                <w:color w:val="000000"/>
                <w:szCs w:val="20"/>
                <w:lang w:eastAsia="en-CA"/>
              </w:rPr>
              <w:t>Engagement</w:t>
            </w:r>
          </w:p>
        </w:tc>
        <w:tc>
          <w:tcPr>
            <w:tcW w:w="740" w:type="dxa"/>
            <w:tcBorders>
              <w:top w:val="nil"/>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3.84</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76</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21</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4</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4.07</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86</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13</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w:t>
            </w:r>
          </w:p>
        </w:tc>
      </w:tr>
      <w:tr w:rsidR="00355E2B" w:rsidRPr="00C2507C" w:rsidTr="00C47D69">
        <w:trPr>
          <w:trHeight w:val="300"/>
          <w:jc w:val="center"/>
        </w:trPr>
        <w:tc>
          <w:tcPr>
            <w:tcW w:w="300" w:type="dxa"/>
            <w:vMerge/>
            <w:tcBorders>
              <w:top w:val="nil"/>
              <w:left w:val="nil"/>
              <w:bottom w:val="single" w:sz="8" w:space="0" w:color="000000"/>
              <w:right w:val="nil"/>
            </w:tcBorders>
            <w:vAlign w:val="center"/>
            <w:hideMark/>
          </w:tcPr>
          <w:p w:rsidR="00355E2B" w:rsidRPr="00C2507C" w:rsidRDefault="00355E2B" w:rsidP="00C47D69">
            <w:pPr>
              <w:spacing w:after="0"/>
              <w:rPr>
                <w:rFonts w:eastAsia="Times New Roman" w:cs="Times New Roman"/>
                <w:color w:val="000000"/>
                <w:szCs w:val="20"/>
                <w:lang w:eastAsia="en-CA"/>
              </w:rPr>
            </w:pPr>
          </w:p>
        </w:tc>
        <w:tc>
          <w:tcPr>
            <w:tcW w:w="2856" w:type="dxa"/>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r w:rsidRPr="00C2507C">
              <w:rPr>
                <w:rFonts w:eastAsia="Times New Roman" w:cs="Times New Roman"/>
                <w:color w:val="000000"/>
                <w:szCs w:val="20"/>
                <w:lang w:eastAsia="en-CA"/>
              </w:rPr>
              <w:t>Burnout</w:t>
            </w:r>
          </w:p>
        </w:tc>
        <w:tc>
          <w:tcPr>
            <w:tcW w:w="740" w:type="dxa"/>
            <w:tcBorders>
              <w:top w:val="nil"/>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2.56</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29</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36</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35</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2.46</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34</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39</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28</w:t>
            </w:r>
          </w:p>
        </w:tc>
      </w:tr>
      <w:tr w:rsidR="00355E2B" w:rsidRPr="00C2507C" w:rsidTr="00C47D69">
        <w:trPr>
          <w:trHeight w:val="300"/>
          <w:jc w:val="center"/>
        </w:trPr>
        <w:tc>
          <w:tcPr>
            <w:tcW w:w="300" w:type="dxa"/>
            <w:vMerge/>
            <w:tcBorders>
              <w:top w:val="nil"/>
              <w:left w:val="nil"/>
              <w:bottom w:val="single" w:sz="8" w:space="0" w:color="000000"/>
              <w:right w:val="nil"/>
            </w:tcBorders>
            <w:vAlign w:val="center"/>
            <w:hideMark/>
          </w:tcPr>
          <w:p w:rsidR="00355E2B" w:rsidRPr="00C2507C" w:rsidRDefault="00355E2B" w:rsidP="00C47D69">
            <w:pPr>
              <w:spacing w:after="0"/>
              <w:rPr>
                <w:rFonts w:eastAsia="Times New Roman" w:cs="Times New Roman"/>
                <w:color w:val="000000"/>
                <w:szCs w:val="20"/>
                <w:lang w:eastAsia="en-CA"/>
              </w:rPr>
            </w:pPr>
          </w:p>
        </w:tc>
        <w:tc>
          <w:tcPr>
            <w:tcW w:w="2856" w:type="dxa"/>
            <w:tcBorders>
              <w:top w:val="nil"/>
              <w:left w:val="nil"/>
              <w:bottom w:val="nil"/>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r w:rsidRPr="00C2507C">
              <w:rPr>
                <w:rFonts w:eastAsia="Times New Roman" w:cs="Times New Roman"/>
                <w:color w:val="000000"/>
                <w:szCs w:val="20"/>
                <w:lang w:eastAsia="en-CA"/>
              </w:rPr>
              <w:t>Psychological Distress*</w:t>
            </w:r>
          </w:p>
        </w:tc>
        <w:tc>
          <w:tcPr>
            <w:tcW w:w="740" w:type="dxa"/>
            <w:tcBorders>
              <w:top w:val="nil"/>
              <w:left w:val="nil"/>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21.38</w:t>
            </w:r>
          </w:p>
        </w:tc>
        <w:tc>
          <w:tcPr>
            <w:tcW w:w="70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28</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54</w:t>
            </w:r>
          </w:p>
        </w:tc>
        <w:tc>
          <w:tcPr>
            <w:tcW w:w="74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18</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21.11</w:t>
            </w:r>
          </w:p>
        </w:tc>
        <w:tc>
          <w:tcPr>
            <w:tcW w:w="660" w:type="dxa"/>
            <w:tcBorders>
              <w:top w:val="nil"/>
              <w:left w:val="single" w:sz="4" w:space="0" w:color="A6A6A6" w:themeColor="background1" w:themeShade="A6"/>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27</w:t>
            </w:r>
          </w:p>
        </w:tc>
        <w:tc>
          <w:tcPr>
            <w:tcW w:w="1047"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58</w:t>
            </w:r>
          </w:p>
        </w:tc>
        <w:tc>
          <w:tcPr>
            <w:tcW w:w="700" w:type="dxa"/>
            <w:tcBorders>
              <w:top w:val="nil"/>
              <w:left w:val="nil"/>
              <w:bottom w:val="nil"/>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15</w:t>
            </w:r>
          </w:p>
        </w:tc>
      </w:tr>
      <w:tr w:rsidR="00355E2B" w:rsidRPr="00C2507C" w:rsidTr="00C47D69">
        <w:trPr>
          <w:trHeight w:val="315"/>
          <w:jc w:val="center"/>
        </w:trPr>
        <w:tc>
          <w:tcPr>
            <w:tcW w:w="300" w:type="dxa"/>
            <w:vMerge/>
            <w:tcBorders>
              <w:top w:val="nil"/>
              <w:left w:val="nil"/>
              <w:bottom w:val="single" w:sz="8" w:space="0" w:color="000000"/>
              <w:right w:val="nil"/>
            </w:tcBorders>
            <w:vAlign w:val="center"/>
            <w:hideMark/>
          </w:tcPr>
          <w:p w:rsidR="00355E2B" w:rsidRPr="00C2507C" w:rsidRDefault="00355E2B" w:rsidP="00C47D69">
            <w:pPr>
              <w:spacing w:after="0"/>
              <w:rPr>
                <w:rFonts w:eastAsia="Times New Roman" w:cs="Times New Roman"/>
                <w:color w:val="000000"/>
                <w:szCs w:val="20"/>
                <w:lang w:eastAsia="en-CA"/>
              </w:rPr>
            </w:pPr>
          </w:p>
        </w:tc>
        <w:tc>
          <w:tcPr>
            <w:tcW w:w="2856" w:type="dxa"/>
            <w:tcBorders>
              <w:top w:val="nil"/>
              <w:left w:val="nil"/>
              <w:bottom w:val="single" w:sz="8" w:space="0" w:color="auto"/>
              <w:right w:val="nil"/>
            </w:tcBorders>
            <w:shd w:val="clear" w:color="auto" w:fill="auto"/>
            <w:vAlign w:val="center"/>
            <w:hideMark/>
          </w:tcPr>
          <w:p w:rsidR="00355E2B" w:rsidRPr="00C2507C" w:rsidRDefault="00355E2B" w:rsidP="00C47D69">
            <w:pPr>
              <w:spacing w:after="0"/>
              <w:rPr>
                <w:rFonts w:eastAsia="Times New Roman" w:cs="Times New Roman"/>
                <w:color w:val="000000"/>
                <w:szCs w:val="20"/>
                <w:lang w:eastAsia="en-CA"/>
              </w:rPr>
            </w:pPr>
            <w:r w:rsidRPr="00C2507C">
              <w:rPr>
                <w:rFonts w:eastAsia="Times New Roman" w:cs="Times New Roman"/>
                <w:color w:val="000000"/>
                <w:szCs w:val="20"/>
                <w:lang w:eastAsia="en-CA"/>
              </w:rPr>
              <w:t>Turnover Intentions</w:t>
            </w:r>
          </w:p>
        </w:tc>
        <w:tc>
          <w:tcPr>
            <w:tcW w:w="740" w:type="dxa"/>
            <w:tcBorders>
              <w:top w:val="nil"/>
              <w:left w:val="nil"/>
              <w:bottom w:val="single" w:sz="8" w:space="0" w:color="auto"/>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2.51</w:t>
            </w:r>
          </w:p>
        </w:tc>
        <w:tc>
          <w:tcPr>
            <w:tcW w:w="700" w:type="dxa"/>
            <w:tcBorders>
              <w:top w:val="nil"/>
              <w:left w:val="single" w:sz="4" w:space="0" w:color="A6A6A6" w:themeColor="background1" w:themeShade="A6"/>
              <w:bottom w:val="single" w:sz="8" w:space="0" w:color="auto"/>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55</w:t>
            </w:r>
          </w:p>
        </w:tc>
        <w:tc>
          <w:tcPr>
            <w:tcW w:w="1047" w:type="dxa"/>
            <w:tcBorders>
              <w:top w:val="nil"/>
              <w:left w:val="nil"/>
              <w:bottom w:val="single" w:sz="8" w:space="0" w:color="auto"/>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24</w:t>
            </w:r>
          </w:p>
        </w:tc>
        <w:tc>
          <w:tcPr>
            <w:tcW w:w="740" w:type="dxa"/>
            <w:tcBorders>
              <w:top w:val="nil"/>
              <w:left w:val="nil"/>
              <w:bottom w:val="single" w:sz="8" w:space="0" w:color="auto"/>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22</w:t>
            </w:r>
          </w:p>
        </w:tc>
        <w:tc>
          <w:tcPr>
            <w:tcW w:w="820" w:type="dxa"/>
            <w:tcBorders>
              <w:top w:val="nil"/>
              <w:left w:val="single" w:sz="8" w:space="0" w:color="auto"/>
              <w:bottom w:val="single" w:sz="8" w:space="0" w:color="auto"/>
              <w:right w:val="single" w:sz="4" w:space="0" w:color="A6A6A6" w:themeColor="background1" w:themeShade="A6"/>
            </w:tcBorders>
            <w:shd w:val="clear" w:color="auto" w:fill="auto"/>
            <w:vAlign w:val="center"/>
            <w:hideMark/>
          </w:tcPr>
          <w:p w:rsidR="00355E2B" w:rsidRPr="00C2507C" w:rsidRDefault="00355E2B" w:rsidP="00C47D69">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2.33</w:t>
            </w:r>
          </w:p>
        </w:tc>
        <w:tc>
          <w:tcPr>
            <w:tcW w:w="660" w:type="dxa"/>
            <w:tcBorders>
              <w:top w:val="nil"/>
              <w:left w:val="single" w:sz="4" w:space="0" w:color="A6A6A6" w:themeColor="background1" w:themeShade="A6"/>
              <w:bottom w:val="single" w:sz="8" w:space="0" w:color="auto"/>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59</w:t>
            </w:r>
          </w:p>
        </w:tc>
        <w:tc>
          <w:tcPr>
            <w:tcW w:w="1047" w:type="dxa"/>
            <w:tcBorders>
              <w:top w:val="nil"/>
              <w:left w:val="nil"/>
              <w:bottom w:val="single" w:sz="8" w:space="0" w:color="auto"/>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24</w:t>
            </w:r>
          </w:p>
        </w:tc>
        <w:tc>
          <w:tcPr>
            <w:tcW w:w="700" w:type="dxa"/>
            <w:tcBorders>
              <w:top w:val="nil"/>
              <w:left w:val="nil"/>
              <w:bottom w:val="single" w:sz="8" w:space="0" w:color="auto"/>
              <w:right w:val="nil"/>
            </w:tcBorders>
            <w:shd w:val="clear" w:color="auto" w:fill="auto"/>
            <w:vAlign w:val="center"/>
            <w:hideMark/>
          </w:tcPr>
          <w:p w:rsidR="00355E2B" w:rsidRPr="00C2507C" w:rsidRDefault="00355E2B" w:rsidP="00C47D69">
            <w:pPr>
              <w:spacing w:after="0"/>
              <w:jc w:val="center"/>
              <w:rPr>
                <w:color w:val="000000"/>
                <w:szCs w:val="20"/>
              </w:rPr>
            </w:pPr>
            <w:r w:rsidRPr="00C2507C">
              <w:rPr>
                <w:color w:val="000000"/>
                <w:szCs w:val="20"/>
              </w:rPr>
              <w:t>17</w:t>
            </w:r>
          </w:p>
        </w:tc>
      </w:tr>
    </w:tbl>
    <w:p w:rsidR="00355E2B" w:rsidRPr="00C2507C" w:rsidRDefault="00355E2B" w:rsidP="00355E2B">
      <w:pPr>
        <w:tabs>
          <w:tab w:val="left" w:pos="1356"/>
        </w:tabs>
        <w:spacing w:after="0"/>
        <w:rPr>
          <w:sz w:val="18"/>
          <w:lang w:val="en-US"/>
        </w:rPr>
      </w:pPr>
      <w:r w:rsidRPr="00C2507C">
        <w:rPr>
          <w:sz w:val="18"/>
        </w:rPr>
        <w:t xml:space="preserve">Notes: All differences are statistically significant at p&lt;.05 or better, </w:t>
      </w:r>
      <w:r w:rsidRPr="00C2507C">
        <w:rPr>
          <w:b/>
          <w:sz w:val="18"/>
        </w:rPr>
        <w:t>except</w:t>
      </w:r>
      <w:r w:rsidRPr="00042E2E">
        <w:rPr>
          <w:sz w:val="18"/>
        </w:rPr>
        <w:t xml:space="preserve"> for</w:t>
      </w:r>
      <w:r w:rsidRPr="00C2507C">
        <w:rPr>
          <w:sz w:val="18"/>
        </w:rPr>
        <w:t xml:space="preserve"> psychological distress</w:t>
      </w:r>
      <w:r w:rsidR="009B70B7">
        <w:rPr>
          <w:sz w:val="18"/>
        </w:rPr>
        <w:t xml:space="preserve"> as indicated by *</w:t>
      </w:r>
      <w:r w:rsidRPr="00C2507C">
        <w:rPr>
          <w:sz w:val="18"/>
        </w:rPr>
        <w:t xml:space="preserve">. </w:t>
      </w:r>
      <w:r w:rsidRPr="00C2507C">
        <w:rPr>
          <w:sz w:val="18"/>
          <w:lang w:val="en-US"/>
        </w:rPr>
        <w:t>Weighted by Portfolio.</w:t>
      </w:r>
      <w:r w:rsidRPr="00C2507C">
        <w:t xml:space="preserve"> </w:t>
      </w:r>
      <w:r w:rsidRPr="00C2507C">
        <w:rPr>
          <w:sz w:val="18"/>
          <w:lang w:val="en-US"/>
        </w:rPr>
        <w:t xml:space="preserve">**Concern percentages are subject to </w:t>
      </w:r>
      <w:r w:rsidR="00C92E56" w:rsidRPr="00C2507C">
        <w:rPr>
          <w:sz w:val="18"/>
          <w:lang w:val="en-US"/>
        </w:rPr>
        <w:t>rounding</w:t>
      </w:r>
      <w:r w:rsidRPr="00C2507C">
        <w:rPr>
          <w:sz w:val="18"/>
          <w:lang w:val="en-US"/>
        </w:rPr>
        <w:t>.</w:t>
      </w:r>
    </w:p>
    <w:p w:rsidR="00355E2B" w:rsidRPr="00C2507C" w:rsidRDefault="00355E2B" w:rsidP="00355E2B">
      <w:pPr>
        <w:spacing w:line="276" w:lineRule="auto"/>
        <w:rPr>
          <w:lang w:val="en-US"/>
        </w:rPr>
      </w:pPr>
    </w:p>
    <w:p w:rsidR="00CF1805" w:rsidRDefault="00CF1805">
      <w:pPr>
        <w:spacing w:line="276" w:lineRule="auto"/>
      </w:pPr>
      <w:r>
        <w:br w:type="page"/>
      </w:r>
    </w:p>
    <w:p w:rsidR="00CF1805" w:rsidRPr="00C2507C" w:rsidRDefault="00CF1805" w:rsidP="00CF1805">
      <w:pPr>
        <w:tabs>
          <w:tab w:val="left" w:pos="2247"/>
        </w:tabs>
      </w:pPr>
      <w:r w:rsidRPr="00C2507C">
        <w:rPr>
          <w:u w:val="single"/>
        </w:rPr>
        <w:lastRenderedPageBreak/>
        <w:t>Highlights by Years of Service</w:t>
      </w:r>
      <w:r w:rsidRPr="00C2507C">
        <w:t>: Respondents were asked “How many years have you worked in the federal public service?” There are significant differences on the majority of workplace measures depending on the how long an employee has served in the federal public service. See</w:t>
      </w:r>
      <w:r w:rsidR="00E47EFD">
        <w:t xml:space="preserve"> Table 20 for means and Table 21 for </w:t>
      </w:r>
      <w:r w:rsidRPr="00C2507C">
        <w:t xml:space="preserve">percentages </w:t>
      </w:r>
      <w:r w:rsidRPr="00C2507C">
        <w:rPr>
          <w:bCs/>
        </w:rPr>
        <w:t>of ESDC employees in the no concern, moderate, and high concern categories</w:t>
      </w:r>
      <w:r w:rsidRPr="00C2507C">
        <w:t xml:space="preserve"> by years of service</w:t>
      </w:r>
      <w:r w:rsidR="00E47EFD">
        <w:t xml:space="preserve"> (below)</w:t>
      </w:r>
      <w:r w:rsidRPr="00C2507C">
        <w:t>.</w:t>
      </w:r>
    </w:p>
    <w:p w:rsidR="00CF1805" w:rsidRPr="00C2507C" w:rsidRDefault="00CF1805" w:rsidP="00EF0D7A">
      <w:pPr>
        <w:pStyle w:val="ListParagraph"/>
        <w:numPr>
          <w:ilvl w:val="0"/>
          <w:numId w:val="8"/>
        </w:numPr>
        <w:tabs>
          <w:tab w:val="left" w:pos="2247"/>
        </w:tabs>
      </w:pPr>
      <w:r w:rsidRPr="00C2507C">
        <w:t xml:space="preserve">For </w:t>
      </w:r>
      <w:r w:rsidRPr="00C2507C">
        <w:rPr>
          <w:b/>
        </w:rPr>
        <w:t>job demands</w:t>
      </w:r>
      <w:r w:rsidRPr="00C2507C">
        <w:t xml:space="preserve">, employees who have worked in the federal public service 2 years or less report the most manageable workloads, while </w:t>
      </w:r>
      <w:r w:rsidRPr="00E5111A">
        <w:rPr>
          <w:b/>
        </w:rPr>
        <w:t xml:space="preserve">employees </w:t>
      </w:r>
      <w:r w:rsidRPr="00C2507C">
        <w:t xml:space="preserve">who have been with the organization for </w:t>
      </w:r>
      <w:r w:rsidRPr="00E5111A">
        <w:rPr>
          <w:b/>
        </w:rPr>
        <w:t>11+ years of experience</w:t>
      </w:r>
      <w:r w:rsidRPr="00C2507C">
        <w:t xml:space="preserve"> </w:t>
      </w:r>
      <w:r w:rsidRPr="00E5111A">
        <w:rPr>
          <w:b/>
        </w:rPr>
        <w:t>moderate to high workload challenges</w:t>
      </w:r>
      <w:r w:rsidRPr="00C2507C">
        <w:t xml:space="preserve">. Most employees are able to balance work and family life, with the exception of two groups whose levels of work-family conflict are of moderate concern (those who have worked 11-15 years and twenty years or more). </w:t>
      </w:r>
      <w:r w:rsidRPr="00E5111A">
        <w:rPr>
          <w:b/>
        </w:rPr>
        <w:t>All respondents</w:t>
      </w:r>
      <w:r w:rsidRPr="00C2507C">
        <w:t xml:space="preserve"> (except those working in the federal public service for less than a year) report </w:t>
      </w:r>
      <w:r w:rsidRPr="00E5111A">
        <w:rPr>
          <w:b/>
        </w:rPr>
        <w:t>concerning levels of job stress</w:t>
      </w:r>
      <w:r w:rsidRPr="00C2507C">
        <w:t xml:space="preserve">, with those working </w:t>
      </w:r>
      <w:r w:rsidRPr="00E5111A">
        <w:rPr>
          <w:b/>
        </w:rPr>
        <w:t>20+ years</w:t>
      </w:r>
      <w:r w:rsidRPr="00C2507C">
        <w:t xml:space="preserve"> </w:t>
      </w:r>
      <w:r w:rsidRPr="00E5111A">
        <w:rPr>
          <w:b/>
        </w:rPr>
        <w:t>experiencing the most</w:t>
      </w:r>
      <w:r w:rsidRPr="00C2507C">
        <w:t xml:space="preserve"> (80% moderate to high concern). </w:t>
      </w:r>
    </w:p>
    <w:p w:rsidR="00CF1805" w:rsidRPr="00C2507C" w:rsidRDefault="00CF1805" w:rsidP="00CF1805">
      <w:pPr>
        <w:pStyle w:val="ListParagraph"/>
        <w:tabs>
          <w:tab w:val="left" w:pos="2247"/>
        </w:tabs>
      </w:pPr>
    </w:p>
    <w:p w:rsidR="00CF1805" w:rsidRPr="00C2507C" w:rsidRDefault="00CF1805" w:rsidP="00EF0D7A">
      <w:pPr>
        <w:pStyle w:val="ListParagraph"/>
        <w:numPr>
          <w:ilvl w:val="0"/>
          <w:numId w:val="8"/>
        </w:numPr>
        <w:tabs>
          <w:tab w:val="left" w:pos="2247"/>
        </w:tabs>
      </w:pPr>
      <w:r w:rsidRPr="00C2507C">
        <w:t>All employees report healthy levels of</w:t>
      </w:r>
      <w:r>
        <w:t xml:space="preserve"> the following</w:t>
      </w:r>
      <w:r w:rsidRPr="00C2507C">
        <w:t xml:space="preserve"> </w:t>
      </w:r>
      <w:r w:rsidRPr="00C2507C">
        <w:rPr>
          <w:b/>
        </w:rPr>
        <w:t>job resources</w:t>
      </w:r>
      <w:r>
        <w:rPr>
          <w:b/>
        </w:rPr>
        <w:t>:</w:t>
      </w:r>
      <w:r w:rsidRPr="00C2507C">
        <w:t xml:space="preserve"> meaning, competence, relatedness, psychological safety, civility and respect and role clarity. Leadership, organizational support and group culture were identified as areas of moderate concern for all employees except those who have worked in the federal public service 2 years or less. Autonomy and recognition follow similar patterns, with employees in the public service two years or less reporting the </w:t>
      </w:r>
      <w:r>
        <w:t>healthiest</w:t>
      </w:r>
      <w:r w:rsidRPr="00C2507C">
        <w:t xml:space="preserve"> levels, while those in the federal public service for 6-10 years reporting the lowest levels (68% and 69% moderate to high concern). Although impact is an area of concern </w:t>
      </w:r>
      <w:r>
        <w:t>among</w:t>
      </w:r>
      <w:r w:rsidRPr="00C2507C">
        <w:t xml:space="preserve"> all respondents, those in the organization 1-2 years </w:t>
      </w:r>
      <w:r>
        <w:t>report</w:t>
      </w:r>
      <w:r w:rsidRPr="00C2507C">
        <w:t xml:space="preserve"> the lowest</w:t>
      </w:r>
      <w:r>
        <w:t xml:space="preserve"> levels of</w:t>
      </w:r>
      <w:r w:rsidRPr="00C2507C">
        <w:t xml:space="preserve"> impact, while employees who have worked between 20+ years report the highest.</w:t>
      </w:r>
    </w:p>
    <w:p w:rsidR="00CF1805" w:rsidRPr="00C2507C" w:rsidRDefault="00CF1805" w:rsidP="00CF1805">
      <w:pPr>
        <w:pStyle w:val="ListParagraph"/>
        <w:tabs>
          <w:tab w:val="left" w:pos="2247"/>
        </w:tabs>
      </w:pPr>
    </w:p>
    <w:p w:rsidR="00CF1805" w:rsidRPr="00C2507C" w:rsidRDefault="00CF1805" w:rsidP="00EF0D7A">
      <w:pPr>
        <w:pStyle w:val="ListParagraph"/>
        <w:numPr>
          <w:ilvl w:val="0"/>
          <w:numId w:val="8"/>
        </w:numPr>
        <w:tabs>
          <w:tab w:val="left" w:pos="2247"/>
        </w:tabs>
      </w:pPr>
      <w:r w:rsidRPr="00C2507C">
        <w:t xml:space="preserve">Not surprisingly, those employed by the federal government less than one year report the healthiest </w:t>
      </w:r>
      <w:r w:rsidRPr="00C2507C">
        <w:rPr>
          <w:b/>
        </w:rPr>
        <w:t>outcomes</w:t>
      </w:r>
      <w:r w:rsidRPr="00C2507C">
        <w:t xml:space="preserve"> </w:t>
      </w:r>
      <w:r>
        <w:t xml:space="preserve">relative </w:t>
      </w:r>
      <w:r w:rsidRPr="00C2507C">
        <w:t xml:space="preserve">to their colleagues. Morale, engagement and intentions to stay in the organization are healthiest among respondents who have worked 5 years or less, although </w:t>
      </w:r>
      <w:r w:rsidRPr="00E5111A">
        <w:rPr>
          <w:b/>
        </w:rPr>
        <w:t>engagement is high for all respondents</w:t>
      </w:r>
      <w:r w:rsidRPr="00C2507C">
        <w:t xml:space="preserve"> regardless of time in the federal public service. In contrast, </w:t>
      </w:r>
      <w:r w:rsidRPr="00E5111A">
        <w:rPr>
          <w:b/>
        </w:rPr>
        <w:t xml:space="preserve">burnout </w:t>
      </w:r>
      <w:r w:rsidRPr="00E5111A">
        <w:t>and</w:t>
      </w:r>
      <w:r w:rsidRPr="00E5111A">
        <w:rPr>
          <w:b/>
        </w:rPr>
        <w:t xml:space="preserve"> psychological distress</w:t>
      </w:r>
      <w:r w:rsidRPr="00C2507C">
        <w:t xml:space="preserve"> are of </w:t>
      </w:r>
      <w:r w:rsidRPr="00E5111A">
        <w:rPr>
          <w:b/>
        </w:rPr>
        <w:t xml:space="preserve">concern </w:t>
      </w:r>
      <w:r w:rsidRPr="00E5111A">
        <w:t xml:space="preserve">for </w:t>
      </w:r>
      <w:r w:rsidRPr="00E5111A">
        <w:rPr>
          <w:b/>
        </w:rPr>
        <w:t>all respondents</w:t>
      </w:r>
      <w:r w:rsidRPr="00C2507C">
        <w:t xml:space="preserve">, with those who have worked </w:t>
      </w:r>
      <w:r w:rsidRPr="00E5111A">
        <w:rPr>
          <w:b/>
        </w:rPr>
        <w:t>6-10 years</w:t>
      </w:r>
      <w:r w:rsidRPr="00C2507C">
        <w:t xml:space="preserve"> experiencing the </w:t>
      </w:r>
      <w:r w:rsidRPr="00E5111A">
        <w:rPr>
          <w:b/>
        </w:rPr>
        <w:t>highest levels of burnout</w:t>
      </w:r>
      <w:r w:rsidRPr="00C2507C">
        <w:t xml:space="preserve"> (75% moderate to high concern), and those working between 11-15 years the highest risk for meeting the clinical threshold to experience psychological distress (76% moderate to high concern). </w:t>
      </w:r>
    </w:p>
    <w:p w:rsidR="00355E2B" w:rsidRPr="00C2507C" w:rsidRDefault="00355E2B" w:rsidP="00355E2B"/>
    <w:p w:rsidR="00D332B5" w:rsidRPr="00C2507C" w:rsidRDefault="00D332B5" w:rsidP="00D332B5">
      <w:r w:rsidRPr="00C2507C">
        <w:br w:type="page"/>
      </w:r>
    </w:p>
    <w:p w:rsidR="00D332B5" w:rsidRPr="00C2507C" w:rsidRDefault="00D332B5" w:rsidP="00BE3C9E">
      <w:pPr>
        <w:pStyle w:val="Caption"/>
      </w:pPr>
      <w:bookmarkStart w:id="579" w:name="_Toc502930981"/>
      <w:r w:rsidRPr="00C2507C">
        <w:lastRenderedPageBreak/>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20</w:t>
      </w:r>
      <w:r w:rsidR="00BD62C0">
        <w:rPr>
          <w:noProof/>
        </w:rPr>
        <w:fldChar w:fldCharType="end"/>
      </w:r>
      <w:r w:rsidR="00DE14EA" w:rsidRPr="00C2507C">
        <w:t xml:space="preserve">: </w:t>
      </w:r>
      <w:r w:rsidRPr="00C2507C">
        <w:t xml:space="preserve">Workplace </w:t>
      </w:r>
      <w:r w:rsidR="00D97AAC" w:rsidRPr="00C2507C">
        <w:t>Factor</w:t>
      </w:r>
      <w:r w:rsidRPr="00C2507C">
        <w:t xml:space="preserve"> Scale Means by Years of Service</w:t>
      </w:r>
      <w:bookmarkEnd w:id="579"/>
    </w:p>
    <w:tbl>
      <w:tblPr>
        <w:tblW w:w="9248" w:type="dxa"/>
        <w:tblInd w:w="93" w:type="dxa"/>
        <w:tblLook w:val="04A0" w:firstRow="1" w:lastRow="0" w:firstColumn="1" w:lastColumn="0" w:noHBand="0" w:noVBand="1"/>
      </w:tblPr>
      <w:tblGrid>
        <w:gridCol w:w="299"/>
        <w:gridCol w:w="3118"/>
        <w:gridCol w:w="851"/>
        <w:gridCol w:w="850"/>
        <w:gridCol w:w="851"/>
        <w:gridCol w:w="709"/>
        <w:gridCol w:w="850"/>
        <w:gridCol w:w="851"/>
        <w:gridCol w:w="869"/>
      </w:tblGrid>
      <w:tr w:rsidR="00D332B5" w:rsidRPr="00C2507C" w:rsidTr="006409B5">
        <w:trPr>
          <w:trHeight w:val="227"/>
        </w:trPr>
        <w:tc>
          <w:tcPr>
            <w:tcW w:w="3417" w:type="dxa"/>
            <w:gridSpan w:val="2"/>
            <w:tcBorders>
              <w:top w:val="single" w:sz="4" w:space="0" w:color="auto"/>
              <w:bottom w:val="single" w:sz="4" w:space="0" w:color="auto"/>
            </w:tcBorders>
            <w:shd w:val="clear" w:color="auto" w:fill="auto"/>
            <w:noWrap/>
            <w:vAlign w:val="center"/>
            <w:hideMark/>
          </w:tcPr>
          <w:p w:rsidR="00D332B5" w:rsidRPr="00C2507C" w:rsidRDefault="00D332B5" w:rsidP="006409B5">
            <w:pPr>
              <w:spacing w:after="0"/>
              <w:jc w:val="center"/>
              <w:rPr>
                <w:rFonts w:eastAsia="Times New Roman" w:cs="Times New Roman"/>
                <w:b/>
                <w:bCs/>
                <w:i/>
                <w:iCs/>
                <w:color w:val="000000"/>
                <w:sz w:val="20"/>
                <w:szCs w:val="20"/>
                <w:lang w:eastAsia="en-CA"/>
              </w:rPr>
            </w:pPr>
            <w:r w:rsidRPr="00C2507C">
              <w:rPr>
                <w:rFonts w:eastAsia="Times New Roman" w:cs="Times New Roman"/>
                <w:b/>
                <w:bCs/>
                <w:i/>
                <w:iCs/>
                <w:color w:val="000000"/>
                <w:sz w:val="20"/>
                <w:szCs w:val="20"/>
                <w:lang w:eastAsia="en-CA"/>
              </w:rPr>
              <w:t xml:space="preserve">Workplace Well-Being </w:t>
            </w:r>
            <w:r w:rsidR="00D97AAC" w:rsidRPr="00C2507C">
              <w:rPr>
                <w:rFonts w:eastAsia="Times New Roman" w:cs="Times New Roman"/>
                <w:b/>
                <w:bCs/>
                <w:i/>
                <w:iCs/>
                <w:color w:val="000000"/>
                <w:sz w:val="20"/>
                <w:szCs w:val="20"/>
                <w:lang w:eastAsia="en-CA"/>
              </w:rPr>
              <w:t>Factor</w:t>
            </w:r>
            <w:r w:rsidRPr="00C2507C">
              <w:rPr>
                <w:rFonts w:eastAsia="Times New Roman" w:cs="Times New Roman"/>
                <w:b/>
                <w:bCs/>
                <w:i/>
                <w:iCs/>
                <w:color w:val="000000"/>
                <w:sz w:val="20"/>
                <w:szCs w:val="20"/>
                <w:lang w:eastAsia="en-CA"/>
              </w:rPr>
              <w:t>s</w:t>
            </w:r>
          </w:p>
        </w:tc>
        <w:tc>
          <w:tcPr>
            <w:tcW w:w="5831" w:type="dxa"/>
            <w:gridSpan w:val="7"/>
            <w:tcBorders>
              <w:top w:val="single" w:sz="4" w:space="0" w:color="auto"/>
              <w:bottom w:val="single" w:sz="4" w:space="0" w:color="auto"/>
            </w:tcBorders>
            <w:shd w:val="clear" w:color="auto" w:fill="auto"/>
            <w:noWrap/>
            <w:vAlign w:val="center"/>
            <w:hideMark/>
          </w:tcPr>
          <w:p w:rsidR="00D332B5" w:rsidRPr="00C2507C" w:rsidRDefault="00D332B5" w:rsidP="006409B5">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Years of Service</w:t>
            </w:r>
          </w:p>
        </w:tc>
      </w:tr>
      <w:tr w:rsidR="00D332B5" w:rsidRPr="00C2507C" w:rsidTr="004B696D">
        <w:trPr>
          <w:trHeight w:val="288"/>
        </w:trPr>
        <w:tc>
          <w:tcPr>
            <w:tcW w:w="3417" w:type="dxa"/>
            <w:gridSpan w:val="2"/>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color w:val="000000"/>
                <w:sz w:val="20"/>
                <w:szCs w:val="20"/>
                <w:lang w:eastAsia="en-CA"/>
              </w:rPr>
            </w:pPr>
          </w:p>
        </w:tc>
        <w:tc>
          <w:tcPr>
            <w:tcW w:w="851" w:type="dxa"/>
            <w:tcBorders>
              <w:top w:val="single" w:sz="4" w:space="0" w:color="auto"/>
              <w:bottom w:val="single" w:sz="4" w:space="0" w:color="auto"/>
            </w:tcBorders>
            <w:shd w:val="clear" w:color="auto" w:fill="auto"/>
            <w:noWrap/>
            <w:vAlign w:val="bottom"/>
            <w:hideMark/>
          </w:tcPr>
          <w:p w:rsidR="00D332B5" w:rsidRPr="00C2507C" w:rsidRDefault="00D332B5" w:rsidP="004B696D">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&lt; 1</w:t>
            </w:r>
          </w:p>
        </w:tc>
        <w:tc>
          <w:tcPr>
            <w:tcW w:w="850" w:type="dxa"/>
            <w:tcBorders>
              <w:top w:val="single" w:sz="4" w:space="0" w:color="auto"/>
              <w:bottom w:val="single" w:sz="4" w:space="0" w:color="auto"/>
            </w:tcBorders>
            <w:shd w:val="clear" w:color="auto" w:fill="auto"/>
            <w:noWrap/>
            <w:vAlign w:val="bottom"/>
            <w:hideMark/>
          </w:tcPr>
          <w:p w:rsidR="00D332B5" w:rsidRPr="00C2507C" w:rsidRDefault="00D332B5" w:rsidP="004B696D">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1-2</w:t>
            </w:r>
          </w:p>
        </w:tc>
        <w:tc>
          <w:tcPr>
            <w:tcW w:w="851" w:type="dxa"/>
            <w:tcBorders>
              <w:top w:val="single" w:sz="4" w:space="0" w:color="auto"/>
              <w:bottom w:val="single" w:sz="4" w:space="0" w:color="auto"/>
            </w:tcBorders>
            <w:shd w:val="clear" w:color="auto" w:fill="auto"/>
            <w:noWrap/>
            <w:vAlign w:val="bottom"/>
            <w:hideMark/>
          </w:tcPr>
          <w:p w:rsidR="00D332B5" w:rsidRPr="00C2507C" w:rsidRDefault="00D332B5" w:rsidP="004B696D">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3-5</w:t>
            </w:r>
          </w:p>
        </w:tc>
        <w:tc>
          <w:tcPr>
            <w:tcW w:w="709" w:type="dxa"/>
            <w:tcBorders>
              <w:top w:val="single" w:sz="4" w:space="0" w:color="auto"/>
              <w:bottom w:val="single" w:sz="4" w:space="0" w:color="auto"/>
            </w:tcBorders>
            <w:shd w:val="clear" w:color="auto" w:fill="auto"/>
            <w:noWrap/>
            <w:vAlign w:val="bottom"/>
            <w:hideMark/>
          </w:tcPr>
          <w:p w:rsidR="00D332B5" w:rsidRPr="00C2507C" w:rsidRDefault="00D332B5" w:rsidP="004B696D">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6-10</w:t>
            </w:r>
          </w:p>
        </w:tc>
        <w:tc>
          <w:tcPr>
            <w:tcW w:w="850" w:type="dxa"/>
            <w:tcBorders>
              <w:top w:val="single" w:sz="4" w:space="0" w:color="auto"/>
              <w:bottom w:val="single" w:sz="4" w:space="0" w:color="auto"/>
            </w:tcBorders>
            <w:shd w:val="clear" w:color="auto" w:fill="auto"/>
            <w:noWrap/>
            <w:vAlign w:val="bottom"/>
            <w:hideMark/>
          </w:tcPr>
          <w:p w:rsidR="00D332B5" w:rsidRPr="00C2507C" w:rsidRDefault="00D332B5" w:rsidP="004B696D">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11-15</w:t>
            </w:r>
          </w:p>
        </w:tc>
        <w:tc>
          <w:tcPr>
            <w:tcW w:w="851" w:type="dxa"/>
            <w:tcBorders>
              <w:top w:val="single" w:sz="4" w:space="0" w:color="auto"/>
              <w:bottom w:val="single" w:sz="4" w:space="0" w:color="auto"/>
            </w:tcBorders>
            <w:shd w:val="clear" w:color="auto" w:fill="auto"/>
            <w:noWrap/>
            <w:vAlign w:val="bottom"/>
            <w:hideMark/>
          </w:tcPr>
          <w:p w:rsidR="00D332B5" w:rsidRPr="00C2507C" w:rsidRDefault="00D332B5" w:rsidP="004B696D">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16-20</w:t>
            </w:r>
          </w:p>
        </w:tc>
        <w:tc>
          <w:tcPr>
            <w:tcW w:w="869" w:type="dxa"/>
            <w:tcBorders>
              <w:top w:val="single" w:sz="4" w:space="0" w:color="auto"/>
              <w:bottom w:val="single" w:sz="4" w:space="0" w:color="auto"/>
            </w:tcBorders>
            <w:shd w:val="clear" w:color="auto" w:fill="auto"/>
            <w:noWrap/>
            <w:vAlign w:val="bottom"/>
            <w:hideMark/>
          </w:tcPr>
          <w:p w:rsidR="00D332B5" w:rsidRPr="00C2507C" w:rsidRDefault="00D332B5" w:rsidP="004B696D">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20 +</w:t>
            </w:r>
          </w:p>
        </w:tc>
      </w:tr>
      <w:tr w:rsidR="00D332B5" w:rsidRPr="00C2507C" w:rsidTr="004B696D">
        <w:trPr>
          <w:trHeight w:val="288"/>
        </w:trPr>
        <w:tc>
          <w:tcPr>
            <w:tcW w:w="3417" w:type="dxa"/>
            <w:gridSpan w:val="2"/>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Demands</w:t>
            </w:r>
          </w:p>
        </w:tc>
        <w:tc>
          <w:tcPr>
            <w:tcW w:w="851"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color w:val="000000"/>
                <w:sz w:val="20"/>
                <w:szCs w:val="20"/>
                <w:lang w:eastAsia="en-CA"/>
              </w:rPr>
            </w:pPr>
          </w:p>
        </w:tc>
        <w:tc>
          <w:tcPr>
            <w:tcW w:w="850"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color w:val="000000"/>
                <w:sz w:val="20"/>
                <w:szCs w:val="20"/>
                <w:lang w:eastAsia="en-CA"/>
              </w:rPr>
            </w:pPr>
          </w:p>
        </w:tc>
        <w:tc>
          <w:tcPr>
            <w:tcW w:w="851"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color w:val="000000"/>
                <w:sz w:val="20"/>
                <w:szCs w:val="20"/>
                <w:lang w:eastAsia="en-CA"/>
              </w:rPr>
            </w:pPr>
          </w:p>
        </w:tc>
        <w:tc>
          <w:tcPr>
            <w:tcW w:w="70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color w:val="000000"/>
                <w:sz w:val="20"/>
                <w:szCs w:val="20"/>
                <w:lang w:eastAsia="en-CA"/>
              </w:rPr>
            </w:pPr>
          </w:p>
        </w:tc>
        <w:tc>
          <w:tcPr>
            <w:tcW w:w="850"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b/>
                <w:bCs/>
                <w:color w:val="000000"/>
                <w:sz w:val="20"/>
                <w:szCs w:val="20"/>
                <w:lang w:eastAsia="en-CA"/>
              </w:rPr>
            </w:pPr>
          </w:p>
        </w:tc>
        <w:tc>
          <w:tcPr>
            <w:tcW w:w="851"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b/>
                <w:bCs/>
                <w:color w:val="000000"/>
                <w:sz w:val="20"/>
                <w:szCs w:val="20"/>
                <w:lang w:eastAsia="en-CA"/>
              </w:rPr>
            </w:pPr>
          </w:p>
        </w:tc>
        <w:tc>
          <w:tcPr>
            <w:tcW w:w="86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color w:val="000000"/>
                <w:sz w:val="20"/>
                <w:szCs w:val="20"/>
                <w:lang w:eastAsia="en-CA"/>
              </w:rPr>
            </w:pPr>
          </w:p>
        </w:tc>
      </w:tr>
      <w:tr w:rsidR="00D332B5" w:rsidRPr="00C2507C" w:rsidTr="004B696D">
        <w:trPr>
          <w:trHeight w:val="288"/>
        </w:trPr>
        <w:tc>
          <w:tcPr>
            <w:tcW w:w="299" w:type="dxa"/>
            <w:tcBorders>
              <w:top w:val="single" w:sz="4" w:space="0" w:color="auto"/>
            </w:tcBorders>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tcBorders>
              <w:top w:val="single" w:sz="4" w:space="0" w:color="auto"/>
            </w:tcBorders>
            <w:shd w:val="clear" w:color="auto" w:fill="auto"/>
            <w:vAlign w:val="center"/>
            <w:hideMark/>
          </w:tcPr>
          <w:p w:rsidR="00D332B5" w:rsidRPr="00C2507C" w:rsidRDefault="004562D1"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Workload</w:t>
            </w:r>
          </w:p>
        </w:tc>
        <w:tc>
          <w:tcPr>
            <w:tcW w:w="851" w:type="dxa"/>
            <w:tcBorders>
              <w:top w:val="single" w:sz="4" w:space="0" w:color="auto"/>
            </w:tcBorders>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2.90</w:t>
            </w:r>
          </w:p>
        </w:tc>
        <w:tc>
          <w:tcPr>
            <w:tcW w:w="850" w:type="dxa"/>
            <w:tcBorders>
              <w:top w:val="single" w:sz="4" w:space="0" w:color="auto"/>
            </w:tcBorders>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3.24</w:t>
            </w:r>
          </w:p>
        </w:tc>
        <w:tc>
          <w:tcPr>
            <w:tcW w:w="851" w:type="dxa"/>
            <w:tcBorders>
              <w:top w:val="single" w:sz="4" w:space="0" w:color="auto"/>
            </w:tcBorders>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3.49</w:t>
            </w:r>
          </w:p>
        </w:tc>
        <w:tc>
          <w:tcPr>
            <w:tcW w:w="709" w:type="dxa"/>
            <w:tcBorders>
              <w:top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3.78</w:t>
            </w:r>
          </w:p>
        </w:tc>
        <w:tc>
          <w:tcPr>
            <w:tcW w:w="850" w:type="dxa"/>
            <w:tcBorders>
              <w:top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3.97</w:t>
            </w:r>
          </w:p>
        </w:tc>
        <w:tc>
          <w:tcPr>
            <w:tcW w:w="851" w:type="dxa"/>
            <w:tcBorders>
              <w:top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3.93</w:t>
            </w:r>
          </w:p>
        </w:tc>
        <w:tc>
          <w:tcPr>
            <w:tcW w:w="869" w:type="dxa"/>
            <w:tcBorders>
              <w:top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3.92</w:t>
            </w:r>
          </w:p>
        </w:tc>
      </w:tr>
      <w:tr w:rsidR="00D332B5" w:rsidRPr="00C2507C" w:rsidTr="004B696D">
        <w:trPr>
          <w:trHeight w:val="288"/>
        </w:trPr>
        <w:tc>
          <w:tcPr>
            <w:tcW w:w="299" w:type="dxa"/>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shd w:val="clear" w:color="auto" w:fill="auto"/>
            <w:vAlign w:val="center"/>
            <w:hideMark/>
          </w:tcPr>
          <w:p w:rsidR="00D332B5" w:rsidRPr="00C2507C" w:rsidRDefault="00B13A28"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Work-Family Conflict</w:t>
            </w:r>
          </w:p>
        </w:tc>
        <w:tc>
          <w:tcPr>
            <w:tcW w:w="851" w:type="dxa"/>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2.29</w:t>
            </w:r>
          </w:p>
        </w:tc>
        <w:tc>
          <w:tcPr>
            <w:tcW w:w="850"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2.42</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2.71</w:t>
            </w:r>
          </w:p>
        </w:tc>
        <w:tc>
          <w:tcPr>
            <w:tcW w:w="70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3.03</w:t>
            </w:r>
          </w:p>
        </w:tc>
        <w:tc>
          <w:tcPr>
            <w:tcW w:w="850"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3.28</w:t>
            </w:r>
          </w:p>
        </w:tc>
        <w:tc>
          <w:tcPr>
            <w:tcW w:w="851"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3.03</w:t>
            </w:r>
          </w:p>
        </w:tc>
        <w:tc>
          <w:tcPr>
            <w:tcW w:w="86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3.14</w:t>
            </w:r>
          </w:p>
        </w:tc>
      </w:tr>
      <w:tr w:rsidR="00D332B5" w:rsidRPr="00C2507C" w:rsidTr="004B696D">
        <w:trPr>
          <w:trHeight w:val="288"/>
        </w:trPr>
        <w:tc>
          <w:tcPr>
            <w:tcW w:w="299" w:type="dxa"/>
            <w:tcBorders>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tcBorders>
              <w:bottom w:val="single" w:sz="4" w:space="0" w:color="auto"/>
            </w:tcBorders>
            <w:shd w:val="clear" w:color="auto" w:fill="auto"/>
            <w:vAlign w:val="center"/>
            <w:hideMark/>
          </w:tcPr>
          <w:p w:rsidR="00D332B5" w:rsidRPr="00C2507C" w:rsidRDefault="00B13A28"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Job Stress</w:t>
            </w:r>
          </w:p>
        </w:tc>
        <w:tc>
          <w:tcPr>
            <w:tcW w:w="851" w:type="dxa"/>
            <w:tcBorders>
              <w:bottom w:val="single" w:sz="4" w:space="0" w:color="auto"/>
            </w:tcBorders>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0.8</w:t>
            </w:r>
          </w:p>
        </w:tc>
        <w:tc>
          <w:tcPr>
            <w:tcW w:w="850" w:type="dxa"/>
            <w:tcBorders>
              <w:bottom w:val="single" w:sz="4" w:space="0" w:color="auto"/>
            </w:tcBorders>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0.92</w:t>
            </w:r>
          </w:p>
        </w:tc>
        <w:tc>
          <w:tcPr>
            <w:tcW w:w="851" w:type="dxa"/>
            <w:tcBorders>
              <w:bottom w:val="single" w:sz="4" w:space="0" w:color="auto"/>
            </w:tcBorders>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1.05</w:t>
            </w:r>
          </w:p>
        </w:tc>
        <w:tc>
          <w:tcPr>
            <w:tcW w:w="709" w:type="dxa"/>
            <w:tcBorders>
              <w:bottom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1.11</w:t>
            </w:r>
          </w:p>
        </w:tc>
        <w:tc>
          <w:tcPr>
            <w:tcW w:w="850" w:type="dxa"/>
            <w:tcBorders>
              <w:bottom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1.11</w:t>
            </w:r>
          </w:p>
        </w:tc>
        <w:tc>
          <w:tcPr>
            <w:tcW w:w="851" w:type="dxa"/>
            <w:tcBorders>
              <w:bottom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1.06</w:t>
            </w:r>
          </w:p>
        </w:tc>
        <w:tc>
          <w:tcPr>
            <w:tcW w:w="869" w:type="dxa"/>
            <w:tcBorders>
              <w:bottom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1.17</w:t>
            </w:r>
          </w:p>
        </w:tc>
      </w:tr>
      <w:tr w:rsidR="00D332B5" w:rsidRPr="00C2507C" w:rsidTr="004B696D">
        <w:trPr>
          <w:trHeight w:val="288"/>
        </w:trPr>
        <w:tc>
          <w:tcPr>
            <w:tcW w:w="3417" w:type="dxa"/>
            <w:gridSpan w:val="2"/>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b/>
                <w:bCs/>
                <w:sz w:val="20"/>
                <w:szCs w:val="20"/>
                <w:lang w:eastAsia="en-CA"/>
              </w:rPr>
            </w:pPr>
            <w:r w:rsidRPr="00C2507C">
              <w:rPr>
                <w:rFonts w:eastAsia="Times New Roman" w:cs="Times New Roman"/>
                <w:b/>
                <w:bCs/>
                <w:sz w:val="20"/>
                <w:szCs w:val="20"/>
                <w:lang w:eastAsia="en-CA"/>
              </w:rPr>
              <w:t>Resources</w:t>
            </w:r>
          </w:p>
        </w:tc>
        <w:tc>
          <w:tcPr>
            <w:tcW w:w="851"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b/>
                <w:bCs/>
                <w:sz w:val="20"/>
                <w:szCs w:val="20"/>
                <w:lang w:eastAsia="en-CA"/>
              </w:rPr>
            </w:pPr>
          </w:p>
        </w:tc>
        <w:tc>
          <w:tcPr>
            <w:tcW w:w="850"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color w:val="000000"/>
                <w:sz w:val="20"/>
                <w:szCs w:val="20"/>
                <w:lang w:eastAsia="en-CA"/>
              </w:rPr>
            </w:pPr>
          </w:p>
        </w:tc>
        <w:tc>
          <w:tcPr>
            <w:tcW w:w="851"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color w:val="000000"/>
                <w:sz w:val="20"/>
                <w:szCs w:val="20"/>
                <w:lang w:eastAsia="en-CA"/>
              </w:rPr>
            </w:pPr>
          </w:p>
        </w:tc>
        <w:tc>
          <w:tcPr>
            <w:tcW w:w="70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color w:val="000000"/>
                <w:sz w:val="20"/>
                <w:szCs w:val="20"/>
                <w:lang w:eastAsia="en-CA"/>
              </w:rPr>
            </w:pPr>
          </w:p>
        </w:tc>
        <w:tc>
          <w:tcPr>
            <w:tcW w:w="850"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b/>
                <w:bCs/>
                <w:sz w:val="20"/>
                <w:szCs w:val="20"/>
                <w:lang w:eastAsia="en-CA"/>
              </w:rPr>
            </w:pPr>
          </w:p>
        </w:tc>
        <w:tc>
          <w:tcPr>
            <w:tcW w:w="851"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b/>
                <w:bCs/>
                <w:sz w:val="20"/>
                <w:szCs w:val="20"/>
                <w:lang w:eastAsia="en-CA"/>
              </w:rPr>
            </w:pPr>
          </w:p>
        </w:tc>
        <w:tc>
          <w:tcPr>
            <w:tcW w:w="86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color w:val="000000"/>
                <w:sz w:val="20"/>
                <w:szCs w:val="20"/>
                <w:lang w:eastAsia="en-CA"/>
              </w:rPr>
            </w:pPr>
          </w:p>
        </w:tc>
      </w:tr>
      <w:tr w:rsidR="00D332B5" w:rsidRPr="00C2507C" w:rsidTr="004B696D">
        <w:trPr>
          <w:trHeight w:val="288"/>
        </w:trPr>
        <w:tc>
          <w:tcPr>
            <w:tcW w:w="299" w:type="dxa"/>
            <w:tcBorders>
              <w:top w:val="single" w:sz="4" w:space="0" w:color="auto"/>
            </w:tcBorders>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tcBorders>
              <w:top w:val="single" w:sz="4" w:space="0" w:color="auto"/>
            </w:tcBorders>
            <w:shd w:val="clear" w:color="auto" w:fill="auto"/>
            <w:vAlign w:val="center"/>
            <w:hideMark/>
          </w:tcPr>
          <w:p w:rsidR="00D332B5" w:rsidRPr="00C2507C" w:rsidRDefault="00B13A28"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Meaning</w:t>
            </w:r>
          </w:p>
        </w:tc>
        <w:tc>
          <w:tcPr>
            <w:tcW w:w="851" w:type="dxa"/>
            <w:tcBorders>
              <w:top w:val="single" w:sz="4" w:space="0" w:color="auto"/>
            </w:tcBorders>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3.84</w:t>
            </w:r>
          </w:p>
        </w:tc>
        <w:tc>
          <w:tcPr>
            <w:tcW w:w="850" w:type="dxa"/>
            <w:tcBorders>
              <w:top w:val="single" w:sz="4" w:space="0" w:color="auto"/>
            </w:tcBorders>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3.73</w:t>
            </w:r>
          </w:p>
        </w:tc>
        <w:tc>
          <w:tcPr>
            <w:tcW w:w="851" w:type="dxa"/>
            <w:tcBorders>
              <w:top w:val="single" w:sz="4" w:space="0" w:color="auto"/>
            </w:tcBorders>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3.71</w:t>
            </w:r>
          </w:p>
        </w:tc>
        <w:tc>
          <w:tcPr>
            <w:tcW w:w="709" w:type="dxa"/>
            <w:tcBorders>
              <w:top w:val="single" w:sz="4" w:space="0" w:color="auto"/>
            </w:tcBorders>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3.70</w:t>
            </w:r>
          </w:p>
        </w:tc>
        <w:tc>
          <w:tcPr>
            <w:tcW w:w="850" w:type="dxa"/>
            <w:tcBorders>
              <w:top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3.71</w:t>
            </w:r>
          </w:p>
        </w:tc>
        <w:tc>
          <w:tcPr>
            <w:tcW w:w="851" w:type="dxa"/>
            <w:tcBorders>
              <w:top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3.76</w:t>
            </w:r>
          </w:p>
        </w:tc>
        <w:tc>
          <w:tcPr>
            <w:tcW w:w="869" w:type="dxa"/>
            <w:tcBorders>
              <w:top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3.89</w:t>
            </w:r>
          </w:p>
        </w:tc>
      </w:tr>
      <w:tr w:rsidR="00D332B5" w:rsidRPr="00C2507C" w:rsidTr="004B696D">
        <w:trPr>
          <w:trHeight w:val="288"/>
        </w:trPr>
        <w:tc>
          <w:tcPr>
            <w:tcW w:w="299" w:type="dxa"/>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shd w:val="clear" w:color="auto" w:fill="auto"/>
            <w:vAlign w:val="center"/>
            <w:hideMark/>
          </w:tcPr>
          <w:p w:rsidR="00D332B5" w:rsidRPr="00C2507C" w:rsidRDefault="00B13A28"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Autonomy</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3.37</w:t>
            </w:r>
          </w:p>
        </w:tc>
        <w:tc>
          <w:tcPr>
            <w:tcW w:w="850"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3.20</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3.08</w:t>
            </w:r>
          </w:p>
        </w:tc>
        <w:tc>
          <w:tcPr>
            <w:tcW w:w="70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3.01</w:t>
            </w:r>
          </w:p>
        </w:tc>
        <w:tc>
          <w:tcPr>
            <w:tcW w:w="850"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3.09</w:t>
            </w:r>
          </w:p>
        </w:tc>
        <w:tc>
          <w:tcPr>
            <w:tcW w:w="851"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3.06</w:t>
            </w:r>
          </w:p>
        </w:tc>
        <w:tc>
          <w:tcPr>
            <w:tcW w:w="86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3.07</w:t>
            </w:r>
          </w:p>
        </w:tc>
      </w:tr>
      <w:tr w:rsidR="00D332B5" w:rsidRPr="00C2507C" w:rsidTr="004B696D">
        <w:trPr>
          <w:trHeight w:val="288"/>
        </w:trPr>
        <w:tc>
          <w:tcPr>
            <w:tcW w:w="299" w:type="dxa"/>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shd w:val="clear" w:color="auto" w:fill="auto"/>
            <w:vAlign w:val="center"/>
            <w:hideMark/>
          </w:tcPr>
          <w:p w:rsidR="00D332B5" w:rsidRPr="00C2507C" w:rsidRDefault="00B13A28"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Impact</w:t>
            </w:r>
          </w:p>
        </w:tc>
        <w:tc>
          <w:tcPr>
            <w:tcW w:w="851" w:type="dxa"/>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2.60</w:t>
            </w:r>
          </w:p>
        </w:tc>
        <w:tc>
          <w:tcPr>
            <w:tcW w:w="850"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2.49</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2.53</w:t>
            </w:r>
          </w:p>
        </w:tc>
        <w:tc>
          <w:tcPr>
            <w:tcW w:w="70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2.52</w:t>
            </w:r>
          </w:p>
        </w:tc>
        <w:tc>
          <w:tcPr>
            <w:tcW w:w="850"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2.62</w:t>
            </w:r>
          </w:p>
        </w:tc>
        <w:tc>
          <w:tcPr>
            <w:tcW w:w="851"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2.61</w:t>
            </w:r>
          </w:p>
        </w:tc>
        <w:tc>
          <w:tcPr>
            <w:tcW w:w="86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2.72</w:t>
            </w:r>
          </w:p>
        </w:tc>
      </w:tr>
      <w:tr w:rsidR="00D332B5" w:rsidRPr="00C2507C" w:rsidTr="004B696D">
        <w:trPr>
          <w:trHeight w:val="288"/>
        </w:trPr>
        <w:tc>
          <w:tcPr>
            <w:tcW w:w="299" w:type="dxa"/>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shd w:val="clear" w:color="auto" w:fill="auto"/>
            <w:vAlign w:val="center"/>
            <w:hideMark/>
          </w:tcPr>
          <w:p w:rsidR="00D332B5" w:rsidRPr="00C2507C" w:rsidRDefault="00B13A28"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Competence</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3.83</w:t>
            </w:r>
          </w:p>
        </w:tc>
        <w:tc>
          <w:tcPr>
            <w:tcW w:w="850"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3.96</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4.05</w:t>
            </w:r>
          </w:p>
        </w:tc>
        <w:tc>
          <w:tcPr>
            <w:tcW w:w="709" w:type="dxa"/>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4.02</w:t>
            </w:r>
          </w:p>
        </w:tc>
        <w:tc>
          <w:tcPr>
            <w:tcW w:w="850"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4.04</w:t>
            </w:r>
          </w:p>
        </w:tc>
        <w:tc>
          <w:tcPr>
            <w:tcW w:w="851"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4.05</w:t>
            </w:r>
          </w:p>
        </w:tc>
        <w:tc>
          <w:tcPr>
            <w:tcW w:w="86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4.06</w:t>
            </w:r>
          </w:p>
        </w:tc>
      </w:tr>
      <w:tr w:rsidR="00D332B5" w:rsidRPr="00C2507C" w:rsidTr="004B696D">
        <w:trPr>
          <w:trHeight w:val="288"/>
        </w:trPr>
        <w:tc>
          <w:tcPr>
            <w:tcW w:w="299" w:type="dxa"/>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shd w:val="clear" w:color="auto" w:fill="auto"/>
            <w:vAlign w:val="center"/>
            <w:hideMark/>
          </w:tcPr>
          <w:p w:rsidR="00D332B5" w:rsidRPr="00C2507C" w:rsidRDefault="00D332B5"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Relatedness</w:t>
            </w:r>
            <w:r w:rsidR="004B696D" w:rsidRPr="00C2507C">
              <w:rPr>
                <w:rFonts w:eastAsia="Times New Roman" w:cs="Times New Roman"/>
                <w:color w:val="000000"/>
                <w:sz w:val="20"/>
                <w:szCs w:val="20"/>
                <w:lang w:eastAsia="en-CA"/>
              </w:rPr>
              <w:t>*</w:t>
            </w:r>
          </w:p>
        </w:tc>
        <w:tc>
          <w:tcPr>
            <w:tcW w:w="851" w:type="dxa"/>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3.5</w:t>
            </w:r>
            <w:r w:rsidR="00B13A28" w:rsidRPr="00C2507C">
              <w:rPr>
                <w:rFonts w:eastAsia="Times New Roman" w:cs="Times New Roman"/>
                <w:color w:val="000000"/>
                <w:sz w:val="20"/>
                <w:szCs w:val="20"/>
                <w:lang w:eastAsia="en-CA"/>
              </w:rPr>
              <w:t>5</w:t>
            </w:r>
          </w:p>
        </w:tc>
        <w:tc>
          <w:tcPr>
            <w:tcW w:w="850"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3.61</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3.59</w:t>
            </w:r>
          </w:p>
        </w:tc>
        <w:tc>
          <w:tcPr>
            <w:tcW w:w="709" w:type="dxa"/>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3.52</w:t>
            </w:r>
          </w:p>
        </w:tc>
        <w:tc>
          <w:tcPr>
            <w:tcW w:w="850"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3.58</w:t>
            </w:r>
          </w:p>
        </w:tc>
        <w:tc>
          <w:tcPr>
            <w:tcW w:w="851"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3.61</w:t>
            </w:r>
          </w:p>
        </w:tc>
        <w:tc>
          <w:tcPr>
            <w:tcW w:w="86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3.59</w:t>
            </w:r>
          </w:p>
        </w:tc>
      </w:tr>
      <w:tr w:rsidR="00D332B5" w:rsidRPr="00C2507C" w:rsidTr="004B696D">
        <w:trPr>
          <w:trHeight w:val="288"/>
        </w:trPr>
        <w:tc>
          <w:tcPr>
            <w:tcW w:w="299" w:type="dxa"/>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shd w:val="clear" w:color="auto" w:fill="auto"/>
            <w:vAlign w:val="center"/>
            <w:hideMark/>
          </w:tcPr>
          <w:p w:rsidR="00D332B5" w:rsidRPr="00C2507C" w:rsidRDefault="00D332B5"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Psychological Safety</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5.26</w:t>
            </w:r>
          </w:p>
        </w:tc>
        <w:tc>
          <w:tcPr>
            <w:tcW w:w="850"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5.07</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4.89</w:t>
            </w:r>
          </w:p>
        </w:tc>
        <w:tc>
          <w:tcPr>
            <w:tcW w:w="70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4.73</w:t>
            </w:r>
          </w:p>
        </w:tc>
        <w:tc>
          <w:tcPr>
            <w:tcW w:w="850"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4.87</w:t>
            </w:r>
          </w:p>
        </w:tc>
        <w:tc>
          <w:tcPr>
            <w:tcW w:w="851"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4.88</w:t>
            </w:r>
          </w:p>
        </w:tc>
        <w:tc>
          <w:tcPr>
            <w:tcW w:w="86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4.95</w:t>
            </w:r>
          </w:p>
        </w:tc>
      </w:tr>
      <w:tr w:rsidR="00D332B5" w:rsidRPr="00C2507C" w:rsidTr="004B696D">
        <w:trPr>
          <w:trHeight w:val="288"/>
        </w:trPr>
        <w:tc>
          <w:tcPr>
            <w:tcW w:w="299" w:type="dxa"/>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shd w:val="clear" w:color="auto" w:fill="auto"/>
            <w:vAlign w:val="center"/>
            <w:hideMark/>
          </w:tcPr>
          <w:p w:rsidR="00D332B5" w:rsidRPr="00C2507C" w:rsidRDefault="00B13A28"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Civility/Respect</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4.37</w:t>
            </w:r>
          </w:p>
        </w:tc>
        <w:tc>
          <w:tcPr>
            <w:tcW w:w="850"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4.30</w:t>
            </w:r>
          </w:p>
        </w:tc>
        <w:tc>
          <w:tcPr>
            <w:tcW w:w="851" w:type="dxa"/>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4.10</w:t>
            </w:r>
          </w:p>
        </w:tc>
        <w:tc>
          <w:tcPr>
            <w:tcW w:w="70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4.00</w:t>
            </w:r>
          </w:p>
        </w:tc>
        <w:tc>
          <w:tcPr>
            <w:tcW w:w="850"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4.04</w:t>
            </w:r>
          </w:p>
        </w:tc>
        <w:tc>
          <w:tcPr>
            <w:tcW w:w="851"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3.97</w:t>
            </w:r>
          </w:p>
        </w:tc>
        <w:tc>
          <w:tcPr>
            <w:tcW w:w="86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3.96</w:t>
            </w:r>
          </w:p>
        </w:tc>
      </w:tr>
      <w:tr w:rsidR="00D332B5" w:rsidRPr="00C2507C" w:rsidTr="004B696D">
        <w:trPr>
          <w:trHeight w:val="288"/>
        </w:trPr>
        <w:tc>
          <w:tcPr>
            <w:tcW w:w="299" w:type="dxa"/>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shd w:val="clear" w:color="auto" w:fill="auto"/>
            <w:vAlign w:val="center"/>
            <w:hideMark/>
          </w:tcPr>
          <w:p w:rsidR="00D332B5" w:rsidRPr="00C2507C" w:rsidRDefault="00B13A28"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Leadership</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3.87</w:t>
            </w:r>
          </w:p>
        </w:tc>
        <w:tc>
          <w:tcPr>
            <w:tcW w:w="850"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3.75</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3.55</w:t>
            </w:r>
          </w:p>
        </w:tc>
        <w:tc>
          <w:tcPr>
            <w:tcW w:w="70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3.39</w:t>
            </w:r>
          </w:p>
        </w:tc>
        <w:tc>
          <w:tcPr>
            <w:tcW w:w="850"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3.42</w:t>
            </w:r>
          </w:p>
        </w:tc>
        <w:tc>
          <w:tcPr>
            <w:tcW w:w="851"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3.43</w:t>
            </w:r>
          </w:p>
        </w:tc>
        <w:tc>
          <w:tcPr>
            <w:tcW w:w="86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3.46</w:t>
            </w:r>
          </w:p>
        </w:tc>
      </w:tr>
      <w:tr w:rsidR="00D332B5" w:rsidRPr="00C2507C" w:rsidTr="004B696D">
        <w:trPr>
          <w:trHeight w:val="288"/>
        </w:trPr>
        <w:tc>
          <w:tcPr>
            <w:tcW w:w="299" w:type="dxa"/>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shd w:val="clear" w:color="auto" w:fill="auto"/>
            <w:vAlign w:val="center"/>
            <w:hideMark/>
          </w:tcPr>
          <w:p w:rsidR="00D332B5" w:rsidRPr="00C2507C" w:rsidRDefault="00B13A28"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Role Clarity</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5.57</w:t>
            </w:r>
          </w:p>
        </w:tc>
        <w:tc>
          <w:tcPr>
            <w:tcW w:w="850" w:type="dxa"/>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5.34</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5.17</w:t>
            </w:r>
          </w:p>
        </w:tc>
        <w:tc>
          <w:tcPr>
            <w:tcW w:w="70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5.04</w:t>
            </w:r>
          </w:p>
        </w:tc>
        <w:tc>
          <w:tcPr>
            <w:tcW w:w="850"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4.97</w:t>
            </w:r>
          </w:p>
        </w:tc>
        <w:tc>
          <w:tcPr>
            <w:tcW w:w="851"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5.01</w:t>
            </w:r>
          </w:p>
        </w:tc>
        <w:tc>
          <w:tcPr>
            <w:tcW w:w="86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5.28</w:t>
            </w:r>
          </w:p>
        </w:tc>
      </w:tr>
      <w:tr w:rsidR="00D332B5" w:rsidRPr="00C2507C" w:rsidTr="004B696D">
        <w:trPr>
          <w:trHeight w:val="288"/>
        </w:trPr>
        <w:tc>
          <w:tcPr>
            <w:tcW w:w="299" w:type="dxa"/>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shd w:val="clear" w:color="auto" w:fill="auto"/>
            <w:vAlign w:val="center"/>
            <w:hideMark/>
          </w:tcPr>
          <w:p w:rsidR="00D332B5" w:rsidRPr="00C2507C" w:rsidRDefault="00D332B5"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Recogn</w:t>
            </w:r>
            <w:r w:rsidR="00B13A28" w:rsidRPr="00C2507C">
              <w:rPr>
                <w:rFonts w:eastAsia="Times New Roman" w:cs="Times New Roman"/>
                <w:color w:val="000000"/>
                <w:sz w:val="20"/>
                <w:szCs w:val="20"/>
                <w:lang w:eastAsia="en-CA"/>
              </w:rPr>
              <w:t>ition</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4.03</w:t>
            </w:r>
          </w:p>
        </w:tc>
        <w:tc>
          <w:tcPr>
            <w:tcW w:w="850"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3.60</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3.36</w:t>
            </w:r>
          </w:p>
        </w:tc>
        <w:tc>
          <w:tcPr>
            <w:tcW w:w="70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3.23</w:t>
            </w:r>
          </w:p>
        </w:tc>
        <w:tc>
          <w:tcPr>
            <w:tcW w:w="850"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3.32</w:t>
            </w:r>
          </w:p>
        </w:tc>
        <w:tc>
          <w:tcPr>
            <w:tcW w:w="851"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3.31</w:t>
            </w:r>
          </w:p>
        </w:tc>
        <w:tc>
          <w:tcPr>
            <w:tcW w:w="86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3.37</w:t>
            </w:r>
          </w:p>
        </w:tc>
      </w:tr>
      <w:tr w:rsidR="00D332B5" w:rsidRPr="00C2507C" w:rsidTr="004B696D">
        <w:trPr>
          <w:trHeight w:val="288"/>
        </w:trPr>
        <w:tc>
          <w:tcPr>
            <w:tcW w:w="299" w:type="dxa"/>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shd w:val="clear" w:color="auto" w:fill="auto"/>
            <w:vAlign w:val="center"/>
            <w:hideMark/>
          </w:tcPr>
          <w:p w:rsidR="00D332B5" w:rsidRPr="00C2507C" w:rsidRDefault="00D332B5"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Supervisor Safety Behaviours</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3.24</w:t>
            </w:r>
          </w:p>
        </w:tc>
        <w:tc>
          <w:tcPr>
            <w:tcW w:w="850"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3.20</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3.11</w:t>
            </w:r>
          </w:p>
        </w:tc>
        <w:tc>
          <w:tcPr>
            <w:tcW w:w="70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3.10</w:t>
            </w:r>
          </w:p>
        </w:tc>
        <w:tc>
          <w:tcPr>
            <w:tcW w:w="850"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3.09</w:t>
            </w:r>
          </w:p>
        </w:tc>
        <w:tc>
          <w:tcPr>
            <w:tcW w:w="851"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3.17</w:t>
            </w:r>
          </w:p>
        </w:tc>
        <w:tc>
          <w:tcPr>
            <w:tcW w:w="869" w:type="dxa"/>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3.11</w:t>
            </w:r>
          </w:p>
        </w:tc>
      </w:tr>
      <w:tr w:rsidR="00D332B5" w:rsidRPr="00C2507C" w:rsidTr="004B696D">
        <w:trPr>
          <w:trHeight w:val="288"/>
        </w:trPr>
        <w:tc>
          <w:tcPr>
            <w:tcW w:w="299" w:type="dxa"/>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shd w:val="clear" w:color="auto" w:fill="auto"/>
            <w:vAlign w:val="center"/>
            <w:hideMark/>
          </w:tcPr>
          <w:p w:rsidR="00D332B5" w:rsidRPr="00C2507C" w:rsidRDefault="00D332B5"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Supervisor Safety Expectations</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3.85</w:t>
            </w:r>
          </w:p>
        </w:tc>
        <w:tc>
          <w:tcPr>
            <w:tcW w:w="850" w:type="dxa"/>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3.75</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3.56</w:t>
            </w:r>
          </w:p>
        </w:tc>
        <w:tc>
          <w:tcPr>
            <w:tcW w:w="70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3.47</w:t>
            </w:r>
          </w:p>
        </w:tc>
        <w:tc>
          <w:tcPr>
            <w:tcW w:w="850"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3.46</w:t>
            </w:r>
          </w:p>
        </w:tc>
        <w:tc>
          <w:tcPr>
            <w:tcW w:w="851"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3.48</w:t>
            </w:r>
          </w:p>
        </w:tc>
        <w:tc>
          <w:tcPr>
            <w:tcW w:w="869" w:type="dxa"/>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3.55</w:t>
            </w:r>
          </w:p>
        </w:tc>
      </w:tr>
      <w:tr w:rsidR="00D332B5" w:rsidRPr="00C2507C" w:rsidTr="004B696D">
        <w:trPr>
          <w:trHeight w:val="288"/>
        </w:trPr>
        <w:tc>
          <w:tcPr>
            <w:tcW w:w="299" w:type="dxa"/>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shd w:val="clear" w:color="auto" w:fill="auto"/>
            <w:vAlign w:val="center"/>
            <w:hideMark/>
          </w:tcPr>
          <w:p w:rsidR="00D332B5" w:rsidRPr="00C2507C" w:rsidRDefault="00B13A28"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Organizational Support</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5.23</w:t>
            </w:r>
          </w:p>
        </w:tc>
        <w:tc>
          <w:tcPr>
            <w:tcW w:w="850"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4.73</w:t>
            </w:r>
          </w:p>
        </w:tc>
        <w:tc>
          <w:tcPr>
            <w:tcW w:w="851" w:type="dxa"/>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4.44</w:t>
            </w:r>
          </w:p>
        </w:tc>
        <w:tc>
          <w:tcPr>
            <w:tcW w:w="70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4.19</w:t>
            </w:r>
          </w:p>
        </w:tc>
        <w:tc>
          <w:tcPr>
            <w:tcW w:w="850"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4.24</w:t>
            </w:r>
          </w:p>
        </w:tc>
        <w:tc>
          <w:tcPr>
            <w:tcW w:w="851"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4.12</w:t>
            </w:r>
          </w:p>
        </w:tc>
        <w:tc>
          <w:tcPr>
            <w:tcW w:w="86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4.26</w:t>
            </w:r>
          </w:p>
        </w:tc>
      </w:tr>
      <w:tr w:rsidR="00D332B5" w:rsidRPr="00C2507C" w:rsidTr="004B696D">
        <w:trPr>
          <w:trHeight w:val="288"/>
        </w:trPr>
        <w:tc>
          <w:tcPr>
            <w:tcW w:w="299" w:type="dxa"/>
            <w:tcBorders>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tcBorders>
              <w:bottom w:val="single" w:sz="4" w:space="0" w:color="auto"/>
            </w:tcBorders>
            <w:shd w:val="clear" w:color="auto" w:fill="auto"/>
            <w:vAlign w:val="center"/>
            <w:hideMark/>
          </w:tcPr>
          <w:p w:rsidR="00D332B5" w:rsidRPr="00C2507C" w:rsidRDefault="00B13A28"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Group Culture</w:t>
            </w:r>
          </w:p>
        </w:tc>
        <w:tc>
          <w:tcPr>
            <w:tcW w:w="851" w:type="dxa"/>
            <w:tcBorders>
              <w:bottom w:val="single" w:sz="4" w:space="0" w:color="auto"/>
            </w:tcBorders>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3.97</w:t>
            </w:r>
          </w:p>
        </w:tc>
        <w:tc>
          <w:tcPr>
            <w:tcW w:w="850" w:type="dxa"/>
            <w:tcBorders>
              <w:bottom w:val="single" w:sz="4" w:space="0" w:color="auto"/>
            </w:tcBorders>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3.74</w:t>
            </w:r>
          </w:p>
        </w:tc>
        <w:tc>
          <w:tcPr>
            <w:tcW w:w="851" w:type="dxa"/>
            <w:tcBorders>
              <w:bottom w:val="single" w:sz="4" w:space="0" w:color="auto"/>
            </w:tcBorders>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3.45</w:t>
            </w:r>
          </w:p>
        </w:tc>
        <w:tc>
          <w:tcPr>
            <w:tcW w:w="709" w:type="dxa"/>
            <w:tcBorders>
              <w:bottom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3.27</w:t>
            </w:r>
          </w:p>
        </w:tc>
        <w:tc>
          <w:tcPr>
            <w:tcW w:w="850" w:type="dxa"/>
            <w:tcBorders>
              <w:bottom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3.26</w:t>
            </w:r>
          </w:p>
        </w:tc>
        <w:tc>
          <w:tcPr>
            <w:tcW w:w="851" w:type="dxa"/>
            <w:tcBorders>
              <w:bottom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3.24</w:t>
            </w:r>
          </w:p>
        </w:tc>
        <w:tc>
          <w:tcPr>
            <w:tcW w:w="869" w:type="dxa"/>
            <w:tcBorders>
              <w:bottom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3.30</w:t>
            </w:r>
          </w:p>
        </w:tc>
      </w:tr>
      <w:tr w:rsidR="00D332B5" w:rsidRPr="00C2507C" w:rsidTr="004B696D">
        <w:trPr>
          <w:trHeight w:val="288"/>
        </w:trPr>
        <w:tc>
          <w:tcPr>
            <w:tcW w:w="3417" w:type="dxa"/>
            <w:gridSpan w:val="2"/>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b/>
                <w:bCs/>
                <w:sz w:val="20"/>
                <w:szCs w:val="20"/>
                <w:lang w:eastAsia="en-CA"/>
              </w:rPr>
            </w:pPr>
            <w:r w:rsidRPr="00C2507C">
              <w:rPr>
                <w:rFonts w:eastAsia="Times New Roman" w:cs="Times New Roman"/>
                <w:b/>
                <w:bCs/>
                <w:sz w:val="20"/>
                <w:szCs w:val="20"/>
                <w:lang w:eastAsia="en-CA"/>
              </w:rPr>
              <w:t>Outcomes</w:t>
            </w:r>
          </w:p>
        </w:tc>
        <w:tc>
          <w:tcPr>
            <w:tcW w:w="851"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b/>
                <w:bCs/>
                <w:sz w:val="20"/>
                <w:szCs w:val="20"/>
                <w:lang w:eastAsia="en-CA"/>
              </w:rPr>
            </w:pPr>
          </w:p>
        </w:tc>
        <w:tc>
          <w:tcPr>
            <w:tcW w:w="850"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color w:val="000000"/>
                <w:sz w:val="20"/>
                <w:szCs w:val="20"/>
                <w:lang w:eastAsia="en-CA"/>
              </w:rPr>
            </w:pPr>
          </w:p>
        </w:tc>
        <w:tc>
          <w:tcPr>
            <w:tcW w:w="851"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color w:val="000000"/>
                <w:sz w:val="20"/>
                <w:szCs w:val="20"/>
                <w:lang w:eastAsia="en-CA"/>
              </w:rPr>
            </w:pPr>
          </w:p>
        </w:tc>
        <w:tc>
          <w:tcPr>
            <w:tcW w:w="70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color w:val="000000"/>
                <w:sz w:val="20"/>
                <w:szCs w:val="20"/>
                <w:lang w:eastAsia="en-CA"/>
              </w:rPr>
            </w:pPr>
          </w:p>
        </w:tc>
        <w:tc>
          <w:tcPr>
            <w:tcW w:w="850"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b/>
                <w:bCs/>
                <w:sz w:val="20"/>
                <w:szCs w:val="20"/>
                <w:lang w:eastAsia="en-CA"/>
              </w:rPr>
            </w:pPr>
          </w:p>
        </w:tc>
        <w:tc>
          <w:tcPr>
            <w:tcW w:w="851"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b/>
                <w:bCs/>
                <w:sz w:val="20"/>
                <w:szCs w:val="20"/>
                <w:lang w:eastAsia="en-CA"/>
              </w:rPr>
            </w:pPr>
          </w:p>
        </w:tc>
        <w:tc>
          <w:tcPr>
            <w:tcW w:w="869" w:type="dxa"/>
            <w:tcBorders>
              <w:top w:val="single" w:sz="4" w:space="0" w:color="auto"/>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color w:val="000000"/>
                <w:sz w:val="20"/>
                <w:szCs w:val="20"/>
                <w:lang w:eastAsia="en-CA"/>
              </w:rPr>
            </w:pPr>
          </w:p>
        </w:tc>
      </w:tr>
      <w:tr w:rsidR="00D332B5" w:rsidRPr="00C2507C" w:rsidTr="004B696D">
        <w:trPr>
          <w:trHeight w:val="288"/>
        </w:trPr>
        <w:tc>
          <w:tcPr>
            <w:tcW w:w="299" w:type="dxa"/>
            <w:tcBorders>
              <w:top w:val="single" w:sz="4" w:space="0" w:color="auto"/>
            </w:tcBorders>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tcBorders>
              <w:top w:val="single" w:sz="4" w:space="0" w:color="auto"/>
            </w:tcBorders>
            <w:shd w:val="clear" w:color="auto" w:fill="auto"/>
            <w:vAlign w:val="center"/>
            <w:hideMark/>
          </w:tcPr>
          <w:p w:rsidR="00D332B5" w:rsidRPr="00C2507C" w:rsidRDefault="00B13A28"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Morale</w:t>
            </w:r>
          </w:p>
        </w:tc>
        <w:tc>
          <w:tcPr>
            <w:tcW w:w="851" w:type="dxa"/>
            <w:tcBorders>
              <w:top w:val="single" w:sz="4" w:space="0" w:color="auto"/>
            </w:tcBorders>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3.70</w:t>
            </w:r>
          </w:p>
        </w:tc>
        <w:tc>
          <w:tcPr>
            <w:tcW w:w="850" w:type="dxa"/>
            <w:tcBorders>
              <w:top w:val="single" w:sz="4" w:space="0" w:color="auto"/>
            </w:tcBorders>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3.54</w:t>
            </w:r>
          </w:p>
        </w:tc>
        <w:tc>
          <w:tcPr>
            <w:tcW w:w="851" w:type="dxa"/>
            <w:tcBorders>
              <w:top w:val="single" w:sz="4" w:space="0" w:color="auto"/>
            </w:tcBorders>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3.45</w:t>
            </w:r>
          </w:p>
        </w:tc>
        <w:tc>
          <w:tcPr>
            <w:tcW w:w="709" w:type="dxa"/>
            <w:tcBorders>
              <w:top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3.28</w:t>
            </w:r>
          </w:p>
        </w:tc>
        <w:tc>
          <w:tcPr>
            <w:tcW w:w="850" w:type="dxa"/>
            <w:tcBorders>
              <w:top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3.20</w:t>
            </w:r>
          </w:p>
        </w:tc>
        <w:tc>
          <w:tcPr>
            <w:tcW w:w="851" w:type="dxa"/>
            <w:tcBorders>
              <w:top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3.29</w:t>
            </w:r>
          </w:p>
        </w:tc>
        <w:tc>
          <w:tcPr>
            <w:tcW w:w="869" w:type="dxa"/>
            <w:tcBorders>
              <w:top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3.25</w:t>
            </w:r>
          </w:p>
        </w:tc>
      </w:tr>
      <w:tr w:rsidR="00D332B5" w:rsidRPr="00C2507C" w:rsidTr="004B696D">
        <w:trPr>
          <w:trHeight w:val="288"/>
        </w:trPr>
        <w:tc>
          <w:tcPr>
            <w:tcW w:w="299" w:type="dxa"/>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shd w:val="clear" w:color="auto" w:fill="auto"/>
            <w:vAlign w:val="center"/>
            <w:hideMark/>
          </w:tcPr>
          <w:p w:rsidR="00D332B5" w:rsidRPr="00C2507C" w:rsidRDefault="00B13A28"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Engagement</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4.07</w:t>
            </w:r>
          </w:p>
        </w:tc>
        <w:tc>
          <w:tcPr>
            <w:tcW w:w="850"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3.94</w:t>
            </w:r>
          </w:p>
        </w:tc>
        <w:tc>
          <w:tcPr>
            <w:tcW w:w="851" w:type="dxa"/>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3.98</w:t>
            </w:r>
          </w:p>
        </w:tc>
        <w:tc>
          <w:tcPr>
            <w:tcW w:w="709" w:type="dxa"/>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3.88</w:t>
            </w:r>
          </w:p>
        </w:tc>
        <w:tc>
          <w:tcPr>
            <w:tcW w:w="850"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3.90</w:t>
            </w:r>
          </w:p>
        </w:tc>
        <w:tc>
          <w:tcPr>
            <w:tcW w:w="851"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3.91</w:t>
            </w:r>
          </w:p>
        </w:tc>
        <w:tc>
          <w:tcPr>
            <w:tcW w:w="869" w:type="dxa"/>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3.95</w:t>
            </w:r>
          </w:p>
        </w:tc>
      </w:tr>
      <w:tr w:rsidR="00D332B5" w:rsidRPr="00C2507C" w:rsidTr="004B696D">
        <w:trPr>
          <w:trHeight w:val="288"/>
        </w:trPr>
        <w:tc>
          <w:tcPr>
            <w:tcW w:w="299" w:type="dxa"/>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shd w:val="clear" w:color="auto" w:fill="auto"/>
            <w:vAlign w:val="center"/>
            <w:hideMark/>
          </w:tcPr>
          <w:p w:rsidR="00D332B5" w:rsidRPr="00C2507C" w:rsidRDefault="00B13A28"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Burnout</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2.23</w:t>
            </w:r>
          </w:p>
        </w:tc>
        <w:tc>
          <w:tcPr>
            <w:tcW w:w="850"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2.45</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2.52</w:t>
            </w:r>
          </w:p>
        </w:tc>
        <w:tc>
          <w:tcPr>
            <w:tcW w:w="70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2.58</w:t>
            </w:r>
          </w:p>
        </w:tc>
        <w:tc>
          <w:tcPr>
            <w:tcW w:w="850"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2.59</w:t>
            </w:r>
          </w:p>
        </w:tc>
        <w:tc>
          <w:tcPr>
            <w:tcW w:w="851" w:type="dxa"/>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2.50</w:t>
            </w:r>
          </w:p>
        </w:tc>
        <w:tc>
          <w:tcPr>
            <w:tcW w:w="86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2.55</w:t>
            </w:r>
          </w:p>
        </w:tc>
      </w:tr>
      <w:tr w:rsidR="00D332B5" w:rsidRPr="00C2507C" w:rsidTr="004B696D">
        <w:trPr>
          <w:trHeight w:val="288"/>
        </w:trPr>
        <w:tc>
          <w:tcPr>
            <w:tcW w:w="299" w:type="dxa"/>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shd w:val="clear" w:color="auto" w:fill="auto"/>
            <w:vAlign w:val="center"/>
            <w:hideMark/>
          </w:tcPr>
          <w:p w:rsidR="00D332B5" w:rsidRPr="00C2507C" w:rsidRDefault="00D332B5"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Psychological Distress</w:t>
            </w:r>
            <w:r w:rsidR="00CB044D" w:rsidRPr="00C2507C">
              <w:rPr>
                <w:rFonts w:eastAsia="Times New Roman" w:cs="Times New Roman"/>
                <w:color w:val="000000"/>
                <w:sz w:val="20"/>
                <w:szCs w:val="20"/>
                <w:lang w:eastAsia="en-CA"/>
              </w:rPr>
              <w:t>*</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20.34</w:t>
            </w:r>
          </w:p>
        </w:tc>
        <w:tc>
          <w:tcPr>
            <w:tcW w:w="850"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21.55</w:t>
            </w:r>
          </w:p>
        </w:tc>
        <w:tc>
          <w:tcPr>
            <w:tcW w:w="851" w:type="dxa"/>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21.36</w:t>
            </w:r>
          </w:p>
        </w:tc>
        <w:tc>
          <w:tcPr>
            <w:tcW w:w="709"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21.85</w:t>
            </w:r>
          </w:p>
        </w:tc>
        <w:tc>
          <w:tcPr>
            <w:tcW w:w="850"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21.81</w:t>
            </w:r>
          </w:p>
        </w:tc>
        <w:tc>
          <w:tcPr>
            <w:tcW w:w="851" w:type="dxa"/>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20.70</w:t>
            </w:r>
          </w:p>
        </w:tc>
        <w:tc>
          <w:tcPr>
            <w:tcW w:w="869" w:type="dxa"/>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w:t>
            </w:r>
            <w:r w:rsidR="00971491" w:rsidRPr="00C2507C">
              <w:rPr>
                <w:rFonts w:eastAsia="Times New Roman" w:cs="Times New Roman"/>
                <w:color w:val="000000"/>
                <w:sz w:val="20"/>
                <w:szCs w:val="20"/>
                <w:lang w:eastAsia="en-CA"/>
              </w:rPr>
              <w:t>0.88</w:t>
            </w:r>
          </w:p>
        </w:tc>
      </w:tr>
      <w:tr w:rsidR="00D332B5" w:rsidRPr="00C2507C" w:rsidTr="004B696D">
        <w:trPr>
          <w:trHeight w:val="288"/>
        </w:trPr>
        <w:tc>
          <w:tcPr>
            <w:tcW w:w="299" w:type="dxa"/>
            <w:tcBorders>
              <w:bottom w:val="single" w:sz="4" w:space="0" w:color="auto"/>
            </w:tcBorders>
            <w:shd w:val="clear" w:color="auto" w:fill="auto"/>
            <w:noWrap/>
            <w:vAlign w:val="bottom"/>
            <w:hideMark/>
          </w:tcPr>
          <w:p w:rsidR="00D332B5" w:rsidRPr="00C2507C" w:rsidRDefault="00D332B5" w:rsidP="00454240">
            <w:pPr>
              <w:spacing w:after="0"/>
              <w:rPr>
                <w:rFonts w:eastAsia="Times New Roman" w:cs="Times New Roman"/>
                <w:sz w:val="20"/>
                <w:szCs w:val="20"/>
                <w:lang w:eastAsia="en-CA"/>
              </w:rPr>
            </w:pPr>
          </w:p>
        </w:tc>
        <w:tc>
          <w:tcPr>
            <w:tcW w:w="3118" w:type="dxa"/>
            <w:tcBorders>
              <w:bottom w:val="single" w:sz="4" w:space="0" w:color="auto"/>
            </w:tcBorders>
            <w:shd w:val="clear" w:color="auto" w:fill="auto"/>
            <w:vAlign w:val="center"/>
            <w:hideMark/>
          </w:tcPr>
          <w:p w:rsidR="00D332B5" w:rsidRPr="00C2507C" w:rsidRDefault="00B13A28" w:rsidP="00454240">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Turnover Intentions</w:t>
            </w:r>
          </w:p>
        </w:tc>
        <w:tc>
          <w:tcPr>
            <w:tcW w:w="851" w:type="dxa"/>
            <w:tcBorders>
              <w:bottom w:val="single" w:sz="4" w:space="0" w:color="auto"/>
            </w:tcBorders>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2.08</w:t>
            </w:r>
          </w:p>
        </w:tc>
        <w:tc>
          <w:tcPr>
            <w:tcW w:w="850" w:type="dxa"/>
            <w:tcBorders>
              <w:bottom w:val="single" w:sz="4" w:space="0" w:color="auto"/>
            </w:tcBorders>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2.37</w:t>
            </w:r>
          </w:p>
        </w:tc>
        <w:tc>
          <w:tcPr>
            <w:tcW w:w="851" w:type="dxa"/>
            <w:tcBorders>
              <w:bottom w:val="single" w:sz="4" w:space="0" w:color="auto"/>
            </w:tcBorders>
            <w:shd w:val="clear" w:color="auto" w:fill="auto"/>
            <w:noWrap/>
            <w:vAlign w:val="bottom"/>
            <w:hideMark/>
          </w:tcPr>
          <w:p w:rsidR="00D332B5" w:rsidRPr="00C2507C" w:rsidRDefault="00B13A28"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2.39</w:t>
            </w:r>
          </w:p>
        </w:tc>
        <w:tc>
          <w:tcPr>
            <w:tcW w:w="709" w:type="dxa"/>
            <w:tcBorders>
              <w:bottom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2.55</w:t>
            </w:r>
          </w:p>
        </w:tc>
        <w:tc>
          <w:tcPr>
            <w:tcW w:w="850" w:type="dxa"/>
            <w:tcBorders>
              <w:bottom w:val="single" w:sz="4" w:space="0" w:color="auto"/>
            </w:tcBorders>
            <w:shd w:val="clear" w:color="auto" w:fill="auto"/>
            <w:noWrap/>
            <w:vAlign w:val="bottom"/>
            <w:hideMark/>
          </w:tcPr>
          <w:p w:rsidR="00D332B5" w:rsidRPr="00C2507C" w:rsidRDefault="00D332B5"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2.61</w:t>
            </w:r>
          </w:p>
        </w:tc>
        <w:tc>
          <w:tcPr>
            <w:tcW w:w="851" w:type="dxa"/>
            <w:tcBorders>
              <w:bottom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2.50</w:t>
            </w:r>
          </w:p>
        </w:tc>
        <w:tc>
          <w:tcPr>
            <w:tcW w:w="869" w:type="dxa"/>
            <w:tcBorders>
              <w:bottom w:val="single" w:sz="4" w:space="0" w:color="auto"/>
            </w:tcBorders>
            <w:shd w:val="clear" w:color="auto" w:fill="auto"/>
            <w:noWrap/>
            <w:vAlign w:val="bottom"/>
            <w:hideMark/>
          </w:tcPr>
          <w:p w:rsidR="00D332B5" w:rsidRPr="00C2507C" w:rsidRDefault="00971491" w:rsidP="00454240">
            <w:pPr>
              <w:spacing w:after="0"/>
              <w:jc w:val="center"/>
              <w:rPr>
                <w:rFonts w:eastAsia="Times New Roman" w:cs="Times New Roman"/>
                <w:color w:val="000000"/>
                <w:sz w:val="20"/>
                <w:szCs w:val="20"/>
                <w:lang w:eastAsia="en-CA"/>
              </w:rPr>
            </w:pPr>
            <w:r w:rsidRPr="00C2507C">
              <w:rPr>
                <w:rFonts w:eastAsia="Times New Roman" w:cs="Times New Roman"/>
                <w:color w:val="000000"/>
                <w:sz w:val="20"/>
                <w:szCs w:val="20"/>
                <w:lang w:eastAsia="en-CA"/>
              </w:rPr>
              <w:t>2.32</w:t>
            </w:r>
          </w:p>
        </w:tc>
      </w:tr>
    </w:tbl>
    <w:p w:rsidR="0038575D" w:rsidRPr="00C2507C" w:rsidRDefault="006150EA" w:rsidP="009B70B7">
      <w:pPr>
        <w:spacing w:after="0"/>
        <w:rPr>
          <w:sz w:val="18"/>
          <w:lang w:val="en-US"/>
        </w:rPr>
      </w:pPr>
      <w:r w:rsidRPr="00C2507C">
        <w:rPr>
          <w:sz w:val="18"/>
        </w:rPr>
        <w:t xml:space="preserve">Notes: All differences are statistically significant at p&lt;.05 or better, </w:t>
      </w:r>
      <w:r w:rsidRPr="00C2507C">
        <w:rPr>
          <w:b/>
          <w:sz w:val="18"/>
        </w:rPr>
        <w:t>except for</w:t>
      </w:r>
      <w:r w:rsidRPr="00C2507C">
        <w:rPr>
          <w:sz w:val="18"/>
        </w:rPr>
        <w:t xml:space="preserve"> relatedness and psychological </w:t>
      </w:r>
      <w:r w:rsidR="00CB044D" w:rsidRPr="00C2507C">
        <w:rPr>
          <w:sz w:val="18"/>
        </w:rPr>
        <w:t>distress</w:t>
      </w:r>
      <w:r w:rsidR="009B70B7">
        <w:rPr>
          <w:sz w:val="18"/>
        </w:rPr>
        <w:t xml:space="preserve"> as indicated by *</w:t>
      </w:r>
      <w:r w:rsidRPr="00C2507C">
        <w:rPr>
          <w:sz w:val="18"/>
        </w:rPr>
        <w:t xml:space="preserve">. </w:t>
      </w:r>
      <w:r w:rsidRPr="00C2507C">
        <w:rPr>
          <w:rFonts w:eastAsia="Times New Roman" w:cs="Times New Roman"/>
          <w:bCs/>
          <w:sz w:val="18"/>
          <w:lang w:eastAsia="en-CA"/>
        </w:rPr>
        <w:t xml:space="preserve">Post-Hoc tests for specific differences were also done using Bonferroni and Games-Howell and are available upon request. </w:t>
      </w:r>
      <w:r w:rsidRPr="00C2507C">
        <w:rPr>
          <w:sz w:val="18"/>
          <w:lang w:val="en-US"/>
        </w:rPr>
        <w:t>Weighted by Portfolio.</w:t>
      </w:r>
    </w:p>
    <w:p w:rsidR="0038575D" w:rsidRPr="00C2507C" w:rsidRDefault="0038575D">
      <w:pPr>
        <w:spacing w:line="276" w:lineRule="auto"/>
        <w:rPr>
          <w:sz w:val="18"/>
          <w:lang w:val="en-US"/>
        </w:rPr>
      </w:pPr>
      <w:r w:rsidRPr="00C2507C">
        <w:rPr>
          <w:sz w:val="18"/>
          <w:lang w:val="en-US"/>
        </w:rPr>
        <w:br w:type="page"/>
      </w:r>
    </w:p>
    <w:p w:rsidR="0038575D" w:rsidRPr="00C2507C" w:rsidRDefault="0038575D" w:rsidP="00BE3C9E">
      <w:pPr>
        <w:pStyle w:val="Caption"/>
      </w:pPr>
      <w:bookmarkStart w:id="580" w:name="_Toc502930982"/>
      <w:r w:rsidRPr="00C2507C">
        <w:lastRenderedPageBreak/>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21</w:t>
      </w:r>
      <w:r w:rsidR="00BD62C0">
        <w:rPr>
          <w:noProof/>
        </w:rPr>
        <w:fldChar w:fldCharType="end"/>
      </w:r>
      <w:r w:rsidR="00DE14EA" w:rsidRPr="00C2507C">
        <w:t>:</w:t>
      </w:r>
      <w:r w:rsidRPr="00C2507C">
        <w:t xml:space="preserve"> Workplace Factor Scale Means and Percentage of ESDC </w:t>
      </w:r>
      <w:r w:rsidR="004B696D" w:rsidRPr="00C2507C">
        <w:t>E</w:t>
      </w:r>
      <w:r w:rsidRPr="00C2507C">
        <w:t xml:space="preserve">mployees in the No Concern, Moderate, and High Concern** </w:t>
      </w:r>
      <w:r w:rsidR="004B696D" w:rsidRPr="00C2507C">
        <w:t>C</w:t>
      </w:r>
      <w:r w:rsidRPr="00C2507C">
        <w:t>ategories by Years of Service</w:t>
      </w:r>
      <w:bookmarkEnd w:id="580"/>
      <w:r w:rsidRPr="00C2507C">
        <w:t xml:space="preserve"> </w:t>
      </w:r>
    </w:p>
    <w:tbl>
      <w:tblPr>
        <w:tblStyle w:val="TableGrid"/>
        <w:tblW w:w="9464" w:type="dxa"/>
        <w:tblLayout w:type="fixed"/>
        <w:tblLook w:val="04A0" w:firstRow="1" w:lastRow="0" w:firstColumn="1" w:lastColumn="0" w:noHBand="0" w:noVBand="1"/>
      </w:tblPr>
      <w:tblGrid>
        <w:gridCol w:w="2235"/>
        <w:gridCol w:w="1417"/>
        <w:gridCol w:w="851"/>
        <w:gridCol w:w="708"/>
        <w:gridCol w:w="709"/>
        <w:gridCol w:w="851"/>
        <w:gridCol w:w="850"/>
        <w:gridCol w:w="992"/>
        <w:gridCol w:w="851"/>
      </w:tblGrid>
      <w:tr w:rsidR="0038575D" w:rsidRPr="00C2507C" w:rsidTr="00C650D7">
        <w:trPr>
          <w:tblHeader/>
        </w:trPr>
        <w:tc>
          <w:tcPr>
            <w:tcW w:w="2235" w:type="dxa"/>
            <w:tcBorders>
              <w:top w:val="single" w:sz="8" w:space="0" w:color="auto"/>
              <w:left w:val="nil"/>
              <w:bottom w:val="single" w:sz="8" w:space="0" w:color="auto"/>
              <w:right w:val="nil"/>
            </w:tcBorders>
          </w:tcPr>
          <w:p w:rsidR="0038575D" w:rsidRPr="00C2507C" w:rsidRDefault="0038575D" w:rsidP="00DE14EA">
            <w:pPr>
              <w:rPr>
                <w:b/>
                <w:i/>
                <w:sz w:val="20"/>
                <w:szCs w:val="20"/>
              </w:rPr>
            </w:pPr>
            <w:r w:rsidRPr="00C2507C">
              <w:rPr>
                <w:b/>
                <w:i/>
                <w:sz w:val="20"/>
                <w:szCs w:val="20"/>
              </w:rPr>
              <w:t>Workplace Well-Being Factors</w:t>
            </w:r>
          </w:p>
        </w:tc>
        <w:tc>
          <w:tcPr>
            <w:tcW w:w="1417" w:type="dxa"/>
            <w:tcBorders>
              <w:top w:val="single" w:sz="8" w:space="0" w:color="auto"/>
              <w:left w:val="nil"/>
              <w:bottom w:val="single" w:sz="8" w:space="0" w:color="auto"/>
              <w:right w:val="single" w:sz="8" w:space="0" w:color="auto"/>
            </w:tcBorders>
          </w:tcPr>
          <w:p w:rsidR="0038575D" w:rsidRPr="00C2507C" w:rsidRDefault="0038575D" w:rsidP="00DE14EA">
            <w:pPr>
              <w:jc w:val="center"/>
              <w:rPr>
                <w:b/>
                <w:sz w:val="20"/>
                <w:szCs w:val="20"/>
              </w:rPr>
            </w:pPr>
            <w:r w:rsidRPr="00C2507C">
              <w:rPr>
                <w:b/>
                <w:sz w:val="20"/>
                <w:szCs w:val="20"/>
              </w:rPr>
              <w:t>Concern %</w:t>
            </w:r>
          </w:p>
        </w:tc>
        <w:tc>
          <w:tcPr>
            <w:tcW w:w="851" w:type="dxa"/>
            <w:tcBorders>
              <w:top w:val="single" w:sz="8" w:space="0" w:color="auto"/>
              <w:left w:val="single" w:sz="8" w:space="0" w:color="auto"/>
              <w:bottom w:val="single" w:sz="8" w:space="0" w:color="auto"/>
              <w:right w:val="nil"/>
            </w:tcBorders>
          </w:tcPr>
          <w:p w:rsidR="0038575D" w:rsidRPr="00C2507C" w:rsidRDefault="0038575D" w:rsidP="00DE14EA">
            <w:pPr>
              <w:jc w:val="center"/>
              <w:rPr>
                <w:b/>
                <w:sz w:val="20"/>
                <w:szCs w:val="20"/>
              </w:rPr>
            </w:pPr>
            <w:r w:rsidRPr="00C2507C">
              <w:rPr>
                <w:b/>
                <w:sz w:val="20"/>
                <w:szCs w:val="20"/>
              </w:rPr>
              <w:t>&lt;1 year</w:t>
            </w:r>
          </w:p>
        </w:tc>
        <w:tc>
          <w:tcPr>
            <w:tcW w:w="708" w:type="dxa"/>
            <w:tcBorders>
              <w:top w:val="single" w:sz="8" w:space="0" w:color="auto"/>
              <w:left w:val="nil"/>
              <w:bottom w:val="single" w:sz="8" w:space="0" w:color="auto"/>
              <w:right w:val="nil"/>
            </w:tcBorders>
          </w:tcPr>
          <w:p w:rsidR="0038575D" w:rsidRPr="00C2507C" w:rsidRDefault="0038575D" w:rsidP="00DE14EA">
            <w:pPr>
              <w:jc w:val="center"/>
              <w:rPr>
                <w:b/>
                <w:sz w:val="20"/>
                <w:szCs w:val="20"/>
              </w:rPr>
            </w:pPr>
            <w:r w:rsidRPr="00C2507C">
              <w:rPr>
                <w:b/>
                <w:sz w:val="20"/>
                <w:szCs w:val="20"/>
              </w:rPr>
              <w:t>1-2 years</w:t>
            </w:r>
          </w:p>
        </w:tc>
        <w:tc>
          <w:tcPr>
            <w:tcW w:w="709" w:type="dxa"/>
            <w:tcBorders>
              <w:top w:val="single" w:sz="8" w:space="0" w:color="auto"/>
              <w:left w:val="nil"/>
              <w:bottom w:val="single" w:sz="8" w:space="0" w:color="auto"/>
              <w:right w:val="nil"/>
            </w:tcBorders>
          </w:tcPr>
          <w:p w:rsidR="0038575D" w:rsidRPr="00C2507C" w:rsidRDefault="0038575D" w:rsidP="00DE14EA">
            <w:pPr>
              <w:jc w:val="center"/>
              <w:rPr>
                <w:b/>
                <w:sz w:val="20"/>
                <w:szCs w:val="20"/>
              </w:rPr>
            </w:pPr>
            <w:r w:rsidRPr="00C2507C">
              <w:rPr>
                <w:b/>
                <w:sz w:val="20"/>
                <w:szCs w:val="20"/>
              </w:rPr>
              <w:t>3-5 years</w:t>
            </w:r>
          </w:p>
        </w:tc>
        <w:tc>
          <w:tcPr>
            <w:tcW w:w="851" w:type="dxa"/>
            <w:tcBorders>
              <w:top w:val="single" w:sz="8" w:space="0" w:color="auto"/>
              <w:left w:val="nil"/>
              <w:bottom w:val="single" w:sz="8" w:space="0" w:color="auto"/>
              <w:right w:val="nil"/>
            </w:tcBorders>
          </w:tcPr>
          <w:p w:rsidR="0038575D" w:rsidRPr="00C2507C" w:rsidRDefault="0038575D" w:rsidP="00DE14EA">
            <w:pPr>
              <w:jc w:val="center"/>
              <w:rPr>
                <w:b/>
                <w:sz w:val="20"/>
                <w:szCs w:val="20"/>
              </w:rPr>
            </w:pPr>
            <w:r w:rsidRPr="00C2507C">
              <w:rPr>
                <w:b/>
                <w:sz w:val="20"/>
                <w:szCs w:val="20"/>
              </w:rPr>
              <w:t>6-10 years</w:t>
            </w:r>
          </w:p>
        </w:tc>
        <w:tc>
          <w:tcPr>
            <w:tcW w:w="850" w:type="dxa"/>
            <w:tcBorders>
              <w:top w:val="single" w:sz="8" w:space="0" w:color="auto"/>
              <w:left w:val="nil"/>
              <w:bottom w:val="single" w:sz="8" w:space="0" w:color="auto"/>
              <w:right w:val="nil"/>
            </w:tcBorders>
          </w:tcPr>
          <w:p w:rsidR="0038575D" w:rsidRPr="00C2507C" w:rsidRDefault="0038575D" w:rsidP="00DE14EA">
            <w:pPr>
              <w:jc w:val="center"/>
              <w:rPr>
                <w:b/>
                <w:sz w:val="20"/>
                <w:szCs w:val="20"/>
              </w:rPr>
            </w:pPr>
            <w:r w:rsidRPr="00C2507C">
              <w:rPr>
                <w:b/>
                <w:sz w:val="20"/>
                <w:szCs w:val="20"/>
              </w:rPr>
              <w:t>11-15 years</w:t>
            </w:r>
          </w:p>
        </w:tc>
        <w:tc>
          <w:tcPr>
            <w:tcW w:w="992" w:type="dxa"/>
            <w:tcBorders>
              <w:top w:val="single" w:sz="8" w:space="0" w:color="auto"/>
              <w:left w:val="nil"/>
              <w:bottom w:val="single" w:sz="8" w:space="0" w:color="auto"/>
              <w:right w:val="nil"/>
            </w:tcBorders>
          </w:tcPr>
          <w:p w:rsidR="0038575D" w:rsidRPr="00C2507C" w:rsidRDefault="0038575D" w:rsidP="00DE14EA">
            <w:pPr>
              <w:jc w:val="center"/>
              <w:rPr>
                <w:b/>
                <w:sz w:val="20"/>
                <w:szCs w:val="20"/>
              </w:rPr>
            </w:pPr>
            <w:r w:rsidRPr="00C2507C">
              <w:rPr>
                <w:b/>
                <w:sz w:val="20"/>
                <w:szCs w:val="20"/>
              </w:rPr>
              <w:t>16-20 years</w:t>
            </w:r>
          </w:p>
        </w:tc>
        <w:tc>
          <w:tcPr>
            <w:tcW w:w="851" w:type="dxa"/>
            <w:tcBorders>
              <w:top w:val="single" w:sz="8" w:space="0" w:color="auto"/>
              <w:left w:val="nil"/>
              <w:bottom w:val="single" w:sz="8" w:space="0" w:color="auto"/>
              <w:right w:val="nil"/>
            </w:tcBorders>
          </w:tcPr>
          <w:p w:rsidR="0038575D" w:rsidRPr="00C2507C" w:rsidRDefault="0038575D" w:rsidP="00DE14EA">
            <w:pPr>
              <w:jc w:val="center"/>
              <w:rPr>
                <w:b/>
                <w:sz w:val="20"/>
                <w:szCs w:val="20"/>
              </w:rPr>
            </w:pPr>
            <w:r w:rsidRPr="00C2507C">
              <w:rPr>
                <w:b/>
                <w:sz w:val="20"/>
                <w:szCs w:val="20"/>
              </w:rPr>
              <w:t>20+ years</w:t>
            </w:r>
          </w:p>
        </w:tc>
      </w:tr>
      <w:tr w:rsidR="0038575D" w:rsidRPr="00C2507C" w:rsidTr="00C650D7">
        <w:tc>
          <w:tcPr>
            <w:tcW w:w="2235" w:type="dxa"/>
            <w:tcBorders>
              <w:top w:val="single" w:sz="8" w:space="0" w:color="auto"/>
              <w:left w:val="single" w:sz="8" w:space="0" w:color="FFFFFF" w:themeColor="background1"/>
              <w:bottom w:val="single" w:sz="8" w:space="0" w:color="auto"/>
              <w:right w:val="single" w:sz="8" w:space="0" w:color="FFFFFF" w:themeColor="background1"/>
            </w:tcBorders>
          </w:tcPr>
          <w:p w:rsidR="0038575D" w:rsidRPr="00C2507C" w:rsidRDefault="0038575D" w:rsidP="00DE14EA">
            <w:pPr>
              <w:rPr>
                <w:b/>
                <w:sz w:val="20"/>
                <w:szCs w:val="20"/>
              </w:rPr>
            </w:pPr>
            <w:r w:rsidRPr="00C2507C">
              <w:rPr>
                <w:b/>
                <w:sz w:val="20"/>
                <w:szCs w:val="20"/>
              </w:rPr>
              <w:t>Demands</w:t>
            </w:r>
          </w:p>
        </w:tc>
        <w:tc>
          <w:tcPr>
            <w:tcW w:w="1417" w:type="dxa"/>
            <w:tcBorders>
              <w:top w:val="single" w:sz="8" w:space="0" w:color="auto"/>
              <w:left w:val="single" w:sz="8" w:space="0" w:color="FFFFFF" w:themeColor="background1"/>
              <w:bottom w:val="single" w:sz="8" w:space="0" w:color="auto"/>
              <w:right w:val="single" w:sz="4" w:space="0" w:color="FFFFFF" w:themeColor="background1"/>
            </w:tcBorders>
          </w:tcPr>
          <w:p w:rsidR="0038575D" w:rsidRPr="00C2507C" w:rsidRDefault="0038575D" w:rsidP="00DE14EA">
            <w:pPr>
              <w:pStyle w:val="ListParagraph"/>
              <w:ind w:left="304"/>
              <w:rPr>
                <w:rFonts w:eastAsia="Times New Roman" w:cs="Times New Roman"/>
                <w:color w:val="000000"/>
                <w:sz w:val="20"/>
                <w:szCs w:val="20"/>
                <w:lang w:eastAsia="en-CA"/>
              </w:rPr>
            </w:pPr>
          </w:p>
        </w:tc>
        <w:tc>
          <w:tcPr>
            <w:tcW w:w="851" w:type="dxa"/>
            <w:tcBorders>
              <w:top w:val="single" w:sz="8" w:space="0" w:color="auto"/>
              <w:left w:val="single" w:sz="4"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p>
        </w:tc>
        <w:tc>
          <w:tcPr>
            <w:tcW w:w="708" w:type="dxa"/>
            <w:tcBorders>
              <w:top w:val="single" w:sz="8" w:space="0" w:color="auto"/>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p>
        </w:tc>
        <w:tc>
          <w:tcPr>
            <w:tcW w:w="709" w:type="dxa"/>
            <w:tcBorders>
              <w:top w:val="single" w:sz="8" w:space="0" w:color="auto"/>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p>
        </w:tc>
        <w:tc>
          <w:tcPr>
            <w:tcW w:w="851" w:type="dxa"/>
            <w:tcBorders>
              <w:top w:val="single" w:sz="8" w:space="0" w:color="auto"/>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p>
        </w:tc>
        <w:tc>
          <w:tcPr>
            <w:tcW w:w="850" w:type="dxa"/>
            <w:tcBorders>
              <w:top w:val="single" w:sz="8" w:space="0" w:color="auto"/>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p>
        </w:tc>
        <w:tc>
          <w:tcPr>
            <w:tcW w:w="992" w:type="dxa"/>
            <w:tcBorders>
              <w:top w:val="single" w:sz="8" w:space="0" w:color="auto"/>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p>
        </w:tc>
        <w:tc>
          <w:tcPr>
            <w:tcW w:w="851" w:type="dxa"/>
            <w:tcBorders>
              <w:top w:val="single" w:sz="8" w:space="0" w:color="auto"/>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p>
        </w:tc>
      </w:tr>
      <w:tr w:rsidR="0038575D" w:rsidRPr="00C2507C" w:rsidTr="00C650D7">
        <w:tc>
          <w:tcPr>
            <w:tcW w:w="2235"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rPr>
                <w:sz w:val="20"/>
                <w:szCs w:val="20"/>
              </w:rPr>
            </w:pPr>
          </w:p>
        </w:tc>
        <w:tc>
          <w:tcPr>
            <w:tcW w:w="1417" w:type="dxa"/>
            <w:tcBorders>
              <w:top w:val="single" w:sz="8" w:space="0" w:color="auto"/>
              <w:left w:val="single" w:sz="8" w:space="0" w:color="FFFFFF" w:themeColor="background1"/>
              <w:bottom w:val="single" w:sz="8" w:space="0" w:color="FFFFFF" w:themeColor="background1"/>
              <w:right w:val="single" w:sz="8" w:space="0" w:color="auto"/>
            </w:tcBorders>
          </w:tcPr>
          <w:p w:rsidR="0038575D" w:rsidRPr="00C2507C" w:rsidRDefault="0038575D"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8" w:space="0" w:color="auto"/>
              <w:left w:val="single" w:sz="8" w:space="0" w:color="auto"/>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72</w:t>
            </w:r>
          </w:p>
        </w:tc>
        <w:tc>
          <w:tcPr>
            <w:tcW w:w="708"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61</w:t>
            </w:r>
          </w:p>
        </w:tc>
        <w:tc>
          <w:tcPr>
            <w:tcW w:w="709"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54</w:t>
            </w:r>
          </w:p>
        </w:tc>
        <w:tc>
          <w:tcPr>
            <w:tcW w:w="851"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46</w:t>
            </w:r>
          </w:p>
        </w:tc>
        <w:tc>
          <w:tcPr>
            <w:tcW w:w="850"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37</w:t>
            </w:r>
          </w:p>
        </w:tc>
        <w:tc>
          <w:tcPr>
            <w:tcW w:w="992"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37</w:t>
            </w:r>
          </w:p>
        </w:tc>
        <w:tc>
          <w:tcPr>
            <w:tcW w:w="851"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39</w:t>
            </w:r>
          </w:p>
        </w:tc>
      </w:tr>
      <w:tr w:rsidR="0038575D" w:rsidRPr="00C2507C" w:rsidTr="0038575D">
        <w:tc>
          <w:tcPr>
            <w:tcW w:w="22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rPr>
                <w:sz w:val="20"/>
                <w:szCs w:val="20"/>
              </w:rPr>
            </w:pPr>
            <w:r w:rsidRPr="00C2507C">
              <w:rPr>
                <w:sz w:val="20"/>
                <w:szCs w:val="20"/>
              </w:rPr>
              <w:t>Workload</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38575D" w:rsidRPr="00C2507C" w:rsidRDefault="0038575D"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16</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23</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26</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23</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29</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31</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29</w:t>
            </w:r>
          </w:p>
        </w:tc>
      </w:tr>
      <w:tr w:rsidR="0038575D" w:rsidRPr="00C2507C" w:rsidTr="0038575D">
        <w:tc>
          <w:tcPr>
            <w:tcW w:w="2235"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38575D" w:rsidRPr="00C2507C" w:rsidRDefault="0038575D" w:rsidP="00DE14EA">
            <w:pPr>
              <w:rPr>
                <w:sz w:val="20"/>
                <w:szCs w:val="20"/>
              </w:rPr>
            </w:pPr>
          </w:p>
        </w:tc>
        <w:tc>
          <w:tcPr>
            <w:tcW w:w="1417" w:type="dxa"/>
            <w:tcBorders>
              <w:top w:val="single" w:sz="8" w:space="0" w:color="FFFFFF" w:themeColor="background1"/>
              <w:left w:val="single" w:sz="8" w:space="0" w:color="FFFFFF" w:themeColor="background1"/>
              <w:bottom w:val="single" w:sz="8" w:space="0" w:color="auto"/>
              <w:right w:val="single" w:sz="8" w:space="0" w:color="auto"/>
            </w:tcBorders>
          </w:tcPr>
          <w:p w:rsidR="0038575D" w:rsidRPr="00C2507C" w:rsidRDefault="0038575D"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left w:val="single" w:sz="8" w:space="0" w:color="auto"/>
              <w:bottom w:val="single" w:sz="8" w:space="0" w:color="auto"/>
              <w:right w:val="single" w:sz="8" w:space="0" w:color="FFFFFF" w:themeColor="background1"/>
            </w:tcBorders>
          </w:tcPr>
          <w:p w:rsidR="0038575D" w:rsidRPr="00C2507C" w:rsidRDefault="0038575D" w:rsidP="00DE14EA">
            <w:pPr>
              <w:jc w:val="center"/>
              <w:rPr>
                <w:sz w:val="20"/>
                <w:szCs w:val="20"/>
              </w:rPr>
            </w:pPr>
            <w:r w:rsidRPr="00C2507C">
              <w:rPr>
                <w:sz w:val="20"/>
                <w:szCs w:val="20"/>
              </w:rPr>
              <w:t>12</w:t>
            </w:r>
          </w:p>
        </w:tc>
        <w:tc>
          <w:tcPr>
            <w:tcW w:w="708"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r w:rsidRPr="00C2507C">
              <w:rPr>
                <w:sz w:val="20"/>
                <w:szCs w:val="20"/>
              </w:rPr>
              <w:t>16</w:t>
            </w:r>
          </w:p>
        </w:tc>
        <w:tc>
          <w:tcPr>
            <w:tcW w:w="709"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r w:rsidRPr="00C2507C">
              <w:rPr>
                <w:sz w:val="20"/>
                <w:szCs w:val="20"/>
              </w:rPr>
              <w:t>21</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r w:rsidRPr="00C2507C">
              <w:rPr>
                <w:sz w:val="20"/>
                <w:szCs w:val="20"/>
              </w:rPr>
              <w:t>30</w:t>
            </w:r>
          </w:p>
        </w:tc>
        <w:tc>
          <w:tcPr>
            <w:tcW w:w="850"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r w:rsidRPr="00C2507C">
              <w:rPr>
                <w:sz w:val="20"/>
                <w:szCs w:val="20"/>
              </w:rPr>
              <w:t>34</w:t>
            </w:r>
          </w:p>
        </w:tc>
        <w:tc>
          <w:tcPr>
            <w:tcW w:w="992"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r w:rsidRPr="00C2507C">
              <w:rPr>
                <w:sz w:val="20"/>
                <w:szCs w:val="20"/>
              </w:rPr>
              <w:t>32</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r w:rsidRPr="00C2507C">
              <w:rPr>
                <w:sz w:val="20"/>
                <w:szCs w:val="20"/>
              </w:rPr>
              <w:t>32</w:t>
            </w:r>
          </w:p>
        </w:tc>
      </w:tr>
      <w:tr w:rsidR="0038575D" w:rsidRPr="00C2507C" w:rsidTr="0038575D">
        <w:tc>
          <w:tcPr>
            <w:tcW w:w="2235"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rPr>
                <w:sz w:val="20"/>
                <w:szCs w:val="20"/>
              </w:rPr>
            </w:pPr>
          </w:p>
        </w:tc>
        <w:tc>
          <w:tcPr>
            <w:tcW w:w="1417" w:type="dxa"/>
            <w:tcBorders>
              <w:top w:val="single" w:sz="8" w:space="0" w:color="auto"/>
              <w:left w:val="single" w:sz="8" w:space="0" w:color="FFFFFF" w:themeColor="background1"/>
              <w:bottom w:val="single" w:sz="8" w:space="0" w:color="FFFFFF" w:themeColor="background1"/>
              <w:right w:val="single" w:sz="8" w:space="0" w:color="auto"/>
            </w:tcBorders>
          </w:tcPr>
          <w:p w:rsidR="0038575D" w:rsidRPr="00C2507C" w:rsidRDefault="0038575D"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80</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75</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70</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61</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55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63</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57</w:t>
            </w:r>
          </w:p>
        </w:tc>
      </w:tr>
      <w:tr w:rsidR="0038575D" w:rsidRPr="00C2507C" w:rsidTr="005A1856">
        <w:tc>
          <w:tcPr>
            <w:tcW w:w="22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rPr>
                <w:sz w:val="20"/>
                <w:szCs w:val="20"/>
              </w:rPr>
            </w:pPr>
            <w:r w:rsidRPr="00C2507C">
              <w:rPr>
                <w:sz w:val="20"/>
                <w:szCs w:val="20"/>
              </w:rPr>
              <w:t>Work-Family Conflict</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38575D" w:rsidRPr="00C2507C" w:rsidRDefault="0038575D"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8</w:t>
            </w:r>
          </w:p>
        </w:tc>
        <w:tc>
          <w:tcPr>
            <w:tcW w:w="708" w:type="dxa"/>
            <w:tcBorders>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14</w:t>
            </w:r>
          </w:p>
        </w:tc>
        <w:tc>
          <w:tcPr>
            <w:tcW w:w="709" w:type="dxa"/>
            <w:tcBorders>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12</w:t>
            </w:r>
          </w:p>
        </w:tc>
        <w:tc>
          <w:tcPr>
            <w:tcW w:w="851" w:type="dxa"/>
            <w:tcBorders>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15</w:t>
            </w:r>
          </w:p>
        </w:tc>
        <w:tc>
          <w:tcPr>
            <w:tcW w:w="850" w:type="dxa"/>
            <w:tcBorders>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14</w:t>
            </w:r>
          </w:p>
        </w:tc>
        <w:tc>
          <w:tcPr>
            <w:tcW w:w="992" w:type="dxa"/>
            <w:tcBorders>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14</w:t>
            </w:r>
          </w:p>
        </w:tc>
        <w:tc>
          <w:tcPr>
            <w:tcW w:w="851" w:type="dxa"/>
            <w:tcBorders>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16</w:t>
            </w:r>
          </w:p>
        </w:tc>
      </w:tr>
      <w:tr w:rsidR="0038575D" w:rsidRPr="00C2507C" w:rsidTr="005A1856">
        <w:tc>
          <w:tcPr>
            <w:tcW w:w="2235"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38575D" w:rsidRPr="00C2507C" w:rsidRDefault="0038575D" w:rsidP="00DE14EA">
            <w:pPr>
              <w:rPr>
                <w:sz w:val="20"/>
                <w:szCs w:val="20"/>
              </w:rPr>
            </w:pPr>
          </w:p>
        </w:tc>
        <w:tc>
          <w:tcPr>
            <w:tcW w:w="1417" w:type="dxa"/>
            <w:tcBorders>
              <w:top w:val="single" w:sz="8" w:space="0" w:color="FFFFFF" w:themeColor="background1"/>
              <w:left w:val="single" w:sz="8" w:space="0" w:color="FFFFFF" w:themeColor="background1"/>
              <w:bottom w:val="single" w:sz="8" w:space="0" w:color="auto"/>
              <w:right w:val="single" w:sz="8" w:space="0" w:color="auto"/>
            </w:tcBorders>
          </w:tcPr>
          <w:p w:rsidR="0038575D" w:rsidRPr="00C2507C" w:rsidRDefault="0038575D"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left w:val="single" w:sz="8" w:space="0" w:color="auto"/>
              <w:bottom w:val="single" w:sz="4" w:space="0" w:color="auto"/>
              <w:right w:val="single" w:sz="8" w:space="0" w:color="FFFFFF" w:themeColor="background1"/>
            </w:tcBorders>
          </w:tcPr>
          <w:p w:rsidR="0038575D" w:rsidRPr="00C2507C" w:rsidRDefault="0038575D" w:rsidP="00DE14EA">
            <w:pPr>
              <w:jc w:val="center"/>
              <w:rPr>
                <w:sz w:val="20"/>
                <w:szCs w:val="20"/>
              </w:rPr>
            </w:pPr>
            <w:r w:rsidRPr="00C2507C">
              <w:rPr>
                <w:sz w:val="20"/>
                <w:szCs w:val="20"/>
              </w:rPr>
              <w:t>12</w:t>
            </w:r>
          </w:p>
        </w:tc>
        <w:tc>
          <w:tcPr>
            <w:tcW w:w="708"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38575D" w:rsidRPr="00C2507C" w:rsidRDefault="0038575D" w:rsidP="00DE14EA">
            <w:pPr>
              <w:jc w:val="center"/>
              <w:rPr>
                <w:sz w:val="20"/>
                <w:szCs w:val="20"/>
              </w:rPr>
            </w:pPr>
            <w:r w:rsidRPr="00C2507C">
              <w:rPr>
                <w:sz w:val="20"/>
                <w:szCs w:val="20"/>
              </w:rPr>
              <w:t>11</w:t>
            </w:r>
          </w:p>
        </w:tc>
        <w:tc>
          <w:tcPr>
            <w:tcW w:w="709"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38575D" w:rsidRPr="00C2507C" w:rsidRDefault="0038575D" w:rsidP="00DE14EA">
            <w:pPr>
              <w:jc w:val="center"/>
              <w:rPr>
                <w:sz w:val="20"/>
                <w:szCs w:val="20"/>
              </w:rPr>
            </w:pPr>
            <w:r w:rsidRPr="00C2507C">
              <w:rPr>
                <w:sz w:val="20"/>
                <w:szCs w:val="20"/>
              </w:rPr>
              <w:t>18</w:t>
            </w:r>
          </w:p>
        </w:tc>
        <w:tc>
          <w:tcPr>
            <w:tcW w:w="851"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38575D" w:rsidRPr="00C2507C" w:rsidRDefault="0038575D" w:rsidP="00DE14EA">
            <w:pPr>
              <w:jc w:val="center"/>
              <w:rPr>
                <w:sz w:val="20"/>
                <w:szCs w:val="20"/>
              </w:rPr>
            </w:pPr>
            <w:r w:rsidRPr="00C2507C">
              <w:rPr>
                <w:sz w:val="20"/>
                <w:szCs w:val="20"/>
              </w:rPr>
              <w:t>24</w:t>
            </w:r>
          </w:p>
        </w:tc>
        <w:tc>
          <w:tcPr>
            <w:tcW w:w="850"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38575D" w:rsidRPr="00C2507C" w:rsidRDefault="0038575D" w:rsidP="00DE14EA">
            <w:pPr>
              <w:jc w:val="center"/>
              <w:rPr>
                <w:sz w:val="20"/>
                <w:szCs w:val="20"/>
              </w:rPr>
            </w:pPr>
            <w:r w:rsidRPr="00C2507C">
              <w:rPr>
                <w:sz w:val="20"/>
                <w:szCs w:val="20"/>
              </w:rPr>
              <w:t>31</w:t>
            </w:r>
          </w:p>
        </w:tc>
        <w:tc>
          <w:tcPr>
            <w:tcW w:w="992"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38575D" w:rsidRPr="00C2507C" w:rsidRDefault="0038575D" w:rsidP="00DE14EA">
            <w:pPr>
              <w:jc w:val="center"/>
              <w:rPr>
                <w:sz w:val="20"/>
                <w:szCs w:val="20"/>
              </w:rPr>
            </w:pPr>
            <w:r w:rsidRPr="00C2507C">
              <w:rPr>
                <w:sz w:val="20"/>
                <w:szCs w:val="20"/>
              </w:rPr>
              <w:t>23</w:t>
            </w:r>
          </w:p>
        </w:tc>
        <w:tc>
          <w:tcPr>
            <w:tcW w:w="851"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38575D" w:rsidRPr="00C2507C" w:rsidRDefault="0038575D" w:rsidP="00DE14EA">
            <w:pPr>
              <w:jc w:val="center"/>
              <w:rPr>
                <w:sz w:val="20"/>
                <w:szCs w:val="20"/>
              </w:rPr>
            </w:pPr>
            <w:r w:rsidRPr="00C2507C">
              <w:rPr>
                <w:sz w:val="20"/>
                <w:szCs w:val="20"/>
              </w:rPr>
              <w:t>27</w:t>
            </w:r>
          </w:p>
        </w:tc>
      </w:tr>
      <w:tr w:rsidR="0038575D" w:rsidRPr="00C2507C" w:rsidTr="005A1856">
        <w:tc>
          <w:tcPr>
            <w:tcW w:w="2235"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rPr>
                <w:sz w:val="20"/>
                <w:szCs w:val="20"/>
              </w:rPr>
            </w:pPr>
          </w:p>
        </w:tc>
        <w:tc>
          <w:tcPr>
            <w:tcW w:w="1417" w:type="dxa"/>
            <w:tcBorders>
              <w:top w:val="single" w:sz="8" w:space="0" w:color="auto"/>
              <w:left w:val="single" w:sz="8" w:space="0" w:color="FFFFFF" w:themeColor="background1"/>
              <w:bottom w:val="single" w:sz="8" w:space="0" w:color="FFFFFF" w:themeColor="background1"/>
            </w:tcBorders>
          </w:tcPr>
          <w:p w:rsidR="0038575D" w:rsidRPr="00C2507C" w:rsidRDefault="0038575D"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4" w:space="0" w:color="auto"/>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46</w:t>
            </w:r>
          </w:p>
        </w:tc>
        <w:tc>
          <w:tcPr>
            <w:tcW w:w="708"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38</w:t>
            </w:r>
          </w:p>
        </w:tc>
        <w:tc>
          <w:tcPr>
            <w:tcW w:w="70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30</w:t>
            </w:r>
          </w:p>
        </w:tc>
        <w:tc>
          <w:tcPr>
            <w:tcW w:w="851"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25</w:t>
            </w:r>
          </w:p>
        </w:tc>
        <w:tc>
          <w:tcPr>
            <w:tcW w:w="850"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24</w:t>
            </w:r>
          </w:p>
        </w:tc>
        <w:tc>
          <w:tcPr>
            <w:tcW w:w="992"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27</w:t>
            </w:r>
          </w:p>
        </w:tc>
        <w:tc>
          <w:tcPr>
            <w:tcW w:w="851"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20</w:t>
            </w:r>
          </w:p>
        </w:tc>
      </w:tr>
      <w:tr w:rsidR="0038575D" w:rsidRPr="00C2507C" w:rsidTr="0038575D">
        <w:tc>
          <w:tcPr>
            <w:tcW w:w="22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rPr>
                <w:sz w:val="20"/>
                <w:szCs w:val="20"/>
              </w:rPr>
            </w:pPr>
            <w:r w:rsidRPr="00C2507C">
              <w:rPr>
                <w:sz w:val="20"/>
                <w:szCs w:val="20"/>
              </w:rPr>
              <w:t>Job Stress</w:t>
            </w:r>
          </w:p>
        </w:tc>
        <w:tc>
          <w:tcPr>
            <w:tcW w:w="1417" w:type="dxa"/>
            <w:tcBorders>
              <w:top w:val="single" w:sz="8" w:space="0" w:color="FFFFFF" w:themeColor="background1"/>
              <w:left w:val="single" w:sz="8" w:space="0" w:color="FFFFFF" w:themeColor="background1"/>
              <w:bottom w:val="single" w:sz="8" w:space="0" w:color="FFFFFF" w:themeColor="background1"/>
            </w:tcBorders>
          </w:tcPr>
          <w:p w:rsidR="0038575D" w:rsidRPr="00C2507C" w:rsidRDefault="0038575D"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32</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36</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36</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39</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39</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39</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8575D" w:rsidRPr="00C2507C" w:rsidRDefault="0038575D" w:rsidP="00DE14EA">
            <w:pPr>
              <w:jc w:val="center"/>
              <w:rPr>
                <w:sz w:val="20"/>
                <w:szCs w:val="20"/>
              </w:rPr>
            </w:pPr>
            <w:r w:rsidRPr="00C2507C">
              <w:rPr>
                <w:sz w:val="20"/>
                <w:szCs w:val="20"/>
              </w:rPr>
              <w:t>40</w:t>
            </w:r>
          </w:p>
        </w:tc>
      </w:tr>
      <w:tr w:rsidR="0038575D" w:rsidRPr="00C2507C" w:rsidTr="00C650D7">
        <w:tc>
          <w:tcPr>
            <w:tcW w:w="2235"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38575D" w:rsidRPr="00C2507C" w:rsidRDefault="0038575D" w:rsidP="00DE14EA">
            <w:pPr>
              <w:rPr>
                <w:sz w:val="20"/>
                <w:szCs w:val="20"/>
              </w:rPr>
            </w:pPr>
          </w:p>
        </w:tc>
        <w:tc>
          <w:tcPr>
            <w:tcW w:w="1417" w:type="dxa"/>
            <w:tcBorders>
              <w:top w:val="single" w:sz="8" w:space="0" w:color="FFFFFF" w:themeColor="background1"/>
              <w:left w:val="single" w:sz="8" w:space="0" w:color="FFFFFF" w:themeColor="background1"/>
              <w:bottom w:val="single" w:sz="8" w:space="0" w:color="auto"/>
            </w:tcBorders>
          </w:tcPr>
          <w:p w:rsidR="0038575D" w:rsidRPr="00C2507C" w:rsidRDefault="0038575D"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r w:rsidRPr="00C2507C">
              <w:rPr>
                <w:sz w:val="20"/>
                <w:szCs w:val="20"/>
              </w:rPr>
              <w:t>22</w:t>
            </w:r>
          </w:p>
        </w:tc>
        <w:tc>
          <w:tcPr>
            <w:tcW w:w="708"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r w:rsidRPr="00C2507C">
              <w:rPr>
                <w:sz w:val="20"/>
                <w:szCs w:val="20"/>
              </w:rPr>
              <w:t>26</w:t>
            </w:r>
          </w:p>
        </w:tc>
        <w:tc>
          <w:tcPr>
            <w:tcW w:w="709"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r w:rsidRPr="00C2507C">
              <w:rPr>
                <w:sz w:val="20"/>
                <w:szCs w:val="20"/>
              </w:rPr>
              <w:t>34</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r w:rsidRPr="00C2507C">
              <w:rPr>
                <w:sz w:val="20"/>
                <w:szCs w:val="20"/>
              </w:rPr>
              <w:t>36</w:t>
            </w:r>
          </w:p>
        </w:tc>
        <w:tc>
          <w:tcPr>
            <w:tcW w:w="850"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r w:rsidRPr="00C2507C">
              <w:rPr>
                <w:sz w:val="20"/>
                <w:szCs w:val="20"/>
              </w:rPr>
              <w:t>37</w:t>
            </w:r>
          </w:p>
        </w:tc>
        <w:tc>
          <w:tcPr>
            <w:tcW w:w="992"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r w:rsidRPr="00C2507C">
              <w:rPr>
                <w:sz w:val="20"/>
                <w:szCs w:val="20"/>
              </w:rPr>
              <w:t>35</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r w:rsidRPr="00C2507C">
              <w:rPr>
                <w:sz w:val="20"/>
                <w:szCs w:val="20"/>
              </w:rPr>
              <w:t>40</w:t>
            </w:r>
          </w:p>
        </w:tc>
      </w:tr>
      <w:tr w:rsidR="0038575D" w:rsidRPr="00C2507C" w:rsidTr="00C650D7">
        <w:tc>
          <w:tcPr>
            <w:tcW w:w="2235" w:type="dxa"/>
            <w:tcBorders>
              <w:top w:val="single" w:sz="8" w:space="0" w:color="auto"/>
              <w:left w:val="single" w:sz="12" w:space="0" w:color="FFFFFF" w:themeColor="background1"/>
              <w:bottom w:val="single" w:sz="8" w:space="0" w:color="auto"/>
              <w:right w:val="single" w:sz="8" w:space="0" w:color="FFFFFF" w:themeColor="background1"/>
            </w:tcBorders>
          </w:tcPr>
          <w:p w:rsidR="0038575D" w:rsidRPr="00C2507C" w:rsidRDefault="0038575D" w:rsidP="00DE14EA">
            <w:pPr>
              <w:rPr>
                <w:b/>
                <w:sz w:val="20"/>
                <w:szCs w:val="20"/>
              </w:rPr>
            </w:pPr>
            <w:r w:rsidRPr="00C2507C">
              <w:rPr>
                <w:b/>
                <w:sz w:val="20"/>
                <w:szCs w:val="20"/>
              </w:rPr>
              <w:t>Resources</w:t>
            </w:r>
          </w:p>
        </w:tc>
        <w:tc>
          <w:tcPr>
            <w:tcW w:w="1417" w:type="dxa"/>
            <w:tcBorders>
              <w:top w:val="single" w:sz="8" w:space="0" w:color="auto"/>
              <w:left w:val="single" w:sz="8" w:space="0" w:color="FFFFFF" w:themeColor="background1"/>
              <w:bottom w:val="single" w:sz="8" w:space="0" w:color="auto"/>
              <w:right w:val="single" w:sz="4" w:space="0" w:color="FFFFFF" w:themeColor="background1"/>
            </w:tcBorders>
          </w:tcPr>
          <w:p w:rsidR="0038575D" w:rsidRPr="00C2507C" w:rsidRDefault="0038575D" w:rsidP="00DE14EA">
            <w:pPr>
              <w:pStyle w:val="ListParagraph"/>
              <w:ind w:left="317"/>
              <w:rPr>
                <w:rFonts w:eastAsia="Times New Roman" w:cs="Times New Roman"/>
                <w:color w:val="000000"/>
                <w:sz w:val="20"/>
                <w:szCs w:val="20"/>
                <w:lang w:eastAsia="en-CA"/>
              </w:rPr>
            </w:pPr>
          </w:p>
        </w:tc>
        <w:tc>
          <w:tcPr>
            <w:tcW w:w="851" w:type="dxa"/>
            <w:tcBorders>
              <w:top w:val="single" w:sz="8" w:space="0" w:color="auto"/>
              <w:left w:val="single" w:sz="4"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p>
        </w:tc>
        <w:tc>
          <w:tcPr>
            <w:tcW w:w="708" w:type="dxa"/>
            <w:tcBorders>
              <w:top w:val="single" w:sz="8" w:space="0" w:color="auto"/>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p>
        </w:tc>
        <w:tc>
          <w:tcPr>
            <w:tcW w:w="709" w:type="dxa"/>
            <w:tcBorders>
              <w:top w:val="single" w:sz="8" w:space="0" w:color="auto"/>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p>
        </w:tc>
        <w:tc>
          <w:tcPr>
            <w:tcW w:w="851" w:type="dxa"/>
            <w:tcBorders>
              <w:top w:val="single" w:sz="8" w:space="0" w:color="auto"/>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p>
        </w:tc>
        <w:tc>
          <w:tcPr>
            <w:tcW w:w="850" w:type="dxa"/>
            <w:tcBorders>
              <w:top w:val="single" w:sz="8" w:space="0" w:color="auto"/>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p>
        </w:tc>
        <w:tc>
          <w:tcPr>
            <w:tcW w:w="992" w:type="dxa"/>
            <w:tcBorders>
              <w:top w:val="single" w:sz="8" w:space="0" w:color="auto"/>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p>
        </w:tc>
        <w:tc>
          <w:tcPr>
            <w:tcW w:w="851" w:type="dxa"/>
            <w:tcBorders>
              <w:top w:val="single" w:sz="8" w:space="0" w:color="auto"/>
              <w:left w:val="single" w:sz="8" w:space="0" w:color="FFFFFF" w:themeColor="background1"/>
              <w:bottom w:val="single" w:sz="8" w:space="0" w:color="auto"/>
              <w:right w:val="single" w:sz="8" w:space="0" w:color="FFFFFF" w:themeColor="background1"/>
            </w:tcBorders>
          </w:tcPr>
          <w:p w:rsidR="0038575D" w:rsidRPr="00C2507C" w:rsidRDefault="0038575D" w:rsidP="00DE14EA">
            <w:pPr>
              <w:jc w:val="center"/>
              <w:rPr>
                <w:sz w:val="20"/>
                <w:szCs w:val="20"/>
              </w:rPr>
            </w:pPr>
          </w:p>
        </w:tc>
      </w:tr>
      <w:tr w:rsidR="005A1856" w:rsidRPr="00C2507C" w:rsidTr="00C650D7">
        <w:tc>
          <w:tcPr>
            <w:tcW w:w="2235" w:type="dxa"/>
            <w:tcBorders>
              <w:top w:val="single" w:sz="8" w:space="0" w:color="auto"/>
              <w:left w:val="single" w:sz="12"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auto"/>
              <w:left w:val="single" w:sz="8" w:space="0" w:color="FFFFFF" w:themeColor="background1"/>
              <w:bottom w:val="single" w:sz="8" w:space="0" w:color="FFFFFF" w:themeColor="background1"/>
              <w:right w:val="single" w:sz="8" w:space="0" w:color="auto"/>
            </w:tcBorders>
          </w:tcPr>
          <w:p w:rsidR="005A1856" w:rsidRPr="00C2507C" w:rsidRDefault="005A1856"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8" w:space="0" w:color="auto"/>
              <w:left w:val="single" w:sz="8" w:space="0" w:color="auto"/>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68</w:t>
            </w:r>
          </w:p>
        </w:tc>
        <w:tc>
          <w:tcPr>
            <w:tcW w:w="708"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64</w:t>
            </w:r>
          </w:p>
        </w:tc>
        <w:tc>
          <w:tcPr>
            <w:tcW w:w="709"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64</w:t>
            </w:r>
          </w:p>
        </w:tc>
        <w:tc>
          <w:tcPr>
            <w:tcW w:w="851"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65</w:t>
            </w:r>
          </w:p>
        </w:tc>
        <w:tc>
          <w:tcPr>
            <w:tcW w:w="850"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63</w:t>
            </w:r>
          </w:p>
        </w:tc>
        <w:tc>
          <w:tcPr>
            <w:tcW w:w="992"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66</w:t>
            </w:r>
          </w:p>
        </w:tc>
        <w:tc>
          <w:tcPr>
            <w:tcW w:w="851"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70</w:t>
            </w:r>
          </w:p>
        </w:tc>
      </w:tr>
      <w:tr w:rsidR="005A1856" w:rsidRPr="00C2507C" w:rsidTr="0038575D">
        <w:tc>
          <w:tcPr>
            <w:tcW w:w="2235" w:type="dxa"/>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r w:rsidRPr="00C2507C">
              <w:rPr>
                <w:sz w:val="20"/>
                <w:szCs w:val="20"/>
              </w:rPr>
              <w:t>Meaning</w:t>
            </w:r>
            <w:r w:rsidR="00003D93" w:rsidRPr="00C2507C">
              <w:rPr>
                <w:sz w:val="20"/>
                <w:szCs w:val="20"/>
              </w:rPr>
              <w:t>*</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5A1856" w:rsidRPr="00C2507C" w:rsidRDefault="005A1856"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22</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25</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24</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22</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22</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23</w:t>
            </w:r>
          </w:p>
        </w:tc>
      </w:tr>
      <w:tr w:rsidR="005A1856" w:rsidRPr="00C2507C" w:rsidTr="0038575D">
        <w:tc>
          <w:tcPr>
            <w:tcW w:w="2235" w:type="dxa"/>
            <w:tcBorders>
              <w:top w:val="single" w:sz="8" w:space="0" w:color="FFFFFF" w:themeColor="background1"/>
              <w:left w:val="single" w:sz="12" w:space="0" w:color="FFFFFF" w:themeColor="background1"/>
              <w:bottom w:val="single" w:sz="8" w:space="0" w:color="auto"/>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auto"/>
              <w:right w:val="single" w:sz="8" w:space="0" w:color="auto"/>
            </w:tcBorders>
          </w:tcPr>
          <w:p w:rsidR="005A1856" w:rsidRPr="00C2507C" w:rsidRDefault="005A1856"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left w:val="single" w:sz="8" w:space="0" w:color="auto"/>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10</w:t>
            </w:r>
          </w:p>
        </w:tc>
        <w:tc>
          <w:tcPr>
            <w:tcW w:w="708"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11</w:t>
            </w:r>
          </w:p>
        </w:tc>
        <w:tc>
          <w:tcPr>
            <w:tcW w:w="709"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12</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13</w:t>
            </w:r>
          </w:p>
        </w:tc>
        <w:tc>
          <w:tcPr>
            <w:tcW w:w="850"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12</w:t>
            </w:r>
          </w:p>
        </w:tc>
        <w:tc>
          <w:tcPr>
            <w:tcW w:w="992"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12</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7</w:t>
            </w:r>
          </w:p>
        </w:tc>
      </w:tr>
      <w:tr w:rsidR="005A1856" w:rsidRPr="00C2507C" w:rsidTr="0038575D">
        <w:tc>
          <w:tcPr>
            <w:tcW w:w="2235" w:type="dxa"/>
            <w:tcBorders>
              <w:left w:val="single" w:sz="12"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p>
        </w:tc>
        <w:tc>
          <w:tcPr>
            <w:tcW w:w="1417" w:type="dxa"/>
            <w:tcBorders>
              <w:left w:val="single" w:sz="8" w:space="0" w:color="FFFFFF" w:themeColor="background1"/>
              <w:bottom w:val="single" w:sz="8" w:space="0" w:color="FFFFFF" w:themeColor="background1"/>
              <w:right w:val="single" w:sz="8" w:space="0" w:color="auto"/>
            </w:tcBorders>
          </w:tcPr>
          <w:p w:rsidR="005A1856" w:rsidRPr="00C2507C" w:rsidRDefault="005A1856"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50</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41</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34</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33</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34</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36</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37</w:t>
            </w:r>
          </w:p>
        </w:tc>
      </w:tr>
      <w:tr w:rsidR="005A1856" w:rsidRPr="00C2507C" w:rsidTr="005A1856">
        <w:tc>
          <w:tcPr>
            <w:tcW w:w="2235" w:type="dxa"/>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r w:rsidRPr="00C2507C">
              <w:rPr>
                <w:sz w:val="20"/>
                <w:szCs w:val="20"/>
              </w:rPr>
              <w:t>Autonomy</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5A1856" w:rsidRPr="00C2507C" w:rsidRDefault="005A1856"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39</w:t>
            </w:r>
          </w:p>
        </w:tc>
        <w:tc>
          <w:tcPr>
            <w:tcW w:w="708" w:type="dxa"/>
            <w:tcBorders>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40</w:t>
            </w:r>
          </w:p>
        </w:tc>
        <w:tc>
          <w:tcPr>
            <w:tcW w:w="709" w:type="dxa"/>
            <w:tcBorders>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41</w:t>
            </w:r>
          </w:p>
        </w:tc>
        <w:tc>
          <w:tcPr>
            <w:tcW w:w="851" w:type="dxa"/>
            <w:tcBorders>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40</w:t>
            </w:r>
          </w:p>
        </w:tc>
        <w:tc>
          <w:tcPr>
            <w:tcW w:w="850" w:type="dxa"/>
            <w:tcBorders>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42</w:t>
            </w:r>
          </w:p>
        </w:tc>
        <w:tc>
          <w:tcPr>
            <w:tcW w:w="992" w:type="dxa"/>
            <w:tcBorders>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39</w:t>
            </w:r>
          </w:p>
        </w:tc>
        <w:tc>
          <w:tcPr>
            <w:tcW w:w="851" w:type="dxa"/>
            <w:tcBorders>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39</w:t>
            </w:r>
          </w:p>
        </w:tc>
      </w:tr>
      <w:tr w:rsidR="005A1856" w:rsidRPr="00C2507C" w:rsidTr="005A1856">
        <w:tc>
          <w:tcPr>
            <w:tcW w:w="2235" w:type="dxa"/>
            <w:tcBorders>
              <w:top w:val="single" w:sz="8" w:space="0" w:color="FFFFFF" w:themeColor="background1"/>
              <w:left w:val="single" w:sz="12" w:space="0" w:color="FFFFFF" w:themeColor="background1"/>
              <w:bottom w:val="single" w:sz="8" w:space="0" w:color="auto"/>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auto"/>
              <w:right w:val="single" w:sz="8" w:space="0" w:color="auto"/>
            </w:tcBorders>
          </w:tcPr>
          <w:p w:rsidR="005A1856" w:rsidRPr="00C2507C" w:rsidRDefault="005A1856"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left w:val="single" w:sz="8" w:space="0" w:color="auto"/>
              <w:bottom w:val="single" w:sz="4"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11</w:t>
            </w:r>
          </w:p>
        </w:tc>
        <w:tc>
          <w:tcPr>
            <w:tcW w:w="708"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19</w:t>
            </w:r>
          </w:p>
        </w:tc>
        <w:tc>
          <w:tcPr>
            <w:tcW w:w="709"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25</w:t>
            </w:r>
          </w:p>
        </w:tc>
        <w:tc>
          <w:tcPr>
            <w:tcW w:w="851"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28</w:t>
            </w:r>
          </w:p>
        </w:tc>
        <w:tc>
          <w:tcPr>
            <w:tcW w:w="850"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24</w:t>
            </w:r>
          </w:p>
        </w:tc>
        <w:tc>
          <w:tcPr>
            <w:tcW w:w="992"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25</w:t>
            </w:r>
          </w:p>
        </w:tc>
        <w:tc>
          <w:tcPr>
            <w:tcW w:w="851"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24</w:t>
            </w:r>
          </w:p>
        </w:tc>
      </w:tr>
      <w:tr w:rsidR="005A1856" w:rsidRPr="00C2507C" w:rsidTr="005A1856">
        <w:tc>
          <w:tcPr>
            <w:tcW w:w="2235" w:type="dxa"/>
            <w:tcBorders>
              <w:left w:val="single" w:sz="12"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p>
        </w:tc>
        <w:tc>
          <w:tcPr>
            <w:tcW w:w="1417" w:type="dxa"/>
            <w:tcBorders>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4" w:space="0" w:color="auto"/>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14</w:t>
            </w:r>
          </w:p>
        </w:tc>
        <w:tc>
          <w:tcPr>
            <w:tcW w:w="708"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12</w:t>
            </w:r>
          </w:p>
        </w:tc>
        <w:tc>
          <w:tcPr>
            <w:tcW w:w="70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13</w:t>
            </w:r>
          </w:p>
        </w:tc>
        <w:tc>
          <w:tcPr>
            <w:tcW w:w="851"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18</w:t>
            </w:r>
          </w:p>
        </w:tc>
        <w:tc>
          <w:tcPr>
            <w:tcW w:w="850"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21</w:t>
            </w:r>
          </w:p>
        </w:tc>
        <w:tc>
          <w:tcPr>
            <w:tcW w:w="992"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23</w:t>
            </w:r>
          </w:p>
        </w:tc>
        <w:tc>
          <w:tcPr>
            <w:tcW w:w="851"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20</w:t>
            </w:r>
          </w:p>
        </w:tc>
      </w:tr>
      <w:tr w:rsidR="005A1856" w:rsidRPr="00C2507C" w:rsidTr="0038575D">
        <w:tc>
          <w:tcPr>
            <w:tcW w:w="2235" w:type="dxa"/>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r w:rsidRPr="00C2507C">
              <w:rPr>
                <w:sz w:val="20"/>
                <w:szCs w:val="20"/>
              </w:rPr>
              <w:t>Impact</w:t>
            </w:r>
          </w:p>
        </w:tc>
        <w:tc>
          <w:tcPr>
            <w:tcW w:w="1417" w:type="dxa"/>
            <w:tcBorders>
              <w:top w:val="single" w:sz="8" w:space="0" w:color="FFFFFF" w:themeColor="background1"/>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41</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37</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36</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29</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32</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31</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39</w:t>
            </w:r>
          </w:p>
        </w:tc>
      </w:tr>
      <w:tr w:rsidR="005A1856" w:rsidRPr="00C2507C" w:rsidTr="0038575D">
        <w:tc>
          <w:tcPr>
            <w:tcW w:w="2235" w:type="dxa"/>
            <w:tcBorders>
              <w:top w:val="single" w:sz="8" w:space="0" w:color="FFFFFF" w:themeColor="background1"/>
              <w:left w:val="single" w:sz="12" w:space="0" w:color="FFFFFF" w:themeColor="background1"/>
              <w:bottom w:val="single" w:sz="8" w:space="0" w:color="auto"/>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auto"/>
            </w:tcBorders>
          </w:tcPr>
          <w:p w:rsidR="005A1856" w:rsidRPr="00C2507C" w:rsidRDefault="005A1856"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45</w:t>
            </w:r>
          </w:p>
        </w:tc>
        <w:tc>
          <w:tcPr>
            <w:tcW w:w="708"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51</w:t>
            </w:r>
          </w:p>
        </w:tc>
        <w:tc>
          <w:tcPr>
            <w:tcW w:w="709"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51</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52</w:t>
            </w:r>
          </w:p>
        </w:tc>
        <w:tc>
          <w:tcPr>
            <w:tcW w:w="850"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47</w:t>
            </w:r>
          </w:p>
        </w:tc>
        <w:tc>
          <w:tcPr>
            <w:tcW w:w="992"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46</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41</w:t>
            </w:r>
          </w:p>
        </w:tc>
      </w:tr>
      <w:tr w:rsidR="005A1856" w:rsidRPr="00C2507C" w:rsidTr="0038575D">
        <w:tc>
          <w:tcPr>
            <w:tcW w:w="2235" w:type="dxa"/>
            <w:tcBorders>
              <w:top w:val="single" w:sz="8" w:space="0" w:color="auto"/>
              <w:left w:val="single" w:sz="12"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auto"/>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79</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82</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86</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85</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87</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87</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87</w:t>
            </w:r>
          </w:p>
        </w:tc>
      </w:tr>
      <w:tr w:rsidR="005A1856" w:rsidRPr="00C2507C" w:rsidTr="0038575D">
        <w:tc>
          <w:tcPr>
            <w:tcW w:w="2235" w:type="dxa"/>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r w:rsidRPr="00C2507C">
              <w:rPr>
                <w:sz w:val="20"/>
                <w:szCs w:val="20"/>
              </w:rPr>
              <w:t>Competence</w:t>
            </w:r>
            <w:r w:rsidR="00003D93" w:rsidRPr="00C2507C">
              <w:rPr>
                <w:sz w:val="20"/>
                <w:szCs w:val="20"/>
              </w:rPr>
              <w:t>*</w:t>
            </w:r>
          </w:p>
        </w:tc>
        <w:tc>
          <w:tcPr>
            <w:tcW w:w="1417" w:type="dxa"/>
            <w:tcBorders>
              <w:top w:val="single" w:sz="8" w:space="0" w:color="FFFFFF" w:themeColor="background1"/>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15</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13</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12</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12</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10</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12</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9</w:t>
            </w:r>
          </w:p>
        </w:tc>
      </w:tr>
      <w:tr w:rsidR="005A1856" w:rsidRPr="00C2507C" w:rsidTr="0038575D">
        <w:tc>
          <w:tcPr>
            <w:tcW w:w="2235" w:type="dxa"/>
            <w:tcBorders>
              <w:top w:val="single" w:sz="8" w:space="0" w:color="FFFFFF" w:themeColor="background1"/>
              <w:left w:val="single" w:sz="12" w:space="0" w:color="FFFFFF" w:themeColor="background1"/>
              <w:bottom w:val="single" w:sz="8" w:space="0" w:color="auto"/>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auto"/>
            </w:tcBorders>
          </w:tcPr>
          <w:p w:rsidR="005A1856" w:rsidRPr="00C2507C" w:rsidRDefault="005A1856"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6</w:t>
            </w:r>
          </w:p>
        </w:tc>
        <w:tc>
          <w:tcPr>
            <w:tcW w:w="708"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5</w:t>
            </w:r>
          </w:p>
        </w:tc>
        <w:tc>
          <w:tcPr>
            <w:tcW w:w="709"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3</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4</w:t>
            </w:r>
          </w:p>
        </w:tc>
        <w:tc>
          <w:tcPr>
            <w:tcW w:w="850"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3</w:t>
            </w:r>
          </w:p>
        </w:tc>
        <w:tc>
          <w:tcPr>
            <w:tcW w:w="992"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4</w:t>
            </w:r>
          </w:p>
        </w:tc>
      </w:tr>
      <w:tr w:rsidR="005A1856" w:rsidRPr="00C2507C" w:rsidTr="0038575D">
        <w:tc>
          <w:tcPr>
            <w:tcW w:w="2235"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auto"/>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62</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67</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57</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60</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62</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62</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63</w:t>
            </w:r>
          </w:p>
        </w:tc>
      </w:tr>
      <w:tr w:rsidR="005A1856" w:rsidRPr="00C2507C" w:rsidTr="0038575D">
        <w:tc>
          <w:tcPr>
            <w:tcW w:w="22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r w:rsidRPr="00C2507C">
              <w:rPr>
                <w:sz w:val="20"/>
                <w:szCs w:val="20"/>
              </w:rPr>
              <w:t>Relatedness</w:t>
            </w:r>
            <w:r w:rsidR="00003D93" w:rsidRPr="00C2507C">
              <w:rPr>
                <w:sz w:val="20"/>
                <w:szCs w:val="20"/>
              </w:rPr>
              <w:t>*</w:t>
            </w:r>
          </w:p>
        </w:tc>
        <w:tc>
          <w:tcPr>
            <w:tcW w:w="1417" w:type="dxa"/>
            <w:tcBorders>
              <w:top w:val="single" w:sz="8" w:space="0" w:color="FFFFFF" w:themeColor="background1"/>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23</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19</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30</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25</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24</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26</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23</w:t>
            </w:r>
          </w:p>
        </w:tc>
      </w:tr>
      <w:tr w:rsidR="005A1856" w:rsidRPr="00C2507C" w:rsidTr="0038575D">
        <w:tc>
          <w:tcPr>
            <w:tcW w:w="2235"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auto"/>
            </w:tcBorders>
          </w:tcPr>
          <w:p w:rsidR="005A1856" w:rsidRPr="00C2507C" w:rsidRDefault="005A1856"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14</w:t>
            </w:r>
          </w:p>
        </w:tc>
        <w:tc>
          <w:tcPr>
            <w:tcW w:w="708"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14</w:t>
            </w:r>
          </w:p>
        </w:tc>
        <w:tc>
          <w:tcPr>
            <w:tcW w:w="709"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13</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15</w:t>
            </w:r>
          </w:p>
        </w:tc>
        <w:tc>
          <w:tcPr>
            <w:tcW w:w="850"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14</w:t>
            </w:r>
          </w:p>
        </w:tc>
        <w:tc>
          <w:tcPr>
            <w:tcW w:w="992"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12</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14</w:t>
            </w:r>
          </w:p>
        </w:tc>
      </w:tr>
      <w:tr w:rsidR="005A1856" w:rsidRPr="00C2507C" w:rsidTr="0038575D">
        <w:tc>
          <w:tcPr>
            <w:tcW w:w="2235" w:type="dxa"/>
            <w:vMerge w:val="restart"/>
            <w:tcBorders>
              <w:top w:val="single" w:sz="8" w:space="0" w:color="auto"/>
              <w:left w:val="single" w:sz="8" w:space="0" w:color="FFFFFF" w:themeColor="background1"/>
              <w:right w:val="single" w:sz="8" w:space="0" w:color="FFFFFF" w:themeColor="background1"/>
            </w:tcBorders>
            <w:vAlign w:val="center"/>
          </w:tcPr>
          <w:p w:rsidR="005A1856" w:rsidRPr="00C2507C" w:rsidRDefault="005A1856" w:rsidP="00DE14EA">
            <w:pPr>
              <w:rPr>
                <w:sz w:val="20"/>
                <w:szCs w:val="20"/>
              </w:rPr>
            </w:pPr>
            <w:r w:rsidRPr="00C2507C">
              <w:rPr>
                <w:sz w:val="20"/>
                <w:szCs w:val="20"/>
              </w:rPr>
              <w:t>Psychological Safety</w:t>
            </w:r>
          </w:p>
        </w:tc>
        <w:tc>
          <w:tcPr>
            <w:tcW w:w="1417" w:type="dxa"/>
            <w:tcBorders>
              <w:top w:val="single" w:sz="8" w:space="0" w:color="auto"/>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79</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74</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64</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59</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62</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64</w:t>
            </w:r>
          </w:p>
        </w:tc>
      </w:tr>
      <w:tr w:rsidR="005A1856" w:rsidRPr="00C2507C" w:rsidTr="0038575D">
        <w:tc>
          <w:tcPr>
            <w:tcW w:w="2235" w:type="dxa"/>
            <w:vMerge/>
            <w:tcBorders>
              <w:left w:val="single" w:sz="8" w:space="0" w:color="FFFFFF" w:themeColor="background1"/>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16</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17</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21</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27</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22</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23</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24</w:t>
            </w:r>
          </w:p>
        </w:tc>
      </w:tr>
      <w:tr w:rsidR="005A1856" w:rsidRPr="00C2507C" w:rsidTr="0038575D">
        <w:tc>
          <w:tcPr>
            <w:tcW w:w="2235" w:type="dxa"/>
            <w:vMerge/>
            <w:tcBorders>
              <w:left w:val="single" w:sz="8" w:space="0" w:color="FFFFFF" w:themeColor="background1"/>
              <w:bottom w:val="single" w:sz="8" w:space="0" w:color="auto"/>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auto"/>
            </w:tcBorders>
          </w:tcPr>
          <w:p w:rsidR="005A1856" w:rsidRPr="00C2507C" w:rsidRDefault="005A1856"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4</w:t>
            </w:r>
          </w:p>
        </w:tc>
        <w:tc>
          <w:tcPr>
            <w:tcW w:w="708"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9</w:t>
            </w:r>
          </w:p>
        </w:tc>
        <w:tc>
          <w:tcPr>
            <w:tcW w:w="709"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15</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14</w:t>
            </w:r>
          </w:p>
        </w:tc>
        <w:tc>
          <w:tcPr>
            <w:tcW w:w="850"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13</w:t>
            </w:r>
          </w:p>
        </w:tc>
        <w:tc>
          <w:tcPr>
            <w:tcW w:w="992"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15</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12</w:t>
            </w:r>
          </w:p>
        </w:tc>
      </w:tr>
      <w:tr w:rsidR="005A1856" w:rsidRPr="00C2507C" w:rsidTr="0038575D">
        <w:tc>
          <w:tcPr>
            <w:tcW w:w="2235"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auto"/>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92</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89</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82</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80</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80</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76</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77</w:t>
            </w:r>
          </w:p>
        </w:tc>
      </w:tr>
      <w:tr w:rsidR="005A1856" w:rsidRPr="00C2507C" w:rsidTr="0038575D">
        <w:tc>
          <w:tcPr>
            <w:tcW w:w="22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r w:rsidRPr="00C2507C">
              <w:rPr>
                <w:sz w:val="20"/>
                <w:szCs w:val="20"/>
              </w:rPr>
              <w:t>Civility/Respect</w:t>
            </w:r>
          </w:p>
        </w:tc>
        <w:tc>
          <w:tcPr>
            <w:tcW w:w="1417" w:type="dxa"/>
            <w:tcBorders>
              <w:top w:val="single" w:sz="8" w:space="0" w:color="FFFFFF" w:themeColor="background1"/>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7</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9</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12</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14</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13</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17</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14</w:t>
            </w:r>
          </w:p>
        </w:tc>
      </w:tr>
      <w:tr w:rsidR="005A1856" w:rsidRPr="00C2507C" w:rsidTr="0038575D">
        <w:tc>
          <w:tcPr>
            <w:tcW w:w="22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w:t>
            </w:r>
          </w:p>
        </w:tc>
        <w:tc>
          <w:tcPr>
            <w:tcW w:w="708"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w:t>
            </w:r>
          </w:p>
        </w:tc>
        <w:tc>
          <w:tcPr>
            <w:tcW w:w="709"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7</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6</w:t>
            </w:r>
          </w:p>
        </w:tc>
        <w:tc>
          <w:tcPr>
            <w:tcW w:w="850"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7</w:t>
            </w:r>
          </w:p>
        </w:tc>
        <w:tc>
          <w:tcPr>
            <w:tcW w:w="992"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7</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9</w:t>
            </w:r>
          </w:p>
        </w:tc>
      </w:tr>
      <w:tr w:rsidR="005A1856" w:rsidRPr="00C2507C" w:rsidTr="0038575D">
        <w:tc>
          <w:tcPr>
            <w:tcW w:w="2235"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auto"/>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76</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67</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58</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53</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57</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56</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55</w:t>
            </w:r>
          </w:p>
        </w:tc>
      </w:tr>
      <w:tr w:rsidR="005A1856" w:rsidRPr="00C2507C" w:rsidTr="0038575D">
        <w:tc>
          <w:tcPr>
            <w:tcW w:w="22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r w:rsidRPr="00C2507C">
              <w:rPr>
                <w:sz w:val="20"/>
                <w:szCs w:val="20"/>
              </w:rPr>
              <w:t>Leadership</w:t>
            </w:r>
          </w:p>
        </w:tc>
        <w:tc>
          <w:tcPr>
            <w:tcW w:w="1417" w:type="dxa"/>
            <w:tcBorders>
              <w:top w:val="single" w:sz="8" w:space="0" w:color="FFFFFF" w:themeColor="background1"/>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12</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17</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21</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23</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19</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19</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20</w:t>
            </w:r>
          </w:p>
        </w:tc>
      </w:tr>
      <w:tr w:rsidR="005A1856" w:rsidRPr="00C2507C" w:rsidTr="0038575D">
        <w:tc>
          <w:tcPr>
            <w:tcW w:w="2235"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auto"/>
            </w:tcBorders>
          </w:tcPr>
          <w:p w:rsidR="005A1856" w:rsidRPr="00C2507C" w:rsidRDefault="005A1856"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12</w:t>
            </w:r>
          </w:p>
        </w:tc>
        <w:tc>
          <w:tcPr>
            <w:tcW w:w="708"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16</w:t>
            </w:r>
          </w:p>
        </w:tc>
        <w:tc>
          <w:tcPr>
            <w:tcW w:w="709"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21</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24</w:t>
            </w:r>
          </w:p>
        </w:tc>
        <w:tc>
          <w:tcPr>
            <w:tcW w:w="850"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24</w:t>
            </w:r>
          </w:p>
        </w:tc>
        <w:tc>
          <w:tcPr>
            <w:tcW w:w="992"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25</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24</w:t>
            </w:r>
          </w:p>
        </w:tc>
      </w:tr>
      <w:tr w:rsidR="005A1856" w:rsidRPr="00C2507C" w:rsidTr="0038575D">
        <w:tc>
          <w:tcPr>
            <w:tcW w:w="2235"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auto"/>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88</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84</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74</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72</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71</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72</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78</w:t>
            </w:r>
          </w:p>
        </w:tc>
      </w:tr>
      <w:tr w:rsidR="005A1856" w:rsidRPr="00C2507C" w:rsidTr="0038575D">
        <w:tc>
          <w:tcPr>
            <w:tcW w:w="22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r w:rsidRPr="00C2507C">
              <w:rPr>
                <w:sz w:val="20"/>
                <w:szCs w:val="20"/>
              </w:rPr>
              <w:t>Role Clarity</w:t>
            </w:r>
          </w:p>
        </w:tc>
        <w:tc>
          <w:tcPr>
            <w:tcW w:w="1417" w:type="dxa"/>
            <w:tcBorders>
              <w:top w:val="single" w:sz="8" w:space="0" w:color="FFFFFF" w:themeColor="background1"/>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7</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15</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14</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13</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13</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11</w:t>
            </w:r>
          </w:p>
        </w:tc>
      </w:tr>
      <w:tr w:rsidR="005A1856" w:rsidRPr="00C2507C" w:rsidTr="0038575D">
        <w:tc>
          <w:tcPr>
            <w:tcW w:w="2235"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auto"/>
            </w:tcBorders>
          </w:tcPr>
          <w:p w:rsidR="005A1856" w:rsidRPr="00C2507C" w:rsidRDefault="005A1856"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6</w:t>
            </w:r>
          </w:p>
        </w:tc>
        <w:tc>
          <w:tcPr>
            <w:tcW w:w="708"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9</w:t>
            </w:r>
          </w:p>
        </w:tc>
        <w:tc>
          <w:tcPr>
            <w:tcW w:w="709"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12</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14</w:t>
            </w:r>
          </w:p>
        </w:tc>
        <w:tc>
          <w:tcPr>
            <w:tcW w:w="850"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16</w:t>
            </w:r>
          </w:p>
        </w:tc>
        <w:tc>
          <w:tcPr>
            <w:tcW w:w="992"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15</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11</w:t>
            </w:r>
          </w:p>
        </w:tc>
      </w:tr>
      <w:tr w:rsidR="005A1856" w:rsidRPr="00C2507C" w:rsidTr="0038575D">
        <w:tc>
          <w:tcPr>
            <w:tcW w:w="2235"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auto"/>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56</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43</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32</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31</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34</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32</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34</w:t>
            </w:r>
          </w:p>
        </w:tc>
      </w:tr>
      <w:tr w:rsidR="005A1856" w:rsidRPr="00C2507C" w:rsidTr="0038575D">
        <w:tc>
          <w:tcPr>
            <w:tcW w:w="22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r w:rsidRPr="00C2507C">
              <w:rPr>
                <w:sz w:val="20"/>
                <w:szCs w:val="20"/>
              </w:rPr>
              <w:t>Recognition</w:t>
            </w:r>
          </w:p>
        </w:tc>
        <w:tc>
          <w:tcPr>
            <w:tcW w:w="1417" w:type="dxa"/>
            <w:tcBorders>
              <w:top w:val="single" w:sz="8" w:space="0" w:color="FFFFFF" w:themeColor="background1"/>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20</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24</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26</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22</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23</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23</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23</w:t>
            </w:r>
          </w:p>
        </w:tc>
      </w:tr>
      <w:tr w:rsidR="005A1856" w:rsidRPr="00C2507C" w:rsidTr="005A1856">
        <w:trPr>
          <w:trHeight w:val="272"/>
        </w:trPr>
        <w:tc>
          <w:tcPr>
            <w:tcW w:w="2235"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auto"/>
            </w:tcBorders>
          </w:tcPr>
          <w:p w:rsidR="005A1856" w:rsidRPr="00C2507C" w:rsidRDefault="005A1856"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23</w:t>
            </w:r>
          </w:p>
        </w:tc>
        <w:tc>
          <w:tcPr>
            <w:tcW w:w="708"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33</w:t>
            </w:r>
          </w:p>
        </w:tc>
        <w:tc>
          <w:tcPr>
            <w:tcW w:w="709"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42</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47</w:t>
            </w:r>
          </w:p>
        </w:tc>
        <w:tc>
          <w:tcPr>
            <w:tcW w:w="850"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43</w:t>
            </w:r>
          </w:p>
        </w:tc>
        <w:tc>
          <w:tcPr>
            <w:tcW w:w="992"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45</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5A1856">
            <w:pPr>
              <w:jc w:val="center"/>
              <w:rPr>
                <w:sz w:val="20"/>
                <w:szCs w:val="20"/>
              </w:rPr>
            </w:pPr>
            <w:r w:rsidRPr="00C2507C">
              <w:rPr>
                <w:sz w:val="20"/>
                <w:szCs w:val="20"/>
              </w:rPr>
              <w:t>44</w:t>
            </w:r>
          </w:p>
        </w:tc>
      </w:tr>
      <w:tr w:rsidR="005A1856" w:rsidRPr="00C2507C" w:rsidTr="005A1856">
        <w:tc>
          <w:tcPr>
            <w:tcW w:w="2235" w:type="dxa"/>
            <w:tcBorders>
              <w:top w:val="single" w:sz="8" w:space="0" w:color="auto"/>
              <w:left w:val="single" w:sz="8" w:space="0" w:color="FFFFFF" w:themeColor="background1"/>
              <w:bottom w:val="nil"/>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auto"/>
              <w:left w:val="single" w:sz="8" w:space="0" w:color="FFFFFF" w:themeColor="background1"/>
              <w:bottom w:val="nil"/>
              <w:right w:val="nil"/>
            </w:tcBorders>
          </w:tcPr>
          <w:p w:rsidR="005A1856" w:rsidRPr="00C2507C" w:rsidRDefault="005A1856" w:rsidP="005A1856">
            <w:pPr>
              <w:ind w:left="21"/>
              <w:rPr>
                <w:rFonts w:eastAsia="Times New Roman" w:cs="Times New Roman"/>
                <w:color w:val="000000"/>
                <w:sz w:val="20"/>
                <w:szCs w:val="20"/>
                <w:lang w:eastAsia="en-CA"/>
              </w:rPr>
            </w:pPr>
          </w:p>
        </w:tc>
        <w:tc>
          <w:tcPr>
            <w:tcW w:w="851" w:type="dxa"/>
            <w:tcBorders>
              <w:top w:val="single" w:sz="8" w:space="0" w:color="auto"/>
              <w:left w:val="nil"/>
              <w:bottom w:val="nil"/>
              <w:right w:val="single" w:sz="8" w:space="0" w:color="FFFFFF" w:themeColor="background1"/>
            </w:tcBorders>
          </w:tcPr>
          <w:p w:rsidR="005A1856" w:rsidRPr="00C2507C" w:rsidRDefault="005A1856" w:rsidP="00DE14EA">
            <w:pPr>
              <w:jc w:val="center"/>
              <w:rPr>
                <w:sz w:val="20"/>
                <w:szCs w:val="20"/>
              </w:rPr>
            </w:pPr>
          </w:p>
        </w:tc>
        <w:tc>
          <w:tcPr>
            <w:tcW w:w="708" w:type="dxa"/>
            <w:tcBorders>
              <w:top w:val="single" w:sz="8" w:space="0" w:color="FFFFFF" w:themeColor="background1"/>
              <w:left w:val="single" w:sz="8" w:space="0" w:color="FFFFFF" w:themeColor="background1"/>
              <w:bottom w:val="nil"/>
              <w:right w:val="single" w:sz="8" w:space="0" w:color="FFFFFF" w:themeColor="background1"/>
            </w:tcBorders>
          </w:tcPr>
          <w:p w:rsidR="005A1856" w:rsidRPr="00C2507C" w:rsidRDefault="005A1856" w:rsidP="00DE14EA">
            <w:pPr>
              <w:jc w:val="center"/>
              <w:rPr>
                <w:sz w:val="20"/>
                <w:szCs w:val="20"/>
              </w:rPr>
            </w:pPr>
          </w:p>
        </w:tc>
        <w:tc>
          <w:tcPr>
            <w:tcW w:w="709" w:type="dxa"/>
            <w:tcBorders>
              <w:top w:val="single" w:sz="8" w:space="0" w:color="FFFFFF" w:themeColor="background1"/>
              <w:left w:val="single" w:sz="8" w:space="0" w:color="FFFFFF" w:themeColor="background1"/>
              <w:bottom w:val="nil"/>
              <w:right w:val="single" w:sz="8" w:space="0" w:color="FFFFFF" w:themeColor="background1"/>
            </w:tcBorders>
          </w:tcPr>
          <w:p w:rsidR="005A1856" w:rsidRPr="00C2507C" w:rsidRDefault="005A1856" w:rsidP="00DE14EA">
            <w:pPr>
              <w:jc w:val="center"/>
              <w:rPr>
                <w:sz w:val="20"/>
                <w:szCs w:val="20"/>
              </w:rPr>
            </w:pPr>
          </w:p>
        </w:tc>
        <w:tc>
          <w:tcPr>
            <w:tcW w:w="851" w:type="dxa"/>
            <w:tcBorders>
              <w:top w:val="single" w:sz="8" w:space="0" w:color="FFFFFF" w:themeColor="background1"/>
              <w:left w:val="single" w:sz="8" w:space="0" w:color="FFFFFF" w:themeColor="background1"/>
              <w:bottom w:val="nil"/>
              <w:right w:val="single" w:sz="8" w:space="0" w:color="FFFFFF" w:themeColor="background1"/>
            </w:tcBorders>
          </w:tcPr>
          <w:p w:rsidR="005A1856" w:rsidRPr="00C2507C" w:rsidRDefault="005A1856" w:rsidP="00DE14EA">
            <w:pPr>
              <w:jc w:val="center"/>
              <w:rPr>
                <w:sz w:val="20"/>
                <w:szCs w:val="20"/>
              </w:rPr>
            </w:pPr>
          </w:p>
        </w:tc>
        <w:tc>
          <w:tcPr>
            <w:tcW w:w="850" w:type="dxa"/>
            <w:tcBorders>
              <w:top w:val="single" w:sz="8" w:space="0" w:color="FFFFFF" w:themeColor="background1"/>
              <w:left w:val="single" w:sz="8" w:space="0" w:color="FFFFFF" w:themeColor="background1"/>
              <w:bottom w:val="nil"/>
              <w:right w:val="single" w:sz="8" w:space="0" w:color="FFFFFF" w:themeColor="background1"/>
            </w:tcBorders>
          </w:tcPr>
          <w:p w:rsidR="005A1856" w:rsidRPr="00C2507C" w:rsidRDefault="005A1856" w:rsidP="00DE14EA">
            <w:pPr>
              <w:jc w:val="center"/>
              <w:rPr>
                <w:sz w:val="20"/>
                <w:szCs w:val="20"/>
              </w:rPr>
            </w:pPr>
          </w:p>
        </w:tc>
        <w:tc>
          <w:tcPr>
            <w:tcW w:w="992" w:type="dxa"/>
            <w:tcBorders>
              <w:top w:val="single" w:sz="8" w:space="0" w:color="FFFFFF" w:themeColor="background1"/>
              <w:left w:val="single" w:sz="8" w:space="0" w:color="FFFFFF" w:themeColor="background1"/>
              <w:bottom w:val="nil"/>
              <w:right w:val="single" w:sz="8" w:space="0" w:color="FFFFFF" w:themeColor="background1"/>
            </w:tcBorders>
          </w:tcPr>
          <w:p w:rsidR="005A1856" w:rsidRPr="00C2507C" w:rsidRDefault="005A1856" w:rsidP="00DE14EA">
            <w:pPr>
              <w:jc w:val="center"/>
              <w:rPr>
                <w:sz w:val="20"/>
                <w:szCs w:val="20"/>
              </w:rPr>
            </w:pPr>
          </w:p>
        </w:tc>
        <w:tc>
          <w:tcPr>
            <w:tcW w:w="851" w:type="dxa"/>
            <w:tcBorders>
              <w:top w:val="single" w:sz="8" w:space="0" w:color="FFFFFF" w:themeColor="background1"/>
              <w:left w:val="single" w:sz="8" w:space="0" w:color="FFFFFF" w:themeColor="background1"/>
              <w:bottom w:val="nil"/>
              <w:right w:val="single" w:sz="8" w:space="0" w:color="FFFFFF" w:themeColor="background1"/>
            </w:tcBorders>
          </w:tcPr>
          <w:p w:rsidR="005A1856" w:rsidRPr="00C2507C" w:rsidRDefault="005A1856" w:rsidP="00DE14EA">
            <w:pPr>
              <w:jc w:val="center"/>
              <w:rPr>
                <w:sz w:val="20"/>
                <w:szCs w:val="20"/>
              </w:rPr>
            </w:pPr>
          </w:p>
        </w:tc>
      </w:tr>
      <w:tr w:rsidR="005A1856" w:rsidRPr="00C2507C" w:rsidTr="005A1856">
        <w:tc>
          <w:tcPr>
            <w:tcW w:w="2235" w:type="dxa"/>
            <w:tcBorders>
              <w:top w:val="nil"/>
              <w:left w:val="nil"/>
              <w:bottom w:val="nil"/>
              <w:right w:val="nil"/>
            </w:tcBorders>
          </w:tcPr>
          <w:p w:rsidR="005A1856" w:rsidRPr="00C2507C" w:rsidRDefault="005A1856" w:rsidP="00DE14EA">
            <w:pPr>
              <w:rPr>
                <w:sz w:val="20"/>
                <w:szCs w:val="20"/>
              </w:rPr>
            </w:pPr>
          </w:p>
          <w:p w:rsidR="006111D0" w:rsidRPr="00C2507C" w:rsidRDefault="006111D0" w:rsidP="00DE14EA">
            <w:pPr>
              <w:rPr>
                <w:sz w:val="20"/>
                <w:szCs w:val="20"/>
              </w:rPr>
            </w:pPr>
          </w:p>
        </w:tc>
        <w:tc>
          <w:tcPr>
            <w:tcW w:w="1417" w:type="dxa"/>
            <w:tcBorders>
              <w:top w:val="nil"/>
              <w:left w:val="nil"/>
              <w:bottom w:val="nil"/>
              <w:right w:val="nil"/>
            </w:tcBorders>
          </w:tcPr>
          <w:p w:rsidR="005A1856" w:rsidRPr="00C2507C" w:rsidRDefault="005A1856" w:rsidP="005A1856">
            <w:pPr>
              <w:ind w:left="21"/>
              <w:rPr>
                <w:rFonts w:eastAsia="Times New Roman" w:cs="Times New Roman"/>
                <w:color w:val="000000"/>
                <w:sz w:val="20"/>
                <w:szCs w:val="20"/>
                <w:lang w:eastAsia="en-CA"/>
              </w:rPr>
            </w:pPr>
          </w:p>
        </w:tc>
        <w:tc>
          <w:tcPr>
            <w:tcW w:w="851" w:type="dxa"/>
            <w:tcBorders>
              <w:top w:val="nil"/>
              <w:left w:val="nil"/>
              <w:bottom w:val="nil"/>
              <w:right w:val="nil"/>
            </w:tcBorders>
          </w:tcPr>
          <w:p w:rsidR="005A1856" w:rsidRPr="00C2507C" w:rsidRDefault="005A1856" w:rsidP="00DE14EA">
            <w:pPr>
              <w:jc w:val="center"/>
              <w:rPr>
                <w:sz w:val="20"/>
                <w:szCs w:val="20"/>
              </w:rPr>
            </w:pPr>
          </w:p>
        </w:tc>
        <w:tc>
          <w:tcPr>
            <w:tcW w:w="708" w:type="dxa"/>
            <w:tcBorders>
              <w:top w:val="nil"/>
              <w:left w:val="nil"/>
              <w:bottom w:val="nil"/>
              <w:right w:val="nil"/>
            </w:tcBorders>
          </w:tcPr>
          <w:p w:rsidR="005A1856" w:rsidRPr="00C2507C" w:rsidRDefault="005A1856" w:rsidP="00DE14EA">
            <w:pPr>
              <w:jc w:val="center"/>
              <w:rPr>
                <w:sz w:val="20"/>
                <w:szCs w:val="20"/>
              </w:rPr>
            </w:pPr>
          </w:p>
        </w:tc>
        <w:tc>
          <w:tcPr>
            <w:tcW w:w="709" w:type="dxa"/>
            <w:tcBorders>
              <w:top w:val="nil"/>
              <w:left w:val="nil"/>
              <w:bottom w:val="nil"/>
              <w:right w:val="nil"/>
            </w:tcBorders>
          </w:tcPr>
          <w:p w:rsidR="005A1856" w:rsidRPr="00C2507C" w:rsidRDefault="005A1856" w:rsidP="00DE14EA">
            <w:pPr>
              <w:jc w:val="center"/>
              <w:rPr>
                <w:sz w:val="20"/>
                <w:szCs w:val="20"/>
              </w:rPr>
            </w:pPr>
          </w:p>
        </w:tc>
        <w:tc>
          <w:tcPr>
            <w:tcW w:w="851" w:type="dxa"/>
            <w:tcBorders>
              <w:top w:val="nil"/>
              <w:left w:val="nil"/>
              <w:bottom w:val="nil"/>
              <w:right w:val="nil"/>
            </w:tcBorders>
          </w:tcPr>
          <w:p w:rsidR="005A1856" w:rsidRPr="00C2507C" w:rsidRDefault="005A1856" w:rsidP="00DE14EA">
            <w:pPr>
              <w:jc w:val="center"/>
              <w:rPr>
                <w:sz w:val="20"/>
                <w:szCs w:val="20"/>
              </w:rPr>
            </w:pPr>
          </w:p>
        </w:tc>
        <w:tc>
          <w:tcPr>
            <w:tcW w:w="850" w:type="dxa"/>
            <w:tcBorders>
              <w:top w:val="nil"/>
              <w:left w:val="nil"/>
              <w:bottom w:val="nil"/>
              <w:right w:val="nil"/>
            </w:tcBorders>
          </w:tcPr>
          <w:p w:rsidR="005A1856" w:rsidRPr="00C2507C" w:rsidRDefault="005A1856" w:rsidP="00DE14EA">
            <w:pPr>
              <w:jc w:val="center"/>
              <w:rPr>
                <w:sz w:val="20"/>
                <w:szCs w:val="20"/>
              </w:rPr>
            </w:pPr>
          </w:p>
        </w:tc>
        <w:tc>
          <w:tcPr>
            <w:tcW w:w="992" w:type="dxa"/>
            <w:tcBorders>
              <w:top w:val="nil"/>
              <w:left w:val="nil"/>
              <w:bottom w:val="nil"/>
              <w:right w:val="nil"/>
            </w:tcBorders>
          </w:tcPr>
          <w:p w:rsidR="005A1856" w:rsidRPr="00C2507C" w:rsidRDefault="005A1856" w:rsidP="00DE14EA">
            <w:pPr>
              <w:jc w:val="center"/>
              <w:rPr>
                <w:sz w:val="20"/>
                <w:szCs w:val="20"/>
              </w:rPr>
            </w:pPr>
          </w:p>
        </w:tc>
        <w:tc>
          <w:tcPr>
            <w:tcW w:w="851" w:type="dxa"/>
            <w:tcBorders>
              <w:top w:val="nil"/>
              <w:left w:val="nil"/>
              <w:bottom w:val="nil"/>
              <w:right w:val="nil"/>
            </w:tcBorders>
          </w:tcPr>
          <w:p w:rsidR="005A1856" w:rsidRPr="00C2507C" w:rsidRDefault="005A1856" w:rsidP="00DE14EA">
            <w:pPr>
              <w:jc w:val="center"/>
              <w:rPr>
                <w:sz w:val="20"/>
                <w:szCs w:val="20"/>
              </w:rPr>
            </w:pPr>
          </w:p>
        </w:tc>
      </w:tr>
      <w:tr w:rsidR="005A1856" w:rsidRPr="00C2507C" w:rsidTr="005A1856">
        <w:tc>
          <w:tcPr>
            <w:tcW w:w="2235" w:type="dxa"/>
            <w:vMerge w:val="restart"/>
            <w:tcBorders>
              <w:top w:val="nil"/>
              <w:left w:val="single" w:sz="8" w:space="0" w:color="FFFFFF" w:themeColor="background1"/>
              <w:right w:val="single" w:sz="8" w:space="0" w:color="FFFFFF" w:themeColor="background1"/>
            </w:tcBorders>
          </w:tcPr>
          <w:p w:rsidR="005A1856" w:rsidRPr="00C2507C" w:rsidRDefault="005A1856" w:rsidP="00DE14EA">
            <w:pPr>
              <w:rPr>
                <w:sz w:val="20"/>
                <w:szCs w:val="20"/>
              </w:rPr>
            </w:pPr>
            <w:r w:rsidRPr="00C2507C">
              <w:rPr>
                <w:sz w:val="20"/>
                <w:szCs w:val="20"/>
              </w:rPr>
              <w:lastRenderedPageBreak/>
              <w:t>Supervisor Safety Behaviours</w:t>
            </w:r>
          </w:p>
        </w:tc>
        <w:tc>
          <w:tcPr>
            <w:tcW w:w="1417" w:type="dxa"/>
            <w:tcBorders>
              <w:top w:val="nil"/>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nil"/>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32</w:t>
            </w:r>
          </w:p>
        </w:tc>
        <w:tc>
          <w:tcPr>
            <w:tcW w:w="708" w:type="dxa"/>
            <w:tcBorders>
              <w:top w:val="nil"/>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30</w:t>
            </w:r>
          </w:p>
        </w:tc>
        <w:tc>
          <w:tcPr>
            <w:tcW w:w="709" w:type="dxa"/>
            <w:tcBorders>
              <w:top w:val="nil"/>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28</w:t>
            </w:r>
          </w:p>
        </w:tc>
        <w:tc>
          <w:tcPr>
            <w:tcW w:w="851" w:type="dxa"/>
            <w:tcBorders>
              <w:top w:val="nil"/>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23</w:t>
            </w:r>
          </w:p>
        </w:tc>
        <w:tc>
          <w:tcPr>
            <w:tcW w:w="850" w:type="dxa"/>
            <w:tcBorders>
              <w:top w:val="nil"/>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26</w:t>
            </w:r>
          </w:p>
        </w:tc>
        <w:tc>
          <w:tcPr>
            <w:tcW w:w="992" w:type="dxa"/>
            <w:tcBorders>
              <w:top w:val="nil"/>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27</w:t>
            </w:r>
          </w:p>
        </w:tc>
        <w:tc>
          <w:tcPr>
            <w:tcW w:w="851" w:type="dxa"/>
            <w:tcBorders>
              <w:top w:val="nil"/>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23</w:t>
            </w:r>
          </w:p>
        </w:tc>
      </w:tr>
      <w:tr w:rsidR="005A1856" w:rsidRPr="00C2507C" w:rsidTr="005A1856">
        <w:tc>
          <w:tcPr>
            <w:tcW w:w="2235" w:type="dxa"/>
            <w:vMerge/>
            <w:tcBorders>
              <w:left w:val="single" w:sz="8" w:space="0" w:color="FFFFFF" w:themeColor="background1"/>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5A1856" w:rsidRPr="00C2507C" w:rsidRDefault="005A1856"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59</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58</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56</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66</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58</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62</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64</w:t>
            </w:r>
          </w:p>
        </w:tc>
      </w:tr>
      <w:tr w:rsidR="005A1856" w:rsidRPr="00C2507C" w:rsidTr="005A1856">
        <w:tc>
          <w:tcPr>
            <w:tcW w:w="2235" w:type="dxa"/>
            <w:vMerge/>
            <w:tcBorders>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5A1856" w:rsidRPr="00C2507C" w:rsidRDefault="005A1856"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left w:val="single" w:sz="8" w:space="0" w:color="auto"/>
              <w:bottom w:val="single" w:sz="4"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9</w:t>
            </w:r>
          </w:p>
        </w:tc>
        <w:tc>
          <w:tcPr>
            <w:tcW w:w="708"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12</w:t>
            </w:r>
          </w:p>
        </w:tc>
        <w:tc>
          <w:tcPr>
            <w:tcW w:w="709"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16</w:t>
            </w:r>
          </w:p>
        </w:tc>
        <w:tc>
          <w:tcPr>
            <w:tcW w:w="851"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12</w:t>
            </w:r>
          </w:p>
        </w:tc>
        <w:tc>
          <w:tcPr>
            <w:tcW w:w="850"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16</w:t>
            </w:r>
          </w:p>
        </w:tc>
        <w:tc>
          <w:tcPr>
            <w:tcW w:w="992"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10</w:t>
            </w:r>
          </w:p>
        </w:tc>
        <w:tc>
          <w:tcPr>
            <w:tcW w:w="851"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12</w:t>
            </w:r>
          </w:p>
        </w:tc>
      </w:tr>
      <w:tr w:rsidR="005A1856" w:rsidRPr="00C2507C" w:rsidTr="005A1856">
        <w:tc>
          <w:tcPr>
            <w:tcW w:w="2235" w:type="dxa"/>
            <w:vMerge w:val="restart"/>
            <w:tcBorders>
              <w:top w:val="single" w:sz="8" w:space="0" w:color="auto"/>
              <w:left w:val="single" w:sz="8" w:space="0" w:color="FFFFFF" w:themeColor="background1"/>
              <w:right w:val="single" w:sz="8" w:space="0" w:color="FFFFFF" w:themeColor="background1"/>
            </w:tcBorders>
          </w:tcPr>
          <w:p w:rsidR="005A1856" w:rsidRPr="00C2507C" w:rsidRDefault="005A1856" w:rsidP="00DE14EA">
            <w:pPr>
              <w:rPr>
                <w:sz w:val="20"/>
                <w:szCs w:val="20"/>
              </w:rPr>
            </w:pPr>
            <w:r w:rsidRPr="00C2507C">
              <w:rPr>
                <w:sz w:val="20"/>
                <w:szCs w:val="20"/>
              </w:rPr>
              <w:t>Supervisor Safety Expectations</w:t>
            </w:r>
          </w:p>
        </w:tc>
        <w:tc>
          <w:tcPr>
            <w:tcW w:w="1417" w:type="dxa"/>
            <w:tcBorders>
              <w:top w:val="single" w:sz="8" w:space="0" w:color="auto"/>
              <w:left w:val="single" w:sz="8" w:space="0" w:color="FFFFFF" w:themeColor="background1"/>
              <w:bottom w:val="single" w:sz="8" w:space="0" w:color="FFFFFF" w:themeColor="background1"/>
              <w:right w:val="single" w:sz="8" w:space="0" w:color="auto"/>
            </w:tcBorders>
          </w:tcPr>
          <w:p w:rsidR="005A1856" w:rsidRPr="00C2507C" w:rsidRDefault="005A1856"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4" w:space="0" w:color="auto"/>
              <w:left w:val="single" w:sz="8" w:space="0" w:color="auto"/>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67</w:t>
            </w:r>
          </w:p>
        </w:tc>
        <w:tc>
          <w:tcPr>
            <w:tcW w:w="708"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63</w:t>
            </w:r>
          </w:p>
        </w:tc>
        <w:tc>
          <w:tcPr>
            <w:tcW w:w="70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54</w:t>
            </w:r>
          </w:p>
        </w:tc>
        <w:tc>
          <w:tcPr>
            <w:tcW w:w="851"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47</w:t>
            </w:r>
          </w:p>
        </w:tc>
        <w:tc>
          <w:tcPr>
            <w:tcW w:w="850"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47</w:t>
            </w:r>
          </w:p>
        </w:tc>
        <w:tc>
          <w:tcPr>
            <w:tcW w:w="992"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47</w:t>
            </w:r>
          </w:p>
        </w:tc>
        <w:tc>
          <w:tcPr>
            <w:tcW w:w="851"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50</w:t>
            </w:r>
          </w:p>
        </w:tc>
      </w:tr>
      <w:tr w:rsidR="005A1856" w:rsidRPr="00C2507C" w:rsidTr="00C650D7">
        <w:tc>
          <w:tcPr>
            <w:tcW w:w="2235" w:type="dxa"/>
            <w:vMerge/>
            <w:tcBorders>
              <w:left w:val="single" w:sz="8" w:space="0" w:color="FFFFFF" w:themeColor="background1"/>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5A1856" w:rsidRPr="00C2507C" w:rsidRDefault="005A1856"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30</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34</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35</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44</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43</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44</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43</w:t>
            </w:r>
          </w:p>
        </w:tc>
      </w:tr>
      <w:tr w:rsidR="005A1856" w:rsidRPr="00C2507C" w:rsidTr="00C650D7">
        <w:tc>
          <w:tcPr>
            <w:tcW w:w="2235" w:type="dxa"/>
            <w:vMerge/>
            <w:tcBorders>
              <w:left w:val="single" w:sz="8" w:space="0" w:color="FFFFFF" w:themeColor="background1"/>
              <w:bottom w:val="single" w:sz="8" w:space="0" w:color="auto"/>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auto"/>
              <w:right w:val="single" w:sz="8" w:space="0" w:color="auto"/>
            </w:tcBorders>
          </w:tcPr>
          <w:p w:rsidR="005A1856" w:rsidRPr="00C2507C" w:rsidRDefault="005A1856"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left w:val="single" w:sz="8" w:space="0" w:color="auto"/>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w:t>
            </w:r>
          </w:p>
        </w:tc>
        <w:tc>
          <w:tcPr>
            <w:tcW w:w="708"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4</w:t>
            </w:r>
          </w:p>
        </w:tc>
        <w:tc>
          <w:tcPr>
            <w:tcW w:w="709"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11</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8</w:t>
            </w:r>
          </w:p>
        </w:tc>
        <w:tc>
          <w:tcPr>
            <w:tcW w:w="850"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9</w:t>
            </w:r>
          </w:p>
        </w:tc>
        <w:tc>
          <w:tcPr>
            <w:tcW w:w="992"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10</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7</w:t>
            </w:r>
          </w:p>
        </w:tc>
      </w:tr>
      <w:tr w:rsidR="005A1856" w:rsidRPr="00C2507C" w:rsidTr="00C650D7">
        <w:tc>
          <w:tcPr>
            <w:tcW w:w="2235" w:type="dxa"/>
            <w:vMerge w:val="restart"/>
            <w:tcBorders>
              <w:top w:val="single" w:sz="8" w:space="0" w:color="auto"/>
              <w:left w:val="single" w:sz="8" w:space="0" w:color="FFFFFF" w:themeColor="background1"/>
              <w:right w:val="single" w:sz="8" w:space="0" w:color="FFFFFF" w:themeColor="background1"/>
            </w:tcBorders>
            <w:vAlign w:val="center"/>
          </w:tcPr>
          <w:p w:rsidR="005A1856" w:rsidRPr="00C2507C" w:rsidRDefault="005A1856" w:rsidP="00DE14EA">
            <w:pPr>
              <w:rPr>
                <w:sz w:val="20"/>
                <w:szCs w:val="20"/>
              </w:rPr>
            </w:pPr>
            <w:r w:rsidRPr="00C2507C">
              <w:rPr>
                <w:sz w:val="20"/>
                <w:szCs w:val="20"/>
              </w:rPr>
              <w:t>Organizational Support</w:t>
            </w:r>
          </w:p>
        </w:tc>
        <w:tc>
          <w:tcPr>
            <w:tcW w:w="1417" w:type="dxa"/>
            <w:tcBorders>
              <w:top w:val="single" w:sz="8" w:space="0" w:color="auto"/>
              <w:left w:val="single" w:sz="8" w:space="0" w:color="FFFFFF" w:themeColor="background1"/>
              <w:bottom w:val="single" w:sz="8" w:space="0" w:color="FFFFFF" w:themeColor="background1"/>
              <w:right w:val="single" w:sz="8" w:space="0" w:color="auto"/>
            </w:tcBorders>
          </w:tcPr>
          <w:p w:rsidR="005A1856" w:rsidRPr="00C2507C" w:rsidRDefault="005A1856"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74</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62</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51</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43</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44</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42</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46</w:t>
            </w:r>
          </w:p>
        </w:tc>
      </w:tr>
      <w:tr w:rsidR="005A1856" w:rsidRPr="00C2507C" w:rsidTr="00C650D7">
        <w:trPr>
          <w:trHeight w:val="60"/>
        </w:trPr>
        <w:tc>
          <w:tcPr>
            <w:tcW w:w="2235" w:type="dxa"/>
            <w:vMerge/>
            <w:tcBorders>
              <w:left w:val="single" w:sz="8" w:space="0" w:color="FFFFFF" w:themeColor="background1"/>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5A1856" w:rsidRPr="00C2507C" w:rsidRDefault="005A1856"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16</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21</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23</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22</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24</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21</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22</w:t>
            </w:r>
          </w:p>
        </w:tc>
      </w:tr>
      <w:tr w:rsidR="005A1856" w:rsidRPr="00C2507C" w:rsidTr="00C650D7">
        <w:tc>
          <w:tcPr>
            <w:tcW w:w="2235" w:type="dxa"/>
            <w:vMerge/>
            <w:tcBorders>
              <w:left w:val="single" w:sz="8" w:space="0" w:color="FFFFFF" w:themeColor="background1"/>
              <w:bottom w:val="single" w:sz="8" w:space="0" w:color="auto"/>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auto"/>
              <w:right w:val="single" w:sz="8" w:space="0" w:color="auto"/>
            </w:tcBorders>
          </w:tcPr>
          <w:p w:rsidR="005A1856" w:rsidRPr="00C2507C" w:rsidRDefault="005A1856"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left w:val="single" w:sz="8" w:space="0" w:color="auto"/>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10</w:t>
            </w:r>
          </w:p>
        </w:tc>
        <w:tc>
          <w:tcPr>
            <w:tcW w:w="708"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17</w:t>
            </w:r>
          </w:p>
        </w:tc>
        <w:tc>
          <w:tcPr>
            <w:tcW w:w="709"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26</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35</w:t>
            </w:r>
          </w:p>
        </w:tc>
        <w:tc>
          <w:tcPr>
            <w:tcW w:w="850"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32</w:t>
            </w:r>
          </w:p>
        </w:tc>
        <w:tc>
          <w:tcPr>
            <w:tcW w:w="992"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38</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32</w:t>
            </w:r>
          </w:p>
        </w:tc>
      </w:tr>
      <w:tr w:rsidR="005A1856" w:rsidRPr="00C2507C" w:rsidTr="00C650D7">
        <w:tc>
          <w:tcPr>
            <w:tcW w:w="2235"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auto"/>
              <w:left w:val="single" w:sz="8" w:space="0" w:color="FFFFFF" w:themeColor="background1"/>
              <w:bottom w:val="single" w:sz="8" w:space="0" w:color="FFFFFF" w:themeColor="background1"/>
              <w:right w:val="single" w:sz="8" w:space="0" w:color="auto"/>
            </w:tcBorders>
          </w:tcPr>
          <w:p w:rsidR="005A1856" w:rsidRPr="00C2507C" w:rsidRDefault="005A1856"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76</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67</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52</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43</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44</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41</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44</w:t>
            </w:r>
          </w:p>
        </w:tc>
      </w:tr>
      <w:tr w:rsidR="005A1856" w:rsidRPr="00C2507C" w:rsidTr="00C650D7">
        <w:tc>
          <w:tcPr>
            <w:tcW w:w="22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r w:rsidRPr="00C2507C">
              <w:rPr>
                <w:sz w:val="20"/>
                <w:szCs w:val="20"/>
              </w:rPr>
              <w:t>Group Culture</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5A1856" w:rsidRPr="00C2507C" w:rsidRDefault="005A1856"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21</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27</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33</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39</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36</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40</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36</w:t>
            </w:r>
          </w:p>
        </w:tc>
      </w:tr>
      <w:tr w:rsidR="005A1856" w:rsidRPr="00C2507C" w:rsidTr="00C650D7">
        <w:tc>
          <w:tcPr>
            <w:tcW w:w="2235"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auto"/>
              <w:right w:val="single" w:sz="8" w:space="0" w:color="auto"/>
            </w:tcBorders>
          </w:tcPr>
          <w:p w:rsidR="005A1856" w:rsidRPr="00C2507C" w:rsidRDefault="005A1856"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left w:val="single" w:sz="8" w:space="0" w:color="auto"/>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3</w:t>
            </w:r>
          </w:p>
        </w:tc>
        <w:tc>
          <w:tcPr>
            <w:tcW w:w="708"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6</w:t>
            </w:r>
          </w:p>
        </w:tc>
        <w:tc>
          <w:tcPr>
            <w:tcW w:w="709"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15</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18</w:t>
            </w:r>
          </w:p>
        </w:tc>
        <w:tc>
          <w:tcPr>
            <w:tcW w:w="850"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21</w:t>
            </w:r>
          </w:p>
        </w:tc>
        <w:tc>
          <w:tcPr>
            <w:tcW w:w="992"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19</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20</w:t>
            </w:r>
          </w:p>
        </w:tc>
      </w:tr>
      <w:tr w:rsidR="005A1856" w:rsidRPr="00C2507C" w:rsidTr="00C650D7">
        <w:tc>
          <w:tcPr>
            <w:tcW w:w="2235" w:type="dxa"/>
            <w:tcBorders>
              <w:top w:val="single" w:sz="8" w:space="0" w:color="auto"/>
              <w:left w:val="single" w:sz="12" w:space="0" w:color="FFFFFF" w:themeColor="background1"/>
              <w:bottom w:val="single" w:sz="8" w:space="0" w:color="auto"/>
              <w:right w:val="single" w:sz="8" w:space="0" w:color="FFFFFF" w:themeColor="background1"/>
            </w:tcBorders>
          </w:tcPr>
          <w:p w:rsidR="005A1856" w:rsidRPr="00C2507C" w:rsidRDefault="005A1856" w:rsidP="00DE14EA">
            <w:pPr>
              <w:rPr>
                <w:b/>
                <w:sz w:val="20"/>
                <w:szCs w:val="20"/>
              </w:rPr>
            </w:pPr>
            <w:r w:rsidRPr="00C2507C">
              <w:rPr>
                <w:b/>
                <w:sz w:val="20"/>
                <w:szCs w:val="20"/>
              </w:rPr>
              <w:t>Outcomes</w:t>
            </w:r>
          </w:p>
        </w:tc>
        <w:tc>
          <w:tcPr>
            <w:tcW w:w="1417" w:type="dxa"/>
            <w:tcBorders>
              <w:top w:val="single" w:sz="8" w:space="0" w:color="auto"/>
              <w:left w:val="single" w:sz="8" w:space="0" w:color="FFFFFF" w:themeColor="background1"/>
              <w:bottom w:val="single" w:sz="8" w:space="0" w:color="auto"/>
              <w:right w:val="single" w:sz="4" w:space="0" w:color="FFFFFF" w:themeColor="background1"/>
            </w:tcBorders>
          </w:tcPr>
          <w:p w:rsidR="005A1856" w:rsidRPr="00C2507C" w:rsidRDefault="005A1856"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8" w:space="0" w:color="auto"/>
              <w:left w:val="single" w:sz="4"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p>
        </w:tc>
        <w:tc>
          <w:tcPr>
            <w:tcW w:w="708" w:type="dxa"/>
            <w:tcBorders>
              <w:top w:val="single" w:sz="8" w:space="0" w:color="auto"/>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p>
        </w:tc>
        <w:tc>
          <w:tcPr>
            <w:tcW w:w="709" w:type="dxa"/>
            <w:tcBorders>
              <w:top w:val="single" w:sz="8" w:space="0" w:color="auto"/>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p>
        </w:tc>
        <w:tc>
          <w:tcPr>
            <w:tcW w:w="851" w:type="dxa"/>
            <w:tcBorders>
              <w:top w:val="single" w:sz="8" w:space="0" w:color="auto"/>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p>
        </w:tc>
        <w:tc>
          <w:tcPr>
            <w:tcW w:w="850" w:type="dxa"/>
            <w:tcBorders>
              <w:top w:val="single" w:sz="8" w:space="0" w:color="auto"/>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p>
        </w:tc>
        <w:tc>
          <w:tcPr>
            <w:tcW w:w="992" w:type="dxa"/>
            <w:tcBorders>
              <w:top w:val="single" w:sz="8" w:space="0" w:color="auto"/>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p>
        </w:tc>
        <w:tc>
          <w:tcPr>
            <w:tcW w:w="851" w:type="dxa"/>
            <w:tcBorders>
              <w:top w:val="single" w:sz="8" w:space="0" w:color="auto"/>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p>
        </w:tc>
      </w:tr>
      <w:tr w:rsidR="005A1856" w:rsidRPr="00C2507C" w:rsidTr="00C650D7">
        <w:tc>
          <w:tcPr>
            <w:tcW w:w="2235" w:type="dxa"/>
            <w:tcBorders>
              <w:top w:val="single" w:sz="8" w:space="0" w:color="auto"/>
              <w:left w:val="single" w:sz="12"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auto"/>
              <w:left w:val="single" w:sz="8" w:space="0" w:color="FFFFFF" w:themeColor="background1"/>
              <w:bottom w:val="single" w:sz="8" w:space="0" w:color="FFFFFF" w:themeColor="background1"/>
              <w:right w:val="single" w:sz="8" w:space="0" w:color="auto"/>
            </w:tcBorders>
          </w:tcPr>
          <w:p w:rsidR="005A1856" w:rsidRPr="00C2507C" w:rsidRDefault="005A1856"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8" w:space="0" w:color="auto"/>
              <w:left w:val="single" w:sz="8" w:space="0" w:color="auto"/>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67</w:t>
            </w:r>
          </w:p>
        </w:tc>
        <w:tc>
          <w:tcPr>
            <w:tcW w:w="708"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61</w:t>
            </w:r>
          </w:p>
        </w:tc>
        <w:tc>
          <w:tcPr>
            <w:tcW w:w="709"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57</w:t>
            </w:r>
          </w:p>
        </w:tc>
        <w:tc>
          <w:tcPr>
            <w:tcW w:w="851"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45</w:t>
            </w:r>
          </w:p>
        </w:tc>
        <w:tc>
          <w:tcPr>
            <w:tcW w:w="850"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42</w:t>
            </w:r>
          </w:p>
        </w:tc>
        <w:tc>
          <w:tcPr>
            <w:tcW w:w="992"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45</w:t>
            </w:r>
          </w:p>
        </w:tc>
        <w:tc>
          <w:tcPr>
            <w:tcW w:w="851"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41</w:t>
            </w:r>
          </w:p>
        </w:tc>
      </w:tr>
      <w:tr w:rsidR="005A1856" w:rsidRPr="00C2507C" w:rsidTr="0038575D">
        <w:tc>
          <w:tcPr>
            <w:tcW w:w="2235" w:type="dxa"/>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r w:rsidRPr="00C2507C">
              <w:rPr>
                <w:sz w:val="20"/>
                <w:szCs w:val="20"/>
              </w:rPr>
              <w:t>Morale</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5A1856" w:rsidRPr="00C2507C" w:rsidRDefault="005A1856"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26</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28</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26</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36</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36</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36</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39</w:t>
            </w:r>
          </w:p>
        </w:tc>
      </w:tr>
      <w:tr w:rsidR="005A1856" w:rsidRPr="00C2507C" w:rsidTr="0038575D">
        <w:tc>
          <w:tcPr>
            <w:tcW w:w="2235" w:type="dxa"/>
            <w:tcBorders>
              <w:top w:val="single" w:sz="8" w:space="0" w:color="FFFFFF" w:themeColor="background1"/>
              <w:left w:val="single" w:sz="12" w:space="0" w:color="FFFFFF" w:themeColor="background1"/>
              <w:bottom w:val="single" w:sz="8" w:space="0" w:color="auto"/>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auto"/>
              <w:right w:val="single" w:sz="8" w:space="0" w:color="auto"/>
            </w:tcBorders>
          </w:tcPr>
          <w:p w:rsidR="005A1856" w:rsidRPr="00C2507C" w:rsidRDefault="005A1856"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8" w:space="0" w:color="FFFFFF" w:themeColor="background1"/>
              <w:left w:val="single" w:sz="8" w:space="0" w:color="auto"/>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7</w:t>
            </w:r>
          </w:p>
        </w:tc>
        <w:tc>
          <w:tcPr>
            <w:tcW w:w="708"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10</w:t>
            </w:r>
          </w:p>
        </w:tc>
        <w:tc>
          <w:tcPr>
            <w:tcW w:w="709"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17</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19</w:t>
            </w:r>
          </w:p>
        </w:tc>
        <w:tc>
          <w:tcPr>
            <w:tcW w:w="850"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21</w:t>
            </w:r>
          </w:p>
        </w:tc>
        <w:tc>
          <w:tcPr>
            <w:tcW w:w="992"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19</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20</w:t>
            </w:r>
          </w:p>
        </w:tc>
      </w:tr>
      <w:tr w:rsidR="005A1856" w:rsidRPr="00C2507C" w:rsidTr="0038575D">
        <w:tc>
          <w:tcPr>
            <w:tcW w:w="2235" w:type="dxa"/>
            <w:tcBorders>
              <w:left w:val="single" w:sz="12"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p>
        </w:tc>
        <w:tc>
          <w:tcPr>
            <w:tcW w:w="1417" w:type="dxa"/>
            <w:tcBorders>
              <w:left w:val="single" w:sz="8" w:space="0" w:color="FFFFFF" w:themeColor="background1"/>
              <w:bottom w:val="single" w:sz="8" w:space="0" w:color="FFFFFF" w:themeColor="background1"/>
              <w:right w:val="single" w:sz="8" w:space="0" w:color="auto"/>
            </w:tcBorders>
          </w:tcPr>
          <w:p w:rsidR="005A1856" w:rsidRPr="00C2507C" w:rsidRDefault="005A1856"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85</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81</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85</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77</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78</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80</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80</w:t>
            </w:r>
          </w:p>
        </w:tc>
      </w:tr>
      <w:tr w:rsidR="005A1856" w:rsidRPr="00C2507C" w:rsidTr="005A1856">
        <w:tc>
          <w:tcPr>
            <w:tcW w:w="2235" w:type="dxa"/>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r w:rsidRPr="00C2507C">
              <w:rPr>
                <w:sz w:val="20"/>
                <w:szCs w:val="20"/>
              </w:rPr>
              <w:t>Engagement</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5A1856" w:rsidRPr="00C2507C" w:rsidRDefault="005A1856"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14</w:t>
            </w:r>
          </w:p>
        </w:tc>
        <w:tc>
          <w:tcPr>
            <w:tcW w:w="708" w:type="dxa"/>
            <w:tcBorders>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15</w:t>
            </w:r>
          </w:p>
        </w:tc>
        <w:tc>
          <w:tcPr>
            <w:tcW w:w="709" w:type="dxa"/>
            <w:tcBorders>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12</w:t>
            </w:r>
          </w:p>
        </w:tc>
        <w:tc>
          <w:tcPr>
            <w:tcW w:w="851" w:type="dxa"/>
            <w:tcBorders>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20</w:t>
            </w:r>
          </w:p>
        </w:tc>
        <w:tc>
          <w:tcPr>
            <w:tcW w:w="850" w:type="dxa"/>
            <w:tcBorders>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19</w:t>
            </w:r>
          </w:p>
        </w:tc>
        <w:tc>
          <w:tcPr>
            <w:tcW w:w="992" w:type="dxa"/>
            <w:tcBorders>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17</w:t>
            </w:r>
          </w:p>
        </w:tc>
        <w:tc>
          <w:tcPr>
            <w:tcW w:w="851" w:type="dxa"/>
            <w:tcBorders>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19</w:t>
            </w:r>
          </w:p>
        </w:tc>
      </w:tr>
      <w:tr w:rsidR="005A1856" w:rsidRPr="00C2507C" w:rsidTr="005A1856">
        <w:tc>
          <w:tcPr>
            <w:tcW w:w="2235" w:type="dxa"/>
            <w:tcBorders>
              <w:top w:val="single" w:sz="8" w:space="0" w:color="FFFFFF" w:themeColor="background1"/>
              <w:left w:val="single" w:sz="12" w:space="0" w:color="FFFFFF" w:themeColor="background1"/>
              <w:bottom w:val="single" w:sz="8" w:space="0" w:color="auto"/>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auto"/>
              <w:right w:val="single" w:sz="8" w:space="0" w:color="auto"/>
            </w:tcBorders>
          </w:tcPr>
          <w:p w:rsidR="005A1856" w:rsidRPr="00C2507C" w:rsidRDefault="005A1856"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8" w:space="0" w:color="FFFFFF" w:themeColor="background1"/>
              <w:left w:val="single" w:sz="8" w:space="0" w:color="auto"/>
              <w:bottom w:val="single" w:sz="4"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w:t>
            </w:r>
          </w:p>
        </w:tc>
        <w:tc>
          <w:tcPr>
            <w:tcW w:w="708"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4</w:t>
            </w:r>
          </w:p>
        </w:tc>
        <w:tc>
          <w:tcPr>
            <w:tcW w:w="709"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3</w:t>
            </w:r>
          </w:p>
        </w:tc>
        <w:tc>
          <w:tcPr>
            <w:tcW w:w="851"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4</w:t>
            </w:r>
          </w:p>
        </w:tc>
        <w:tc>
          <w:tcPr>
            <w:tcW w:w="850"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3</w:t>
            </w:r>
          </w:p>
        </w:tc>
        <w:tc>
          <w:tcPr>
            <w:tcW w:w="992"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3</w:t>
            </w:r>
          </w:p>
        </w:tc>
        <w:tc>
          <w:tcPr>
            <w:tcW w:w="851"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w:t>
            </w:r>
          </w:p>
        </w:tc>
      </w:tr>
      <w:tr w:rsidR="005A1856" w:rsidRPr="00C2507C" w:rsidTr="005A1856">
        <w:tc>
          <w:tcPr>
            <w:tcW w:w="2235" w:type="dxa"/>
            <w:tcBorders>
              <w:left w:val="single" w:sz="12"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p>
        </w:tc>
        <w:tc>
          <w:tcPr>
            <w:tcW w:w="1417" w:type="dxa"/>
            <w:tcBorders>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4" w:space="0" w:color="auto"/>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49</w:t>
            </w:r>
          </w:p>
        </w:tc>
        <w:tc>
          <w:tcPr>
            <w:tcW w:w="708"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36</w:t>
            </w:r>
          </w:p>
        </w:tc>
        <w:tc>
          <w:tcPr>
            <w:tcW w:w="70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33</w:t>
            </w:r>
          </w:p>
        </w:tc>
        <w:tc>
          <w:tcPr>
            <w:tcW w:w="851"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25</w:t>
            </w:r>
          </w:p>
        </w:tc>
        <w:tc>
          <w:tcPr>
            <w:tcW w:w="850"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28</w:t>
            </w:r>
          </w:p>
        </w:tc>
        <w:tc>
          <w:tcPr>
            <w:tcW w:w="992"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33</w:t>
            </w:r>
          </w:p>
        </w:tc>
        <w:tc>
          <w:tcPr>
            <w:tcW w:w="851"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28</w:t>
            </w:r>
          </w:p>
        </w:tc>
      </w:tr>
      <w:tr w:rsidR="005A1856" w:rsidRPr="00C2507C" w:rsidTr="0038575D">
        <w:tc>
          <w:tcPr>
            <w:tcW w:w="2235" w:type="dxa"/>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tcPr>
          <w:p w:rsidR="005A1856" w:rsidRPr="00C2507C" w:rsidRDefault="005A1856" w:rsidP="00DE14EA">
            <w:pPr>
              <w:rPr>
                <w:sz w:val="20"/>
                <w:szCs w:val="20"/>
              </w:rPr>
            </w:pPr>
            <w:r w:rsidRPr="00C2507C">
              <w:rPr>
                <w:sz w:val="20"/>
                <w:szCs w:val="20"/>
              </w:rPr>
              <w:t>Burnout</w:t>
            </w:r>
          </w:p>
        </w:tc>
        <w:tc>
          <w:tcPr>
            <w:tcW w:w="1417" w:type="dxa"/>
            <w:tcBorders>
              <w:top w:val="single" w:sz="8" w:space="0" w:color="FFFFFF" w:themeColor="background1"/>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33</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35</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33</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41</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36</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36</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38</w:t>
            </w:r>
          </w:p>
        </w:tc>
      </w:tr>
      <w:tr w:rsidR="005A1856" w:rsidRPr="00C2507C" w:rsidTr="0038575D">
        <w:tc>
          <w:tcPr>
            <w:tcW w:w="2235" w:type="dxa"/>
            <w:tcBorders>
              <w:top w:val="single" w:sz="8" w:space="0" w:color="FFFFFF" w:themeColor="background1"/>
              <w:left w:val="single" w:sz="12" w:space="0" w:color="FFFFFF" w:themeColor="background1"/>
              <w:bottom w:val="single" w:sz="8" w:space="0" w:color="auto"/>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auto"/>
            </w:tcBorders>
          </w:tcPr>
          <w:p w:rsidR="005A1856" w:rsidRPr="00C2507C" w:rsidRDefault="005A1856"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18</w:t>
            </w:r>
          </w:p>
        </w:tc>
        <w:tc>
          <w:tcPr>
            <w:tcW w:w="708"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28</w:t>
            </w:r>
          </w:p>
        </w:tc>
        <w:tc>
          <w:tcPr>
            <w:tcW w:w="709"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34</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34</w:t>
            </w:r>
          </w:p>
        </w:tc>
        <w:tc>
          <w:tcPr>
            <w:tcW w:w="850"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36</w:t>
            </w:r>
          </w:p>
        </w:tc>
        <w:tc>
          <w:tcPr>
            <w:tcW w:w="992"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31</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34</w:t>
            </w:r>
          </w:p>
        </w:tc>
      </w:tr>
      <w:tr w:rsidR="005A1856" w:rsidRPr="00C2507C" w:rsidTr="0038575D">
        <w:tc>
          <w:tcPr>
            <w:tcW w:w="2235" w:type="dxa"/>
            <w:vMerge w:val="restart"/>
            <w:tcBorders>
              <w:top w:val="single" w:sz="8" w:space="0" w:color="auto"/>
              <w:left w:val="single" w:sz="12" w:space="0" w:color="FFFFFF" w:themeColor="background1"/>
              <w:right w:val="single" w:sz="8" w:space="0" w:color="FFFFFF" w:themeColor="background1"/>
            </w:tcBorders>
            <w:vAlign w:val="center"/>
          </w:tcPr>
          <w:p w:rsidR="005A1856" w:rsidRPr="00C2507C" w:rsidRDefault="005A1856" w:rsidP="00DE14EA">
            <w:pPr>
              <w:rPr>
                <w:sz w:val="20"/>
                <w:szCs w:val="20"/>
              </w:rPr>
            </w:pPr>
            <w:r w:rsidRPr="00C2507C">
              <w:rPr>
                <w:sz w:val="20"/>
                <w:szCs w:val="20"/>
              </w:rPr>
              <w:t>Psychological Distress</w:t>
            </w:r>
            <w:r w:rsidR="00003D93" w:rsidRPr="00C2507C">
              <w:rPr>
                <w:sz w:val="20"/>
                <w:szCs w:val="20"/>
              </w:rPr>
              <w:t>*</w:t>
            </w:r>
          </w:p>
        </w:tc>
        <w:tc>
          <w:tcPr>
            <w:tcW w:w="1417" w:type="dxa"/>
            <w:tcBorders>
              <w:top w:val="single" w:sz="8" w:space="0" w:color="auto"/>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32</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26</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31</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25</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24</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32</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30</w:t>
            </w:r>
          </w:p>
        </w:tc>
      </w:tr>
      <w:tr w:rsidR="005A1856" w:rsidRPr="00C2507C" w:rsidTr="0038575D">
        <w:tc>
          <w:tcPr>
            <w:tcW w:w="2235" w:type="dxa"/>
            <w:vMerge/>
            <w:tcBorders>
              <w:left w:val="single" w:sz="12" w:space="0" w:color="FFFFFF" w:themeColor="background1"/>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53</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56</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50</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57</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59</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53</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54</w:t>
            </w:r>
          </w:p>
        </w:tc>
      </w:tr>
      <w:tr w:rsidR="005A1856" w:rsidRPr="00C2507C" w:rsidTr="0038575D">
        <w:tc>
          <w:tcPr>
            <w:tcW w:w="2235" w:type="dxa"/>
            <w:vMerge/>
            <w:tcBorders>
              <w:left w:val="single" w:sz="12" w:space="0" w:color="FFFFFF" w:themeColor="background1"/>
              <w:bottom w:val="single" w:sz="8" w:space="0" w:color="auto"/>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auto"/>
            </w:tcBorders>
          </w:tcPr>
          <w:p w:rsidR="005A1856" w:rsidRPr="00C2507C" w:rsidRDefault="005A1856"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14</w:t>
            </w:r>
          </w:p>
        </w:tc>
        <w:tc>
          <w:tcPr>
            <w:tcW w:w="708"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17</w:t>
            </w:r>
          </w:p>
        </w:tc>
        <w:tc>
          <w:tcPr>
            <w:tcW w:w="709"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18</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18</w:t>
            </w:r>
          </w:p>
        </w:tc>
        <w:tc>
          <w:tcPr>
            <w:tcW w:w="850"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17</w:t>
            </w:r>
          </w:p>
        </w:tc>
        <w:tc>
          <w:tcPr>
            <w:tcW w:w="992"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15</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17</w:t>
            </w:r>
          </w:p>
        </w:tc>
      </w:tr>
      <w:tr w:rsidR="005A1856" w:rsidRPr="00C2507C" w:rsidTr="0038575D">
        <w:tc>
          <w:tcPr>
            <w:tcW w:w="2235" w:type="dxa"/>
            <w:vMerge w:val="restart"/>
            <w:tcBorders>
              <w:top w:val="single" w:sz="8" w:space="0" w:color="auto"/>
              <w:left w:val="single" w:sz="8" w:space="0" w:color="FFFFFF" w:themeColor="background1"/>
              <w:right w:val="single" w:sz="8" w:space="0" w:color="FFFFFF" w:themeColor="background1"/>
            </w:tcBorders>
            <w:vAlign w:val="center"/>
          </w:tcPr>
          <w:p w:rsidR="005A1856" w:rsidRPr="00C2507C" w:rsidRDefault="005A1856" w:rsidP="00DE14EA">
            <w:pPr>
              <w:rPr>
                <w:sz w:val="20"/>
                <w:szCs w:val="20"/>
              </w:rPr>
            </w:pPr>
            <w:r w:rsidRPr="00C2507C">
              <w:rPr>
                <w:sz w:val="20"/>
                <w:szCs w:val="20"/>
              </w:rPr>
              <w:t>Turnover Intentions</w:t>
            </w:r>
          </w:p>
        </w:tc>
        <w:tc>
          <w:tcPr>
            <w:tcW w:w="1417" w:type="dxa"/>
            <w:tcBorders>
              <w:top w:val="single" w:sz="8" w:space="0" w:color="auto"/>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17"/>
              </w:numPr>
              <w:ind w:left="304" w:hanging="283"/>
              <w:rPr>
                <w:sz w:val="20"/>
                <w:szCs w:val="20"/>
              </w:rPr>
            </w:pPr>
            <w:r w:rsidRPr="00C2507C">
              <w:rPr>
                <w:rFonts w:eastAsia="Times New Roman" w:cs="Times New Roman"/>
                <w:color w:val="000000"/>
                <w:sz w:val="20"/>
                <w:szCs w:val="20"/>
                <w:lang w:eastAsia="en-CA"/>
              </w:rPr>
              <w:t>Moderate</w:t>
            </w:r>
          </w:p>
        </w:tc>
        <w:tc>
          <w:tcPr>
            <w:tcW w:w="851" w:type="dxa"/>
            <w:tcBorders>
              <w:top w:val="single" w:sz="8" w:space="0" w:color="auto"/>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72</w:t>
            </w:r>
          </w:p>
        </w:tc>
        <w:tc>
          <w:tcPr>
            <w:tcW w:w="708"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61</w:t>
            </w:r>
          </w:p>
        </w:tc>
        <w:tc>
          <w:tcPr>
            <w:tcW w:w="709"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58</w:t>
            </w:r>
          </w:p>
        </w:tc>
        <w:tc>
          <w:tcPr>
            <w:tcW w:w="851"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52</w:t>
            </w:r>
          </w:p>
        </w:tc>
        <w:tc>
          <w:tcPr>
            <w:tcW w:w="850"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50</w:t>
            </w:r>
          </w:p>
        </w:tc>
        <w:tc>
          <w:tcPr>
            <w:tcW w:w="992"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52</w:t>
            </w:r>
          </w:p>
        </w:tc>
        <w:tc>
          <w:tcPr>
            <w:tcW w:w="851"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62</w:t>
            </w:r>
          </w:p>
        </w:tc>
      </w:tr>
      <w:tr w:rsidR="005A1856" w:rsidRPr="00C2507C" w:rsidTr="0038575D">
        <w:tc>
          <w:tcPr>
            <w:tcW w:w="2235" w:type="dxa"/>
            <w:vMerge/>
            <w:tcBorders>
              <w:left w:val="single" w:sz="8" w:space="0" w:color="FFFFFF" w:themeColor="background1"/>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tcBorders>
          </w:tcPr>
          <w:p w:rsidR="005A1856" w:rsidRPr="00C2507C" w:rsidRDefault="005A1856" w:rsidP="00EF0D7A">
            <w:pPr>
              <w:pStyle w:val="ListParagraph"/>
              <w:numPr>
                <w:ilvl w:val="0"/>
                <w:numId w:val="22"/>
              </w:numPr>
              <w:ind w:left="304" w:hanging="283"/>
              <w:rPr>
                <w:sz w:val="20"/>
                <w:szCs w:val="20"/>
              </w:rPr>
            </w:pPr>
            <w:r w:rsidRPr="00C2507C">
              <w:rPr>
                <w:rFonts w:eastAsia="Times New Roman" w:cs="Times New Roman"/>
                <w:color w:val="000000"/>
                <w:sz w:val="20"/>
                <w:szCs w:val="20"/>
                <w:lang w:eastAsia="en-CA"/>
              </w:rPr>
              <w:t>High</w:t>
            </w:r>
          </w:p>
        </w:tc>
        <w:tc>
          <w:tcPr>
            <w:tcW w:w="851" w:type="dxa"/>
            <w:tcBorders>
              <w:top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15</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20</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25</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26</w:t>
            </w:r>
          </w:p>
        </w:tc>
        <w:tc>
          <w:tcPr>
            <w:tcW w:w="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26</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A1856" w:rsidRPr="00C2507C" w:rsidRDefault="005A1856" w:rsidP="00DE14EA">
            <w:pPr>
              <w:jc w:val="center"/>
              <w:rPr>
                <w:sz w:val="20"/>
                <w:szCs w:val="20"/>
              </w:rPr>
            </w:pPr>
            <w:r w:rsidRPr="00C2507C">
              <w:rPr>
                <w:sz w:val="20"/>
                <w:szCs w:val="20"/>
              </w:rPr>
              <w:t>22</w:t>
            </w:r>
          </w:p>
        </w:tc>
      </w:tr>
      <w:tr w:rsidR="005A1856" w:rsidRPr="00C2507C" w:rsidTr="0038575D">
        <w:tc>
          <w:tcPr>
            <w:tcW w:w="2235" w:type="dxa"/>
            <w:vMerge/>
            <w:tcBorders>
              <w:left w:val="single" w:sz="8" w:space="0" w:color="FFFFFF" w:themeColor="background1"/>
              <w:bottom w:val="single" w:sz="8" w:space="0" w:color="auto"/>
              <w:right w:val="single" w:sz="8" w:space="0" w:color="FFFFFF" w:themeColor="background1"/>
            </w:tcBorders>
          </w:tcPr>
          <w:p w:rsidR="005A1856" w:rsidRPr="00C2507C" w:rsidRDefault="005A1856" w:rsidP="00DE14EA">
            <w:pPr>
              <w:rPr>
                <w:sz w:val="20"/>
                <w:szCs w:val="20"/>
              </w:rPr>
            </w:pPr>
          </w:p>
        </w:tc>
        <w:tc>
          <w:tcPr>
            <w:tcW w:w="1417" w:type="dxa"/>
            <w:tcBorders>
              <w:top w:val="single" w:sz="8" w:space="0" w:color="FFFFFF" w:themeColor="background1"/>
              <w:left w:val="single" w:sz="8" w:space="0" w:color="FFFFFF" w:themeColor="background1"/>
              <w:bottom w:val="single" w:sz="8" w:space="0" w:color="auto"/>
            </w:tcBorders>
          </w:tcPr>
          <w:p w:rsidR="005A1856" w:rsidRPr="00C2507C" w:rsidRDefault="005A1856" w:rsidP="00EF0D7A">
            <w:pPr>
              <w:pStyle w:val="ListParagraph"/>
              <w:numPr>
                <w:ilvl w:val="0"/>
                <w:numId w:val="33"/>
              </w:numPr>
              <w:ind w:left="304" w:hanging="283"/>
              <w:rPr>
                <w:rFonts w:eastAsia="Times New Roman" w:cs="Times New Roman"/>
                <w:color w:val="000000"/>
                <w:sz w:val="20"/>
                <w:szCs w:val="20"/>
                <w:lang w:eastAsia="en-CA"/>
              </w:rPr>
            </w:pPr>
            <w:r w:rsidRPr="00C2507C">
              <w:rPr>
                <w:rFonts w:eastAsia="Times New Roman" w:cs="Times New Roman"/>
                <w:color w:val="000000"/>
                <w:sz w:val="20"/>
                <w:szCs w:val="20"/>
                <w:lang w:eastAsia="en-CA"/>
              </w:rPr>
              <w:t>No</w:t>
            </w:r>
          </w:p>
        </w:tc>
        <w:tc>
          <w:tcPr>
            <w:tcW w:w="851" w:type="dxa"/>
            <w:tcBorders>
              <w:top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13</w:t>
            </w:r>
          </w:p>
        </w:tc>
        <w:tc>
          <w:tcPr>
            <w:tcW w:w="708"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19</w:t>
            </w:r>
          </w:p>
        </w:tc>
        <w:tc>
          <w:tcPr>
            <w:tcW w:w="709"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17</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22</w:t>
            </w:r>
          </w:p>
        </w:tc>
        <w:tc>
          <w:tcPr>
            <w:tcW w:w="850"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24</w:t>
            </w:r>
          </w:p>
        </w:tc>
        <w:tc>
          <w:tcPr>
            <w:tcW w:w="992"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22</w:t>
            </w:r>
          </w:p>
        </w:tc>
        <w:tc>
          <w:tcPr>
            <w:tcW w:w="851"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5A1856" w:rsidRPr="00C2507C" w:rsidRDefault="005A1856" w:rsidP="00DE14EA">
            <w:pPr>
              <w:jc w:val="center"/>
              <w:rPr>
                <w:sz w:val="20"/>
                <w:szCs w:val="20"/>
              </w:rPr>
            </w:pPr>
            <w:r w:rsidRPr="00C2507C">
              <w:rPr>
                <w:sz w:val="20"/>
                <w:szCs w:val="20"/>
              </w:rPr>
              <w:t>16</w:t>
            </w:r>
          </w:p>
        </w:tc>
      </w:tr>
    </w:tbl>
    <w:p w:rsidR="00003D93" w:rsidRPr="00C2507C" w:rsidRDefault="00003D93" w:rsidP="00003D93">
      <w:pPr>
        <w:pStyle w:val="footnotes"/>
      </w:pPr>
      <w:r w:rsidRPr="00C2507C">
        <w:t xml:space="preserve">Notes. All differences are statistically significant at p&lt;0.05 or better, </w:t>
      </w:r>
      <w:r w:rsidRPr="00C2507C">
        <w:rPr>
          <w:b/>
        </w:rPr>
        <w:t>except for</w:t>
      </w:r>
      <w:r w:rsidRPr="00C2507C">
        <w:t xml:space="preserve"> meaning, competence, relatedness and psychological distress</w:t>
      </w:r>
      <w:r w:rsidR="009B70B7">
        <w:t xml:space="preserve"> as indicated by *</w:t>
      </w:r>
      <w:r w:rsidRPr="00C2507C">
        <w:t>. Post-Hoc tests for specific differences were also done using Bonferroni and Games-Howell and are available upon request. Weighted by portfolio. **Concern percentages are subject to rounding.</w:t>
      </w:r>
    </w:p>
    <w:p w:rsidR="00CF1805" w:rsidRDefault="00CF1805">
      <w:pPr>
        <w:spacing w:line="276" w:lineRule="auto"/>
        <w:rPr>
          <w:b/>
          <w:bCs/>
        </w:rPr>
      </w:pPr>
      <w:r>
        <w:rPr>
          <w:b/>
          <w:bCs/>
        </w:rPr>
        <w:br w:type="page"/>
      </w:r>
    </w:p>
    <w:p w:rsidR="00CF1805" w:rsidRPr="00C2507C" w:rsidRDefault="00CF1805" w:rsidP="00CF1805">
      <w:pPr>
        <w:tabs>
          <w:tab w:val="left" w:pos="2247"/>
        </w:tabs>
      </w:pPr>
      <w:r w:rsidRPr="00C2507C">
        <w:rPr>
          <w:u w:val="single"/>
        </w:rPr>
        <w:lastRenderedPageBreak/>
        <w:t>Highlights by Disability</w:t>
      </w:r>
      <w:r w:rsidRPr="00C2507C">
        <w:t xml:space="preserve">: Respondents were asked “Are you a person with a disability?” There are significant differences on a majority of workplace measures depending on an employee’s </w:t>
      </w:r>
      <w:r w:rsidR="00E47EFD">
        <w:t xml:space="preserve">disability status. See </w:t>
      </w:r>
      <w:r w:rsidRPr="00C2507C">
        <w:t>Table 2</w:t>
      </w:r>
      <w:r w:rsidR="00E47EFD">
        <w:t>2</w:t>
      </w:r>
      <w:r w:rsidRPr="00C2507C">
        <w:t xml:space="preserve"> for means and percentages </w:t>
      </w:r>
      <w:r w:rsidRPr="00C2507C">
        <w:rPr>
          <w:bCs/>
        </w:rPr>
        <w:t>of ESDC employees in the no concern, moderate, and high concern categories</w:t>
      </w:r>
      <w:r w:rsidRPr="00C2507C">
        <w:t xml:space="preserve"> by disability status</w:t>
      </w:r>
      <w:r w:rsidR="00E47EFD">
        <w:t xml:space="preserve"> (below)</w:t>
      </w:r>
      <w:r w:rsidRPr="00C2507C">
        <w:t>.</w:t>
      </w:r>
    </w:p>
    <w:p w:rsidR="00CF1805" w:rsidRPr="00C2507C" w:rsidRDefault="00CF1805" w:rsidP="00EF0D7A">
      <w:pPr>
        <w:pStyle w:val="ListParagraph"/>
        <w:numPr>
          <w:ilvl w:val="0"/>
          <w:numId w:val="8"/>
        </w:numPr>
        <w:tabs>
          <w:tab w:val="left" w:pos="2247"/>
        </w:tabs>
      </w:pPr>
      <w:r w:rsidRPr="00E5111A">
        <w:rPr>
          <w:b/>
        </w:rPr>
        <w:t>Employees</w:t>
      </w:r>
      <w:r w:rsidRPr="00C2507C">
        <w:t xml:space="preserve"> who identified themselves as </w:t>
      </w:r>
      <w:r w:rsidRPr="00E5111A">
        <w:rPr>
          <w:b/>
        </w:rPr>
        <w:t xml:space="preserve">having </w:t>
      </w:r>
      <w:r w:rsidRPr="00E5111A">
        <w:t>a</w:t>
      </w:r>
      <w:r w:rsidRPr="00E5111A">
        <w:rPr>
          <w:b/>
        </w:rPr>
        <w:t xml:space="preserve"> disability</w:t>
      </w:r>
      <w:r w:rsidRPr="00C2507C">
        <w:t xml:space="preserve"> reported </w:t>
      </w:r>
      <w:r w:rsidRPr="00E5111A">
        <w:rPr>
          <w:b/>
        </w:rPr>
        <w:t xml:space="preserve">higher </w:t>
      </w:r>
      <w:r w:rsidRPr="00C2507C">
        <w:rPr>
          <w:b/>
        </w:rPr>
        <w:t xml:space="preserve">job demands </w:t>
      </w:r>
      <w:r w:rsidRPr="00C2507C">
        <w:t xml:space="preserve">on two of three factors relative to their non-disabled colleagues (workload differences were not statistically significant). Unlike the majority of respondents who are able to balance work and family life, </w:t>
      </w:r>
      <w:r w:rsidRPr="00E5111A">
        <w:rPr>
          <w:b/>
        </w:rPr>
        <w:t xml:space="preserve">one third </w:t>
      </w:r>
      <w:r w:rsidRPr="00E5111A">
        <w:rPr>
          <w:b/>
          <w:i/>
        </w:rPr>
        <w:t>of</w:t>
      </w:r>
      <w:r w:rsidRPr="00E5111A">
        <w:rPr>
          <w:b/>
        </w:rPr>
        <w:t xml:space="preserve"> respondents </w:t>
      </w:r>
      <w:r w:rsidRPr="00E5111A">
        <w:t>with a</w:t>
      </w:r>
      <w:r w:rsidRPr="00E5111A">
        <w:rPr>
          <w:b/>
        </w:rPr>
        <w:t xml:space="preserve"> disability</w:t>
      </w:r>
      <w:r w:rsidRPr="00C2507C">
        <w:t xml:space="preserve"> have </w:t>
      </w:r>
      <w:r w:rsidRPr="002B259A">
        <w:rPr>
          <w:b/>
        </w:rPr>
        <w:t>high workload challenges</w:t>
      </w:r>
      <w:r w:rsidRPr="00C2507C">
        <w:t xml:space="preserve"> (33% high concern). However, it is important to note that although employees without a disability reported lower levels of job stress than their colleagues with a disability (72% compared to 76% of moderate to high concern), job stress is an area of concern for everyone.</w:t>
      </w:r>
    </w:p>
    <w:p w:rsidR="00CF1805" w:rsidRPr="00C2507C" w:rsidRDefault="00CF1805" w:rsidP="00CF1805">
      <w:pPr>
        <w:pStyle w:val="ListParagraph"/>
        <w:tabs>
          <w:tab w:val="left" w:pos="2247"/>
        </w:tabs>
      </w:pPr>
    </w:p>
    <w:p w:rsidR="00CF1805" w:rsidRPr="00CF1805" w:rsidRDefault="00CF1805" w:rsidP="00EF0D7A">
      <w:pPr>
        <w:pStyle w:val="ListParagraph"/>
        <w:numPr>
          <w:ilvl w:val="0"/>
          <w:numId w:val="8"/>
        </w:numPr>
        <w:tabs>
          <w:tab w:val="left" w:pos="2247"/>
        </w:tabs>
      </w:pPr>
      <w:r w:rsidRPr="00C2507C">
        <w:t xml:space="preserve">All respondents experience healthy </w:t>
      </w:r>
      <w:r w:rsidRPr="00C45E40">
        <w:rPr>
          <w:b/>
        </w:rPr>
        <w:t>job resources</w:t>
      </w:r>
      <w:r w:rsidRPr="00C2507C">
        <w:t xml:space="preserve"> related to meaning, competence, civility and respect, and role clarity, although these levels are less positive among respondents with a disability. Similarly, although reported as areas of strength among non-disabled employees, relatedness (47%), psychological safety (49%) and leadership (49%) are all of moderate concern among employees with a disability. </w:t>
      </w:r>
      <w:r w:rsidRPr="00C45E40">
        <w:rPr>
          <w:b/>
        </w:rPr>
        <w:t>These employees</w:t>
      </w:r>
      <w:r w:rsidRPr="00C2507C">
        <w:t xml:space="preserve"> also report </w:t>
      </w:r>
      <w:r w:rsidRPr="00C45E40">
        <w:rPr>
          <w:b/>
        </w:rPr>
        <w:t>lower organizational support</w:t>
      </w:r>
      <w:r w:rsidRPr="00C2507C">
        <w:t xml:space="preserve"> (63% moderate to high concern), </w:t>
      </w:r>
      <w:r w:rsidRPr="00C45E40">
        <w:rPr>
          <w:b/>
        </w:rPr>
        <w:t>lower group culture</w:t>
      </w:r>
      <w:r w:rsidRPr="00C2507C">
        <w:t xml:space="preserve"> (65% moderate to high concern), and feel a </w:t>
      </w:r>
      <w:r w:rsidRPr="00C45E40">
        <w:rPr>
          <w:b/>
        </w:rPr>
        <w:t>lower sense of impact</w:t>
      </w:r>
      <w:r w:rsidRPr="00C2507C">
        <w:t xml:space="preserve"> (59% high concern) relative to their non-disabled colleagues (50%, 49% and 45% respectively). A higher proportion of respondents with a disability also feel their work is not recognized (53%) relative to their non-disabled colleagues (41%).</w:t>
      </w:r>
    </w:p>
    <w:p w:rsidR="00CF1805" w:rsidRPr="001C68C5" w:rsidRDefault="00CF1805" w:rsidP="001C68C5">
      <w:pPr>
        <w:pStyle w:val="ListParagraph"/>
        <w:tabs>
          <w:tab w:val="left" w:pos="2247"/>
        </w:tabs>
        <w:rPr>
          <w:b/>
          <w:bCs/>
        </w:rPr>
      </w:pPr>
    </w:p>
    <w:p w:rsidR="006111D0" w:rsidRPr="00CF1805" w:rsidRDefault="00CF1805" w:rsidP="00EF0D7A">
      <w:pPr>
        <w:pStyle w:val="ListParagraph"/>
        <w:numPr>
          <w:ilvl w:val="0"/>
          <w:numId w:val="8"/>
        </w:numPr>
        <w:tabs>
          <w:tab w:val="left" w:pos="2247"/>
        </w:tabs>
        <w:rPr>
          <w:b/>
          <w:bCs/>
        </w:rPr>
      </w:pPr>
      <w:r w:rsidRPr="00C2507C">
        <w:t xml:space="preserve">Not surprisingly, respondents with a disability have </w:t>
      </w:r>
      <w:r w:rsidRPr="00C45E40">
        <w:rPr>
          <w:b/>
        </w:rPr>
        <w:t>more challenging</w:t>
      </w:r>
      <w:r w:rsidRPr="00C2507C">
        <w:t xml:space="preserve"> </w:t>
      </w:r>
      <w:r w:rsidRPr="00CF1805">
        <w:rPr>
          <w:b/>
        </w:rPr>
        <w:t>outcomes</w:t>
      </w:r>
      <w:r w:rsidRPr="00C2507C">
        <w:t xml:space="preserve"> relative to those without a disability in three areas. Six in ten (61%) of employees with a disability have low to moderate morale compared with 50% of non-disabled employees. While </w:t>
      </w:r>
      <w:r w:rsidRPr="00C45E40">
        <w:rPr>
          <w:b/>
        </w:rPr>
        <w:t>burnout levels</w:t>
      </w:r>
      <w:r w:rsidRPr="00C2507C">
        <w:t xml:space="preserve"> are concerning for both groups, a greater proportion of </w:t>
      </w:r>
      <w:r w:rsidRPr="00C45E40">
        <w:rPr>
          <w:b/>
        </w:rPr>
        <w:t xml:space="preserve">respondents </w:t>
      </w:r>
      <w:r w:rsidRPr="002B259A">
        <w:t>with a</w:t>
      </w:r>
      <w:r w:rsidRPr="00C45E40">
        <w:rPr>
          <w:b/>
        </w:rPr>
        <w:t xml:space="preserve"> disability</w:t>
      </w:r>
      <w:r w:rsidRPr="00C2507C">
        <w:t xml:space="preserve"> experience </w:t>
      </w:r>
      <w:r w:rsidRPr="00C45E40">
        <w:rPr>
          <w:b/>
        </w:rPr>
        <w:t>moderate to high burnout</w:t>
      </w:r>
      <w:r w:rsidRPr="00C2507C">
        <w:t xml:space="preserve"> (74% compared to 68% of employees without a disability). Similarly, </w:t>
      </w:r>
      <w:r w:rsidRPr="00C45E40">
        <w:rPr>
          <w:b/>
        </w:rPr>
        <w:t>psychological distress</w:t>
      </w:r>
      <w:r w:rsidRPr="00C2507C">
        <w:t xml:space="preserve"> is highly concerning for both groups, though respondents with a disability are </w:t>
      </w:r>
      <w:r w:rsidRPr="00C45E40">
        <w:rPr>
          <w:b/>
        </w:rPr>
        <w:t>at even higher risk</w:t>
      </w:r>
      <w:r w:rsidRPr="00C2507C">
        <w:t xml:space="preserve"> (80% moderate to high concern compared with 71% among non-disabled respondents). There are no differences in engagement or intentions to stay in the organization by disability status.</w:t>
      </w:r>
    </w:p>
    <w:p w:rsidR="00074E42" w:rsidRPr="00C2507C" w:rsidRDefault="00074E42">
      <w:pPr>
        <w:spacing w:line="276" w:lineRule="auto"/>
        <w:rPr>
          <w:b/>
          <w:bCs/>
        </w:rPr>
      </w:pPr>
      <w:r w:rsidRPr="00C2507C">
        <w:rPr>
          <w:b/>
          <w:bCs/>
        </w:rPr>
        <w:br w:type="page"/>
      </w:r>
    </w:p>
    <w:p w:rsidR="00D11888" w:rsidRPr="00C2507C" w:rsidRDefault="00D11888" w:rsidP="00BE3C9E">
      <w:pPr>
        <w:pStyle w:val="Caption"/>
      </w:pPr>
      <w:bookmarkStart w:id="581" w:name="_Toc502930983"/>
      <w:r w:rsidRPr="00C2507C">
        <w:lastRenderedPageBreak/>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22</w:t>
      </w:r>
      <w:r w:rsidR="00BD62C0">
        <w:rPr>
          <w:noProof/>
        </w:rPr>
        <w:fldChar w:fldCharType="end"/>
      </w:r>
      <w:r w:rsidR="00DE14EA" w:rsidRPr="00C2507C">
        <w:t xml:space="preserve">: </w:t>
      </w:r>
      <w:r w:rsidRPr="00C2507C">
        <w:t xml:space="preserve">Workplace Factor Scale Means and Percentage of ESDC </w:t>
      </w:r>
      <w:r w:rsidR="0060626C" w:rsidRPr="00C2507C">
        <w:t>E</w:t>
      </w:r>
      <w:r w:rsidRPr="00C2507C">
        <w:t>mployees in the No Concern, Moderate, and High Concern</w:t>
      </w:r>
      <w:r w:rsidR="0060626C" w:rsidRPr="00C2507C">
        <w:t>** C</w:t>
      </w:r>
      <w:r w:rsidRPr="00C2507C">
        <w:t xml:space="preserve">ategories by </w:t>
      </w:r>
      <w:r w:rsidR="00517638" w:rsidRPr="00C2507C">
        <w:t>D</w:t>
      </w:r>
      <w:r w:rsidRPr="00C2507C">
        <w:t xml:space="preserve">isability </w:t>
      </w:r>
      <w:r w:rsidR="00DE14EA" w:rsidRPr="00C2507C">
        <w:t>S</w:t>
      </w:r>
      <w:r w:rsidR="007D04E9" w:rsidRPr="00C2507C">
        <w:t>t</w:t>
      </w:r>
      <w:r w:rsidRPr="00C2507C">
        <w:t>atus</w:t>
      </w:r>
      <w:bookmarkEnd w:id="581"/>
    </w:p>
    <w:tbl>
      <w:tblPr>
        <w:tblW w:w="10289" w:type="dxa"/>
        <w:jc w:val="center"/>
        <w:tblLook w:val="04A0" w:firstRow="1" w:lastRow="0" w:firstColumn="1" w:lastColumn="0" w:noHBand="0" w:noVBand="1"/>
      </w:tblPr>
      <w:tblGrid>
        <w:gridCol w:w="300"/>
        <w:gridCol w:w="2878"/>
        <w:gridCol w:w="746"/>
        <w:gridCol w:w="700"/>
        <w:gridCol w:w="1130"/>
        <w:gridCol w:w="930"/>
        <w:gridCol w:w="850"/>
        <w:gridCol w:w="709"/>
        <w:gridCol w:w="1130"/>
        <w:gridCol w:w="917"/>
      </w:tblGrid>
      <w:tr w:rsidR="007D04E9" w:rsidRPr="00C2507C" w:rsidTr="004F53B6">
        <w:trPr>
          <w:trHeight w:val="242"/>
          <w:jc w:val="center"/>
        </w:trPr>
        <w:tc>
          <w:tcPr>
            <w:tcW w:w="3310" w:type="dxa"/>
            <w:gridSpan w:val="2"/>
            <w:tcBorders>
              <w:top w:val="single" w:sz="4" w:space="0" w:color="auto"/>
              <w:bottom w:val="single" w:sz="4" w:space="0" w:color="auto"/>
            </w:tcBorders>
            <w:shd w:val="clear" w:color="auto" w:fill="auto"/>
            <w:vAlign w:val="center"/>
            <w:hideMark/>
          </w:tcPr>
          <w:p w:rsidR="007D04E9" w:rsidRPr="00C2507C" w:rsidRDefault="007D04E9" w:rsidP="00096641">
            <w:pPr>
              <w:spacing w:after="0"/>
              <w:jc w:val="center"/>
              <w:rPr>
                <w:rFonts w:eastAsia="Times New Roman" w:cs="Times New Roman"/>
                <w:b/>
                <w:bCs/>
                <w:color w:val="000000"/>
                <w:szCs w:val="20"/>
                <w:lang w:eastAsia="en-CA"/>
              </w:rPr>
            </w:pPr>
            <w:r w:rsidRPr="00C2507C">
              <w:rPr>
                <w:rFonts w:eastAsia="Times New Roman" w:cs="Times New Roman"/>
                <w:b/>
                <w:bCs/>
                <w:color w:val="000000"/>
                <w:szCs w:val="20"/>
                <w:lang w:eastAsia="en-CA"/>
              </w:rPr>
              <w:t> </w:t>
            </w:r>
          </w:p>
        </w:tc>
        <w:tc>
          <w:tcPr>
            <w:tcW w:w="740" w:type="dxa"/>
            <w:tcBorders>
              <w:top w:val="single" w:sz="4" w:space="0" w:color="auto"/>
              <w:bottom w:val="single" w:sz="4" w:space="0" w:color="auto"/>
            </w:tcBorders>
            <w:shd w:val="clear" w:color="auto" w:fill="auto"/>
            <w:noWrap/>
            <w:vAlign w:val="bottom"/>
            <w:hideMark/>
          </w:tcPr>
          <w:p w:rsidR="007D04E9" w:rsidRPr="00C2507C" w:rsidRDefault="007D04E9" w:rsidP="00096641">
            <w:pPr>
              <w:spacing w:after="0"/>
              <w:jc w:val="right"/>
              <w:rPr>
                <w:rFonts w:eastAsia="Times New Roman" w:cs="Times New Roman"/>
                <w:color w:val="000000"/>
                <w:lang w:eastAsia="en-CA"/>
              </w:rPr>
            </w:pPr>
            <w:r w:rsidRPr="00C2507C">
              <w:rPr>
                <w:rFonts w:eastAsia="Times New Roman" w:cs="Times New Roman"/>
                <w:color w:val="000000"/>
                <w:lang w:eastAsia="en-CA"/>
              </w:rPr>
              <w:t> </w:t>
            </w:r>
          </w:p>
        </w:tc>
        <w:tc>
          <w:tcPr>
            <w:tcW w:w="2677" w:type="dxa"/>
            <w:gridSpan w:val="3"/>
            <w:tcBorders>
              <w:top w:val="single" w:sz="4" w:space="0" w:color="auto"/>
              <w:bottom w:val="single" w:sz="4" w:space="0" w:color="auto"/>
              <w:right w:val="single" w:sz="4" w:space="0" w:color="auto"/>
            </w:tcBorders>
            <w:shd w:val="clear" w:color="auto" w:fill="auto"/>
            <w:noWrap/>
            <w:vAlign w:val="center"/>
            <w:hideMark/>
          </w:tcPr>
          <w:p w:rsidR="007D04E9" w:rsidRPr="00C2507C" w:rsidRDefault="007D04E9" w:rsidP="007D04E9">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With Disability</w:t>
            </w:r>
          </w:p>
        </w:tc>
        <w:tc>
          <w:tcPr>
            <w:tcW w:w="850" w:type="dxa"/>
            <w:tcBorders>
              <w:top w:val="single" w:sz="4" w:space="0" w:color="auto"/>
              <w:left w:val="single" w:sz="4" w:space="0" w:color="auto"/>
              <w:bottom w:val="single" w:sz="4" w:space="0" w:color="auto"/>
            </w:tcBorders>
            <w:shd w:val="clear" w:color="auto" w:fill="auto"/>
            <w:vAlign w:val="center"/>
            <w:hideMark/>
          </w:tcPr>
          <w:p w:rsidR="007D04E9" w:rsidRPr="00C2507C" w:rsidRDefault="007D04E9" w:rsidP="007D04E9">
            <w:pPr>
              <w:spacing w:after="0"/>
              <w:jc w:val="center"/>
              <w:rPr>
                <w:rFonts w:eastAsia="Times New Roman" w:cs="Times New Roman"/>
                <w:b/>
                <w:color w:val="000000"/>
                <w:szCs w:val="20"/>
                <w:lang w:eastAsia="en-CA"/>
              </w:rPr>
            </w:pPr>
          </w:p>
        </w:tc>
        <w:tc>
          <w:tcPr>
            <w:tcW w:w="2712" w:type="dxa"/>
            <w:gridSpan w:val="3"/>
            <w:tcBorders>
              <w:top w:val="single" w:sz="4" w:space="0" w:color="auto"/>
              <w:bottom w:val="single" w:sz="4" w:space="0" w:color="auto"/>
            </w:tcBorders>
            <w:shd w:val="clear" w:color="auto" w:fill="auto"/>
            <w:vAlign w:val="center"/>
            <w:hideMark/>
          </w:tcPr>
          <w:p w:rsidR="007D04E9" w:rsidRPr="00C2507C" w:rsidRDefault="007D04E9" w:rsidP="007D04E9">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Without Disability</w:t>
            </w:r>
          </w:p>
        </w:tc>
      </w:tr>
      <w:tr w:rsidR="007D04E9" w:rsidRPr="00C2507C" w:rsidTr="00B3759C">
        <w:trPr>
          <w:trHeight w:val="289"/>
          <w:jc w:val="center"/>
        </w:trPr>
        <w:tc>
          <w:tcPr>
            <w:tcW w:w="4050" w:type="dxa"/>
            <w:gridSpan w:val="3"/>
            <w:tcBorders>
              <w:top w:val="single" w:sz="4" w:space="0" w:color="auto"/>
            </w:tcBorders>
            <w:shd w:val="clear" w:color="auto" w:fill="auto"/>
            <w:vAlign w:val="center"/>
            <w:hideMark/>
          </w:tcPr>
          <w:p w:rsidR="007D04E9" w:rsidRPr="00C2507C" w:rsidRDefault="007D04E9" w:rsidP="00096641">
            <w:pPr>
              <w:spacing w:after="0"/>
              <w:rPr>
                <w:rFonts w:eastAsia="Times New Roman" w:cs="Times New Roman"/>
                <w:b/>
                <w:bCs/>
                <w:i/>
                <w:color w:val="000000"/>
                <w:szCs w:val="20"/>
                <w:lang w:eastAsia="en-CA"/>
              </w:rPr>
            </w:pPr>
            <w:r w:rsidRPr="00C2507C">
              <w:rPr>
                <w:rFonts w:eastAsia="Times New Roman" w:cs="Times New Roman"/>
                <w:b/>
                <w:bCs/>
                <w:i/>
                <w:color w:val="000000"/>
                <w:szCs w:val="20"/>
                <w:lang w:eastAsia="en-CA"/>
              </w:rPr>
              <w:t>Workplace Well-Being Factors</w:t>
            </w:r>
          </w:p>
        </w:tc>
        <w:tc>
          <w:tcPr>
            <w:tcW w:w="2677" w:type="dxa"/>
            <w:gridSpan w:val="3"/>
            <w:tcBorders>
              <w:top w:val="single" w:sz="4" w:space="0" w:color="auto"/>
              <w:right w:val="single" w:sz="4" w:space="0" w:color="auto"/>
            </w:tcBorders>
            <w:shd w:val="clear" w:color="auto" w:fill="auto"/>
            <w:vAlign w:val="center"/>
            <w:hideMark/>
          </w:tcPr>
          <w:p w:rsidR="007D04E9" w:rsidRPr="00C2507C" w:rsidRDefault="007D04E9" w:rsidP="00096641">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 Concern</w:t>
            </w:r>
          </w:p>
        </w:tc>
        <w:tc>
          <w:tcPr>
            <w:tcW w:w="850" w:type="dxa"/>
            <w:tcBorders>
              <w:top w:val="single" w:sz="4" w:space="0" w:color="auto"/>
              <w:left w:val="single" w:sz="4" w:space="0" w:color="auto"/>
            </w:tcBorders>
            <w:shd w:val="clear" w:color="auto" w:fill="auto"/>
            <w:noWrap/>
            <w:vAlign w:val="bottom"/>
            <w:hideMark/>
          </w:tcPr>
          <w:p w:rsidR="007D04E9" w:rsidRPr="00C2507C" w:rsidRDefault="007D04E9" w:rsidP="00096641">
            <w:pPr>
              <w:spacing w:after="0"/>
              <w:jc w:val="right"/>
              <w:rPr>
                <w:rFonts w:eastAsia="Times New Roman" w:cs="Times New Roman"/>
                <w:b/>
                <w:color w:val="000000"/>
                <w:lang w:eastAsia="en-CA"/>
              </w:rPr>
            </w:pPr>
          </w:p>
        </w:tc>
        <w:tc>
          <w:tcPr>
            <w:tcW w:w="2712" w:type="dxa"/>
            <w:gridSpan w:val="3"/>
            <w:tcBorders>
              <w:top w:val="single" w:sz="4" w:space="0" w:color="auto"/>
            </w:tcBorders>
            <w:shd w:val="clear" w:color="auto" w:fill="auto"/>
            <w:vAlign w:val="center"/>
            <w:hideMark/>
          </w:tcPr>
          <w:p w:rsidR="007D04E9" w:rsidRPr="00C2507C" w:rsidRDefault="007D04E9" w:rsidP="00096641">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 Concern</w:t>
            </w:r>
          </w:p>
        </w:tc>
      </w:tr>
      <w:tr w:rsidR="007D04E9" w:rsidRPr="00C2507C" w:rsidTr="00B3759C">
        <w:trPr>
          <w:trHeight w:val="289"/>
          <w:jc w:val="center"/>
        </w:trPr>
        <w:tc>
          <w:tcPr>
            <w:tcW w:w="300" w:type="dxa"/>
            <w:tcBorders>
              <w:bottom w:val="single" w:sz="4" w:space="0" w:color="auto"/>
            </w:tcBorders>
            <w:shd w:val="clear" w:color="auto" w:fill="auto"/>
            <w:vAlign w:val="center"/>
            <w:hideMark/>
          </w:tcPr>
          <w:p w:rsidR="007D04E9" w:rsidRPr="00C2507C" w:rsidRDefault="007D04E9" w:rsidP="00096641">
            <w:pPr>
              <w:spacing w:after="0"/>
              <w:rPr>
                <w:rFonts w:eastAsia="Times New Roman" w:cs="Times New Roman"/>
                <w:b/>
                <w:bCs/>
                <w:color w:val="000000"/>
                <w:szCs w:val="20"/>
                <w:lang w:eastAsia="en-CA"/>
              </w:rPr>
            </w:pPr>
            <w:r w:rsidRPr="00C2507C">
              <w:rPr>
                <w:rFonts w:eastAsia="Times New Roman" w:cs="Times New Roman"/>
                <w:b/>
                <w:bCs/>
                <w:color w:val="000000"/>
                <w:szCs w:val="20"/>
                <w:lang w:eastAsia="en-CA"/>
              </w:rPr>
              <w:t> </w:t>
            </w:r>
          </w:p>
        </w:tc>
        <w:tc>
          <w:tcPr>
            <w:tcW w:w="3010" w:type="dxa"/>
            <w:tcBorders>
              <w:bottom w:val="single" w:sz="4" w:space="0" w:color="auto"/>
            </w:tcBorders>
            <w:shd w:val="clear" w:color="auto" w:fill="auto"/>
            <w:vAlign w:val="center"/>
            <w:hideMark/>
          </w:tcPr>
          <w:p w:rsidR="007D04E9" w:rsidRPr="00C2507C" w:rsidRDefault="007D04E9" w:rsidP="00096641">
            <w:pPr>
              <w:spacing w:after="0"/>
              <w:rPr>
                <w:rFonts w:eastAsia="Times New Roman" w:cs="Times New Roman"/>
                <w:b/>
                <w:bCs/>
                <w:color w:val="000000"/>
                <w:szCs w:val="20"/>
                <w:lang w:eastAsia="en-CA"/>
              </w:rPr>
            </w:pPr>
            <w:r w:rsidRPr="00C2507C">
              <w:rPr>
                <w:rFonts w:eastAsia="Times New Roman" w:cs="Times New Roman"/>
                <w:b/>
                <w:bCs/>
                <w:color w:val="000000"/>
                <w:szCs w:val="20"/>
                <w:lang w:eastAsia="en-CA"/>
              </w:rPr>
              <w:t> </w:t>
            </w:r>
          </w:p>
        </w:tc>
        <w:tc>
          <w:tcPr>
            <w:tcW w:w="740" w:type="dxa"/>
            <w:tcBorders>
              <w:bottom w:val="single" w:sz="4" w:space="0" w:color="auto"/>
              <w:right w:val="single" w:sz="4" w:space="0" w:color="A6A6A6" w:themeColor="background1" w:themeShade="A6"/>
            </w:tcBorders>
            <w:shd w:val="clear" w:color="auto" w:fill="auto"/>
            <w:vAlign w:val="center"/>
            <w:hideMark/>
          </w:tcPr>
          <w:p w:rsidR="007D04E9" w:rsidRPr="00C2507C" w:rsidRDefault="007D04E9" w:rsidP="00096641">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Mean</w:t>
            </w:r>
          </w:p>
        </w:tc>
        <w:tc>
          <w:tcPr>
            <w:tcW w:w="700" w:type="dxa"/>
            <w:tcBorders>
              <w:left w:val="single" w:sz="4" w:space="0" w:color="A6A6A6" w:themeColor="background1" w:themeShade="A6"/>
              <w:bottom w:val="single" w:sz="4" w:space="0" w:color="auto"/>
            </w:tcBorders>
            <w:shd w:val="clear" w:color="auto" w:fill="auto"/>
            <w:vAlign w:val="center"/>
            <w:hideMark/>
          </w:tcPr>
          <w:p w:rsidR="007D04E9" w:rsidRPr="00C2507C" w:rsidRDefault="007D04E9" w:rsidP="00096641">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No</w:t>
            </w:r>
          </w:p>
        </w:tc>
        <w:tc>
          <w:tcPr>
            <w:tcW w:w="1047" w:type="dxa"/>
            <w:tcBorders>
              <w:bottom w:val="single" w:sz="4" w:space="0" w:color="auto"/>
            </w:tcBorders>
            <w:shd w:val="clear" w:color="auto" w:fill="auto"/>
            <w:vAlign w:val="center"/>
            <w:hideMark/>
          </w:tcPr>
          <w:p w:rsidR="007D04E9" w:rsidRPr="00C2507C" w:rsidRDefault="007D04E9" w:rsidP="00096641">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Moderate</w:t>
            </w:r>
          </w:p>
        </w:tc>
        <w:tc>
          <w:tcPr>
            <w:tcW w:w="930" w:type="dxa"/>
            <w:tcBorders>
              <w:bottom w:val="single" w:sz="4" w:space="0" w:color="auto"/>
              <w:right w:val="single" w:sz="4" w:space="0" w:color="auto"/>
            </w:tcBorders>
            <w:shd w:val="clear" w:color="auto" w:fill="auto"/>
            <w:vAlign w:val="center"/>
            <w:hideMark/>
          </w:tcPr>
          <w:p w:rsidR="007D04E9" w:rsidRPr="00C2507C" w:rsidRDefault="007D04E9" w:rsidP="00096641">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High</w:t>
            </w:r>
          </w:p>
        </w:tc>
        <w:tc>
          <w:tcPr>
            <w:tcW w:w="850" w:type="dxa"/>
            <w:tcBorders>
              <w:left w:val="single" w:sz="4" w:space="0" w:color="auto"/>
              <w:bottom w:val="single" w:sz="4" w:space="0" w:color="auto"/>
              <w:right w:val="single" w:sz="4" w:space="0" w:color="A6A6A6" w:themeColor="background1" w:themeShade="A6"/>
            </w:tcBorders>
            <w:shd w:val="clear" w:color="auto" w:fill="auto"/>
            <w:vAlign w:val="center"/>
            <w:hideMark/>
          </w:tcPr>
          <w:p w:rsidR="007D04E9" w:rsidRPr="00C2507C" w:rsidRDefault="007D04E9" w:rsidP="00096641">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Mean</w:t>
            </w:r>
          </w:p>
        </w:tc>
        <w:tc>
          <w:tcPr>
            <w:tcW w:w="709" w:type="dxa"/>
            <w:tcBorders>
              <w:left w:val="single" w:sz="4" w:space="0" w:color="A6A6A6" w:themeColor="background1" w:themeShade="A6"/>
              <w:bottom w:val="single" w:sz="4" w:space="0" w:color="auto"/>
            </w:tcBorders>
            <w:shd w:val="clear" w:color="auto" w:fill="auto"/>
            <w:vAlign w:val="center"/>
            <w:hideMark/>
          </w:tcPr>
          <w:p w:rsidR="007D04E9" w:rsidRPr="00C2507C" w:rsidRDefault="007D04E9" w:rsidP="00096641">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No</w:t>
            </w:r>
          </w:p>
        </w:tc>
        <w:tc>
          <w:tcPr>
            <w:tcW w:w="1055" w:type="dxa"/>
            <w:tcBorders>
              <w:bottom w:val="single" w:sz="4" w:space="0" w:color="auto"/>
            </w:tcBorders>
            <w:shd w:val="clear" w:color="auto" w:fill="auto"/>
            <w:vAlign w:val="center"/>
            <w:hideMark/>
          </w:tcPr>
          <w:p w:rsidR="007D04E9" w:rsidRPr="00C2507C" w:rsidRDefault="007D04E9" w:rsidP="00096641">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Moderate</w:t>
            </w:r>
          </w:p>
        </w:tc>
        <w:tc>
          <w:tcPr>
            <w:tcW w:w="948" w:type="dxa"/>
            <w:tcBorders>
              <w:bottom w:val="single" w:sz="4" w:space="0" w:color="auto"/>
            </w:tcBorders>
            <w:shd w:val="clear" w:color="auto" w:fill="auto"/>
            <w:vAlign w:val="center"/>
            <w:hideMark/>
          </w:tcPr>
          <w:p w:rsidR="007D04E9" w:rsidRPr="00C2507C" w:rsidRDefault="007D04E9" w:rsidP="00096641">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High</w:t>
            </w:r>
          </w:p>
        </w:tc>
      </w:tr>
      <w:tr w:rsidR="007D04E9" w:rsidRPr="00C2507C" w:rsidTr="00B3759C">
        <w:trPr>
          <w:trHeight w:val="315"/>
          <w:jc w:val="center"/>
        </w:trPr>
        <w:tc>
          <w:tcPr>
            <w:tcW w:w="3310" w:type="dxa"/>
            <w:gridSpan w:val="2"/>
            <w:tcBorders>
              <w:top w:val="single" w:sz="4" w:space="0" w:color="auto"/>
              <w:bottom w:val="single" w:sz="4" w:space="0" w:color="auto"/>
            </w:tcBorders>
            <w:shd w:val="clear" w:color="auto" w:fill="auto"/>
            <w:vAlign w:val="center"/>
            <w:hideMark/>
          </w:tcPr>
          <w:p w:rsidR="007D04E9" w:rsidRPr="00C2507C" w:rsidRDefault="007D04E9" w:rsidP="00096641">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Demands</w:t>
            </w:r>
          </w:p>
        </w:tc>
        <w:tc>
          <w:tcPr>
            <w:tcW w:w="740" w:type="dxa"/>
            <w:tcBorders>
              <w:top w:val="single" w:sz="4" w:space="0" w:color="auto"/>
              <w:bottom w:val="single" w:sz="4" w:space="0" w:color="auto"/>
              <w:right w:val="single" w:sz="4" w:space="0" w:color="A6A6A6" w:themeColor="background1" w:themeShade="A6"/>
            </w:tcBorders>
            <w:shd w:val="clear" w:color="auto" w:fill="auto"/>
            <w:vAlign w:val="center"/>
            <w:hideMark/>
          </w:tcPr>
          <w:p w:rsidR="007D04E9" w:rsidRPr="00C2507C" w:rsidRDefault="007D04E9" w:rsidP="00096641">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700" w:type="dxa"/>
            <w:tcBorders>
              <w:top w:val="single" w:sz="4" w:space="0" w:color="auto"/>
              <w:left w:val="single" w:sz="4" w:space="0" w:color="A6A6A6" w:themeColor="background1" w:themeShade="A6"/>
              <w:bottom w:val="single" w:sz="4" w:space="0" w:color="auto"/>
            </w:tcBorders>
            <w:shd w:val="clear" w:color="auto" w:fill="auto"/>
            <w:vAlign w:val="center"/>
            <w:hideMark/>
          </w:tcPr>
          <w:p w:rsidR="007D04E9" w:rsidRPr="00C2507C" w:rsidRDefault="007D04E9"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1047" w:type="dxa"/>
            <w:tcBorders>
              <w:top w:val="single" w:sz="4" w:space="0" w:color="auto"/>
              <w:bottom w:val="single" w:sz="4" w:space="0" w:color="auto"/>
            </w:tcBorders>
            <w:shd w:val="clear" w:color="auto" w:fill="auto"/>
            <w:vAlign w:val="center"/>
            <w:hideMark/>
          </w:tcPr>
          <w:p w:rsidR="007D04E9" w:rsidRPr="00C2507C" w:rsidRDefault="007D04E9"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930" w:type="dxa"/>
            <w:tcBorders>
              <w:top w:val="single" w:sz="4" w:space="0" w:color="auto"/>
              <w:bottom w:val="single" w:sz="4" w:space="0" w:color="auto"/>
              <w:right w:val="single" w:sz="4" w:space="0" w:color="auto"/>
            </w:tcBorders>
            <w:shd w:val="clear" w:color="auto" w:fill="auto"/>
            <w:vAlign w:val="center"/>
            <w:hideMark/>
          </w:tcPr>
          <w:p w:rsidR="007D04E9" w:rsidRPr="00C2507C" w:rsidRDefault="007D04E9"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850" w:type="dxa"/>
            <w:tcBorders>
              <w:top w:val="single" w:sz="4" w:space="0" w:color="auto"/>
              <w:left w:val="single" w:sz="4" w:space="0" w:color="auto"/>
              <w:bottom w:val="single" w:sz="4" w:space="0" w:color="auto"/>
              <w:right w:val="single" w:sz="4" w:space="0" w:color="A6A6A6" w:themeColor="background1" w:themeShade="A6"/>
            </w:tcBorders>
            <w:shd w:val="clear" w:color="auto" w:fill="auto"/>
            <w:vAlign w:val="center"/>
            <w:hideMark/>
          </w:tcPr>
          <w:p w:rsidR="007D04E9" w:rsidRPr="00C2507C" w:rsidRDefault="007D04E9" w:rsidP="00096641">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709" w:type="dxa"/>
            <w:tcBorders>
              <w:top w:val="single" w:sz="4" w:space="0" w:color="auto"/>
              <w:left w:val="single" w:sz="4" w:space="0" w:color="A6A6A6" w:themeColor="background1" w:themeShade="A6"/>
              <w:bottom w:val="single" w:sz="4" w:space="0" w:color="auto"/>
            </w:tcBorders>
            <w:shd w:val="clear" w:color="auto" w:fill="auto"/>
            <w:vAlign w:val="center"/>
            <w:hideMark/>
          </w:tcPr>
          <w:p w:rsidR="007D04E9" w:rsidRPr="00C2507C" w:rsidRDefault="007D04E9"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1055" w:type="dxa"/>
            <w:tcBorders>
              <w:top w:val="single" w:sz="4" w:space="0" w:color="auto"/>
              <w:bottom w:val="single" w:sz="4" w:space="0" w:color="auto"/>
            </w:tcBorders>
            <w:shd w:val="clear" w:color="auto" w:fill="auto"/>
            <w:vAlign w:val="center"/>
            <w:hideMark/>
          </w:tcPr>
          <w:p w:rsidR="007D04E9" w:rsidRPr="00C2507C" w:rsidRDefault="007D04E9"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948" w:type="dxa"/>
            <w:tcBorders>
              <w:top w:val="single" w:sz="4" w:space="0" w:color="auto"/>
              <w:bottom w:val="single" w:sz="4" w:space="0" w:color="auto"/>
            </w:tcBorders>
            <w:shd w:val="clear" w:color="auto" w:fill="auto"/>
            <w:vAlign w:val="center"/>
            <w:hideMark/>
          </w:tcPr>
          <w:p w:rsidR="007D04E9" w:rsidRPr="00C2507C" w:rsidRDefault="007D04E9"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 </w:t>
            </w:r>
          </w:p>
        </w:tc>
      </w:tr>
      <w:tr w:rsidR="00B3759C" w:rsidRPr="00C2507C" w:rsidTr="00B3759C">
        <w:trPr>
          <w:trHeight w:val="300"/>
          <w:jc w:val="center"/>
        </w:trPr>
        <w:tc>
          <w:tcPr>
            <w:tcW w:w="300" w:type="dxa"/>
            <w:vMerge w:val="restart"/>
            <w:tcBorders>
              <w:top w:val="single" w:sz="4" w:space="0" w:color="auto"/>
            </w:tcBorders>
            <w:shd w:val="clear" w:color="auto" w:fill="auto"/>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tcBorders>
              <w:top w:val="single" w:sz="4" w:space="0" w:color="auto"/>
            </w:tcBorders>
            <w:shd w:val="clear" w:color="auto" w:fill="auto"/>
            <w:vAlign w:val="center"/>
            <w:hideMark/>
          </w:tcPr>
          <w:p w:rsidR="00B3759C" w:rsidRPr="00C2507C" w:rsidRDefault="00B3759C"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Workload*</w:t>
            </w:r>
          </w:p>
        </w:tc>
        <w:tc>
          <w:tcPr>
            <w:tcW w:w="740" w:type="dxa"/>
            <w:tcBorders>
              <w:top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3.85</w:t>
            </w:r>
          </w:p>
        </w:tc>
        <w:tc>
          <w:tcPr>
            <w:tcW w:w="700" w:type="dxa"/>
            <w:tcBorders>
              <w:top w:val="single" w:sz="4" w:space="0" w:color="auto"/>
              <w:left w:val="single" w:sz="4" w:space="0" w:color="A6A6A6" w:themeColor="background1" w:themeShade="A6"/>
            </w:tcBorders>
            <w:shd w:val="clear" w:color="auto" w:fill="auto"/>
            <w:noWrap/>
            <w:vAlign w:val="center"/>
            <w:hideMark/>
          </w:tcPr>
          <w:p w:rsidR="00B3759C" w:rsidRPr="00C2507C" w:rsidRDefault="00B3759C" w:rsidP="00B3759C">
            <w:pPr>
              <w:spacing w:after="0"/>
              <w:jc w:val="center"/>
              <w:rPr>
                <w:color w:val="010205"/>
                <w:szCs w:val="20"/>
              </w:rPr>
            </w:pPr>
            <w:r w:rsidRPr="00C2507C">
              <w:rPr>
                <w:color w:val="010205"/>
                <w:szCs w:val="20"/>
              </w:rPr>
              <w:t>44</w:t>
            </w:r>
          </w:p>
        </w:tc>
        <w:tc>
          <w:tcPr>
            <w:tcW w:w="1047" w:type="dxa"/>
            <w:tcBorders>
              <w:top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24</w:t>
            </w:r>
          </w:p>
        </w:tc>
        <w:tc>
          <w:tcPr>
            <w:tcW w:w="930" w:type="dxa"/>
            <w:tcBorders>
              <w:top w:val="single" w:sz="4" w:space="0" w:color="auto"/>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32</w:t>
            </w:r>
          </w:p>
        </w:tc>
        <w:tc>
          <w:tcPr>
            <w:tcW w:w="850" w:type="dxa"/>
            <w:tcBorders>
              <w:top w:val="single" w:sz="4" w:space="0" w:color="auto"/>
              <w:left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3.69</w:t>
            </w:r>
          </w:p>
        </w:tc>
        <w:tc>
          <w:tcPr>
            <w:tcW w:w="709" w:type="dxa"/>
            <w:tcBorders>
              <w:top w:val="single" w:sz="4" w:space="0" w:color="auto"/>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47</w:t>
            </w:r>
          </w:p>
        </w:tc>
        <w:tc>
          <w:tcPr>
            <w:tcW w:w="1055" w:type="dxa"/>
            <w:tcBorders>
              <w:top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26</w:t>
            </w:r>
          </w:p>
        </w:tc>
        <w:tc>
          <w:tcPr>
            <w:tcW w:w="948" w:type="dxa"/>
            <w:tcBorders>
              <w:top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27</w:t>
            </w:r>
          </w:p>
        </w:tc>
      </w:tr>
      <w:tr w:rsidR="00B3759C" w:rsidRPr="00C2507C" w:rsidTr="00B3759C">
        <w:trPr>
          <w:trHeight w:val="300"/>
          <w:jc w:val="center"/>
        </w:trPr>
        <w:tc>
          <w:tcPr>
            <w:tcW w:w="300" w:type="dxa"/>
            <w:vMerge/>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shd w:val="clear" w:color="auto" w:fill="auto"/>
            <w:vAlign w:val="center"/>
            <w:hideMark/>
          </w:tcPr>
          <w:p w:rsidR="00B3759C" w:rsidRPr="00C2507C" w:rsidRDefault="008C640D"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Work-Family</w:t>
            </w:r>
            <w:r w:rsidR="00B3759C" w:rsidRPr="00C2507C">
              <w:rPr>
                <w:rFonts w:eastAsia="Times New Roman" w:cs="Times New Roman"/>
                <w:color w:val="000000"/>
                <w:szCs w:val="20"/>
                <w:lang w:eastAsia="en-CA"/>
              </w:rPr>
              <w:t xml:space="preserve"> Conflict</w:t>
            </w:r>
          </w:p>
        </w:tc>
        <w:tc>
          <w:tcPr>
            <w:tcW w:w="740" w:type="dxa"/>
            <w:tcBorders>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3.33</w:t>
            </w:r>
          </w:p>
        </w:tc>
        <w:tc>
          <w:tcPr>
            <w:tcW w:w="700"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50</w:t>
            </w:r>
          </w:p>
        </w:tc>
        <w:tc>
          <w:tcPr>
            <w:tcW w:w="1047"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17</w:t>
            </w:r>
          </w:p>
        </w:tc>
        <w:tc>
          <w:tcPr>
            <w:tcW w:w="930" w:type="dxa"/>
            <w:tcBorders>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33</w:t>
            </w:r>
          </w:p>
        </w:tc>
        <w:tc>
          <w:tcPr>
            <w:tcW w:w="850" w:type="dxa"/>
            <w:tcBorders>
              <w:left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2.88</w:t>
            </w:r>
          </w:p>
        </w:tc>
        <w:tc>
          <w:tcPr>
            <w:tcW w:w="709"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65</w:t>
            </w:r>
          </w:p>
        </w:tc>
        <w:tc>
          <w:tcPr>
            <w:tcW w:w="1055"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14</w:t>
            </w:r>
          </w:p>
        </w:tc>
        <w:tc>
          <w:tcPr>
            <w:tcW w:w="948"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21</w:t>
            </w:r>
          </w:p>
        </w:tc>
      </w:tr>
      <w:tr w:rsidR="00B3759C" w:rsidRPr="00C2507C" w:rsidTr="00B3759C">
        <w:trPr>
          <w:trHeight w:val="300"/>
          <w:jc w:val="center"/>
        </w:trPr>
        <w:tc>
          <w:tcPr>
            <w:tcW w:w="300" w:type="dxa"/>
            <w:vMerge/>
            <w:tcBorders>
              <w:bottom w:val="single" w:sz="4" w:space="0" w:color="auto"/>
            </w:tcBorders>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tcBorders>
              <w:bottom w:val="single" w:sz="4" w:space="0" w:color="auto"/>
            </w:tcBorders>
            <w:shd w:val="clear" w:color="auto" w:fill="auto"/>
            <w:vAlign w:val="center"/>
            <w:hideMark/>
          </w:tcPr>
          <w:p w:rsidR="00B3759C" w:rsidRPr="00C2507C" w:rsidRDefault="00B3759C"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Job Stress</w:t>
            </w:r>
          </w:p>
        </w:tc>
        <w:tc>
          <w:tcPr>
            <w:tcW w:w="740" w:type="dxa"/>
            <w:tcBorders>
              <w:bottom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1.16</w:t>
            </w:r>
          </w:p>
        </w:tc>
        <w:tc>
          <w:tcPr>
            <w:tcW w:w="700" w:type="dxa"/>
            <w:tcBorders>
              <w:left w:val="single" w:sz="4" w:space="0" w:color="A6A6A6" w:themeColor="background1" w:themeShade="A6"/>
              <w:bottom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24</w:t>
            </w:r>
          </w:p>
        </w:tc>
        <w:tc>
          <w:tcPr>
            <w:tcW w:w="1047" w:type="dxa"/>
            <w:tcBorders>
              <w:bottom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34</w:t>
            </w:r>
          </w:p>
        </w:tc>
        <w:tc>
          <w:tcPr>
            <w:tcW w:w="930" w:type="dxa"/>
            <w:tcBorders>
              <w:bottom w:val="single" w:sz="4" w:space="0" w:color="auto"/>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42</w:t>
            </w:r>
          </w:p>
        </w:tc>
        <w:tc>
          <w:tcPr>
            <w:tcW w:w="850" w:type="dxa"/>
            <w:tcBorders>
              <w:left w:val="single" w:sz="4" w:space="0" w:color="auto"/>
              <w:bottom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1.05</w:t>
            </w:r>
          </w:p>
        </w:tc>
        <w:tc>
          <w:tcPr>
            <w:tcW w:w="709" w:type="dxa"/>
            <w:tcBorders>
              <w:left w:val="single" w:sz="4" w:space="0" w:color="A6A6A6" w:themeColor="background1" w:themeShade="A6"/>
              <w:bottom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28</w:t>
            </w:r>
          </w:p>
        </w:tc>
        <w:tc>
          <w:tcPr>
            <w:tcW w:w="1055" w:type="dxa"/>
            <w:tcBorders>
              <w:bottom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38</w:t>
            </w:r>
          </w:p>
        </w:tc>
        <w:tc>
          <w:tcPr>
            <w:tcW w:w="948" w:type="dxa"/>
            <w:tcBorders>
              <w:bottom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34</w:t>
            </w:r>
          </w:p>
        </w:tc>
      </w:tr>
      <w:tr w:rsidR="00B3759C" w:rsidRPr="00C2507C" w:rsidTr="00B3759C">
        <w:trPr>
          <w:trHeight w:val="315"/>
          <w:jc w:val="center"/>
        </w:trPr>
        <w:tc>
          <w:tcPr>
            <w:tcW w:w="3310" w:type="dxa"/>
            <w:gridSpan w:val="2"/>
            <w:tcBorders>
              <w:top w:val="single" w:sz="4" w:space="0" w:color="auto"/>
              <w:bottom w:val="single" w:sz="4" w:space="0" w:color="auto"/>
            </w:tcBorders>
            <w:shd w:val="clear" w:color="auto" w:fill="auto"/>
            <w:vAlign w:val="center"/>
            <w:hideMark/>
          </w:tcPr>
          <w:p w:rsidR="00B3759C" w:rsidRPr="00C2507C" w:rsidRDefault="00B3759C" w:rsidP="00096641">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Resources</w:t>
            </w:r>
          </w:p>
        </w:tc>
        <w:tc>
          <w:tcPr>
            <w:tcW w:w="740" w:type="dxa"/>
            <w:tcBorders>
              <w:top w:val="single" w:sz="4" w:space="0" w:color="auto"/>
              <w:bottom w:val="single" w:sz="4" w:space="0" w:color="auto"/>
              <w:right w:val="single" w:sz="4" w:space="0" w:color="A6A6A6" w:themeColor="background1" w:themeShade="A6"/>
            </w:tcBorders>
            <w:shd w:val="clear" w:color="auto" w:fill="auto"/>
            <w:vAlign w:val="center"/>
            <w:hideMark/>
          </w:tcPr>
          <w:p w:rsidR="00B3759C" w:rsidRPr="00C2507C" w:rsidRDefault="00B3759C" w:rsidP="007D04E9">
            <w:pPr>
              <w:spacing w:after="0"/>
              <w:jc w:val="center"/>
              <w:rPr>
                <w:rFonts w:eastAsia="Times New Roman" w:cs="Times New Roman"/>
                <w:color w:val="000000"/>
                <w:szCs w:val="20"/>
                <w:lang w:eastAsia="en-CA"/>
              </w:rPr>
            </w:pPr>
          </w:p>
        </w:tc>
        <w:tc>
          <w:tcPr>
            <w:tcW w:w="700" w:type="dxa"/>
            <w:tcBorders>
              <w:top w:val="single" w:sz="4" w:space="0" w:color="auto"/>
              <w:left w:val="single" w:sz="4" w:space="0" w:color="A6A6A6" w:themeColor="background1" w:themeShade="A6"/>
              <w:bottom w:val="single" w:sz="4" w:space="0" w:color="auto"/>
            </w:tcBorders>
            <w:shd w:val="clear" w:color="auto" w:fill="auto"/>
            <w:vAlign w:val="center"/>
            <w:hideMark/>
          </w:tcPr>
          <w:p w:rsidR="00B3759C" w:rsidRPr="00C2507C" w:rsidRDefault="00B3759C" w:rsidP="00B3759C">
            <w:pPr>
              <w:spacing w:after="0"/>
              <w:jc w:val="center"/>
              <w:rPr>
                <w:rFonts w:eastAsia="Times New Roman" w:cs="Times New Roman"/>
                <w:color w:val="000000"/>
                <w:szCs w:val="20"/>
                <w:lang w:eastAsia="en-CA"/>
              </w:rPr>
            </w:pPr>
          </w:p>
        </w:tc>
        <w:tc>
          <w:tcPr>
            <w:tcW w:w="1047" w:type="dxa"/>
            <w:tcBorders>
              <w:top w:val="single" w:sz="4" w:space="0" w:color="auto"/>
              <w:bottom w:val="single" w:sz="4" w:space="0" w:color="auto"/>
            </w:tcBorders>
            <w:shd w:val="clear" w:color="auto" w:fill="auto"/>
            <w:vAlign w:val="center"/>
            <w:hideMark/>
          </w:tcPr>
          <w:p w:rsidR="00B3759C" w:rsidRPr="00C2507C" w:rsidRDefault="00B3759C" w:rsidP="00B3759C">
            <w:pPr>
              <w:spacing w:after="0"/>
              <w:rPr>
                <w:color w:val="000000"/>
              </w:rPr>
            </w:pPr>
            <w:r w:rsidRPr="00C2507C">
              <w:rPr>
                <w:color w:val="000000"/>
              </w:rPr>
              <w:t> </w:t>
            </w:r>
          </w:p>
        </w:tc>
        <w:tc>
          <w:tcPr>
            <w:tcW w:w="930" w:type="dxa"/>
            <w:tcBorders>
              <w:top w:val="single" w:sz="4" w:space="0" w:color="auto"/>
              <w:bottom w:val="single" w:sz="4" w:space="0" w:color="auto"/>
              <w:right w:val="single" w:sz="4" w:space="0" w:color="auto"/>
            </w:tcBorders>
            <w:shd w:val="clear" w:color="auto" w:fill="auto"/>
            <w:vAlign w:val="center"/>
            <w:hideMark/>
          </w:tcPr>
          <w:p w:rsidR="00B3759C" w:rsidRPr="00C2507C" w:rsidRDefault="00B3759C" w:rsidP="00B3759C">
            <w:pPr>
              <w:spacing w:after="0"/>
              <w:rPr>
                <w:color w:val="000000"/>
              </w:rPr>
            </w:pPr>
            <w:r w:rsidRPr="00C2507C">
              <w:rPr>
                <w:color w:val="000000"/>
              </w:rPr>
              <w:t> </w:t>
            </w:r>
          </w:p>
        </w:tc>
        <w:tc>
          <w:tcPr>
            <w:tcW w:w="850" w:type="dxa"/>
            <w:tcBorders>
              <w:top w:val="single" w:sz="4" w:space="0" w:color="auto"/>
              <w:left w:val="single" w:sz="4" w:space="0" w:color="auto"/>
              <w:bottom w:val="single" w:sz="4" w:space="0" w:color="auto"/>
              <w:right w:val="single" w:sz="4" w:space="0" w:color="A6A6A6" w:themeColor="background1" w:themeShade="A6"/>
            </w:tcBorders>
            <w:shd w:val="clear" w:color="auto" w:fill="auto"/>
            <w:vAlign w:val="center"/>
            <w:hideMark/>
          </w:tcPr>
          <w:p w:rsidR="00B3759C" w:rsidRPr="00C2507C" w:rsidRDefault="00B3759C">
            <w:pPr>
              <w:rPr>
                <w:color w:val="000000"/>
              </w:rPr>
            </w:pPr>
            <w:r w:rsidRPr="00C2507C">
              <w:rPr>
                <w:color w:val="000000"/>
              </w:rPr>
              <w:t> </w:t>
            </w:r>
          </w:p>
        </w:tc>
        <w:tc>
          <w:tcPr>
            <w:tcW w:w="709" w:type="dxa"/>
            <w:tcBorders>
              <w:top w:val="single" w:sz="4" w:space="0" w:color="auto"/>
              <w:left w:val="single" w:sz="4" w:space="0" w:color="A6A6A6" w:themeColor="background1" w:themeShade="A6"/>
              <w:bottom w:val="single" w:sz="4" w:space="0" w:color="auto"/>
            </w:tcBorders>
            <w:shd w:val="clear" w:color="auto" w:fill="auto"/>
            <w:vAlign w:val="center"/>
            <w:hideMark/>
          </w:tcPr>
          <w:p w:rsidR="00B3759C" w:rsidRPr="00C2507C" w:rsidRDefault="00B3759C" w:rsidP="00B3759C">
            <w:pPr>
              <w:spacing w:after="0"/>
              <w:jc w:val="center"/>
              <w:rPr>
                <w:rFonts w:eastAsia="Times New Roman" w:cs="Times New Roman"/>
                <w:color w:val="000000"/>
                <w:szCs w:val="20"/>
                <w:lang w:eastAsia="en-CA"/>
              </w:rPr>
            </w:pPr>
          </w:p>
        </w:tc>
        <w:tc>
          <w:tcPr>
            <w:tcW w:w="1055" w:type="dxa"/>
            <w:tcBorders>
              <w:top w:val="single" w:sz="4" w:space="0" w:color="auto"/>
              <w:bottom w:val="single" w:sz="4" w:space="0" w:color="auto"/>
            </w:tcBorders>
            <w:shd w:val="clear" w:color="auto" w:fill="auto"/>
            <w:vAlign w:val="center"/>
            <w:hideMark/>
          </w:tcPr>
          <w:p w:rsidR="00B3759C" w:rsidRPr="00C2507C" w:rsidRDefault="00B3759C" w:rsidP="00B3759C">
            <w:pPr>
              <w:spacing w:after="0"/>
              <w:rPr>
                <w:color w:val="000000"/>
              </w:rPr>
            </w:pPr>
            <w:r w:rsidRPr="00C2507C">
              <w:rPr>
                <w:color w:val="000000"/>
              </w:rPr>
              <w:t> </w:t>
            </w:r>
          </w:p>
        </w:tc>
        <w:tc>
          <w:tcPr>
            <w:tcW w:w="948" w:type="dxa"/>
            <w:tcBorders>
              <w:top w:val="single" w:sz="4" w:space="0" w:color="auto"/>
              <w:bottom w:val="single" w:sz="4" w:space="0" w:color="auto"/>
            </w:tcBorders>
            <w:shd w:val="clear" w:color="auto" w:fill="auto"/>
            <w:vAlign w:val="center"/>
            <w:hideMark/>
          </w:tcPr>
          <w:p w:rsidR="00B3759C" w:rsidRPr="00C2507C" w:rsidRDefault="00B3759C" w:rsidP="00B3759C">
            <w:pPr>
              <w:spacing w:after="0"/>
              <w:rPr>
                <w:color w:val="000000"/>
              </w:rPr>
            </w:pPr>
            <w:r w:rsidRPr="00C2507C">
              <w:rPr>
                <w:color w:val="000000"/>
              </w:rPr>
              <w:t> </w:t>
            </w:r>
          </w:p>
        </w:tc>
      </w:tr>
      <w:tr w:rsidR="00B3759C" w:rsidRPr="00C2507C" w:rsidTr="00B3759C">
        <w:trPr>
          <w:trHeight w:val="315"/>
          <w:jc w:val="center"/>
        </w:trPr>
        <w:tc>
          <w:tcPr>
            <w:tcW w:w="300" w:type="dxa"/>
            <w:tcBorders>
              <w:top w:val="single" w:sz="4" w:space="0" w:color="auto"/>
            </w:tcBorders>
            <w:shd w:val="clear" w:color="auto" w:fill="auto"/>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tcBorders>
              <w:top w:val="single" w:sz="4" w:space="0" w:color="auto"/>
            </w:tcBorders>
            <w:shd w:val="clear" w:color="auto" w:fill="auto"/>
            <w:vAlign w:val="center"/>
            <w:hideMark/>
          </w:tcPr>
          <w:p w:rsidR="00B3759C" w:rsidRPr="00C2507C" w:rsidRDefault="00B3759C"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Meaning*</w:t>
            </w:r>
          </w:p>
        </w:tc>
        <w:tc>
          <w:tcPr>
            <w:tcW w:w="740" w:type="dxa"/>
            <w:tcBorders>
              <w:top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3.74</w:t>
            </w:r>
          </w:p>
        </w:tc>
        <w:tc>
          <w:tcPr>
            <w:tcW w:w="700" w:type="dxa"/>
            <w:tcBorders>
              <w:top w:val="single" w:sz="4" w:space="0" w:color="auto"/>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64</w:t>
            </w:r>
          </w:p>
        </w:tc>
        <w:tc>
          <w:tcPr>
            <w:tcW w:w="1047" w:type="dxa"/>
            <w:tcBorders>
              <w:top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21</w:t>
            </w:r>
          </w:p>
        </w:tc>
        <w:tc>
          <w:tcPr>
            <w:tcW w:w="930" w:type="dxa"/>
            <w:tcBorders>
              <w:top w:val="single" w:sz="4" w:space="0" w:color="auto"/>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15</w:t>
            </w:r>
          </w:p>
        </w:tc>
        <w:tc>
          <w:tcPr>
            <w:tcW w:w="850" w:type="dxa"/>
            <w:tcBorders>
              <w:top w:val="single" w:sz="4" w:space="0" w:color="auto"/>
              <w:left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3.79</w:t>
            </w:r>
          </w:p>
        </w:tc>
        <w:tc>
          <w:tcPr>
            <w:tcW w:w="709" w:type="dxa"/>
            <w:tcBorders>
              <w:top w:val="single" w:sz="4" w:space="0" w:color="auto"/>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67</w:t>
            </w:r>
          </w:p>
        </w:tc>
        <w:tc>
          <w:tcPr>
            <w:tcW w:w="1055" w:type="dxa"/>
            <w:tcBorders>
              <w:top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22</w:t>
            </w:r>
          </w:p>
        </w:tc>
        <w:tc>
          <w:tcPr>
            <w:tcW w:w="948" w:type="dxa"/>
            <w:tcBorders>
              <w:top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10</w:t>
            </w:r>
          </w:p>
        </w:tc>
      </w:tr>
      <w:tr w:rsidR="00B3759C" w:rsidRPr="00C2507C" w:rsidTr="00B3759C">
        <w:trPr>
          <w:trHeight w:val="315"/>
          <w:jc w:val="center"/>
        </w:trPr>
        <w:tc>
          <w:tcPr>
            <w:tcW w:w="300" w:type="dxa"/>
            <w:vMerge w:val="restart"/>
            <w:shd w:val="clear" w:color="auto" w:fill="auto"/>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shd w:val="clear" w:color="auto" w:fill="auto"/>
            <w:vAlign w:val="center"/>
            <w:hideMark/>
          </w:tcPr>
          <w:p w:rsidR="00B3759C" w:rsidRPr="00C2507C" w:rsidRDefault="00B3759C"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Autonomy</w:t>
            </w:r>
          </w:p>
        </w:tc>
        <w:tc>
          <w:tcPr>
            <w:tcW w:w="740" w:type="dxa"/>
            <w:tcBorders>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2.85</w:t>
            </w:r>
          </w:p>
        </w:tc>
        <w:tc>
          <w:tcPr>
            <w:tcW w:w="700"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27</w:t>
            </w:r>
          </w:p>
        </w:tc>
        <w:tc>
          <w:tcPr>
            <w:tcW w:w="1047"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36</w:t>
            </w:r>
          </w:p>
        </w:tc>
        <w:tc>
          <w:tcPr>
            <w:tcW w:w="930" w:type="dxa"/>
            <w:tcBorders>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37</w:t>
            </w:r>
          </w:p>
        </w:tc>
        <w:tc>
          <w:tcPr>
            <w:tcW w:w="850" w:type="dxa"/>
            <w:tcBorders>
              <w:left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3.13</w:t>
            </w:r>
          </w:p>
        </w:tc>
        <w:tc>
          <w:tcPr>
            <w:tcW w:w="709"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38</w:t>
            </w:r>
          </w:p>
        </w:tc>
        <w:tc>
          <w:tcPr>
            <w:tcW w:w="1055"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40</w:t>
            </w:r>
          </w:p>
        </w:tc>
        <w:tc>
          <w:tcPr>
            <w:tcW w:w="948"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22</w:t>
            </w:r>
          </w:p>
        </w:tc>
      </w:tr>
      <w:tr w:rsidR="00B3759C" w:rsidRPr="00C2507C" w:rsidTr="00B3759C">
        <w:trPr>
          <w:trHeight w:val="315"/>
          <w:jc w:val="center"/>
        </w:trPr>
        <w:tc>
          <w:tcPr>
            <w:tcW w:w="300" w:type="dxa"/>
            <w:vMerge/>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shd w:val="clear" w:color="auto" w:fill="auto"/>
            <w:vAlign w:val="center"/>
            <w:hideMark/>
          </w:tcPr>
          <w:p w:rsidR="00B3759C" w:rsidRPr="00C2507C" w:rsidRDefault="00B3759C"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Impact</w:t>
            </w:r>
          </w:p>
        </w:tc>
        <w:tc>
          <w:tcPr>
            <w:tcW w:w="740" w:type="dxa"/>
            <w:tcBorders>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2.33</w:t>
            </w:r>
          </w:p>
        </w:tc>
        <w:tc>
          <w:tcPr>
            <w:tcW w:w="700"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14</w:t>
            </w:r>
          </w:p>
        </w:tc>
        <w:tc>
          <w:tcPr>
            <w:tcW w:w="1047"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27</w:t>
            </w:r>
          </w:p>
        </w:tc>
        <w:tc>
          <w:tcPr>
            <w:tcW w:w="930" w:type="dxa"/>
            <w:tcBorders>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59</w:t>
            </w:r>
          </w:p>
        </w:tc>
        <w:tc>
          <w:tcPr>
            <w:tcW w:w="850" w:type="dxa"/>
            <w:tcBorders>
              <w:left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2.64</w:t>
            </w:r>
          </w:p>
        </w:tc>
        <w:tc>
          <w:tcPr>
            <w:tcW w:w="709"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20</w:t>
            </w:r>
          </w:p>
        </w:tc>
        <w:tc>
          <w:tcPr>
            <w:tcW w:w="1055"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35</w:t>
            </w:r>
          </w:p>
        </w:tc>
        <w:tc>
          <w:tcPr>
            <w:tcW w:w="948"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45</w:t>
            </w:r>
          </w:p>
        </w:tc>
      </w:tr>
      <w:tr w:rsidR="00B3759C" w:rsidRPr="00C2507C" w:rsidTr="00B3759C">
        <w:trPr>
          <w:trHeight w:val="315"/>
          <w:jc w:val="center"/>
        </w:trPr>
        <w:tc>
          <w:tcPr>
            <w:tcW w:w="300" w:type="dxa"/>
            <w:vMerge/>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shd w:val="clear" w:color="auto" w:fill="auto"/>
            <w:vAlign w:val="center"/>
            <w:hideMark/>
          </w:tcPr>
          <w:p w:rsidR="00B3759C" w:rsidRPr="00C2507C" w:rsidRDefault="00B3759C"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Competence*</w:t>
            </w:r>
          </w:p>
        </w:tc>
        <w:tc>
          <w:tcPr>
            <w:tcW w:w="740" w:type="dxa"/>
            <w:tcBorders>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4.04</w:t>
            </w:r>
          </w:p>
        </w:tc>
        <w:tc>
          <w:tcPr>
            <w:tcW w:w="700"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83</w:t>
            </w:r>
          </w:p>
        </w:tc>
        <w:tc>
          <w:tcPr>
            <w:tcW w:w="1047"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11</w:t>
            </w:r>
          </w:p>
        </w:tc>
        <w:tc>
          <w:tcPr>
            <w:tcW w:w="930" w:type="dxa"/>
            <w:tcBorders>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6</w:t>
            </w:r>
          </w:p>
        </w:tc>
        <w:tc>
          <w:tcPr>
            <w:tcW w:w="850" w:type="dxa"/>
            <w:tcBorders>
              <w:left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4.02</w:t>
            </w:r>
          </w:p>
        </w:tc>
        <w:tc>
          <w:tcPr>
            <w:tcW w:w="709"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85</w:t>
            </w:r>
          </w:p>
        </w:tc>
        <w:tc>
          <w:tcPr>
            <w:tcW w:w="1055"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11</w:t>
            </w:r>
          </w:p>
        </w:tc>
        <w:tc>
          <w:tcPr>
            <w:tcW w:w="948"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w:t>
            </w:r>
          </w:p>
        </w:tc>
      </w:tr>
      <w:tr w:rsidR="00B3759C" w:rsidRPr="00C2507C" w:rsidTr="00B3759C">
        <w:trPr>
          <w:trHeight w:val="315"/>
          <w:jc w:val="center"/>
        </w:trPr>
        <w:tc>
          <w:tcPr>
            <w:tcW w:w="300" w:type="dxa"/>
            <w:vMerge/>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shd w:val="clear" w:color="auto" w:fill="auto"/>
            <w:vAlign w:val="center"/>
            <w:hideMark/>
          </w:tcPr>
          <w:p w:rsidR="00B3759C" w:rsidRPr="00C2507C" w:rsidRDefault="00B3759C"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Relatedness</w:t>
            </w:r>
          </w:p>
        </w:tc>
        <w:tc>
          <w:tcPr>
            <w:tcW w:w="740" w:type="dxa"/>
            <w:tcBorders>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3.24</w:t>
            </w:r>
          </w:p>
        </w:tc>
        <w:tc>
          <w:tcPr>
            <w:tcW w:w="700"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47</w:t>
            </w:r>
          </w:p>
        </w:tc>
        <w:tc>
          <w:tcPr>
            <w:tcW w:w="1047"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25</w:t>
            </w:r>
          </w:p>
        </w:tc>
        <w:tc>
          <w:tcPr>
            <w:tcW w:w="930" w:type="dxa"/>
            <w:tcBorders>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28</w:t>
            </w:r>
          </w:p>
        </w:tc>
        <w:tc>
          <w:tcPr>
            <w:tcW w:w="850" w:type="dxa"/>
            <w:tcBorders>
              <w:left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3.62</w:t>
            </w:r>
          </w:p>
        </w:tc>
        <w:tc>
          <w:tcPr>
            <w:tcW w:w="709"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64</w:t>
            </w:r>
          </w:p>
        </w:tc>
        <w:tc>
          <w:tcPr>
            <w:tcW w:w="1055"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24</w:t>
            </w:r>
          </w:p>
        </w:tc>
        <w:tc>
          <w:tcPr>
            <w:tcW w:w="948"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12</w:t>
            </w:r>
          </w:p>
        </w:tc>
      </w:tr>
      <w:tr w:rsidR="00B3759C" w:rsidRPr="00C2507C" w:rsidTr="00B3759C">
        <w:trPr>
          <w:trHeight w:val="315"/>
          <w:jc w:val="center"/>
        </w:trPr>
        <w:tc>
          <w:tcPr>
            <w:tcW w:w="300" w:type="dxa"/>
            <w:vMerge/>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shd w:val="clear" w:color="auto" w:fill="auto"/>
            <w:vAlign w:val="center"/>
            <w:hideMark/>
          </w:tcPr>
          <w:p w:rsidR="00B3759C" w:rsidRPr="00C2507C" w:rsidRDefault="00B3759C"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Psychological Safety</w:t>
            </w:r>
          </w:p>
        </w:tc>
        <w:tc>
          <w:tcPr>
            <w:tcW w:w="740" w:type="dxa"/>
            <w:tcBorders>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4.38</w:t>
            </w:r>
          </w:p>
        </w:tc>
        <w:tc>
          <w:tcPr>
            <w:tcW w:w="700"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49</w:t>
            </w:r>
          </w:p>
        </w:tc>
        <w:tc>
          <w:tcPr>
            <w:tcW w:w="1047"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24</w:t>
            </w:r>
          </w:p>
        </w:tc>
        <w:tc>
          <w:tcPr>
            <w:tcW w:w="930" w:type="dxa"/>
            <w:tcBorders>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27</w:t>
            </w:r>
          </w:p>
        </w:tc>
        <w:tc>
          <w:tcPr>
            <w:tcW w:w="850" w:type="dxa"/>
            <w:tcBorders>
              <w:left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4.97</w:t>
            </w:r>
          </w:p>
        </w:tc>
        <w:tc>
          <w:tcPr>
            <w:tcW w:w="709"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67</w:t>
            </w:r>
          </w:p>
        </w:tc>
        <w:tc>
          <w:tcPr>
            <w:tcW w:w="1055"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23</w:t>
            </w:r>
          </w:p>
        </w:tc>
        <w:tc>
          <w:tcPr>
            <w:tcW w:w="948"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11</w:t>
            </w:r>
          </w:p>
        </w:tc>
      </w:tr>
      <w:tr w:rsidR="00B3759C" w:rsidRPr="00C2507C" w:rsidTr="00B3759C">
        <w:trPr>
          <w:trHeight w:val="315"/>
          <w:jc w:val="center"/>
        </w:trPr>
        <w:tc>
          <w:tcPr>
            <w:tcW w:w="300" w:type="dxa"/>
            <w:vMerge/>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shd w:val="clear" w:color="auto" w:fill="auto"/>
            <w:vAlign w:val="center"/>
            <w:hideMark/>
          </w:tcPr>
          <w:p w:rsidR="00B3759C" w:rsidRPr="00C2507C" w:rsidRDefault="00B3759C"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Civility/Respect</w:t>
            </w:r>
          </w:p>
        </w:tc>
        <w:tc>
          <w:tcPr>
            <w:tcW w:w="740" w:type="dxa"/>
            <w:tcBorders>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3.74</w:t>
            </w:r>
          </w:p>
        </w:tc>
        <w:tc>
          <w:tcPr>
            <w:tcW w:w="700"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66</w:t>
            </w:r>
          </w:p>
        </w:tc>
        <w:tc>
          <w:tcPr>
            <w:tcW w:w="1047"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20</w:t>
            </w:r>
          </w:p>
        </w:tc>
        <w:tc>
          <w:tcPr>
            <w:tcW w:w="930" w:type="dxa"/>
            <w:tcBorders>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15</w:t>
            </w:r>
          </w:p>
        </w:tc>
        <w:tc>
          <w:tcPr>
            <w:tcW w:w="850" w:type="dxa"/>
            <w:tcBorders>
              <w:left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4.10</w:t>
            </w:r>
          </w:p>
        </w:tc>
        <w:tc>
          <w:tcPr>
            <w:tcW w:w="709"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82</w:t>
            </w:r>
          </w:p>
        </w:tc>
        <w:tc>
          <w:tcPr>
            <w:tcW w:w="1055"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13</w:t>
            </w:r>
          </w:p>
        </w:tc>
        <w:tc>
          <w:tcPr>
            <w:tcW w:w="948"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5</w:t>
            </w:r>
          </w:p>
        </w:tc>
      </w:tr>
      <w:tr w:rsidR="00B3759C" w:rsidRPr="00C2507C" w:rsidTr="00B3759C">
        <w:trPr>
          <w:trHeight w:val="315"/>
          <w:jc w:val="center"/>
        </w:trPr>
        <w:tc>
          <w:tcPr>
            <w:tcW w:w="300" w:type="dxa"/>
            <w:vMerge/>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shd w:val="clear" w:color="auto" w:fill="auto"/>
            <w:vAlign w:val="center"/>
            <w:hideMark/>
          </w:tcPr>
          <w:p w:rsidR="00B3759C" w:rsidRPr="00C2507C" w:rsidRDefault="00B3759C"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Leadership</w:t>
            </w:r>
          </w:p>
        </w:tc>
        <w:tc>
          <w:tcPr>
            <w:tcW w:w="740" w:type="dxa"/>
            <w:tcBorders>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3.28</w:t>
            </w:r>
          </w:p>
        </w:tc>
        <w:tc>
          <w:tcPr>
            <w:tcW w:w="700"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49</w:t>
            </w:r>
          </w:p>
        </w:tc>
        <w:tc>
          <w:tcPr>
            <w:tcW w:w="1047"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22</w:t>
            </w:r>
          </w:p>
        </w:tc>
        <w:tc>
          <w:tcPr>
            <w:tcW w:w="930" w:type="dxa"/>
            <w:tcBorders>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29</w:t>
            </w:r>
          </w:p>
        </w:tc>
        <w:tc>
          <w:tcPr>
            <w:tcW w:w="850" w:type="dxa"/>
            <w:tcBorders>
              <w:left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3.53</w:t>
            </w:r>
          </w:p>
        </w:tc>
        <w:tc>
          <w:tcPr>
            <w:tcW w:w="709"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59</w:t>
            </w:r>
          </w:p>
        </w:tc>
        <w:tc>
          <w:tcPr>
            <w:tcW w:w="1055"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20</w:t>
            </w:r>
          </w:p>
        </w:tc>
        <w:tc>
          <w:tcPr>
            <w:tcW w:w="948"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21</w:t>
            </w:r>
          </w:p>
        </w:tc>
      </w:tr>
      <w:tr w:rsidR="00B3759C" w:rsidRPr="00C2507C" w:rsidTr="00B3759C">
        <w:trPr>
          <w:trHeight w:val="315"/>
          <w:jc w:val="center"/>
        </w:trPr>
        <w:tc>
          <w:tcPr>
            <w:tcW w:w="300" w:type="dxa"/>
            <w:vMerge/>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shd w:val="clear" w:color="auto" w:fill="auto"/>
            <w:vAlign w:val="center"/>
            <w:hideMark/>
          </w:tcPr>
          <w:p w:rsidR="00B3759C" w:rsidRPr="00C2507C" w:rsidRDefault="00B3759C"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Role Clarity</w:t>
            </w:r>
            <w:r w:rsidR="00424527" w:rsidRPr="00C2507C">
              <w:rPr>
                <w:rFonts w:eastAsia="Times New Roman" w:cs="Times New Roman"/>
                <w:color w:val="000000"/>
                <w:szCs w:val="20"/>
                <w:lang w:eastAsia="en-CA"/>
              </w:rPr>
              <w:t>*</w:t>
            </w:r>
          </w:p>
        </w:tc>
        <w:tc>
          <w:tcPr>
            <w:tcW w:w="740" w:type="dxa"/>
            <w:tcBorders>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5.01</w:t>
            </w:r>
          </w:p>
        </w:tc>
        <w:tc>
          <w:tcPr>
            <w:tcW w:w="700"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70</w:t>
            </w:r>
          </w:p>
        </w:tc>
        <w:tc>
          <w:tcPr>
            <w:tcW w:w="1047"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14</w:t>
            </w:r>
          </w:p>
        </w:tc>
        <w:tc>
          <w:tcPr>
            <w:tcW w:w="930" w:type="dxa"/>
            <w:tcBorders>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16</w:t>
            </w:r>
          </w:p>
        </w:tc>
        <w:tc>
          <w:tcPr>
            <w:tcW w:w="850" w:type="dxa"/>
            <w:tcBorders>
              <w:left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5.19</w:t>
            </w:r>
          </w:p>
        </w:tc>
        <w:tc>
          <w:tcPr>
            <w:tcW w:w="709"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77</w:t>
            </w:r>
          </w:p>
        </w:tc>
        <w:tc>
          <w:tcPr>
            <w:tcW w:w="1055"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11</w:t>
            </w:r>
          </w:p>
        </w:tc>
        <w:tc>
          <w:tcPr>
            <w:tcW w:w="948"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12</w:t>
            </w:r>
          </w:p>
        </w:tc>
      </w:tr>
      <w:tr w:rsidR="00B3759C" w:rsidRPr="00C2507C" w:rsidTr="00B3759C">
        <w:trPr>
          <w:trHeight w:val="315"/>
          <w:jc w:val="center"/>
        </w:trPr>
        <w:tc>
          <w:tcPr>
            <w:tcW w:w="300" w:type="dxa"/>
            <w:vMerge/>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shd w:val="clear" w:color="auto" w:fill="auto"/>
            <w:vAlign w:val="center"/>
            <w:hideMark/>
          </w:tcPr>
          <w:p w:rsidR="00B3759C" w:rsidRPr="00C2507C" w:rsidRDefault="00B3759C"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Recognition</w:t>
            </w:r>
          </w:p>
        </w:tc>
        <w:tc>
          <w:tcPr>
            <w:tcW w:w="740" w:type="dxa"/>
            <w:tcBorders>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3.02</w:t>
            </w:r>
          </w:p>
        </w:tc>
        <w:tc>
          <w:tcPr>
            <w:tcW w:w="700"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26</w:t>
            </w:r>
          </w:p>
        </w:tc>
        <w:tc>
          <w:tcPr>
            <w:tcW w:w="1047"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21</w:t>
            </w:r>
          </w:p>
        </w:tc>
        <w:tc>
          <w:tcPr>
            <w:tcW w:w="930" w:type="dxa"/>
            <w:tcBorders>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53</w:t>
            </w:r>
          </w:p>
        </w:tc>
        <w:tc>
          <w:tcPr>
            <w:tcW w:w="850" w:type="dxa"/>
            <w:tcBorders>
              <w:left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3.43</w:t>
            </w:r>
          </w:p>
        </w:tc>
        <w:tc>
          <w:tcPr>
            <w:tcW w:w="709"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37</w:t>
            </w:r>
          </w:p>
        </w:tc>
        <w:tc>
          <w:tcPr>
            <w:tcW w:w="1055"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23</w:t>
            </w:r>
          </w:p>
        </w:tc>
        <w:tc>
          <w:tcPr>
            <w:tcW w:w="948"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41</w:t>
            </w:r>
          </w:p>
        </w:tc>
      </w:tr>
      <w:tr w:rsidR="00B3759C" w:rsidRPr="00C2507C" w:rsidTr="00B3759C">
        <w:trPr>
          <w:trHeight w:val="315"/>
          <w:jc w:val="center"/>
        </w:trPr>
        <w:tc>
          <w:tcPr>
            <w:tcW w:w="300" w:type="dxa"/>
            <w:vMerge/>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shd w:val="clear" w:color="auto" w:fill="auto"/>
            <w:vAlign w:val="center"/>
            <w:hideMark/>
          </w:tcPr>
          <w:p w:rsidR="00B3759C" w:rsidRPr="00C2507C" w:rsidRDefault="00B3759C"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Supervisor Safety Behaviours</w:t>
            </w:r>
          </w:p>
        </w:tc>
        <w:tc>
          <w:tcPr>
            <w:tcW w:w="740" w:type="dxa"/>
            <w:tcBorders>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2.98</w:t>
            </w:r>
          </w:p>
        </w:tc>
        <w:tc>
          <w:tcPr>
            <w:tcW w:w="700"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20</w:t>
            </w:r>
          </w:p>
        </w:tc>
        <w:tc>
          <w:tcPr>
            <w:tcW w:w="1047"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59</w:t>
            </w:r>
          </w:p>
        </w:tc>
        <w:tc>
          <w:tcPr>
            <w:tcW w:w="930" w:type="dxa"/>
            <w:tcBorders>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21</w:t>
            </w:r>
          </w:p>
        </w:tc>
        <w:tc>
          <w:tcPr>
            <w:tcW w:w="850" w:type="dxa"/>
            <w:tcBorders>
              <w:left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3.16</w:t>
            </w:r>
          </w:p>
        </w:tc>
        <w:tc>
          <w:tcPr>
            <w:tcW w:w="709"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27</w:t>
            </w:r>
          </w:p>
        </w:tc>
        <w:tc>
          <w:tcPr>
            <w:tcW w:w="1055"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62</w:t>
            </w:r>
          </w:p>
        </w:tc>
        <w:tc>
          <w:tcPr>
            <w:tcW w:w="948"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12</w:t>
            </w:r>
          </w:p>
        </w:tc>
      </w:tr>
      <w:tr w:rsidR="00B3759C" w:rsidRPr="00C2507C" w:rsidTr="00B3759C">
        <w:trPr>
          <w:trHeight w:val="315"/>
          <w:jc w:val="center"/>
        </w:trPr>
        <w:tc>
          <w:tcPr>
            <w:tcW w:w="300" w:type="dxa"/>
            <w:vMerge/>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shd w:val="clear" w:color="auto" w:fill="auto"/>
            <w:vAlign w:val="center"/>
            <w:hideMark/>
          </w:tcPr>
          <w:p w:rsidR="00B3759C" w:rsidRPr="00C2507C" w:rsidRDefault="00B3759C"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Supervisor Safety Expectations</w:t>
            </w:r>
          </w:p>
        </w:tc>
        <w:tc>
          <w:tcPr>
            <w:tcW w:w="740" w:type="dxa"/>
            <w:tcBorders>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3.35</w:t>
            </w:r>
          </w:p>
        </w:tc>
        <w:tc>
          <w:tcPr>
            <w:tcW w:w="700"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45</w:t>
            </w:r>
          </w:p>
        </w:tc>
        <w:tc>
          <w:tcPr>
            <w:tcW w:w="1047"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39</w:t>
            </w:r>
          </w:p>
        </w:tc>
        <w:tc>
          <w:tcPr>
            <w:tcW w:w="930" w:type="dxa"/>
            <w:tcBorders>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17</w:t>
            </w:r>
          </w:p>
        </w:tc>
        <w:tc>
          <w:tcPr>
            <w:tcW w:w="850" w:type="dxa"/>
            <w:tcBorders>
              <w:left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3.58</w:t>
            </w:r>
          </w:p>
        </w:tc>
        <w:tc>
          <w:tcPr>
            <w:tcW w:w="709"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53</w:t>
            </w:r>
          </w:p>
        </w:tc>
        <w:tc>
          <w:tcPr>
            <w:tcW w:w="1055"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41</w:t>
            </w:r>
          </w:p>
        </w:tc>
        <w:tc>
          <w:tcPr>
            <w:tcW w:w="948"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6</w:t>
            </w:r>
          </w:p>
        </w:tc>
      </w:tr>
      <w:tr w:rsidR="00B3759C" w:rsidRPr="00C2507C" w:rsidTr="00B3759C">
        <w:trPr>
          <w:trHeight w:val="315"/>
          <w:jc w:val="center"/>
        </w:trPr>
        <w:tc>
          <w:tcPr>
            <w:tcW w:w="300" w:type="dxa"/>
            <w:vMerge/>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shd w:val="clear" w:color="auto" w:fill="auto"/>
            <w:vAlign w:val="center"/>
            <w:hideMark/>
          </w:tcPr>
          <w:p w:rsidR="00B3759C" w:rsidRPr="00C2507C" w:rsidRDefault="00B3759C"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Organizational Support</w:t>
            </w:r>
          </w:p>
        </w:tc>
        <w:tc>
          <w:tcPr>
            <w:tcW w:w="740" w:type="dxa"/>
            <w:tcBorders>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3.93</w:t>
            </w:r>
          </w:p>
        </w:tc>
        <w:tc>
          <w:tcPr>
            <w:tcW w:w="700"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37</w:t>
            </w:r>
          </w:p>
        </w:tc>
        <w:tc>
          <w:tcPr>
            <w:tcW w:w="1047"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18</w:t>
            </w:r>
          </w:p>
        </w:tc>
        <w:tc>
          <w:tcPr>
            <w:tcW w:w="930" w:type="dxa"/>
            <w:tcBorders>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45</w:t>
            </w:r>
          </w:p>
        </w:tc>
        <w:tc>
          <w:tcPr>
            <w:tcW w:w="850" w:type="dxa"/>
            <w:tcBorders>
              <w:left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4.41</w:t>
            </w:r>
          </w:p>
        </w:tc>
        <w:tc>
          <w:tcPr>
            <w:tcW w:w="709"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50</w:t>
            </w:r>
          </w:p>
        </w:tc>
        <w:tc>
          <w:tcPr>
            <w:tcW w:w="1055"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22</w:t>
            </w:r>
          </w:p>
        </w:tc>
        <w:tc>
          <w:tcPr>
            <w:tcW w:w="948"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28</w:t>
            </w:r>
          </w:p>
        </w:tc>
      </w:tr>
      <w:tr w:rsidR="00B3759C" w:rsidRPr="00C2507C" w:rsidTr="00B3759C">
        <w:trPr>
          <w:trHeight w:val="315"/>
          <w:jc w:val="center"/>
        </w:trPr>
        <w:tc>
          <w:tcPr>
            <w:tcW w:w="300" w:type="dxa"/>
            <w:vMerge/>
            <w:tcBorders>
              <w:bottom w:val="single" w:sz="4" w:space="0" w:color="auto"/>
            </w:tcBorders>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tcBorders>
              <w:bottom w:val="single" w:sz="4" w:space="0" w:color="auto"/>
            </w:tcBorders>
            <w:shd w:val="clear" w:color="auto" w:fill="auto"/>
            <w:vAlign w:val="center"/>
            <w:hideMark/>
          </w:tcPr>
          <w:p w:rsidR="00B3759C" w:rsidRPr="00C2507C" w:rsidRDefault="006A0942" w:rsidP="00096641">
            <w:pPr>
              <w:spacing w:after="0"/>
              <w:rPr>
                <w:rFonts w:eastAsia="Times New Roman" w:cs="Times New Roman"/>
                <w:color w:val="000000"/>
                <w:szCs w:val="20"/>
                <w:lang w:eastAsia="en-CA"/>
              </w:rPr>
            </w:pPr>
            <w:r w:rsidRPr="00C2507C">
              <w:rPr>
                <w:rFonts w:eastAsia="Times New Roman" w:cs="Times New Roman"/>
                <w:color w:val="000000"/>
                <w:szCs w:val="20"/>
                <w:lang w:eastAsia="en-CA"/>
              </w:rPr>
              <w:t xml:space="preserve">Group </w:t>
            </w:r>
            <w:r w:rsidR="00B3759C" w:rsidRPr="00C2507C">
              <w:rPr>
                <w:rFonts w:eastAsia="Times New Roman" w:cs="Times New Roman"/>
                <w:color w:val="000000"/>
                <w:szCs w:val="20"/>
                <w:lang w:eastAsia="en-CA"/>
              </w:rPr>
              <w:t>Culture</w:t>
            </w:r>
          </w:p>
        </w:tc>
        <w:tc>
          <w:tcPr>
            <w:tcW w:w="740" w:type="dxa"/>
            <w:tcBorders>
              <w:bottom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3.07</w:t>
            </w:r>
          </w:p>
        </w:tc>
        <w:tc>
          <w:tcPr>
            <w:tcW w:w="700" w:type="dxa"/>
            <w:tcBorders>
              <w:left w:val="single" w:sz="4" w:space="0" w:color="A6A6A6" w:themeColor="background1" w:themeShade="A6"/>
              <w:bottom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35</w:t>
            </w:r>
          </w:p>
        </w:tc>
        <w:tc>
          <w:tcPr>
            <w:tcW w:w="1047" w:type="dxa"/>
            <w:tcBorders>
              <w:bottom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36</w:t>
            </w:r>
          </w:p>
        </w:tc>
        <w:tc>
          <w:tcPr>
            <w:tcW w:w="930" w:type="dxa"/>
            <w:tcBorders>
              <w:bottom w:val="single" w:sz="4" w:space="0" w:color="auto"/>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29</w:t>
            </w:r>
          </w:p>
        </w:tc>
        <w:tc>
          <w:tcPr>
            <w:tcW w:w="850" w:type="dxa"/>
            <w:tcBorders>
              <w:left w:val="single" w:sz="4" w:space="0" w:color="auto"/>
              <w:bottom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3.43</w:t>
            </w:r>
          </w:p>
        </w:tc>
        <w:tc>
          <w:tcPr>
            <w:tcW w:w="709" w:type="dxa"/>
            <w:tcBorders>
              <w:left w:val="single" w:sz="4" w:space="0" w:color="A6A6A6" w:themeColor="background1" w:themeShade="A6"/>
              <w:bottom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51</w:t>
            </w:r>
          </w:p>
        </w:tc>
        <w:tc>
          <w:tcPr>
            <w:tcW w:w="1055" w:type="dxa"/>
            <w:tcBorders>
              <w:bottom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34</w:t>
            </w:r>
          </w:p>
        </w:tc>
        <w:tc>
          <w:tcPr>
            <w:tcW w:w="948" w:type="dxa"/>
            <w:tcBorders>
              <w:bottom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15</w:t>
            </w:r>
          </w:p>
        </w:tc>
      </w:tr>
      <w:tr w:rsidR="00B3759C" w:rsidRPr="00C2507C" w:rsidTr="00B3759C">
        <w:trPr>
          <w:trHeight w:val="315"/>
          <w:jc w:val="center"/>
        </w:trPr>
        <w:tc>
          <w:tcPr>
            <w:tcW w:w="3310" w:type="dxa"/>
            <w:gridSpan w:val="2"/>
            <w:tcBorders>
              <w:top w:val="single" w:sz="4" w:space="0" w:color="auto"/>
              <w:bottom w:val="single" w:sz="4" w:space="0" w:color="auto"/>
            </w:tcBorders>
            <w:shd w:val="clear" w:color="auto" w:fill="auto"/>
            <w:vAlign w:val="center"/>
            <w:hideMark/>
          </w:tcPr>
          <w:p w:rsidR="00B3759C" w:rsidRPr="00C2507C" w:rsidRDefault="00B3759C" w:rsidP="00096641">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Outcomes</w:t>
            </w:r>
          </w:p>
        </w:tc>
        <w:tc>
          <w:tcPr>
            <w:tcW w:w="740" w:type="dxa"/>
            <w:tcBorders>
              <w:top w:val="single" w:sz="4" w:space="0" w:color="auto"/>
              <w:bottom w:val="single" w:sz="4" w:space="0" w:color="auto"/>
              <w:right w:val="single" w:sz="4" w:space="0" w:color="A6A6A6" w:themeColor="background1" w:themeShade="A6"/>
            </w:tcBorders>
            <w:shd w:val="clear" w:color="auto" w:fill="auto"/>
            <w:vAlign w:val="center"/>
            <w:hideMark/>
          </w:tcPr>
          <w:p w:rsidR="00B3759C" w:rsidRPr="00C2507C" w:rsidRDefault="00B3759C" w:rsidP="00096641">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700" w:type="dxa"/>
            <w:tcBorders>
              <w:top w:val="single" w:sz="4" w:space="0" w:color="auto"/>
              <w:left w:val="single" w:sz="4" w:space="0" w:color="A6A6A6" w:themeColor="background1" w:themeShade="A6"/>
              <w:bottom w:val="single" w:sz="4" w:space="0" w:color="auto"/>
            </w:tcBorders>
            <w:shd w:val="clear" w:color="auto" w:fill="auto"/>
            <w:vAlign w:val="center"/>
            <w:hideMark/>
          </w:tcPr>
          <w:p w:rsidR="00B3759C" w:rsidRPr="00C2507C" w:rsidRDefault="00B3759C" w:rsidP="00B3759C">
            <w:pPr>
              <w:spacing w:after="0"/>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1047" w:type="dxa"/>
            <w:tcBorders>
              <w:top w:val="single" w:sz="4" w:space="0" w:color="auto"/>
              <w:bottom w:val="single" w:sz="4" w:space="0" w:color="auto"/>
            </w:tcBorders>
            <w:shd w:val="clear" w:color="auto" w:fill="auto"/>
            <w:vAlign w:val="center"/>
            <w:hideMark/>
          </w:tcPr>
          <w:p w:rsidR="00B3759C" w:rsidRPr="00C2507C" w:rsidRDefault="00B3759C" w:rsidP="00B3759C">
            <w:pPr>
              <w:spacing w:after="0"/>
              <w:rPr>
                <w:color w:val="000000"/>
                <w:szCs w:val="20"/>
              </w:rPr>
            </w:pPr>
            <w:r w:rsidRPr="00C2507C">
              <w:rPr>
                <w:color w:val="000000"/>
                <w:szCs w:val="20"/>
              </w:rPr>
              <w:t> </w:t>
            </w:r>
          </w:p>
        </w:tc>
        <w:tc>
          <w:tcPr>
            <w:tcW w:w="930" w:type="dxa"/>
            <w:tcBorders>
              <w:top w:val="single" w:sz="4" w:space="0" w:color="auto"/>
              <w:bottom w:val="single" w:sz="4" w:space="0" w:color="auto"/>
              <w:right w:val="single" w:sz="4" w:space="0" w:color="auto"/>
            </w:tcBorders>
            <w:shd w:val="clear" w:color="auto" w:fill="auto"/>
            <w:vAlign w:val="center"/>
            <w:hideMark/>
          </w:tcPr>
          <w:p w:rsidR="00B3759C" w:rsidRPr="00C2507C" w:rsidRDefault="00B3759C" w:rsidP="00B3759C">
            <w:pPr>
              <w:spacing w:after="0"/>
              <w:rPr>
                <w:color w:val="000000"/>
                <w:szCs w:val="20"/>
              </w:rPr>
            </w:pPr>
            <w:r w:rsidRPr="00C2507C">
              <w:rPr>
                <w:color w:val="000000"/>
                <w:szCs w:val="20"/>
              </w:rPr>
              <w:t> </w:t>
            </w:r>
          </w:p>
        </w:tc>
        <w:tc>
          <w:tcPr>
            <w:tcW w:w="850" w:type="dxa"/>
            <w:tcBorders>
              <w:top w:val="single" w:sz="4" w:space="0" w:color="auto"/>
              <w:left w:val="single" w:sz="4" w:space="0" w:color="auto"/>
              <w:bottom w:val="single" w:sz="4" w:space="0" w:color="auto"/>
              <w:right w:val="single" w:sz="4" w:space="0" w:color="A6A6A6" w:themeColor="background1" w:themeShade="A6"/>
            </w:tcBorders>
            <w:shd w:val="clear" w:color="auto" w:fill="auto"/>
            <w:vAlign w:val="center"/>
            <w:hideMark/>
          </w:tcPr>
          <w:p w:rsidR="00B3759C" w:rsidRPr="00C2507C" w:rsidRDefault="00B3759C">
            <w:pPr>
              <w:rPr>
                <w:color w:val="000000"/>
                <w:szCs w:val="20"/>
              </w:rPr>
            </w:pPr>
            <w:r w:rsidRPr="00C2507C">
              <w:rPr>
                <w:color w:val="000000"/>
                <w:szCs w:val="20"/>
              </w:rPr>
              <w:t> </w:t>
            </w:r>
          </w:p>
        </w:tc>
        <w:tc>
          <w:tcPr>
            <w:tcW w:w="709" w:type="dxa"/>
            <w:tcBorders>
              <w:top w:val="single" w:sz="4" w:space="0" w:color="auto"/>
              <w:left w:val="single" w:sz="4" w:space="0" w:color="A6A6A6" w:themeColor="background1" w:themeShade="A6"/>
              <w:bottom w:val="single" w:sz="4" w:space="0" w:color="auto"/>
            </w:tcBorders>
            <w:shd w:val="clear" w:color="auto" w:fill="auto"/>
            <w:vAlign w:val="center"/>
            <w:hideMark/>
          </w:tcPr>
          <w:p w:rsidR="00B3759C" w:rsidRPr="00C2507C" w:rsidRDefault="00B3759C" w:rsidP="00B3759C">
            <w:pPr>
              <w:spacing w:after="0"/>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1055" w:type="dxa"/>
            <w:tcBorders>
              <w:top w:val="single" w:sz="4" w:space="0" w:color="auto"/>
              <w:bottom w:val="single" w:sz="4" w:space="0" w:color="auto"/>
            </w:tcBorders>
            <w:shd w:val="clear" w:color="auto" w:fill="auto"/>
            <w:vAlign w:val="center"/>
            <w:hideMark/>
          </w:tcPr>
          <w:p w:rsidR="00B3759C" w:rsidRPr="00C2507C" w:rsidRDefault="00B3759C" w:rsidP="00B3759C">
            <w:pPr>
              <w:spacing w:after="0"/>
              <w:rPr>
                <w:color w:val="000000"/>
                <w:szCs w:val="20"/>
              </w:rPr>
            </w:pPr>
            <w:r w:rsidRPr="00C2507C">
              <w:rPr>
                <w:color w:val="000000"/>
                <w:szCs w:val="20"/>
              </w:rPr>
              <w:t> </w:t>
            </w:r>
          </w:p>
        </w:tc>
        <w:tc>
          <w:tcPr>
            <w:tcW w:w="948" w:type="dxa"/>
            <w:tcBorders>
              <w:top w:val="single" w:sz="4" w:space="0" w:color="auto"/>
              <w:bottom w:val="single" w:sz="4" w:space="0" w:color="auto"/>
            </w:tcBorders>
            <w:shd w:val="clear" w:color="auto" w:fill="auto"/>
            <w:vAlign w:val="center"/>
            <w:hideMark/>
          </w:tcPr>
          <w:p w:rsidR="00B3759C" w:rsidRPr="00C2507C" w:rsidRDefault="00B3759C" w:rsidP="00B3759C">
            <w:pPr>
              <w:spacing w:after="0"/>
              <w:rPr>
                <w:color w:val="000000"/>
                <w:szCs w:val="20"/>
              </w:rPr>
            </w:pPr>
            <w:r w:rsidRPr="00C2507C">
              <w:rPr>
                <w:color w:val="000000"/>
                <w:szCs w:val="20"/>
              </w:rPr>
              <w:t> </w:t>
            </w:r>
          </w:p>
        </w:tc>
      </w:tr>
      <w:tr w:rsidR="00B3759C" w:rsidRPr="00C2507C" w:rsidTr="00B3759C">
        <w:trPr>
          <w:trHeight w:val="300"/>
          <w:jc w:val="center"/>
        </w:trPr>
        <w:tc>
          <w:tcPr>
            <w:tcW w:w="300" w:type="dxa"/>
            <w:vMerge w:val="restart"/>
            <w:tcBorders>
              <w:top w:val="single" w:sz="4" w:space="0" w:color="auto"/>
            </w:tcBorders>
            <w:shd w:val="clear" w:color="auto" w:fill="auto"/>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tcBorders>
              <w:top w:val="single" w:sz="4" w:space="0" w:color="auto"/>
            </w:tcBorders>
            <w:shd w:val="clear" w:color="auto" w:fill="auto"/>
            <w:vAlign w:val="center"/>
            <w:hideMark/>
          </w:tcPr>
          <w:p w:rsidR="00B3759C" w:rsidRPr="00C2507C" w:rsidRDefault="00B3759C" w:rsidP="007D04E9">
            <w:pPr>
              <w:spacing w:after="0"/>
              <w:rPr>
                <w:rFonts w:eastAsia="Times New Roman" w:cs="Times New Roman"/>
                <w:color w:val="000000"/>
                <w:szCs w:val="20"/>
                <w:lang w:eastAsia="en-CA"/>
              </w:rPr>
            </w:pPr>
            <w:r w:rsidRPr="00C2507C">
              <w:rPr>
                <w:rFonts w:eastAsia="Times New Roman" w:cs="Times New Roman"/>
                <w:color w:val="000000"/>
                <w:szCs w:val="20"/>
                <w:lang w:eastAsia="en-CA"/>
              </w:rPr>
              <w:t>Morale</w:t>
            </w:r>
          </w:p>
        </w:tc>
        <w:tc>
          <w:tcPr>
            <w:tcW w:w="740" w:type="dxa"/>
            <w:tcBorders>
              <w:top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3.20</w:t>
            </w:r>
          </w:p>
        </w:tc>
        <w:tc>
          <w:tcPr>
            <w:tcW w:w="700" w:type="dxa"/>
            <w:tcBorders>
              <w:top w:val="single" w:sz="4" w:space="0" w:color="auto"/>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39</w:t>
            </w:r>
          </w:p>
        </w:tc>
        <w:tc>
          <w:tcPr>
            <w:tcW w:w="1047" w:type="dxa"/>
            <w:tcBorders>
              <w:top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36</w:t>
            </w:r>
          </w:p>
        </w:tc>
        <w:tc>
          <w:tcPr>
            <w:tcW w:w="930" w:type="dxa"/>
            <w:tcBorders>
              <w:top w:val="single" w:sz="4" w:space="0" w:color="auto"/>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25</w:t>
            </w:r>
          </w:p>
        </w:tc>
        <w:tc>
          <w:tcPr>
            <w:tcW w:w="850" w:type="dxa"/>
            <w:tcBorders>
              <w:top w:val="single" w:sz="4" w:space="0" w:color="auto"/>
              <w:left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3.36</w:t>
            </w:r>
          </w:p>
        </w:tc>
        <w:tc>
          <w:tcPr>
            <w:tcW w:w="709" w:type="dxa"/>
            <w:tcBorders>
              <w:top w:val="single" w:sz="4" w:space="0" w:color="auto"/>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50</w:t>
            </w:r>
          </w:p>
        </w:tc>
        <w:tc>
          <w:tcPr>
            <w:tcW w:w="1055" w:type="dxa"/>
            <w:tcBorders>
              <w:top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34</w:t>
            </w:r>
          </w:p>
        </w:tc>
        <w:tc>
          <w:tcPr>
            <w:tcW w:w="948" w:type="dxa"/>
            <w:tcBorders>
              <w:top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16</w:t>
            </w:r>
          </w:p>
        </w:tc>
      </w:tr>
      <w:tr w:rsidR="00B3759C" w:rsidRPr="00C2507C" w:rsidTr="00B3759C">
        <w:trPr>
          <w:trHeight w:val="300"/>
          <w:jc w:val="center"/>
        </w:trPr>
        <w:tc>
          <w:tcPr>
            <w:tcW w:w="300" w:type="dxa"/>
            <w:vMerge/>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shd w:val="clear" w:color="auto" w:fill="auto"/>
            <w:vAlign w:val="center"/>
            <w:hideMark/>
          </w:tcPr>
          <w:p w:rsidR="00B3759C" w:rsidRPr="00C2507C" w:rsidRDefault="00B3759C" w:rsidP="007D04E9">
            <w:pPr>
              <w:spacing w:after="0"/>
              <w:rPr>
                <w:rFonts w:eastAsia="Times New Roman" w:cs="Times New Roman"/>
                <w:color w:val="000000"/>
                <w:szCs w:val="20"/>
                <w:lang w:eastAsia="en-CA"/>
              </w:rPr>
            </w:pPr>
            <w:r w:rsidRPr="00C2507C">
              <w:rPr>
                <w:rFonts w:eastAsia="Times New Roman" w:cs="Times New Roman"/>
                <w:color w:val="000000"/>
                <w:szCs w:val="20"/>
                <w:lang w:eastAsia="en-CA"/>
              </w:rPr>
              <w:t>Engagement*</w:t>
            </w:r>
          </w:p>
        </w:tc>
        <w:tc>
          <w:tcPr>
            <w:tcW w:w="740" w:type="dxa"/>
            <w:tcBorders>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3.91</w:t>
            </w:r>
          </w:p>
        </w:tc>
        <w:tc>
          <w:tcPr>
            <w:tcW w:w="700"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78</w:t>
            </w:r>
          </w:p>
        </w:tc>
        <w:tc>
          <w:tcPr>
            <w:tcW w:w="1047"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18</w:t>
            </w:r>
          </w:p>
        </w:tc>
        <w:tc>
          <w:tcPr>
            <w:tcW w:w="930" w:type="dxa"/>
            <w:tcBorders>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5</w:t>
            </w:r>
          </w:p>
        </w:tc>
        <w:tc>
          <w:tcPr>
            <w:tcW w:w="850" w:type="dxa"/>
            <w:tcBorders>
              <w:left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3.94</w:t>
            </w:r>
          </w:p>
        </w:tc>
        <w:tc>
          <w:tcPr>
            <w:tcW w:w="709"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81</w:t>
            </w:r>
          </w:p>
        </w:tc>
        <w:tc>
          <w:tcPr>
            <w:tcW w:w="1055"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17</w:t>
            </w:r>
          </w:p>
        </w:tc>
        <w:tc>
          <w:tcPr>
            <w:tcW w:w="948"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w:t>
            </w:r>
          </w:p>
        </w:tc>
      </w:tr>
      <w:tr w:rsidR="00B3759C" w:rsidRPr="00C2507C" w:rsidTr="00B3759C">
        <w:trPr>
          <w:trHeight w:val="300"/>
          <w:jc w:val="center"/>
        </w:trPr>
        <w:tc>
          <w:tcPr>
            <w:tcW w:w="300" w:type="dxa"/>
            <w:vMerge/>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shd w:val="clear" w:color="auto" w:fill="auto"/>
            <w:vAlign w:val="center"/>
            <w:hideMark/>
          </w:tcPr>
          <w:p w:rsidR="00B3759C" w:rsidRPr="00C2507C" w:rsidRDefault="00B3759C" w:rsidP="007D04E9">
            <w:pPr>
              <w:spacing w:after="0"/>
              <w:rPr>
                <w:rFonts w:eastAsia="Times New Roman" w:cs="Times New Roman"/>
                <w:color w:val="000000"/>
                <w:szCs w:val="20"/>
                <w:lang w:eastAsia="en-CA"/>
              </w:rPr>
            </w:pPr>
            <w:r w:rsidRPr="00C2507C">
              <w:rPr>
                <w:rFonts w:eastAsia="Times New Roman" w:cs="Times New Roman"/>
                <w:color w:val="000000"/>
                <w:szCs w:val="20"/>
                <w:lang w:eastAsia="en-CA"/>
              </w:rPr>
              <w:t>Burnout</w:t>
            </w:r>
          </w:p>
        </w:tc>
        <w:tc>
          <w:tcPr>
            <w:tcW w:w="740" w:type="dxa"/>
            <w:tcBorders>
              <w:right w:val="single" w:sz="4" w:space="0" w:color="A6A6A6" w:themeColor="background1" w:themeShade="A6"/>
            </w:tcBorders>
            <w:shd w:val="clear" w:color="auto" w:fill="auto"/>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2.63</w:t>
            </w:r>
          </w:p>
        </w:tc>
        <w:tc>
          <w:tcPr>
            <w:tcW w:w="700"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26</w:t>
            </w:r>
          </w:p>
        </w:tc>
        <w:tc>
          <w:tcPr>
            <w:tcW w:w="1047"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33</w:t>
            </w:r>
          </w:p>
        </w:tc>
        <w:tc>
          <w:tcPr>
            <w:tcW w:w="930" w:type="dxa"/>
            <w:tcBorders>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41</w:t>
            </w:r>
          </w:p>
        </w:tc>
        <w:tc>
          <w:tcPr>
            <w:tcW w:w="850" w:type="dxa"/>
            <w:tcBorders>
              <w:left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2.50</w:t>
            </w:r>
          </w:p>
        </w:tc>
        <w:tc>
          <w:tcPr>
            <w:tcW w:w="709"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32</w:t>
            </w:r>
          </w:p>
        </w:tc>
        <w:tc>
          <w:tcPr>
            <w:tcW w:w="1055"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38</w:t>
            </w:r>
          </w:p>
        </w:tc>
        <w:tc>
          <w:tcPr>
            <w:tcW w:w="948"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30</w:t>
            </w:r>
          </w:p>
        </w:tc>
      </w:tr>
      <w:tr w:rsidR="00B3759C" w:rsidRPr="00C2507C" w:rsidTr="00B3759C">
        <w:trPr>
          <w:trHeight w:val="300"/>
          <w:jc w:val="center"/>
        </w:trPr>
        <w:tc>
          <w:tcPr>
            <w:tcW w:w="300" w:type="dxa"/>
            <w:vMerge/>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shd w:val="clear" w:color="auto" w:fill="auto"/>
            <w:vAlign w:val="center"/>
            <w:hideMark/>
          </w:tcPr>
          <w:p w:rsidR="00B3759C" w:rsidRPr="00C2507C" w:rsidRDefault="00B3759C" w:rsidP="007D04E9">
            <w:pPr>
              <w:spacing w:after="0"/>
              <w:rPr>
                <w:rFonts w:eastAsia="Times New Roman" w:cs="Times New Roman"/>
                <w:color w:val="000000"/>
                <w:szCs w:val="20"/>
                <w:lang w:eastAsia="en-CA"/>
              </w:rPr>
            </w:pPr>
            <w:r w:rsidRPr="00C2507C">
              <w:rPr>
                <w:rFonts w:eastAsia="Times New Roman" w:cs="Times New Roman"/>
                <w:color w:val="000000"/>
                <w:szCs w:val="20"/>
                <w:lang w:eastAsia="en-CA"/>
              </w:rPr>
              <w:t>Psychological Distress</w:t>
            </w:r>
          </w:p>
        </w:tc>
        <w:tc>
          <w:tcPr>
            <w:tcW w:w="740" w:type="dxa"/>
            <w:tcBorders>
              <w:right w:val="single" w:sz="4" w:space="0" w:color="A6A6A6" w:themeColor="background1" w:themeShade="A6"/>
            </w:tcBorders>
            <w:shd w:val="clear" w:color="auto" w:fill="auto"/>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24.17</w:t>
            </w:r>
          </w:p>
        </w:tc>
        <w:tc>
          <w:tcPr>
            <w:tcW w:w="700"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20</w:t>
            </w:r>
          </w:p>
        </w:tc>
        <w:tc>
          <w:tcPr>
            <w:tcW w:w="1047"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50</w:t>
            </w:r>
          </w:p>
        </w:tc>
        <w:tc>
          <w:tcPr>
            <w:tcW w:w="930" w:type="dxa"/>
            <w:tcBorders>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30</w:t>
            </w:r>
          </w:p>
        </w:tc>
        <w:tc>
          <w:tcPr>
            <w:tcW w:w="850" w:type="dxa"/>
            <w:tcBorders>
              <w:left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20.90</w:t>
            </w:r>
          </w:p>
        </w:tc>
        <w:tc>
          <w:tcPr>
            <w:tcW w:w="709" w:type="dxa"/>
            <w:tcBorders>
              <w:left w:val="single" w:sz="4" w:space="0" w:color="A6A6A6" w:themeColor="background1" w:themeShade="A6"/>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29</w:t>
            </w:r>
          </w:p>
        </w:tc>
        <w:tc>
          <w:tcPr>
            <w:tcW w:w="1055"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56</w:t>
            </w:r>
          </w:p>
        </w:tc>
        <w:tc>
          <w:tcPr>
            <w:tcW w:w="948" w:type="dxa"/>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15</w:t>
            </w:r>
          </w:p>
        </w:tc>
      </w:tr>
      <w:tr w:rsidR="00B3759C" w:rsidRPr="00C2507C" w:rsidTr="00B3759C">
        <w:trPr>
          <w:trHeight w:val="315"/>
          <w:jc w:val="center"/>
        </w:trPr>
        <w:tc>
          <w:tcPr>
            <w:tcW w:w="300" w:type="dxa"/>
            <w:vMerge/>
            <w:vAlign w:val="center"/>
            <w:hideMark/>
          </w:tcPr>
          <w:p w:rsidR="00B3759C" w:rsidRPr="00C2507C" w:rsidRDefault="00B3759C" w:rsidP="00096641">
            <w:pPr>
              <w:spacing w:after="0"/>
              <w:rPr>
                <w:rFonts w:eastAsia="Times New Roman" w:cs="Times New Roman"/>
                <w:color w:val="000000"/>
                <w:szCs w:val="20"/>
                <w:lang w:eastAsia="en-CA"/>
              </w:rPr>
            </w:pPr>
          </w:p>
        </w:tc>
        <w:tc>
          <w:tcPr>
            <w:tcW w:w="3010" w:type="dxa"/>
            <w:tcBorders>
              <w:bottom w:val="single" w:sz="4" w:space="0" w:color="auto"/>
            </w:tcBorders>
            <w:shd w:val="clear" w:color="auto" w:fill="auto"/>
            <w:vAlign w:val="center"/>
            <w:hideMark/>
          </w:tcPr>
          <w:p w:rsidR="00B3759C" w:rsidRPr="00C2507C" w:rsidRDefault="00B3759C" w:rsidP="007D04E9">
            <w:pPr>
              <w:spacing w:after="0"/>
              <w:rPr>
                <w:rFonts w:eastAsia="Times New Roman" w:cs="Times New Roman"/>
                <w:color w:val="000000"/>
                <w:szCs w:val="20"/>
                <w:lang w:eastAsia="en-CA"/>
              </w:rPr>
            </w:pPr>
            <w:r w:rsidRPr="00C2507C">
              <w:rPr>
                <w:rFonts w:eastAsia="Times New Roman" w:cs="Times New Roman"/>
                <w:color w:val="000000"/>
                <w:szCs w:val="20"/>
                <w:lang w:eastAsia="en-CA"/>
              </w:rPr>
              <w:t>Turnover Intentions*</w:t>
            </w:r>
          </w:p>
        </w:tc>
        <w:tc>
          <w:tcPr>
            <w:tcW w:w="740" w:type="dxa"/>
            <w:tcBorders>
              <w:bottom w:val="single" w:sz="4" w:space="0" w:color="auto"/>
              <w:right w:val="single" w:sz="4" w:space="0" w:color="A6A6A6" w:themeColor="background1" w:themeShade="A6"/>
            </w:tcBorders>
            <w:shd w:val="clear" w:color="auto" w:fill="auto"/>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2.60</w:t>
            </w:r>
          </w:p>
        </w:tc>
        <w:tc>
          <w:tcPr>
            <w:tcW w:w="700" w:type="dxa"/>
            <w:tcBorders>
              <w:left w:val="single" w:sz="4" w:space="0" w:color="A6A6A6" w:themeColor="background1" w:themeShade="A6"/>
              <w:bottom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50</w:t>
            </w:r>
          </w:p>
        </w:tc>
        <w:tc>
          <w:tcPr>
            <w:tcW w:w="1047" w:type="dxa"/>
            <w:tcBorders>
              <w:bottom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23</w:t>
            </w:r>
          </w:p>
        </w:tc>
        <w:tc>
          <w:tcPr>
            <w:tcW w:w="930" w:type="dxa"/>
            <w:tcBorders>
              <w:bottom w:val="single" w:sz="4" w:space="0" w:color="auto"/>
              <w:right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27</w:t>
            </w:r>
          </w:p>
        </w:tc>
        <w:tc>
          <w:tcPr>
            <w:tcW w:w="850" w:type="dxa"/>
            <w:tcBorders>
              <w:left w:val="single" w:sz="4" w:space="0" w:color="auto"/>
              <w:bottom w:val="single" w:sz="4" w:space="0" w:color="auto"/>
              <w:right w:val="single" w:sz="4" w:space="0" w:color="A6A6A6" w:themeColor="background1" w:themeShade="A6"/>
            </w:tcBorders>
            <w:shd w:val="clear" w:color="auto" w:fill="auto"/>
            <w:noWrap/>
            <w:vAlign w:val="center"/>
            <w:hideMark/>
          </w:tcPr>
          <w:p w:rsidR="00B3759C" w:rsidRPr="00C2507C" w:rsidRDefault="00B3759C" w:rsidP="007D04E9">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2.41</w:t>
            </w:r>
          </w:p>
        </w:tc>
        <w:tc>
          <w:tcPr>
            <w:tcW w:w="709" w:type="dxa"/>
            <w:tcBorders>
              <w:left w:val="single" w:sz="4" w:space="0" w:color="A6A6A6" w:themeColor="background1" w:themeShade="A6"/>
              <w:bottom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58</w:t>
            </w:r>
          </w:p>
        </w:tc>
        <w:tc>
          <w:tcPr>
            <w:tcW w:w="1055" w:type="dxa"/>
            <w:tcBorders>
              <w:bottom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24</w:t>
            </w:r>
          </w:p>
        </w:tc>
        <w:tc>
          <w:tcPr>
            <w:tcW w:w="948" w:type="dxa"/>
            <w:tcBorders>
              <w:bottom w:val="single" w:sz="4" w:space="0" w:color="auto"/>
            </w:tcBorders>
            <w:shd w:val="clear" w:color="auto" w:fill="auto"/>
            <w:vAlign w:val="center"/>
            <w:hideMark/>
          </w:tcPr>
          <w:p w:rsidR="00B3759C" w:rsidRPr="00C2507C" w:rsidRDefault="00B3759C" w:rsidP="00B3759C">
            <w:pPr>
              <w:spacing w:after="0"/>
              <w:jc w:val="center"/>
              <w:rPr>
                <w:color w:val="000000"/>
                <w:szCs w:val="20"/>
              </w:rPr>
            </w:pPr>
            <w:r w:rsidRPr="00C2507C">
              <w:rPr>
                <w:color w:val="000000"/>
                <w:szCs w:val="20"/>
              </w:rPr>
              <w:t>19</w:t>
            </w:r>
          </w:p>
        </w:tc>
      </w:tr>
      <w:tr w:rsidR="001F7243" w:rsidRPr="00C2507C" w:rsidTr="004F53B6">
        <w:trPr>
          <w:trHeight w:val="300"/>
          <w:jc w:val="center"/>
        </w:trPr>
        <w:tc>
          <w:tcPr>
            <w:tcW w:w="300" w:type="dxa"/>
            <w:shd w:val="clear" w:color="auto" w:fill="auto"/>
            <w:noWrap/>
            <w:vAlign w:val="center"/>
            <w:hideMark/>
          </w:tcPr>
          <w:p w:rsidR="001F7243" w:rsidRPr="00C2507C" w:rsidRDefault="001F7243" w:rsidP="00096641">
            <w:pPr>
              <w:spacing w:after="0"/>
              <w:rPr>
                <w:rFonts w:eastAsia="Times New Roman" w:cs="Times New Roman"/>
                <w:color w:val="1F497D"/>
                <w:lang w:eastAsia="en-CA"/>
              </w:rPr>
            </w:pPr>
          </w:p>
        </w:tc>
        <w:tc>
          <w:tcPr>
            <w:tcW w:w="9989" w:type="dxa"/>
            <w:gridSpan w:val="9"/>
            <w:tcBorders>
              <w:top w:val="single" w:sz="4" w:space="0" w:color="auto"/>
            </w:tcBorders>
            <w:shd w:val="clear" w:color="auto" w:fill="auto"/>
            <w:noWrap/>
            <w:vAlign w:val="bottom"/>
            <w:hideMark/>
          </w:tcPr>
          <w:p w:rsidR="001F7243" w:rsidRPr="00C2507C" w:rsidRDefault="001F7243" w:rsidP="00FB6B23">
            <w:pPr>
              <w:tabs>
                <w:tab w:val="left" w:pos="1356"/>
              </w:tabs>
              <w:spacing w:after="0"/>
              <w:rPr>
                <w:sz w:val="18"/>
                <w:lang w:val="en-US"/>
              </w:rPr>
            </w:pPr>
            <w:r w:rsidRPr="00C2507C">
              <w:rPr>
                <w:sz w:val="18"/>
              </w:rPr>
              <w:t xml:space="preserve">Notes: </w:t>
            </w:r>
            <w:r w:rsidR="006150EA" w:rsidRPr="00C2507C">
              <w:rPr>
                <w:sz w:val="18"/>
              </w:rPr>
              <w:t xml:space="preserve">All differences are statistically significant at p&lt;.05 or better, </w:t>
            </w:r>
            <w:r w:rsidR="006150EA" w:rsidRPr="00C2507C">
              <w:rPr>
                <w:b/>
                <w:sz w:val="18"/>
              </w:rPr>
              <w:t>except</w:t>
            </w:r>
            <w:r w:rsidR="006150EA" w:rsidRPr="00C2507C">
              <w:rPr>
                <w:sz w:val="18"/>
              </w:rPr>
              <w:t xml:space="preserve"> </w:t>
            </w:r>
            <w:r w:rsidR="006150EA" w:rsidRPr="002B259A">
              <w:rPr>
                <w:sz w:val="18"/>
              </w:rPr>
              <w:t>for</w:t>
            </w:r>
            <w:r w:rsidR="006150EA" w:rsidRPr="00C2507C">
              <w:rPr>
                <w:sz w:val="18"/>
              </w:rPr>
              <w:t xml:space="preserve"> workload, meaning, competence, </w:t>
            </w:r>
            <w:r w:rsidR="00424527" w:rsidRPr="00C2507C">
              <w:rPr>
                <w:sz w:val="18"/>
              </w:rPr>
              <w:t xml:space="preserve">role clarity, </w:t>
            </w:r>
            <w:r w:rsidR="006150EA" w:rsidRPr="00C2507C">
              <w:rPr>
                <w:sz w:val="18"/>
              </w:rPr>
              <w:t>engagement</w:t>
            </w:r>
            <w:r w:rsidR="001672F1" w:rsidRPr="00C2507C">
              <w:rPr>
                <w:sz w:val="18"/>
              </w:rPr>
              <w:t xml:space="preserve"> and turnover intentions</w:t>
            </w:r>
            <w:r w:rsidR="009B70B7">
              <w:rPr>
                <w:sz w:val="18"/>
              </w:rPr>
              <w:t xml:space="preserve"> as indicated by *</w:t>
            </w:r>
            <w:r w:rsidR="006150EA" w:rsidRPr="00C2507C">
              <w:rPr>
                <w:sz w:val="18"/>
              </w:rPr>
              <w:t xml:space="preserve">. </w:t>
            </w:r>
            <w:r w:rsidR="006150EA" w:rsidRPr="00C2507C">
              <w:rPr>
                <w:rFonts w:eastAsia="Times New Roman" w:cs="Times New Roman"/>
                <w:bCs/>
                <w:sz w:val="18"/>
                <w:lang w:eastAsia="en-CA"/>
              </w:rPr>
              <w:t xml:space="preserve">Post-Hoc tests for specific differences were also done using Bonferroni and Games-Howell and are available upon request. </w:t>
            </w:r>
            <w:r w:rsidR="006150EA" w:rsidRPr="00C2507C">
              <w:rPr>
                <w:sz w:val="18"/>
                <w:lang w:val="en-US"/>
              </w:rPr>
              <w:t>Weighted by Portfolio</w:t>
            </w:r>
            <w:r w:rsidR="0060626C" w:rsidRPr="00C2507C">
              <w:rPr>
                <w:sz w:val="18"/>
                <w:lang w:val="en-US"/>
              </w:rPr>
              <w:t xml:space="preserve">. **Concern percentages are subject to </w:t>
            </w:r>
            <w:r w:rsidR="00C92E56" w:rsidRPr="00C2507C">
              <w:rPr>
                <w:sz w:val="18"/>
                <w:lang w:val="en-US"/>
              </w:rPr>
              <w:t>rounding</w:t>
            </w:r>
            <w:r w:rsidR="0060626C" w:rsidRPr="00C2507C">
              <w:rPr>
                <w:sz w:val="18"/>
                <w:lang w:val="en-US"/>
              </w:rPr>
              <w:t>.</w:t>
            </w:r>
          </w:p>
        </w:tc>
      </w:tr>
    </w:tbl>
    <w:p w:rsidR="007D04E9" w:rsidRPr="00C2507C" w:rsidRDefault="007D04E9" w:rsidP="00D11888">
      <w:pPr>
        <w:rPr>
          <w:b/>
          <w:bCs/>
        </w:rPr>
      </w:pPr>
    </w:p>
    <w:p w:rsidR="00CF1805" w:rsidRDefault="00CF1805">
      <w:pPr>
        <w:spacing w:line="276" w:lineRule="auto"/>
        <w:rPr>
          <w:b/>
          <w:bCs/>
        </w:rPr>
      </w:pPr>
      <w:r>
        <w:rPr>
          <w:b/>
          <w:bCs/>
        </w:rPr>
        <w:br w:type="page"/>
      </w:r>
    </w:p>
    <w:p w:rsidR="00CF1805" w:rsidRPr="00C2507C" w:rsidRDefault="00CF1805" w:rsidP="00CF1805">
      <w:pPr>
        <w:tabs>
          <w:tab w:val="left" w:pos="2247"/>
        </w:tabs>
      </w:pPr>
      <w:r w:rsidRPr="00C2507C">
        <w:rPr>
          <w:u w:val="single"/>
        </w:rPr>
        <w:lastRenderedPageBreak/>
        <w:t>Highlights by Indigenous Status</w:t>
      </w:r>
      <w:r w:rsidRPr="00C2507C">
        <w:t>: Respondents were asked “Are you an Aboriginal</w:t>
      </w:r>
      <w:r w:rsidRPr="00C2507C">
        <w:rPr>
          <w:rStyle w:val="FootnoteReference"/>
        </w:rPr>
        <w:footnoteReference w:id="43"/>
      </w:r>
      <w:r w:rsidRPr="00C2507C">
        <w:t xml:space="preserve"> person?” There are significant</w:t>
      </w:r>
      <w:r w:rsidRPr="00C2507C">
        <w:rPr>
          <w:rStyle w:val="FootnoteReference"/>
        </w:rPr>
        <w:footnoteReference w:id="44"/>
      </w:r>
      <w:r w:rsidRPr="00C2507C">
        <w:t xml:space="preserve"> differences on six workplace measures by employee’s Indigenous status. </w:t>
      </w:r>
      <w:r w:rsidR="00525EFD">
        <w:t xml:space="preserve">See </w:t>
      </w:r>
      <w:r w:rsidR="00525EFD" w:rsidRPr="00C2507C">
        <w:t>Table 2</w:t>
      </w:r>
      <w:r w:rsidR="00525EFD">
        <w:t>3</w:t>
      </w:r>
      <w:r w:rsidR="00525EFD" w:rsidRPr="00C2507C">
        <w:t xml:space="preserve"> for means and percentages </w:t>
      </w:r>
      <w:r w:rsidR="00525EFD" w:rsidRPr="00C2507C">
        <w:rPr>
          <w:bCs/>
        </w:rPr>
        <w:t>of ESDC employees in the no concern, moderate, and high concern categories</w:t>
      </w:r>
      <w:r w:rsidR="00525EFD" w:rsidRPr="00C2507C">
        <w:t xml:space="preserve"> by </w:t>
      </w:r>
      <w:r w:rsidR="00525EFD">
        <w:t>Indigenous</w:t>
      </w:r>
      <w:r w:rsidR="00525EFD" w:rsidRPr="00C2507C">
        <w:t xml:space="preserve"> status</w:t>
      </w:r>
      <w:r w:rsidR="00525EFD">
        <w:t xml:space="preserve"> (below).</w:t>
      </w:r>
    </w:p>
    <w:p w:rsidR="00CF1805" w:rsidRPr="00C2507C" w:rsidRDefault="00CF1805" w:rsidP="00EF0D7A">
      <w:pPr>
        <w:pStyle w:val="ListParagraph"/>
        <w:numPr>
          <w:ilvl w:val="0"/>
          <w:numId w:val="8"/>
        </w:numPr>
        <w:tabs>
          <w:tab w:val="left" w:pos="2247"/>
        </w:tabs>
      </w:pPr>
      <w:r w:rsidRPr="00C2507C">
        <w:t xml:space="preserve">In terms of </w:t>
      </w:r>
      <w:r w:rsidRPr="00C2507C">
        <w:rPr>
          <w:b/>
        </w:rPr>
        <w:t>job demands</w:t>
      </w:r>
      <w:r w:rsidRPr="00C2507C">
        <w:t xml:space="preserve">, respondents who identified themselves as </w:t>
      </w:r>
      <w:r w:rsidRPr="002832DD">
        <w:rPr>
          <w:b/>
        </w:rPr>
        <w:t>Indigenous</w:t>
      </w:r>
      <w:r w:rsidRPr="00C2507C">
        <w:t xml:space="preserve"> experience </w:t>
      </w:r>
      <w:r w:rsidRPr="002832DD">
        <w:rPr>
          <w:b/>
        </w:rPr>
        <w:t xml:space="preserve">higher challenges </w:t>
      </w:r>
      <w:r w:rsidRPr="002832DD">
        <w:t>with</w:t>
      </w:r>
      <w:r w:rsidRPr="002832DD">
        <w:rPr>
          <w:b/>
        </w:rPr>
        <w:t xml:space="preserve"> workload</w:t>
      </w:r>
      <w:r w:rsidRPr="00C2507C">
        <w:t xml:space="preserve"> (63% moderate to high concern compared to 53% among non-Indigenous respondents), but </w:t>
      </w:r>
      <w:r w:rsidRPr="002832DD">
        <w:rPr>
          <w:b/>
        </w:rPr>
        <w:t>lower job stress</w:t>
      </w:r>
      <w:r w:rsidRPr="00C2507C">
        <w:t xml:space="preserve"> (69% moderate to high concern compared to 72% among non-Indigenous respondents). (Differences in work-family conflict are not significant).</w:t>
      </w:r>
    </w:p>
    <w:p w:rsidR="00CF1805" w:rsidRPr="00C2507C" w:rsidRDefault="00CF1805" w:rsidP="00CF1805">
      <w:pPr>
        <w:pStyle w:val="ListParagraph"/>
        <w:tabs>
          <w:tab w:val="left" w:pos="2247"/>
        </w:tabs>
      </w:pPr>
    </w:p>
    <w:p w:rsidR="00CF1805" w:rsidRPr="00C2507C" w:rsidRDefault="00CF1805" w:rsidP="00EF0D7A">
      <w:pPr>
        <w:pStyle w:val="ListParagraph"/>
        <w:numPr>
          <w:ilvl w:val="0"/>
          <w:numId w:val="8"/>
        </w:numPr>
        <w:tabs>
          <w:tab w:val="left" w:pos="2247"/>
        </w:tabs>
      </w:pPr>
      <w:r w:rsidRPr="00C2507C">
        <w:t xml:space="preserve">Indigenous employees report </w:t>
      </w:r>
      <w:r w:rsidRPr="002832DD">
        <w:rPr>
          <w:b/>
        </w:rPr>
        <w:t xml:space="preserve">lower </w:t>
      </w:r>
      <w:r w:rsidRPr="00C2507C">
        <w:rPr>
          <w:b/>
        </w:rPr>
        <w:t>job resources</w:t>
      </w:r>
      <w:r w:rsidRPr="00C2507C">
        <w:t xml:space="preserve"> on four measures including civility and respect, recognition, organizational support and group culture (other differences n</w:t>
      </w:r>
      <w:r>
        <w:t xml:space="preserve">ot statistically significant). </w:t>
      </w:r>
      <w:r w:rsidRPr="00C2507C">
        <w:t>Indigenous respondents report healthy levels on six job resources compared to seven among non-Indigenous, and report even higher levels of meaning than non-Indigenous (79% no concern compared to 67%).</w:t>
      </w:r>
    </w:p>
    <w:p w:rsidR="00CF1805" w:rsidRPr="00C2507C" w:rsidRDefault="00CF1805" w:rsidP="00CF1805">
      <w:pPr>
        <w:pStyle w:val="ListParagraph"/>
        <w:tabs>
          <w:tab w:val="left" w:pos="2247"/>
        </w:tabs>
      </w:pPr>
    </w:p>
    <w:p w:rsidR="00CF1805" w:rsidRPr="00C2507C" w:rsidRDefault="00CF1805" w:rsidP="00EF0D7A">
      <w:pPr>
        <w:pStyle w:val="ListParagraph"/>
        <w:numPr>
          <w:ilvl w:val="0"/>
          <w:numId w:val="8"/>
        </w:numPr>
        <w:tabs>
          <w:tab w:val="left" w:pos="2247"/>
        </w:tabs>
      </w:pPr>
      <w:r w:rsidRPr="00C2507C">
        <w:t xml:space="preserve">In terms of </w:t>
      </w:r>
      <w:r w:rsidRPr="00C2507C">
        <w:rPr>
          <w:b/>
        </w:rPr>
        <w:t xml:space="preserve">outcomes, </w:t>
      </w:r>
      <w:r w:rsidRPr="00C2507C">
        <w:t xml:space="preserve">there are </w:t>
      </w:r>
      <w:r w:rsidRPr="002832DD">
        <w:rPr>
          <w:b/>
        </w:rPr>
        <w:t>no significant differences</w:t>
      </w:r>
      <w:r w:rsidRPr="00C2507C">
        <w:t xml:space="preserve"> between whether or not a respondent identifies as Indigenous</w:t>
      </w:r>
      <w:r>
        <w:t>.</w:t>
      </w:r>
    </w:p>
    <w:p w:rsidR="00D11888" w:rsidRPr="00C2507C" w:rsidRDefault="00D11888" w:rsidP="00517638">
      <w:pPr>
        <w:tabs>
          <w:tab w:val="left" w:pos="2215"/>
        </w:tabs>
        <w:rPr>
          <w:b/>
          <w:bCs/>
        </w:rPr>
      </w:pPr>
    </w:p>
    <w:p w:rsidR="00CF1805" w:rsidRDefault="00CF1805">
      <w:pPr>
        <w:spacing w:line="276" w:lineRule="auto"/>
        <w:rPr>
          <w:b/>
          <w:bCs/>
          <w:szCs w:val="18"/>
        </w:rPr>
      </w:pPr>
      <w:bookmarkStart w:id="582" w:name="_Toc502930984"/>
      <w:r>
        <w:br w:type="page"/>
      </w:r>
    </w:p>
    <w:p w:rsidR="00D11888" w:rsidRPr="00C2507C" w:rsidRDefault="00D11888" w:rsidP="00BE3C9E">
      <w:pPr>
        <w:pStyle w:val="Caption"/>
      </w:pPr>
      <w:r w:rsidRPr="00C2507C">
        <w:lastRenderedPageBreak/>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23</w:t>
      </w:r>
      <w:r w:rsidR="00BD62C0">
        <w:rPr>
          <w:noProof/>
        </w:rPr>
        <w:fldChar w:fldCharType="end"/>
      </w:r>
      <w:r w:rsidR="00DE14EA" w:rsidRPr="00C2507C">
        <w:t>:</w:t>
      </w:r>
      <w:r w:rsidRPr="00C2507C">
        <w:t xml:space="preserve"> Workplace Factor Scal</w:t>
      </w:r>
      <w:r w:rsidR="0060626C" w:rsidRPr="00C2507C">
        <w:t>e Means and Percentage of ESDC E</w:t>
      </w:r>
      <w:r w:rsidRPr="00C2507C">
        <w:t>mployees in the No Concern, Moderate, and High Concern</w:t>
      </w:r>
      <w:r w:rsidR="0060626C" w:rsidRPr="00C2507C">
        <w:t>** C</w:t>
      </w:r>
      <w:r w:rsidRPr="00C2507C">
        <w:t xml:space="preserve">ategories by </w:t>
      </w:r>
      <w:r w:rsidR="007D04E9" w:rsidRPr="00C2507C">
        <w:t xml:space="preserve">Indigenous </w:t>
      </w:r>
      <w:r w:rsidR="00DE14EA" w:rsidRPr="00C2507C">
        <w:t>S</w:t>
      </w:r>
      <w:r w:rsidRPr="00C2507C">
        <w:t>tatus</w:t>
      </w:r>
      <w:bookmarkEnd w:id="582"/>
    </w:p>
    <w:tbl>
      <w:tblPr>
        <w:tblW w:w="9811" w:type="dxa"/>
        <w:jc w:val="center"/>
        <w:tblLook w:val="04A0" w:firstRow="1" w:lastRow="0" w:firstColumn="1" w:lastColumn="0" w:noHBand="0" w:noVBand="1"/>
      </w:tblPr>
      <w:tblGrid>
        <w:gridCol w:w="45"/>
        <w:gridCol w:w="255"/>
        <w:gridCol w:w="2620"/>
        <w:gridCol w:w="746"/>
        <w:gridCol w:w="854"/>
        <w:gridCol w:w="1130"/>
        <w:gridCol w:w="670"/>
        <w:gridCol w:w="820"/>
        <w:gridCol w:w="831"/>
        <w:gridCol w:w="1140"/>
        <w:gridCol w:w="661"/>
        <w:gridCol w:w="39"/>
      </w:tblGrid>
      <w:tr w:rsidR="008C640D" w:rsidRPr="00C2507C" w:rsidTr="008C640D">
        <w:trPr>
          <w:trHeight w:val="364"/>
          <w:jc w:val="center"/>
        </w:trPr>
        <w:tc>
          <w:tcPr>
            <w:tcW w:w="2920" w:type="dxa"/>
            <w:gridSpan w:val="3"/>
            <w:tcBorders>
              <w:top w:val="single" w:sz="8" w:space="0" w:color="auto"/>
              <w:left w:val="nil"/>
              <w:bottom w:val="single" w:sz="8" w:space="0" w:color="auto"/>
              <w:right w:val="nil"/>
            </w:tcBorders>
            <w:shd w:val="clear" w:color="auto" w:fill="auto"/>
            <w:vAlign w:val="center"/>
            <w:hideMark/>
          </w:tcPr>
          <w:p w:rsidR="008C640D" w:rsidRPr="00C2507C" w:rsidRDefault="008C640D" w:rsidP="00D11888">
            <w:pPr>
              <w:spacing w:after="0"/>
              <w:jc w:val="center"/>
              <w:rPr>
                <w:rFonts w:eastAsia="Times New Roman" w:cs="Times New Roman"/>
                <w:b/>
                <w:bCs/>
                <w:color w:val="000000"/>
                <w:szCs w:val="20"/>
                <w:lang w:eastAsia="en-CA"/>
              </w:rPr>
            </w:pPr>
            <w:r w:rsidRPr="00C2507C">
              <w:rPr>
                <w:rFonts w:eastAsia="Times New Roman" w:cs="Times New Roman"/>
                <w:b/>
                <w:bCs/>
                <w:color w:val="000000"/>
                <w:szCs w:val="20"/>
                <w:lang w:eastAsia="en-CA"/>
              </w:rPr>
              <w:t> </w:t>
            </w:r>
          </w:p>
        </w:tc>
        <w:tc>
          <w:tcPr>
            <w:tcW w:w="746" w:type="dxa"/>
            <w:tcBorders>
              <w:top w:val="single" w:sz="8" w:space="0" w:color="auto"/>
              <w:left w:val="nil"/>
              <w:bottom w:val="single" w:sz="8" w:space="0" w:color="auto"/>
              <w:right w:val="nil"/>
            </w:tcBorders>
            <w:shd w:val="clear" w:color="auto" w:fill="auto"/>
            <w:noWrap/>
            <w:vAlign w:val="bottom"/>
            <w:hideMark/>
          </w:tcPr>
          <w:p w:rsidR="008C640D" w:rsidRPr="00C2507C" w:rsidRDefault="008C640D" w:rsidP="00D11888">
            <w:pPr>
              <w:spacing w:after="0"/>
              <w:jc w:val="right"/>
              <w:rPr>
                <w:rFonts w:eastAsia="Times New Roman" w:cs="Times New Roman"/>
                <w:color w:val="000000"/>
                <w:lang w:eastAsia="en-CA"/>
              </w:rPr>
            </w:pPr>
            <w:r w:rsidRPr="00C2507C">
              <w:rPr>
                <w:rFonts w:eastAsia="Times New Roman" w:cs="Times New Roman"/>
                <w:color w:val="000000"/>
                <w:lang w:eastAsia="en-CA"/>
              </w:rPr>
              <w:t> </w:t>
            </w:r>
          </w:p>
        </w:tc>
        <w:tc>
          <w:tcPr>
            <w:tcW w:w="2654" w:type="dxa"/>
            <w:gridSpan w:val="3"/>
            <w:tcBorders>
              <w:top w:val="single" w:sz="8" w:space="0" w:color="auto"/>
              <w:left w:val="nil"/>
              <w:bottom w:val="single" w:sz="8" w:space="0" w:color="auto"/>
              <w:right w:val="nil"/>
            </w:tcBorders>
            <w:shd w:val="clear" w:color="auto" w:fill="auto"/>
            <w:noWrap/>
            <w:vAlign w:val="center"/>
            <w:hideMark/>
          </w:tcPr>
          <w:p w:rsidR="008C640D" w:rsidRPr="00C2507C" w:rsidRDefault="008C640D" w:rsidP="008C640D">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Indigenous</w:t>
            </w:r>
          </w:p>
        </w:tc>
        <w:tc>
          <w:tcPr>
            <w:tcW w:w="820" w:type="dxa"/>
            <w:tcBorders>
              <w:top w:val="single" w:sz="8" w:space="0" w:color="auto"/>
              <w:left w:val="single" w:sz="8" w:space="0" w:color="auto"/>
              <w:bottom w:val="single" w:sz="8" w:space="0" w:color="auto"/>
              <w:right w:val="nil"/>
            </w:tcBorders>
            <w:shd w:val="clear" w:color="auto" w:fill="auto"/>
            <w:vAlign w:val="center"/>
            <w:hideMark/>
          </w:tcPr>
          <w:p w:rsidR="008C640D" w:rsidRPr="00C2507C" w:rsidRDefault="008C640D" w:rsidP="008C640D">
            <w:pPr>
              <w:spacing w:after="0"/>
              <w:jc w:val="center"/>
              <w:rPr>
                <w:rFonts w:eastAsia="Times New Roman" w:cs="Times New Roman"/>
                <w:b/>
                <w:color w:val="000000"/>
                <w:szCs w:val="20"/>
                <w:lang w:eastAsia="en-CA"/>
              </w:rPr>
            </w:pPr>
          </w:p>
        </w:tc>
        <w:tc>
          <w:tcPr>
            <w:tcW w:w="2671" w:type="dxa"/>
            <w:gridSpan w:val="4"/>
            <w:tcBorders>
              <w:top w:val="single" w:sz="8" w:space="0" w:color="auto"/>
              <w:left w:val="nil"/>
              <w:bottom w:val="single" w:sz="8" w:space="0" w:color="auto"/>
              <w:right w:val="nil"/>
            </w:tcBorders>
            <w:shd w:val="clear" w:color="auto" w:fill="auto"/>
            <w:vAlign w:val="center"/>
            <w:hideMark/>
          </w:tcPr>
          <w:p w:rsidR="008C640D" w:rsidRPr="00C2507C" w:rsidRDefault="008C640D" w:rsidP="008C640D">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Non-Indigenous</w:t>
            </w:r>
          </w:p>
        </w:tc>
      </w:tr>
      <w:tr w:rsidR="008C640D" w:rsidRPr="00C2507C" w:rsidTr="008C640D">
        <w:trPr>
          <w:trHeight w:val="289"/>
          <w:jc w:val="center"/>
        </w:trPr>
        <w:tc>
          <w:tcPr>
            <w:tcW w:w="3666" w:type="dxa"/>
            <w:gridSpan w:val="4"/>
            <w:tcBorders>
              <w:top w:val="single" w:sz="8" w:space="0" w:color="auto"/>
              <w:left w:val="nil"/>
              <w:bottom w:val="nil"/>
              <w:right w:val="nil"/>
            </w:tcBorders>
            <w:shd w:val="clear" w:color="auto" w:fill="auto"/>
            <w:vAlign w:val="center"/>
            <w:hideMark/>
          </w:tcPr>
          <w:p w:rsidR="008C640D" w:rsidRPr="00C2507C" w:rsidRDefault="008C640D" w:rsidP="00517638">
            <w:pPr>
              <w:spacing w:after="0"/>
              <w:rPr>
                <w:rFonts w:eastAsia="Times New Roman" w:cs="Times New Roman"/>
                <w:b/>
                <w:bCs/>
                <w:i/>
                <w:color w:val="000000"/>
                <w:szCs w:val="20"/>
                <w:lang w:eastAsia="en-CA"/>
              </w:rPr>
            </w:pPr>
            <w:r w:rsidRPr="00C2507C">
              <w:rPr>
                <w:rFonts w:eastAsia="Times New Roman" w:cs="Times New Roman"/>
                <w:b/>
                <w:bCs/>
                <w:i/>
                <w:color w:val="000000"/>
                <w:szCs w:val="20"/>
                <w:lang w:eastAsia="en-CA"/>
              </w:rPr>
              <w:t>Workplace Well-Being Factors</w:t>
            </w:r>
          </w:p>
        </w:tc>
        <w:tc>
          <w:tcPr>
            <w:tcW w:w="2654" w:type="dxa"/>
            <w:gridSpan w:val="3"/>
            <w:tcBorders>
              <w:top w:val="single" w:sz="8" w:space="0" w:color="auto"/>
              <w:left w:val="nil"/>
              <w:bottom w:val="nil"/>
              <w:right w:val="single" w:sz="8" w:space="0" w:color="000000"/>
            </w:tcBorders>
            <w:shd w:val="clear" w:color="auto" w:fill="auto"/>
            <w:vAlign w:val="center"/>
            <w:hideMark/>
          </w:tcPr>
          <w:p w:rsidR="008C640D" w:rsidRPr="00C2507C" w:rsidRDefault="008C640D" w:rsidP="00D11888">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 Concern</w:t>
            </w:r>
          </w:p>
        </w:tc>
        <w:tc>
          <w:tcPr>
            <w:tcW w:w="820" w:type="dxa"/>
            <w:tcBorders>
              <w:top w:val="nil"/>
              <w:left w:val="nil"/>
              <w:right w:val="nil"/>
            </w:tcBorders>
            <w:shd w:val="clear" w:color="auto" w:fill="auto"/>
            <w:noWrap/>
            <w:vAlign w:val="bottom"/>
            <w:hideMark/>
          </w:tcPr>
          <w:p w:rsidR="008C640D" w:rsidRPr="00C2507C" w:rsidRDefault="008C640D" w:rsidP="00D11888">
            <w:pPr>
              <w:spacing w:after="0"/>
              <w:jc w:val="right"/>
              <w:rPr>
                <w:rFonts w:eastAsia="Times New Roman" w:cs="Times New Roman"/>
                <w:b/>
                <w:color w:val="000000"/>
                <w:lang w:eastAsia="en-CA"/>
              </w:rPr>
            </w:pPr>
          </w:p>
        </w:tc>
        <w:tc>
          <w:tcPr>
            <w:tcW w:w="2671" w:type="dxa"/>
            <w:gridSpan w:val="4"/>
            <w:tcBorders>
              <w:top w:val="single" w:sz="8" w:space="0" w:color="auto"/>
              <w:left w:val="nil"/>
              <w:bottom w:val="nil"/>
              <w:right w:val="nil"/>
            </w:tcBorders>
            <w:shd w:val="clear" w:color="auto" w:fill="auto"/>
            <w:vAlign w:val="center"/>
            <w:hideMark/>
          </w:tcPr>
          <w:p w:rsidR="008C640D" w:rsidRPr="00C2507C" w:rsidRDefault="008C640D" w:rsidP="00D11888">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 Concern</w:t>
            </w:r>
          </w:p>
        </w:tc>
      </w:tr>
      <w:tr w:rsidR="008C640D" w:rsidRPr="00C2507C" w:rsidTr="008C640D">
        <w:trPr>
          <w:trHeight w:val="289"/>
          <w:jc w:val="center"/>
        </w:trPr>
        <w:tc>
          <w:tcPr>
            <w:tcW w:w="300" w:type="dxa"/>
            <w:gridSpan w:val="2"/>
            <w:tcBorders>
              <w:top w:val="nil"/>
              <w:left w:val="nil"/>
              <w:bottom w:val="single" w:sz="4" w:space="0" w:color="auto"/>
              <w:right w:val="nil"/>
            </w:tcBorders>
            <w:shd w:val="clear" w:color="auto" w:fill="auto"/>
            <w:vAlign w:val="center"/>
            <w:hideMark/>
          </w:tcPr>
          <w:p w:rsidR="008C640D" w:rsidRPr="00C2507C" w:rsidRDefault="008C640D" w:rsidP="00D11888">
            <w:pPr>
              <w:spacing w:after="0"/>
              <w:rPr>
                <w:rFonts w:eastAsia="Times New Roman" w:cs="Times New Roman"/>
                <w:b/>
                <w:bCs/>
                <w:color w:val="000000"/>
                <w:szCs w:val="20"/>
                <w:lang w:eastAsia="en-CA"/>
              </w:rPr>
            </w:pPr>
            <w:r w:rsidRPr="00C2507C">
              <w:rPr>
                <w:rFonts w:eastAsia="Times New Roman" w:cs="Times New Roman"/>
                <w:b/>
                <w:bCs/>
                <w:color w:val="000000"/>
                <w:szCs w:val="20"/>
                <w:lang w:eastAsia="en-CA"/>
              </w:rPr>
              <w:t> </w:t>
            </w:r>
          </w:p>
        </w:tc>
        <w:tc>
          <w:tcPr>
            <w:tcW w:w="2620" w:type="dxa"/>
            <w:tcBorders>
              <w:top w:val="nil"/>
              <w:left w:val="nil"/>
              <w:bottom w:val="single" w:sz="4" w:space="0" w:color="auto"/>
              <w:right w:val="nil"/>
            </w:tcBorders>
            <w:shd w:val="clear" w:color="auto" w:fill="auto"/>
            <w:vAlign w:val="center"/>
            <w:hideMark/>
          </w:tcPr>
          <w:p w:rsidR="008C640D" w:rsidRPr="00C2507C" w:rsidRDefault="008C640D" w:rsidP="00D11888">
            <w:pPr>
              <w:spacing w:after="0"/>
              <w:rPr>
                <w:rFonts w:eastAsia="Times New Roman" w:cs="Times New Roman"/>
                <w:b/>
                <w:bCs/>
                <w:color w:val="000000"/>
                <w:szCs w:val="20"/>
                <w:lang w:eastAsia="en-CA"/>
              </w:rPr>
            </w:pPr>
            <w:r w:rsidRPr="00C2507C">
              <w:rPr>
                <w:rFonts w:eastAsia="Times New Roman" w:cs="Times New Roman"/>
                <w:b/>
                <w:bCs/>
                <w:color w:val="000000"/>
                <w:szCs w:val="20"/>
                <w:lang w:eastAsia="en-CA"/>
              </w:rPr>
              <w:t> </w:t>
            </w:r>
          </w:p>
        </w:tc>
        <w:tc>
          <w:tcPr>
            <w:tcW w:w="746" w:type="dxa"/>
            <w:tcBorders>
              <w:top w:val="nil"/>
              <w:left w:val="nil"/>
              <w:bottom w:val="single" w:sz="4" w:space="0" w:color="auto"/>
              <w:right w:val="single" w:sz="4" w:space="0" w:color="A6A6A6" w:themeColor="background1" w:themeShade="A6"/>
            </w:tcBorders>
            <w:shd w:val="clear" w:color="auto" w:fill="auto"/>
            <w:vAlign w:val="center"/>
            <w:hideMark/>
          </w:tcPr>
          <w:p w:rsidR="008C640D" w:rsidRPr="00C2507C" w:rsidRDefault="008C640D" w:rsidP="00D11888">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Mean</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No</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Moderate</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High</w:t>
            </w:r>
          </w:p>
        </w:tc>
        <w:tc>
          <w:tcPr>
            <w:tcW w:w="820" w:type="dxa"/>
            <w:tcBorders>
              <w:top w:val="nil"/>
              <w:left w:val="single" w:sz="8" w:space="0" w:color="auto"/>
              <w:bottom w:val="single" w:sz="4" w:space="0" w:color="auto"/>
              <w:right w:val="single" w:sz="4" w:space="0" w:color="A6A6A6" w:themeColor="background1" w:themeShade="A6"/>
            </w:tcBorders>
            <w:shd w:val="clear" w:color="auto" w:fill="auto"/>
            <w:vAlign w:val="center"/>
            <w:hideMark/>
          </w:tcPr>
          <w:p w:rsidR="008C640D" w:rsidRPr="00C2507C" w:rsidRDefault="008C640D" w:rsidP="00D11888">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Mean</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No</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Moderate</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High</w:t>
            </w:r>
          </w:p>
        </w:tc>
      </w:tr>
      <w:tr w:rsidR="008C640D" w:rsidRPr="00C2507C" w:rsidTr="008C640D">
        <w:trPr>
          <w:trHeight w:val="315"/>
          <w:jc w:val="center"/>
        </w:trPr>
        <w:tc>
          <w:tcPr>
            <w:tcW w:w="2920" w:type="dxa"/>
            <w:gridSpan w:val="3"/>
            <w:tcBorders>
              <w:top w:val="single" w:sz="4" w:space="0" w:color="auto"/>
              <w:left w:val="nil"/>
              <w:bottom w:val="single" w:sz="8" w:space="0" w:color="auto"/>
              <w:right w:val="nil"/>
            </w:tcBorders>
            <w:shd w:val="clear" w:color="auto" w:fill="auto"/>
            <w:vAlign w:val="center"/>
            <w:hideMark/>
          </w:tcPr>
          <w:p w:rsidR="008C640D" w:rsidRPr="00C2507C" w:rsidRDefault="008C640D" w:rsidP="00D11888">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Demands</w:t>
            </w:r>
          </w:p>
        </w:tc>
        <w:tc>
          <w:tcPr>
            <w:tcW w:w="746" w:type="dxa"/>
            <w:tcBorders>
              <w:top w:val="nil"/>
              <w:left w:val="nil"/>
              <w:bottom w:val="single" w:sz="8" w:space="0" w:color="auto"/>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854"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p>
        </w:tc>
        <w:tc>
          <w:tcPr>
            <w:tcW w:w="1130" w:type="dxa"/>
            <w:tcBorders>
              <w:top w:val="single" w:sz="4" w:space="0" w:color="auto"/>
              <w:left w:val="nil"/>
              <w:bottom w:val="single" w:sz="8" w:space="0" w:color="auto"/>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p>
        </w:tc>
        <w:tc>
          <w:tcPr>
            <w:tcW w:w="670" w:type="dxa"/>
            <w:tcBorders>
              <w:top w:val="single" w:sz="4" w:space="0" w:color="auto"/>
              <w:left w:val="nil"/>
              <w:bottom w:val="single" w:sz="8" w:space="0" w:color="auto"/>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p>
        </w:tc>
        <w:tc>
          <w:tcPr>
            <w:tcW w:w="820" w:type="dxa"/>
            <w:tcBorders>
              <w:top w:val="nil"/>
              <w:left w:val="single" w:sz="8" w:space="0" w:color="auto"/>
              <w:bottom w:val="single" w:sz="8" w:space="0" w:color="auto"/>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831"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p>
        </w:tc>
        <w:tc>
          <w:tcPr>
            <w:tcW w:w="1140" w:type="dxa"/>
            <w:tcBorders>
              <w:top w:val="single" w:sz="4" w:space="0" w:color="auto"/>
              <w:left w:val="nil"/>
              <w:bottom w:val="single" w:sz="8" w:space="0" w:color="auto"/>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p>
        </w:tc>
        <w:tc>
          <w:tcPr>
            <w:tcW w:w="700" w:type="dxa"/>
            <w:gridSpan w:val="2"/>
            <w:tcBorders>
              <w:top w:val="single" w:sz="4" w:space="0" w:color="auto"/>
              <w:left w:val="nil"/>
              <w:bottom w:val="single" w:sz="8" w:space="0" w:color="auto"/>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p>
        </w:tc>
      </w:tr>
      <w:tr w:rsidR="008C640D" w:rsidRPr="00C2507C" w:rsidTr="008C640D">
        <w:trPr>
          <w:trHeight w:val="300"/>
          <w:jc w:val="center"/>
        </w:trPr>
        <w:tc>
          <w:tcPr>
            <w:tcW w:w="300" w:type="dxa"/>
            <w:gridSpan w:val="2"/>
            <w:vMerge w:val="restart"/>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Workload</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3.87</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color w:val="000000"/>
                <w:szCs w:val="20"/>
              </w:rPr>
            </w:pPr>
            <w:r w:rsidRPr="00C2507C">
              <w:rPr>
                <w:color w:val="000000"/>
                <w:szCs w:val="20"/>
              </w:rPr>
              <w:t>37</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color w:val="000000"/>
                <w:szCs w:val="20"/>
              </w:rPr>
            </w:pPr>
            <w:r w:rsidRPr="00C2507C">
              <w:rPr>
                <w:color w:val="000000"/>
                <w:szCs w:val="20"/>
              </w:rPr>
              <w:t>31</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color w:val="000000"/>
                <w:szCs w:val="20"/>
              </w:rPr>
            </w:pPr>
            <w:r w:rsidRPr="00C2507C">
              <w:rPr>
                <w:color w:val="000000"/>
                <w:szCs w:val="20"/>
              </w:rPr>
              <w:t>32</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3.70</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color w:val="000000"/>
                <w:szCs w:val="20"/>
              </w:rPr>
            </w:pPr>
            <w:r w:rsidRPr="00C2507C">
              <w:rPr>
                <w:color w:val="000000"/>
                <w:szCs w:val="20"/>
              </w:rPr>
              <w:t>47</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color w:val="000000"/>
                <w:szCs w:val="20"/>
              </w:rPr>
            </w:pPr>
            <w:r w:rsidRPr="00C2507C">
              <w:rPr>
                <w:color w:val="000000"/>
                <w:szCs w:val="20"/>
              </w:rPr>
              <w:t>26</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color w:val="000000"/>
                <w:szCs w:val="20"/>
              </w:rPr>
            </w:pPr>
            <w:r w:rsidRPr="00C2507C">
              <w:rPr>
                <w:color w:val="000000"/>
                <w:szCs w:val="20"/>
              </w:rPr>
              <w:t>27</w:t>
            </w:r>
          </w:p>
        </w:tc>
      </w:tr>
      <w:tr w:rsidR="008C640D" w:rsidRPr="00C2507C" w:rsidTr="008C640D">
        <w:trPr>
          <w:trHeight w:val="300"/>
          <w:jc w:val="center"/>
        </w:trPr>
        <w:tc>
          <w:tcPr>
            <w:tcW w:w="300" w:type="dxa"/>
            <w:gridSpan w:val="2"/>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Work-Family Conflict*</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3.26</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color w:val="000000"/>
                <w:szCs w:val="20"/>
              </w:rPr>
            </w:pPr>
            <w:r w:rsidRPr="00C2507C">
              <w:rPr>
                <w:color w:val="000000"/>
                <w:szCs w:val="20"/>
              </w:rPr>
              <w:t>51</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color w:val="000000"/>
                <w:szCs w:val="20"/>
              </w:rPr>
            </w:pPr>
            <w:r w:rsidRPr="00C2507C">
              <w:rPr>
                <w:color w:val="000000"/>
                <w:szCs w:val="20"/>
              </w:rPr>
              <w:t>22</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color w:val="000000"/>
                <w:szCs w:val="20"/>
              </w:rPr>
            </w:pPr>
            <w:r w:rsidRPr="00C2507C">
              <w:rPr>
                <w:color w:val="000000"/>
                <w:szCs w:val="20"/>
              </w:rPr>
              <w:t>28</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2.91</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color w:val="000000"/>
                <w:szCs w:val="20"/>
              </w:rPr>
            </w:pPr>
            <w:r w:rsidRPr="00C2507C">
              <w:rPr>
                <w:color w:val="000000"/>
                <w:szCs w:val="20"/>
              </w:rPr>
              <w:t>64</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color w:val="000000"/>
                <w:szCs w:val="20"/>
              </w:rPr>
            </w:pPr>
            <w:r w:rsidRPr="00C2507C">
              <w:rPr>
                <w:color w:val="000000"/>
                <w:szCs w:val="20"/>
              </w:rPr>
              <w:t>12</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color w:val="000000"/>
                <w:szCs w:val="20"/>
              </w:rPr>
            </w:pPr>
            <w:r w:rsidRPr="00C2507C">
              <w:rPr>
                <w:color w:val="000000"/>
                <w:szCs w:val="20"/>
              </w:rPr>
              <w:t>22</w:t>
            </w:r>
          </w:p>
        </w:tc>
      </w:tr>
      <w:tr w:rsidR="008C640D" w:rsidRPr="00C2507C" w:rsidTr="008C640D">
        <w:trPr>
          <w:trHeight w:val="300"/>
          <w:jc w:val="center"/>
        </w:trPr>
        <w:tc>
          <w:tcPr>
            <w:tcW w:w="300" w:type="dxa"/>
            <w:gridSpan w:val="2"/>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Job Stress</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1.10</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color w:val="000000"/>
                <w:szCs w:val="20"/>
              </w:rPr>
            </w:pPr>
            <w:r w:rsidRPr="00C2507C">
              <w:rPr>
                <w:color w:val="000000"/>
                <w:szCs w:val="20"/>
              </w:rPr>
              <w:t>31</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color w:val="000000"/>
                <w:szCs w:val="20"/>
              </w:rPr>
            </w:pPr>
            <w:r w:rsidRPr="00C2507C">
              <w:rPr>
                <w:color w:val="000000"/>
                <w:szCs w:val="20"/>
              </w:rPr>
              <w:t>28</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color w:val="000000"/>
                <w:szCs w:val="20"/>
              </w:rPr>
            </w:pPr>
            <w:r w:rsidRPr="00C2507C">
              <w:rPr>
                <w:color w:val="000000"/>
                <w:szCs w:val="20"/>
              </w:rPr>
              <w:t>41</w:t>
            </w:r>
          </w:p>
        </w:tc>
        <w:tc>
          <w:tcPr>
            <w:tcW w:w="820" w:type="dxa"/>
            <w:tcBorders>
              <w:top w:val="nil"/>
              <w:left w:val="single" w:sz="8" w:space="0" w:color="auto"/>
              <w:bottom w:val="single" w:sz="4" w:space="0" w:color="auto"/>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1.06</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color w:val="000000"/>
                <w:szCs w:val="20"/>
              </w:rPr>
            </w:pPr>
            <w:r w:rsidRPr="00C2507C">
              <w:rPr>
                <w:color w:val="000000"/>
                <w:szCs w:val="20"/>
              </w:rPr>
              <w:t>28</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color w:val="000000"/>
                <w:szCs w:val="20"/>
              </w:rPr>
            </w:pPr>
            <w:r w:rsidRPr="00C2507C">
              <w:rPr>
                <w:color w:val="000000"/>
                <w:szCs w:val="20"/>
              </w:rPr>
              <w:t>38</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color w:val="000000"/>
                <w:szCs w:val="20"/>
              </w:rPr>
            </w:pPr>
            <w:r w:rsidRPr="00C2507C">
              <w:rPr>
                <w:color w:val="000000"/>
                <w:szCs w:val="20"/>
              </w:rPr>
              <w:t>34</w:t>
            </w:r>
          </w:p>
        </w:tc>
      </w:tr>
      <w:tr w:rsidR="008C640D" w:rsidRPr="00C2507C" w:rsidTr="008C640D">
        <w:trPr>
          <w:trHeight w:val="315"/>
          <w:jc w:val="center"/>
        </w:trPr>
        <w:tc>
          <w:tcPr>
            <w:tcW w:w="2920" w:type="dxa"/>
            <w:gridSpan w:val="3"/>
            <w:tcBorders>
              <w:top w:val="single" w:sz="4" w:space="0" w:color="auto"/>
              <w:left w:val="nil"/>
              <w:bottom w:val="single" w:sz="8" w:space="0" w:color="auto"/>
              <w:right w:val="nil"/>
            </w:tcBorders>
            <w:shd w:val="clear" w:color="auto" w:fill="auto"/>
            <w:vAlign w:val="center"/>
            <w:hideMark/>
          </w:tcPr>
          <w:p w:rsidR="008C640D" w:rsidRPr="00C2507C" w:rsidRDefault="008C640D" w:rsidP="00D11888">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Resources</w:t>
            </w:r>
          </w:p>
        </w:tc>
        <w:tc>
          <w:tcPr>
            <w:tcW w:w="746" w:type="dxa"/>
            <w:tcBorders>
              <w:top w:val="single" w:sz="4" w:space="0" w:color="auto"/>
              <w:left w:val="nil"/>
              <w:bottom w:val="single" w:sz="8" w:space="0" w:color="auto"/>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854"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p>
        </w:tc>
        <w:tc>
          <w:tcPr>
            <w:tcW w:w="1130" w:type="dxa"/>
            <w:tcBorders>
              <w:top w:val="single" w:sz="4" w:space="0" w:color="auto"/>
              <w:left w:val="nil"/>
              <w:bottom w:val="single" w:sz="8" w:space="0" w:color="auto"/>
              <w:right w:val="nil"/>
            </w:tcBorders>
            <w:shd w:val="clear" w:color="auto" w:fill="auto"/>
            <w:vAlign w:val="center"/>
            <w:hideMark/>
          </w:tcPr>
          <w:p w:rsidR="008C640D" w:rsidRPr="00C2507C" w:rsidRDefault="008C640D" w:rsidP="00B3759C">
            <w:pPr>
              <w:spacing w:after="0"/>
              <w:jc w:val="center"/>
              <w:rPr>
                <w:color w:val="000000"/>
                <w:szCs w:val="20"/>
              </w:rPr>
            </w:pPr>
          </w:p>
        </w:tc>
        <w:tc>
          <w:tcPr>
            <w:tcW w:w="670" w:type="dxa"/>
            <w:tcBorders>
              <w:top w:val="single" w:sz="4" w:space="0" w:color="auto"/>
              <w:left w:val="nil"/>
              <w:bottom w:val="single" w:sz="8" w:space="0" w:color="auto"/>
              <w:right w:val="nil"/>
            </w:tcBorders>
            <w:shd w:val="clear" w:color="auto" w:fill="auto"/>
            <w:vAlign w:val="center"/>
            <w:hideMark/>
          </w:tcPr>
          <w:p w:rsidR="008C640D" w:rsidRPr="00C2507C" w:rsidRDefault="008C640D" w:rsidP="00B3759C">
            <w:pPr>
              <w:spacing w:after="0"/>
              <w:jc w:val="center"/>
              <w:rPr>
                <w:color w:val="000000"/>
                <w:szCs w:val="20"/>
              </w:rPr>
            </w:pPr>
          </w:p>
        </w:tc>
        <w:tc>
          <w:tcPr>
            <w:tcW w:w="820" w:type="dxa"/>
            <w:tcBorders>
              <w:top w:val="nil"/>
              <w:left w:val="single" w:sz="8" w:space="0" w:color="auto"/>
              <w:bottom w:val="single" w:sz="8" w:space="0" w:color="auto"/>
              <w:right w:val="single" w:sz="4" w:space="0" w:color="A6A6A6" w:themeColor="background1" w:themeShade="A6"/>
            </w:tcBorders>
            <w:shd w:val="clear" w:color="auto" w:fill="auto"/>
            <w:vAlign w:val="center"/>
            <w:hideMark/>
          </w:tcPr>
          <w:p w:rsidR="008C640D" w:rsidRPr="00C2507C" w:rsidRDefault="008C640D">
            <w:pPr>
              <w:rPr>
                <w:color w:val="000000"/>
                <w:szCs w:val="20"/>
              </w:rPr>
            </w:pPr>
            <w:r w:rsidRPr="00C2507C">
              <w:rPr>
                <w:color w:val="000000"/>
                <w:szCs w:val="20"/>
              </w:rPr>
              <w:t> </w:t>
            </w:r>
          </w:p>
        </w:tc>
        <w:tc>
          <w:tcPr>
            <w:tcW w:w="831"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p>
        </w:tc>
        <w:tc>
          <w:tcPr>
            <w:tcW w:w="1140" w:type="dxa"/>
            <w:tcBorders>
              <w:top w:val="single" w:sz="4" w:space="0" w:color="auto"/>
              <w:left w:val="nil"/>
              <w:bottom w:val="single" w:sz="8" w:space="0" w:color="auto"/>
              <w:right w:val="nil"/>
            </w:tcBorders>
            <w:shd w:val="clear" w:color="auto" w:fill="auto"/>
            <w:vAlign w:val="center"/>
            <w:hideMark/>
          </w:tcPr>
          <w:p w:rsidR="008C640D" w:rsidRPr="00C2507C" w:rsidRDefault="008C640D" w:rsidP="00B3759C">
            <w:pPr>
              <w:spacing w:after="0"/>
              <w:jc w:val="center"/>
              <w:rPr>
                <w:color w:val="000000"/>
                <w:szCs w:val="20"/>
              </w:rPr>
            </w:pPr>
          </w:p>
        </w:tc>
        <w:tc>
          <w:tcPr>
            <w:tcW w:w="700" w:type="dxa"/>
            <w:gridSpan w:val="2"/>
            <w:tcBorders>
              <w:top w:val="single" w:sz="4" w:space="0" w:color="auto"/>
              <w:left w:val="nil"/>
              <w:bottom w:val="single" w:sz="8" w:space="0" w:color="auto"/>
              <w:right w:val="nil"/>
            </w:tcBorders>
            <w:shd w:val="clear" w:color="auto" w:fill="auto"/>
            <w:vAlign w:val="center"/>
            <w:hideMark/>
          </w:tcPr>
          <w:p w:rsidR="008C640D" w:rsidRPr="00C2507C" w:rsidRDefault="008C640D" w:rsidP="00B3759C">
            <w:pPr>
              <w:spacing w:after="0"/>
              <w:jc w:val="center"/>
              <w:rPr>
                <w:color w:val="000000"/>
                <w:szCs w:val="20"/>
              </w:rPr>
            </w:pPr>
          </w:p>
        </w:tc>
      </w:tr>
      <w:tr w:rsidR="008C640D" w:rsidRPr="00C2507C" w:rsidTr="008C640D">
        <w:trPr>
          <w:trHeight w:val="283"/>
          <w:jc w:val="center"/>
        </w:trPr>
        <w:tc>
          <w:tcPr>
            <w:tcW w:w="300" w:type="dxa"/>
            <w:gridSpan w:val="2"/>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Meaning*</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4.06</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79</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17</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3.77</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67</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23</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11</w:t>
            </w:r>
          </w:p>
        </w:tc>
      </w:tr>
      <w:tr w:rsidR="008C640D" w:rsidRPr="00C2507C" w:rsidTr="008C640D">
        <w:trPr>
          <w:trHeight w:val="283"/>
          <w:jc w:val="center"/>
        </w:trPr>
        <w:tc>
          <w:tcPr>
            <w:tcW w:w="300" w:type="dxa"/>
            <w:gridSpan w:val="2"/>
            <w:vMerge w:val="restart"/>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Autonomy</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3.04</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29</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46</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26</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3.11</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38</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40</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23</w:t>
            </w:r>
          </w:p>
        </w:tc>
      </w:tr>
      <w:tr w:rsidR="008C640D" w:rsidRPr="00C2507C" w:rsidTr="008C640D">
        <w:trPr>
          <w:trHeight w:val="283"/>
          <w:jc w:val="center"/>
        </w:trPr>
        <w:tc>
          <w:tcPr>
            <w:tcW w:w="300" w:type="dxa"/>
            <w:gridSpan w:val="2"/>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Impact</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2.59</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15</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38</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47</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2.62</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19</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35</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46</w:t>
            </w:r>
          </w:p>
        </w:tc>
      </w:tr>
      <w:tr w:rsidR="008C640D" w:rsidRPr="00C2507C" w:rsidTr="008C640D">
        <w:trPr>
          <w:trHeight w:val="283"/>
          <w:jc w:val="center"/>
        </w:trPr>
        <w:tc>
          <w:tcPr>
            <w:tcW w:w="300" w:type="dxa"/>
            <w:gridSpan w:val="2"/>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Competence</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4.12</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88</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9</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4.02</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85</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12</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w:t>
            </w:r>
          </w:p>
        </w:tc>
      </w:tr>
      <w:tr w:rsidR="008C640D" w:rsidRPr="00C2507C" w:rsidTr="008C640D">
        <w:trPr>
          <w:trHeight w:val="283"/>
          <w:jc w:val="center"/>
        </w:trPr>
        <w:tc>
          <w:tcPr>
            <w:tcW w:w="300" w:type="dxa"/>
            <w:gridSpan w:val="2"/>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Relatedness</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3.59</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63</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22</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15</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3.59</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63</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24</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13</w:t>
            </w:r>
          </w:p>
        </w:tc>
      </w:tr>
      <w:tr w:rsidR="008C640D" w:rsidRPr="00C2507C" w:rsidTr="008C640D">
        <w:trPr>
          <w:trHeight w:val="283"/>
          <w:jc w:val="center"/>
        </w:trPr>
        <w:tc>
          <w:tcPr>
            <w:tcW w:w="300" w:type="dxa"/>
            <w:gridSpan w:val="2"/>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Psychological Safety</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4.83</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62</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26</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12</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4.93</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65</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22</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12</w:t>
            </w:r>
          </w:p>
        </w:tc>
      </w:tr>
      <w:tr w:rsidR="008C640D" w:rsidRPr="00C2507C" w:rsidTr="008C640D">
        <w:trPr>
          <w:trHeight w:val="283"/>
          <w:jc w:val="center"/>
        </w:trPr>
        <w:tc>
          <w:tcPr>
            <w:tcW w:w="300" w:type="dxa"/>
            <w:gridSpan w:val="2"/>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Civility/Respect</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3.87</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76</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13</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11</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4.08</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81</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13</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6</w:t>
            </w:r>
          </w:p>
        </w:tc>
      </w:tr>
      <w:tr w:rsidR="008C640D" w:rsidRPr="00C2507C" w:rsidTr="008C640D">
        <w:trPr>
          <w:trHeight w:val="283"/>
          <w:jc w:val="center"/>
        </w:trPr>
        <w:tc>
          <w:tcPr>
            <w:tcW w:w="300" w:type="dxa"/>
            <w:gridSpan w:val="2"/>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Leadership</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3.33</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53</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21</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26</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3.52</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59</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20</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22</w:t>
            </w:r>
          </w:p>
        </w:tc>
      </w:tr>
      <w:tr w:rsidR="008C640D" w:rsidRPr="00C2507C" w:rsidTr="008C640D">
        <w:trPr>
          <w:trHeight w:val="283"/>
          <w:jc w:val="center"/>
        </w:trPr>
        <w:tc>
          <w:tcPr>
            <w:tcW w:w="300" w:type="dxa"/>
            <w:gridSpan w:val="2"/>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Role Clarity</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5.10</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75</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11</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14</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5.18</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76</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12</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12</w:t>
            </w:r>
          </w:p>
        </w:tc>
      </w:tr>
      <w:tr w:rsidR="008C640D" w:rsidRPr="00C2507C" w:rsidTr="008C640D">
        <w:trPr>
          <w:trHeight w:val="283"/>
          <w:jc w:val="center"/>
        </w:trPr>
        <w:tc>
          <w:tcPr>
            <w:tcW w:w="300" w:type="dxa"/>
            <w:gridSpan w:val="2"/>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Recognition</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3.16</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27</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30</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44</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3.42</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36</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23</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41</w:t>
            </w:r>
          </w:p>
        </w:tc>
      </w:tr>
      <w:tr w:rsidR="008C640D" w:rsidRPr="00C2507C" w:rsidTr="008C640D">
        <w:trPr>
          <w:trHeight w:val="283"/>
          <w:jc w:val="center"/>
        </w:trPr>
        <w:tc>
          <w:tcPr>
            <w:tcW w:w="300" w:type="dxa"/>
            <w:gridSpan w:val="2"/>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Supervisor Safety Behaviours</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3.10</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27</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58</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15</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3.15</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26</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62</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12</w:t>
            </w:r>
          </w:p>
        </w:tc>
      </w:tr>
      <w:tr w:rsidR="008C640D" w:rsidRPr="00C2507C" w:rsidTr="008C640D">
        <w:trPr>
          <w:trHeight w:val="283"/>
          <w:jc w:val="center"/>
        </w:trPr>
        <w:tc>
          <w:tcPr>
            <w:tcW w:w="300" w:type="dxa"/>
            <w:gridSpan w:val="2"/>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Supervisor Safety Expectations</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3.53</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50</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42</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9</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3.56</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52</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41</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7</w:t>
            </w:r>
          </w:p>
        </w:tc>
      </w:tr>
      <w:tr w:rsidR="008C640D" w:rsidRPr="00C2507C" w:rsidTr="008C640D">
        <w:trPr>
          <w:trHeight w:val="283"/>
          <w:jc w:val="center"/>
        </w:trPr>
        <w:tc>
          <w:tcPr>
            <w:tcW w:w="300" w:type="dxa"/>
            <w:gridSpan w:val="2"/>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Organizational Support</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4.07</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42</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23</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35</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4.39</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49</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22</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29</w:t>
            </w:r>
          </w:p>
        </w:tc>
      </w:tr>
      <w:tr w:rsidR="008C640D" w:rsidRPr="00C2507C" w:rsidTr="008C640D">
        <w:trPr>
          <w:trHeight w:val="283"/>
          <w:jc w:val="center"/>
        </w:trPr>
        <w:tc>
          <w:tcPr>
            <w:tcW w:w="300" w:type="dxa"/>
            <w:gridSpan w:val="2"/>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Group Culture*</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3.20</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44</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30</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26</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3.42</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50</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35</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16</w:t>
            </w:r>
          </w:p>
        </w:tc>
      </w:tr>
      <w:tr w:rsidR="008C640D" w:rsidRPr="00C2507C" w:rsidTr="008C640D">
        <w:trPr>
          <w:trHeight w:val="315"/>
          <w:jc w:val="center"/>
        </w:trPr>
        <w:tc>
          <w:tcPr>
            <w:tcW w:w="2920" w:type="dxa"/>
            <w:gridSpan w:val="3"/>
            <w:tcBorders>
              <w:top w:val="single" w:sz="4" w:space="0" w:color="auto"/>
              <w:left w:val="nil"/>
              <w:bottom w:val="single" w:sz="8" w:space="0" w:color="auto"/>
              <w:right w:val="nil"/>
            </w:tcBorders>
            <w:shd w:val="clear" w:color="auto" w:fill="auto"/>
            <w:vAlign w:val="center"/>
            <w:hideMark/>
          </w:tcPr>
          <w:p w:rsidR="008C640D" w:rsidRPr="00C2507C" w:rsidRDefault="008C640D" w:rsidP="00D11888">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Outcomes</w:t>
            </w:r>
          </w:p>
        </w:tc>
        <w:tc>
          <w:tcPr>
            <w:tcW w:w="746" w:type="dxa"/>
            <w:tcBorders>
              <w:top w:val="single" w:sz="4" w:space="0" w:color="auto"/>
              <w:left w:val="nil"/>
              <w:bottom w:val="single" w:sz="8" w:space="0" w:color="auto"/>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854"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p>
        </w:tc>
        <w:tc>
          <w:tcPr>
            <w:tcW w:w="1130" w:type="dxa"/>
            <w:tcBorders>
              <w:top w:val="single" w:sz="4" w:space="0" w:color="auto"/>
              <w:left w:val="nil"/>
              <w:bottom w:val="single" w:sz="8" w:space="0" w:color="auto"/>
              <w:right w:val="nil"/>
            </w:tcBorders>
            <w:shd w:val="clear" w:color="auto" w:fill="auto"/>
            <w:vAlign w:val="center"/>
            <w:hideMark/>
          </w:tcPr>
          <w:p w:rsidR="008C640D" w:rsidRPr="00C2507C" w:rsidRDefault="008C640D" w:rsidP="00B3759C">
            <w:pPr>
              <w:spacing w:after="0"/>
              <w:jc w:val="center"/>
              <w:rPr>
                <w:color w:val="000000"/>
                <w:szCs w:val="20"/>
              </w:rPr>
            </w:pPr>
          </w:p>
        </w:tc>
        <w:tc>
          <w:tcPr>
            <w:tcW w:w="670" w:type="dxa"/>
            <w:tcBorders>
              <w:top w:val="single" w:sz="4" w:space="0" w:color="auto"/>
              <w:left w:val="nil"/>
              <w:bottom w:val="single" w:sz="8" w:space="0" w:color="auto"/>
              <w:right w:val="nil"/>
            </w:tcBorders>
            <w:shd w:val="clear" w:color="auto" w:fill="auto"/>
            <w:vAlign w:val="center"/>
            <w:hideMark/>
          </w:tcPr>
          <w:p w:rsidR="008C640D" w:rsidRPr="00C2507C" w:rsidRDefault="008C640D" w:rsidP="00B3759C">
            <w:pPr>
              <w:spacing w:after="0"/>
              <w:jc w:val="center"/>
              <w:rPr>
                <w:color w:val="000000"/>
                <w:szCs w:val="20"/>
              </w:rPr>
            </w:pPr>
          </w:p>
        </w:tc>
        <w:tc>
          <w:tcPr>
            <w:tcW w:w="820" w:type="dxa"/>
            <w:tcBorders>
              <w:top w:val="single" w:sz="4" w:space="0" w:color="auto"/>
              <w:left w:val="single" w:sz="8" w:space="0" w:color="auto"/>
              <w:bottom w:val="single" w:sz="8" w:space="0" w:color="auto"/>
              <w:right w:val="single" w:sz="4" w:space="0" w:color="A6A6A6" w:themeColor="background1" w:themeShade="A6"/>
            </w:tcBorders>
            <w:shd w:val="clear" w:color="auto" w:fill="auto"/>
            <w:vAlign w:val="center"/>
            <w:hideMark/>
          </w:tcPr>
          <w:p w:rsidR="008C640D" w:rsidRPr="00C2507C" w:rsidRDefault="008C640D">
            <w:pPr>
              <w:rPr>
                <w:color w:val="000000"/>
                <w:szCs w:val="20"/>
              </w:rPr>
            </w:pPr>
            <w:r w:rsidRPr="00C2507C">
              <w:rPr>
                <w:color w:val="000000"/>
                <w:szCs w:val="20"/>
              </w:rPr>
              <w:t> </w:t>
            </w:r>
          </w:p>
        </w:tc>
        <w:tc>
          <w:tcPr>
            <w:tcW w:w="831"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p>
        </w:tc>
        <w:tc>
          <w:tcPr>
            <w:tcW w:w="1140" w:type="dxa"/>
            <w:tcBorders>
              <w:top w:val="single" w:sz="4" w:space="0" w:color="auto"/>
              <w:left w:val="nil"/>
              <w:bottom w:val="single" w:sz="8" w:space="0" w:color="auto"/>
              <w:right w:val="nil"/>
            </w:tcBorders>
            <w:shd w:val="clear" w:color="auto" w:fill="auto"/>
            <w:vAlign w:val="center"/>
            <w:hideMark/>
          </w:tcPr>
          <w:p w:rsidR="008C640D" w:rsidRPr="00C2507C" w:rsidRDefault="008C640D" w:rsidP="00B3759C">
            <w:pPr>
              <w:spacing w:after="0"/>
              <w:jc w:val="center"/>
              <w:rPr>
                <w:color w:val="000000"/>
                <w:szCs w:val="20"/>
              </w:rPr>
            </w:pPr>
          </w:p>
        </w:tc>
        <w:tc>
          <w:tcPr>
            <w:tcW w:w="700" w:type="dxa"/>
            <w:gridSpan w:val="2"/>
            <w:tcBorders>
              <w:top w:val="single" w:sz="4" w:space="0" w:color="auto"/>
              <w:left w:val="nil"/>
              <w:bottom w:val="single" w:sz="8" w:space="0" w:color="auto"/>
              <w:right w:val="nil"/>
            </w:tcBorders>
            <w:shd w:val="clear" w:color="auto" w:fill="auto"/>
            <w:vAlign w:val="center"/>
            <w:hideMark/>
          </w:tcPr>
          <w:p w:rsidR="008C640D" w:rsidRPr="00C2507C" w:rsidRDefault="008C640D" w:rsidP="00B3759C">
            <w:pPr>
              <w:spacing w:after="0"/>
              <w:jc w:val="center"/>
              <w:rPr>
                <w:color w:val="000000"/>
                <w:szCs w:val="20"/>
              </w:rPr>
            </w:pPr>
          </w:p>
        </w:tc>
      </w:tr>
      <w:tr w:rsidR="008C640D" w:rsidRPr="00C2507C" w:rsidTr="008C640D">
        <w:trPr>
          <w:trHeight w:val="20"/>
          <w:jc w:val="center"/>
        </w:trPr>
        <w:tc>
          <w:tcPr>
            <w:tcW w:w="300" w:type="dxa"/>
            <w:gridSpan w:val="2"/>
            <w:vMerge w:val="restart"/>
            <w:tcBorders>
              <w:top w:val="nil"/>
              <w:left w:val="nil"/>
              <w:bottom w:val="single" w:sz="8" w:space="0" w:color="000000"/>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Morale</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3.32</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49</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38</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14</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3.35</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49</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34</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17</w:t>
            </w:r>
          </w:p>
        </w:tc>
      </w:tr>
      <w:tr w:rsidR="008C640D" w:rsidRPr="00C2507C" w:rsidTr="008C640D">
        <w:trPr>
          <w:trHeight w:val="20"/>
          <w:jc w:val="center"/>
        </w:trPr>
        <w:tc>
          <w:tcPr>
            <w:tcW w:w="300" w:type="dxa"/>
            <w:gridSpan w:val="2"/>
            <w:vMerge/>
            <w:tcBorders>
              <w:top w:val="nil"/>
              <w:left w:val="nil"/>
              <w:bottom w:val="single" w:sz="8" w:space="0" w:color="000000"/>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Engagement</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4.02</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83</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16</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3.94</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80</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17</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w:t>
            </w:r>
          </w:p>
        </w:tc>
      </w:tr>
      <w:tr w:rsidR="008C640D" w:rsidRPr="00C2507C" w:rsidTr="008C640D">
        <w:trPr>
          <w:trHeight w:val="20"/>
          <w:jc w:val="center"/>
        </w:trPr>
        <w:tc>
          <w:tcPr>
            <w:tcW w:w="300" w:type="dxa"/>
            <w:gridSpan w:val="2"/>
            <w:vMerge/>
            <w:tcBorders>
              <w:top w:val="nil"/>
              <w:left w:val="nil"/>
              <w:bottom w:val="single" w:sz="8" w:space="0" w:color="000000"/>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Burnout</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2.56</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27</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38</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35</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2.51</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31</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38</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31</w:t>
            </w:r>
          </w:p>
        </w:tc>
      </w:tr>
      <w:tr w:rsidR="008C640D" w:rsidRPr="00C2507C" w:rsidTr="008C640D">
        <w:trPr>
          <w:trHeight w:val="20"/>
          <w:jc w:val="center"/>
        </w:trPr>
        <w:tc>
          <w:tcPr>
            <w:tcW w:w="300" w:type="dxa"/>
            <w:gridSpan w:val="2"/>
            <w:vMerge/>
            <w:tcBorders>
              <w:top w:val="nil"/>
              <w:left w:val="nil"/>
              <w:bottom w:val="single" w:sz="8" w:space="0" w:color="000000"/>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Psychological Distress</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22.55</w:t>
            </w:r>
          </w:p>
        </w:tc>
        <w:tc>
          <w:tcPr>
            <w:tcW w:w="85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27</w:t>
            </w:r>
          </w:p>
        </w:tc>
        <w:tc>
          <w:tcPr>
            <w:tcW w:w="113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52</w:t>
            </w:r>
          </w:p>
        </w:tc>
        <w:tc>
          <w:tcPr>
            <w:tcW w:w="67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21</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21.11</w:t>
            </w:r>
          </w:p>
        </w:tc>
        <w:tc>
          <w:tcPr>
            <w:tcW w:w="831"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28</w:t>
            </w:r>
          </w:p>
        </w:tc>
        <w:tc>
          <w:tcPr>
            <w:tcW w:w="1140" w:type="dxa"/>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56</w:t>
            </w:r>
          </w:p>
        </w:tc>
        <w:tc>
          <w:tcPr>
            <w:tcW w:w="700" w:type="dxa"/>
            <w:gridSpan w:val="2"/>
            <w:tcBorders>
              <w:top w:val="nil"/>
              <w:left w:val="nil"/>
              <w:bottom w:val="nil"/>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16</w:t>
            </w:r>
          </w:p>
        </w:tc>
      </w:tr>
      <w:tr w:rsidR="008C640D" w:rsidRPr="00C2507C" w:rsidTr="008C640D">
        <w:trPr>
          <w:trHeight w:val="20"/>
          <w:jc w:val="center"/>
        </w:trPr>
        <w:tc>
          <w:tcPr>
            <w:tcW w:w="300" w:type="dxa"/>
            <w:gridSpan w:val="2"/>
            <w:vMerge/>
            <w:tcBorders>
              <w:top w:val="nil"/>
              <w:left w:val="nil"/>
              <w:bottom w:val="single" w:sz="8" w:space="0" w:color="000000"/>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620" w:type="dxa"/>
            <w:tcBorders>
              <w:top w:val="nil"/>
              <w:left w:val="nil"/>
              <w:bottom w:val="single" w:sz="8" w:space="0" w:color="auto"/>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Turnover Intentions</w:t>
            </w:r>
          </w:p>
        </w:tc>
        <w:tc>
          <w:tcPr>
            <w:tcW w:w="746" w:type="dxa"/>
            <w:tcBorders>
              <w:top w:val="nil"/>
              <w:left w:val="nil"/>
              <w:bottom w:val="single" w:sz="8" w:space="0" w:color="auto"/>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2.50</w:t>
            </w:r>
          </w:p>
        </w:tc>
        <w:tc>
          <w:tcPr>
            <w:tcW w:w="854" w:type="dxa"/>
            <w:tcBorders>
              <w:top w:val="nil"/>
              <w:left w:val="single" w:sz="4" w:space="0" w:color="A6A6A6" w:themeColor="background1" w:themeShade="A6"/>
              <w:bottom w:val="single" w:sz="8" w:space="0" w:color="auto"/>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51</w:t>
            </w:r>
          </w:p>
        </w:tc>
        <w:tc>
          <w:tcPr>
            <w:tcW w:w="1130" w:type="dxa"/>
            <w:tcBorders>
              <w:top w:val="nil"/>
              <w:left w:val="nil"/>
              <w:bottom w:val="single" w:sz="8" w:space="0" w:color="auto"/>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27</w:t>
            </w:r>
          </w:p>
        </w:tc>
        <w:tc>
          <w:tcPr>
            <w:tcW w:w="670" w:type="dxa"/>
            <w:tcBorders>
              <w:top w:val="nil"/>
              <w:left w:val="nil"/>
              <w:bottom w:val="single" w:sz="8" w:space="0" w:color="auto"/>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22</w:t>
            </w:r>
          </w:p>
        </w:tc>
        <w:tc>
          <w:tcPr>
            <w:tcW w:w="820" w:type="dxa"/>
            <w:tcBorders>
              <w:top w:val="nil"/>
              <w:left w:val="single" w:sz="8" w:space="0" w:color="auto"/>
              <w:bottom w:val="single" w:sz="8" w:space="0" w:color="auto"/>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2.42</w:t>
            </w:r>
          </w:p>
        </w:tc>
        <w:tc>
          <w:tcPr>
            <w:tcW w:w="831" w:type="dxa"/>
            <w:tcBorders>
              <w:top w:val="nil"/>
              <w:left w:val="single" w:sz="4" w:space="0" w:color="A6A6A6" w:themeColor="background1" w:themeShade="A6"/>
              <w:bottom w:val="single" w:sz="8" w:space="0" w:color="auto"/>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58</w:t>
            </w:r>
          </w:p>
        </w:tc>
        <w:tc>
          <w:tcPr>
            <w:tcW w:w="1140" w:type="dxa"/>
            <w:tcBorders>
              <w:top w:val="nil"/>
              <w:left w:val="nil"/>
              <w:bottom w:val="single" w:sz="8" w:space="0" w:color="auto"/>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23</w:t>
            </w:r>
          </w:p>
        </w:tc>
        <w:tc>
          <w:tcPr>
            <w:tcW w:w="700" w:type="dxa"/>
            <w:gridSpan w:val="2"/>
            <w:tcBorders>
              <w:top w:val="nil"/>
              <w:left w:val="nil"/>
              <w:bottom w:val="single" w:sz="8" w:space="0" w:color="auto"/>
              <w:right w:val="nil"/>
            </w:tcBorders>
            <w:shd w:val="clear" w:color="auto" w:fill="auto"/>
            <w:vAlign w:val="center"/>
            <w:hideMark/>
          </w:tcPr>
          <w:p w:rsidR="008C640D" w:rsidRPr="00C2507C" w:rsidRDefault="008C640D" w:rsidP="00B3759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19</w:t>
            </w:r>
          </w:p>
        </w:tc>
      </w:tr>
      <w:tr w:rsidR="008C640D" w:rsidRPr="00C2507C" w:rsidTr="008C640D">
        <w:trPr>
          <w:gridBefore w:val="1"/>
          <w:gridAfter w:val="1"/>
          <w:wBefore w:w="45" w:type="dxa"/>
          <w:wAfter w:w="39" w:type="dxa"/>
          <w:trHeight w:val="300"/>
          <w:jc w:val="center"/>
        </w:trPr>
        <w:tc>
          <w:tcPr>
            <w:tcW w:w="9727" w:type="dxa"/>
            <w:gridSpan w:val="10"/>
            <w:tcBorders>
              <w:top w:val="nil"/>
              <w:left w:val="nil"/>
              <w:bottom w:val="nil"/>
              <w:right w:val="nil"/>
            </w:tcBorders>
            <w:shd w:val="clear" w:color="auto" w:fill="auto"/>
            <w:noWrap/>
            <w:vAlign w:val="center"/>
            <w:hideMark/>
          </w:tcPr>
          <w:p w:rsidR="008C640D" w:rsidRPr="00C2507C" w:rsidRDefault="009B70B7" w:rsidP="00090367">
            <w:pPr>
              <w:tabs>
                <w:tab w:val="left" w:pos="1356"/>
              </w:tabs>
              <w:spacing w:after="0"/>
              <w:rPr>
                <w:sz w:val="20"/>
                <w:szCs w:val="20"/>
                <w:lang w:val="en-US"/>
              </w:rPr>
            </w:pPr>
            <w:r w:rsidRPr="009B70B7">
              <w:rPr>
                <w:sz w:val="20"/>
                <w:szCs w:val="20"/>
              </w:rPr>
              <w:t xml:space="preserve">*Notes: Differences are statistically significant </w:t>
            </w:r>
            <w:r w:rsidR="008C640D" w:rsidRPr="00C2507C">
              <w:rPr>
                <w:sz w:val="20"/>
                <w:szCs w:val="20"/>
              </w:rPr>
              <w:t xml:space="preserve">at p&lt;0.05 or better. </w:t>
            </w:r>
            <w:r w:rsidR="008C640D" w:rsidRPr="00C2507C">
              <w:rPr>
                <w:sz w:val="20"/>
                <w:szCs w:val="20"/>
                <w:lang w:val="en-US"/>
              </w:rPr>
              <w:t xml:space="preserve">Weighted by Portfolio. **Concern percentages are subject to </w:t>
            </w:r>
            <w:r w:rsidR="00C92E56" w:rsidRPr="00C2507C">
              <w:rPr>
                <w:sz w:val="20"/>
                <w:szCs w:val="20"/>
                <w:lang w:val="en-US"/>
              </w:rPr>
              <w:t>rounding</w:t>
            </w:r>
            <w:r w:rsidR="008C640D" w:rsidRPr="00C2507C">
              <w:rPr>
                <w:sz w:val="20"/>
                <w:szCs w:val="20"/>
                <w:lang w:val="en-US"/>
              </w:rPr>
              <w:t>.</w:t>
            </w:r>
          </w:p>
        </w:tc>
      </w:tr>
    </w:tbl>
    <w:p w:rsidR="00D11888" w:rsidRPr="00C2507C" w:rsidRDefault="00D11888" w:rsidP="00D11888">
      <w:pPr>
        <w:rPr>
          <w:b/>
          <w:bCs/>
        </w:rPr>
      </w:pPr>
    </w:p>
    <w:p w:rsidR="00CF1805" w:rsidRDefault="00CF1805">
      <w:pPr>
        <w:spacing w:line="276" w:lineRule="auto"/>
      </w:pPr>
      <w:r>
        <w:br w:type="page"/>
      </w:r>
    </w:p>
    <w:p w:rsidR="00CF1805" w:rsidRPr="00C2507C" w:rsidRDefault="00CF1805" w:rsidP="00CF1805">
      <w:pPr>
        <w:tabs>
          <w:tab w:val="left" w:pos="2247"/>
        </w:tabs>
      </w:pPr>
      <w:r w:rsidRPr="00C2507C">
        <w:rPr>
          <w:u w:val="single"/>
        </w:rPr>
        <w:lastRenderedPageBreak/>
        <w:t>Highlights by Visible Minority Status</w:t>
      </w:r>
      <w:r w:rsidRPr="00C2507C">
        <w:t>: Respondents were asked “Are you a member of a visible minority group?” There are significant differences on ten workplace measures depending on whether an employee identified as being a visible minority. In general, respondents identifying as a visible minority have more in common with their non-visible minority colleagues</w:t>
      </w:r>
      <w:r w:rsidR="00525EFD">
        <w:t xml:space="preserve"> than differences. See </w:t>
      </w:r>
      <w:r w:rsidRPr="00C2507C">
        <w:t>Table 2</w:t>
      </w:r>
      <w:r w:rsidR="00525EFD">
        <w:t>4</w:t>
      </w:r>
      <w:r w:rsidRPr="00C2507C">
        <w:t xml:space="preserve">, for means and percentages </w:t>
      </w:r>
      <w:r w:rsidRPr="00C2507C">
        <w:rPr>
          <w:bCs/>
        </w:rPr>
        <w:t>of ESDC employees in the no concern, moderate and high concern categories</w:t>
      </w:r>
      <w:r w:rsidRPr="00C2507C">
        <w:t xml:space="preserve"> by visible minority status</w:t>
      </w:r>
      <w:r w:rsidR="00525EFD">
        <w:t xml:space="preserve"> (below)</w:t>
      </w:r>
      <w:r w:rsidRPr="00C2507C">
        <w:t>.</w:t>
      </w:r>
    </w:p>
    <w:p w:rsidR="00CF1805" w:rsidRPr="00C2507C" w:rsidRDefault="00CF1805" w:rsidP="00EF0D7A">
      <w:pPr>
        <w:pStyle w:val="ListParagraph"/>
        <w:numPr>
          <w:ilvl w:val="0"/>
          <w:numId w:val="35"/>
        </w:numPr>
        <w:tabs>
          <w:tab w:val="left" w:pos="2247"/>
        </w:tabs>
      </w:pPr>
      <w:r w:rsidRPr="00C2507C">
        <w:rPr>
          <w:b/>
        </w:rPr>
        <w:t>Job demands</w:t>
      </w:r>
      <w:r w:rsidRPr="00C2507C">
        <w:t xml:space="preserve"> are </w:t>
      </w:r>
      <w:r w:rsidRPr="002832DD">
        <w:rPr>
          <w:b/>
        </w:rPr>
        <w:t>not significantly different</w:t>
      </w:r>
      <w:r w:rsidRPr="00C2507C">
        <w:t xml:space="preserve"> by visible minority status </w:t>
      </w:r>
      <w:r w:rsidRPr="002832DD">
        <w:rPr>
          <w:b/>
        </w:rPr>
        <w:t>except</w:t>
      </w:r>
      <w:r w:rsidRPr="00C2507C">
        <w:t xml:space="preserve"> for </w:t>
      </w:r>
      <w:r w:rsidRPr="002832DD">
        <w:rPr>
          <w:b/>
        </w:rPr>
        <w:t>work-family conflict</w:t>
      </w:r>
      <w:r w:rsidRPr="00C2507C">
        <w:t>, where a smaller percentage of those who identify as belonging to a visible minority are able to balance work and family life (58% no concern compared with 64% among non-visible minority respondents).</w:t>
      </w:r>
    </w:p>
    <w:p w:rsidR="00CF1805" w:rsidRPr="00C2507C" w:rsidRDefault="00CF1805" w:rsidP="00CF1805">
      <w:pPr>
        <w:pStyle w:val="ListParagraph"/>
        <w:tabs>
          <w:tab w:val="left" w:pos="2247"/>
        </w:tabs>
      </w:pPr>
    </w:p>
    <w:p w:rsidR="00CF1805" w:rsidRPr="00C2507C" w:rsidRDefault="00CF1805" w:rsidP="00EF0D7A">
      <w:pPr>
        <w:pStyle w:val="ListParagraph"/>
        <w:numPr>
          <w:ilvl w:val="0"/>
          <w:numId w:val="8"/>
        </w:numPr>
        <w:tabs>
          <w:tab w:val="left" w:pos="2247"/>
        </w:tabs>
      </w:pPr>
      <w:r w:rsidRPr="00C2507C">
        <w:t xml:space="preserve">Respondents identifying as a visible minority report healthy </w:t>
      </w:r>
      <w:r w:rsidRPr="00C2507C">
        <w:rPr>
          <w:b/>
        </w:rPr>
        <w:t>job resources</w:t>
      </w:r>
      <w:r w:rsidRPr="00C2507C">
        <w:t xml:space="preserve"> in five areas, compared with seven among non-visible minority respondents. Even in these healthy areas, respondents identifying as a visible minority report slightly lower levels than their non-visible minority colleagues. Respondents identifying as a visible minority have significantly lower autonomy, relatedness, psychological safety, civility and respect, and group culture relative to their non-visible minority colleagues.</w:t>
      </w:r>
    </w:p>
    <w:p w:rsidR="00CF1805" w:rsidRPr="00C2507C" w:rsidRDefault="00CF1805" w:rsidP="00CF1805">
      <w:pPr>
        <w:pStyle w:val="ListParagraph"/>
        <w:tabs>
          <w:tab w:val="left" w:pos="2247"/>
        </w:tabs>
      </w:pPr>
    </w:p>
    <w:p w:rsidR="00CF1805" w:rsidRPr="00C2507C" w:rsidRDefault="00CF1805" w:rsidP="00EF0D7A">
      <w:pPr>
        <w:pStyle w:val="ListParagraph"/>
        <w:numPr>
          <w:ilvl w:val="0"/>
          <w:numId w:val="8"/>
        </w:numPr>
        <w:tabs>
          <w:tab w:val="left" w:pos="2247"/>
        </w:tabs>
        <w:rPr>
          <w:u w:val="single"/>
        </w:rPr>
      </w:pPr>
      <w:r w:rsidRPr="00C2507C">
        <w:t xml:space="preserve">Workplace well-being </w:t>
      </w:r>
      <w:r w:rsidRPr="00C2507C">
        <w:rPr>
          <w:b/>
        </w:rPr>
        <w:t>outcomes</w:t>
      </w:r>
      <w:r w:rsidRPr="00C2507C">
        <w:t xml:space="preserve"> are similar regardless of visible minority status with the exception of </w:t>
      </w:r>
      <w:r w:rsidRPr="002832DD">
        <w:rPr>
          <w:b/>
        </w:rPr>
        <w:t>higher levels of burnout</w:t>
      </w:r>
      <w:r w:rsidRPr="00C2507C">
        <w:t xml:space="preserve"> among </w:t>
      </w:r>
      <w:r w:rsidRPr="002832DD">
        <w:rPr>
          <w:b/>
        </w:rPr>
        <w:t>visible minority</w:t>
      </w:r>
      <w:r w:rsidRPr="00C2507C">
        <w:t xml:space="preserve"> respondents (37% high concern compared with 31% high concern among non-visible minority respondents), and higher turnover intentions (53% moderate to high concern compared with 41% moderate to high concern among non-visible minority respondents).</w:t>
      </w:r>
    </w:p>
    <w:p w:rsidR="00D11888" w:rsidRPr="00C2507C" w:rsidRDefault="00D11888" w:rsidP="00D11888"/>
    <w:p w:rsidR="00D11888" w:rsidRPr="00C2507C" w:rsidRDefault="00D11888" w:rsidP="00D11888"/>
    <w:p w:rsidR="008C640D" w:rsidRPr="00C2507C" w:rsidRDefault="008C640D" w:rsidP="00D11888"/>
    <w:p w:rsidR="00D11888" w:rsidRPr="00C2507C" w:rsidRDefault="00D11888" w:rsidP="00D11888"/>
    <w:p w:rsidR="00CF1805" w:rsidRDefault="00CF1805">
      <w:pPr>
        <w:spacing w:line="276" w:lineRule="auto"/>
        <w:rPr>
          <w:b/>
          <w:bCs/>
          <w:szCs w:val="18"/>
        </w:rPr>
      </w:pPr>
      <w:bookmarkStart w:id="583" w:name="_Toc502930985"/>
      <w:r>
        <w:br w:type="page"/>
      </w:r>
    </w:p>
    <w:p w:rsidR="00D11888" w:rsidRPr="00C2507C" w:rsidRDefault="00D11888" w:rsidP="00BE3C9E">
      <w:pPr>
        <w:pStyle w:val="Caption"/>
      </w:pPr>
      <w:r w:rsidRPr="00C2507C">
        <w:lastRenderedPageBreak/>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24</w:t>
      </w:r>
      <w:r w:rsidR="00BD62C0">
        <w:rPr>
          <w:noProof/>
        </w:rPr>
        <w:fldChar w:fldCharType="end"/>
      </w:r>
      <w:r w:rsidR="00DE14EA" w:rsidRPr="00C2507C">
        <w:t xml:space="preserve">: </w:t>
      </w:r>
      <w:r w:rsidRPr="00C2507C">
        <w:t>Workplace Factor Scale Me</w:t>
      </w:r>
      <w:r w:rsidR="0060626C" w:rsidRPr="00C2507C">
        <w:t>ans and Percentage of ESDC E</w:t>
      </w:r>
      <w:r w:rsidRPr="00C2507C">
        <w:t>mployees in the No Conce</w:t>
      </w:r>
      <w:r w:rsidR="0060626C" w:rsidRPr="00C2507C">
        <w:t>rn, Moderate, and High Concern** C</w:t>
      </w:r>
      <w:r w:rsidRPr="00C2507C">
        <w:t xml:space="preserve">ategories by </w:t>
      </w:r>
      <w:r w:rsidR="007D04E9" w:rsidRPr="00C2507C">
        <w:t>V</w:t>
      </w:r>
      <w:r w:rsidRPr="00C2507C">
        <w:t xml:space="preserve">isible </w:t>
      </w:r>
      <w:r w:rsidR="007D04E9" w:rsidRPr="00C2507C">
        <w:t>M</w:t>
      </w:r>
      <w:r w:rsidRPr="00C2507C">
        <w:t xml:space="preserve">inority </w:t>
      </w:r>
      <w:r w:rsidR="0060626C" w:rsidRPr="00C2507C">
        <w:t>S</w:t>
      </w:r>
      <w:r w:rsidRPr="00C2507C">
        <w:t>tatus</w:t>
      </w:r>
      <w:bookmarkEnd w:id="583"/>
    </w:p>
    <w:tbl>
      <w:tblPr>
        <w:tblW w:w="9727" w:type="dxa"/>
        <w:jc w:val="center"/>
        <w:tblLayout w:type="fixed"/>
        <w:tblLook w:val="04A0" w:firstRow="1" w:lastRow="0" w:firstColumn="1" w:lastColumn="0" w:noHBand="0" w:noVBand="1"/>
      </w:tblPr>
      <w:tblGrid>
        <w:gridCol w:w="300"/>
        <w:gridCol w:w="2620"/>
        <w:gridCol w:w="186"/>
        <w:gridCol w:w="709"/>
        <w:gridCol w:w="709"/>
        <w:gridCol w:w="1107"/>
        <w:gridCol w:w="594"/>
        <w:gridCol w:w="742"/>
        <w:gridCol w:w="959"/>
        <w:gridCol w:w="1101"/>
        <w:gridCol w:w="700"/>
      </w:tblGrid>
      <w:tr w:rsidR="005A1856" w:rsidRPr="00C2507C" w:rsidTr="005A1856">
        <w:trPr>
          <w:trHeight w:val="350"/>
          <w:jc w:val="center"/>
        </w:trPr>
        <w:tc>
          <w:tcPr>
            <w:tcW w:w="2920" w:type="dxa"/>
            <w:gridSpan w:val="2"/>
            <w:tcBorders>
              <w:top w:val="single" w:sz="8" w:space="0" w:color="auto"/>
              <w:left w:val="nil"/>
              <w:bottom w:val="single" w:sz="8" w:space="0" w:color="auto"/>
              <w:right w:val="nil"/>
            </w:tcBorders>
            <w:shd w:val="clear" w:color="auto" w:fill="auto"/>
            <w:vAlign w:val="center"/>
            <w:hideMark/>
          </w:tcPr>
          <w:p w:rsidR="005A1856" w:rsidRPr="00C2507C" w:rsidRDefault="005A1856" w:rsidP="00D11888">
            <w:pPr>
              <w:spacing w:after="0"/>
              <w:jc w:val="center"/>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895" w:type="dxa"/>
            <w:gridSpan w:val="2"/>
            <w:tcBorders>
              <w:top w:val="single" w:sz="8" w:space="0" w:color="auto"/>
              <w:left w:val="nil"/>
              <w:bottom w:val="single" w:sz="8" w:space="0" w:color="auto"/>
              <w:right w:val="nil"/>
            </w:tcBorders>
            <w:shd w:val="clear" w:color="auto" w:fill="auto"/>
            <w:noWrap/>
            <w:vAlign w:val="bottom"/>
            <w:hideMark/>
          </w:tcPr>
          <w:p w:rsidR="005A1856" w:rsidRPr="00C2507C" w:rsidRDefault="005A1856" w:rsidP="00D11888">
            <w:pPr>
              <w:spacing w:after="0"/>
              <w:jc w:val="right"/>
              <w:rPr>
                <w:rFonts w:eastAsia="Times New Roman" w:cs="Times New Roman"/>
                <w:b/>
                <w:color w:val="000000"/>
                <w:sz w:val="20"/>
                <w:szCs w:val="20"/>
                <w:lang w:eastAsia="en-CA"/>
              </w:rPr>
            </w:pPr>
            <w:r w:rsidRPr="00C2507C">
              <w:rPr>
                <w:rFonts w:eastAsia="Times New Roman" w:cs="Times New Roman"/>
                <w:b/>
                <w:color w:val="000000"/>
                <w:sz w:val="20"/>
                <w:szCs w:val="20"/>
                <w:lang w:eastAsia="en-CA"/>
              </w:rPr>
              <w:t> </w:t>
            </w:r>
          </w:p>
        </w:tc>
        <w:tc>
          <w:tcPr>
            <w:tcW w:w="2410" w:type="dxa"/>
            <w:gridSpan w:val="3"/>
            <w:tcBorders>
              <w:top w:val="single" w:sz="8" w:space="0" w:color="auto"/>
              <w:left w:val="nil"/>
              <w:bottom w:val="single" w:sz="8" w:space="0" w:color="auto"/>
              <w:right w:val="nil"/>
            </w:tcBorders>
            <w:shd w:val="clear" w:color="auto" w:fill="auto"/>
            <w:noWrap/>
            <w:vAlign w:val="center"/>
            <w:hideMark/>
          </w:tcPr>
          <w:p w:rsidR="005A1856" w:rsidRPr="00C2507C" w:rsidRDefault="005A1856" w:rsidP="00517638">
            <w:pPr>
              <w:spacing w:after="0"/>
              <w:jc w:val="center"/>
              <w:rPr>
                <w:rFonts w:eastAsia="Times New Roman" w:cs="Times New Roman"/>
                <w:b/>
                <w:color w:val="000000"/>
                <w:sz w:val="20"/>
                <w:szCs w:val="20"/>
                <w:lang w:eastAsia="en-CA"/>
              </w:rPr>
            </w:pPr>
            <w:r w:rsidRPr="00C2507C">
              <w:rPr>
                <w:rFonts w:eastAsia="Times New Roman" w:cs="Times New Roman"/>
                <w:b/>
                <w:color w:val="000000"/>
                <w:sz w:val="20"/>
                <w:szCs w:val="20"/>
                <w:lang w:eastAsia="en-CA"/>
              </w:rPr>
              <w:t>Visible Minority</w:t>
            </w:r>
          </w:p>
        </w:tc>
        <w:tc>
          <w:tcPr>
            <w:tcW w:w="742" w:type="dxa"/>
            <w:tcBorders>
              <w:top w:val="single" w:sz="8" w:space="0" w:color="auto"/>
              <w:left w:val="single" w:sz="8" w:space="0" w:color="auto"/>
              <w:bottom w:val="single" w:sz="8" w:space="0" w:color="auto"/>
              <w:right w:val="nil"/>
            </w:tcBorders>
            <w:shd w:val="clear" w:color="auto" w:fill="auto"/>
            <w:vAlign w:val="center"/>
            <w:hideMark/>
          </w:tcPr>
          <w:p w:rsidR="005A1856" w:rsidRPr="00C2507C" w:rsidRDefault="005A1856" w:rsidP="00517638">
            <w:pPr>
              <w:spacing w:after="0"/>
              <w:jc w:val="center"/>
              <w:rPr>
                <w:rFonts w:eastAsia="Times New Roman" w:cs="Times New Roman"/>
                <w:b/>
                <w:color w:val="000000"/>
                <w:sz w:val="20"/>
                <w:szCs w:val="20"/>
                <w:lang w:eastAsia="en-CA"/>
              </w:rPr>
            </w:pPr>
          </w:p>
        </w:tc>
        <w:tc>
          <w:tcPr>
            <w:tcW w:w="2760" w:type="dxa"/>
            <w:gridSpan w:val="3"/>
            <w:tcBorders>
              <w:top w:val="single" w:sz="8" w:space="0" w:color="auto"/>
              <w:left w:val="nil"/>
              <w:bottom w:val="single" w:sz="8" w:space="0" w:color="auto"/>
              <w:right w:val="nil"/>
            </w:tcBorders>
            <w:shd w:val="clear" w:color="auto" w:fill="auto"/>
            <w:vAlign w:val="center"/>
            <w:hideMark/>
          </w:tcPr>
          <w:p w:rsidR="005A1856" w:rsidRPr="00C2507C" w:rsidRDefault="005A1856" w:rsidP="00517638">
            <w:pPr>
              <w:spacing w:after="0"/>
              <w:jc w:val="center"/>
              <w:rPr>
                <w:rFonts w:eastAsia="Times New Roman" w:cs="Times New Roman"/>
                <w:b/>
                <w:color w:val="000000"/>
                <w:sz w:val="20"/>
                <w:szCs w:val="20"/>
                <w:lang w:eastAsia="en-CA"/>
              </w:rPr>
            </w:pPr>
            <w:r w:rsidRPr="00C2507C">
              <w:rPr>
                <w:rFonts w:eastAsia="Times New Roman" w:cs="Times New Roman"/>
                <w:b/>
                <w:color w:val="000000"/>
                <w:sz w:val="20"/>
                <w:szCs w:val="20"/>
                <w:lang w:eastAsia="en-CA"/>
              </w:rPr>
              <w:t>Non Visible Minority</w:t>
            </w:r>
          </w:p>
        </w:tc>
      </w:tr>
      <w:tr w:rsidR="005A1856" w:rsidRPr="00C2507C" w:rsidTr="005A1856">
        <w:trPr>
          <w:trHeight w:val="300"/>
          <w:jc w:val="center"/>
        </w:trPr>
        <w:tc>
          <w:tcPr>
            <w:tcW w:w="3815" w:type="dxa"/>
            <w:gridSpan w:val="4"/>
            <w:tcBorders>
              <w:top w:val="single" w:sz="8" w:space="0" w:color="auto"/>
              <w:left w:val="nil"/>
              <w:bottom w:val="nil"/>
              <w:right w:val="nil"/>
            </w:tcBorders>
            <w:shd w:val="clear" w:color="auto" w:fill="auto"/>
            <w:vAlign w:val="center"/>
            <w:hideMark/>
          </w:tcPr>
          <w:p w:rsidR="005A1856" w:rsidRPr="00C2507C" w:rsidRDefault="005A1856" w:rsidP="00517638">
            <w:pPr>
              <w:spacing w:after="0"/>
              <w:ind w:left="-121"/>
              <w:rPr>
                <w:rFonts w:eastAsia="Times New Roman" w:cs="Times New Roman"/>
                <w:b/>
                <w:bCs/>
                <w:i/>
                <w:color w:val="000000"/>
                <w:sz w:val="20"/>
                <w:szCs w:val="20"/>
                <w:lang w:eastAsia="en-CA"/>
              </w:rPr>
            </w:pPr>
            <w:r w:rsidRPr="00C2507C">
              <w:rPr>
                <w:rFonts w:eastAsia="Times New Roman" w:cs="Times New Roman"/>
                <w:b/>
                <w:bCs/>
                <w:i/>
                <w:color w:val="000000"/>
                <w:sz w:val="20"/>
                <w:szCs w:val="20"/>
                <w:lang w:eastAsia="en-CA"/>
              </w:rPr>
              <w:t>Workplace Well-Being Factors</w:t>
            </w:r>
          </w:p>
        </w:tc>
        <w:tc>
          <w:tcPr>
            <w:tcW w:w="2410" w:type="dxa"/>
            <w:gridSpan w:val="3"/>
            <w:tcBorders>
              <w:top w:val="single" w:sz="8" w:space="0" w:color="auto"/>
              <w:left w:val="nil"/>
              <w:bottom w:val="nil"/>
              <w:right w:val="single" w:sz="8" w:space="0" w:color="000000"/>
            </w:tcBorders>
            <w:shd w:val="clear" w:color="auto" w:fill="auto"/>
            <w:vAlign w:val="center"/>
            <w:hideMark/>
          </w:tcPr>
          <w:p w:rsidR="005A1856" w:rsidRPr="00C2507C" w:rsidRDefault="005A1856" w:rsidP="00D11888">
            <w:pPr>
              <w:spacing w:after="0"/>
              <w:jc w:val="center"/>
              <w:rPr>
                <w:rFonts w:eastAsia="Times New Roman" w:cs="Times New Roman"/>
                <w:b/>
                <w:color w:val="000000"/>
                <w:sz w:val="20"/>
                <w:szCs w:val="20"/>
                <w:lang w:eastAsia="en-CA"/>
              </w:rPr>
            </w:pPr>
            <w:r w:rsidRPr="00C2507C">
              <w:rPr>
                <w:rFonts w:eastAsia="Times New Roman" w:cs="Times New Roman"/>
                <w:b/>
                <w:color w:val="000000"/>
                <w:sz w:val="20"/>
                <w:szCs w:val="20"/>
                <w:lang w:eastAsia="en-CA"/>
              </w:rPr>
              <w:t>% Concern</w:t>
            </w:r>
          </w:p>
        </w:tc>
        <w:tc>
          <w:tcPr>
            <w:tcW w:w="742" w:type="dxa"/>
            <w:tcBorders>
              <w:top w:val="nil"/>
              <w:left w:val="nil"/>
              <w:right w:val="nil"/>
            </w:tcBorders>
            <w:shd w:val="clear" w:color="auto" w:fill="auto"/>
            <w:noWrap/>
            <w:vAlign w:val="bottom"/>
            <w:hideMark/>
          </w:tcPr>
          <w:p w:rsidR="005A1856" w:rsidRPr="00C2507C" w:rsidRDefault="005A1856" w:rsidP="00D11888">
            <w:pPr>
              <w:spacing w:after="0"/>
              <w:jc w:val="right"/>
              <w:rPr>
                <w:rFonts w:eastAsia="Times New Roman" w:cs="Times New Roman"/>
                <w:b/>
                <w:color w:val="000000"/>
                <w:sz w:val="20"/>
                <w:szCs w:val="20"/>
                <w:lang w:eastAsia="en-CA"/>
              </w:rPr>
            </w:pPr>
          </w:p>
        </w:tc>
        <w:tc>
          <w:tcPr>
            <w:tcW w:w="2760" w:type="dxa"/>
            <w:gridSpan w:val="3"/>
            <w:tcBorders>
              <w:top w:val="single" w:sz="8" w:space="0" w:color="auto"/>
              <w:left w:val="nil"/>
              <w:bottom w:val="nil"/>
              <w:right w:val="nil"/>
            </w:tcBorders>
            <w:shd w:val="clear" w:color="auto" w:fill="auto"/>
            <w:vAlign w:val="center"/>
            <w:hideMark/>
          </w:tcPr>
          <w:p w:rsidR="005A1856" w:rsidRPr="00C2507C" w:rsidRDefault="005A1856" w:rsidP="00D11888">
            <w:pPr>
              <w:spacing w:after="0"/>
              <w:jc w:val="center"/>
              <w:rPr>
                <w:rFonts w:eastAsia="Times New Roman" w:cs="Times New Roman"/>
                <w:b/>
                <w:color w:val="000000"/>
                <w:sz w:val="20"/>
                <w:szCs w:val="20"/>
                <w:lang w:eastAsia="en-CA"/>
              </w:rPr>
            </w:pPr>
            <w:r w:rsidRPr="00C2507C">
              <w:rPr>
                <w:rFonts w:eastAsia="Times New Roman" w:cs="Times New Roman"/>
                <w:b/>
                <w:color w:val="000000"/>
                <w:sz w:val="20"/>
                <w:szCs w:val="20"/>
                <w:lang w:eastAsia="en-CA"/>
              </w:rPr>
              <w:t>% Concern</w:t>
            </w:r>
          </w:p>
        </w:tc>
      </w:tr>
      <w:tr w:rsidR="005A1856" w:rsidRPr="00C2507C" w:rsidTr="005A1856">
        <w:trPr>
          <w:trHeight w:val="289"/>
          <w:jc w:val="center"/>
        </w:trPr>
        <w:tc>
          <w:tcPr>
            <w:tcW w:w="300" w:type="dxa"/>
            <w:tcBorders>
              <w:top w:val="nil"/>
              <w:left w:val="nil"/>
              <w:bottom w:val="single" w:sz="4" w:space="0" w:color="auto"/>
              <w:right w:val="nil"/>
            </w:tcBorders>
            <w:shd w:val="clear" w:color="auto" w:fill="auto"/>
            <w:vAlign w:val="center"/>
            <w:hideMark/>
          </w:tcPr>
          <w:p w:rsidR="005A1856" w:rsidRPr="00C2507C" w:rsidRDefault="005A1856" w:rsidP="00D11888">
            <w:pPr>
              <w:spacing w:after="0"/>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2806" w:type="dxa"/>
            <w:gridSpan w:val="2"/>
            <w:tcBorders>
              <w:top w:val="nil"/>
              <w:left w:val="nil"/>
              <w:bottom w:val="single" w:sz="4" w:space="0" w:color="auto"/>
              <w:right w:val="nil"/>
            </w:tcBorders>
            <w:shd w:val="clear" w:color="auto" w:fill="auto"/>
            <w:vAlign w:val="center"/>
            <w:hideMark/>
          </w:tcPr>
          <w:p w:rsidR="005A1856" w:rsidRPr="00C2507C" w:rsidRDefault="005A1856" w:rsidP="00D11888">
            <w:pPr>
              <w:spacing w:after="0"/>
              <w:rPr>
                <w:rFonts w:eastAsia="Times New Roman" w:cs="Times New Roman"/>
                <w:b/>
                <w:bCs/>
                <w:color w:val="000000"/>
                <w:sz w:val="20"/>
                <w:szCs w:val="20"/>
                <w:lang w:eastAsia="en-CA"/>
              </w:rPr>
            </w:pPr>
            <w:r w:rsidRPr="00C2507C">
              <w:rPr>
                <w:rFonts w:eastAsia="Times New Roman" w:cs="Times New Roman"/>
                <w:b/>
                <w:bCs/>
                <w:color w:val="000000"/>
                <w:sz w:val="20"/>
                <w:szCs w:val="20"/>
                <w:lang w:eastAsia="en-CA"/>
              </w:rPr>
              <w:t> </w:t>
            </w:r>
          </w:p>
        </w:tc>
        <w:tc>
          <w:tcPr>
            <w:tcW w:w="709" w:type="dxa"/>
            <w:tcBorders>
              <w:top w:val="nil"/>
              <w:left w:val="nil"/>
              <w:bottom w:val="single" w:sz="4" w:space="0" w:color="auto"/>
              <w:right w:val="single" w:sz="4" w:space="0" w:color="A6A6A6" w:themeColor="background1" w:themeShade="A6"/>
            </w:tcBorders>
            <w:shd w:val="clear" w:color="auto" w:fill="auto"/>
            <w:vAlign w:val="center"/>
            <w:hideMark/>
          </w:tcPr>
          <w:p w:rsidR="005A1856" w:rsidRPr="00C2507C" w:rsidRDefault="005A1856" w:rsidP="001672F1">
            <w:pPr>
              <w:spacing w:after="0"/>
              <w:jc w:val="center"/>
              <w:rPr>
                <w:rFonts w:eastAsia="Times New Roman" w:cs="Times New Roman"/>
                <w:b/>
                <w:color w:val="000000"/>
                <w:sz w:val="20"/>
                <w:szCs w:val="20"/>
                <w:lang w:eastAsia="en-CA"/>
              </w:rPr>
            </w:pPr>
            <w:r w:rsidRPr="00C2507C">
              <w:rPr>
                <w:rFonts w:eastAsia="Times New Roman" w:cs="Times New Roman"/>
                <w:b/>
                <w:color w:val="000000"/>
                <w:sz w:val="20"/>
                <w:szCs w:val="20"/>
                <w:lang w:eastAsia="en-CA"/>
              </w:rPr>
              <w:t>Mean</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D11888">
            <w:pPr>
              <w:spacing w:after="0"/>
              <w:jc w:val="center"/>
              <w:rPr>
                <w:rFonts w:eastAsia="Times New Roman" w:cs="Times New Roman"/>
                <w:b/>
                <w:color w:val="000000"/>
                <w:sz w:val="20"/>
                <w:szCs w:val="20"/>
                <w:lang w:eastAsia="en-CA"/>
              </w:rPr>
            </w:pPr>
            <w:r w:rsidRPr="00C2507C">
              <w:rPr>
                <w:rFonts w:eastAsia="Times New Roman" w:cs="Times New Roman"/>
                <w:b/>
                <w:color w:val="000000"/>
                <w:sz w:val="20"/>
                <w:szCs w:val="20"/>
                <w:lang w:eastAsia="en-CA"/>
              </w:rPr>
              <w:t>No</w:t>
            </w:r>
          </w:p>
        </w:tc>
        <w:tc>
          <w:tcPr>
            <w:tcW w:w="1107" w:type="dxa"/>
            <w:tcBorders>
              <w:top w:val="nil"/>
              <w:left w:val="nil"/>
              <w:bottom w:val="nil"/>
              <w:right w:val="nil"/>
            </w:tcBorders>
            <w:shd w:val="clear" w:color="auto" w:fill="auto"/>
            <w:vAlign w:val="center"/>
            <w:hideMark/>
          </w:tcPr>
          <w:p w:rsidR="005A1856" w:rsidRPr="00C2507C" w:rsidRDefault="005A1856" w:rsidP="00D11888">
            <w:pPr>
              <w:spacing w:after="0"/>
              <w:jc w:val="center"/>
              <w:rPr>
                <w:rFonts w:eastAsia="Times New Roman" w:cs="Times New Roman"/>
                <w:b/>
                <w:color w:val="000000"/>
                <w:sz w:val="20"/>
                <w:szCs w:val="20"/>
                <w:lang w:eastAsia="en-CA"/>
              </w:rPr>
            </w:pPr>
            <w:r w:rsidRPr="00C2507C">
              <w:rPr>
                <w:rFonts w:eastAsia="Times New Roman" w:cs="Times New Roman"/>
                <w:b/>
                <w:color w:val="000000"/>
                <w:sz w:val="20"/>
                <w:szCs w:val="20"/>
                <w:lang w:eastAsia="en-CA"/>
              </w:rPr>
              <w:t>Moderate</w:t>
            </w:r>
          </w:p>
        </w:tc>
        <w:tc>
          <w:tcPr>
            <w:tcW w:w="594" w:type="dxa"/>
            <w:tcBorders>
              <w:top w:val="nil"/>
              <w:left w:val="nil"/>
              <w:bottom w:val="nil"/>
              <w:right w:val="nil"/>
            </w:tcBorders>
            <w:shd w:val="clear" w:color="auto" w:fill="auto"/>
            <w:vAlign w:val="center"/>
            <w:hideMark/>
          </w:tcPr>
          <w:p w:rsidR="005A1856" w:rsidRPr="00C2507C" w:rsidRDefault="005A1856" w:rsidP="00D11888">
            <w:pPr>
              <w:spacing w:after="0"/>
              <w:jc w:val="center"/>
              <w:rPr>
                <w:rFonts w:eastAsia="Times New Roman" w:cs="Times New Roman"/>
                <w:b/>
                <w:color w:val="000000"/>
                <w:sz w:val="20"/>
                <w:szCs w:val="20"/>
                <w:lang w:eastAsia="en-CA"/>
              </w:rPr>
            </w:pPr>
            <w:r w:rsidRPr="00C2507C">
              <w:rPr>
                <w:rFonts w:eastAsia="Times New Roman" w:cs="Times New Roman"/>
                <w:b/>
                <w:color w:val="000000"/>
                <w:sz w:val="20"/>
                <w:szCs w:val="20"/>
                <w:lang w:eastAsia="en-CA"/>
              </w:rPr>
              <w:t>High</w:t>
            </w:r>
          </w:p>
        </w:tc>
        <w:tc>
          <w:tcPr>
            <w:tcW w:w="742" w:type="dxa"/>
            <w:tcBorders>
              <w:top w:val="nil"/>
              <w:left w:val="single" w:sz="8" w:space="0" w:color="auto"/>
              <w:bottom w:val="single" w:sz="4" w:space="0" w:color="auto"/>
              <w:right w:val="single" w:sz="4" w:space="0" w:color="A6A6A6" w:themeColor="background1" w:themeShade="A6"/>
            </w:tcBorders>
            <w:shd w:val="clear" w:color="auto" w:fill="auto"/>
            <w:vAlign w:val="center"/>
            <w:hideMark/>
          </w:tcPr>
          <w:p w:rsidR="005A1856" w:rsidRPr="00C2507C" w:rsidRDefault="005A1856" w:rsidP="00D11888">
            <w:pPr>
              <w:spacing w:after="0"/>
              <w:rPr>
                <w:rFonts w:eastAsia="Times New Roman" w:cs="Times New Roman"/>
                <w:b/>
                <w:color w:val="000000"/>
                <w:sz w:val="20"/>
                <w:szCs w:val="20"/>
                <w:lang w:eastAsia="en-CA"/>
              </w:rPr>
            </w:pPr>
            <w:r w:rsidRPr="00C2507C">
              <w:rPr>
                <w:rFonts w:eastAsia="Times New Roman" w:cs="Times New Roman"/>
                <w:b/>
                <w:color w:val="000000"/>
                <w:sz w:val="20"/>
                <w:szCs w:val="20"/>
                <w:lang w:eastAsia="en-CA"/>
              </w:rPr>
              <w:t>Mean</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D11888">
            <w:pPr>
              <w:spacing w:after="0"/>
              <w:jc w:val="center"/>
              <w:rPr>
                <w:rFonts w:eastAsia="Times New Roman" w:cs="Times New Roman"/>
                <w:b/>
                <w:color w:val="000000"/>
                <w:sz w:val="20"/>
                <w:szCs w:val="20"/>
                <w:lang w:eastAsia="en-CA"/>
              </w:rPr>
            </w:pPr>
            <w:r w:rsidRPr="00C2507C">
              <w:rPr>
                <w:rFonts w:eastAsia="Times New Roman" w:cs="Times New Roman"/>
                <w:b/>
                <w:color w:val="000000"/>
                <w:sz w:val="20"/>
                <w:szCs w:val="20"/>
                <w:lang w:eastAsia="en-CA"/>
              </w:rPr>
              <w:t>No</w:t>
            </w:r>
          </w:p>
        </w:tc>
        <w:tc>
          <w:tcPr>
            <w:tcW w:w="1101" w:type="dxa"/>
            <w:tcBorders>
              <w:top w:val="nil"/>
              <w:left w:val="nil"/>
              <w:bottom w:val="nil"/>
              <w:right w:val="nil"/>
            </w:tcBorders>
            <w:shd w:val="clear" w:color="auto" w:fill="auto"/>
            <w:vAlign w:val="center"/>
            <w:hideMark/>
          </w:tcPr>
          <w:p w:rsidR="005A1856" w:rsidRPr="00C2507C" w:rsidRDefault="005A1856" w:rsidP="00D11888">
            <w:pPr>
              <w:spacing w:after="0"/>
              <w:jc w:val="center"/>
              <w:rPr>
                <w:rFonts w:eastAsia="Times New Roman" w:cs="Times New Roman"/>
                <w:b/>
                <w:color w:val="000000"/>
                <w:sz w:val="20"/>
                <w:szCs w:val="20"/>
                <w:lang w:eastAsia="en-CA"/>
              </w:rPr>
            </w:pPr>
            <w:r w:rsidRPr="00C2507C">
              <w:rPr>
                <w:rFonts w:eastAsia="Times New Roman" w:cs="Times New Roman"/>
                <w:b/>
                <w:color w:val="000000"/>
                <w:sz w:val="20"/>
                <w:szCs w:val="20"/>
                <w:lang w:eastAsia="en-CA"/>
              </w:rPr>
              <w:t>Moderate</w:t>
            </w:r>
          </w:p>
        </w:tc>
        <w:tc>
          <w:tcPr>
            <w:tcW w:w="700" w:type="dxa"/>
            <w:tcBorders>
              <w:top w:val="nil"/>
              <w:left w:val="nil"/>
              <w:bottom w:val="nil"/>
              <w:right w:val="nil"/>
            </w:tcBorders>
            <w:shd w:val="clear" w:color="auto" w:fill="auto"/>
            <w:vAlign w:val="center"/>
            <w:hideMark/>
          </w:tcPr>
          <w:p w:rsidR="005A1856" w:rsidRPr="00C2507C" w:rsidRDefault="005A1856" w:rsidP="00D11888">
            <w:pPr>
              <w:spacing w:after="0"/>
              <w:jc w:val="center"/>
              <w:rPr>
                <w:rFonts w:eastAsia="Times New Roman" w:cs="Times New Roman"/>
                <w:b/>
                <w:color w:val="000000"/>
                <w:sz w:val="20"/>
                <w:szCs w:val="20"/>
                <w:lang w:eastAsia="en-CA"/>
              </w:rPr>
            </w:pPr>
            <w:r w:rsidRPr="00C2507C">
              <w:rPr>
                <w:rFonts w:eastAsia="Times New Roman" w:cs="Times New Roman"/>
                <w:b/>
                <w:color w:val="000000"/>
                <w:sz w:val="20"/>
                <w:szCs w:val="20"/>
                <w:lang w:eastAsia="en-CA"/>
              </w:rPr>
              <w:t>High</w:t>
            </w:r>
          </w:p>
        </w:tc>
      </w:tr>
      <w:tr w:rsidR="005A1856" w:rsidRPr="00C2507C" w:rsidTr="005A1856">
        <w:trPr>
          <w:trHeight w:val="315"/>
          <w:jc w:val="center"/>
        </w:trPr>
        <w:tc>
          <w:tcPr>
            <w:tcW w:w="3106" w:type="dxa"/>
            <w:gridSpan w:val="3"/>
            <w:tcBorders>
              <w:top w:val="single" w:sz="4" w:space="0" w:color="auto"/>
              <w:left w:val="nil"/>
              <w:bottom w:val="single" w:sz="8" w:space="0" w:color="auto"/>
              <w:right w:val="nil"/>
            </w:tcBorders>
            <w:shd w:val="clear" w:color="auto" w:fill="auto"/>
            <w:vAlign w:val="center"/>
            <w:hideMark/>
          </w:tcPr>
          <w:p w:rsidR="005A1856" w:rsidRPr="00C2507C" w:rsidRDefault="005A1856" w:rsidP="00D11888">
            <w:pPr>
              <w:spacing w:after="0"/>
              <w:rPr>
                <w:rFonts w:eastAsia="Times New Roman" w:cs="Times New Roman"/>
                <w:b/>
                <w:color w:val="000000"/>
                <w:sz w:val="20"/>
                <w:szCs w:val="20"/>
                <w:lang w:eastAsia="en-CA"/>
              </w:rPr>
            </w:pPr>
            <w:r w:rsidRPr="00C2507C">
              <w:rPr>
                <w:rFonts w:eastAsia="Times New Roman" w:cs="Times New Roman"/>
                <w:b/>
                <w:color w:val="000000"/>
                <w:sz w:val="20"/>
                <w:szCs w:val="20"/>
                <w:lang w:eastAsia="en-CA"/>
              </w:rPr>
              <w:t>Demands</w:t>
            </w:r>
          </w:p>
        </w:tc>
        <w:tc>
          <w:tcPr>
            <w:tcW w:w="709" w:type="dxa"/>
            <w:tcBorders>
              <w:top w:val="nil"/>
              <w:left w:val="nil"/>
              <w:bottom w:val="single" w:sz="8" w:space="0" w:color="auto"/>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 </w:t>
            </w:r>
          </w:p>
        </w:tc>
        <w:tc>
          <w:tcPr>
            <w:tcW w:w="709"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 </w:t>
            </w:r>
          </w:p>
        </w:tc>
        <w:tc>
          <w:tcPr>
            <w:tcW w:w="1107" w:type="dxa"/>
            <w:tcBorders>
              <w:top w:val="single" w:sz="4" w:space="0" w:color="auto"/>
              <w:left w:val="nil"/>
              <w:bottom w:val="single" w:sz="8" w:space="0" w:color="auto"/>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 </w:t>
            </w:r>
          </w:p>
        </w:tc>
        <w:tc>
          <w:tcPr>
            <w:tcW w:w="594" w:type="dxa"/>
            <w:tcBorders>
              <w:top w:val="single" w:sz="4" w:space="0" w:color="auto"/>
              <w:left w:val="nil"/>
              <w:bottom w:val="single" w:sz="8" w:space="0" w:color="auto"/>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 </w:t>
            </w:r>
          </w:p>
        </w:tc>
        <w:tc>
          <w:tcPr>
            <w:tcW w:w="742" w:type="dxa"/>
            <w:tcBorders>
              <w:top w:val="nil"/>
              <w:left w:val="single" w:sz="8" w:space="0" w:color="auto"/>
              <w:bottom w:val="single" w:sz="8" w:space="0" w:color="auto"/>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 </w:t>
            </w:r>
          </w:p>
        </w:tc>
        <w:tc>
          <w:tcPr>
            <w:tcW w:w="959"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 </w:t>
            </w:r>
          </w:p>
        </w:tc>
        <w:tc>
          <w:tcPr>
            <w:tcW w:w="1101" w:type="dxa"/>
            <w:tcBorders>
              <w:top w:val="single" w:sz="4" w:space="0" w:color="auto"/>
              <w:left w:val="nil"/>
              <w:bottom w:val="single" w:sz="8" w:space="0" w:color="auto"/>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 </w:t>
            </w:r>
          </w:p>
        </w:tc>
        <w:tc>
          <w:tcPr>
            <w:tcW w:w="700" w:type="dxa"/>
            <w:tcBorders>
              <w:top w:val="single" w:sz="4" w:space="0" w:color="auto"/>
              <w:left w:val="nil"/>
              <w:bottom w:val="single" w:sz="8" w:space="0" w:color="auto"/>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 </w:t>
            </w:r>
          </w:p>
        </w:tc>
      </w:tr>
      <w:tr w:rsidR="005A1856" w:rsidRPr="00C2507C" w:rsidTr="005A1856">
        <w:trPr>
          <w:trHeight w:val="300"/>
          <w:jc w:val="center"/>
        </w:trPr>
        <w:tc>
          <w:tcPr>
            <w:tcW w:w="300" w:type="dxa"/>
            <w:vMerge w:val="restart"/>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Workload</w:t>
            </w:r>
          </w:p>
        </w:tc>
        <w:tc>
          <w:tcPr>
            <w:tcW w:w="709" w:type="dxa"/>
            <w:tcBorders>
              <w:top w:val="nil"/>
              <w:left w:val="nil"/>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3.80</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45</w:t>
            </w:r>
          </w:p>
        </w:tc>
        <w:tc>
          <w:tcPr>
            <w:tcW w:w="1107" w:type="dxa"/>
            <w:tcBorders>
              <w:top w:val="nil"/>
              <w:left w:val="nil"/>
              <w:bottom w:val="nil"/>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25</w:t>
            </w:r>
          </w:p>
        </w:tc>
        <w:tc>
          <w:tcPr>
            <w:tcW w:w="594" w:type="dxa"/>
            <w:tcBorders>
              <w:top w:val="nil"/>
              <w:left w:val="nil"/>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30</w:t>
            </w:r>
          </w:p>
        </w:tc>
        <w:tc>
          <w:tcPr>
            <w:tcW w:w="742" w:type="dxa"/>
            <w:tcBorders>
              <w:top w:val="nil"/>
              <w:left w:val="single" w:sz="8" w:space="0" w:color="auto"/>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3.69</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47</w:t>
            </w:r>
          </w:p>
        </w:tc>
        <w:tc>
          <w:tcPr>
            <w:tcW w:w="1101"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26</w:t>
            </w:r>
          </w:p>
        </w:tc>
        <w:tc>
          <w:tcPr>
            <w:tcW w:w="700"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27</w:t>
            </w:r>
          </w:p>
        </w:tc>
      </w:tr>
      <w:tr w:rsidR="005A1856" w:rsidRPr="00C2507C" w:rsidTr="005A1856">
        <w:trPr>
          <w:trHeight w:val="300"/>
          <w:jc w:val="center"/>
        </w:trPr>
        <w:tc>
          <w:tcPr>
            <w:tcW w:w="300" w:type="dxa"/>
            <w:vMerge/>
            <w:tcBorders>
              <w:top w:val="nil"/>
              <w:left w:val="nil"/>
              <w:bottom w:val="nil"/>
              <w:right w:val="nil"/>
            </w:tcBorders>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nil"/>
              <w:right w:val="nil"/>
            </w:tcBorders>
            <w:shd w:val="clear" w:color="auto" w:fill="auto"/>
            <w:vAlign w:val="center"/>
            <w:hideMark/>
          </w:tcPr>
          <w:p w:rsidR="005A1856" w:rsidRPr="00C2507C" w:rsidRDefault="008C640D"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Work-Family</w:t>
            </w:r>
            <w:r w:rsidR="005A1856" w:rsidRPr="00C2507C">
              <w:rPr>
                <w:rFonts w:eastAsia="Times New Roman" w:cs="Times New Roman"/>
                <w:color w:val="000000"/>
                <w:sz w:val="20"/>
                <w:szCs w:val="20"/>
                <w:lang w:eastAsia="en-CA"/>
              </w:rPr>
              <w:t xml:space="preserve"> Conflict*</w:t>
            </w:r>
          </w:p>
        </w:tc>
        <w:tc>
          <w:tcPr>
            <w:tcW w:w="709" w:type="dxa"/>
            <w:tcBorders>
              <w:top w:val="nil"/>
              <w:left w:val="nil"/>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3.14</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58</w:t>
            </w:r>
          </w:p>
        </w:tc>
        <w:tc>
          <w:tcPr>
            <w:tcW w:w="1107" w:type="dxa"/>
            <w:tcBorders>
              <w:top w:val="nil"/>
              <w:left w:val="nil"/>
              <w:bottom w:val="nil"/>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17</w:t>
            </w:r>
          </w:p>
        </w:tc>
        <w:tc>
          <w:tcPr>
            <w:tcW w:w="594" w:type="dxa"/>
            <w:tcBorders>
              <w:top w:val="nil"/>
              <w:left w:val="nil"/>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25</w:t>
            </w:r>
          </w:p>
        </w:tc>
        <w:tc>
          <w:tcPr>
            <w:tcW w:w="742" w:type="dxa"/>
            <w:tcBorders>
              <w:top w:val="nil"/>
              <w:left w:val="single" w:sz="8" w:space="0" w:color="auto"/>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2.88</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64</w:t>
            </w:r>
          </w:p>
        </w:tc>
        <w:tc>
          <w:tcPr>
            <w:tcW w:w="1101"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14</w:t>
            </w:r>
          </w:p>
        </w:tc>
        <w:tc>
          <w:tcPr>
            <w:tcW w:w="700"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22</w:t>
            </w:r>
          </w:p>
        </w:tc>
      </w:tr>
      <w:tr w:rsidR="005A1856" w:rsidRPr="00C2507C" w:rsidTr="005A1856">
        <w:trPr>
          <w:trHeight w:val="300"/>
          <w:jc w:val="center"/>
        </w:trPr>
        <w:tc>
          <w:tcPr>
            <w:tcW w:w="300" w:type="dxa"/>
            <w:vMerge/>
            <w:tcBorders>
              <w:top w:val="nil"/>
              <w:left w:val="nil"/>
              <w:bottom w:val="nil"/>
              <w:right w:val="nil"/>
            </w:tcBorders>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Job Stress</w:t>
            </w:r>
          </w:p>
        </w:tc>
        <w:tc>
          <w:tcPr>
            <w:tcW w:w="709" w:type="dxa"/>
            <w:tcBorders>
              <w:top w:val="nil"/>
              <w:left w:val="nil"/>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1.08</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30</w:t>
            </w:r>
          </w:p>
        </w:tc>
        <w:tc>
          <w:tcPr>
            <w:tcW w:w="1107" w:type="dxa"/>
            <w:tcBorders>
              <w:top w:val="nil"/>
              <w:left w:val="nil"/>
              <w:bottom w:val="nil"/>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34</w:t>
            </w:r>
          </w:p>
        </w:tc>
        <w:tc>
          <w:tcPr>
            <w:tcW w:w="594" w:type="dxa"/>
            <w:tcBorders>
              <w:top w:val="nil"/>
              <w:left w:val="nil"/>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37</w:t>
            </w:r>
          </w:p>
        </w:tc>
        <w:tc>
          <w:tcPr>
            <w:tcW w:w="742" w:type="dxa"/>
            <w:tcBorders>
              <w:top w:val="nil"/>
              <w:left w:val="single" w:sz="8" w:space="0" w:color="auto"/>
              <w:bottom w:val="single" w:sz="4" w:space="0" w:color="auto"/>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1.06</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28</w:t>
            </w:r>
          </w:p>
        </w:tc>
        <w:tc>
          <w:tcPr>
            <w:tcW w:w="1101"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39</w:t>
            </w:r>
          </w:p>
        </w:tc>
        <w:tc>
          <w:tcPr>
            <w:tcW w:w="700"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34</w:t>
            </w:r>
          </w:p>
        </w:tc>
      </w:tr>
      <w:tr w:rsidR="005A1856" w:rsidRPr="00C2507C" w:rsidTr="005A1856">
        <w:trPr>
          <w:trHeight w:val="315"/>
          <w:jc w:val="center"/>
        </w:trPr>
        <w:tc>
          <w:tcPr>
            <w:tcW w:w="3106" w:type="dxa"/>
            <w:gridSpan w:val="3"/>
            <w:tcBorders>
              <w:top w:val="single" w:sz="4" w:space="0" w:color="auto"/>
              <w:left w:val="nil"/>
              <w:bottom w:val="single" w:sz="8" w:space="0" w:color="auto"/>
              <w:right w:val="nil"/>
            </w:tcBorders>
            <w:shd w:val="clear" w:color="auto" w:fill="auto"/>
            <w:vAlign w:val="center"/>
            <w:hideMark/>
          </w:tcPr>
          <w:p w:rsidR="005A1856" w:rsidRPr="00C2507C" w:rsidRDefault="005A1856" w:rsidP="00D11888">
            <w:pPr>
              <w:spacing w:after="0"/>
              <w:rPr>
                <w:rFonts w:eastAsia="Times New Roman" w:cs="Times New Roman"/>
                <w:b/>
                <w:color w:val="000000"/>
                <w:sz w:val="20"/>
                <w:szCs w:val="20"/>
                <w:lang w:eastAsia="en-CA"/>
              </w:rPr>
            </w:pPr>
            <w:r w:rsidRPr="00C2507C">
              <w:rPr>
                <w:rFonts w:eastAsia="Times New Roman" w:cs="Times New Roman"/>
                <w:b/>
                <w:color w:val="000000"/>
                <w:sz w:val="20"/>
                <w:szCs w:val="20"/>
                <w:lang w:eastAsia="en-CA"/>
              </w:rPr>
              <w:t>Resources</w:t>
            </w:r>
          </w:p>
        </w:tc>
        <w:tc>
          <w:tcPr>
            <w:tcW w:w="709" w:type="dxa"/>
            <w:tcBorders>
              <w:top w:val="single" w:sz="4" w:space="0" w:color="auto"/>
              <w:left w:val="nil"/>
              <w:bottom w:val="single" w:sz="8" w:space="0" w:color="auto"/>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 </w:t>
            </w:r>
          </w:p>
        </w:tc>
        <w:tc>
          <w:tcPr>
            <w:tcW w:w="709"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5A1856" w:rsidRPr="00C2507C" w:rsidRDefault="005A1856" w:rsidP="00B3759C">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 </w:t>
            </w:r>
          </w:p>
        </w:tc>
        <w:tc>
          <w:tcPr>
            <w:tcW w:w="1107" w:type="dxa"/>
            <w:tcBorders>
              <w:top w:val="single" w:sz="4" w:space="0" w:color="auto"/>
              <w:left w:val="nil"/>
              <w:bottom w:val="single" w:sz="8" w:space="0" w:color="auto"/>
              <w:right w:val="nil"/>
            </w:tcBorders>
            <w:shd w:val="clear" w:color="auto" w:fill="auto"/>
            <w:vAlign w:val="center"/>
            <w:hideMark/>
          </w:tcPr>
          <w:p w:rsidR="005A1856" w:rsidRPr="00C2507C" w:rsidRDefault="005A1856" w:rsidP="00B3759C">
            <w:pPr>
              <w:spacing w:after="0"/>
              <w:rPr>
                <w:color w:val="000000"/>
                <w:sz w:val="20"/>
                <w:szCs w:val="20"/>
              </w:rPr>
            </w:pPr>
            <w:r w:rsidRPr="00C2507C">
              <w:rPr>
                <w:color w:val="000000"/>
                <w:sz w:val="20"/>
                <w:szCs w:val="20"/>
              </w:rPr>
              <w:t> </w:t>
            </w:r>
          </w:p>
        </w:tc>
        <w:tc>
          <w:tcPr>
            <w:tcW w:w="594" w:type="dxa"/>
            <w:tcBorders>
              <w:top w:val="single" w:sz="4" w:space="0" w:color="auto"/>
              <w:left w:val="nil"/>
              <w:bottom w:val="single" w:sz="8" w:space="0" w:color="auto"/>
              <w:right w:val="nil"/>
            </w:tcBorders>
            <w:shd w:val="clear" w:color="auto" w:fill="auto"/>
            <w:vAlign w:val="center"/>
            <w:hideMark/>
          </w:tcPr>
          <w:p w:rsidR="005A1856" w:rsidRPr="00C2507C" w:rsidRDefault="005A1856" w:rsidP="00B3759C">
            <w:pPr>
              <w:spacing w:after="0"/>
              <w:rPr>
                <w:color w:val="000000"/>
                <w:sz w:val="20"/>
                <w:szCs w:val="20"/>
              </w:rPr>
            </w:pPr>
            <w:r w:rsidRPr="00C2507C">
              <w:rPr>
                <w:color w:val="000000"/>
                <w:sz w:val="20"/>
                <w:szCs w:val="20"/>
              </w:rPr>
              <w:t> </w:t>
            </w:r>
          </w:p>
        </w:tc>
        <w:tc>
          <w:tcPr>
            <w:tcW w:w="742" w:type="dxa"/>
            <w:tcBorders>
              <w:top w:val="nil"/>
              <w:left w:val="single" w:sz="8" w:space="0" w:color="auto"/>
              <w:bottom w:val="single" w:sz="8" w:space="0" w:color="auto"/>
              <w:right w:val="single" w:sz="4" w:space="0" w:color="A6A6A6" w:themeColor="background1" w:themeShade="A6"/>
            </w:tcBorders>
            <w:shd w:val="clear" w:color="auto" w:fill="auto"/>
            <w:vAlign w:val="center"/>
            <w:hideMark/>
          </w:tcPr>
          <w:p w:rsidR="005A1856" w:rsidRPr="00C2507C" w:rsidRDefault="005A1856">
            <w:pPr>
              <w:rPr>
                <w:color w:val="000000"/>
                <w:sz w:val="20"/>
                <w:szCs w:val="20"/>
              </w:rPr>
            </w:pPr>
            <w:r w:rsidRPr="00C2507C">
              <w:rPr>
                <w:color w:val="000000"/>
                <w:sz w:val="20"/>
                <w:szCs w:val="20"/>
              </w:rPr>
              <w:t> </w:t>
            </w:r>
          </w:p>
        </w:tc>
        <w:tc>
          <w:tcPr>
            <w:tcW w:w="959"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5A1856" w:rsidRPr="00C2507C" w:rsidRDefault="005A1856" w:rsidP="004507DE">
            <w:pPr>
              <w:spacing w:after="0"/>
              <w:jc w:val="center"/>
              <w:rPr>
                <w:rFonts w:eastAsia="Times New Roman" w:cs="Times New Roman"/>
                <w:color w:val="000000"/>
                <w:sz w:val="20"/>
                <w:szCs w:val="20"/>
                <w:lang w:eastAsia="en-CA"/>
              </w:rPr>
            </w:pPr>
          </w:p>
        </w:tc>
        <w:tc>
          <w:tcPr>
            <w:tcW w:w="1101" w:type="dxa"/>
            <w:tcBorders>
              <w:top w:val="single" w:sz="4" w:space="0" w:color="auto"/>
              <w:left w:val="nil"/>
              <w:bottom w:val="single" w:sz="8" w:space="0" w:color="auto"/>
              <w:right w:val="nil"/>
            </w:tcBorders>
            <w:shd w:val="clear" w:color="auto" w:fill="auto"/>
            <w:vAlign w:val="center"/>
            <w:hideMark/>
          </w:tcPr>
          <w:p w:rsidR="005A1856" w:rsidRPr="00C2507C" w:rsidRDefault="005A1856" w:rsidP="004507DE">
            <w:pPr>
              <w:spacing w:after="0"/>
              <w:jc w:val="center"/>
              <w:rPr>
                <w:color w:val="000000"/>
                <w:sz w:val="20"/>
                <w:szCs w:val="20"/>
              </w:rPr>
            </w:pPr>
          </w:p>
        </w:tc>
        <w:tc>
          <w:tcPr>
            <w:tcW w:w="700" w:type="dxa"/>
            <w:tcBorders>
              <w:top w:val="single" w:sz="4" w:space="0" w:color="auto"/>
              <w:left w:val="nil"/>
              <w:bottom w:val="single" w:sz="8" w:space="0" w:color="auto"/>
              <w:right w:val="nil"/>
            </w:tcBorders>
            <w:shd w:val="clear" w:color="auto" w:fill="auto"/>
            <w:vAlign w:val="center"/>
            <w:hideMark/>
          </w:tcPr>
          <w:p w:rsidR="005A1856" w:rsidRPr="00C2507C" w:rsidRDefault="005A1856" w:rsidP="004507DE">
            <w:pPr>
              <w:spacing w:after="0"/>
              <w:jc w:val="center"/>
              <w:rPr>
                <w:color w:val="000000"/>
                <w:sz w:val="20"/>
                <w:szCs w:val="20"/>
              </w:rPr>
            </w:pPr>
          </w:p>
        </w:tc>
      </w:tr>
      <w:tr w:rsidR="005A1856" w:rsidRPr="00C2507C" w:rsidTr="005A1856">
        <w:trPr>
          <w:trHeight w:val="300"/>
          <w:jc w:val="center"/>
        </w:trPr>
        <w:tc>
          <w:tcPr>
            <w:tcW w:w="300" w:type="dxa"/>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Meaning</w:t>
            </w:r>
          </w:p>
        </w:tc>
        <w:tc>
          <w:tcPr>
            <w:tcW w:w="709" w:type="dxa"/>
            <w:tcBorders>
              <w:top w:val="nil"/>
              <w:left w:val="nil"/>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3.77</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65</w:t>
            </w:r>
          </w:p>
        </w:tc>
        <w:tc>
          <w:tcPr>
            <w:tcW w:w="1107" w:type="dxa"/>
            <w:tcBorders>
              <w:top w:val="nil"/>
              <w:left w:val="nil"/>
              <w:bottom w:val="nil"/>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23</w:t>
            </w:r>
          </w:p>
        </w:tc>
        <w:tc>
          <w:tcPr>
            <w:tcW w:w="594" w:type="dxa"/>
            <w:tcBorders>
              <w:top w:val="nil"/>
              <w:left w:val="nil"/>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12</w:t>
            </w:r>
          </w:p>
        </w:tc>
        <w:tc>
          <w:tcPr>
            <w:tcW w:w="742" w:type="dxa"/>
            <w:tcBorders>
              <w:top w:val="nil"/>
              <w:left w:val="single" w:sz="8" w:space="0" w:color="auto"/>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3.79</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68</w:t>
            </w:r>
          </w:p>
        </w:tc>
        <w:tc>
          <w:tcPr>
            <w:tcW w:w="1101"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22</w:t>
            </w:r>
          </w:p>
        </w:tc>
        <w:tc>
          <w:tcPr>
            <w:tcW w:w="700"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10</w:t>
            </w:r>
          </w:p>
        </w:tc>
      </w:tr>
      <w:tr w:rsidR="005A1856" w:rsidRPr="00C2507C" w:rsidTr="005A1856">
        <w:trPr>
          <w:trHeight w:val="300"/>
          <w:jc w:val="center"/>
        </w:trPr>
        <w:tc>
          <w:tcPr>
            <w:tcW w:w="300" w:type="dxa"/>
            <w:vMerge w:val="restart"/>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Autonomy*</w:t>
            </w:r>
          </w:p>
        </w:tc>
        <w:tc>
          <w:tcPr>
            <w:tcW w:w="709" w:type="dxa"/>
            <w:tcBorders>
              <w:top w:val="nil"/>
              <w:left w:val="nil"/>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3.02</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35</w:t>
            </w:r>
          </w:p>
        </w:tc>
        <w:tc>
          <w:tcPr>
            <w:tcW w:w="1107" w:type="dxa"/>
            <w:tcBorders>
              <w:top w:val="nil"/>
              <w:left w:val="nil"/>
              <w:bottom w:val="nil"/>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38</w:t>
            </w:r>
          </w:p>
        </w:tc>
        <w:tc>
          <w:tcPr>
            <w:tcW w:w="594" w:type="dxa"/>
            <w:tcBorders>
              <w:top w:val="nil"/>
              <w:left w:val="nil"/>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27</w:t>
            </w:r>
          </w:p>
        </w:tc>
        <w:tc>
          <w:tcPr>
            <w:tcW w:w="742" w:type="dxa"/>
            <w:tcBorders>
              <w:top w:val="nil"/>
              <w:left w:val="single" w:sz="8" w:space="0" w:color="auto"/>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3.12</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38</w:t>
            </w:r>
          </w:p>
        </w:tc>
        <w:tc>
          <w:tcPr>
            <w:tcW w:w="1101"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40</w:t>
            </w:r>
          </w:p>
        </w:tc>
        <w:tc>
          <w:tcPr>
            <w:tcW w:w="700"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22</w:t>
            </w:r>
          </w:p>
        </w:tc>
      </w:tr>
      <w:tr w:rsidR="005A1856" w:rsidRPr="00C2507C" w:rsidTr="005A1856">
        <w:trPr>
          <w:trHeight w:val="300"/>
          <w:jc w:val="center"/>
        </w:trPr>
        <w:tc>
          <w:tcPr>
            <w:tcW w:w="300" w:type="dxa"/>
            <w:vMerge/>
            <w:tcBorders>
              <w:top w:val="nil"/>
              <w:left w:val="nil"/>
              <w:bottom w:val="nil"/>
              <w:right w:val="nil"/>
            </w:tcBorders>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Impact*</w:t>
            </w:r>
          </w:p>
        </w:tc>
        <w:tc>
          <w:tcPr>
            <w:tcW w:w="709" w:type="dxa"/>
            <w:tcBorders>
              <w:top w:val="nil"/>
              <w:left w:val="nil"/>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2.50</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16</w:t>
            </w:r>
          </w:p>
        </w:tc>
        <w:tc>
          <w:tcPr>
            <w:tcW w:w="1107" w:type="dxa"/>
            <w:tcBorders>
              <w:top w:val="nil"/>
              <w:left w:val="nil"/>
              <w:bottom w:val="nil"/>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33</w:t>
            </w:r>
          </w:p>
        </w:tc>
        <w:tc>
          <w:tcPr>
            <w:tcW w:w="594" w:type="dxa"/>
            <w:tcBorders>
              <w:top w:val="nil"/>
              <w:left w:val="nil"/>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52</w:t>
            </w:r>
          </w:p>
        </w:tc>
        <w:tc>
          <w:tcPr>
            <w:tcW w:w="742" w:type="dxa"/>
            <w:tcBorders>
              <w:top w:val="nil"/>
              <w:left w:val="single" w:sz="8" w:space="0" w:color="auto"/>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2.64</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20</w:t>
            </w:r>
          </w:p>
        </w:tc>
        <w:tc>
          <w:tcPr>
            <w:tcW w:w="1101"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35</w:t>
            </w:r>
          </w:p>
        </w:tc>
        <w:tc>
          <w:tcPr>
            <w:tcW w:w="700"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46</w:t>
            </w:r>
          </w:p>
        </w:tc>
      </w:tr>
      <w:tr w:rsidR="005A1856" w:rsidRPr="00C2507C" w:rsidTr="005A1856">
        <w:trPr>
          <w:trHeight w:val="300"/>
          <w:jc w:val="center"/>
        </w:trPr>
        <w:tc>
          <w:tcPr>
            <w:tcW w:w="300" w:type="dxa"/>
            <w:vMerge/>
            <w:tcBorders>
              <w:top w:val="nil"/>
              <w:left w:val="nil"/>
              <w:bottom w:val="nil"/>
              <w:right w:val="nil"/>
            </w:tcBorders>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Competence</w:t>
            </w:r>
          </w:p>
        </w:tc>
        <w:tc>
          <w:tcPr>
            <w:tcW w:w="709" w:type="dxa"/>
            <w:tcBorders>
              <w:top w:val="nil"/>
              <w:left w:val="nil"/>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3.98</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82</w:t>
            </w:r>
          </w:p>
        </w:tc>
        <w:tc>
          <w:tcPr>
            <w:tcW w:w="1107" w:type="dxa"/>
            <w:tcBorders>
              <w:top w:val="nil"/>
              <w:left w:val="nil"/>
              <w:bottom w:val="nil"/>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13</w:t>
            </w:r>
          </w:p>
        </w:tc>
        <w:tc>
          <w:tcPr>
            <w:tcW w:w="594" w:type="dxa"/>
            <w:tcBorders>
              <w:top w:val="nil"/>
              <w:left w:val="nil"/>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5</w:t>
            </w:r>
          </w:p>
        </w:tc>
        <w:tc>
          <w:tcPr>
            <w:tcW w:w="742" w:type="dxa"/>
            <w:tcBorders>
              <w:top w:val="nil"/>
              <w:left w:val="single" w:sz="8" w:space="0" w:color="auto"/>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4.03</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85</w:t>
            </w:r>
          </w:p>
        </w:tc>
        <w:tc>
          <w:tcPr>
            <w:tcW w:w="1101"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11</w:t>
            </w:r>
          </w:p>
        </w:tc>
        <w:tc>
          <w:tcPr>
            <w:tcW w:w="700"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3</w:t>
            </w:r>
          </w:p>
        </w:tc>
      </w:tr>
      <w:tr w:rsidR="005A1856" w:rsidRPr="00C2507C" w:rsidTr="005A1856">
        <w:trPr>
          <w:trHeight w:val="300"/>
          <w:jc w:val="center"/>
        </w:trPr>
        <w:tc>
          <w:tcPr>
            <w:tcW w:w="300" w:type="dxa"/>
            <w:vMerge/>
            <w:tcBorders>
              <w:top w:val="nil"/>
              <w:left w:val="nil"/>
              <w:bottom w:val="nil"/>
              <w:right w:val="nil"/>
            </w:tcBorders>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nil"/>
              <w:right w:val="nil"/>
            </w:tcBorders>
            <w:shd w:val="clear" w:color="auto" w:fill="auto"/>
            <w:vAlign w:val="center"/>
            <w:hideMark/>
          </w:tcPr>
          <w:p w:rsidR="005A1856" w:rsidRPr="00C2507C" w:rsidRDefault="004507DE"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Relatedness</w:t>
            </w:r>
          </w:p>
        </w:tc>
        <w:tc>
          <w:tcPr>
            <w:tcW w:w="709" w:type="dxa"/>
            <w:tcBorders>
              <w:top w:val="nil"/>
              <w:left w:val="nil"/>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3.51</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59</w:t>
            </w:r>
          </w:p>
        </w:tc>
        <w:tc>
          <w:tcPr>
            <w:tcW w:w="1107" w:type="dxa"/>
            <w:tcBorders>
              <w:top w:val="nil"/>
              <w:left w:val="nil"/>
              <w:bottom w:val="nil"/>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26</w:t>
            </w:r>
          </w:p>
        </w:tc>
        <w:tc>
          <w:tcPr>
            <w:tcW w:w="594" w:type="dxa"/>
            <w:tcBorders>
              <w:top w:val="nil"/>
              <w:left w:val="nil"/>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16</w:t>
            </w:r>
          </w:p>
        </w:tc>
        <w:tc>
          <w:tcPr>
            <w:tcW w:w="742" w:type="dxa"/>
            <w:tcBorders>
              <w:top w:val="nil"/>
              <w:left w:val="single" w:sz="8" w:space="0" w:color="auto"/>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3.60</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63</w:t>
            </w:r>
          </w:p>
        </w:tc>
        <w:tc>
          <w:tcPr>
            <w:tcW w:w="1101"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24</w:t>
            </w:r>
          </w:p>
        </w:tc>
        <w:tc>
          <w:tcPr>
            <w:tcW w:w="700"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13</w:t>
            </w:r>
          </w:p>
        </w:tc>
      </w:tr>
      <w:tr w:rsidR="005A1856" w:rsidRPr="00C2507C" w:rsidTr="005A1856">
        <w:trPr>
          <w:trHeight w:val="300"/>
          <w:jc w:val="center"/>
        </w:trPr>
        <w:tc>
          <w:tcPr>
            <w:tcW w:w="300" w:type="dxa"/>
            <w:vMerge/>
            <w:tcBorders>
              <w:top w:val="nil"/>
              <w:left w:val="nil"/>
              <w:bottom w:val="nil"/>
              <w:right w:val="nil"/>
            </w:tcBorders>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Psychological Safety*</w:t>
            </w:r>
          </w:p>
        </w:tc>
        <w:tc>
          <w:tcPr>
            <w:tcW w:w="709" w:type="dxa"/>
            <w:tcBorders>
              <w:top w:val="nil"/>
              <w:left w:val="nil"/>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4.70</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57</w:t>
            </w:r>
          </w:p>
        </w:tc>
        <w:tc>
          <w:tcPr>
            <w:tcW w:w="1107" w:type="dxa"/>
            <w:tcBorders>
              <w:top w:val="nil"/>
              <w:left w:val="nil"/>
              <w:bottom w:val="nil"/>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27</w:t>
            </w:r>
          </w:p>
        </w:tc>
        <w:tc>
          <w:tcPr>
            <w:tcW w:w="594" w:type="dxa"/>
            <w:tcBorders>
              <w:top w:val="nil"/>
              <w:left w:val="nil"/>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16</w:t>
            </w:r>
          </w:p>
        </w:tc>
        <w:tc>
          <w:tcPr>
            <w:tcW w:w="742" w:type="dxa"/>
            <w:tcBorders>
              <w:top w:val="nil"/>
              <w:left w:val="single" w:sz="8" w:space="0" w:color="auto"/>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4.96</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66</w:t>
            </w:r>
          </w:p>
        </w:tc>
        <w:tc>
          <w:tcPr>
            <w:tcW w:w="1101"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22</w:t>
            </w:r>
          </w:p>
        </w:tc>
        <w:tc>
          <w:tcPr>
            <w:tcW w:w="700"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12</w:t>
            </w:r>
          </w:p>
        </w:tc>
      </w:tr>
      <w:tr w:rsidR="005A1856" w:rsidRPr="00C2507C" w:rsidTr="005A1856">
        <w:trPr>
          <w:trHeight w:val="300"/>
          <w:jc w:val="center"/>
        </w:trPr>
        <w:tc>
          <w:tcPr>
            <w:tcW w:w="300" w:type="dxa"/>
            <w:vMerge/>
            <w:tcBorders>
              <w:top w:val="nil"/>
              <w:left w:val="nil"/>
              <w:bottom w:val="nil"/>
              <w:right w:val="nil"/>
            </w:tcBorders>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Civility/Respect*</w:t>
            </w:r>
          </w:p>
        </w:tc>
        <w:tc>
          <w:tcPr>
            <w:tcW w:w="709" w:type="dxa"/>
            <w:tcBorders>
              <w:top w:val="nil"/>
              <w:left w:val="nil"/>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3.90</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73</w:t>
            </w:r>
          </w:p>
        </w:tc>
        <w:tc>
          <w:tcPr>
            <w:tcW w:w="1107" w:type="dxa"/>
            <w:tcBorders>
              <w:top w:val="nil"/>
              <w:left w:val="nil"/>
              <w:bottom w:val="nil"/>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19</w:t>
            </w:r>
          </w:p>
        </w:tc>
        <w:tc>
          <w:tcPr>
            <w:tcW w:w="594" w:type="dxa"/>
            <w:tcBorders>
              <w:top w:val="nil"/>
              <w:left w:val="nil"/>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8</w:t>
            </w:r>
          </w:p>
        </w:tc>
        <w:tc>
          <w:tcPr>
            <w:tcW w:w="742" w:type="dxa"/>
            <w:tcBorders>
              <w:top w:val="nil"/>
              <w:left w:val="single" w:sz="8" w:space="0" w:color="auto"/>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4.10</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82</w:t>
            </w:r>
          </w:p>
        </w:tc>
        <w:tc>
          <w:tcPr>
            <w:tcW w:w="1101"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12</w:t>
            </w:r>
          </w:p>
        </w:tc>
        <w:tc>
          <w:tcPr>
            <w:tcW w:w="700"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6</w:t>
            </w:r>
          </w:p>
        </w:tc>
      </w:tr>
      <w:tr w:rsidR="005A1856" w:rsidRPr="00C2507C" w:rsidTr="005A1856">
        <w:trPr>
          <w:trHeight w:val="300"/>
          <w:jc w:val="center"/>
        </w:trPr>
        <w:tc>
          <w:tcPr>
            <w:tcW w:w="300" w:type="dxa"/>
            <w:vMerge/>
            <w:tcBorders>
              <w:top w:val="nil"/>
              <w:left w:val="nil"/>
              <w:bottom w:val="nil"/>
              <w:right w:val="nil"/>
            </w:tcBorders>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Leadership</w:t>
            </w:r>
          </w:p>
        </w:tc>
        <w:tc>
          <w:tcPr>
            <w:tcW w:w="709" w:type="dxa"/>
            <w:tcBorders>
              <w:top w:val="nil"/>
              <w:left w:val="nil"/>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3.43</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56</w:t>
            </w:r>
          </w:p>
        </w:tc>
        <w:tc>
          <w:tcPr>
            <w:tcW w:w="1107" w:type="dxa"/>
            <w:tcBorders>
              <w:top w:val="nil"/>
              <w:left w:val="nil"/>
              <w:bottom w:val="nil"/>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20</w:t>
            </w:r>
          </w:p>
        </w:tc>
        <w:tc>
          <w:tcPr>
            <w:tcW w:w="594" w:type="dxa"/>
            <w:tcBorders>
              <w:top w:val="nil"/>
              <w:left w:val="nil"/>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24</w:t>
            </w:r>
          </w:p>
        </w:tc>
        <w:tc>
          <w:tcPr>
            <w:tcW w:w="742" w:type="dxa"/>
            <w:tcBorders>
              <w:top w:val="nil"/>
              <w:left w:val="single" w:sz="8" w:space="0" w:color="auto"/>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3.53</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59</w:t>
            </w:r>
          </w:p>
        </w:tc>
        <w:tc>
          <w:tcPr>
            <w:tcW w:w="1101"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20</w:t>
            </w:r>
          </w:p>
        </w:tc>
        <w:tc>
          <w:tcPr>
            <w:tcW w:w="700"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22</w:t>
            </w:r>
          </w:p>
        </w:tc>
      </w:tr>
      <w:tr w:rsidR="005A1856" w:rsidRPr="00C2507C" w:rsidTr="005A1856">
        <w:trPr>
          <w:trHeight w:val="300"/>
          <w:jc w:val="center"/>
        </w:trPr>
        <w:tc>
          <w:tcPr>
            <w:tcW w:w="300" w:type="dxa"/>
            <w:vMerge/>
            <w:tcBorders>
              <w:top w:val="nil"/>
              <w:left w:val="nil"/>
              <w:bottom w:val="nil"/>
              <w:right w:val="nil"/>
            </w:tcBorders>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Role Clarity</w:t>
            </w:r>
          </w:p>
        </w:tc>
        <w:tc>
          <w:tcPr>
            <w:tcW w:w="709" w:type="dxa"/>
            <w:tcBorders>
              <w:top w:val="nil"/>
              <w:left w:val="nil"/>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5.09</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72</w:t>
            </w:r>
          </w:p>
        </w:tc>
        <w:tc>
          <w:tcPr>
            <w:tcW w:w="1107" w:type="dxa"/>
            <w:tcBorders>
              <w:top w:val="nil"/>
              <w:left w:val="nil"/>
              <w:bottom w:val="nil"/>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14</w:t>
            </w:r>
          </w:p>
        </w:tc>
        <w:tc>
          <w:tcPr>
            <w:tcW w:w="594" w:type="dxa"/>
            <w:tcBorders>
              <w:top w:val="nil"/>
              <w:left w:val="nil"/>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13</w:t>
            </w:r>
          </w:p>
        </w:tc>
        <w:tc>
          <w:tcPr>
            <w:tcW w:w="742" w:type="dxa"/>
            <w:tcBorders>
              <w:top w:val="nil"/>
              <w:left w:val="single" w:sz="8" w:space="0" w:color="auto"/>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5.19</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77</w:t>
            </w:r>
          </w:p>
        </w:tc>
        <w:tc>
          <w:tcPr>
            <w:tcW w:w="1101"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11</w:t>
            </w:r>
          </w:p>
        </w:tc>
        <w:tc>
          <w:tcPr>
            <w:tcW w:w="700"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12</w:t>
            </w:r>
          </w:p>
        </w:tc>
      </w:tr>
      <w:tr w:rsidR="005A1856" w:rsidRPr="00C2507C" w:rsidTr="005A1856">
        <w:trPr>
          <w:trHeight w:val="300"/>
          <w:jc w:val="center"/>
        </w:trPr>
        <w:tc>
          <w:tcPr>
            <w:tcW w:w="300" w:type="dxa"/>
            <w:vMerge/>
            <w:tcBorders>
              <w:top w:val="nil"/>
              <w:left w:val="nil"/>
              <w:bottom w:val="nil"/>
              <w:right w:val="nil"/>
            </w:tcBorders>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Recognition</w:t>
            </w:r>
          </w:p>
        </w:tc>
        <w:tc>
          <w:tcPr>
            <w:tcW w:w="709" w:type="dxa"/>
            <w:tcBorders>
              <w:top w:val="nil"/>
              <w:left w:val="nil"/>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3.31</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32</w:t>
            </w:r>
          </w:p>
        </w:tc>
        <w:tc>
          <w:tcPr>
            <w:tcW w:w="1107" w:type="dxa"/>
            <w:tcBorders>
              <w:top w:val="nil"/>
              <w:left w:val="nil"/>
              <w:bottom w:val="nil"/>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26</w:t>
            </w:r>
          </w:p>
        </w:tc>
        <w:tc>
          <w:tcPr>
            <w:tcW w:w="594" w:type="dxa"/>
            <w:tcBorders>
              <w:top w:val="nil"/>
              <w:left w:val="nil"/>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42</w:t>
            </w:r>
          </w:p>
        </w:tc>
        <w:tc>
          <w:tcPr>
            <w:tcW w:w="742" w:type="dxa"/>
            <w:tcBorders>
              <w:top w:val="nil"/>
              <w:left w:val="single" w:sz="8" w:space="0" w:color="auto"/>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3.42</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37</w:t>
            </w:r>
          </w:p>
        </w:tc>
        <w:tc>
          <w:tcPr>
            <w:tcW w:w="1101"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22</w:t>
            </w:r>
          </w:p>
        </w:tc>
        <w:tc>
          <w:tcPr>
            <w:tcW w:w="700"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41</w:t>
            </w:r>
          </w:p>
        </w:tc>
      </w:tr>
      <w:tr w:rsidR="005A1856" w:rsidRPr="00C2507C" w:rsidTr="005A1856">
        <w:trPr>
          <w:trHeight w:val="495"/>
          <w:jc w:val="center"/>
        </w:trPr>
        <w:tc>
          <w:tcPr>
            <w:tcW w:w="300" w:type="dxa"/>
            <w:vMerge/>
            <w:tcBorders>
              <w:top w:val="nil"/>
              <w:left w:val="nil"/>
              <w:bottom w:val="nil"/>
              <w:right w:val="nil"/>
            </w:tcBorders>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Supervisor Safety Behaviours</w:t>
            </w:r>
          </w:p>
        </w:tc>
        <w:tc>
          <w:tcPr>
            <w:tcW w:w="709" w:type="dxa"/>
            <w:tcBorders>
              <w:top w:val="nil"/>
              <w:left w:val="nil"/>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3.12</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27</w:t>
            </w:r>
          </w:p>
        </w:tc>
        <w:tc>
          <w:tcPr>
            <w:tcW w:w="1107" w:type="dxa"/>
            <w:tcBorders>
              <w:top w:val="nil"/>
              <w:left w:val="nil"/>
              <w:bottom w:val="nil"/>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59</w:t>
            </w:r>
          </w:p>
        </w:tc>
        <w:tc>
          <w:tcPr>
            <w:tcW w:w="594" w:type="dxa"/>
            <w:tcBorders>
              <w:top w:val="nil"/>
              <w:left w:val="nil"/>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15</w:t>
            </w:r>
          </w:p>
        </w:tc>
        <w:tc>
          <w:tcPr>
            <w:tcW w:w="742" w:type="dxa"/>
            <w:tcBorders>
              <w:top w:val="nil"/>
              <w:left w:val="single" w:sz="8" w:space="0" w:color="auto"/>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3.15</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26</w:t>
            </w:r>
          </w:p>
        </w:tc>
        <w:tc>
          <w:tcPr>
            <w:tcW w:w="1101"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62</w:t>
            </w:r>
          </w:p>
        </w:tc>
        <w:tc>
          <w:tcPr>
            <w:tcW w:w="700"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12</w:t>
            </w:r>
          </w:p>
        </w:tc>
      </w:tr>
      <w:tr w:rsidR="005A1856" w:rsidRPr="00C2507C" w:rsidTr="005A1856">
        <w:trPr>
          <w:trHeight w:val="510"/>
          <w:jc w:val="center"/>
        </w:trPr>
        <w:tc>
          <w:tcPr>
            <w:tcW w:w="300" w:type="dxa"/>
            <w:vMerge/>
            <w:tcBorders>
              <w:top w:val="nil"/>
              <w:left w:val="nil"/>
              <w:bottom w:val="nil"/>
              <w:right w:val="nil"/>
            </w:tcBorders>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Supervisor Safety Expectations*</w:t>
            </w:r>
          </w:p>
        </w:tc>
        <w:tc>
          <w:tcPr>
            <w:tcW w:w="709" w:type="dxa"/>
            <w:tcBorders>
              <w:top w:val="nil"/>
              <w:left w:val="nil"/>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3.37</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42</w:t>
            </w:r>
          </w:p>
        </w:tc>
        <w:tc>
          <w:tcPr>
            <w:tcW w:w="1107" w:type="dxa"/>
            <w:tcBorders>
              <w:top w:val="nil"/>
              <w:left w:val="nil"/>
              <w:bottom w:val="nil"/>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47</w:t>
            </w:r>
          </w:p>
        </w:tc>
        <w:tc>
          <w:tcPr>
            <w:tcW w:w="594" w:type="dxa"/>
            <w:tcBorders>
              <w:top w:val="nil"/>
              <w:left w:val="nil"/>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12</w:t>
            </w:r>
          </w:p>
        </w:tc>
        <w:tc>
          <w:tcPr>
            <w:tcW w:w="742" w:type="dxa"/>
            <w:tcBorders>
              <w:top w:val="nil"/>
              <w:left w:val="single" w:sz="8" w:space="0" w:color="auto"/>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3.59</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54</w:t>
            </w:r>
          </w:p>
        </w:tc>
        <w:tc>
          <w:tcPr>
            <w:tcW w:w="1101"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40</w:t>
            </w:r>
          </w:p>
        </w:tc>
        <w:tc>
          <w:tcPr>
            <w:tcW w:w="700"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6</w:t>
            </w:r>
          </w:p>
        </w:tc>
      </w:tr>
      <w:tr w:rsidR="005A1856" w:rsidRPr="00C2507C" w:rsidTr="005A1856">
        <w:trPr>
          <w:trHeight w:val="300"/>
          <w:jc w:val="center"/>
        </w:trPr>
        <w:tc>
          <w:tcPr>
            <w:tcW w:w="300" w:type="dxa"/>
            <w:vMerge/>
            <w:tcBorders>
              <w:top w:val="nil"/>
              <w:left w:val="nil"/>
              <w:bottom w:val="nil"/>
              <w:right w:val="nil"/>
            </w:tcBorders>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Organizational Support</w:t>
            </w:r>
          </w:p>
        </w:tc>
        <w:tc>
          <w:tcPr>
            <w:tcW w:w="709" w:type="dxa"/>
            <w:tcBorders>
              <w:top w:val="nil"/>
              <w:left w:val="nil"/>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4.29</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46</w:t>
            </w:r>
          </w:p>
        </w:tc>
        <w:tc>
          <w:tcPr>
            <w:tcW w:w="1107" w:type="dxa"/>
            <w:tcBorders>
              <w:top w:val="nil"/>
              <w:left w:val="nil"/>
              <w:bottom w:val="nil"/>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26</w:t>
            </w:r>
          </w:p>
        </w:tc>
        <w:tc>
          <w:tcPr>
            <w:tcW w:w="594" w:type="dxa"/>
            <w:tcBorders>
              <w:top w:val="nil"/>
              <w:left w:val="nil"/>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29</w:t>
            </w:r>
          </w:p>
        </w:tc>
        <w:tc>
          <w:tcPr>
            <w:tcW w:w="742" w:type="dxa"/>
            <w:tcBorders>
              <w:top w:val="nil"/>
              <w:left w:val="single" w:sz="8" w:space="0" w:color="auto"/>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4.39</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50</w:t>
            </w:r>
          </w:p>
        </w:tc>
        <w:tc>
          <w:tcPr>
            <w:tcW w:w="1101"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21</w:t>
            </w:r>
          </w:p>
        </w:tc>
        <w:tc>
          <w:tcPr>
            <w:tcW w:w="700"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29</w:t>
            </w:r>
          </w:p>
        </w:tc>
      </w:tr>
      <w:tr w:rsidR="005A1856" w:rsidRPr="00C2507C" w:rsidTr="005A1856">
        <w:trPr>
          <w:trHeight w:val="300"/>
          <w:jc w:val="center"/>
        </w:trPr>
        <w:tc>
          <w:tcPr>
            <w:tcW w:w="300" w:type="dxa"/>
            <w:vMerge/>
            <w:tcBorders>
              <w:top w:val="nil"/>
              <w:left w:val="nil"/>
              <w:bottom w:val="nil"/>
              <w:right w:val="nil"/>
            </w:tcBorders>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Group Culture*</w:t>
            </w:r>
          </w:p>
        </w:tc>
        <w:tc>
          <w:tcPr>
            <w:tcW w:w="709" w:type="dxa"/>
            <w:tcBorders>
              <w:top w:val="nil"/>
              <w:left w:val="nil"/>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3.28</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43</w:t>
            </w:r>
          </w:p>
        </w:tc>
        <w:tc>
          <w:tcPr>
            <w:tcW w:w="1107" w:type="dxa"/>
            <w:tcBorders>
              <w:top w:val="nil"/>
              <w:left w:val="nil"/>
              <w:bottom w:val="nil"/>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36</w:t>
            </w:r>
          </w:p>
        </w:tc>
        <w:tc>
          <w:tcPr>
            <w:tcW w:w="594" w:type="dxa"/>
            <w:tcBorders>
              <w:top w:val="nil"/>
              <w:left w:val="nil"/>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21</w:t>
            </w:r>
          </w:p>
        </w:tc>
        <w:tc>
          <w:tcPr>
            <w:tcW w:w="742" w:type="dxa"/>
            <w:tcBorders>
              <w:top w:val="nil"/>
              <w:left w:val="single" w:sz="8" w:space="0" w:color="auto"/>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3.43</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51</w:t>
            </w:r>
          </w:p>
        </w:tc>
        <w:tc>
          <w:tcPr>
            <w:tcW w:w="1101"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34</w:t>
            </w:r>
          </w:p>
        </w:tc>
        <w:tc>
          <w:tcPr>
            <w:tcW w:w="700"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15</w:t>
            </w:r>
          </w:p>
        </w:tc>
      </w:tr>
      <w:tr w:rsidR="005A1856" w:rsidRPr="00C2507C" w:rsidTr="005A1856">
        <w:trPr>
          <w:trHeight w:val="315"/>
          <w:jc w:val="center"/>
        </w:trPr>
        <w:tc>
          <w:tcPr>
            <w:tcW w:w="3106" w:type="dxa"/>
            <w:gridSpan w:val="3"/>
            <w:tcBorders>
              <w:top w:val="single" w:sz="4" w:space="0" w:color="auto"/>
              <w:left w:val="nil"/>
              <w:bottom w:val="single" w:sz="8" w:space="0" w:color="auto"/>
              <w:right w:val="nil"/>
            </w:tcBorders>
            <w:shd w:val="clear" w:color="auto" w:fill="auto"/>
            <w:vAlign w:val="center"/>
            <w:hideMark/>
          </w:tcPr>
          <w:p w:rsidR="005A1856" w:rsidRPr="00C2507C" w:rsidRDefault="005A1856" w:rsidP="00D11888">
            <w:pPr>
              <w:spacing w:after="0"/>
              <w:rPr>
                <w:rFonts w:eastAsia="Times New Roman" w:cs="Times New Roman"/>
                <w:b/>
                <w:color w:val="000000"/>
                <w:sz w:val="20"/>
                <w:szCs w:val="20"/>
                <w:lang w:eastAsia="en-CA"/>
              </w:rPr>
            </w:pPr>
            <w:r w:rsidRPr="00C2507C">
              <w:rPr>
                <w:rFonts w:eastAsia="Times New Roman" w:cs="Times New Roman"/>
                <w:b/>
                <w:color w:val="000000"/>
                <w:sz w:val="20"/>
                <w:szCs w:val="20"/>
                <w:lang w:eastAsia="en-CA"/>
              </w:rPr>
              <w:t>Outcomes</w:t>
            </w:r>
          </w:p>
        </w:tc>
        <w:tc>
          <w:tcPr>
            <w:tcW w:w="709" w:type="dxa"/>
            <w:tcBorders>
              <w:top w:val="single" w:sz="4" w:space="0" w:color="auto"/>
              <w:left w:val="nil"/>
              <w:bottom w:val="single" w:sz="8" w:space="0" w:color="auto"/>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 </w:t>
            </w:r>
          </w:p>
        </w:tc>
        <w:tc>
          <w:tcPr>
            <w:tcW w:w="709"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5A1856" w:rsidRPr="00C2507C" w:rsidRDefault="005A1856" w:rsidP="00B3759C">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 </w:t>
            </w:r>
          </w:p>
        </w:tc>
        <w:tc>
          <w:tcPr>
            <w:tcW w:w="1107" w:type="dxa"/>
            <w:tcBorders>
              <w:top w:val="single" w:sz="4" w:space="0" w:color="auto"/>
              <w:left w:val="nil"/>
              <w:bottom w:val="single" w:sz="8" w:space="0" w:color="auto"/>
              <w:right w:val="nil"/>
            </w:tcBorders>
            <w:shd w:val="clear" w:color="auto" w:fill="auto"/>
            <w:vAlign w:val="center"/>
            <w:hideMark/>
          </w:tcPr>
          <w:p w:rsidR="005A1856" w:rsidRPr="00C2507C" w:rsidRDefault="005A1856" w:rsidP="00B3759C">
            <w:pPr>
              <w:spacing w:after="0"/>
              <w:rPr>
                <w:color w:val="000000"/>
                <w:sz w:val="20"/>
                <w:szCs w:val="20"/>
              </w:rPr>
            </w:pPr>
            <w:r w:rsidRPr="00C2507C">
              <w:rPr>
                <w:color w:val="000000"/>
                <w:sz w:val="20"/>
                <w:szCs w:val="20"/>
              </w:rPr>
              <w:t> </w:t>
            </w:r>
          </w:p>
        </w:tc>
        <w:tc>
          <w:tcPr>
            <w:tcW w:w="594" w:type="dxa"/>
            <w:tcBorders>
              <w:top w:val="single" w:sz="4" w:space="0" w:color="auto"/>
              <w:left w:val="nil"/>
              <w:bottom w:val="single" w:sz="8" w:space="0" w:color="auto"/>
              <w:right w:val="nil"/>
            </w:tcBorders>
            <w:shd w:val="clear" w:color="auto" w:fill="auto"/>
            <w:vAlign w:val="center"/>
            <w:hideMark/>
          </w:tcPr>
          <w:p w:rsidR="005A1856" w:rsidRPr="00C2507C" w:rsidRDefault="005A1856" w:rsidP="00B3759C">
            <w:pPr>
              <w:spacing w:after="0"/>
              <w:rPr>
                <w:color w:val="000000"/>
                <w:sz w:val="20"/>
                <w:szCs w:val="20"/>
              </w:rPr>
            </w:pPr>
            <w:r w:rsidRPr="00C2507C">
              <w:rPr>
                <w:color w:val="000000"/>
                <w:sz w:val="20"/>
                <w:szCs w:val="20"/>
              </w:rPr>
              <w:t> </w:t>
            </w:r>
          </w:p>
        </w:tc>
        <w:tc>
          <w:tcPr>
            <w:tcW w:w="742" w:type="dxa"/>
            <w:tcBorders>
              <w:top w:val="single" w:sz="4" w:space="0" w:color="auto"/>
              <w:left w:val="single" w:sz="8" w:space="0" w:color="auto"/>
              <w:bottom w:val="single" w:sz="8" w:space="0" w:color="auto"/>
              <w:right w:val="single" w:sz="4" w:space="0" w:color="A6A6A6" w:themeColor="background1" w:themeShade="A6"/>
            </w:tcBorders>
            <w:shd w:val="clear" w:color="auto" w:fill="auto"/>
            <w:vAlign w:val="center"/>
            <w:hideMark/>
          </w:tcPr>
          <w:p w:rsidR="005A1856" w:rsidRPr="00C2507C" w:rsidRDefault="005A1856">
            <w:pPr>
              <w:rPr>
                <w:color w:val="000000"/>
                <w:sz w:val="20"/>
                <w:szCs w:val="20"/>
              </w:rPr>
            </w:pPr>
            <w:r w:rsidRPr="00C2507C">
              <w:rPr>
                <w:color w:val="000000"/>
                <w:sz w:val="20"/>
                <w:szCs w:val="20"/>
              </w:rPr>
              <w:t> </w:t>
            </w:r>
          </w:p>
        </w:tc>
        <w:tc>
          <w:tcPr>
            <w:tcW w:w="959"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5A1856" w:rsidRPr="00C2507C" w:rsidRDefault="005A1856" w:rsidP="004507DE">
            <w:pPr>
              <w:spacing w:after="0"/>
              <w:jc w:val="center"/>
              <w:rPr>
                <w:rFonts w:eastAsia="Times New Roman" w:cs="Times New Roman"/>
                <w:color w:val="000000"/>
                <w:sz w:val="20"/>
                <w:szCs w:val="20"/>
                <w:lang w:eastAsia="en-CA"/>
              </w:rPr>
            </w:pPr>
          </w:p>
        </w:tc>
        <w:tc>
          <w:tcPr>
            <w:tcW w:w="1101" w:type="dxa"/>
            <w:tcBorders>
              <w:top w:val="single" w:sz="4" w:space="0" w:color="auto"/>
              <w:left w:val="nil"/>
              <w:bottom w:val="single" w:sz="8" w:space="0" w:color="auto"/>
              <w:right w:val="nil"/>
            </w:tcBorders>
            <w:shd w:val="clear" w:color="auto" w:fill="auto"/>
            <w:vAlign w:val="center"/>
            <w:hideMark/>
          </w:tcPr>
          <w:p w:rsidR="005A1856" w:rsidRPr="00C2507C" w:rsidRDefault="005A1856" w:rsidP="004507DE">
            <w:pPr>
              <w:spacing w:after="0"/>
              <w:jc w:val="center"/>
              <w:rPr>
                <w:color w:val="000000"/>
                <w:sz w:val="20"/>
                <w:szCs w:val="20"/>
              </w:rPr>
            </w:pPr>
          </w:p>
        </w:tc>
        <w:tc>
          <w:tcPr>
            <w:tcW w:w="700" w:type="dxa"/>
            <w:tcBorders>
              <w:top w:val="single" w:sz="4" w:space="0" w:color="auto"/>
              <w:left w:val="nil"/>
              <w:bottom w:val="single" w:sz="8" w:space="0" w:color="auto"/>
              <w:right w:val="nil"/>
            </w:tcBorders>
            <w:shd w:val="clear" w:color="auto" w:fill="auto"/>
            <w:vAlign w:val="center"/>
            <w:hideMark/>
          </w:tcPr>
          <w:p w:rsidR="005A1856" w:rsidRPr="00C2507C" w:rsidRDefault="005A1856" w:rsidP="004507DE">
            <w:pPr>
              <w:spacing w:after="0"/>
              <w:jc w:val="center"/>
              <w:rPr>
                <w:color w:val="000000"/>
                <w:sz w:val="20"/>
                <w:szCs w:val="20"/>
              </w:rPr>
            </w:pPr>
          </w:p>
        </w:tc>
      </w:tr>
      <w:tr w:rsidR="005A1856" w:rsidRPr="00C2507C" w:rsidTr="005A1856">
        <w:trPr>
          <w:trHeight w:val="300"/>
          <w:jc w:val="center"/>
        </w:trPr>
        <w:tc>
          <w:tcPr>
            <w:tcW w:w="300" w:type="dxa"/>
            <w:vMerge w:val="restart"/>
            <w:tcBorders>
              <w:top w:val="nil"/>
              <w:left w:val="nil"/>
              <w:bottom w:val="single" w:sz="8" w:space="0" w:color="000000"/>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Morale</w:t>
            </w:r>
            <w:r w:rsidR="004507DE" w:rsidRPr="00C2507C">
              <w:rPr>
                <w:rFonts w:eastAsia="Times New Roman" w:cs="Times New Roman"/>
                <w:color w:val="000000"/>
                <w:sz w:val="20"/>
                <w:szCs w:val="20"/>
                <w:lang w:eastAsia="en-CA"/>
              </w:rPr>
              <w:t>*</w:t>
            </w:r>
          </w:p>
        </w:tc>
        <w:tc>
          <w:tcPr>
            <w:tcW w:w="709" w:type="dxa"/>
            <w:tcBorders>
              <w:top w:val="nil"/>
              <w:left w:val="nil"/>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3.34</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51</w:t>
            </w:r>
          </w:p>
        </w:tc>
        <w:tc>
          <w:tcPr>
            <w:tcW w:w="1107" w:type="dxa"/>
            <w:tcBorders>
              <w:top w:val="nil"/>
              <w:left w:val="nil"/>
              <w:bottom w:val="nil"/>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28</w:t>
            </w:r>
          </w:p>
        </w:tc>
        <w:tc>
          <w:tcPr>
            <w:tcW w:w="594" w:type="dxa"/>
            <w:tcBorders>
              <w:top w:val="nil"/>
              <w:left w:val="nil"/>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22</w:t>
            </w:r>
          </w:p>
        </w:tc>
        <w:tc>
          <w:tcPr>
            <w:tcW w:w="742" w:type="dxa"/>
            <w:tcBorders>
              <w:top w:val="nil"/>
              <w:left w:val="single" w:sz="8" w:space="0" w:color="auto"/>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3.35</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48</w:t>
            </w:r>
          </w:p>
        </w:tc>
        <w:tc>
          <w:tcPr>
            <w:tcW w:w="1101"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35</w:t>
            </w:r>
          </w:p>
        </w:tc>
        <w:tc>
          <w:tcPr>
            <w:tcW w:w="700"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16</w:t>
            </w:r>
          </w:p>
        </w:tc>
      </w:tr>
      <w:tr w:rsidR="005A1856" w:rsidRPr="00C2507C" w:rsidTr="005A1856">
        <w:trPr>
          <w:trHeight w:val="300"/>
          <w:jc w:val="center"/>
        </w:trPr>
        <w:tc>
          <w:tcPr>
            <w:tcW w:w="300" w:type="dxa"/>
            <w:vMerge/>
            <w:tcBorders>
              <w:top w:val="nil"/>
              <w:left w:val="nil"/>
              <w:bottom w:val="single" w:sz="8" w:space="0" w:color="000000"/>
              <w:right w:val="nil"/>
            </w:tcBorders>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Engagement</w:t>
            </w:r>
          </w:p>
        </w:tc>
        <w:tc>
          <w:tcPr>
            <w:tcW w:w="709" w:type="dxa"/>
            <w:tcBorders>
              <w:top w:val="nil"/>
              <w:left w:val="nil"/>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3.90</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77</w:t>
            </w:r>
          </w:p>
        </w:tc>
        <w:tc>
          <w:tcPr>
            <w:tcW w:w="1107" w:type="dxa"/>
            <w:tcBorders>
              <w:top w:val="nil"/>
              <w:left w:val="nil"/>
              <w:bottom w:val="nil"/>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20</w:t>
            </w:r>
          </w:p>
        </w:tc>
        <w:tc>
          <w:tcPr>
            <w:tcW w:w="594" w:type="dxa"/>
            <w:tcBorders>
              <w:top w:val="nil"/>
              <w:left w:val="nil"/>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4</w:t>
            </w:r>
          </w:p>
        </w:tc>
        <w:tc>
          <w:tcPr>
            <w:tcW w:w="742" w:type="dxa"/>
            <w:tcBorders>
              <w:top w:val="nil"/>
              <w:left w:val="single" w:sz="8" w:space="0" w:color="auto"/>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3.94</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81</w:t>
            </w:r>
          </w:p>
        </w:tc>
        <w:tc>
          <w:tcPr>
            <w:tcW w:w="1101"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16</w:t>
            </w:r>
          </w:p>
        </w:tc>
        <w:tc>
          <w:tcPr>
            <w:tcW w:w="700"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3</w:t>
            </w:r>
          </w:p>
        </w:tc>
      </w:tr>
      <w:tr w:rsidR="005A1856" w:rsidRPr="00C2507C" w:rsidTr="005A1856">
        <w:trPr>
          <w:trHeight w:val="300"/>
          <w:jc w:val="center"/>
        </w:trPr>
        <w:tc>
          <w:tcPr>
            <w:tcW w:w="300" w:type="dxa"/>
            <w:vMerge/>
            <w:tcBorders>
              <w:top w:val="nil"/>
              <w:left w:val="nil"/>
              <w:bottom w:val="single" w:sz="8" w:space="0" w:color="000000"/>
              <w:right w:val="nil"/>
            </w:tcBorders>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Burnout*</w:t>
            </w:r>
          </w:p>
        </w:tc>
        <w:tc>
          <w:tcPr>
            <w:tcW w:w="709" w:type="dxa"/>
            <w:tcBorders>
              <w:top w:val="nil"/>
              <w:left w:val="nil"/>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2.57</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31</w:t>
            </w:r>
          </w:p>
        </w:tc>
        <w:tc>
          <w:tcPr>
            <w:tcW w:w="1107" w:type="dxa"/>
            <w:tcBorders>
              <w:top w:val="nil"/>
              <w:left w:val="nil"/>
              <w:bottom w:val="nil"/>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33</w:t>
            </w:r>
          </w:p>
        </w:tc>
        <w:tc>
          <w:tcPr>
            <w:tcW w:w="594" w:type="dxa"/>
            <w:tcBorders>
              <w:top w:val="nil"/>
              <w:left w:val="nil"/>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37</w:t>
            </w:r>
          </w:p>
        </w:tc>
        <w:tc>
          <w:tcPr>
            <w:tcW w:w="742" w:type="dxa"/>
            <w:tcBorders>
              <w:top w:val="nil"/>
              <w:left w:val="single" w:sz="8" w:space="0" w:color="auto"/>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2.50</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30</w:t>
            </w:r>
          </w:p>
        </w:tc>
        <w:tc>
          <w:tcPr>
            <w:tcW w:w="1101"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39</w:t>
            </w:r>
          </w:p>
        </w:tc>
        <w:tc>
          <w:tcPr>
            <w:tcW w:w="700"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31</w:t>
            </w:r>
          </w:p>
        </w:tc>
      </w:tr>
      <w:tr w:rsidR="005A1856" w:rsidRPr="00C2507C" w:rsidTr="005A1856">
        <w:trPr>
          <w:trHeight w:val="300"/>
          <w:jc w:val="center"/>
        </w:trPr>
        <w:tc>
          <w:tcPr>
            <w:tcW w:w="300" w:type="dxa"/>
            <w:vMerge/>
            <w:tcBorders>
              <w:top w:val="nil"/>
              <w:left w:val="nil"/>
              <w:bottom w:val="single" w:sz="8" w:space="0" w:color="000000"/>
              <w:right w:val="nil"/>
            </w:tcBorders>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nil"/>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Psychological Distress</w:t>
            </w:r>
          </w:p>
        </w:tc>
        <w:tc>
          <w:tcPr>
            <w:tcW w:w="709" w:type="dxa"/>
            <w:tcBorders>
              <w:top w:val="nil"/>
              <w:left w:val="nil"/>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21.77</w:t>
            </w:r>
          </w:p>
        </w:tc>
        <w:tc>
          <w:tcPr>
            <w:tcW w:w="70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29</w:t>
            </w:r>
          </w:p>
        </w:tc>
        <w:tc>
          <w:tcPr>
            <w:tcW w:w="1107" w:type="dxa"/>
            <w:tcBorders>
              <w:top w:val="nil"/>
              <w:left w:val="nil"/>
              <w:bottom w:val="nil"/>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52</w:t>
            </w:r>
          </w:p>
        </w:tc>
        <w:tc>
          <w:tcPr>
            <w:tcW w:w="594" w:type="dxa"/>
            <w:tcBorders>
              <w:top w:val="nil"/>
              <w:left w:val="nil"/>
              <w:bottom w:val="nil"/>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19</w:t>
            </w:r>
          </w:p>
        </w:tc>
        <w:tc>
          <w:tcPr>
            <w:tcW w:w="742" w:type="dxa"/>
            <w:tcBorders>
              <w:top w:val="nil"/>
              <w:left w:val="single" w:sz="8" w:space="0" w:color="auto"/>
              <w:bottom w:val="nil"/>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21.11</w:t>
            </w:r>
          </w:p>
        </w:tc>
        <w:tc>
          <w:tcPr>
            <w:tcW w:w="959" w:type="dxa"/>
            <w:tcBorders>
              <w:top w:val="nil"/>
              <w:left w:val="single" w:sz="4" w:space="0" w:color="A6A6A6" w:themeColor="background1" w:themeShade="A6"/>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28</w:t>
            </w:r>
          </w:p>
        </w:tc>
        <w:tc>
          <w:tcPr>
            <w:tcW w:w="1101"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56</w:t>
            </w:r>
          </w:p>
        </w:tc>
        <w:tc>
          <w:tcPr>
            <w:tcW w:w="700" w:type="dxa"/>
            <w:tcBorders>
              <w:top w:val="nil"/>
              <w:left w:val="nil"/>
              <w:bottom w:val="nil"/>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16</w:t>
            </w:r>
          </w:p>
        </w:tc>
      </w:tr>
      <w:tr w:rsidR="005A1856" w:rsidRPr="00C2507C" w:rsidTr="005A1856">
        <w:trPr>
          <w:trHeight w:val="315"/>
          <w:jc w:val="center"/>
        </w:trPr>
        <w:tc>
          <w:tcPr>
            <w:tcW w:w="300" w:type="dxa"/>
            <w:vMerge/>
            <w:tcBorders>
              <w:top w:val="nil"/>
              <w:left w:val="nil"/>
              <w:bottom w:val="single" w:sz="8" w:space="0" w:color="000000"/>
              <w:right w:val="nil"/>
            </w:tcBorders>
            <w:vAlign w:val="center"/>
            <w:hideMark/>
          </w:tcPr>
          <w:p w:rsidR="005A1856" w:rsidRPr="00C2507C" w:rsidRDefault="005A1856" w:rsidP="00D11888">
            <w:pPr>
              <w:spacing w:after="0"/>
              <w:rPr>
                <w:rFonts w:eastAsia="Times New Roman" w:cs="Times New Roman"/>
                <w:color w:val="000000"/>
                <w:sz w:val="20"/>
                <w:szCs w:val="20"/>
                <w:lang w:eastAsia="en-CA"/>
              </w:rPr>
            </w:pPr>
          </w:p>
        </w:tc>
        <w:tc>
          <w:tcPr>
            <w:tcW w:w="2806" w:type="dxa"/>
            <w:gridSpan w:val="2"/>
            <w:tcBorders>
              <w:top w:val="nil"/>
              <w:left w:val="nil"/>
              <w:bottom w:val="single" w:sz="8" w:space="0" w:color="auto"/>
              <w:right w:val="nil"/>
            </w:tcBorders>
            <w:shd w:val="clear" w:color="auto" w:fill="auto"/>
            <w:vAlign w:val="center"/>
            <w:hideMark/>
          </w:tcPr>
          <w:p w:rsidR="005A1856" w:rsidRPr="00C2507C" w:rsidRDefault="005A1856" w:rsidP="00D11888">
            <w:pPr>
              <w:spacing w:after="0"/>
              <w:rPr>
                <w:rFonts w:eastAsia="Times New Roman" w:cs="Times New Roman"/>
                <w:color w:val="000000"/>
                <w:sz w:val="20"/>
                <w:szCs w:val="20"/>
                <w:lang w:eastAsia="en-CA"/>
              </w:rPr>
            </w:pPr>
            <w:r w:rsidRPr="00C2507C">
              <w:rPr>
                <w:rFonts w:eastAsia="Times New Roman" w:cs="Times New Roman"/>
                <w:color w:val="000000"/>
                <w:sz w:val="20"/>
                <w:szCs w:val="20"/>
                <w:lang w:eastAsia="en-CA"/>
              </w:rPr>
              <w:t>Turnover Intentions*</w:t>
            </w:r>
          </w:p>
        </w:tc>
        <w:tc>
          <w:tcPr>
            <w:tcW w:w="709" w:type="dxa"/>
            <w:tcBorders>
              <w:top w:val="nil"/>
              <w:left w:val="nil"/>
              <w:bottom w:val="single" w:sz="8" w:space="0" w:color="auto"/>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2.70</w:t>
            </w:r>
          </w:p>
        </w:tc>
        <w:tc>
          <w:tcPr>
            <w:tcW w:w="709" w:type="dxa"/>
            <w:tcBorders>
              <w:top w:val="nil"/>
              <w:left w:val="single" w:sz="4" w:space="0" w:color="A6A6A6" w:themeColor="background1" w:themeShade="A6"/>
              <w:bottom w:val="single" w:sz="8" w:space="0" w:color="auto"/>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47</w:t>
            </w:r>
          </w:p>
        </w:tc>
        <w:tc>
          <w:tcPr>
            <w:tcW w:w="1107" w:type="dxa"/>
            <w:tcBorders>
              <w:top w:val="nil"/>
              <w:left w:val="nil"/>
              <w:bottom w:val="single" w:sz="8" w:space="0" w:color="auto"/>
              <w:right w:val="nil"/>
            </w:tcBorders>
            <w:shd w:val="clear" w:color="auto" w:fill="auto"/>
            <w:vAlign w:val="center"/>
            <w:hideMark/>
          </w:tcPr>
          <w:p w:rsidR="005A1856" w:rsidRPr="00C2507C" w:rsidRDefault="005A1856" w:rsidP="00B3759C">
            <w:pPr>
              <w:spacing w:after="0"/>
              <w:jc w:val="center"/>
              <w:rPr>
                <w:color w:val="000000"/>
                <w:sz w:val="20"/>
                <w:szCs w:val="20"/>
              </w:rPr>
            </w:pPr>
            <w:r w:rsidRPr="00C2507C">
              <w:rPr>
                <w:color w:val="000000"/>
                <w:sz w:val="20"/>
                <w:szCs w:val="20"/>
              </w:rPr>
              <w:t>28</w:t>
            </w:r>
          </w:p>
        </w:tc>
        <w:tc>
          <w:tcPr>
            <w:tcW w:w="594" w:type="dxa"/>
            <w:tcBorders>
              <w:top w:val="nil"/>
              <w:left w:val="nil"/>
              <w:bottom w:val="single" w:sz="8" w:space="0" w:color="auto"/>
              <w:right w:val="nil"/>
            </w:tcBorders>
            <w:shd w:val="clear" w:color="auto" w:fill="auto"/>
            <w:vAlign w:val="center"/>
            <w:hideMark/>
          </w:tcPr>
          <w:p w:rsidR="005A1856" w:rsidRPr="00C2507C" w:rsidRDefault="005A1856" w:rsidP="00B3759C">
            <w:pPr>
              <w:spacing w:after="0"/>
              <w:jc w:val="right"/>
              <w:rPr>
                <w:color w:val="000000"/>
                <w:sz w:val="20"/>
                <w:szCs w:val="20"/>
              </w:rPr>
            </w:pPr>
            <w:r w:rsidRPr="00C2507C">
              <w:rPr>
                <w:color w:val="000000"/>
                <w:sz w:val="20"/>
                <w:szCs w:val="20"/>
              </w:rPr>
              <w:t>25</w:t>
            </w:r>
          </w:p>
        </w:tc>
        <w:tc>
          <w:tcPr>
            <w:tcW w:w="742" w:type="dxa"/>
            <w:tcBorders>
              <w:top w:val="nil"/>
              <w:left w:val="single" w:sz="8" w:space="0" w:color="auto"/>
              <w:bottom w:val="single" w:sz="8" w:space="0" w:color="auto"/>
              <w:right w:val="single" w:sz="4" w:space="0" w:color="A6A6A6" w:themeColor="background1" w:themeShade="A6"/>
            </w:tcBorders>
            <w:shd w:val="clear" w:color="auto" w:fill="auto"/>
            <w:vAlign w:val="center"/>
            <w:hideMark/>
          </w:tcPr>
          <w:p w:rsidR="005A1856" w:rsidRPr="00C2507C" w:rsidRDefault="005A1856" w:rsidP="00D11888">
            <w:pPr>
              <w:spacing w:after="0"/>
              <w:jc w:val="right"/>
              <w:rPr>
                <w:rFonts w:eastAsia="Times New Roman" w:cs="Times New Roman"/>
                <w:color w:val="000000"/>
                <w:sz w:val="20"/>
                <w:szCs w:val="20"/>
                <w:lang w:eastAsia="en-CA"/>
              </w:rPr>
            </w:pPr>
            <w:r w:rsidRPr="00C2507C">
              <w:rPr>
                <w:rFonts w:eastAsia="Times New Roman" w:cs="Times New Roman"/>
                <w:color w:val="000000"/>
                <w:sz w:val="20"/>
                <w:szCs w:val="20"/>
                <w:lang w:eastAsia="en-CA"/>
              </w:rPr>
              <w:t>2.37</w:t>
            </w:r>
          </w:p>
        </w:tc>
        <w:tc>
          <w:tcPr>
            <w:tcW w:w="959" w:type="dxa"/>
            <w:tcBorders>
              <w:top w:val="nil"/>
              <w:left w:val="single" w:sz="4" w:space="0" w:color="A6A6A6" w:themeColor="background1" w:themeShade="A6"/>
              <w:bottom w:val="single" w:sz="8" w:space="0" w:color="auto"/>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59</w:t>
            </w:r>
          </w:p>
        </w:tc>
        <w:tc>
          <w:tcPr>
            <w:tcW w:w="1101" w:type="dxa"/>
            <w:tcBorders>
              <w:top w:val="nil"/>
              <w:left w:val="nil"/>
              <w:bottom w:val="single" w:sz="8" w:space="0" w:color="auto"/>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23</w:t>
            </w:r>
          </w:p>
        </w:tc>
        <w:tc>
          <w:tcPr>
            <w:tcW w:w="700" w:type="dxa"/>
            <w:tcBorders>
              <w:top w:val="nil"/>
              <w:left w:val="nil"/>
              <w:bottom w:val="single" w:sz="8" w:space="0" w:color="auto"/>
              <w:right w:val="nil"/>
            </w:tcBorders>
            <w:shd w:val="clear" w:color="auto" w:fill="auto"/>
            <w:vAlign w:val="center"/>
            <w:hideMark/>
          </w:tcPr>
          <w:p w:rsidR="005A1856" w:rsidRPr="00C2507C" w:rsidRDefault="005A1856" w:rsidP="004507DE">
            <w:pPr>
              <w:spacing w:after="0"/>
              <w:jc w:val="center"/>
              <w:rPr>
                <w:color w:val="000000"/>
                <w:sz w:val="20"/>
                <w:szCs w:val="20"/>
              </w:rPr>
            </w:pPr>
            <w:r w:rsidRPr="00C2507C">
              <w:rPr>
                <w:color w:val="000000"/>
                <w:sz w:val="20"/>
                <w:szCs w:val="20"/>
              </w:rPr>
              <w:t>18</w:t>
            </w:r>
          </w:p>
        </w:tc>
      </w:tr>
      <w:tr w:rsidR="005A1856" w:rsidRPr="00C2507C" w:rsidTr="005A1856">
        <w:trPr>
          <w:trHeight w:val="300"/>
          <w:jc w:val="center"/>
        </w:trPr>
        <w:tc>
          <w:tcPr>
            <w:tcW w:w="9727" w:type="dxa"/>
            <w:gridSpan w:val="11"/>
            <w:tcBorders>
              <w:top w:val="nil"/>
              <w:left w:val="nil"/>
              <w:bottom w:val="nil"/>
              <w:right w:val="nil"/>
            </w:tcBorders>
            <w:shd w:val="clear" w:color="auto" w:fill="auto"/>
            <w:noWrap/>
            <w:vAlign w:val="center"/>
            <w:hideMark/>
          </w:tcPr>
          <w:p w:rsidR="005A1856" w:rsidRPr="00C2507C" w:rsidRDefault="009B70B7" w:rsidP="0060626C">
            <w:pPr>
              <w:tabs>
                <w:tab w:val="left" w:pos="1356"/>
              </w:tabs>
              <w:spacing w:after="0"/>
              <w:rPr>
                <w:sz w:val="20"/>
                <w:szCs w:val="20"/>
                <w:lang w:val="en-US"/>
              </w:rPr>
            </w:pPr>
            <w:r w:rsidRPr="009B70B7">
              <w:rPr>
                <w:sz w:val="20"/>
                <w:szCs w:val="20"/>
              </w:rPr>
              <w:t xml:space="preserve">*Notes: Differences are statistically significant </w:t>
            </w:r>
            <w:r w:rsidR="005A1856" w:rsidRPr="00C2507C">
              <w:rPr>
                <w:sz w:val="20"/>
                <w:szCs w:val="20"/>
              </w:rPr>
              <w:t xml:space="preserve">at p&lt;0.05 or better. </w:t>
            </w:r>
            <w:r w:rsidR="005A1856" w:rsidRPr="00C2507C">
              <w:rPr>
                <w:sz w:val="20"/>
                <w:szCs w:val="20"/>
                <w:lang w:val="en-US"/>
              </w:rPr>
              <w:t xml:space="preserve">Weighted by Portfolio. **Concern percentages are subject to </w:t>
            </w:r>
            <w:r w:rsidR="00C92E56" w:rsidRPr="00C2507C">
              <w:rPr>
                <w:sz w:val="20"/>
                <w:szCs w:val="20"/>
                <w:lang w:val="en-US"/>
              </w:rPr>
              <w:t>rounding</w:t>
            </w:r>
            <w:r w:rsidR="005A1856" w:rsidRPr="00C2507C">
              <w:rPr>
                <w:sz w:val="20"/>
                <w:szCs w:val="20"/>
                <w:lang w:val="en-US"/>
              </w:rPr>
              <w:t>.</w:t>
            </w:r>
          </w:p>
        </w:tc>
      </w:tr>
    </w:tbl>
    <w:p w:rsidR="00D11888" w:rsidRPr="00C2507C" w:rsidRDefault="00D11888" w:rsidP="00D11888">
      <w:pPr>
        <w:rPr>
          <w:b/>
          <w:bCs/>
        </w:rPr>
      </w:pPr>
    </w:p>
    <w:p w:rsidR="00CF1805" w:rsidRDefault="00CF1805">
      <w:pPr>
        <w:spacing w:line="276" w:lineRule="auto"/>
      </w:pPr>
      <w:r>
        <w:br w:type="page"/>
      </w:r>
    </w:p>
    <w:p w:rsidR="00CF1805" w:rsidRPr="00C2507C" w:rsidRDefault="00CF1805" w:rsidP="00CF1805">
      <w:pPr>
        <w:tabs>
          <w:tab w:val="left" w:pos="2247"/>
        </w:tabs>
      </w:pPr>
      <w:r w:rsidRPr="00C2507C">
        <w:rPr>
          <w:u w:val="single"/>
        </w:rPr>
        <w:lastRenderedPageBreak/>
        <w:t>Highlights by LGBTQ+ Status</w:t>
      </w:r>
      <w:r w:rsidRPr="00C2507C">
        <w:t>: Respondents were asked “Do you identify as LGBTQ</w:t>
      </w:r>
      <w:r>
        <w:t>*</w:t>
      </w:r>
      <w:r w:rsidRPr="00C2507C">
        <w:t>?” There are significant differences on seven workplace measures depending on whether an employee identified as LGBTQ*</w:t>
      </w:r>
      <w:r>
        <w:rPr>
          <w:rStyle w:val="FootnoteReference"/>
        </w:rPr>
        <w:footnoteReference w:id="45"/>
      </w:r>
      <w:r w:rsidR="00525EFD">
        <w:t>. See Table 25</w:t>
      </w:r>
      <w:r w:rsidRPr="00C2507C">
        <w:t xml:space="preserve"> for means and percentages </w:t>
      </w:r>
      <w:r w:rsidRPr="00C2507C">
        <w:rPr>
          <w:bCs/>
        </w:rPr>
        <w:t>of ESDC employees in the no concern, moderate, and high concern categories</w:t>
      </w:r>
      <w:r w:rsidRPr="00C2507C">
        <w:t xml:space="preserve"> by ident</w:t>
      </w:r>
      <w:r w:rsidR="00525EFD">
        <w:t>ification with LGBTQ* (below)</w:t>
      </w:r>
      <w:r w:rsidRPr="00C2507C">
        <w:t>.</w:t>
      </w:r>
    </w:p>
    <w:p w:rsidR="00CF1805" w:rsidRPr="00C2507C" w:rsidRDefault="00CF1805" w:rsidP="00EF0D7A">
      <w:pPr>
        <w:pStyle w:val="ListParagraph"/>
        <w:numPr>
          <w:ilvl w:val="0"/>
          <w:numId w:val="8"/>
        </w:numPr>
        <w:tabs>
          <w:tab w:val="left" w:pos="2247"/>
        </w:tabs>
      </w:pPr>
      <w:r w:rsidRPr="00C2507C">
        <w:t xml:space="preserve">There are </w:t>
      </w:r>
      <w:r w:rsidRPr="002832DD">
        <w:rPr>
          <w:b/>
        </w:rPr>
        <w:t>no statistically significant differences</w:t>
      </w:r>
      <w:r w:rsidRPr="00C2507C">
        <w:t xml:space="preserve"> in </w:t>
      </w:r>
      <w:r w:rsidRPr="002832DD">
        <w:rPr>
          <w:b/>
        </w:rPr>
        <w:t>job demands</w:t>
      </w:r>
      <w:r w:rsidRPr="00C2507C">
        <w:t xml:space="preserve"> experienced by LGBTQ* respondents relative to their non-LGBTQ* colleag</w:t>
      </w:r>
      <w:r>
        <w:t>ues</w:t>
      </w:r>
      <w:r w:rsidRPr="00C2507C">
        <w:t>.</w:t>
      </w:r>
    </w:p>
    <w:p w:rsidR="00CF1805" w:rsidRPr="00C2507C" w:rsidRDefault="00CF1805" w:rsidP="00CF1805">
      <w:pPr>
        <w:pStyle w:val="ListParagraph"/>
        <w:tabs>
          <w:tab w:val="left" w:pos="2247"/>
        </w:tabs>
      </w:pPr>
    </w:p>
    <w:p w:rsidR="00CF1805" w:rsidRPr="00C2507C" w:rsidRDefault="00CF1805" w:rsidP="00EF0D7A">
      <w:pPr>
        <w:pStyle w:val="ListParagraph"/>
        <w:numPr>
          <w:ilvl w:val="0"/>
          <w:numId w:val="8"/>
        </w:numPr>
        <w:tabs>
          <w:tab w:val="left" w:pos="2247"/>
        </w:tabs>
      </w:pPr>
      <w:r w:rsidRPr="00095159">
        <w:rPr>
          <w:b/>
        </w:rPr>
        <w:t>Respondents</w:t>
      </w:r>
      <w:r w:rsidRPr="00C2507C">
        <w:t xml:space="preserve"> who identify as </w:t>
      </w:r>
      <w:r w:rsidRPr="00095159">
        <w:rPr>
          <w:b/>
        </w:rPr>
        <w:t>LGBTQ*</w:t>
      </w:r>
      <w:r w:rsidRPr="00C2507C">
        <w:t xml:space="preserve"> have significantly </w:t>
      </w:r>
      <w:r w:rsidRPr="00095159">
        <w:rPr>
          <w:b/>
        </w:rPr>
        <w:t>lower impact</w:t>
      </w:r>
      <w:r w:rsidRPr="00095159">
        <w:t>,</w:t>
      </w:r>
      <w:r w:rsidRPr="00095159">
        <w:rPr>
          <w:b/>
        </w:rPr>
        <w:t xml:space="preserve"> relatedness</w:t>
      </w:r>
      <w:r w:rsidRPr="00095159">
        <w:t xml:space="preserve">, </w:t>
      </w:r>
      <w:r w:rsidRPr="00095159">
        <w:rPr>
          <w:b/>
        </w:rPr>
        <w:t>psychological safety</w:t>
      </w:r>
      <w:r w:rsidRPr="00095159">
        <w:t>, and</w:t>
      </w:r>
      <w:r w:rsidRPr="00095159">
        <w:rPr>
          <w:b/>
        </w:rPr>
        <w:t xml:space="preserve"> role clarity resources</w:t>
      </w:r>
      <w:r w:rsidRPr="00C2507C">
        <w:rPr>
          <w:b/>
        </w:rPr>
        <w:t xml:space="preserve"> </w:t>
      </w:r>
      <w:r w:rsidRPr="00C2507C">
        <w:t>relative to their colleagues who do not identify as LGBTQ*. Of specific note, relatedness is of moderate concern among respondents identifying as LGBTQ*, with 49% feeling a sense of community and connection in the workplace compared to 63% of respondents who do not identify.</w:t>
      </w:r>
    </w:p>
    <w:p w:rsidR="00CF1805" w:rsidRPr="00C2507C" w:rsidRDefault="00CF1805" w:rsidP="00CF1805">
      <w:pPr>
        <w:pStyle w:val="ListParagraph"/>
        <w:tabs>
          <w:tab w:val="left" w:pos="2247"/>
        </w:tabs>
      </w:pPr>
    </w:p>
    <w:p w:rsidR="00CF1805" w:rsidRPr="00C2507C" w:rsidRDefault="00CF1805" w:rsidP="00EF0D7A">
      <w:pPr>
        <w:pStyle w:val="ListParagraph"/>
        <w:numPr>
          <w:ilvl w:val="0"/>
          <w:numId w:val="8"/>
        </w:numPr>
        <w:tabs>
          <w:tab w:val="left" w:pos="2247"/>
        </w:tabs>
      </w:pPr>
      <w:r w:rsidRPr="00C2507C">
        <w:t xml:space="preserve">In terms of </w:t>
      </w:r>
      <w:r w:rsidRPr="00C2507C">
        <w:rPr>
          <w:b/>
        </w:rPr>
        <w:t>outcomes</w:t>
      </w:r>
      <w:r w:rsidRPr="00C2507C">
        <w:t xml:space="preserve">, </w:t>
      </w:r>
      <w:r w:rsidRPr="00095159">
        <w:rPr>
          <w:b/>
        </w:rPr>
        <w:t>LGBTQ* employees</w:t>
      </w:r>
      <w:r w:rsidRPr="00C2507C">
        <w:t xml:space="preserve"> have </w:t>
      </w:r>
      <w:r w:rsidRPr="00095159">
        <w:rPr>
          <w:b/>
        </w:rPr>
        <w:t>higher turnover intentions</w:t>
      </w:r>
      <w:r w:rsidRPr="00C2507C">
        <w:t xml:space="preserve"> (50% moderate to high compared to 42% among their non-LGBTQ* colleagues). LGBTQ* respondents have a significantly higher risk for experiencing burnout (73% moderate to high concern compared to 69% for respondents who do not identify LGBTQ*), and for meeting the clinical threshold for psychological distress (82% moderate to high concern compared with 71% when compared to their non-LGBTQ* colleagues).</w:t>
      </w:r>
    </w:p>
    <w:p w:rsidR="00D11888" w:rsidRPr="00C2507C" w:rsidRDefault="00D11888" w:rsidP="00D11888"/>
    <w:p w:rsidR="00D11888" w:rsidRPr="00C2507C" w:rsidRDefault="00D11888" w:rsidP="00D11888"/>
    <w:p w:rsidR="00D11888" w:rsidRPr="00C2507C" w:rsidRDefault="00D11888" w:rsidP="00D11888"/>
    <w:p w:rsidR="00074E42" w:rsidRPr="00C2507C" w:rsidRDefault="00074E42">
      <w:pPr>
        <w:spacing w:line="276" w:lineRule="auto"/>
        <w:rPr>
          <w:b/>
          <w:bCs/>
        </w:rPr>
      </w:pPr>
      <w:r w:rsidRPr="00C2507C">
        <w:rPr>
          <w:b/>
          <w:bCs/>
        </w:rPr>
        <w:br w:type="page"/>
      </w:r>
    </w:p>
    <w:p w:rsidR="00D11888" w:rsidRPr="00C2507C" w:rsidRDefault="00D11888" w:rsidP="00BE3C9E">
      <w:pPr>
        <w:pStyle w:val="Caption"/>
      </w:pPr>
      <w:bookmarkStart w:id="584" w:name="_Toc502930986"/>
      <w:r w:rsidRPr="00C2507C">
        <w:lastRenderedPageBreak/>
        <w:t xml:space="preserve">Table </w:t>
      </w:r>
      <w:r w:rsidR="00BD62C0">
        <w:rPr>
          <w:noProof/>
        </w:rPr>
        <w:fldChar w:fldCharType="begin"/>
      </w:r>
      <w:r w:rsidR="00BD62C0">
        <w:rPr>
          <w:noProof/>
        </w:rPr>
        <w:instrText xml:space="preserve"> SEQ Table \* ARABIC </w:instrText>
      </w:r>
      <w:r w:rsidR="00BD62C0">
        <w:rPr>
          <w:noProof/>
        </w:rPr>
        <w:fldChar w:fldCharType="separate"/>
      </w:r>
      <w:r w:rsidR="00CC3FE5">
        <w:rPr>
          <w:noProof/>
        </w:rPr>
        <w:t>25</w:t>
      </w:r>
      <w:r w:rsidR="00BD62C0">
        <w:rPr>
          <w:noProof/>
        </w:rPr>
        <w:fldChar w:fldCharType="end"/>
      </w:r>
      <w:r w:rsidR="00DE14EA" w:rsidRPr="00C2507C">
        <w:t>:</w:t>
      </w:r>
      <w:r w:rsidRPr="00C2507C">
        <w:t xml:space="preserve"> Workplace Factor Scale Means and Percentage of ESDC </w:t>
      </w:r>
      <w:r w:rsidR="0060626C" w:rsidRPr="00C2507C">
        <w:t>E</w:t>
      </w:r>
      <w:r w:rsidRPr="00C2507C">
        <w:t>mployees in the No Conce</w:t>
      </w:r>
      <w:r w:rsidR="0060626C" w:rsidRPr="00C2507C">
        <w:t>rn, Moderate, and High Concern C</w:t>
      </w:r>
      <w:r w:rsidRPr="00C2507C">
        <w:t>ategories by LGBTQ</w:t>
      </w:r>
      <w:r w:rsidR="006F3F22" w:rsidRPr="00C2507C">
        <w:t>*</w:t>
      </w:r>
      <w:r w:rsidR="0060626C" w:rsidRPr="00C2507C">
        <w:t xml:space="preserve"> S</w:t>
      </w:r>
      <w:r w:rsidRPr="00C2507C">
        <w:t>tatus</w:t>
      </w:r>
      <w:bookmarkEnd w:id="584"/>
    </w:p>
    <w:tbl>
      <w:tblPr>
        <w:tblW w:w="9610" w:type="dxa"/>
        <w:jc w:val="center"/>
        <w:tblLook w:val="04A0" w:firstRow="1" w:lastRow="0" w:firstColumn="1" w:lastColumn="0" w:noHBand="0" w:noVBand="1"/>
      </w:tblPr>
      <w:tblGrid>
        <w:gridCol w:w="300"/>
        <w:gridCol w:w="2462"/>
        <w:gridCol w:w="746"/>
        <w:gridCol w:w="939"/>
        <w:gridCol w:w="1130"/>
        <w:gridCol w:w="740"/>
        <w:gridCol w:w="820"/>
        <w:gridCol w:w="644"/>
        <w:gridCol w:w="1130"/>
        <w:gridCol w:w="700"/>
      </w:tblGrid>
      <w:tr w:rsidR="008C640D" w:rsidRPr="00C2507C" w:rsidTr="008C640D">
        <w:trPr>
          <w:trHeight w:val="340"/>
          <w:jc w:val="center"/>
        </w:trPr>
        <w:tc>
          <w:tcPr>
            <w:tcW w:w="3000" w:type="dxa"/>
            <w:gridSpan w:val="2"/>
            <w:tcBorders>
              <w:top w:val="single" w:sz="8" w:space="0" w:color="auto"/>
              <w:left w:val="nil"/>
              <w:bottom w:val="single" w:sz="8" w:space="0" w:color="auto"/>
              <w:right w:val="nil"/>
            </w:tcBorders>
            <w:shd w:val="clear" w:color="auto" w:fill="auto"/>
            <w:vAlign w:val="center"/>
            <w:hideMark/>
          </w:tcPr>
          <w:p w:rsidR="008C640D" w:rsidRPr="00C2507C" w:rsidRDefault="008C640D" w:rsidP="00D11888">
            <w:pPr>
              <w:spacing w:after="0"/>
              <w:jc w:val="center"/>
              <w:rPr>
                <w:rFonts w:eastAsia="Times New Roman" w:cs="Times New Roman"/>
                <w:b/>
                <w:bCs/>
                <w:color w:val="000000"/>
                <w:szCs w:val="20"/>
                <w:lang w:eastAsia="en-CA"/>
              </w:rPr>
            </w:pPr>
            <w:r w:rsidRPr="00C2507C">
              <w:rPr>
                <w:rFonts w:eastAsia="Times New Roman" w:cs="Times New Roman"/>
                <w:b/>
                <w:bCs/>
                <w:color w:val="000000"/>
                <w:szCs w:val="20"/>
                <w:lang w:eastAsia="en-CA"/>
              </w:rPr>
              <w:t> </w:t>
            </w:r>
          </w:p>
        </w:tc>
        <w:tc>
          <w:tcPr>
            <w:tcW w:w="746" w:type="dxa"/>
            <w:tcBorders>
              <w:top w:val="single" w:sz="8" w:space="0" w:color="auto"/>
              <w:left w:val="nil"/>
              <w:bottom w:val="single" w:sz="8" w:space="0" w:color="auto"/>
              <w:right w:val="nil"/>
            </w:tcBorders>
            <w:shd w:val="clear" w:color="auto" w:fill="auto"/>
            <w:noWrap/>
            <w:vAlign w:val="bottom"/>
            <w:hideMark/>
          </w:tcPr>
          <w:p w:rsidR="008C640D" w:rsidRPr="00C2507C" w:rsidRDefault="008C640D" w:rsidP="00074E42">
            <w:pPr>
              <w:spacing w:after="0"/>
              <w:jc w:val="center"/>
              <w:rPr>
                <w:rFonts w:eastAsia="Times New Roman" w:cs="Times New Roman"/>
                <w:color w:val="000000"/>
                <w:lang w:eastAsia="en-CA"/>
              </w:rPr>
            </w:pPr>
          </w:p>
        </w:tc>
        <w:tc>
          <w:tcPr>
            <w:tcW w:w="2570" w:type="dxa"/>
            <w:gridSpan w:val="3"/>
            <w:tcBorders>
              <w:top w:val="single" w:sz="8" w:space="0" w:color="auto"/>
              <w:left w:val="nil"/>
              <w:bottom w:val="single" w:sz="8" w:space="0" w:color="auto"/>
              <w:right w:val="nil"/>
            </w:tcBorders>
            <w:shd w:val="clear" w:color="auto" w:fill="auto"/>
            <w:noWrap/>
            <w:vAlign w:val="center"/>
            <w:hideMark/>
          </w:tcPr>
          <w:p w:rsidR="008C640D" w:rsidRPr="00C2507C" w:rsidRDefault="008C640D" w:rsidP="00074E42">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LGBTQ*</w:t>
            </w:r>
          </w:p>
        </w:tc>
        <w:tc>
          <w:tcPr>
            <w:tcW w:w="820" w:type="dxa"/>
            <w:tcBorders>
              <w:top w:val="single" w:sz="8" w:space="0" w:color="auto"/>
              <w:left w:val="single" w:sz="8" w:space="0" w:color="auto"/>
              <w:bottom w:val="single" w:sz="8" w:space="0" w:color="auto"/>
              <w:right w:val="nil"/>
            </w:tcBorders>
            <w:shd w:val="clear" w:color="auto" w:fill="auto"/>
            <w:vAlign w:val="center"/>
            <w:hideMark/>
          </w:tcPr>
          <w:p w:rsidR="008C640D" w:rsidRPr="00C2507C" w:rsidRDefault="008C640D" w:rsidP="00074E42">
            <w:pPr>
              <w:spacing w:after="0"/>
              <w:jc w:val="center"/>
              <w:rPr>
                <w:rFonts w:eastAsia="Times New Roman" w:cs="Times New Roman"/>
                <w:b/>
                <w:color w:val="000000"/>
                <w:szCs w:val="20"/>
                <w:lang w:eastAsia="en-CA"/>
              </w:rPr>
            </w:pPr>
          </w:p>
        </w:tc>
        <w:tc>
          <w:tcPr>
            <w:tcW w:w="2474" w:type="dxa"/>
            <w:gridSpan w:val="3"/>
            <w:tcBorders>
              <w:top w:val="single" w:sz="8" w:space="0" w:color="auto"/>
              <w:left w:val="nil"/>
              <w:bottom w:val="single" w:sz="8" w:space="0" w:color="auto"/>
              <w:right w:val="nil"/>
            </w:tcBorders>
            <w:shd w:val="clear" w:color="auto" w:fill="auto"/>
            <w:vAlign w:val="center"/>
            <w:hideMark/>
          </w:tcPr>
          <w:p w:rsidR="008C640D" w:rsidRPr="00C2507C" w:rsidRDefault="008C640D" w:rsidP="00074E42">
            <w:pPr>
              <w:spacing w:after="0"/>
              <w:ind w:right="-206"/>
              <w:jc w:val="center"/>
              <w:rPr>
                <w:rFonts w:eastAsia="Times New Roman" w:cs="Times New Roman"/>
                <w:b/>
                <w:color w:val="000000"/>
                <w:szCs w:val="20"/>
                <w:lang w:eastAsia="en-CA"/>
              </w:rPr>
            </w:pPr>
            <w:r w:rsidRPr="00C2507C">
              <w:rPr>
                <w:rFonts w:eastAsia="Times New Roman" w:cs="Times New Roman"/>
                <w:b/>
                <w:color w:val="000000"/>
                <w:szCs w:val="20"/>
                <w:lang w:eastAsia="en-CA"/>
              </w:rPr>
              <w:t>Non-LGBTQ*</w:t>
            </w:r>
          </w:p>
        </w:tc>
      </w:tr>
      <w:tr w:rsidR="008C640D" w:rsidRPr="00C2507C" w:rsidTr="008C640D">
        <w:trPr>
          <w:trHeight w:val="289"/>
          <w:jc w:val="center"/>
        </w:trPr>
        <w:tc>
          <w:tcPr>
            <w:tcW w:w="3746" w:type="dxa"/>
            <w:gridSpan w:val="3"/>
            <w:tcBorders>
              <w:top w:val="single" w:sz="8" w:space="0" w:color="auto"/>
              <w:left w:val="nil"/>
              <w:bottom w:val="nil"/>
              <w:right w:val="nil"/>
            </w:tcBorders>
            <w:shd w:val="clear" w:color="auto" w:fill="auto"/>
            <w:vAlign w:val="center"/>
            <w:hideMark/>
          </w:tcPr>
          <w:p w:rsidR="008C640D" w:rsidRPr="00C2507C" w:rsidRDefault="008C640D" w:rsidP="00517638">
            <w:pPr>
              <w:spacing w:after="0"/>
              <w:rPr>
                <w:rFonts w:eastAsia="Times New Roman" w:cs="Times New Roman"/>
                <w:b/>
                <w:bCs/>
                <w:i/>
                <w:color w:val="000000"/>
                <w:szCs w:val="20"/>
                <w:lang w:eastAsia="en-CA"/>
              </w:rPr>
            </w:pPr>
            <w:r w:rsidRPr="00C2507C">
              <w:rPr>
                <w:rFonts w:eastAsia="Times New Roman" w:cs="Times New Roman"/>
                <w:b/>
                <w:bCs/>
                <w:i/>
                <w:color w:val="000000"/>
                <w:szCs w:val="20"/>
                <w:lang w:eastAsia="en-CA"/>
              </w:rPr>
              <w:t>Workplace Well-Being Factors</w:t>
            </w:r>
          </w:p>
        </w:tc>
        <w:tc>
          <w:tcPr>
            <w:tcW w:w="2570" w:type="dxa"/>
            <w:gridSpan w:val="3"/>
            <w:tcBorders>
              <w:top w:val="single" w:sz="8" w:space="0" w:color="auto"/>
              <w:left w:val="nil"/>
              <w:bottom w:val="nil"/>
              <w:right w:val="single" w:sz="8" w:space="0" w:color="000000"/>
            </w:tcBorders>
            <w:shd w:val="clear" w:color="auto" w:fill="auto"/>
            <w:vAlign w:val="center"/>
            <w:hideMark/>
          </w:tcPr>
          <w:p w:rsidR="008C640D" w:rsidRPr="00C2507C" w:rsidRDefault="008C640D" w:rsidP="00D11888">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 Concern</w:t>
            </w:r>
          </w:p>
        </w:tc>
        <w:tc>
          <w:tcPr>
            <w:tcW w:w="820" w:type="dxa"/>
            <w:tcBorders>
              <w:top w:val="nil"/>
              <w:left w:val="nil"/>
              <w:right w:val="nil"/>
            </w:tcBorders>
            <w:shd w:val="clear" w:color="auto" w:fill="auto"/>
            <w:noWrap/>
            <w:vAlign w:val="bottom"/>
            <w:hideMark/>
          </w:tcPr>
          <w:p w:rsidR="008C640D" w:rsidRPr="00C2507C" w:rsidRDefault="008C640D" w:rsidP="00D11888">
            <w:pPr>
              <w:spacing w:after="0"/>
              <w:jc w:val="right"/>
              <w:rPr>
                <w:rFonts w:eastAsia="Times New Roman" w:cs="Times New Roman"/>
                <w:b/>
                <w:color w:val="000000"/>
                <w:lang w:eastAsia="en-CA"/>
              </w:rPr>
            </w:pPr>
          </w:p>
        </w:tc>
        <w:tc>
          <w:tcPr>
            <w:tcW w:w="2474" w:type="dxa"/>
            <w:gridSpan w:val="3"/>
            <w:tcBorders>
              <w:top w:val="single" w:sz="8" w:space="0" w:color="auto"/>
              <w:left w:val="nil"/>
              <w:bottom w:val="nil"/>
              <w:right w:val="nil"/>
            </w:tcBorders>
            <w:shd w:val="clear" w:color="auto" w:fill="auto"/>
            <w:vAlign w:val="center"/>
            <w:hideMark/>
          </w:tcPr>
          <w:p w:rsidR="008C640D" w:rsidRPr="00C2507C" w:rsidRDefault="008C640D" w:rsidP="00D11888">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 Concern</w:t>
            </w:r>
          </w:p>
        </w:tc>
      </w:tr>
      <w:tr w:rsidR="008C640D" w:rsidRPr="00C2507C" w:rsidTr="006409B5">
        <w:trPr>
          <w:trHeight w:val="289"/>
          <w:jc w:val="center"/>
        </w:trPr>
        <w:tc>
          <w:tcPr>
            <w:tcW w:w="300" w:type="dxa"/>
            <w:tcBorders>
              <w:top w:val="nil"/>
              <w:left w:val="nil"/>
              <w:bottom w:val="single" w:sz="4" w:space="0" w:color="auto"/>
              <w:right w:val="nil"/>
            </w:tcBorders>
            <w:shd w:val="clear" w:color="auto" w:fill="auto"/>
            <w:vAlign w:val="center"/>
            <w:hideMark/>
          </w:tcPr>
          <w:p w:rsidR="008C640D" w:rsidRPr="00C2507C" w:rsidRDefault="008C640D" w:rsidP="00D11888">
            <w:pPr>
              <w:spacing w:after="0"/>
              <w:rPr>
                <w:rFonts w:eastAsia="Times New Roman" w:cs="Times New Roman"/>
                <w:b/>
                <w:bCs/>
                <w:color w:val="000000"/>
                <w:szCs w:val="20"/>
                <w:lang w:eastAsia="en-CA"/>
              </w:rPr>
            </w:pPr>
            <w:r w:rsidRPr="00C2507C">
              <w:rPr>
                <w:rFonts w:eastAsia="Times New Roman" w:cs="Times New Roman"/>
                <w:b/>
                <w:bCs/>
                <w:color w:val="000000"/>
                <w:szCs w:val="20"/>
                <w:lang w:eastAsia="en-CA"/>
              </w:rPr>
              <w:t> </w:t>
            </w:r>
          </w:p>
        </w:tc>
        <w:tc>
          <w:tcPr>
            <w:tcW w:w="2700" w:type="dxa"/>
            <w:tcBorders>
              <w:top w:val="nil"/>
              <w:left w:val="nil"/>
              <w:bottom w:val="single" w:sz="4" w:space="0" w:color="auto"/>
              <w:right w:val="nil"/>
            </w:tcBorders>
            <w:shd w:val="clear" w:color="auto" w:fill="auto"/>
            <w:vAlign w:val="center"/>
            <w:hideMark/>
          </w:tcPr>
          <w:p w:rsidR="008C640D" w:rsidRPr="00C2507C" w:rsidRDefault="008C640D" w:rsidP="00D11888">
            <w:pPr>
              <w:spacing w:after="0"/>
              <w:rPr>
                <w:rFonts w:eastAsia="Times New Roman" w:cs="Times New Roman"/>
                <w:b/>
                <w:bCs/>
                <w:color w:val="000000"/>
                <w:szCs w:val="20"/>
                <w:lang w:eastAsia="en-CA"/>
              </w:rPr>
            </w:pPr>
            <w:r w:rsidRPr="00C2507C">
              <w:rPr>
                <w:rFonts w:eastAsia="Times New Roman" w:cs="Times New Roman"/>
                <w:b/>
                <w:bCs/>
                <w:color w:val="000000"/>
                <w:szCs w:val="20"/>
                <w:lang w:eastAsia="en-CA"/>
              </w:rPr>
              <w:t> </w:t>
            </w:r>
          </w:p>
        </w:tc>
        <w:tc>
          <w:tcPr>
            <w:tcW w:w="746" w:type="dxa"/>
            <w:tcBorders>
              <w:top w:val="nil"/>
              <w:left w:val="nil"/>
              <w:bottom w:val="single" w:sz="4" w:space="0" w:color="auto"/>
              <w:right w:val="single" w:sz="4" w:space="0" w:color="A6A6A6" w:themeColor="background1" w:themeShade="A6"/>
            </w:tcBorders>
            <w:shd w:val="clear" w:color="auto" w:fill="auto"/>
            <w:vAlign w:val="center"/>
            <w:hideMark/>
          </w:tcPr>
          <w:p w:rsidR="008C640D" w:rsidRPr="00C2507C" w:rsidRDefault="008C640D" w:rsidP="00D11888">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Mean</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D11888">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No</w:t>
            </w:r>
          </w:p>
        </w:tc>
        <w:tc>
          <w:tcPr>
            <w:tcW w:w="773" w:type="dxa"/>
            <w:tcBorders>
              <w:top w:val="nil"/>
              <w:left w:val="nil"/>
              <w:bottom w:val="nil"/>
              <w:right w:val="nil"/>
            </w:tcBorders>
            <w:shd w:val="clear" w:color="auto" w:fill="auto"/>
            <w:vAlign w:val="center"/>
            <w:hideMark/>
          </w:tcPr>
          <w:p w:rsidR="008C640D" w:rsidRPr="00C2507C" w:rsidRDefault="008C640D" w:rsidP="00D11888">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Moderate</w:t>
            </w:r>
          </w:p>
        </w:tc>
        <w:tc>
          <w:tcPr>
            <w:tcW w:w="740" w:type="dxa"/>
            <w:tcBorders>
              <w:top w:val="nil"/>
              <w:left w:val="nil"/>
              <w:bottom w:val="nil"/>
              <w:right w:val="nil"/>
            </w:tcBorders>
            <w:shd w:val="clear" w:color="auto" w:fill="auto"/>
            <w:vAlign w:val="center"/>
            <w:hideMark/>
          </w:tcPr>
          <w:p w:rsidR="008C640D" w:rsidRPr="00C2507C" w:rsidRDefault="008C640D" w:rsidP="00D11888">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High</w:t>
            </w:r>
          </w:p>
        </w:tc>
        <w:tc>
          <w:tcPr>
            <w:tcW w:w="820" w:type="dxa"/>
            <w:tcBorders>
              <w:top w:val="nil"/>
              <w:left w:val="single" w:sz="8" w:space="0" w:color="auto"/>
              <w:bottom w:val="single" w:sz="4" w:space="0" w:color="auto"/>
              <w:right w:val="single" w:sz="4" w:space="0" w:color="A6A6A6" w:themeColor="background1" w:themeShade="A6"/>
            </w:tcBorders>
            <w:shd w:val="clear" w:color="auto" w:fill="auto"/>
            <w:vAlign w:val="center"/>
            <w:hideMark/>
          </w:tcPr>
          <w:p w:rsidR="008C640D" w:rsidRPr="00C2507C" w:rsidRDefault="008C640D" w:rsidP="00D11888">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Mean</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D11888">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No</w:t>
            </w:r>
          </w:p>
        </w:tc>
        <w:tc>
          <w:tcPr>
            <w:tcW w:w="1130" w:type="dxa"/>
            <w:tcBorders>
              <w:top w:val="nil"/>
              <w:left w:val="nil"/>
              <w:bottom w:val="nil"/>
              <w:right w:val="nil"/>
            </w:tcBorders>
            <w:shd w:val="clear" w:color="auto" w:fill="auto"/>
            <w:vAlign w:val="center"/>
            <w:hideMark/>
          </w:tcPr>
          <w:p w:rsidR="008C640D" w:rsidRPr="00C2507C" w:rsidRDefault="008C640D" w:rsidP="00D11888">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Moderate</w:t>
            </w:r>
          </w:p>
        </w:tc>
        <w:tc>
          <w:tcPr>
            <w:tcW w:w="700" w:type="dxa"/>
            <w:tcBorders>
              <w:top w:val="nil"/>
              <w:left w:val="nil"/>
              <w:bottom w:val="nil"/>
              <w:right w:val="nil"/>
            </w:tcBorders>
            <w:shd w:val="clear" w:color="auto" w:fill="auto"/>
            <w:vAlign w:val="center"/>
            <w:hideMark/>
          </w:tcPr>
          <w:p w:rsidR="008C640D" w:rsidRPr="00C2507C" w:rsidRDefault="008C640D" w:rsidP="00D11888">
            <w:pPr>
              <w:spacing w:after="0"/>
              <w:jc w:val="center"/>
              <w:rPr>
                <w:rFonts w:eastAsia="Times New Roman" w:cs="Times New Roman"/>
                <w:b/>
                <w:color w:val="000000"/>
                <w:szCs w:val="20"/>
                <w:lang w:eastAsia="en-CA"/>
              </w:rPr>
            </w:pPr>
            <w:r w:rsidRPr="00C2507C">
              <w:rPr>
                <w:rFonts w:eastAsia="Times New Roman" w:cs="Times New Roman"/>
                <w:b/>
                <w:color w:val="000000"/>
                <w:szCs w:val="20"/>
                <w:lang w:eastAsia="en-CA"/>
              </w:rPr>
              <w:t>High</w:t>
            </w:r>
          </w:p>
        </w:tc>
      </w:tr>
      <w:tr w:rsidR="008C640D" w:rsidRPr="00C2507C" w:rsidTr="006409B5">
        <w:trPr>
          <w:trHeight w:val="315"/>
          <w:jc w:val="center"/>
        </w:trPr>
        <w:tc>
          <w:tcPr>
            <w:tcW w:w="3000" w:type="dxa"/>
            <w:gridSpan w:val="2"/>
            <w:tcBorders>
              <w:top w:val="single" w:sz="4" w:space="0" w:color="auto"/>
              <w:left w:val="nil"/>
              <w:bottom w:val="single" w:sz="8" w:space="0" w:color="auto"/>
              <w:right w:val="nil"/>
            </w:tcBorders>
            <w:shd w:val="clear" w:color="auto" w:fill="auto"/>
            <w:vAlign w:val="center"/>
            <w:hideMark/>
          </w:tcPr>
          <w:p w:rsidR="008C640D" w:rsidRPr="00C2507C" w:rsidRDefault="008C640D" w:rsidP="00D11888">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Demands</w:t>
            </w:r>
          </w:p>
        </w:tc>
        <w:tc>
          <w:tcPr>
            <w:tcW w:w="746" w:type="dxa"/>
            <w:tcBorders>
              <w:top w:val="nil"/>
              <w:left w:val="nil"/>
              <w:bottom w:val="single" w:sz="8" w:space="0" w:color="auto"/>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1057"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773" w:type="dxa"/>
            <w:tcBorders>
              <w:top w:val="single" w:sz="4" w:space="0" w:color="auto"/>
              <w:left w:val="nil"/>
              <w:bottom w:val="single" w:sz="8" w:space="0" w:color="auto"/>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740" w:type="dxa"/>
            <w:tcBorders>
              <w:top w:val="single" w:sz="4" w:space="0" w:color="auto"/>
              <w:left w:val="nil"/>
              <w:bottom w:val="single" w:sz="8" w:space="0" w:color="auto"/>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820" w:type="dxa"/>
            <w:tcBorders>
              <w:top w:val="nil"/>
              <w:left w:val="single" w:sz="8" w:space="0" w:color="auto"/>
              <w:bottom w:val="single" w:sz="8" w:space="0" w:color="auto"/>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644"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1130" w:type="dxa"/>
            <w:tcBorders>
              <w:top w:val="single" w:sz="4" w:space="0" w:color="auto"/>
              <w:left w:val="nil"/>
              <w:bottom w:val="single" w:sz="8" w:space="0" w:color="auto"/>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700" w:type="dxa"/>
            <w:tcBorders>
              <w:top w:val="single" w:sz="4" w:space="0" w:color="auto"/>
              <w:left w:val="nil"/>
              <w:bottom w:val="single" w:sz="8" w:space="0" w:color="auto"/>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 </w:t>
            </w:r>
          </w:p>
        </w:tc>
      </w:tr>
      <w:tr w:rsidR="008C640D" w:rsidRPr="00C2507C" w:rsidTr="006409B5">
        <w:trPr>
          <w:trHeight w:val="300"/>
          <w:jc w:val="center"/>
        </w:trPr>
        <w:tc>
          <w:tcPr>
            <w:tcW w:w="300" w:type="dxa"/>
            <w:vMerge w:val="restart"/>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Workload</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3.81</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43</w:t>
            </w:r>
          </w:p>
        </w:tc>
        <w:tc>
          <w:tcPr>
            <w:tcW w:w="773"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23</w:t>
            </w:r>
          </w:p>
        </w:tc>
        <w:tc>
          <w:tcPr>
            <w:tcW w:w="74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34</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3.70</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47</w:t>
            </w:r>
          </w:p>
        </w:tc>
        <w:tc>
          <w:tcPr>
            <w:tcW w:w="113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26</w:t>
            </w:r>
          </w:p>
        </w:tc>
        <w:tc>
          <w:tcPr>
            <w:tcW w:w="70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34</w:t>
            </w:r>
          </w:p>
        </w:tc>
      </w:tr>
      <w:tr w:rsidR="008C640D" w:rsidRPr="00C2507C" w:rsidTr="006409B5">
        <w:trPr>
          <w:trHeight w:val="300"/>
          <w:jc w:val="center"/>
        </w:trPr>
        <w:tc>
          <w:tcPr>
            <w:tcW w:w="300" w:type="dxa"/>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Work-Family Conflict</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2.98</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63</w:t>
            </w:r>
          </w:p>
        </w:tc>
        <w:tc>
          <w:tcPr>
            <w:tcW w:w="773"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12</w:t>
            </w:r>
          </w:p>
        </w:tc>
        <w:tc>
          <w:tcPr>
            <w:tcW w:w="74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25</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2.92</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63</w:t>
            </w:r>
          </w:p>
        </w:tc>
        <w:tc>
          <w:tcPr>
            <w:tcW w:w="113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14</w:t>
            </w:r>
          </w:p>
        </w:tc>
        <w:tc>
          <w:tcPr>
            <w:tcW w:w="70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22</w:t>
            </w:r>
          </w:p>
        </w:tc>
      </w:tr>
      <w:tr w:rsidR="008C640D" w:rsidRPr="00C2507C" w:rsidTr="006409B5">
        <w:trPr>
          <w:trHeight w:val="300"/>
          <w:jc w:val="center"/>
        </w:trPr>
        <w:tc>
          <w:tcPr>
            <w:tcW w:w="300" w:type="dxa"/>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Job Stress</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1.11</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31</w:t>
            </w:r>
          </w:p>
        </w:tc>
        <w:tc>
          <w:tcPr>
            <w:tcW w:w="773"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28</w:t>
            </w:r>
          </w:p>
        </w:tc>
        <w:tc>
          <w:tcPr>
            <w:tcW w:w="74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41</w:t>
            </w:r>
          </w:p>
        </w:tc>
        <w:tc>
          <w:tcPr>
            <w:tcW w:w="820" w:type="dxa"/>
            <w:tcBorders>
              <w:top w:val="nil"/>
              <w:left w:val="single" w:sz="8" w:space="0" w:color="auto"/>
              <w:bottom w:val="single" w:sz="4" w:space="0" w:color="auto"/>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1.06</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28</w:t>
            </w:r>
          </w:p>
        </w:tc>
        <w:tc>
          <w:tcPr>
            <w:tcW w:w="113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38</w:t>
            </w:r>
          </w:p>
        </w:tc>
        <w:tc>
          <w:tcPr>
            <w:tcW w:w="70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34</w:t>
            </w:r>
          </w:p>
        </w:tc>
      </w:tr>
      <w:tr w:rsidR="008C640D" w:rsidRPr="00C2507C" w:rsidTr="006409B5">
        <w:trPr>
          <w:trHeight w:val="315"/>
          <w:jc w:val="center"/>
        </w:trPr>
        <w:tc>
          <w:tcPr>
            <w:tcW w:w="3000" w:type="dxa"/>
            <w:gridSpan w:val="2"/>
            <w:tcBorders>
              <w:top w:val="single" w:sz="4" w:space="0" w:color="auto"/>
              <w:left w:val="nil"/>
              <w:bottom w:val="single" w:sz="8" w:space="0" w:color="auto"/>
              <w:right w:val="nil"/>
            </w:tcBorders>
            <w:shd w:val="clear" w:color="auto" w:fill="auto"/>
            <w:vAlign w:val="center"/>
            <w:hideMark/>
          </w:tcPr>
          <w:p w:rsidR="008C640D" w:rsidRPr="00C2507C" w:rsidRDefault="008C640D" w:rsidP="00D11888">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Resources</w:t>
            </w:r>
          </w:p>
        </w:tc>
        <w:tc>
          <w:tcPr>
            <w:tcW w:w="746" w:type="dxa"/>
            <w:tcBorders>
              <w:top w:val="single" w:sz="4" w:space="0" w:color="auto"/>
              <w:left w:val="nil"/>
              <w:bottom w:val="single" w:sz="8" w:space="0" w:color="auto"/>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1057"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p>
        </w:tc>
        <w:tc>
          <w:tcPr>
            <w:tcW w:w="773" w:type="dxa"/>
            <w:tcBorders>
              <w:top w:val="single" w:sz="4" w:space="0" w:color="auto"/>
              <w:left w:val="nil"/>
              <w:bottom w:val="single" w:sz="8" w:space="0" w:color="auto"/>
              <w:right w:val="nil"/>
            </w:tcBorders>
            <w:shd w:val="clear" w:color="auto" w:fill="auto"/>
            <w:vAlign w:val="center"/>
            <w:hideMark/>
          </w:tcPr>
          <w:p w:rsidR="008C640D" w:rsidRPr="00C2507C" w:rsidRDefault="008C640D" w:rsidP="002679CC">
            <w:pPr>
              <w:spacing w:after="0"/>
              <w:jc w:val="center"/>
              <w:rPr>
                <w:color w:val="000000"/>
                <w:szCs w:val="20"/>
              </w:rPr>
            </w:pPr>
          </w:p>
        </w:tc>
        <w:tc>
          <w:tcPr>
            <w:tcW w:w="740" w:type="dxa"/>
            <w:tcBorders>
              <w:top w:val="single" w:sz="4" w:space="0" w:color="auto"/>
              <w:left w:val="nil"/>
              <w:bottom w:val="single" w:sz="8" w:space="0" w:color="auto"/>
              <w:right w:val="nil"/>
            </w:tcBorders>
            <w:shd w:val="clear" w:color="auto" w:fill="auto"/>
            <w:vAlign w:val="center"/>
            <w:hideMark/>
          </w:tcPr>
          <w:p w:rsidR="008C640D" w:rsidRPr="00C2507C" w:rsidRDefault="008C640D" w:rsidP="002679CC">
            <w:pPr>
              <w:spacing w:after="0"/>
              <w:jc w:val="center"/>
              <w:rPr>
                <w:color w:val="000000"/>
              </w:rPr>
            </w:pPr>
          </w:p>
        </w:tc>
        <w:tc>
          <w:tcPr>
            <w:tcW w:w="820" w:type="dxa"/>
            <w:tcBorders>
              <w:top w:val="nil"/>
              <w:left w:val="single" w:sz="8" w:space="0" w:color="auto"/>
              <w:bottom w:val="single" w:sz="8" w:space="0" w:color="auto"/>
              <w:right w:val="single" w:sz="4" w:space="0" w:color="A6A6A6" w:themeColor="background1" w:themeShade="A6"/>
            </w:tcBorders>
            <w:shd w:val="clear" w:color="auto" w:fill="auto"/>
            <w:vAlign w:val="center"/>
            <w:hideMark/>
          </w:tcPr>
          <w:p w:rsidR="008C640D" w:rsidRPr="00C2507C" w:rsidRDefault="008C640D" w:rsidP="002679CC">
            <w:pPr>
              <w:jc w:val="center"/>
              <w:rPr>
                <w:color w:val="000000"/>
                <w:szCs w:val="20"/>
              </w:rPr>
            </w:pPr>
          </w:p>
        </w:tc>
        <w:tc>
          <w:tcPr>
            <w:tcW w:w="644"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p>
        </w:tc>
        <w:tc>
          <w:tcPr>
            <w:tcW w:w="1130" w:type="dxa"/>
            <w:tcBorders>
              <w:top w:val="single" w:sz="4" w:space="0" w:color="auto"/>
              <w:left w:val="nil"/>
              <w:bottom w:val="single" w:sz="8" w:space="0" w:color="auto"/>
              <w:right w:val="nil"/>
            </w:tcBorders>
            <w:shd w:val="clear" w:color="auto" w:fill="auto"/>
            <w:vAlign w:val="center"/>
            <w:hideMark/>
          </w:tcPr>
          <w:p w:rsidR="008C640D" w:rsidRPr="00C2507C" w:rsidRDefault="008C640D" w:rsidP="002679CC">
            <w:pPr>
              <w:spacing w:after="0"/>
              <w:jc w:val="center"/>
              <w:rPr>
                <w:color w:val="000000"/>
                <w:szCs w:val="20"/>
              </w:rPr>
            </w:pPr>
          </w:p>
        </w:tc>
        <w:tc>
          <w:tcPr>
            <w:tcW w:w="700" w:type="dxa"/>
            <w:tcBorders>
              <w:top w:val="single" w:sz="4" w:space="0" w:color="auto"/>
              <w:left w:val="nil"/>
              <w:bottom w:val="single" w:sz="8" w:space="0" w:color="auto"/>
              <w:right w:val="nil"/>
            </w:tcBorders>
            <w:shd w:val="clear" w:color="auto" w:fill="auto"/>
            <w:vAlign w:val="center"/>
            <w:hideMark/>
          </w:tcPr>
          <w:p w:rsidR="008C640D" w:rsidRPr="00C2507C" w:rsidRDefault="008C640D" w:rsidP="002679CC">
            <w:pPr>
              <w:spacing w:after="0"/>
              <w:jc w:val="center"/>
              <w:rPr>
                <w:color w:val="000000"/>
              </w:rPr>
            </w:pPr>
          </w:p>
        </w:tc>
      </w:tr>
      <w:tr w:rsidR="008C640D" w:rsidRPr="00C2507C" w:rsidTr="006409B5">
        <w:trPr>
          <w:trHeight w:val="300"/>
          <w:jc w:val="center"/>
        </w:trPr>
        <w:tc>
          <w:tcPr>
            <w:tcW w:w="3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Meaning</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3.72</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68</w:t>
            </w:r>
          </w:p>
        </w:tc>
        <w:tc>
          <w:tcPr>
            <w:tcW w:w="773"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18</w:t>
            </w:r>
          </w:p>
        </w:tc>
        <w:tc>
          <w:tcPr>
            <w:tcW w:w="74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14</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3.79</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67</w:t>
            </w:r>
          </w:p>
        </w:tc>
        <w:tc>
          <w:tcPr>
            <w:tcW w:w="113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23</w:t>
            </w:r>
          </w:p>
        </w:tc>
        <w:tc>
          <w:tcPr>
            <w:tcW w:w="70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10</w:t>
            </w:r>
          </w:p>
        </w:tc>
      </w:tr>
      <w:tr w:rsidR="008C640D" w:rsidRPr="00C2507C" w:rsidTr="006409B5">
        <w:trPr>
          <w:trHeight w:val="300"/>
          <w:jc w:val="center"/>
        </w:trPr>
        <w:tc>
          <w:tcPr>
            <w:tcW w:w="300" w:type="dxa"/>
            <w:vMerge w:val="restart"/>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Autonomy</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3.02</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33</w:t>
            </w:r>
          </w:p>
        </w:tc>
        <w:tc>
          <w:tcPr>
            <w:tcW w:w="773"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42</w:t>
            </w:r>
          </w:p>
        </w:tc>
        <w:tc>
          <w:tcPr>
            <w:tcW w:w="74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25</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3.11</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38</w:t>
            </w:r>
          </w:p>
        </w:tc>
        <w:tc>
          <w:tcPr>
            <w:tcW w:w="113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40</w:t>
            </w:r>
          </w:p>
        </w:tc>
        <w:tc>
          <w:tcPr>
            <w:tcW w:w="70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23</w:t>
            </w:r>
          </w:p>
        </w:tc>
      </w:tr>
      <w:tr w:rsidR="008C640D" w:rsidRPr="00C2507C" w:rsidTr="006409B5">
        <w:trPr>
          <w:trHeight w:val="300"/>
          <w:jc w:val="center"/>
        </w:trPr>
        <w:tc>
          <w:tcPr>
            <w:tcW w:w="300" w:type="dxa"/>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Impact</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2.41</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15</w:t>
            </w:r>
          </w:p>
        </w:tc>
        <w:tc>
          <w:tcPr>
            <w:tcW w:w="773"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33</w:t>
            </w:r>
          </w:p>
        </w:tc>
        <w:tc>
          <w:tcPr>
            <w:tcW w:w="74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53</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2.62</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19</w:t>
            </w:r>
          </w:p>
        </w:tc>
        <w:tc>
          <w:tcPr>
            <w:tcW w:w="113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35</w:t>
            </w:r>
          </w:p>
        </w:tc>
        <w:tc>
          <w:tcPr>
            <w:tcW w:w="70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46</w:t>
            </w:r>
          </w:p>
        </w:tc>
      </w:tr>
      <w:tr w:rsidR="008C640D" w:rsidRPr="00C2507C" w:rsidTr="006409B5">
        <w:trPr>
          <w:trHeight w:val="300"/>
          <w:jc w:val="center"/>
        </w:trPr>
        <w:tc>
          <w:tcPr>
            <w:tcW w:w="300" w:type="dxa"/>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Competence</w:t>
            </w:r>
            <w:r w:rsidR="00DD6C7D" w:rsidRPr="00C2507C">
              <w:rPr>
                <w:rFonts w:eastAsia="Times New Roman" w:cs="Times New Roman"/>
                <w:color w:val="000000"/>
                <w:szCs w:val="20"/>
                <w:lang w:eastAsia="en-CA"/>
              </w:rPr>
              <w:t>*</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3.97</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84</w:t>
            </w:r>
          </w:p>
        </w:tc>
        <w:tc>
          <w:tcPr>
            <w:tcW w:w="773"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9</w:t>
            </w:r>
          </w:p>
        </w:tc>
        <w:tc>
          <w:tcPr>
            <w:tcW w:w="74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7</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4.02</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85</w:t>
            </w:r>
          </w:p>
        </w:tc>
        <w:tc>
          <w:tcPr>
            <w:tcW w:w="113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12</w:t>
            </w:r>
          </w:p>
        </w:tc>
        <w:tc>
          <w:tcPr>
            <w:tcW w:w="70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w:t>
            </w:r>
          </w:p>
        </w:tc>
      </w:tr>
      <w:tr w:rsidR="008C640D" w:rsidRPr="00C2507C" w:rsidTr="006409B5">
        <w:trPr>
          <w:trHeight w:val="300"/>
          <w:jc w:val="center"/>
        </w:trPr>
        <w:tc>
          <w:tcPr>
            <w:tcW w:w="300" w:type="dxa"/>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Relatedness*</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3.35</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49</w:t>
            </w:r>
          </w:p>
        </w:tc>
        <w:tc>
          <w:tcPr>
            <w:tcW w:w="773"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30</w:t>
            </w:r>
          </w:p>
        </w:tc>
        <w:tc>
          <w:tcPr>
            <w:tcW w:w="74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22</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3.60</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63</w:t>
            </w:r>
          </w:p>
        </w:tc>
        <w:tc>
          <w:tcPr>
            <w:tcW w:w="113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24</w:t>
            </w:r>
          </w:p>
        </w:tc>
        <w:tc>
          <w:tcPr>
            <w:tcW w:w="70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13</w:t>
            </w:r>
          </w:p>
        </w:tc>
      </w:tr>
      <w:tr w:rsidR="008C640D" w:rsidRPr="00C2507C" w:rsidTr="006409B5">
        <w:trPr>
          <w:trHeight w:val="300"/>
          <w:jc w:val="center"/>
        </w:trPr>
        <w:tc>
          <w:tcPr>
            <w:tcW w:w="300" w:type="dxa"/>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Psychological Safety</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4.68</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58</w:t>
            </w:r>
          </w:p>
        </w:tc>
        <w:tc>
          <w:tcPr>
            <w:tcW w:w="773"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24</w:t>
            </w:r>
          </w:p>
        </w:tc>
        <w:tc>
          <w:tcPr>
            <w:tcW w:w="74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18</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4.93</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65</w:t>
            </w:r>
          </w:p>
        </w:tc>
        <w:tc>
          <w:tcPr>
            <w:tcW w:w="113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23</w:t>
            </w:r>
          </w:p>
        </w:tc>
        <w:tc>
          <w:tcPr>
            <w:tcW w:w="70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12</w:t>
            </w:r>
          </w:p>
        </w:tc>
      </w:tr>
      <w:tr w:rsidR="008C640D" w:rsidRPr="00C2507C" w:rsidTr="006409B5">
        <w:trPr>
          <w:trHeight w:val="300"/>
          <w:jc w:val="center"/>
        </w:trPr>
        <w:tc>
          <w:tcPr>
            <w:tcW w:w="300" w:type="dxa"/>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Civility/Respect</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3.95</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79</w:t>
            </w:r>
          </w:p>
        </w:tc>
        <w:tc>
          <w:tcPr>
            <w:tcW w:w="773"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12</w:t>
            </w:r>
          </w:p>
        </w:tc>
        <w:tc>
          <w:tcPr>
            <w:tcW w:w="74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9</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4.08</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81</w:t>
            </w:r>
          </w:p>
        </w:tc>
        <w:tc>
          <w:tcPr>
            <w:tcW w:w="113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14</w:t>
            </w:r>
          </w:p>
        </w:tc>
        <w:tc>
          <w:tcPr>
            <w:tcW w:w="70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6</w:t>
            </w:r>
          </w:p>
        </w:tc>
      </w:tr>
      <w:tr w:rsidR="008C640D" w:rsidRPr="00C2507C" w:rsidTr="006409B5">
        <w:trPr>
          <w:trHeight w:val="300"/>
          <w:jc w:val="center"/>
        </w:trPr>
        <w:tc>
          <w:tcPr>
            <w:tcW w:w="300" w:type="dxa"/>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Leadership</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3.47</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55</w:t>
            </w:r>
          </w:p>
        </w:tc>
        <w:tc>
          <w:tcPr>
            <w:tcW w:w="773"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26</w:t>
            </w:r>
          </w:p>
        </w:tc>
        <w:tc>
          <w:tcPr>
            <w:tcW w:w="74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19</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3.52</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59</w:t>
            </w:r>
          </w:p>
        </w:tc>
        <w:tc>
          <w:tcPr>
            <w:tcW w:w="113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20</w:t>
            </w:r>
          </w:p>
        </w:tc>
        <w:tc>
          <w:tcPr>
            <w:tcW w:w="70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22</w:t>
            </w:r>
          </w:p>
        </w:tc>
      </w:tr>
      <w:tr w:rsidR="008C640D" w:rsidRPr="00C2507C" w:rsidTr="006409B5">
        <w:trPr>
          <w:trHeight w:val="300"/>
          <w:jc w:val="center"/>
        </w:trPr>
        <w:tc>
          <w:tcPr>
            <w:tcW w:w="300" w:type="dxa"/>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Role Clarity</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4.91</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72</w:t>
            </w:r>
          </w:p>
        </w:tc>
        <w:tc>
          <w:tcPr>
            <w:tcW w:w="773"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13</w:t>
            </w:r>
          </w:p>
        </w:tc>
        <w:tc>
          <w:tcPr>
            <w:tcW w:w="74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15</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5.19</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76</w:t>
            </w:r>
          </w:p>
        </w:tc>
        <w:tc>
          <w:tcPr>
            <w:tcW w:w="113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12</w:t>
            </w:r>
          </w:p>
        </w:tc>
        <w:tc>
          <w:tcPr>
            <w:tcW w:w="70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12</w:t>
            </w:r>
          </w:p>
        </w:tc>
      </w:tr>
      <w:tr w:rsidR="008C640D" w:rsidRPr="00C2507C" w:rsidTr="006409B5">
        <w:trPr>
          <w:trHeight w:val="300"/>
          <w:jc w:val="center"/>
        </w:trPr>
        <w:tc>
          <w:tcPr>
            <w:tcW w:w="300" w:type="dxa"/>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Recognition</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3.31</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36</w:t>
            </w:r>
          </w:p>
        </w:tc>
        <w:tc>
          <w:tcPr>
            <w:tcW w:w="773"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24</w:t>
            </w:r>
          </w:p>
        </w:tc>
        <w:tc>
          <w:tcPr>
            <w:tcW w:w="74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40</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3.41</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36</w:t>
            </w:r>
          </w:p>
        </w:tc>
        <w:tc>
          <w:tcPr>
            <w:tcW w:w="113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23</w:t>
            </w:r>
          </w:p>
        </w:tc>
        <w:tc>
          <w:tcPr>
            <w:tcW w:w="70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41</w:t>
            </w:r>
          </w:p>
        </w:tc>
      </w:tr>
      <w:tr w:rsidR="008C640D" w:rsidRPr="00C2507C" w:rsidTr="006409B5">
        <w:trPr>
          <w:trHeight w:val="300"/>
          <w:jc w:val="center"/>
        </w:trPr>
        <w:tc>
          <w:tcPr>
            <w:tcW w:w="300" w:type="dxa"/>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Supervisor Safety Behaviours</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3.07</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23</w:t>
            </w:r>
          </w:p>
        </w:tc>
        <w:tc>
          <w:tcPr>
            <w:tcW w:w="773"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62</w:t>
            </w:r>
          </w:p>
        </w:tc>
        <w:tc>
          <w:tcPr>
            <w:tcW w:w="74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16</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3.15</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26</w:t>
            </w:r>
          </w:p>
        </w:tc>
        <w:tc>
          <w:tcPr>
            <w:tcW w:w="113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62</w:t>
            </w:r>
          </w:p>
        </w:tc>
        <w:tc>
          <w:tcPr>
            <w:tcW w:w="70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12</w:t>
            </w:r>
          </w:p>
        </w:tc>
      </w:tr>
      <w:tr w:rsidR="008C640D" w:rsidRPr="00C2507C" w:rsidTr="006409B5">
        <w:trPr>
          <w:trHeight w:val="510"/>
          <w:jc w:val="center"/>
        </w:trPr>
        <w:tc>
          <w:tcPr>
            <w:tcW w:w="300" w:type="dxa"/>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Supervisor Safety Expectations</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3.36</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46</w:t>
            </w:r>
          </w:p>
        </w:tc>
        <w:tc>
          <w:tcPr>
            <w:tcW w:w="773"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41</w:t>
            </w:r>
          </w:p>
        </w:tc>
        <w:tc>
          <w:tcPr>
            <w:tcW w:w="74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14</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3.57</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52</w:t>
            </w:r>
          </w:p>
        </w:tc>
        <w:tc>
          <w:tcPr>
            <w:tcW w:w="113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41</w:t>
            </w:r>
          </w:p>
        </w:tc>
        <w:tc>
          <w:tcPr>
            <w:tcW w:w="70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7</w:t>
            </w:r>
          </w:p>
        </w:tc>
      </w:tr>
      <w:tr w:rsidR="008C640D" w:rsidRPr="00C2507C" w:rsidTr="006409B5">
        <w:trPr>
          <w:trHeight w:val="300"/>
          <w:jc w:val="center"/>
        </w:trPr>
        <w:tc>
          <w:tcPr>
            <w:tcW w:w="300" w:type="dxa"/>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Organizational Support</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4.28</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50</w:t>
            </w:r>
          </w:p>
        </w:tc>
        <w:tc>
          <w:tcPr>
            <w:tcW w:w="773"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19</w:t>
            </w:r>
          </w:p>
        </w:tc>
        <w:tc>
          <w:tcPr>
            <w:tcW w:w="74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31</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4.39</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49</w:t>
            </w:r>
          </w:p>
        </w:tc>
        <w:tc>
          <w:tcPr>
            <w:tcW w:w="113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22</w:t>
            </w:r>
          </w:p>
        </w:tc>
        <w:tc>
          <w:tcPr>
            <w:tcW w:w="70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29</w:t>
            </w:r>
          </w:p>
        </w:tc>
      </w:tr>
      <w:tr w:rsidR="008C640D" w:rsidRPr="00C2507C" w:rsidTr="006409B5">
        <w:trPr>
          <w:trHeight w:val="300"/>
          <w:jc w:val="center"/>
        </w:trPr>
        <w:tc>
          <w:tcPr>
            <w:tcW w:w="300" w:type="dxa"/>
            <w:vMerge/>
            <w:tcBorders>
              <w:top w:val="nil"/>
              <w:left w:val="nil"/>
              <w:bottom w:val="nil"/>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Group Culture</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3.25</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48</w:t>
            </w:r>
          </w:p>
        </w:tc>
        <w:tc>
          <w:tcPr>
            <w:tcW w:w="773"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31</w:t>
            </w:r>
          </w:p>
        </w:tc>
        <w:tc>
          <w:tcPr>
            <w:tcW w:w="74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22</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3.41</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50</w:t>
            </w:r>
          </w:p>
        </w:tc>
        <w:tc>
          <w:tcPr>
            <w:tcW w:w="113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35</w:t>
            </w:r>
          </w:p>
        </w:tc>
        <w:tc>
          <w:tcPr>
            <w:tcW w:w="70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16</w:t>
            </w:r>
          </w:p>
        </w:tc>
      </w:tr>
      <w:tr w:rsidR="008C640D" w:rsidRPr="00C2507C" w:rsidTr="006409B5">
        <w:trPr>
          <w:trHeight w:val="315"/>
          <w:jc w:val="center"/>
        </w:trPr>
        <w:tc>
          <w:tcPr>
            <w:tcW w:w="3000" w:type="dxa"/>
            <w:gridSpan w:val="2"/>
            <w:tcBorders>
              <w:top w:val="single" w:sz="4" w:space="0" w:color="auto"/>
              <w:left w:val="nil"/>
              <w:bottom w:val="single" w:sz="8" w:space="0" w:color="auto"/>
              <w:right w:val="nil"/>
            </w:tcBorders>
            <w:shd w:val="clear" w:color="auto" w:fill="auto"/>
            <w:vAlign w:val="center"/>
            <w:hideMark/>
          </w:tcPr>
          <w:p w:rsidR="008C640D" w:rsidRPr="00C2507C" w:rsidRDefault="008C640D" w:rsidP="00D11888">
            <w:pPr>
              <w:spacing w:after="0"/>
              <w:rPr>
                <w:rFonts w:eastAsia="Times New Roman" w:cs="Times New Roman"/>
                <w:b/>
                <w:color w:val="000000"/>
                <w:szCs w:val="20"/>
                <w:lang w:eastAsia="en-CA"/>
              </w:rPr>
            </w:pPr>
            <w:r w:rsidRPr="00C2507C">
              <w:rPr>
                <w:rFonts w:eastAsia="Times New Roman" w:cs="Times New Roman"/>
                <w:b/>
                <w:color w:val="000000"/>
                <w:szCs w:val="20"/>
                <w:lang w:eastAsia="en-CA"/>
              </w:rPr>
              <w:t>Outcomes</w:t>
            </w:r>
          </w:p>
        </w:tc>
        <w:tc>
          <w:tcPr>
            <w:tcW w:w="746" w:type="dxa"/>
            <w:tcBorders>
              <w:top w:val="single" w:sz="4" w:space="0" w:color="auto"/>
              <w:left w:val="nil"/>
              <w:bottom w:val="single" w:sz="8" w:space="0" w:color="auto"/>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 </w:t>
            </w:r>
          </w:p>
        </w:tc>
        <w:tc>
          <w:tcPr>
            <w:tcW w:w="1057"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p>
        </w:tc>
        <w:tc>
          <w:tcPr>
            <w:tcW w:w="773" w:type="dxa"/>
            <w:tcBorders>
              <w:top w:val="single" w:sz="4" w:space="0" w:color="auto"/>
              <w:left w:val="nil"/>
              <w:bottom w:val="single" w:sz="8" w:space="0" w:color="auto"/>
              <w:right w:val="nil"/>
            </w:tcBorders>
            <w:shd w:val="clear" w:color="auto" w:fill="auto"/>
            <w:vAlign w:val="center"/>
            <w:hideMark/>
          </w:tcPr>
          <w:p w:rsidR="008C640D" w:rsidRPr="00C2507C" w:rsidRDefault="008C640D" w:rsidP="002679CC">
            <w:pPr>
              <w:spacing w:after="0"/>
              <w:jc w:val="center"/>
              <w:rPr>
                <w:color w:val="000000"/>
                <w:szCs w:val="20"/>
              </w:rPr>
            </w:pPr>
          </w:p>
        </w:tc>
        <w:tc>
          <w:tcPr>
            <w:tcW w:w="740" w:type="dxa"/>
            <w:tcBorders>
              <w:top w:val="single" w:sz="4" w:space="0" w:color="auto"/>
              <w:left w:val="nil"/>
              <w:bottom w:val="single" w:sz="8" w:space="0" w:color="auto"/>
              <w:right w:val="nil"/>
            </w:tcBorders>
            <w:shd w:val="clear" w:color="auto" w:fill="auto"/>
            <w:vAlign w:val="center"/>
            <w:hideMark/>
          </w:tcPr>
          <w:p w:rsidR="008C640D" w:rsidRPr="00C2507C" w:rsidRDefault="008C640D" w:rsidP="002679CC">
            <w:pPr>
              <w:spacing w:after="0"/>
              <w:jc w:val="center"/>
              <w:rPr>
                <w:color w:val="000000"/>
              </w:rPr>
            </w:pPr>
          </w:p>
        </w:tc>
        <w:tc>
          <w:tcPr>
            <w:tcW w:w="820" w:type="dxa"/>
            <w:tcBorders>
              <w:top w:val="single" w:sz="4" w:space="0" w:color="auto"/>
              <w:left w:val="single" w:sz="8" w:space="0" w:color="auto"/>
              <w:bottom w:val="single" w:sz="8" w:space="0" w:color="auto"/>
              <w:right w:val="single" w:sz="4" w:space="0" w:color="A6A6A6" w:themeColor="background1" w:themeShade="A6"/>
            </w:tcBorders>
            <w:shd w:val="clear" w:color="auto" w:fill="auto"/>
            <w:vAlign w:val="center"/>
            <w:hideMark/>
          </w:tcPr>
          <w:p w:rsidR="008C640D" w:rsidRPr="00C2507C" w:rsidRDefault="008C640D" w:rsidP="002679CC">
            <w:pPr>
              <w:jc w:val="center"/>
              <w:rPr>
                <w:color w:val="000000"/>
                <w:szCs w:val="20"/>
              </w:rPr>
            </w:pPr>
          </w:p>
        </w:tc>
        <w:tc>
          <w:tcPr>
            <w:tcW w:w="644" w:type="dxa"/>
            <w:tcBorders>
              <w:top w:val="single" w:sz="4" w:space="0" w:color="auto"/>
              <w:left w:val="single" w:sz="4" w:space="0" w:color="A6A6A6" w:themeColor="background1" w:themeShade="A6"/>
              <w:bottom w:val="single" w:sz="8" w:space="0" w:color="auto"/>
              <w:right w:val="nil"/>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p>
        </w:tc>
        <w:tc>
          <w:tcPr>
            <w:tcW w:w="1130" w:type="dxa"/>
            <w:tcBorders>
              <w:top w:val="single" w:sz="4" w:space="0" w:color="auto"/>
              <w:left w:val="nil"/>
              <w:bottom w:val="single" w:sz="8" w:space="0" w:color="auto"/>
              <w:right w:val="nil"/>
            </w:tcBorders>
            <w:shd w:val="clear" w:color="auto" w:fill="auto"/>
            <w:vAlign w:val="center"/>
            <w:hideMark/>
          </w:tcPr>
          <w:p w:rsidR="008C640D" w:rsidRPr="00C2507C" w:rsidRDefault="008C640D" w:rsidP="002679CC">
            <w:pPr>
              <w:spacing w:after="0"/>
              <w:jc w:val="center"/>
              <w:rPr>
                <w:color w:val="000000"/>
                <w:szCs w:val="20"/>
              </w:rPr>
            </w:pPr>
          </w:p>
        </w:tc>
        <w:tc>
          <w:tcPr>
            <w:tcW w:w="700" w:type="dxa"/>
            <w:tcBorders>
              <w:top w:val="single" w:sz="4" w:space="0" w:color="auto"/>
              <w:left w:val="nil"/>
              <w:bottom w:val="single" w:sz="8" w:space="0" w:color="auto"/>
              <w:right w:val="nil"/>
            </w:tcBorders>
            <w:shd w:val="clear" w:color="auto" w:fill="auto"/>
            <w:vAlign w:val="center"/>
            <w:hideMark/>
          </w:tcPr>
          <w:p w:rsidR="008C640D" w:rsidRPr="00C2507C" w:rsidRDefault="008C640D" w:rsidP="002679CC">
            <w:pPr>
              <w:spacing w:after="0"/>
              <w:jc w:val="center"/>
              <w:rPr>
                <w:color w:val="000000"/>
              </w:rPr>
            </w:pPr>
          </w:p>
        </w:tc>
      </w:tr>
      <w:tr w:rsidR="008C640D" w:rsidRPr="00C2507C" w:rsidTr="006409B5">
        <w:trPr>
          <w:trHeight w:val="300"/>
          <w:jc w:val="center"/>
        </w:trPr>
        <w:tc>
          <w:tcPr>
            <w:tcW w:w="300" w:type="dxa"/>
            <w:vMerge w:val="restart"/>
            <w:tcBorders>
              <w:top w:val="nil"/>
              <w:left w:val="nil"/>
              <w:bottom w:val="single" w:sz="8" w:space="0" w:color="000000"/>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Morale</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3.24</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45</w:t>
            </w:r>
          </w:p>
        </w:tc>
        <w:tc>
          <w:tcPr>
            <w:tcW w:w="773"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39</w:t>
            </w:r>
          </w:p>
        </w:tc>
        <w:tc>
          <w:tcPr>
            <w:tcW w:w="74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16</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3.36</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49</w:t>
            </w:r>
          </w:p>
        </w:tc>
        <w:tc>
          <w:tcPr>
            <w:tcW w:w="113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34</w:t>
            </w:r>
          </w:p>
        </w:tc>
        <w:tc>
          <w:tcPr>
            <w:tcW w:w="70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17</w:t>
            </w:r>
          </w:p>
        </w:tc>
      </w:tr>
      <w:tr w:rsidR="008C640D" w:rsidRPr="00C2507C" w:rsidTr="006409B5">
        <w:trPr>
          <w:trHeight w:val="300"/>
          <w:jc w:val="center"/>
        </w:trPr>
        <w:tc>
          <w:tcPr>
            <w:tcW w:w="300" w:type="dxa"/>
            <w:vMerge/>
            <w:tcBorders>
              <w:top w:val="nil"/>
              <w:left w:val="nil"/>
              <w:bottom w:val="single" w:sz="8" w:space="0" w:color="000000"/>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Engagement</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3.89</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76</w:t>
            </w:r>
          </w:p>
        </w:tc>
        <w:tc>
          <w:tcPr>
            <w:tcW w:w="773"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22</w:t>
            </w:r>
          </w:p>
        </w:tc>
        <w:tc>
          <w:tcPr>
            <w:tcW w:w="74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3.94</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81</w:t>
            </w:r>
          </w:p>
        </w:tc>
        <w:tc>
          <w:tcPr>
            <w:tcW w:w="113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17</w:t>
            </w:r>
          </w:p>
        </w:tc>
        <w:tc>
          <w:tcPr>
            <w:tcW w:w="70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w:t>
            </w:r>
          </w:p>
        </w:tc>
      </w:tr>
      <w:tr w:rsidR="008C640D" w:rsidRPr="00C2507C" w:rsidTr="006409B5">
        <w:trPr>
          <w:trHeight w:val="300"/>
          <w:jc w:val="center"/>
        </w:trPr>
        <w:tc>
          <w:tcPr>
            <w:tcW w:w="300" w:type="dxa"/>
            <w:vMerge/>
            <w:tcBorders>
              <w:top w:val="nil"/>
              <w:left w:val="nil"/>
              <w:bottom w:val="single" w:sz="8" w:space="0" w:color="000000"/>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Burnout</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2.64</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26</w:t>
            </w:r>
          </w:p>
        </w:tc>
        <w:tc>
          <w:tcPr>
            <w:tcW w:w="773"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36</w:t>
            </w:r>
          </w:p>
        </w:tc>
        <w:tc>
          <w:tcPr>
            <w:tcW w:w="74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37</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2.50</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31</w:t>
            </w:r>
          </w:p>
        </w:tc>
        <w:tc>
          <w:tcPr>
            <w:tcW w:w="113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38</w:t>
            </w:r>
          </w:p>
        </w:tc>
        <w:tc>
          <w:tcPr>
            <w:tcW w:w="70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31</w:t>
            </w:r>
          </w:p>
        </w:tc>
      </w:tr>
      <w:tr w:rsidR="008C640D" w:rsidRPr="00C2507C" w:rsidTr="006409B5">
        <w:trPr>
          <w:trHeight w:val="300"/>
          <w:jc w:val="center"/>
        </w:trPr>
        <w:tc>
          <w:tcPr>
            <w:tcW w:w="300" w:type="dxa"/>
            <w:vMerge/>
            <w:tcBorders>
              <w:top w:val="nil"/>
              <w:left w:val="nil"/>
              <w:bottom w:val="single" w:sz="8" w:space="0" w:color="000000"/>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nil"/>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Psychological Distress*</w:t>
            </w:r>
          </w:p>
        </w:tc>
        <w:tc>
          <w:tcPr>
            <w:tcW w:w="746" w:type="dxa"/>
            <w:tcBorders>
              <w:top w:val="nil"/>
              <w:left w:val="nil"/>
              <w:bottom w:val="nil"/>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24.79</w:t>
            </w:r>
          </w:p>
        </w:tc>
        <w:tc>
          <w:tcPr>
            <w:tcW w:w="1057"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18</w:t>
            </w:r>
          </w:p>
        </w:tc>
        <w:tc>
          <w:tcPr>
            <w:tcW w:w="773"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49</w:t>
            </w:r>
          </w:p>
        </w:tc>
        <w:tc>
          <w:tcPr>
            <w:tcW w:w="74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33</w:t>
            </w:r>
          </w:p>
        </w:tc>
        <w:tc>
          <w:tcPr>
            <w:tcW w:w="820" w:type="dxa"/>
            <w:tcBorders>
              <w:top w:val="nil"/>
              <w:left w:val="single" w:sz="8" w:space="0" w:color="auto"/>
              <w:bottom w:val="nil"/>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20.99</w:t>
            </w:r>
          </w:p>
        </w:tc>
        <w:tc>
          <w:tcPr>
            <w:tcW w:w="644" w:type="dxa"/>
            <w:tcBorders>
              <w:top w:val="nil"/>
              <w:left w:val="single" w:sz="4" w:space="0" w:color="A6A6A6" w:themeColor="background1" w:themeShade="A6"/>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29</w:t>
            </w:r>
          </w:p>
        </w:tc>
        <w:tc>
          <w:tcPr>
            <w:tcW w:w="113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55</w:t>
            </w:r>
          </w:p>
        </w:tc>
        <w:tc>
          <w:tcPr>
            <w:tcW w:w="700" w:type="dxa"/>
            <w:tcBorders>
              <w:top w:val="nil"/>
              <w:left w:val="nil"/>
              <w:bottom w:val="nil"/>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16</w:t>
            </w:r>
          </w:p>
        </w:tc>
      </w:tr>
      <w:tr w:rsidR="008C640D" w:rsidRPr="00C2507C" w:rsidTr="006409B5">
        <w:trPr>
          <w:trHeight w:val="315"/>
          <w:jc w:val="center"/>
        </w:trPr>
        <w:tc>
          <w:tcPr>
            <w:tcW w:w="300" w:type="dxa"/>
            <w:vMerge/>
            <w:tcBorders>
              <w:top w:val="nil"/>
              <w:left w:val="nil"/>
              <w:bottom w:val="single" w:sz="8" w:space="0" w:color="000000"/>
              <w:right w:val="nil"/>
            </w:tcBorders>
            <w:vAlign w:val="center"/>
            <w:hideMark/>
          </w:tcPr>
          <w:p w:rsidR="008C640D" w:rsidRPr="00C2507C" w:rsidRDefault="008C640D" w:rsidP="00D11888">
            <w:pPr>
              <w:spacing w:after="0"/>
              <w:rPr>
                <w:rFonts w:eastAsia="Times New Roman" w:cs="Times New Roman"/>
                <w:color w:val="000000"/>
                <w:szCs w:val="20"/>
                <w:lang w:eastAsia="en-CA"/>
              </w:rPr>
            </w:pPr>
          </w:p>
        </w:tc>
        <w:tc>
          <w:tcPr>
            <w:tcW w:w="2700" w:type="dxa"/>
            <w:tcBorders>
              <w:top w:val="nil"/>
              <w:left w:val="nil"/>
              <w:bottom w:val="single" w:sz="8" w:space="0" w:color="auto"/>
              <w:right w:val="nil"/>
            </w:tcBorders>
            <w:shd w:val="clear" w:color="auto" w:fill="auto"/>
            <w:vAlign w:val="center"/>
            <w:hideMark/>
          </w:tcPr>
          <w:p w:rsidR="008C640D" w:rsidRPr="00C2507C" w:rsidRDefault="008C640D" w:rsidP="00D11888">
            <w:pPr>
              <w:spacing w:after="0"/>
              <w:rPr>
                <w:rFonts w:eastAsia="Times New Roman" w:cs="Times New Roman"/>
                <w:color w:val="000000"/>
                <w:szCs w:val="20"/>
                <w:lang w:eastAsia="en-CA"/>
              </w:rPr>
            </w:pPr>
            <w:r w:rsidRPr="00C2507C">
              <w:rPr>
                <w:rFonts w:eastAsia="Times New Roman" w:cs="Times New Roman"/>
                <w:color w:val="000000"/>
                <w:szCs w:val="20"/>
                <w:lang w:eastAsia="en-CA"/>
              </w:rPr>
              <w:t>Turnover Intentions</w:t>
            </w:r>
          </w:p>
        </w:tc>
        <w:tc>
          <w:tcPr>
            <w:tcW w:w="746" w:type="dxa"/>
            <w:tcBorders>
              <w:top w:val="nil"/>
              <w:left w:val="nil"/>
              <w:bottom w:val="single" w:sz="8" w:space="0" w:color="auto"/>
              <w:right w:val="single" w:sz="4" w:space="0" w:color="A6A6A6" w:themeColor="background1" w:themeShade="A6"/>
            </w:tcBorders>
            <w:shd w:val="clear" w:color="auto" w:fill="auto"/>
            <w:vAlign w:val="center"/>
            <w:hideMark/>
          </w:tcPr>
          <w:p w:rsidR="008C640D" w:rsidRPr="00C2507C" w:rsidRDefault="008C640D" w:rsidP="00D11888">
            <w:pPr>
              <w:spacing w:after="0"/>
              <w:jc w:val="right"/>
              <w:rPr>
                <w:rFonts w:eastAsia="Times New Roman" w:cs="Times New Roman"/>
                <w:color w:val="000000"/>
                <w:szCs w:val="20"/>
                <w:lang w:eastAsia="en-CA"/>
              </w:rPr>
            </w:pPr>
            <w:r w:rsidRPr="00C2507C">
              <w:rPr>
                <w:rFonts w:eastAsia="Times New Roman" w:cs="Times New Roman"/>
                <w:color w:val="000000"/>
                <w:szCs w:val="20"/>
                <w:lang w:eastAsia="en-CA"/>
              </w:rPr>
              <w:t>2.57</w:t>
            </w:r>
          </w:p>
        </w:tc>
        <w:tc>
          <w:tcPr>
            <w:tcW w:w="1057" w:type="dxa"/>
            <w:tcBorders>
              <w:top w:val="nil"/>
              <w:left w:val="single" w:sz="4" w:space="0" w:color="A6A6A6" w:themeColor="background1" w:themeShade="A6"/>
              <w:bottom w:val="single" w:sz="8" w:space="0" w:color="auto"/>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50</w:t>
            </w:r>
          </w:p>
        </w:tc>
        <w:tc>
          <w:tcPr>
            <w:tcW w:w="773" w:type="dxa"/>
            <w:tcBorders>
              <w:top w:val="nil"/>
              <w:left w:val="nil"/>
              <w:bottom w:val="single" w:sz="8" w:space="0" w:color="auto"/>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24</w:t>
            </w:r>
          </w:p>
        </w:tc>
        <w:tc>
          <w:tcPr>
            <w:tcW w:w="740" w:type="dxa"/>
            <w:tcBorders>
              <w:top w:val="nil"/>
              <w:left w:val="nil"/>
              <w:bottom w:val="single" w:sz="8" w:space="0" w:color="auto"/>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26</w:t>
            </w:r>
          </w:p>
        </w:tc>
        <w:tc>
          <w:tcPr>
            <w:tcW w:w="820" w:type="dxa"/>
            <w:tcBorders>
              <w:top w:val="nil"/>
              <w:left w:val="single" w:sz="8" w:space="0" w:color="auto"/>
              <w:bottom w:val="single" w:sz="8" w:space="0" w:color="auto"/>
              <w:right w:val="single" w:sz="4" w:space="0" w:color="A6A6A6" w:themeColor="background1" w:themeShade="A6"/>
            </w:tcBorders>
            <w:shd w:val="clear" w:color="auto" w:fill="auto"/>
            <w:vAlign w:val="center"/>
            <w:hideMark/>
          </w:tcPr>
          <w:p w:rsidR="008C640D" w:rsidRPr="00C2507C" w:rsidRDefault="008C640D" w:rsidP="002679CC">
            <w:pPr>
              <w:spacing w:after="0"/>
              <w:jc w:val="center"/>
              <w:rPr>
                <w:rFonts w:eastAsia="Times New Roman" w:cs="Times New Roman"/>
                <w:color w:val="000000"/>
                <w:szCs w:val="20"/>
                <w:lang w:eastAsia="en-CA"/>
              </w:rPr>
            </w:pPr>
            <w:r w:rsidRPr="00C2507C">
              <w:rPr>
                <w:rFonts w:eastAsia="Times New Roman" w:cs="Times New Roman"/>
                <w:color w:val="000000"/>
                <w:szCs w:val="20"/>
                <w:lang w:eastAsia="en-CA"/>
              </w:rPr>
              <w:t>2.41</w:t>
            </w:r>
          </w:p>
        </w:tc>
        <w:tc>
          <w:tcPr>
            <w:tcW w:w="644" w:type="dxa"/>
            <w:tcBorders>
              <w:top w:val="nil"/>
              <w:left w:val="single" w:sz="4" w:space="0" w:color="A6A6A6" w:themeColor="background1" w:themeShade="A6"/>
              <w:bottom w:val="single" w:sz="8" w:space="0" w:color="auto"/>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58</w:t>
            </w:r>
          </w:p>
        </w:tc>
        <w:tc>
          <w:tcPr>
            <w:tcW w:w="1130" w:type="dxa"/>
            <w:tcBorders>
              <w:top w:val="nil"/>
              <w:left w:val="nil"/>
              <w:bottom w:val="single" w:sz="8" w:space="0" w:color="auto"/>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23</w:t>
            </w:r>
          </w:p>
        </w:tc>
        <w:tc>
          <w:tcPr>
            <w:tcW w:w="700" w:type="dxa"/>
            <w:tcBorders>
              <w:top w:val="nil"/>
              <w:left w:val="nil"/>
              <w:bottom w:val="single" w:sz="8" w:space="0" w:color="auto"/>
              <w:right w:val="nil"/>
            </w:tcBorders>
            <w:shd w:val="clear" w:color="auto" w:fill="auto"/>
            <w:vAlign w:val="center"/>
            <w:hideMark/>
          </w:tcPr>
          <w:p w:rsidR="008C640D" w:rsidRPr="00C2507C" w:rsidRDefault="008C640D" w:rsidP="002679CC">
            <w:pPr>
              <w:spacing w:after="0"/>
              <w:jc w:val="center"/>
              <w:rPr>
                <w:color w:val="000000"/>
                <w:szCs w:val="20"/>
              </w:rPr>
            </w:pPr>
            <w:r w:rsidRPr="00C2507C">
              <w:rPr>
                <w:color w:val="000000"/>
                <w:szCs w:val="20"/>
              </w:rPr>
              <w:t>19</w:t>
            </w:r>
          </w:p>
        </w:tc>
      </w:tr>
      <w:tr w:rsidR="008C640D" w:rsidRPr="00C2507C" w:rsidTr="008C640D">
        <w:trPr>
          <w:trHeight w:val="300"/>
          <w:jc w:val="center"/>
        </w:trPr>
        <w:tc>
          <w:tcPr>
            <w:tcW w:w="300" w:type="dxa"/>
            <w:tcBorders>
              <w:top w:val="nil"/>
              <w:left w:val="nil"/>
              <w:bottom w:val="nil"/>
              <w:right w:val="nil"/>
            </w:tcBorders>
            <w:shd w:val="clear" w:color="auto" w:fill="auto"/>
            <w:noWrap/>
            <w:vAlign w:val="center"/>
            <w:hideMark/>
          </w:tcPr>
          <w:p w:rsidR="008C640D" w:rsidRPr="00C2507C" w:rsidRDefault="008C640D" w:rsidP="00D11888">
            <w:pPr>
              <w:spacing w:after="0"/>
              <w:rPr>
                <w:rFonts w:eastAsia="Times New Roman" w:cs="Times New Roman"/>
                <w:color w:val="1F497D"/>
                <w:lang w:eastAsia="en-CA"/>
              </w:rPr>
            </w:pPr>
          </w:p>
        </w:tc>
        <w:tc>
          <w:tcPr>
            <w:tcW w:w="9310" w:type="dxa"/>
            <w:gridSpan w:val="9"/>
            <w:tcBorders>
              <w:top w:val="nil"/>
              <w:left w:val="nil"/>
              <w:bottom w:val="nil"/>
              <w:right w:val="nil"/>
            </w:tcBorders>
            <w:shd w:val="clear" w:color="auto" w:fill="auto"/>
            <w:noWrap/>
            <w:vAlign w:val="bottom"/>
            <w:hideMark/>
          </w:tcPr>
          <w:p w:rsidR="008C640D" w:rsidRPr="00C2507C" w:rsidRDefault="009B70B7" w:rsidP="0060626C">
            <w:pPr>
              <w:tabs>
                <w:tab w:val="left" w:pos="1356"/>
              </w:tabs>
              <w:spacing w:after="0"/>
              <w:rPr>
                <w:sz w:val="18"/>
                <w:lang w:val="en-US"/>
              </w:rPr>
            </w:pPr>
            <w:r w:rsidRPr="009B70B7">
              <w:rPr>
                <w:sz w:val="20"/>
                <w:szCs w:val="20"/>
              </w:rPr>
              <w:t xml:space="preserve">*Notes: Differences are statistically significant </w:t>
            </w:r>
            <w:r w:rsidR="00DD6C7D" w:rsidRPr="00C2507C">
              <w:rPr>
                <w:sz w:val="20"/>
                <w:szCs w:val="20"/>
              </w:rPr>
              <w:t xml:space="preserve">at p&lt;0.05 or better. </w:t>
            </w:r>
            <w:r w:rsidR="00DD6C7D" w:rsidRPr="00C2507C">
              <w:rPr>
                <w:sz w:val="20"/>
                <w:szCs w:val="20"/>
                <w:lang w:val="en-US"/>
              </w:rPr>
              <w:t>Weighted by Portfolio. **Concern percentages are subject to rounding.</w:t>
            </w:r>
          </w:p>
        </w:tc>
      </w:tr>
    </w:tbl>
    <w:p w:rsidR="00B21E6F" w:rsidRDefault="00B21E6F" w:rsidP="00D332B5">
      <w:pPr>
        <w:rPr>
          <w:lang w:val="en-US"/>
        </w:rPr>
        <w:sectPr w:rsidR="00B21E6F" w:rsidSect="00D332B5">
          <w:pgSz w:w="12240" w:h="15840"/>
          <w:pgMar w:top="1440" w:right="1440" w:bottom="1440" w:left="1440" w:header="708" w:footer="708" w:gutter="0"/>
          <w:cols w:space="708"/>
          <w:docGrid w:linePitch="360"/>
        </w:sectPr>
      </w:pPr>
    </w:p>
    <w:p w:rsidR="00AB394B" w:rsidRDefault="00B21E6F" w:rsidP="00B21E6F">
      <w:pPr>
        <w:pStyle w:val="Heading1"/>
        <w:numPr>
          <w:ilvl w:val="0"/>
          <w:numId w:val="0"/>
        </w:numPr>
        <w:rPr>
          <w:lang w:val="en-US"/>
        </w:rPr>
      </w:pPr>
      <w:bookmarkStart w:id="585" w:name="_Toc532211011"/>
      <w:r>
        <w:rPr>
          <w:lang w:val="en-US"/>
        </w:rPr>
        <w:lastRenderedPageBreak/>
        <w:t>Annex G: Key Predictors of Workplace Well-being Outcomes by Portfolio</w:t>
      </w:r>
      <w:bookmarkEnd w:id="585"/>
    </w:p>
    <w:p w:rsidR="00B21E6F" w:rsidRDefault="00B21E6F" w:rsidP="00B21E6F">
      <w:pPr>
        <w:pStyle w:val="Caption"/>
        <w:rPr>
          <w:lang w:val="en-US"/>
        </w:rPr>
      </w:pPr>
      <w:bookmarkStart w:id="586" w:name="_Toc508805006"/>
      <w:r>
        <w:t xml:space="preserve">Figure </w:t>
      </w:r>
      <w:fldSimple w:instr=" SEQ Figure \* ARABIC ">
        <w:r w:rsidR="00CC3FE5">
          <w:rPr>
            <w:noProof/>
          </w:rPr>
          <w:t>6</w:t>
        </w:r>
      </w:fldSimple>
      <w:r>
        <w:t xml:space="preserve">: </w:t>
      </w:r>
      <w:r w:rsidRPr="008355D8">
        <w:t>Model of Main Predictors for Each Workplace Outcome, Employment Social Development</w:t>
      </w:r>
      <w:bookmarkEnd w:id="586"/>
      <w:r>
        <w:t xml:space="preserve"> Portfolio</w:t>
      </w:r>
    </w:p>
    <w:p w:rsidR="00B21E6F" w:rsidRPr="00C2507C" w:rsidRDefault="00B21E6F" w:rsidP="00B21E6F">
      <w:pPr>
        <w:rPr>
          <w:lang w:val="en-US"/>
        </w:rPr>
      </w:pPr>
      <w:r w:rsidRPr="00C2507C">
        <w:rPr>
          <w:lang w:val="en-US"/>
        </w:rPr>
        <w:t xml:space="preserve">The top three predictors for each of the five outcomes are represented in the figures below. The outcome of interest is in blue in the middle of each figure, and the three strongest predictors (either job demands or job resources) are on the outside.  In these figures, job resources are in green, and job demands are in red. </w:t>
      </w:r>
    </w:p>
    <w:p w:rsidR="00B21E6F" w:rsidRDefault="00B21E6F" w:rsidP="00B21E6F">
      <w:r w:rsidRPr="006D0C14">
        <w:rPr>
          <w:noProof/>
          <w:lang w:eastAsia="en-CA"/>
        </w:rPr>
        <w:drawing>
          <wp:anchor distT="0" distB="0" distL="114300" distR="114300" simplePos="0" relativeHeight="251770880" behindDoc="0" locked="0" layoutInCell="1" allowOverlap="1" wp14:anchorId="1745150F" wp14:editId="50458C95">
            <wp:simplePos x="0" y="0"/>
            <wp:positionH relativeFrom="margin">
              <wp:posOffset>4189730</wp:posOffset>
            </wp:positionH>
            <wp:positionV relativeFrom="margin">
              <wp:posOffset>1179195</wp:posOffset>
            </wp:positionV>
            <wp:extent cx="2125345" cy="1828800"/>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125345" cy="1828800"/>
                    </a:xfrm>
                    <a:prstGeom prst="rect">
                      <a:avLst/>
                    </a:prstGeom>
                  </pic:spPr>
                </pic:pic>
              </a:graphicData>
            </a:graphic>
          </wp:anchor>
        </w:drawing>
      </w:r>
      <w:r>
        <w:rPr>
          <w:noProof/>
          <w:lang w:eastAsia="en-CA"/>
        </w:rPr>
        <mc:AlternateContent>
          <mc:Choice Requires="wps">
            <w:drawing>
              <wp:anchor distT="0" distB="0" distL="114300" distR="114300" simplePos="0" relativeHeight="251765760" behindDoc="0" locked="0" layoutInCell="1" allowOverlap="1" wp14:anchorId="172F0972" wp14:editId="028A21AD">
                <wp:simplePos x="0" y="0"/>
                <wp:positionH relativeFrom="column">
                  <wp:posOffset>1758950</wp:posOffset>
                </wp:positionH>
                <wp:positionV relativeFrom="paragraph">
                  <wp:posOffset>31750</wp:posOffset>
                </wp:positionV>
                <wp:extent cx="2195195" cy="6921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95195" cy="69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sidP="00B21E6F">
                            <w:pPr>
                              <w:pBdr>
                                <w:left w:val="single" w:sz="4" w:space="4" w:color="auto"/>
                              </w:pBdr>
                              <w:rPr>
                                <w:lang w:val="en-US"/>
                              </w:rPr>
                            </w:pPr>
                            <w:r w:rsidRPr="009B36AC">
                              <w:rPr>
                                <w:b/>
                                <w:lang w:val="en-US"/>
                              </w:rPr>
                              <w:t>Engagement</w:t>
                            </w:r>
                            <w:r>
                              <w:rPr>
                                <w:lang w:val="en-US"/>
                              </w:rPr>
                              <w:t xml:space="preserve"> is</w:t>
                            </w:r>
                            <w:r w:rsidRPr="009B36AC">
                              <w:rPr>
                                <w:lang w:val="en-US"/>
                              </w:rPr>
                              <w:t xml:space="preserve"> </w:t>
                            </w:r>
                            <w:r>
                              <w:rPr>
                                <w:lang w:val="en-US"/>
                              </w:rPr>
                              <w:t xml:space="preserve">most strongly </w:t>
                            </w:r>
                            <w:r w:rsidRPr="009B36AC">
                              <w:rPr>
                                <w:lang w:val="en-US"/>
                              </w:rPr>
                              <w:t xml:space="preserve">predicted by </w:t>
                            </w:r>
                            <w:r>
                              <w:rPr>
                                <w:lang w:val="en-US"/>
                              </w:rPr>
                              <w:t xml:space="preserve">Competence, </w:t>
                            </w:r>
                            <w:r w:rsidRPr="009B36AC">
                              <w:rPr>
                                <w:lang w:val="en-US"/>
                              </w:rPr>
                              <w:t xml:space="preserve">Meaning, </w:t>
                            </w:r>
                            <w:r>
                              <w:rPr>
                                <w:lang w:val="en-US"/>
                              </w:rPr>
                              <w:t>and Role Clarity.</w:t>
                            </w:r>
                          </w:p>
                          <w:p w:rsidR="00060DC5" w:rsidRPr="004473F3" w:rsidRDefault="00060DC5" w:rsidP="00B21E6F">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7" type="#_x0000_t202" style="position:absolute;margin-left:138.5pt;margin-top:2.5pt;width:172.85pt;height:5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" fillcolor="white [3201]" stroked="f" strokeweight=".5pt">
                <v:textbox>
                  <w:txbxContent>
                    <w:p w:rsidR="00060DC5" w:rsidRDefault="00060DC5" w:rsidP="00B21E6F">
                      <w:pPr>
                        <w:pBdr>
                          <w:left w:val="single" w:sz="4" w:space="4" w:color="auto"/>
                        </w:pBdr>
                        <w:rPr>
                          <w:lang w:val="en-US"/>
                        </w:rPr>
                      </w:pPr>
                      <w:r w:rsidRPr="009B36AC">
                        <w:rPr>
                          <w:b/>
                          <w:lang w:val="en-US"/>
                        </w:rPr>
                        <w:t>Engagement</w:t>
                      </w:r>
                      <w:r>
                        <w:rPr>
                          <w:lang w:val="en-US"/>
                        </w:rPr>
                        <w:t xml:space="preserve"> is</w:t>
                      </w:r>
                      <w:r w:rsidRPr="009B36AC">
                        <w:rPr>
                          <w:lang w:val="en-US"/>
                        </w:rPr>
                        <w:t xml:space="preserve"> </w:t>
                      </w:r>
                      <w:r>
                        <w:rPr>
                          <w:lang w:val="en-US"/>
                        </w:rPr>
                        <w:t xml:space="preserve">most strongly </w:t>
                      </w:r>
                      <w:r w:rsidRPr="009B36AC">
                        <w:rPr>
                          <w:lang w:val="en-US"/>
                        </w:rPr>
                        <w:t xml:space="preserve">predicted by </w:t>
                      </w:r>
                      <w:r>
                        <w:rPr>
                          <w:lang w:val="en-US"/>
                        </w:rPr>
                        <w:t xml:space="preserve">Competence, </w:t>
                      </w:r>
                      <w:r w:rsidRPr="009B36AC">
                        <w:rPr>
                          <w:lang w:val="en-US"/>
                        </w:rPr>
                        <w:t xml:space="preserve">Meaning, </w:t>
                      </w:r>
                      <w:r>
                        <w:rPr>
                          <w:lang w:val="en-US"/>
                        </w:rPr>
                        <w:t>and Role Clarity.</w:t>
                      </w:r>
                    </w:p>
                    <w:p w:rsidR="00060DC5" w:rsidRPr="004473F3" w:rsidRDefault="00060DC5" w:rsidP="00B21E6F">
                      <w:pPr>
                        <w:rPr>
                          <w:lang w:val="en-US"/>
                        </w:rPr>
                      </w:pPr>
                    </w:p>
                  </w:txbxContent>
                </v:textbox>
              </v:shape>
            </w:pict>
          </mc:Fallback>
        </mc:AlternateContent>
      </w:r>
      <w:r w:rsidRPr="00FE42F1">
        <w:rPr>
          <w:noProof/>
          <w:lang w:eastAsia="en-CA"/>
        </w:rPr>
        <w:t xml:space="preserve"> </w:t>
      </w:r>
      <w:r>
        <w:rPr>
          <w:noProof/>
          <w:lang w:eastAsia="en-CA"/>
        </w:rPr>
        <w:drawing>
          <wp:inline distT="0" distB="0" distL="0" distR="0" wp14:anchorId="083A935D" wp14:editId="4A33FC07">
            <wp:extent cx="2079625" cy="1772920"/>
            <wp:effectExtent l="0" t="0" r="0" b="0"/>
            <wp:docPr id="693" name="Picture 69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7"/>
                    <a:stretch>
                      <a:fillRect/>
                    </a:stretch>
                  </pic:blipFill>
                  <pic:spPr>
                    <a:xfrm>
                      <a:off x="0" y="0"/>
                      <a:ext cx="2079625" cy="1772920"/>
                    </a:xfrm>
                    <a:prstGeom prst="rect">
                      <a:avLst/>
                    </a:prstGeom>
                  </pic:spPr>
                </pic:pic>
              </a:graphicData>
            </a:graphic>
          </wp:inline>
        </w:drawing>
      </w:r>
    </w:p>
    <w:p w:rsidR="00B21E6F" w:rsidRDefault="00B21E6F" w:rsidP="00B21E6F">
      <w:pPr>
        <w:rPr>
          <w:noProof/>
          <w:lang w:eastAsia="en-CA"/>
        </w:rPr>
      </w:pPr>
      <w:r>
        <w:rPr>
          <w:noProof/>
          <w:lang w:eastAsia="en-CA"/>
        </w:rPr>
        <mc:AlternateContent>
          <mc:Choice Requires="wps">
            <w:drawing>
              <wp:anchor distT="0" distB="0" distL="114300" distR="114300" simplePos="0" relativeHeight="251766784" behindDoc="0" locked="0" layoutInCell="1" allowOverlap="1" wp14:anchorId="47586D94" wp14:editId="2670978A">
                <wp:simplePos x="0" y="0"/>
                <wp:positionH relativeFrom="column">
                  <wp:posOffset>4239895</wp:posOffset>
                </wp:positionH>
                <wp:positionV relativeFrom="paragraph">
                  <wp:posOffset>80010</wp:posOffset>
                </wp:positionV>
                <wp:extent cx="2112587" cy="685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112587"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sidP="00B21E6F">
                            <w:pPr>
                              <w:pBdr>
                                <w:top w:val="single" w:sz="4" w:space="1" w:color="auto"/>
                              </w:pBdr>
                            </w:pPr>
                            <w:r w:rsidRPr="00005264">
                              <w:rPr>
                                <w:b/>
                                <w:lang w:val="en-US"/>
                              </w:rPr>
                              <w:t>Morale</w:t>
                            </w:r>
                            <w:r>
                              <w:rPr>
                                <w:lang w:val="en-US"/>
                              </w:rPr>
                              <w:t xml:space="preserve"> is most strongly predicted by </w:t>
                            </w:r>
                            <w:r w:rsidRPr="00005264">
                              <w:rPr>
                                <w:lang w:val="en-US"/>
                              </w:rPr>
                              <w:t>Autonomy</w:t>
                            </w:r>
                            <w:r w:rsidRPr="00C623B1">
                              <w:rPr>
                                <w:lang w:val="en-US"/>
                              </w:rPr>
                              <w:t xml:space="preserve">, Meaning, </w:t>
                            </w:r>
                            <w:r>
                              <w:rPr>
                                <w:lang w:val="en-US"/>
                              </w:rPr>
                              <w:t>and Civility &amp; Respect</w:t>
                            </w:r>
                            <w:r>
                              <w:rPr>
                                <w:b/>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48" type="#_x0000_t202" style="position:absolute;margin-left:333.85pt;margin-top:6.3pt;width:166.35pt;height:54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" filled="f" stroked="f" strokeweight=".5pt">
                <v:textbox>
                  <w:txbxContent>
                    <w:p w:rsidR="00060DC5" w:rsidRDefault="00060DC5" w:rsidP="00B21E6F">
                      <w:pPr>
                        <w:pBdr>
                          <w:top w:val="single" w:sz="4" w:space="1" w:color="auto"/>
                        </w:pBdr>
                      </w:pPr>
                      <w:r w:rsidRPr="00005264">
                        <w:rPr>
                          <w:b/>
                          <w:lang w:val="en-US"/>
                        </w:rPr>
                        <w:t>Morale</w:t>
                      </w:r>
                      <w:r>
                        <w:rPr>
                          <w:lang w:val="en-US"/>
                        </w:rPr>
                        <w:t xml:space="preserve"> is most strongly predicted by </w:t>
                      </w:r>
                      <w:r w:rsidRPr="00005264">
                        <w:rPr>
                          <w:lang w:val="en-US"/>
                        </w:rPr>
                        <w:t>Autonomy</w:t>
                      </w:r>
                      <w:r w:rsidRPr="00C623B1">
                        <w:rPr>
                          <w:lang w:val="en-US"/>
                        </w:rPr>
                        <w:t xml:space="preserve">, Meaning, </w:t>
                      </w:r>
                      <w:r>
                        <w:rPr>
                          <w:lang w:val="en-US"/>
                        </w:rPr>
                        <w:t>and Civility &amp; Respect</w:t>
                      </w:r>
                      <w:r>
                        <w:rPr>
                          <w:b/>
                          <w:lang w:val="en-US"/>
                        </w:rPr>
                        <w:t>.</w:t>
                      </w:r>
                    </w:p>
                  </w:txbxContent>
                </v:textbox>
              </v:shape>
            </w:pict>
          </mc:Fallback>
        </mc:AlternateContent>
      </w:r>
      <w:r w:rsidRPr="00FE42F1">
        <w:rPr>
          <w:noProof/>
          <w:lang w:eastAsia="en-CA"/>
        </w:rPr>
        <w:t xml:space="preserve"> </w:t>
      </w:r>
    </w:p>
    <w:p w:rsidR="00B21E6F" w:rsidRDefault="00B21E6F" w:rsidP="00B21E6F">
      <w:r w:rsidRPr="006D0C14">
        <w:rPr>
          <w:noProof/>
          <w:lang w:eastAsia="en-CA"/>
        </w:rPr>
        <w:drawing>
          <wp:anchor distT="0" distB="0" distL="114300" distR="114300" simplePos="0" relativeHeight="251771904" behindDoc="0" locked="0" layoutInCell="1" allowOverlap="1" wp14:anchorId="48725BA1" wp14:editId="663208CD">
            <wp:simplePos x="0" y="0"/>
            <wp:positionH relativeFrom="margin">
              <wp:posOffset>4065905</wp:posOffset>
            </wp:positionH>
            <wp:positionV relativeFrom="margin">
              <wp:posOffset>3902075</wp:posOffset>
            </wp:positionV>
            <wp:extent cx="2499995" cy="1967230"/>
            <wp:effectExtent l="0" t="0" r="0" b="0"/>
            <wp:wrapSquare wrapText="bothSides"/>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99995" cy="1967230"/>
                    </a:xfrm>
                    <a:prstGeom prst="rect">
                      <a:avLst/>
                    </a:prstGeom>
                  </pic:spPr>
                </pic:pic>
              </a:graphicData>
            </a:graphic>
          </wp:anchor>
        </w:drawing>
      </w:r>
      <w:r>
        <w:rPr>
          <w:noProof/>
          <w:lang w:eastAsia="en-CA"/>
        </w:rPr>
        <mc:AlternateContent>
          <mc:Choice Requires="wps">
            <w:drawing>
              <wp:anchor distT="0" distB="0" distL="114300" distR="114300" simplePos="0" relativeHeight="251767808" behindDoc="0" locked="0" layoutInCell="1" allowOverlap="1" wp14:anchorId="28888E18" wp14:editId="19BFFE98">
                <wp:simplePos x="0" y="0"/>
                <wp:positionH relativeFrom="column">
                  <wp:posOffset>1758950</wp:posOffset>
                </wp:positionH>
                <wp:positionV relativeFrom="paragraph">
                  <wp:posOffset>0</wp:posOffset>
                </wp:positionV>
                <wp:extent cx="1786890" cy="664845"/>
                <wp:effectExtent l="0" t="0" r="3810" b="1905"/>
                <wp:wrapNone/>
                <wp:docPr id="22" name="Text Box 22"/>
                <wp:cNvGraphicFramePr/>
                <a:graphic xmlns:a="http://schemas.openxmlformats.org/drawingml/2006/main">
                  <a:graphicData uri="http://schemas.microsoft.com/office/word/2010/wordprocessingShape">
                    <wps:wsp>
                      <wps:cNvSpPr txBox="1"/>
                      <wps:spPr>
                        <a:xfrm>
                          <a:off x="0" y="0"/>
                          <a:ext cx="178689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sidP="00B21E6F">
                            <w:pPr>
                              <w:pBdr>
                                <w:left w:val="single" w:sz="4" w:space="4" w:color="auto"/>
                              </w:pBdr>
                            </w:pPr>
                            <w:r w:rsidRPr="00C8675E">
                              <w:rPr>
                                <w:b/>
                                <w:lang w:val="en-US"/>
                              </w:rPr>
                              <w:t>Burnout</w:t>
                            </w:r>
                            <w:r w:rsidRPr="00C8675E">
                              <w:rPr>
                                <w:lang w:val="en-US"/>
                              </w:rPr>
                              <w:t xml:space="preserve"> </w:t>
                            </w:r>
                            <w:r>
                              <w:rPr>
                                <w:lang w:val="en-US"/>
                              </w:rPr>
                              <w:t>is</w:t>
                            </w:r>
                            <w:r w:rsidRPr="00C8675E">
                              <w:rPr>
                                <w:lang w:val="en-US"/>
                              </w:rPr>
                              <w:t xml:space="preserve"> </w:t>
                            </w:r>
                            <w:r>
                              <w:rPr>
                                <w:lang w:val="en-US"/>
                              </w:rPr>
                              <w:t xml:space="preserve">most strongly </w:t>
                            </w:r>
                            <w:r w:rsidRPr="00C8675E">
                              <w:rPr>
                                <w:lang w:val="en-US"/>
                              </w:rPr>
                              <w:t xml:space="preserve">predicted by Autonomy, </w:t>
                            </w:r>
                            <w:r>
                              <w:rPr>
                                <w:lang w:val="en-US"/>
                              </w:rPr>
                              <w:t>Recognition, and Job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49" type="#_x0000_t202" style="position:absolute;margin-left:138.5pt;margin-top:0;width:140.7pt;height:52.3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" fillcolor="white [3201]" stroked="f" strokeweight=".5pt">
                <v:textbox>
                  <w:txbxContent>
                    <w:p w:rsidR="00060DC5" w:rsidRDefault="00060DC5" w:rsidP="00B21E6F">
                      <w:pPr>
                        <w:pBdr>
                          <w:left w:val="single" w:sz="4" w:space="4" w:color="auto"/>
                        </w:pBdr>
                      </w:pPr>
                      <w:r w:rsidRPr="00C8675E">
                        <w:rPr>
                          <w:b/>
                          <w:lang w:val="en-US"/>
                        </w:rPr>
                        <w:t>Burnout</w:t>
                      </w:r>
                      <w:r w:rsidRPr="00C8675E">
                        <w:rPr>
                          <w:lang w:val="en-US"/>
                        </w:rPr>
                        <w:t xml:space="preserve"> </w:t>
                      </w:r>
                      <w:r>
                        <w:rPr>
                          <w:lang w:val="en-US"/>
                        </w:rPr>
                        <w:t>is</w:t>
                      </w:r>
                      <w:r w:rsidRPr="00C8675E">
                        <w:rPr>
                          <w:lang w:val="en-US"/>
                        </w:rPr>
                        <w:t xml:space="preserve"> </w:t>
                      </w:r>
                      <w:r>
                        <w:rPr>
                          <w:lang w:val="en-US"/>
                        </w:rPr>
                        <w:t xml:space="preserve">most strongly </w:t>
                      </w:r>
                      <w:r w:rsidRPr="00C8675E">
                        <w:rPr>
                          <w:lang w:val="en-US"/>
                        </w:rPr>
                        <w:t xml:space="preserve">predicted by Autonomy, </w:t>
                      </w:r>
                      <w:r>
                        <w:rPr>
                          <w:lang w:val="en-US"/>
                        </w:rPr>
                        <w:t>Recognition, and Job Stress.</w:t>
                      </w:r>
                    </w:p>
                  </w:txbxContent>
                </v:textbox>
              </v:shape>
            </w:pict>
          </mc:Fallback>
        </mc:AlternateContent>
      </w:r>
      <w:r w:rsidRPr="006D0C14">
        <w:rPr>
          <w:noProof/>
          <w:lang w:eastAsia="en-CA"/>
        </w:rPr>
        <w:drawing>
          <wp:inline distT="0" distB="0" distL="0" distR="0" wp14:anchorId="7596D8D2" wp14:editId="3708D4B2">
            <wp:extent cx="2160448"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160109" cy="1828513"/>
                    </a:xfrm>
                    <a:prstGeom prst="rect">
                      <a:avLst/>
                    </a:prstGeom>
                  </pic:spPr>
                </pic:pic>
              </a:graphicData>
            </a:graphic>
          </wp:inline>
        </w:drawing>
      </w:r>
    </w:p>
    <w:p w:rsidR="00B21E6F" w:rsidRDefault="00B21E6F" w:rsidP="00B21E6F"/>
    <w:p w:rsidR="00B21E6F" w:rsidRDefault="00B21E6F" w:rsidP="00B21E6F">
      <w:r>
        <w:rPr>
          <w:noProof/>
          <w:lang w:eastAsia="en-CA"/>
        </w:rPr>
        <mc:AlternateContent>
          <mc:Choice Requires="wps">
            <w:drawing>
              <wp:anchor distT="0" distB="0" distL="114300" distR="114300" simplePos="0" relativeHeight="251768832" behindDoc="0" locked="0" layoutInCell="1" allowOverlap="1" wp14:anchorId="68D4736C" wp14:editId="395CF05E">
                <wp:simplePos x="0" y="0"/>
                <wp:positionH relativeFrom="column">
                  <wp:posOffset>4254500</wp:posOffset>
                </wp:positionH>
                <wp:positionV relativeFrom="paragraph">
                  <wp:posOffset>393065</wp:posOffset>
                </wp:positionV>
                <wp:extent cx="2105891" cy="831215"/>
                <wp:effectExtent l="0" t="0" r="8890" b="6985"/>
                <wp:wrapNone/>
                <wp:docPr id="682" name="Text Box 682"/>
                <wp:cNvGraphicFramePr/>
                <a:graphic xmlns:a="http://schemas.openxmlformats.org/drawingml/2006/main">
                  <a:graphicData uri="http://schemas.microsoft.com/office/word/2010/wordprocessingShape">
                    <wps:wsp>
                      <wps:cNvSpPr txBox="1"/>
                      <wps:spPr>
                        <a:xfrm>
                          <a:off x="0" y="0"/>
                          <a:ext cx="2105891" cy="831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sidP="00B21E6F">
                            <w:pPr>
                              <w:pBdr>
                                <w:top w:val="single" w:sz="4" w:space="1" w:color="auto"/>
                              </w:pBdr>
                              <w:rPr>
                                <w:lang w:val="en-US"/>
                              </w:rPr>
                            </w:pPr>
                            <w:r w:rsidRPr="00A00B2E">
                              <w:rPr>
                                <w:lang w:val="en-US"/>
                              </w:rPr>
                              <w:t>Risk</w:t>
                            </w:r>
                            <w:r>
                              <w:rPr>
                                <w:b/>
                                <w:lang w:val="en-US"/>
                              </w:rPr>
                              <w:t xml:space="preserve"> </w:t>
                            </w:r>
                            <w:r w:rsidRPr="00A00B2E">
                              <w:rPr>
                                <w:lang w:val="en-US"/>
                              </w:rPr>
                              <w:t>for</w:t>
                            </w:r>
                            <w:r>
                              <w:rPr>
                                <w:b/>
                                <w:lang w:val="en-US"/>
                              </w:rPr>
                              <w:t xml:space="preserve"> Psychological D</w:t>
                            </w:r>
                            <w:r w:rsidRPr="00494D31">
                              <w:rPr>
                                <w:b/>
                                <w:lang w:val="en-US"/>
                              </w:rPr>
                              <w:t>istress</w:t>
                            </w:r>
                            <w:r w:rsidRPr="00494D31">
                              <w:rPr>
                                <w:lang w:val="en-US"/>
                              </w:rPr>
                              <w:t xml:space="preserve"> </w:t>
                            </w:r>
                            <w:r>
                              <w:rPr>
                                <w:lang w:val="en-US"/>
                              </w:rPr>
                              <w:t xml:space="preserve">is most strongly predicted by </w:t>
                            </w:r>
                            <w:r w:rsidRPr="00494D31">
                              <w:rPr>
                                <w:lang w:val="en-US"/>
                              </w:rPr>
                              <w:t>Autonomy</w:t>
                            </w:r>
                            <w:r>
                              <w:rPr>
                                <w:lang w:val="en-US"/>
                              </w:rPr>
                              <w:t>, Relatedness and Job Stress.</w:t>
                            </w:r>
                          </w:p>
                          <w:p w:rsidR="00060DC5" w:rsidRPr="004473F3" w:rsidRDefault="00060DC5" w:rsidP="00B21E6F">
                            <w:pPr>
                              <w:pBdr>
                                <w:top w:val="single" w:sz="4" w:space="1" w:color="auto"/>
                              </w:pBd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2" o:spid="_x0000_s1050" type="#_x0000_t202" style="position:absolute;margin-left:335pt;margin-top:30.95pt;width:165.8pt;height:65.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" fillcolor="white [3201]" stroked="f" strokeweight=".5pt">
                <v:textbox>
                  <w:txbxContent>
                    <w:p w:rsidR="00060DC5" w:rsidRDefault="00060DC5" w:rsidP="00B21E6F">
                      <w:pPr>
                        <w:pBdr>
                          <w:top w:val="single" w:sz="4" w:space="1" w:color="auto"/>
                        </w:pBdr>
                        <w:rPr>
                          <w:lang w:val="en-US"/>
                        </w:rPr>
                      </w:pPr>
                      <w:r w:rsidRPr="00A00B2E">
                        <w:rPr>
                          <w:lang w:val="en-US"/>
                        </w:rPr>
                        <w:t>Risk</w:t>
                      </w:r>
                      <w:r>
                        <w:rPr>
                          <w:b/>
                          <w:lang w:val="en-US"/>
                        </w:rPr>
                        <w:t xml:space="preserve"> </w:t>
                      </w:r>
                      <w:r w:rsidRPr="00A00B2E">
                        <w:rPr>
                          <w:lang w:val="en-US"/>
                        </w:rPr>
                        <w:t>for</w:t>
                      </w:r>
                      <w:r>
                        <w:rPr>
                          <w:b/>
                          <w:lang w:val="en-US"/>
                        </w:rPr>
                        <w:t xml:space="preserve"> Psychological D</w:t>
                      </w:r>
                      <w:r w:rsidRPr="00494D31">
                        <w:rPr>
                          <w:b/>
                          <w:lang w:val="en-US"/>
                        </w:rPr>
                        <w:t>istress</w:t>
                      </w:r>
                      <w:r w:rsidRPr="00494D31">
                        <w:rPr>
                          <w:lang w:val="en-US"/>
                        </w:rPr>
                        <w:t xml:space="preserve"> </w:t>
                      </w:r>
                      <w:r>
                        <w:rPr>
                          <w:lang w:val="en-US"/>
                        </w:rPr>
                        <w:t xml:space="preserve">is most strongly predicted by </w:t>
                      </w:r>
                      <w:r w:rsidRPr="00494D31">
                        <w:rPr>
                          <w:lang w:val="en-US"/>
                        </w:rPr>
                        <w:t>Autonomy</w:t>
                      </w:r>
                      <w:r>
                        <w:rPr>
                          <w:lang w:val="en-US"/>
                        </w:rPr>
                        <w:t>, Relatedness and Job Stress.</w:t>
                      </w:r>
                    </w:p>
                    <w:p w:rsidR="00060DC5" w:rsidRPr="004473F3" w:rsidRDefault="00060DC5" w:rsidP="00B21E6F">
                      <w:pPr>
                        <w:pBdr>
                          <w:top w:val="single" w:sz="4" w:space="1" w:color="auto"/>
                        </w:pBdr>
                        <w:rPr>
                          <w:lang w:val="en-US"/>
                        </w:rPr>
                      </w:pPr>
                    </w:p>
                  </w:txbxContent>
                </v:textbox>
              </v:shape>
            </w:pict>
          </mc:Fallback>
        </mc:AlternateContent>
      </w:r>
      <w:r>
        <w:rPr>
          <w:noProof/>
          <w:lang w:eastAsia="en-CA"/>
        </w:rPr>
        <mc:AlternateContent>
          <mc:Choice Requires="wps">
            <w:drawing>
              <wp:anchor distT="0" distB="0" distL="114300" distR="114300" simplePos="0" relativeHeight="251769856" behindDoc="0" locked="0" layoutInCell="1" allowOverlap="1" wp14:anchorId="3D7E22D6" wp14:editId="2B0B39AB">
                <wp:simplePos x="0" y="0"/>
                <wp:positionH relativeFrom="column">
                  <wp:posOffset>1819968</wp:posOffset>
                </wp:positionH>
                <wp:positionV relativeFrom="paragraph">
                  <wp:posOffset>209550</wp:posOffset>
                </wp:positionV>
                <wp:extent cx="1807845" cy="782320"/>
                <wp:effectExtent l="0" t="0" r="1905" b="0"/>
                <wp:wrapNone/>
                <wp:docPr id="689" name="Text Box 689"/>
                <wp:cNvGraphicFramePr/>
                <a:graphic xmlns:a="http://schemas.openxmlformats.org/drawingml/2006/main">
                  <a:graphicData uri="http://schemas.microsoft.com/office/word/2010/wordprocessingShape">
                    <wps:wsp>
                      <wps:cNvSpPr txBox="1"/>
                      <wps:spPr>
                        <a:xfrm>
                          <a:off x="0" y="0"/>
                          <a:ext cx="1807845" cy="782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sidP="00B21E6F">
                            <w:pPr>
                              <w:pBdr>
                                <w:left w:val="single" w:sz="4" w:space="4" w:color="auto"/>
                              </w:pBdr>
                            </w:pPr>
                            <w:r w:rsidRPr="009B36AC">
                              <w:rPr>
                                <w:b/>
                                <w:lang w:val="en-US"/>
                              </w:rPr>
                              <w:t>Turnover</w:t>
                            </w:r>
                            <w:r w:rsidRPr="009B36AC">
                              <w:rPr>
                                <w:lang w:val="en-US"/>
                              </w:rPr>
                              <w:t xml:space="preserve"> </w:t>
                            </w:r>
                            <w:r>
                              <w:rPr>
                                <w:b/>
                                <w:lang w:val="en-US"/>
                              </w:rPr>
                              <w:t>I</w:t>
                            </w:r>
                            <w:r w:rsidRPr="00B6243B">
                              <w:rPr>
                                <w:b/>
                                <w:lang w:val="en-US"/>
                              </w:rPr>
                              <w:t>ntentions</w:t>
                            </w:r>
                            <w:r w:rsidRPr="009B36AC">
                              <w:rPr>
                                <w:lang w:val="en-US"/>
                              </w:rPr>
                              <w:t xml:space="preserve"> </w:t>
                            </w:r>
                            <w:r>
                              <w:rPr>
                                <w:lang w:val="en-US"/>
                              </w:rPr>
                              <w:t xml:space="preserve">are most strongly predicted by </w:t>
                            </w:r>
                            <w:r w:rsidRPr="009B36AC">
                              <w:rPr>
                                <w:lang w:val="en-US"/>
                              </w:rPr>
                              <w:t xml:space="preserve">Autonomy, Meaning, </w:t>
                            </w:r>
                            <w:r>
                              <w:rPr>
                                <w:lang w:val="en-US"/>
                              </w:rPr>
                              <w:t>and Organizational Support</w:t>
                            </w:r>
                            <w:r>
                              <w:rPr>
                                <w:b/>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9" o:spid="_x0000_s1051" type="#_x0000_t202" style="position:absolute;margin-left:143.3pt;margin-top:16.5pt;width:142.35pt;height:61.6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" fillcolor="white [3201]" stroked="f" strokeweight=".5pt">
                <v:textbox>
                  <w:txbxContent>
                    <w:p w:rsidR="00060DC5" w:rsidRDefault="00060DC5" w:rsidP="00B21E6F">
                      <w:pPr>
                        <w:pBdr>
                          <w:left w:val="single" w:sz="4" w:space="4" w:color="auto"/>
                        </w:pBdr>
                      </w:pPr>
                      <w:r w:rsidRPr="009B36AC">
                        <w:rPr>
                          <w:b/>
                          <w:lang w:val="en-US"/>
                        </w:rPr>
                        <w:t>Turnover</w:t>
                      </w:r>
                      <w:r w:rsidRPr="009B36AC">
                        <w:rPr>
                          <w:lang w:val="en-US"/>
                        </w:rPr>
                        <w:t xml:space="preserve"> </w:t>
                      </w:r>
                      <w:r>
                        <w:rPr>
                          <w:b/>
                          <w:lang w:val="en-US"/>
                        </w:rPr>
                        <w:t>I</w:t>
                      </w:r>
                      <w:r w:rsidRPr="00B6243B">
                        <w:rPr>
                          <w:b/>
                          <w:lang w:val="en-US"/>
                        </w:rPr>
                        <w:t>ntentions</w:t>
                      </w:r>
                      <w:r w:rsidRPr="009B36AC">
                        <w:rPr>
                          <w:lang w:val="en-US"/>
                        </w:rPr>
                        <w:t xml:space="preserve"> </w:t>
                      </w:r>
                      <w:r>
                        <w:rPr>
                          <w:lang w:val="en-US"/>
                        </w:rPr>
                        <w:t xml:space="preserve">are most strongly predicted by </w:t>
                      </w:r>
                      <w:r w:rsidRPr="009B36AC">
                        <w:rPr>
                          <w:lang w:val="en-US"/>
                        </w:rPr>
                        <w:t xml:space="preserve">Autonomy, Meaning, </w:t>
                      </w:r>
                      <w:r>
                        <w:rPr>
                          <w:lang w:val="en-US"/>
                        </w:rPr>
                        <w:t>and Organizational Support</w:t>
                      </w:r>
                      <w:r>
                        <w:rPr>
                          <w:b/>
                          <w:lang w:val="en-US"/>
                        </w:rPr>
                        <w:t>.</w:t>
                      </w:r>
                    </w:p>
                  </w:txbxContent>
                </v:textbox>
              </v:shape>
            </w:pict>
          </mc:Fallback>
        </mc:AlternateContent>
      </w:r>
      <w:r w:rsidRPr="00FE42F1">
        <w:rPr>
          <w:noProof/>
          <w:lang w:eastAsia="en-CA"/>
        </w:rPr>
        <w:t xml:space="preserve"> </w:t>
      </w:r>
      <w:r w:rsidRPr="006D0C14">
        <w:rPr>
          <w:noProof/>
          <w:lang w:eastAsia="en-CA"/>
        </w:rPr>
        <w:drawing>
          <wp:inline distT="0" distB="0" distL="0" distR="0" wp14:anchorId="68B02B5D" wp14:editId="497C6B3F">
            <wp:extent cx="2265219" cy="2097425"/>
            <wp:effectExtent l="0" t="0" r="1905"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265220" cy="2097426"/>
                    </a:xfrm>
                    <a:prstGeom prst="rect">
                      <a:avLst/>
                    </a:prstGeom>
                  </pic:spPr>
                </pic:pic>
              </a:graphicData>
            </a:graphic>
          </wp:inline>
        </w:drawing>
      </w:r>
    </w:p>
    <w:p w:rsidR="00B21E6F" w:rsidRDefault="00B21E6F" w:rsidP="00B21E6F">
      <w:pPr>
        <w:pStyle w:val="Caption"/>
        <w:sectPr w:rsidR="00B21E6F" w:rsidSect="00060DC5">
          <w:headerReference w:type="even" r:id="rId51"/>
          <w:footerReference w:type="default" r:id="rId52"/>
          <w:headerReference w:type="first" r:id="rId53"/>
          <w:pgSz w:w="12240" w:h="15840"/>
          <w:pgMar w:top="1440" w:right="1440" w:bottom="1440" w:left="1440" w:header="708" w:footer="708" w:gutter="0"/>
          <w:cols w:space="708"/>
          <w:docGrid w:linePitch="360"/>
        </w:sectPr>
      </w:pPr>
    </w:p>
    <w:p w:rsidR="00B21E6F" w:rsidRPr="005853D4" w:rsidRDefault="00B21E6F" w:rsidP="00B21E6F">
      <w:pPr>
        <w:pStyle w:val="Caption"/>
        <w:rPr>
          <w:lang w:val="en-US"/>
        </w:rPr>
      </w:pPr>
      <w:r w:rsidRPr="005853D4">
        <w:lastRenderedPageBreak/>
        <w:t xml:space="preserve">Figure </w:t>
      </w:r>
      <w:fldSimple w:instr=" SEQ Figure \* ARABIC ">
        <w:r w:rsidR="00CC3FE5">
          <w:rPr>
            <w:noProof/>
          </w:rPr>
          <w:t>7</w:t>
        </w:r>
      </w:fldSimple>
      <w:r w:rsidRPr="005853D4">
        <w:t>: Model of Main Predictors for Each Workplace Outcome, Service Canada Portfolio</w:t>
      </w:r>
    </w:p>
    <w:p w:rsidR="00B21E6F" w:rsidRPr="0011217B" w:rsidRDefault="00B21E6F" w:rsidP="00B21E6F">
      <w:r>
        <w:rPr>
          <w:lang w:val="en-US"/>
        </w:rPr>
        <w:t>The top three predictors for each of the five outcomes are represented in Figure 2 below. The o</w:t>
      </w:r>
      <w:r w:rsidRPr="00A83253">
        <w:rPr>
          <w:lang w:val="en-US"/>
        </w:rPr>
        <w:t>utcome</w:t>
      </w:r>
      <w:r>
        <w:rPr>
          <w:lang w:val="en-US"/>
        </w:rPr>
        <w:t xml:space="preserve"> of interest</w:t>
      </w:r>
      <w:r w:rsidRPr="00A83253">
        <w:rPr>
          <w:lang w:val="en-US"/>
        </w:rPr>
        <w:t xml:space="preserve"> is </w:t>
      </w:r>
      <w:r>
        <w:rPr>
          <w:lang w:val="en-US"/>
        </w:rPr>
        <w:t xml:space="preserve">in blue in the middle </w:t>
      </w:r>
      <w:r w:rsidRPr="00A83253">
        <w:rPr>
          <w:lang w:val="en-US"/>
        </w:rPr>
        <w:t xml:space="preserve">of each figure, and the </w:t>
      </w:r>
      <w:r>
        <w:rPr>
          <w:lang w:val="en-US"/>
        </w:rPr>
        <w:t>three strongest</w:t>
      </w:r>
      <w:r w:rsidRPr="00A83253">
        <w:rPr>
          <w:lang w:val="en-US"/>
        </w:rPr>
        <w:t xml:space="preserve"> predictors (either job demands or job resources) are on the outside.</w:t>
      </w:r>
      <w:r>
        <w:rPr>
          <w:lang w:val="en-US"/>
        </w:rPr>
        <w:t xml:space="preserve"> </w:t>
      </w:r>
      <w:r w:rsidRPr="00A83253">
        <w:rPr>
          <w:lang w:val="en-US"/>
        </w:rPr>
        <w:t xml:space="preserve"> In these figures</w:t>
      </w:r>
      <w:r>
        <w:rPr>
          <w:lang w:val="en-US"/>
        </w:rPr>
        <w:t>,</w:t>
      </w:r>
      <w:r w:rsidRPr="00A83253">
        <w:rPr>
          <w:lang w:val="en-US"/>
        </w:rPr>
        <w:t xml:space="preserve"> job resource</w:t>
      </w:r>
      <w:r>
        <w:rPr>
          <w:lang w:val="en-US"/>
        </w:rPr>
        <w:t xml:space="preserve">s are in green, and </w:t>
      </w:r>
      <w:r w:rsidRPr="00A83253">
        <w:rPr>
          <w:lang w:val="en-US"/>
        </w:rPr>
        <w:t>job demand</w:t>
      </w:r>
      <w:r>
        <w:rPr>
          <w:lang w:val="en-US"/>
        </w:rPr>
        <w:t>s are in red</w:t>
      </w:r>
      <w:r w:rsidRPr="00A83253">
        <w:rPr>
          <w:lang w:val="en-US"/>
        </w:rPr>
        <w:t xml:space="preserve">. </w:t>
      </w:r>
    </w:p>
    <w:p w:rsidR="00B21E6F" w:rsidRDefault="00B21E6F" w:rsidP="00B21E6F">
      <w:r>
        <w:rPr>
          <w:noProof/>
          <w:lang w:eastAsia="en-CA"/>
        </w:rPr>
        <w:drawing>
          <wp:anchor distT="0" distB="0" distL="114300" distR="114300" simplePos="0" relativeHeight="251774976" behindDoc="0" locked="0" layoutInCell="1" allowOverlap="1" wp14:anchorId="72EBBC5C" wp14:editId="58A61121">
            <wp:simplePos x="0" y="0"/>
            <wp:positionH relativeFrom="margin">
              <wp:posOffset>4005580</wp:posOffset>
            </wp:positionH>
            <wp:positionV relativeFrom="margin">
              <wp:posOffset>1373505</wp:posOffset>
            </wp:positionV>
            <wp:extent cx="2310130" cy="19735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310130" cy="1973580"/>
                    </a:xfrm>
                    <a:prstGeom prst="rect">
                      <a:avLst/>
                    </a:prstGeom>
                  </pic:spPr>
                </pic:pic>
              </a:graphicData>
            </a:graphic>
          </wp:anchor>
        </w:drawing>
      </w:r>
      <w:r>
        <w:rPr>
          <w:noProof/>
          <w:lang w:eastAsia="en-CA"/>
        </w:rPr>
        <mc:AlternateContent>
          <mc:Choice Requires="wps">
            <w:drawing>
              <wp:anchor distT="0" distB="0" distL="114300" distR="114300" simplePos="0" relativeHeight="251773952" behindDoc="0" locked="0" layoutInCell="1" allowOverlap="1" wp14:anchorId="75EBF4A1" wp14:editId="7814B5ED">
                <wp:simplePos x="0" y="0"/>
                <wp:positionH relativeFrom="column">
                  <wp:posOffset>1758950</wp:posOffset>
                </wp:positionH>
                <wp:positionV relativeFrom="paragraph">
                  <wp:posOffset>31750</wp:posOffset>
                </wp:positionV>
                <wp:extent cx="1877060" cy="685800"/>
                <wp:effectExtent l="0" t="0" r="8890" b="0"/>
                <wp:wrapNone/>
                <wp:docPr id="2" name="Text Box 2"/>
                <wp:cNvGraphicFramePr/>
                <a:graphic xmlns:a="http://schemas.openxmlformats.org/drawingml/2006/main">
                  <a:graphicData uri="http://schemas.microsoft.com/office/word/2010/wordprocessingShape">
                    <wps:wsp>
                      <wps:cNvSpPr txBox="1"/>
                      <wps:spPr>
                        <a:xfrm>
                          <a:off x="0" y="0"/>
                          <a:ext cx="187706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sidP="00B21E6F">
                            <w:pPr>
                              <w:pBdr>
                                <w:left w:val="single" w:sz="4" w:space="4" w:color="auto"/>
                              </w:pBdr>
                              <w:rPr>
                                <w:lang w:val="en-US"/>
                              </w:rPr>
                            </w:pPr>
                            <w:r w:rsidRPr="009B36AC">
                              <w:rPr>
                                <w:b/>
                                <w:lang w:val="en-US"/>
                              </w:rPr>
                              <w:t>Engagement</w:t>
                            </w:r>
                            <w:r>
                              <w:rPr>
                                <w:lang w:val="en-US"/>
                              </w:rPr>
                              <w:t xml:space="preserve"> is</w:t>
                            </w:r>
                            <w:r w:rsidRPr="009B36AC">
                              <w:rPr>
                                <w:lang w:val="en-US"/>
                              </w:rPr>
                              <w:t xml:space="preserve"> </w:t>
                            </w:r>
                            <w:r>
                              <w:rPr>
                                <w:lang w:val="en-US"/>
                              </w:rPr>
                              <w:t xml:space="preserve">most strongly </w:t>
                            </w:r>
                            <w:r w:rsidRPr="009B36AC">
                              <w:rPr>
                                <w:lang w:val="en-US"/>
                              </w:rPr>
                              <w:t xml:space="preserve">predicted by </w:t>
                            </w:r>
                            <w:r>
                              <w:rPr>
                                <w:lang w:val="en-US"/>
                              </w:rPr>
                              <w:t xml:space="preserve">Competence, </w:t>
                            </w:r>
                            <w:r w:rsidRPr="009B36AC">
                              <w:rPr>
                                <w:lang w:val="en-US"/>
                              </w:rPr>
                              <w:t>Meaning</w:t>
                            </w:r>
                            <w:r>
                              <w:rPr>
                                <w:lang w:val="en-US"/>
                              </w:rPr>
                              <w:t xml:space="preserve">, and </w:t>
                            </w:r>
                            <w:r w:rsidRPr="009B36AC">
                              <w:rPr>
                                <w:lang w:val="en-US"/>
                              </w:rPr>
                              <w:t>Group Culture.</w:t>
                            </w:r>
                          </w:p>
                          <w:p w:rsidR="00060DC5" w:rsidRPr="004473F3" w:rsidRDefault="00060DC5" w:rsidP="00B21E6F">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38.5pt;margin-top:2.5pt;width:147.8pt;height:5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" fillcolor="white [3201]" stroked="f" strokeweight=".5pt">
                <v:textbox>
                  <w:txbxContent>
                    <w:p w:rsidR="00060DC5" w:rsidRDefault="00060DC5" w:rsidP="00B21E6F">
                      <w:pPr>
                        <w:pBdr>
                          <w:left w:val="single" w:sz="4" w:space="4" w:color="auto"/>
                        </w:pBdr>
                        <w:rPr>
                          <w:lang w:val="en-US"/>
                        </w:rPr>
                      </w:pPr>
                      <w:r w:rsidRPr="009B36AC">
                        <w:rPr>
                          <w:b/>
                          <w:lang w:val="en-US"/>
                        </w:rPr>
                        <w:t>Engagement</w:t>
                      </w:r>
                      <w:r>
                        <w:rPr>
                          <w:lang w:val="en-US"/>
                        </w:rPr>
                        <w:t xml:space="preserve"> is</w:t>
                      </w:r>
                      <w:r w:rsidRPr="009B36AC">
                        <w:rPr>
                          <w:lang w:val="en-US"/>
                        </w:rPr>
                        <w:t xml:space="preserve"> </w:t>
                      </w:r>
                      <w:r>
                        <w:rPr>
                          <w:lang w:val="en-US"/>
                        </w:rPr>
                        <w:t xml:space="preserve">most strongly </w:t>
                      </w:r>
                      <w:r w:rsidRPr="009B36AC">
                        <w:rPr>
                          <w:lang w:val="en-US"/>
                        </w:rPr>
                        <w:t xml:space="preserve">predicted by </w:t>
                      </w:r>
                      <w:r>
                        <w:rPr>
                          <w:lang w:val="en-US"/>
                        </w:rPr>
                        <w:t xml:space="preserve">Competence, </w:t>
                      </w:r>
                      <w:r w:rsidRPr="009B36AC">
                        <w:rPr>
                          <w:lang w:val="en-US"/>
                        </w:rPr>
                        <w:t>Meaning</w:t>
                      </w:r>
                      <w:r>
                        <w:rPr>
                          <w:lang w:val="en-US"/>
                        </w:rPr>
                        <w:t xml:space="preserve">, and </w:t>
                      </w:r>
                      <w:r w:rsidRPr="009B36AC">
                        <w:rPr>
                          <w:lang w:val="en-US"/>
                        </w:rPr>
                        <w:t>Group Culture.</w:t>
                      </w:r>
                    </w:p>
                    <w:p w:rsidR="00060DC5" w:rsidRPr="004473F3" w:rsidRDefault="00060DC5" w:rsidP="00B21E6F">
                      <w:pPr>
                        <w:rPr>
                          <w:lang w:val="en-US"/>
                        </w:rPr>
                      </w:pPr>
                    </w:p>
                  </w:txbxContent>
                </v:textbox>
              </v:shape>
            </w:pict>
          </mc:Fallback>
        </mc:AlternateContent>
      </w:r>
      <w:r>
        <w:rPr>
          <w:noProof/>
          <w:lang w:eastAsia="en-CA"/>
        </w:rPr>
        <w:drawing>
          <wp:inline distT="0" distB="0" distL="0" distR="0" wp14:anchorId="4D944573" wp14:editId="4C392C76">
            <wp:extent cx="2150555" cy="188976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150555" cy="1889760"/>
                    </a:xfrm>
                    <a:prstGeom prst="rect">
                      <a:avLst/>
                    </a:prstGeom>
                  </pic:spPr>
                </pic:pic>
              </a:graphicData>
            </a:graphic>
          </wp:inline>
        </w:drawing>
      </w:r>
    </w:p>
    <w:p w:rsidR="00B21E6F" w:rsidRDefault="00B21E6F" w:rsidP="00B21E6F">
      <w:r>
        <w:rPr>
          <w:noProof/>
          <w:lang w:eastAsia="en-CA"/>
        </w:rPr>
        <mc:AlternateContent>
          <mc:Choice Requires="wps">
            <w:drawing>
              <wp:anchor distT="0" distB="0" distL="114300" distR="114300" simplePos="0" relativeHeight="251776000" behindDoc="0" locked="0" layoutInCell="1" allowOverlap="1" wp14:anchorId="486B82FC" wp14:editId="5F8CC866">
                <wp:simplePos x="0" y="0"/>
                <wp:positionH relativeFrom="column">
                  <wp:posOffset>4065905</wp:posOffset>
                </wp:positionH>
                <wp:positionV relativeFrom="paragraph">
                  <wp:posOffset>50165</wp:posOffset>
                </wp:positionV>
                <wp:extent cx="2167890" cy="78930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167890" cy="789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sidP="00B21E6F">
                            <w:pPr>
                              <w:pBdr>
                                <w:top w:val="single" w:sz="4" w:space="2" w:color="auto"/>
                              </w:pBdr>
                            </w:pPr>
                            <w:r w:rsidRPr="00005264">
                              <w:rPr>
                                <w:b/>
                                <w:lang w:val="en-US"/>
                              </w:rPr>
                              <w:t>Morale</w:t>
                            </w:r>
                            <w:r>
                              <w:rPr>
                                <w:lang w:val="en-US"/>
                              </w:rPr>
                              <w:t xml:space="preserve"> is most strongly predicted by </w:t>
                            </w:r>
                            <w:r w:rsidRPr="00005264">
                              <w:rPr>
                                <w:lang w:val="en-US"/>
                              </w:rPr>
                              <w:t>Autonomy</w:t>
                            </w:r>
                            <w:r w:rsidRPr="00C623B1">
                              <w:rPr>
                                <w:lang w:val="en-US"/>
                              </w:rPr>
                              <w:t xml:space="preserve">, Meaning, </w:t>
                            </w:r>
                            <w:r>
                              <w:rPr>
                                <w:lang w:val="en-US"/>
                              </w:rPr>
                              <w:t xml:space="preserve">and </w:t>
                            </w:r>
                            <w:r w:rsidRPr="00C623B1">
                              <w:rPr>
                                <w:lang w:val="en-US"/>
                              </w:rPr>
                              <w:t>Organizational Support</w:t>
                            </w:r>
                            <w:r>
                              <w:rPr>
                                <w:b/>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3" type="#_x0000_t202" style="position:absolute;margin-left:320.15pt;margin-top:3.95pt;width:170.7pt;height:62.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" filled="f" stroked="f" strokeweight=".5pt">
                <v:textbox>
                  <w:txbxContent>
                    <w:p w:rsidR="00060DC5" w:rsidRDefault="00060DC5" w:rsidP="00B21E6F">
                      <w:pPr>
                        <w:pBdr>
                          <w:top w:val="single" w:sz="4" w:space="2" w:color="auto"/>
                        </w:pBdr>
                      </w:pPr>
                      <w:r w:rsidRPr="00005264">
                        <w:rPr>
                          <w:b/>
                          <w:lang w:val="en-US"/>
                        </w:rPr>
                        <w:t>Morale</w:t>
                      </w:r>
                      <w:r>
                        <w:rPr>
                          <w:lang w:val="en-US"/>
                        </w:rPr>
                        <w:t xml:space="preserve"> is most strongly predicted by </w:t>
                      </w:r>
                      <w:r w:rsidRPr="00005264">
                        <w:rPr>
                          <w:lang w:val="en-US"/>
                        </w:rPr>
                        <w:t>Autonomy</w:t>
                      </w:r>
                      <w:r w:rsidRPr="00C623B1">
                        <w:rPr>
                          <w:lang w:val="en-US"/>
                        </w:rPr>
                        <w:t xml:space="preserve">, Meaning, </w:t>
                      </w:r>
                      <w:r>
                        <w:rPr>
                          <w:lang w:val="en-US"/>
                        </w:rPr>
                        <w:t xml:space="preserve">and </w:t>
                      </w:r>
                      <w:r w:rsidRPr="00C623B1">
                        <w:rPr>
                          <w:lang w:val="en-US"/>
                        </w:rPr>
                        <w:t>Organizational Support</w:t>
                      </w:r>
                      <w:r>
                        <w:rPr>
                          <w:b/>
                          <w:lang w:val="en-US"/>
                        </w:rPr>
                        <w:t>.</w:t>
                      </w:r>
                    </w:p>
                  </w:txbxContent>
                </v:textbox>
              </v:shape>
            </w:pict>
          </mc:Fallback>
        </mc:AlternateContent>
      </w:r>
    </w:p>
    <w:p w:rsidR="00B21E6F" w:rsidRDefault="00B21E6F" w:rsidP="00B21E6F">
      <w:r>
        <w:rPr>
          <w:noProof/>
          <w:lang w:eastAsia="en-CA"/>
        </w:rPr>
        <w:drawing>
          <wp:anchor distT="0" distB="0" distL="114300" distR="114300" simplePos="0" relativeHeight="251778048" behindDoc="0" locked="0" layoutInCell="1" allowOverlap="1" wp14:anchorId="36F0DC81" wp14:editId="51480679">
            <wp:simplePos x="0" y="0"/>
            <wp:positionH relativeFrom="margin">
              <wp:posOffset>4053205</wp:posOffset>
            </wp:positionH>
            <wp:positionV relativeFrom="margin">
              <wp:posOffset>4319905</wp:posOffset>
            </wp:positionV>
            <wp:extent cx="2235835" cy="1844040"/>
            <wp:effectExtent l="0" t="0" r="0" b="381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35835" cy="1844040"/>
                    </a:xfrm>
                    <a:prstGeom prst="rect">
                      <a:avLst/>
                    </a:prstGeom>
                  </pic:spPr>
                </pic:pic>
              </a:graphicData>
            </a:graphic>
          </wp:anchor>
        </w:drawing>
      </w:r>
      <w:r>
        <w:rPr>
          <w:noProof/>
          <w:lang w:eastAsia="en-CA"/>
        </w:rPr>
        <mc:AlternateContent>
          <mc:Choice Requires="wps">
            <w:drawing>
              <wp:anchor distT="0" distB="0" distL="114300" distR="114300" simplePos="0" relativeHeight="251777024" behindDoc="0" locked="0" layoutInCell="1" allowOverlap="1" wp14:anchorId="532D1FFB" wp14:editId="0530B9BA">
                <wp:simplePos x="0" y="0"/>
                <wp:positionH relativeFrom="column">
                  <wp:posOffset>1759527</wp:posOffset>
                </wp:positionH>
                <wp:positionV relativeFrom="paragraph">
                  <wp:posOffset>326967</wp:posOffset>
                </wp:positionV>
                <wp:extent cx="1932709" cy="665018"/>
                <wp:effectExtent l="0" t="0" r="0" b="1905"/>
                <wp:wrapNone/>
                <wp:docPr id="37" name="Text Box 37"/>
                <wp:cNvGraphicFramePr/>
                <a:graphic xmlns:a="http://schemas.openxmlformats.org/drawingml/2006/main">
                  <a:graphicData uri="http://schemas.microsoft.com/office/word/2010/wordprocessingShape">
                    <wps:wsp>
                      <wps:cNvSpPr txBox="1"/>
                      <wps:spPr>
                        <a:xfrm>
                          <a:off x="0" y="0"/>
                          <a:ext cx="1932709" cy="6650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sidP="00B21E6F">
                            <w:pPr>
                              <w:pBdr>
                                <w:left w:val="single" w:sz="4" w:space="4" w:color="auto"/>
                              </w:pBdr>
                            </w:pPr>
                            <w:r w:rsidRPr="00C8675E">
                              <w:rPr>
                                <w:b/>
                                <w:lang w:val="en-US"/>
                              </w:rPr>
                              <w:t>Burnout</w:t>
                            </w:r>
                            <w:r w:rsidRPr="00C8675E">
                              <w:rPr>
                                <w:lang w:val="en-US"/>
                              </w:rPr>
                              <w:t xml:space="preserve"> </w:t>
                            </w:r>
                            <w:r>
                              <w:rPr>
                                <w:lang w:val="en-US"/>
                              </w:rPr>
                              <w:t>is</w:t>
                            </w:r>
                            <w:r w:rsidRPr="00C8675E">
                              <w:rPr>
                                <w:lang w:val="en-US"/>
                              </w:rPr>
                              <w:t xml:space="preserve"> </w:t>
                            </w:r>
                            <w:r>
                              <w:rPr>
                                <w:lang w:val="en-US"/>
                              </w:rPr>
                              <w:t xml:space="preserve">most strongly </w:t>
                            </w:r>
                            <w:r w:rsidRPr="00C8675E">
                              <w:rPr>
                                <w:lang w:val="en-US"/>
                              </w:rPr>
                              <w:t>predicted by Autonomy, Meaning</w:t>
                            </w:r>
                            <w:r>
                              <w:rPr>
                                <w:lang w:val="en-US"/>
                              </w:rPr>
                              <w:t>, and Job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4" type="#_x0000_t202" style="position:absolute;margin-left:138.55pt;margin-top:25.75pt;width:152.2pt;height:52.3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" fillcolor="white [3201]" stroked="f" strokeweight=".5pt">
                <v:textbox>
                  <w:txbxContent>
                    <w:p w:rsidR="00060DC5" w:rsidRDefault="00060DC5" w:rsidP="00B21E6F">
                      <w:pPr>
                        <w:pBdr>
                          <w:left w:val="single" w:sz="4" w:space="4" w:color="auto"/>
                        </w:pBdr>
                      </w:pPr>
                      <w:r w:rsidRPr="00C8675E">
                        <w:rPr>
                          <w:b/>
                          <w:lang w:val="en-US"/>
                        </w:rPr>
                        <w:t>Burnout</w:t>
                      </w:r>
                      <w:r w:rsidRPr="00C8675E">
                        <w:rPr>
                          <w:lang w:val="en-US"/>
                        </w:rPr>
                        <w:t xml:space="preserve"> </w:t>
                      </w:r>
                      <w:r>
                        <w:rPr>
                          <w:lang w:val="en-US"/>
                        </w:rPr>
                        <w:t>is</w:t>
                      </w:r>
                      <w:r w:rsidRPr="00C8675E">
                        <w:rPr>
                          <w:lang w:val="en-US"/>
                        </w:rPr>
                        <w:t xml:space="preserve"> </w:t>
                      </w:r>
                      <w:r>
                        <w:rPr>
                          <w:lang w:val="en-US"/>
                        </w:rPr>
                        <w:t xml:space="preserve">most strongly </w:t>
                      </w:r>
                      <w:r w:rsidRPr="00C8675E">
                        <w:rPr>
                          <w:lang w:val="en-US"/>
                        </w:rPr>
                        <w:t>predicted by Autonomy, Meaning</w:t>
                      </w:r>
                      <w:r>
                        <w:rPr>
                          <w:lang w:val="en-US"/>
                        </w:rPr>
                        <w:t>, and Job Stress.</w:t>
                      </w:r>
                    </w:p>
                  </w:txbxContent>
                </v:textbox>
              </v:shape>
            </w:pict>
          </mc:Fallback>
        </mc:AlternateContent>
      </w:r>
      <w:r>
        <w:rPr>
          <w:noProof/>
          <w:lang w:eastAsia="en-CA"/>
        </w:rPr>
        <w:drawing>
          <wp:inline distT="0" distB="0" distL="0" distR="0" wp14:anchorId="3951CA5F" wp14:editId="11CD6206">
            <wp:extent cx="2270760" cy="192788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270760" cy="1927882"/>
                    </a:xfrm>
                    <a:prstGeom prst="rect">
                      <a:avLst/>
                    </a:prstGeom>
                  </pic:spPr>
                </pic:pic>
              </a:graphicData>
            </a:graphic>
          </wp:inline>
        </w:drawing>
      </w:r>
    </w:p>
    <w:p w:rsidR="00B21E6F" w:rsidRDefault="00B21E6F" w:rsidP="00B21E6F"/>
    <w:p w:rsidR="00B21E6F" w:rsidRDefault="00B21E6F" w:rsidP="00B21E6F">
      <w:r>
        <w:rPr>
          <w:noProof/>
          <w:lang w:eastAsia="en-CA"/>
        </w:rPr>
        <mc:AlternateContent>
          <mc:Choice Requires="wps">
            <w:drawing>
              <wp:anchor distT="0" distB="0" distL="114300" distR="114300" simplePos="0" relativeHeight="251779072" behindDoc="0" locked="0" layoutInCell="1" allowOverlap="1" wp14:anchorId="0F364CE9" wp14:editId="31313A1F">
                <wp:simplePos x="0" y="0"/>
                <wp:positionH relativeFrom="column">
                  <wp:posOffset>4086225</wp:posOffset>
                </wp:positionH>
                <wp:positionV relativeFrom="paragraph">
                  <wp:posOffset>354330</wp:posOffset>
                </wp:positionV>
                <wp:extent cx="2278727" cy="831215"/>
                <wp:effectExtent l="0" t="0" r="7620" b="6985"/>
                <wp:wrapNone/>
                <wp:docPr id="39" name="Text Box 39"/>
                <wp:cNvGraphicFramePr/>
                <a:graphic xmlns:a="http://schemas.openxmlformats.org/drawingml/2006/main">
                  <a:graphicData uri="http://schemas.microsoft.com/office/word/2010/wordprocessingShape">
                    <wps:wsp>
                      <wps:cNvSpPr txBox="1"/>
                      <wps:spPr>
                        <a:xfrm>
                          <a:off x="0" y="0"/>
                          <a:ext cx="2278727" cy="831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sidP="00B21E6F">
                            <w:pPr>
                              <w:pBdr>
                                <w:top w:val="single" w:sz="4" w:space="1" w:color="auto"/>
                              </w:pBdr>
                              <w:rPr>
                                <w:lang w:val="en-US"/>
                              </w:rPr>
                            </w:pPr>
                            <w:r w:rsidRPr="00A00B2E">
                              <w:rPr>
                                <w:lang w:val="en-US"/>
                              </w:rPr>
                              <w:t>Risk</w:t>
                            </w:r>
                            <w:r>
                              <w:rPr>
                                <w:b/>
                                <w:lang w:val="en-US"/>
                              </w:rPr>
                              <w:t xml:space="preserve"> </w:t>
                            </w:r>
                            <w:r w:rsidRPr="00A00B2E">
                              <w:rPr>
                                <w:lang w:val="en-US"/>
                              </w:rPr>
                              <w:t>for</w:t>
                            </w:r>
                            <w:r>
                              <w:rPr>
                                <w:b/>
                                <w:lang w:val="en-US"/>
                              </w:rPr>
                              <w:t xml:space="preserve"> Psychological D</w:t>
                            </w:r>
                            <w:r w:rsidRPr="00494D31">
                              <w:rPr>
                                <w:b/>
                                <w:lang w:val="en-US"/>
                              </w:rPr>
                              <w:t>istress</w:t>
                            </w:r>
                            <w:r w:rsidRPr="00494D31">
                              <w:rPr>
                                <w:lang w:val="en-US"/>
                              </w:rPr>
                              <w:t xml:space="preserve"> </w:t>
                            </w:r>
                            <w:r>
                              <w:rPr>
                                <w:lang w:val="en-US"/>
                              </w:rPr>
                              <w:t xml:space="preserve">is most strongly predicted by </w:t>
                            </w:r>
                            <w:r w:rsidRPr="00494D31">
                              <w:rPr>
                                <w:lang w:val="en-US"/>
                              </w:rPr>
                              <w:t xml:space="preserve">Autonomy, </w:t>
                            </w:r>
                            <w:r>
                              <w:rPr>
                                <w:lang w:val="en-US"/>
                              </w:rPr>
                              <w:t>Relatedness and Job Stress.</w:t>
                            </w:r>
                          </w:p>
                          <w:p w:rsidR="00060DC5" w:rsidRPr="004473F3" w:rsidRDefault="00060DC5" w:rsidP="00B21E6F">
                            <w:pPr>
                              <w:pBdr>
                                <w:top w:val="single" w:sz="4" w:space="1" w:color="auto"/>
                              </w:pBd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5" type="#_x0000_t202" style="position:absolute;margin-left:321.75pt;margin-top:27.9pt;width:179.45pt;height:65.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" fillcolor="white [3201]" stroked="f" strokeweight=".5pt">
                <v:textbox>
                  <w:txbxContent>
                    <w:p w:rsidR="00060DC5" w:rsidRDefault="00060DC5" w:rsidP="00B21E6F">
                      <w:pPr>
                        <w:pBdr>
                          <w:top w:val="single" w:sz="4" w:space="1" w:color="auto"/>
                        </w:pBdr>
                        <w:rPr>
                          <w:lang w:val="en-US"/>
                        </w:rPr>
                      </w:pPr>
                      <w:r w:rsidRPr="00A00B2E">
                        <w:rPr>
                          <w:lang w:val="en-US"/>
                        </w:rPr>
                        <w:t>Risk</w:t>
                      </w:r>
                      <w:r>
                        <w:rPr>
                          <w:b/>
                          <w:lang w:val="en-US"/>
                        </w:rPr>
                        <w:t xml:space="preserve"> </w:t>
                      </w:r>
                      <w:r w:rsidRPr="00A00B2E">
                        <w:rPr>
                          <w:lang w:val="en-US"/>
                        </w:rPr>
                        <w:t>for</w:t>
                      </w:r>
                      <w:r>
                        <w:rPr>
                          <w:b/>
                          <w:lang w:val="en-US"/>
                        </w:rPr>
                        <w:t xml:space="preserve"> Psychological D</w:t>
                      </w:r>
                      <w:r w:rsidRPr="00494D31">
                        <w:rPr>
                          <w:b/>
                          <w:lang w:val="en-US"/>
                        </w:rPr>
                        <w:t>istress</w:t>
                      </w:r>
                      <w:r w:rsidRPr="00494D31">
                        <w:rPr>
                          <w:lang w:val="en-US"/>
                        </w:rPr>
                        <w:t xml:space="preserve"> </w:t>
                      </w:r>
                      <w:r>
                        <w:rPr>
                          <w:lang w:val="en-US"/>
                        </w:rPr>
                        <w:t xml:space="preserve">is most strongly predicted by </w:t>
                      </w:r>
                      <w:r w:rsidRPr="00494D31">
                        <w:rPr>
                          <w:lang w:val="en-US"/>
                        </w:rPr>
                        <w:t xml:space="preserve">Autonomy, </w:t>
                      </w:r>
                      <w:r>
                        <w:rPr>
                          <w:lang w:val="en-US"/>
                        </w:rPr>
                        <w:t>Relatedness and Job Stress.</w:t>
                      </w:r>
                    </w:p>
                    <w:p w:rsidR="00060DC5" w:rsidRPr="004473F3" w:rsidRDefault="00060DC5" w:rsidP="00B21E6F">
                      <w:pPr>
                        <w:pBdr>
                          <w:top w:val="single" w:sz="4" w:space="1" w:color="auto"/>
                        </w:pBdr>
                        <w:rPr>
                          <w:lang w:val="en-US"/>
                        </w:rPr>
                      </w:pPr>
                    </w:p>
                  </w:txbxContent>
                </v:textbox>
              </v:shape>
            </w:pict>
          </mc:Fallback>
        </mc:AlternateContent>
      </w:r>
      <w:r>
        <w:rPr>
          <w:noProof/>
          <w:lang w:eastAsia="en-CA"/>
        </w:rPr>
        <mc:AlternateContent>
          <mc:Choice Requires="wps">
            <w:drawing>
              <wp:anchor distT="0" distB="0" distL="114300" distR="114300" simplePos="0" relativeHeight="251780096" behindDoc="0" locked="0" layoutInCell="1" allowOverlap="1" wp14:anchorId="488F88EF" wp14:editId="45851237">
                <wp:simplePos x="0" y="0"/>
                <wp:positionH relativeFrom="column">
                  <wp:posOffset>1827472</wp:posOffset>
                </wp:positionH>
                <wp:positionV relativeFrom="paragraph">
                  <wp:posOffset>210069</wp:posOffset>
                </wp:positionV>
                <wp:extent cx="1807845" cy="78232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1807845" cy="782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sidP="00B21E6F">
                            <w:pPr>
                              <w:pBdr>
                                <w:left w:val="single" w:sz="4" w:space="4" w:color="auto"/>
                              </w:pBdr>
                            </w:pPr>
                            <w:r w:rsidRPr="009B36AC">
                              <w:rPr>
                                <w:b/>
                                <w:lang w:val="en-US"/>
                              </w:rPr>
                              <w:t>Turnover</w:t>
                            </w:r>
                            <w:r w:rsidRPr="009B36AC">
                              <w:rPr>
                                <w:lang w:val="en-US"/>
                              </w:rPr>
                              <w:t xml:space="preserve"> </w:t>
                            </w:r>
                            <w:r>
                              <w:rPr>
                                <w:b/>
                                <w:lang w:val="en-US"/>
                              </w:rPr>
                              <w:t>I</w:t>
                            </w:r>
                            <w:r w:rsidRPr="00B6243B">
                              <w:rPr>
                                <w:b/>
                                <w:lang w:val="en-US"/>
                              </w:rPr>
                              <w:t>ntentions</w:t>
                            </w:r>
                            <w:r w:rsidRPr="009B36AC">
                              <w:rPr>
                                <w:lang w:val="en-US"/>
                              </w:rPr>
                              <w:t xml:space="preserve"> </w:t>
                            </w:r>
                            <w:r>
                              <w:rPr>
                                <w:lang w:val="en-US"/>
                              </w:rPr>
                              <w:t xml:space="preserve">are most strongly predicted by </w:t>
                            </w:r>
                            <w:r w:rsidRPr="009B36AC">
                              <w:rPr>
                                <w:lang w:val="en-US"/>
                              </w:rPr>
                              <w:t xml:space="preserve">Autonomy, Meaning, </w:t>
                            </w:r>
                            <w:r>
                              <w:rPr>
                                <w:lang w:val="en-US"/>
                              </w:rPr>
                              <w:t>and Organizational Support</w:t>
                            </w:r>
                            <w:r>
                              <w:rPr>
                                <w:b/>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56" type="#_x0000_t202" style="position:absolute;margin-left:143.9pt;margin-top:16.55pt;width:142.35pt;height:61.6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" fillcolor="white [3201]" stroked="f" strokeweight=".5pt">
                <v:textbox>
                  <w:txbxContent>
                    <w:p w:rsidR="00060DC5" w:rsidRDefault="00060DC5" w:rsidP="00B21E6F">
                      <w:pPr>
                        <w:pBdr>
                          <w:left w:val="single" w:sz="4" w:space="4" w:color="auto"/>
                        </w:pBdr>
                      </w:pPr>
                      <w:r w:rsidRPr="009B36AC">
                        <w:rPr>
                          <w:b/>
                          <w:lang w:val="en-US"/>
                        </w:rPr>
                        <w:t>Turnover</w:t>
                      </w:r>
                      <w:r w:rsidRPr="009B36AC">
                        <w:rPr>
                          <w:lang w:val="en-US"/>
                        </w:rPr>
                        <w:t xml:space="preserve"> </w:t>
                      </w:r>
                      <w:r>
                        <w:rPr>
                          <w:b/>
                          <w:lang w:val="en-US"/>
                        </w:rPr>
                        <w:t>I</w:t>
                      </w:r>
                      <w:r w:rsidRPr="00B6243B">
                        <w:rPr>
                          <w:b/>
                          <w:lang w:val="en-US"/>
                        </w:rPr>
                        <w:t>ntentions</w:t>
                      </w:r>
                      <w:r w:rsidRPr="009B36AC">
                        <w:rPr>
                          <w:lang w:val="en-US"/>
                        </w:rPr>
                        <w:t xml:space="preserve"> </w:t>
                      </w:r>
                      <w:r>
                        <w:rPr>
                          <w:lang w:val="en-US"/>
                        </w:rPr>
                        <w:t xml:space="preserve">are most strongly predicted by </w:t>
                      </w:r>
                      <w:r w:rsidRPr="009B36AC">
                        <w:rPr>
                          <w:lang w:val="en-US"/>
                        </w:rPr>
                        <w:t xml:space="preserve">Autonomy, Meaning, </w:t>
                      </w:r>
                      <w:r>
                        <w:rPr>
                          <w:lang w:val="en-US"/>
                        </w:rPr>
                        <w:t>and Organizational Support</w:t>
                      </w:r>
                      <w:r>
                        <w:rPr>
                          <w:b/>
                          <w:lang w:val="en-US"/>
                        </w:rPr>
                        <w:t>.</w:t>
                      </w:r>
                    </w:p>
                  </w:txbxContent>
                </v:textbox>
              </v:shape>
            </w:pict>
          </mc:Fallback>
        </mc:AlternateContent>
      </w:r>
      <w:r>
        <w:rPr>
          <w:noProof/>
          <w:lang w:eastAsia="en-CA"/>
        </w:rPr>
        <w:drawing>
          <wp:inline distT="0" distB="0" distL="0" distR="0" wp14:anchorId="1D189635" wp14:editId="53473B01">
            <wp:extent cx="2154382" cy="188918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56355" cy="1890912"/>
                    </a:xfrm>
                    <a:prstGeom prst="rect">
                      <a:avLst/>
                    </a:prstGeom>
                  </pic:spPr>
                </pic:pic>
              </a:graphicData>
            </a:graphic>
          </wp:inline>
        </w:drawing>
      </w:r>
    </w:p>
    <w:p w:rsidR="00B21E6F" w:rsidRDefault="00B21E6F" w:rsidP="00B21E6F">
      <w:pPr>
        <w:rPr>
          <w:lang w:val="en-US"/>
        </w:rPr>
      </w:pPr>
    </w:p>
    <w:p w:rsidR="00B21E6F" w:rsidRDefault="00B21E6F" w:rsidP="00B21E6F">
      <w:pPr>
        <w:rPr>
          <w:lang w:val="en-US"/>
        </w:rPr>
      </w:pPr>
    </w:p>
    <w:p w:rsidR="00B21E6F" w:rsidRPr="00B7071C" w:rsidRDefault="00B21E6F" w:rsidP="00B21E6F">
      <w:pPr>
        <w:rPr>
          <w:b/>
          <w:bCs/>
          <w:szCs w:val="18"/>
          <w:lang w:val="en-US"/>
        </w:rPr>
      </w:pPr>
      <w:bookmarkStart w:id="587" w:name="_Toc508804121"/>
      <w:r w:rsidRPr="00B7071C">
        <w:rPr>
          <w:b/>
          <w:bCs/>
          <w:szCs w:val="18"/>
        </w:rPr>
        <w:lastRenderedPageBreak/>
        <w:t xml:space="preserve">Figure </w:t>
      </w:r>
      <w:r w:rsidRPr="00B7071C">
        <w:rPr>
          <w:b/>
          <w:bCs/>
          <w:szCs w:val="18"/>
        </w:rPr>
        <w:fldChar w:fldCharType="begin"/>
      </w:r>
      <w:r w:rsidRPr="00B7071C">
        <w:rPr>
          <w:b/>
          <w:bCs/>
          <w:szCs w:val="18"/>
        </w:rPr>
        <w:instrText xml:space="preserve"> SEQ Figure \* ARABIC </w:instrText>
      </w:r>
      <w:r w:rsidRPr="00B7071C">
        <w:rPr>
          <w:b/>
          <w:bCs/>
          <w:szCs w:val="18"/>
        </w:rPr>
        <w:fldChar w:fldCharType="separate"/>
      </w:r>
      <w:r w:rsidR="00CC3FE5">
        <w:rPr>
          <w:b/>
          <w:bCs/>
          <w:noProof/>
          <w:szCs w:val="18"/>
        </w:rPr>
        <w:t>8</w:t>
      </w:r>
      <w:r w:rsidRPr="00B7071C">
        <w:rPr>
          <w:b/>
          <w:bCs/>
          <w:szCs w:val="18"/>
        </w:rPr>
        <w:fldChar w:fldCharType="end"/>
      </w:r>
      <w:r w:rsidRPr="00B7071C">
        <w:rPr>
          <w:b/>
          <w:bCs/>
          <w:szCs w:val="18"/>
        </w:rPr>
        <w:t xml:space="preserve">: Model of Main Predictors for Each Workplace Outcome, </w:t>
      </w:r>
      <w:r>
        <w:rPr>
          <w:b/>
          <w:bCs/>
          <w:szCs w:val="18"/>
        </w:rPr>
        <w:t>Labour Program</w:t>
      </w:r>
      <w:r w:rsidRPr="00B7071C">
        <w:rPr>
          <w:b/>
          <w:bCs/>
          <w:szCs w:val="18"/>
        </w:rPr>
        <w:t xml:space="preserve"> Portfolio</w:t>
      </w:r>
      <w:bookmarkEnd w:id="587"/>
    </w:p>
    <w:p w:rsidR="00B21E6F" w:rsidRPr="0011217B" w:rsidRDefault="00B21E6F" w:rsidP="00B21E6F">
      <w:r>
        <w:rPr>
          <w:lang w:val="en-US"/>
        </w:rPr>
        <w:t>The top three predictors for each of the five outcomes are represented in Figure 2 below. The o</w:t>
      </w:r>
      <w:r w:rsidRPr="00A83253">
        <w:rPr>
          <w:lang w:val="en-US"/>
        </w:rPr>
        <w:t>utcome</w:t>
      </w:r>
      <w:r>
        <w:rPr>
          <w:lang w:val="en-US"/>
        </w:rPr>
        <w:t xml:space="preserve"> of interest</w:t>
      </w:r>
      <w:r w:rsidRPr="00A83253">
        <w:rPr>
          <w:lang w:val="en-US"/>
        </w:rPr>
        <w:t xml:space="preserve"> is </w:t>
      </w:r>
      <w:r>
        <w:rPr>
          <w:lang w:val="en-US"/>
        </w:rPr>
        <w:t xml:space="preserve">in blue in the middle </w:t>
      </w:r>
      <w:r w:rsidRPr="00A83253">
        <w:rPr>
          <w:lang w:val="en-US"/>
        </w:rPr>
        <w:t xml:space="preserve">of each figure, and the </w:t>
      </w:r>
      <w:r>
        <w:rPr>
          <w:lang w:val="en-US"/>
        </w:rPr>
        <w:t>three strongest</w:t>
      </w:r>
      <w:r w:rsidRPr="00A83253">
        <w:rPr>
          <w:lang w:val="en-US"/>
        </w:rPr>
        <w:t xml:space="preserve"> predictors (either job demands or job resources) are on the outside.</w:t>
      </w:r>
      <w:r>
        <w:rPr>
          <w:lang w:val="en-US"/>
        </w:rPr>
        <w:t xml:space="preserve"> </w:t>
      </w:r>
      <w:r w:rsidRPr="00A83253">
        <w:rPr>
          <w:lang w:val="en-US"/>
        </w:rPr>
        <w:t xml:space="preserve"> In these figures</w:t>
      </w:r>
      <w:r>
        <w:rPr>
          <w:lang w:val="en-US"/>
        </w:rPr>
        <w:t>,</w:t>
      </w:r>
      <w:r w:rsidRPr="00A83253">
        <w:rPr>
          <w:lang w:val="en-US"/>
        </w:rPr>
        <w:t xml:space="preserve"> job resource</w:t>
      </w:r>
      <w:r>
        <w:rPr>
          <w:lang w:val="en-US"/>
        </w:rPr>
        <w:t xml:space="preserve">s are in green, and </w:t>
      </w:r>
      <w:r w:rsidRPr="00A83253">
        <w:rPr>
          <w:lang w:val="en-US"/>
        </w:rPr>
        <w:t>job demand</w:t>
      </w:r>
      <w:r>
        <w:rPr>
          <w:lang w:val="en-US"/>
        </w:rPr>
        <w:t>s are in red</w:t>
      </w:r>
      <w:r w:rsidRPr="00A83253">
        <w:rPr>
          <w:lang w:val="en-US"/>
        </w:rPr>
        <w:t xml:space="preserve">. </w:t>
      </w:r>
    </w:p>
    <w:p w:rsidR="00B21E6F" w:rsidRDefault="00B21E6F" w:rsidP="00B21E6F">
      <w:r w:rsidRPr="00FE42F1">
        <w:rPr>
          <w:noProof/>
          <w:lang w:eastAsia="en-CA"/>
        </w:rPr>
        <w:drawing>
          <wp:anchor distT="0" distB="0" distL="114300" distR="114300" simplePos="0" relativeHeight="251787264" behindDoc="0" locked="0" layoutInCell="1" allowOverlap="1" wp14:anchorId="5DB2707D" wp14:editId="21924374">
            <wp:simplePos x="0" y="0"/>
            <wp:positionH relativeFrom="margin">
              <wp:posOffset>4037330</wp:posOffset>
            </wp:positionH>
            <wp:positionV relativeFrom="margin">
              <wp:posOffset>1273810</wp:posOffset>
            </wp:positionV>
            <wp:extent cx="2061210" cy="184912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61210" cy="1849120"/>
                    </a:xfrm>
                    <a:prstGeom prst="rect">
                      <a:avLst/>
                    </a:prstGeom>
                  </pic:spPr>
                </pic:pic>
              </a:graphicData>
            </a:graphic>
          </wp:anchor>
        </w:drawing>
      </w:r>
      <w:r>
        <w:rPr>
          <w:noProof/>
          <w:lang w:eastAsia="en-CA"/>
        </w:rPr>
        <mc:AlternateContent>
          <mc:Choice Requires="wps">
            <w:drawing>
              <wp:anchor distT="0" distB="0" distL="114300" distR="114300" simplePos="0" relativeHeight="251782144" behindDoc="0" locked="0" layoutInCell="1" allowOverlap="1" wp14:anchorId="03327D08" wp14:editId="42F33EC0">
                <wp:simplePos x="0" y="0"/>
                <wp:positionH relativeFrom="column">
                  <wp:posOffset>1759527</wp:posOffset>
                </wp:positionH>
                <wp:positionV relativeFrom="paragraph">
                  <wp:posOffset>32271</wp:posOffset>
                </wp:positionV>
                <wp:extent cx="2195195" cy="6858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195195"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sidP="00B21E6F">
                            <w:pPr>
                              <w:pBdr>
                                <w:left w:val="single" w:sz="4" w:space="4" w:color="auto"/>
                              </w:pBdr>
                              <w:rPr>
                                <w:lang w:val="en-US"/>
                              </w:rPr>
                            </w:pPr>
                            <w:r w:rsidRPr="009B36AC">
                              <w:rPr>
                                <w:b/>
                                <w:lang w:val="en-US"/>
                              </w:rPr>
                              <w:t>Engagement</w:t>
                            </w:r>
                            <w:r>
                              <w:rPr>
                                <w:lang w:val="en-US"/>
                              </w:rPr>
                              <w:t xml:space="preserve"> is</w:t>
                            </w:r>
                            <w:r w:rsidRPr="009B36AC">
                              <w:rPr>
                                <w:lang w:val="en-US"/>
                              </w:rPr>
                              <w:t xml:space="preserve"> </w:t>
                            </w:r>
                            <w:r>
                              <w:rPr>
                                <w:lang w:val="en-US"/>
                              </w:rPr>
                              <w:t xml:space="preserve">most strongly </w:t>
                            </w:r>
                            <w:r w:rsidRPr="009B36AC">
                              <w:rPr>
                                <w:lang w:val="en-US"/>
                              </w:rPr>
                              <w:t>predicted by</w:t>
                            </w:r>
                            <w:r>
                              <w:rPr>
                                <w:lang w:val="en-US"/>
                              </w:rPr>
                              <w:t xml:space="preserve"> </w:t>
                            </w:r>
                            <w:r w:rsidRPr="009B36AC">
                              <w:rPr>
                                <w:lang w:val="en-US"/>
                              </w:rPr>
                              <w:t>Group Culture</w:t>
                            </w:r>
                            <w:r>
                              <w:rPr>
                                <w:lang w:val="en-US"/>
                              </w:rPr>
                              <w:t xml:space="preserve">, </w:t>
                            </w:r>
                            <w:r w:rsidRPr="009B36AC">
                              <w:rPr>
                                <w:lang w:val="en-US"/>
                              </w:rPr>
                              <w:t>Meaning</w:t>
                            </w:r>
                            <w:r>
                              <w:rPr>
                                <w:lang w:val="en-US"/>
                              </w:rPr>
                              <w:t xml:space="preserve"> and Job Stress</w:t>
                            </w:r>
                            <w:r w:rsidRPr="009B36AC">
                              <w:rPr>
                                <w:lang w:val="en-US"/>
                              </w:rPr>
                              <w:t>.</w:t>
                            </w:r>
                          </w:p>
                          <w:p w:rsidR="00060DC5" w:rsidRPr="004473F3" w:rsidRDefault="00060DC5" w:rsidP="00B21E6F">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7" type="#_x0000_t202" style="position:absolute;margin-left:138.55pt;margin-top:2.55pt;width:172.85pt;height:5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" fillcolor="white [3201]" stroked="f" strokeweight=".5pt">
                <v:textbox>
                  <w:txbxContent>
                    <w:p w:rsidR="00060DC5" w:rsidRDefault="00060DC5" w:rsidP="00B21E6F">
                      <w:pPr>
                        <w:pBdr>
                          <w:left w:val="single" w:sz="4" w:space="4" w:color="auto"/>
                        </w:pBdr>
                        <w:rPr>
                          <w:lang w:val="en-US"/>
                        </w:rPr>
                      </w:pPr>
                      <w:r w:rsidRPr="009B36AC">
                        <w:rPr>
                          <w:b/>
                          <w:lang w:val="en-US"/>
                        </w:rPr>
                        <w:t>Engagement</w:t>
                      </w:r>
                      <w:r>
                        <w:rPr>
                          <w:lang w:val="en-US"/>
                        </w:rPr>
                        <w:t xml:space="preserve"> is</w:t>
                      </w:r>
                      <w:r w:rsidRPr="009B36AC">
                        <w:rPr>
                          <w:lang w:val="en-US"/>
                        </w:rPr>
                        <w:t xml:space="preserve"> </w:t>
                      </w:r>
                      <w:r>
                        <w:rPr>
                          <w:lang w:val="en-US"/>
                        </w:rPr>
                        <w:t xml:space="preserve">most strongly </w:t>
                      </w:r>
                      <w:r w:rsidRPr="009B36AC">
                        <w:rPr>
                          <w:lang w:val="en-US"/>
                        </w:rPr>
                        <w:t>predicted by</w:t>
                      </w:r>
                      <w:r>
                        <w:rPr>
                          <w:lang w:val="en-US"/>
                        </w:rPr>
                        <w:t xml:space="preserve"> </w:t>
                      </w:r>
                      <w:r w:rsidRPr="009B36AC">
                        <w:rPr>
                          <w:lang w:val="en-US"/>
                        </w:rPr>
                        <w:t>Group Culture</w:t>
                      </w:r>
                      <w:r>
                        <w:rPr>
                          <w:lang w:val="en-US"/>
                        </w:rPr>
                        <w:t xml:space="preserve">, </w:t>
                      </w:r>
                      <w:r w:rsidRPr="009B36AC">
                        <w:rPr>
                          <w:lang w:val="en-US"/>
                        </w:rPr>
                        <w:t>Meaning</w:t>
                      </w:r>
                      <w:r>
                        <w:rPr>
                          <w:lang w:val="en-US"/>
                        </w:rPr>
                        <w:t xml:space="preserve"> and Job Stress</w:t>
                      </w:r>
                      <w:r w:rsidRPr="009B36AC">
                        <w:rPr>
                          <w:lang w:val="en-US"/>
                        </w:rPr>
                        <w:t>.</w:t>
                      </w:r>
                    </w:p>
                    <w:p w:rsidR="00060DC5" w:rsidRPr="004473F3" w:rsidRDefault="00060DC5" w:rsidP="00B21E6F">
                      <w:pPr>
                        <w:rPr>
                          <w:lang w:val="en-US"/>
                        </w:rPr>
                      </w:pPr>
                    </w:p>
                  </w:txbxContent>
                </v:textbox>
              </v:shape>
            </w:pict>
          </mc:Fallback>
        </mc:AlternateContent>
      </w:r>
      <w:r w:rsidRPr="00FE42F1">
        <w:rPr>
          <w:noProof/>
          <w:lang w:eastAsia="en-CA"/>
        </w:rPr>
        <w:t xml:space="preserve"> </w:t>
      </w:r>
      <w:r w:rsidRPr="00FE42F1">
        <w:rPr>
          <w:noProof/>
          <w:lang w:eastAsia="en-CA"/>
        </w:rPr>
        <w:drawing>
          <wp:inline distT="0" distB="0" distL="0" distR="0" wp14:anchorId="08BB10FD" wp14:editId="0B877E19">
            <wp:extent cx="2119746" cy="175314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121666" cy="1754734"/>
                    </a:xfrm>
                    <a:prstGeom prst="rect">
                      <a:avLst/>
                    </a:prstGeom>
                  </pic:spPr>
                </pic:pic>
              </a:graphicData>
            </a:graphic>
          </wp:inline>
        </w:drawing>
      </w:r>
    </w:p>
    <w:p w:rsidR="00B21E6F" w:rsidRDefault="00B21E6F" w:rsidP="00B21E6F">
      <w:r>
        <w:rPr>
          <w:noProof/>
          <w:lang w:eastAsia="en-CA"/>
        </w:rPr>
        <mc:AlternateContent>
          <mc:Choice Requires="wps">
            <w:drawing>
              <wp:anchor distT="0" distB="0" distL="114300" distR="114300" simplePos="0" relativeHeight="251783168" behindDoc="0" locked="0" layoutInCell="1" allowOverlap="1" wp14:anchorId="67FD43CB" wp14:editId="7A1EC438">
                <wp:simplePos x="0" y="0"/>
                <wp:positionH relativeFrom="column">
                  <wp:posOffset>4051358</wp:posOffset>
                </wp:positionH>
                <wp:positionV relativeFrom="paragraph">
                  <wp:posOffset>100330</wp:posOffset>
                </wp:positionV>
                <wp:extent cx="2189018" cy="6858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189018"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sidP="00B21E6F">
                            <w:pPr>
                              <w:pBdr>
                                <w:top w:val="single" w:sz="4" w:space="1" w:color="auto"/>
                              </w:pBdr>
                            </w:pPr>
                            <w:r w:rsidRPr="00005264">
                              <w:rPr>
                                <w:b/>
                                <w:lang w:val="en-US"/>
                              </w:rPr>
                              <w:t>Morale</w:t>
                            </w:r>
                            <w:r>
                              <w:rPr>
                                <w:lang w:val="en-US"/>
                              </w:rPr>
                              <w:t xml:space="preserve"> is most strongly predicted by </w:t>
                            </w:r>
                            <w:r w:rsidRPr="00005264">
                              <w:rPr>
                                <w:lang w:val="en-US"/>
                              </w:rPr>
                              <w:t>Autonomy</w:t>
                            </w:r>
                            <w:r w:rsidRPr="00C623B1">
                              <w:rPr>
                                <w:lang w:val="en-US"/>
                              </w:rPr>
                              <w:t xml:space="preserve">, Meaning, </w:t>
                            </w:r>
                            <w:r>
                              <w:rPr>
                                <w:lang w:val="en-US"/>
                              </w:rPr>
                              <w:t>and Work-family Conflict</w:t>
                            </w:r>
                            <w:r>
                              <w:rPr>
                                <w:b/>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58" type="#_x0000_t202" style="position:absolute;margin-left:319pt;margin-top:7.9pt;width:172.35pt;height:54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" filled="f" stroked="f" strokeweight=".5pt">
                <v:textbox>
                  <w:txbxContent>
                    <w:p w:rsidR="00060DC5" w:rsidRDefault="00060DC5" w:rsidP="00B21E6F">
                      <w:pPr>
                        <w:pBdr>
                          <w:top w:val="single" w:sz="4" w:space="1" w:color="auto"/>
                        </w:pBdr>
                      </w:pPr>
                      <w:r w:rsidRPr="00005264">
                        <w:rPr>
                          <w:b/>
                          <w:lang w:val="en-US"/>
                        </w:rPr>
                        <w:t>Morale</w:t>
                      </w:r>
                      <w:r>
                        <w:rPr>
                          <w:lang w:val="en-US"/>
                        </w:rPr>
                        <w:t xml:space="preserve"> is most strongly predicted by </w:t>
                      </w:r>
                      <w:r w:rsidRPr="00005264">
                        <w:rPr>
                          <w:lang w:val="en-US"/>
                        </w:rPr>
                        <w:t>Autonomy</w:t>
                      </w:r>
                      <w:r w:rsidRPr="00C623B1">
                        <w:rPr>
                          <w:lang w:val="en-US"/>
                        </w:rPr>
                        <w:t xml:space="preserve">, Meaning, </w:t>
                      </w:r>
                      <w:r>
                        <w:rPr>
                          <w:lang w:val="en-US"/>
                        </w:rPr>
                        <w:t>and Work-family Conflict</w:t>
                      </w:r>
                      <w:r>
                        <w:rPr>
                          <w:b/>
                          <w:lang w:val="en-US"/>
                        </w:rPr>
                        <w:t>.</w:t>
                      </w:r>
                    </w:p>
                  </w:txbxContent>
                </v:textbox>
              </v:shape>
            </w:pict>
          </mc:Fallback>
        </mc:AlternateContent>
      </w:r>
    </w:p>
    <w:p w:rsidR="00B21E6F" w:rsidRDefault="00B21E6F" w:rsidP="00B21E6F">
      <w:pPr>
        <w:rPr>
          <w:noProof/>
          <w:lang w:eastAsia="en-CA"/>
        </w:rPr>
      </w:pPr>
      <w:r>
        <w:rPr>
          <w:noProof/>
          <w:lang w:eastAsia="en-CA"/>
        </w:rPr>
        <mc:AlternateContent>
          <mc:Choice Requires="wps">
            <w:drawing>
              <wp:anchor distT="0" distB="0" distL="114300" distR="114300" simplePos="0" relativeHeight="251784192" behindDoc="0" locked="0" layoutInCell="1" allowOverlap="1" wp14:anchorId="095A93C1" wp14:editId="72E30CE1">
                <wp:simplePos x="0" y="0"/>
                <wp:positionH relativeFrom="column">
                  <wp:posOffset>1759527</wp:posOffset>
                </wp:positionH>
                <wp:positionV relativeFrom="paragraph">
                  <wp:posOffset>221672</wp:posOffset>
                </wp:positionV>
                <wp:extent cx="1932305" cy="837853"/>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1932305" cy="8378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sidP="00B21E6F">
                            <w:pPr>
                              <w:pBdr>
                                <w:left w:val="single" w:sz="4" w:space="4" w:color="auto"/>
                              </w:pBdr>
                            </w:pPr>
                            <w:r w:rsidRPr="00C8675E">
                              <w:rPr>
                                <w:b/>
                                <w:lang w:val="en-US"/>
                              </w:rPr>
                              <w:t>Burnout</w:t>
                            </w:r>
                            <w:r w:rsidRPr="00C8675E">
                              <w:rPr>
                                <w:lang w:val="en-US"/>
                              </w:rPr>
                              <w:t xml:space="preserve"> </w:t>
                            </w:r>
                            <w:r>
                              <w:rPr>
                                <w:lang w:val="en-US"/>
                              </w:rPr>
                              <w:t>is</w:t>
                            </w:r>
                            <w:r w:rsidRPr="00C8675E">
                              <w:rPr>
                                <w:lang w:val="en-US"/>
                              </w:rPr>
                              <w:t xml:space="preserve"> </w:t>
                            </w:r>
                            <w:r>
                              <w:rPr>
                                <w:lang w:val="en-US"/>
                              </w:rPr>
                              <w:t xml:space="preserve">most strongly </w:t>
                            </w:r>
                            <w:r w:rsidRPr="00C8675E">
                              <w:rPr>
                                <w:lang w:val="en-US"/>
                              </w:rPr>
                              <w:t>predicted by Autonomy, Meaning</w:t>
                            </w:r>
                            <w:r>
                              <w:rPr>
                                <w:lang w:val="en-US"/>
                              </w:rPr>
                              <w:t xml:space="preserve"> and Work-family Conflict.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59" type="#_x0000_t202" style="position:absolute;margin-left:138.55pt;margin-top:17.45pt;width:152.15pt;height:65.9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" fillcolor="white [3201]" stroked="f" strokeweight=".5pt">
                <v:textbox>
                  <w:txbxContent>
                    <w:p w:rsidR="00060DC5" w:rsidRDefault="00060DC5" w:rsidP="00B21E6F">
                      <w:pPr>
                        <w:pBdr>
                          <w:left w:val="single" w:sz="4" w:space="4" w:color="auto"/>
                        </w:pBdr>
                      </w:pPr>
                      <w:r w:rsidRPr="00C8675E">
                        <w:rPr>
                          <w:b/>
                          <w:lang w:val="en-US"/>
                        </w:rPr>
                        <w:t>Burnout</w:t>
                      </w:r>
                      <w:r w:rsidRPr="00C8675E">
                        <w:rPr>
                          <w:lang w:val="en-US"/>
                        </w:rPr>
                        <w:t xml:space="preserve"> </w:t>
                      </w:r>
                      <w:r>
                        <w:rPr>
                          <w:lang w:val="en-US"/>
                        </w:rPr>
                        <w:t>is</w:t>
                      </w:r>
                      <w:r w:rsidRPr="00C8675E">
                        <w:rPr>
                          <w:lang w:val="en-US"/>
                        </w:rPr>
                        <w:t xml:space="preserve"> </w:t>
                      </w:r>
                      <w:r>
                        <w:rPr>
                          <w:lang w:val="en-US"/>
                        </w:rPr>
                        <w:t xml:space="preserve">most strongly </w:t>
                      </w:r>
                      <w:r w:rsidRPr="00C8675E">
                        <w:rPr>
                          <w:lang w:val="en-US"/>
                        </w:rPr>
                        <w:t>predicted by Autonomy, Meaning</w:t>
                      </w:r>
                      <w:r>
                        <w:rPr>
                          <w:lang w:val="en-US"/>
                        </w:rPr>
                        <w:t xml:space="preserve"> and Work-family Conflict.</w:t>
                      </w:r>
                    </w:p>
                  </w:txbxContent>
                </v:textbox>
              </v:shape>
            </w:pict>
          </mc:Fallback>
        </mc:AlternateContent>
      </w:r>
      <w:r w:rsidRPr="00FE42F1">
        <w:rPr>
          <w:noProof/>
          <w:lang w:eastAsia="en-CA"/>
        </w:rPr>
        <w:drawing>
          <wp:anchor distT="0" distB="0" distL="114300" distR="114300" simplePos="0" relativeHeight="251788288" behindDoc="0" locked="0" layoutInCell="1" allowOverlap="1" wp14:anchorId="0B7215AB" wp14:editId="32B5F340">
            <wp:simplePos x="0" y="0"/>
            <wp:positionH relativeFrom="margin">
              <wp:posOffset>4027170</wp:posOffset>
            </wp:positionH>
            <wp:positionV relativeFrom="margin">
              <wp:posOffset>4342765</wp:posOffset>
            </wp:positionV>
            <wp:extent cx="2179320" cy="1828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79320" cy="1828800"/>
                    </a:xfrm>
                    <a:prstGeom prst="rect">
                      <a:avLst/>
                    </a:prstGeom>
                  </pic:spPr>
                </pic:pic>
              </a:graphicData>
            </a:graphic>
          </wp:anchor>
        </w:drawing>
      </w:r>
      <w:r w:rsidRPr="00FE42F1">
        <w:rPr>
          <w:noProof/>
          <w:lang w:eastAsia="en-CA"/>
        </w:rPr>
        <w:t xml:space="preserve"> </w:t>
      </w:r>
      <w:r w:rsidRPr="00FE42F1">
        <w:rPr>
          <w:noProof/>
          <w:lang w:eastAsia="en-CA"/>
        </w:rPr>
        <w:drawing>
          <wp:inline distT="0" distB="0" distL="0" distR="0" wp14:anchorId="0941A596" wp14:editId="367A1BF9">
            <wp:extent cx="2080880" cy="186089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085491" cy="1865013"/>
                    </a:xfrm>
                    <a:prstGeom prst="rect">
                      <a:avLst/>
                    </a:prstGeom>
                  </pic:spPr>
                </pic:pic>
              </a:graphicData>
            </a:graphic>
          </wp:inline>
        </w:drawing>
      </w:r>
    </w:p>
    <w:p w:rsidR="00B21E6F" w:rsidRDefault="00B21E6F" w:rsidP="00B21E6F"/>
    <w:p w:rsidR="00B21E6F" w:rsidRDefault="00B21E6F" w:rsidP="00B21E6F"/>
    <w:p w:rsidR="00B21E6F" w:rsidRDefault="00B21E6F" w:rsidP="00B21E6F">
      <w:r>
        <w:rPr>
          <w:noProof/>
          <w:lang w:eastAsia="en-CA"/>
        </w:rPr>
        <mc:AlternateContent>
          <mc:Choice Requires="wps">
            <w:drawing>
              <wp:anchor distT="0" distB="0" distL="114300" distR="114300" simplePos="0" relativeHeight="251785216" behindDoc="0" locked="0" layoutInCell="1" allowOverlap="1" wp14:anchorId="058FE6F1" wp14:editId="7C9B69F6">
                <wp:simplePos x="0" y="0"/>
                <wp:positionH relativeFrom="column">
                  <wp:posOffset>4058920</wp:posOffset>
                </wp:positionH>
                <wp:positionV relativeFrom="paragraph">
                  <wp:posOffset>367607</wp:posOffset>
                </wp:positionV>
                <wp:extent cx="2147454" cy="831215"/>
                <wp:effectExtent l="0" t="0" r="5715" b="6985"/>
                <wp:wrapNone/>
                <wp:docPr id="48" name="Text Box 48"/>
                <wp:cNvGraphicFramePr/>
                <a:graphic xmlns:a="http://schemas.openxmlformats.org/drawingml/2006/main">
                  <a:graphicData uri="http://schemas.microsoft.com/office/word/2010/wordprocessingShape">
                    <wps:wsp>
                      <wps:cNvSpPr txBox="1"/>
                      <wps:spPr>
                        <a:xfrm>
                          <a:off x="0" y="0"/>
                          <a:ext cx="2147454" cy="831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sidP="00B21E6F">
                            <w:pPr>
                              <w:pBdr>
                                <w:top w:val="single" w:sz="4" w:space="1" w:color="auto"/>
                              </w:pBdr>
                              <w:rPr>
                                <w:lang w:val="en-US"/>
                              </w:rPr>
                            </w:pPr>
                            <w:r w:rsidRPr="00A00B2E">
                              <w:rPr>
                                <w:lang w:val="en-US"/>
                              </w:rPr>
                              <w:t>Risk</w:t>
                            </w:r>
                            <w:r>
                              <w:rPr>
                                <w:b/>
                                <w:lang w:val="en-US"/>
                              </w:rPr>
                              <w:t xml:space="preserve"> </w:t>
                            </w:r>
                            <w:r w:rsidRPr="00A00B2E">
                              <w:rPr>
                                <w:lang w:val="en-US"/>
                              </w:rPr>
                              <w:t>for</w:t>
                            </w:r>
                            <w:r>
                              <w:rPr>
                                <w:b/>
                                <w:lang w:val="en-US"/>
                              </w:rPr>
                              <w:t xml:space="preserve"> Psychological D</w:t>
                            </w:r>
                            <w:r w:rsidRPr="00494D31">
                              <w:rPr>
                                <w:b/>
                                <w:lang w:val="en-US"/>
                              </w:rPr>
                              <w:t>istress</w:t>
                            </w:r>
                            <w:r w:rsidRPr="00494D31">
                              <w:rPr>
                                <w:lang w:val="en-US"/>
                              </w:rPr>
                              <w:t xml:space="preserve"> </w:t>
                            </w:r>
                            <w:r>
                              <w:rPr>
                                <w:lang w:val="en-US"/>
                              </w:rPr>
                              <w:t>is most strongly predicted by Group Culture, Competence and Work-family Conflict.</w:t>
                            </w:r>
                          </w:p>
                          <w:p w:rsidR="00060DC5" w:rsidRPr="004473F3" w:rsidRDefault="00060DC5" w:rsidP="00B21E6F">
                            <w:pPr>
                              <w:pBdr>
                                <w:top w:val="single" w:sz="4" w:space="1" w:color="auto"/>
                              </w:pBd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60" type="#_x0000_t202" style="position:absolute;margin-left:319.6pt;margin-top:28.95pt;width:169.1pt;height:65.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" fillcolor="white [3201]" stroked="f" strokeweight=".5pt">
                <v:textbox>
                  <w:txbxContent>
                    <w:p w:rsidR="00060DC5" w:rsidRDefault="00060DC5" w:rsidP="00B21E6F">
                      <w:pPr>
                        <w:pBdr>
                          <w:top w:val="single" w:sz="4" w:space="1" w:color="auto"/>
                        </w:pBdr>
                        <w:rPr>
                          <w:lang w:val="en-US"/>
                        </w:rPr>
                      </w:pPr>
                      <w:r w:rsidRPr="00A00B2E">
                        <w:rPr>
                          <w:lang w:val="en-US"/>
                        </w:rPr>
                        <w:t>Risk</w:t>
                      </w:r>
                      <w:r>
                        <w:rPr>
                          <w:b/>
                          <w:lang w:val="en-US"/>
                        </w:rPr>
                        <w:t xml:space="preserve"> </w:t>
                      </w:r>
                      <w:r w:rsidRPr="00A00B2E">
                        <w:rPr>
                          <w:lang w:val="en-US"/>
                        </w:rPr>
                        <w:t>for</w:t>
                      </w:r>
                      <w:r>
                        <w:rPr>
                          <w:b/>
                          <w:lang w:val="en-US"/>
                        </w:rPr>
                        <w:t xml:space="preserve"> Psychological D</w:t>
                      </w:r>
                      <w:r w:rsidRPr="00494D31">
                        <w:rPr>
                          <w:b/>
                          <w:lang w:val="en-US"/>
                        </w:rPr>
                        <w:t>istress</w:t>
                      </w:r>
                      <w:r w:rsidRPr="00494D31">
                        <w:rPr>
                          <w:lang w:val="en-US"/>
                        </w:rPr>
                        <w:t xml:space="preserve"> </w:t>
                      </w:r>
                      <w:r>
                        <w:rPr>
                          <w:lang w:val="en-US"/>
                        </w:rPr>
                        <w:t>is most strongly predicted by Group Culture, Competence and Work-family Conflict.</w:t>
                      </w:r>
                    </w:p>
                    <w:p w:rsidR="00060DC5" w:rsidRPr="004473F3" w:rsidRDefault="00060DC5" w:rsidP="00B21E6F">
                      <w:pPr>
                        <w:pBdr>
                          <w:top w:val="single" w:sz="4" w:space="1" w:color="auto"/>
                        </w:pBdr>
                        <w:rPr>
                          <w:lang w:val="en-US"/>
                        </w:rPr>
                      </w:pPr>
                    </w:p>
                  </w:txbxContent>
                </v:textbox>
              </v:shape>
            </w:pict>
          </mc:Fallback>
        </mc:AlternateContent>
      </w:r>
      <w:r>
        <w:rPr>
          <w:noProof/>
          <w:lang w:eastAsia="en-CA"/>
        </w:rPr>
        <mc:AlternateContent>
          <mc:Choice Requires="wps">
            <w:drawing>
              <wp:anchor distT="0" distB="0" distL="114300" distR="114300" simplePos="0" relativeHeight="251786240" behindDoc="0" locked="0" layoutInCell="1" allowOverlap="1" wp14:anchorId="713D0E55" wp14:editId="4E5BB868">
                <wp:simplePos x="0" y="0"/>
                <wp:positionH relativeFrom="column">
                  <wp:posOffset>1819968</wp:posOffset>
                </wp:positionH>
                <wp:positionV relativeFrom="paragraph">
                  <wp:posOffset>209550</wp:posOffset>
                </wp:positionV>
                <wp:extent cx="1807845" cy="782320"/>
                <wp:effectExtent l="0" t="0" r="1905" b="0"/>
                <wp:wrapNone/>
                <wp:docPr id="49" name="Text Box 49"/>
                <wp:cNvGraphicFramePr/>
                <a:graphic xmlns:a="http://schemas.openxmlformats.org/drawingml/2006/main">
                  <a:graphicData uri="http://schemas.microsoft.com/office/word/2010/wordprocessingShape">
                    <wps:wsp>
                      <wps:cNvSpPr txBox="1"/>
                      <wps:spPr>
                        <a:xfrm>
                          <a:off x="0" y="0"/>
                          <a:ext cx="1807845" cy="782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C5" w:rsidRDefault="00060DC5" w:rsidP="00B21E6F">
                            <w:pPr>
                              <w:pBdr>
                                <w:left w:val="single" w:sz="4" w:space="4" w:color="auto"/>
                              </w:pBdr>
                            </w:pPr>
                            <w:r w:rsidRPr="009B36AC">
                              <w:rPr>
                                <w:b/>
                                <w:lang w:val="en-US"/>
                              </w:rPr>
                              <w:t>Turnover</w:t>
                            </w:r>
                            <w:r w:rsidRPr="009B36AC">
                              <w:rPr>
                                <w:lang w:val="en-US"/>
                              </w:rPr>
                              <w:t xml:space="preserve"> </w:t>
                            </w:r>
                            <w:r>
                              <w:rPr>
                                <w:b/>
                                <w:lang w:val="en-US"/>
                              </w:rPr>
                              <w:t>I</w:t>
                            </w:r>
                            <w:r w:rsidRPr="00B6243B">
                              <w:rPr>
                                <w:b/>
                                <w:lang w:val="en-US"/>
                              </w:rPr>
                              <w:t>ntentions</w:t>
                            </w:r>
                            <w:r w:rsidRPr="009B36AC">
                              <w:rPr>
                                <w:lang w:val="en-US"/>
                              </w:rPr>
                              <w:t xml:space="preserve"> </w:t>
                            </w:r>
                            <w:r>
                              <w:rPr>
                                <w:lang w:val="en-US"/>
                              </w:rPr>
                              <w:t xml:space="preserve">are most strongly predicted by </w:t>
                            </w:r>
                            <w:r w:rsidRPr="009B36AC">
                              <w:rPr>
                                <w:lang w:val="en-US"/>
                              </w:rPr>
                              <w:t xml:space="preserve">Autonomy, Meaning, </w:t>
                            </w:r>
                            <w:r>
                              <w:rPr>
                                <w:lang w:val="en-US"/>
                              </w:rPr>
                              <w:t>and Work-family Conflict</w:t>
                            </w:r>
                            <w:r>
                              <w:rPr>
                                <w:b/>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61" type="#_x0000_t202" style="position:absolute;margin-left:143.3pt;margin-top:16.5pt;width:142.35pt;height:61.6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" fillcolor="white [3201]" stroked="f" strokeweight=".5pt">
                <v:textbox>
                  <w:txbxContent>
                    <w:p w:rsidR="00060DC5" w:rsidRDefault="00060DC5" w:rsidP="00B21E6F">
                      <w:pPr>
                        <w:pBdr>
                          <w:left w:val="single" w:sz="4" w:space="4" w:color="auto"/>
                        </w:pBdr>
                      </w:pPr>
                      <w:r w:rsidRPr="009B36AC">
                        <w:rPr>
                          <w:b/>
                          <w:lang w:val="en-US"/>
                        </w:rPr>
                        <w:t>Turnover</w:t>
                      </w:r>
                      <w:r w:rsidRPr="009B36AC">
                        <w:rPr>
                          <w:lang w:val="en-US"/>
                        </w:rPr>
                        <w:t xml:space="preserve"> </w:t>
                      </w:r>
                      <w:r>
                        <w:rPr>
                          <w:b/>
                          <w:lang w:val="en-US"/>
                        </w:rPr>
                        <w:t>I</w:t>
                      </w:r>
                      <w:r w:rsidRPr="00B6243B">
                        <w:rPr>
                          <w:b/>
                          <w:lang w:val="en-US"/>
                        </w:rPr>
                        <w:t>ntentions</w:t>
                      </w:r>
                      <w:r w:rsidRPr="009B36AC">
                        <w:rPr>
                          <w:lang w:val="en-US"/>
                        </w:rPr>
                        <w:t xml:space="preserve"> </w:t>
                      </w:r>
                      <w:r>
                        <w:rPr>
                          <w:lang w:val="en-US"/>
                        </w:rPr>
                        <w:t xml:space="preserve">are most strongly predicted by </w:t>
                      </w:r>
                      <w:r w:rsidRPr="009B36AC">
                        <w:rPr>
                          <w:lang w:val="en-US"/>
                        </w:rPr>
                        <w:t xml:space="preserve">Autonomy, Meaning, </w:t>
                      </w:r>
                      <w:r>
                        <w:rPr>
                          <w:lang w:val="en-US"/>
                        </w:rPr>
                        <w:t>and Work-family Conflict</w:t>
                      </w:r>
                      <w:r>
                        <w:rPr>
                          <w:b/>
                          <w:lang w:val="en-US"/>
                        </w:rPr>
                        <w:t>.</w:t>
                      </w:r>
                    </w:p>
                  </w:txbxContent>
                </v:textbox>
              </v:shape>
            </w:pict>
          </mc:Fallback>
        </mc:AlternateContent>
      </w:r>
      <w:r w:rsidRPr="00FE42F1">
        <w:rPr>
          <w:noProof/>
          <w:lang w:eastAsia="en-CA"/>
        </w:rPr>
        <w:t xml:space="preserve"> </w:t>
      </w:r>
      <w:r w:rsidRPr="00FE42F1">
        <w:rPr>
          <w:noProof/>
          <w:lang w:eastAsia="en-CA"/>
        </w:rPr>
        <w:drawing>
          <wp:inline distT="0" distB="0" distL="0" distR="0" wp14:anchorId="2FBE4C6B" wp14:editId="32866828">
            <wp:extent cx="2218662" cy="185650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221565" cy="1858938"/>
                    </a:xfrm>
                    <a:prstGeom prst="rect">
                      <a:avLst/>
                    </a:prstGeom>
                  </pic:spPr>
                </pic:pic>
              </a:graphicData>
            </a:graphic>
          </wp:inline>
        </w:drawing>
      </w:r>
    </w:p>
    <w:p w:rsidR="00B21E6F" w:rsidRPr="00B21E6F" w:rsidRDefault="00B21E6F" w:rsidP="00B21E6F">
      <w:pPr>
        <w:rPr>
          <w:lang w:val="en-US"/>
        </w:rPr>
      </w:pPr>
    </w:p>
    <w:sectPr w:rsidR="00B21E6F" w:rsidRPr="00B21E6F" w:rsidSect="00060DC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DC5" w:rsidRDefault="00060DC5" w:rsidP="00810ACA">
      <w:pPr>
        <w:spacing w:after="0"/>
      </w:pPr>
      <w:r>
        <w:separator/>
      </w:r>
    </w:p>
  </w:endnote>
  <w:endnote w:type="continuationSeparator" w:id="0">
    <w:p w:rsidR="00060DC5" w:rsidRDefault="00060DC5" w:rsidP="00810A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09986"/>
      <w:docPartObj>
        <w:docPartGallery w:val="Page Numbers (Bottom of Page)"/>
        <w:docPartUnique/>
      </w:docPartObj>
    </w:sdtPr>
    <w:sdtEndPr>
      <w:rPr>
        <w:color w:val="808080" w:themeColor="background1" w:themeShade="80"/>
        <w:spacing w:val="60"/>
      </w:rPr>
    </w:sdtEndPr>
    <w:sdtContent>
      <w:p w:rsidR="00060DC5" w:rsidRPr="004619DF" w:rsidRDefault="00060DC5">
        <w:pPr>
          <w:pStyle w:val="Footer"/>
          <w:pBdr>
            <w:top w:val="single" w:sz="4" w:space="1" w:color="D9D9D9" w:themeColor="background1" w:themeShade="D9"/>
          </w:pBdr>
          <w:jc w:val="right"/>
        </w:pPr>
        <w:r>
          <w:rPr>
            <w:noProof/>
            <w:lang w:eastAsia="en-CA"/>
          </w:rPr>
          <w:drawing>
            <wp:anchor distT="0" distB="0" distL="114300" distR="114300" simplePos="0" relativeHeight="251663360" behindDoc="0" locked="0" layoutInCell="1" allowOverlap="1" wp14:anchorId="7DCD2CF0" wp14:editId="4341E6CD">
              <wp:simplePos x="0" y="0"/>
              <wp:positionH relativeFrom="margin">
                <wp:posOffset>-422910</wp:posOffset>
              </wp:positionH>
              <wp:positionV relativeFrom="paragraph">
                <wp:posOffset>-31750</wp:posOffset>
              </wp:positionV>
              <wp:extent cx="6789420" cy="45720"/>
              <wp:effectExtent l="0" t="0" r="0" b="0"/>
              <wp:wrapNone/>
              <wp:docPr id="20" name="Picture 12" descr="coloure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colouredbann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9420" cy="45720"/>
                      </a:xfrm>
                      <a:prstGeom prst="rect">
                        <a:avLst/>
                      </a:prstGeom>
                      <a:noFill/>
                      <a:ln>
                        <a:noFill/>
                      </a:ln>
                      <a:effectLst/>
                      <a:extLst/>
                    </pic:spPr>
                  </pic:pic>
                </a:graphicData>
              </a:graphic>
            </wp:anchor>
          </w:drawing>
        </w:r>
        <w:r w:rsidRPr="004619DF">
          <w:fldChar w:fldCharType="begin"/>
        </w:r>
        <w:r w:rsidRPr="004619DF">
          <w:instrText xml:space="preserve"> PAGE   \* MERGEFORMAT </w:instrText>
        </w:r>
        <w:r w:rsidRPr="004619DF">
          <w:fldChar w:fldCharType="separate"/>
        </w:r>
        <w:r>
          <w:rPr>
            <w:noProof/>
          </w:rPr>
          <w:t>ii</w:t>
        </w:r>
        <w:r w:rsidRPr="004619DF">
          <w:rPr>
            <w:noProof/>
          </w:rPr>
          <w:fldChar w:fldCharType="end"/>
        </w:r>
        <w:r w:rsidRPr="004619DF">
          <w:t xml:space="preserve"> | </w:t>
        </w:r>
        <w:r w:rsidRPr="004619DF">
          <w:rPr>
            <w:color w:val="808080" w:themeColor="background1" w:themeShade="80"/>
            <w:spacing w:val="60"/>
          </w:rPr>
          <w:t>Page</w:t>
        </w:r>
      </w:p>
    </w:sdtContent>
  </w:sdt>
  <w:p w:rsidR="00060DC5" w:rsidRDefault="00060D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8976663"/>
      <w:docPartObj>
        <w:docPartGallery w:val="Page Numbers (Bottom of Page)"/>
        <w:docPartUnique/>
      </w:docPartObj>
    </w:sdtPr>
    <w:sdtEndPr>
      <w:rPr>
        <w:color w:val="808080" w:themeColor="background1" w:themeShade="80"/>
        <w:spacing w:val="60"/>
      </w:rPr>
    </w:sdtEndPr>
    <w:sdtContent>
      <w:p w:rsidR="00060DC5" w:rsidRDefault="00060DC5">
        <w:pPr>
          <w:pStyle w:val="Footer"/>
          <w:pBdr>
            <w:top w:val="single" w:sz="4" w:space="1" w:color="D9D9D9" w:themeColor="background1" w:themeShade="D9"/>
          </w:pBdr>
          <w:jc w:val="right"/>
        </w:pPr>
        <w:r>
          <w:rPr>
            <w:noProof/>
            <w:lang w:eastAsia="en-CA"/>
          </w:rPr>
          <w:drawing>
            <wp:anchor distT="0" distB="0" distL="114300" distR="114300" simplePos="0" relativeHeight="251665408" behindDoc="0" locked="0" layoutInCell="1" allowOverlap="1" wp14:anchorId="3A58398E" wp14:editId="65A4BEAC">
              <wp:simplePos x="0" y="0"/>
              <wp:positionH relativeFrom="margin">
                <wp:posOffset>-422910</wp:posOffset>
              </wp:positionH>
              <wp:positionV relativeFrom="paragraph">
                <wp:posOffset>-29845</wp:posOffset>
              </wp:positionV>
              <wp:extent cx="6789420" cy="45720"/>
              <wp:effectExtent l="0" t="0" r="0" b="0"/>
              <wp:wrapNone/>
              <wp:docPr id="688" name="Picture 12" descr="coloure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colouredbann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9420" cy="45720"/>
                      </a:xfrm>
                      <a:prstGeom prst="rect">
                        <a:avLst/>
                      </a:prstGeom>
                      <a:noFill/>
                      <a:ln>
                        <a:noFill/>
                      </a:ln>
                      <a:effectLst/>
                      <a:extLst/>
                    </pic:spPr>
                  </pic:pic>
                </a:graphicData>
              </a:graphic>
            </wp:anchor>
          </w:drawing>
        </w:r>
      </w:p>
    </w:sdtContent>
  </w:sdt>
  <w:p w:rsidR="00060DC5" w:rsidRDefault="00060D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0470"/>
      <w:docPartObj>
        <w:docPartGallery w:val="Page Numbers (Bottom of Page)"/>
        <w:docPartUnique/>
      </w:docPartObj>
    </w:sdtPr>
    <w:sdtEndPr>
      <w:rPr>
        <w:color w:val="808080" w:themeColor="background1" w:themeShade="80"/>
        <w:spacing w:val="60"/>
      </w:rPr>
    </w:sdtEndPr>
    <w:sdtContent>
      <w:p w:rsidR="00060DC5" w:rsidRDefault="00060DC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i</w:t>
        </w:r>
        <w:r>
          <w:rPr>
            <w:noProof/>
          </w:rPr>
          <w:fldChar w:fldCharType="end"/>
        </w:r>
        <w:r>
          <w:t xml:space="preserve"> | </w:t>
        </w:r>
        <w:r>
          <w:rPr>
            <w:color w:val="808080" w:themeColor="background1" w:themeShade="80"/>
            <w:spacing w:val="60"/>
          </w:rPr>
          <w:t>Page</w:t>
        </w:r>
      </w:p>
    </w:sdtContent>
  </w:sdt>
  <w:p w:rsidR="00060DC5" w:rsidRDefault="00060DC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878565"/>
      <w:docPartObj>
        <w:docPartGallery w:val="Page Numbers (Bottom of Page)"/>
        <w:docPartUnique/>
      </w:docPartObj>
    </w:sdtPr>
    <w:sdtEndPr>
      <w:rPr>
        <w:color w:val="808080" w:themeColor="background1" w:themeShade="80"/>
        <w:spacing w:val="60"/>
      </w:rPr>
    </w:sdtEndPr>
    <w:sdtContent>
      <w:p w:rsidR="00060DC5" w:rsidRPr="004619DF" w:rsidRDefault="00060DC5">
        <w:pPr>
          <w:pStyle w:val="Footer"/>
          <w:pBdr>
            <w:top w:val="single" w:sz="4" w:space="1" w:color="D9D9D9" w:themeColor="background1" w:themeShade="D9"/>
          </w:pBdr>
          <w:jc w:val="right"/>
        </w:pPr>
        <w:r>
          <w:rPr>
            <w:noProof/>
            <w:lang w:eastAsia="en-CA"/>
          </w:rPr>
          <w:drawing>
            <wp:anchor distT="0" distB="0" distL="114300" distR="114300" simplePos="0" relativeHeight="251669504" behindDoc="0" locked="0" layoutInCell="1" allowOverlap="1" wp14:anchorId="47BB2698" wp14:editId="71C472F4">
              <wp:simplePos x="0" y="0"/>
              <wp:positionH relativeFrom="margin">
                <wp:posOffset>-422910</wp:posOffset>
              </wp:positionH>
              <wp:positionV relativeFrom="paragraph">
                <wp:posOffset>-31750</wp:posOffset>
              </wp:positionV>
              <wp:extent cx="6789420" cy="45720"/>
              <wp:effectExtent l="0" t="0" r="0" b="0"/>
              <wp:wrapNone/>
              <wp:docPr id="6" name="Picture 12" descr="coloure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colouredbann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9420" cy="45720"/>
                      </a:xfrm>
                      <a:prstGeom prst="rect">
                        <a:avLst/>
                      </a:prstGeom>
                      <a:noFill/>
                      <a:ln>
                        <a:noFill/>
                      </a:ln>
                      <a:effectLst/>
                      <a:extLst/>
                    </pic:spPr>
                  </pic:pic>
                </a:graphicData>
              </a:graphic>
            </wp:anchor>
          </w:drawing>
        </w:r>
        <w:r w:rsidRPr="004619DF">
          <w:fldChar w:fldCharType="begin"/>
        </w:r>
        <w:r w:rsidRPr="004619DF">
          <w:instrText xml:space="preserve"> PAGE   \* MERGEFORMAT </w:instrText>
        </w:r>
        <w:r w:rsidRPr="004619DF">
          <w:fldChar w:fldCharType="separate"/>
        </w:r>
        <w:r w:rsidR="005B1317">
          <w:rPr>
            <w:noProof/>
          </w:rPr>
          <w:t>i</w:t>
        </w:r>
        <w:r w:rsidRPr="004619DF">
          <w:rPr>
            <w:noProof/>
          </w:rPr>
          <w:fldChar w:fldCharType="end"/>
        </w:r>
        <w:r w:rsidRPr="004619DF">
          <w:t xml:space="preserve"> | </w:t>
        </w:r>
        <w:r w:rsidRPr="004619DF">
          <w:rPr>
            <w:color w:val="808080" w:themeColor="background1" w:themeShade="80"/>
            <w:spacing w:val="60"/>
          </w:rPr>
          <w:t>Page</w:t>
        </w:r>
      </w:p>
    </w:sdtContent>
  </w:sdt>
  <w:p w:rsidR="00060DC5" w:rsidRDefault="00060DC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870106"/>
      <w:docPartObj>
        <w:docPartGallery w:val="Page Numbers (Bottom of Page)"/>
        <w:docPartUnique/>
      </w:docPartObj>
    </w:sdtPr>
    <w:sdtEndPr>
      <w:rPr>
        <w:color w:val="808080" w:themeColor="background1" w:themeShade="80"/>
        <w:spacing w:val="60"/>
      </w:rPr>
    </w:sdtEndPr>
    <w:sdtContent>
      <w:p w:rsidR="00060DC5" w:rsidRPr="004619DF" w:rsidRDefault="00060DC5">
        <w:pPr>
          <w:pStyle w:val="Footer"/>
          <w:pBdr>
            <w:top w:val="single" w:sz="4" w:space="1" w:color="D9D9D9" w:themeColor="background1" w:themeShade="D9"/>
          </w:pBdr>
          <w:jc w:val="right"/>
        </w:pPr>
        <w:r>
          <w:rPr>
            <w:noProof/>
            <w:lang w:eastAsia="en-CA"/>
          </w:rPr>
          <w:drawing>
            <wp:anchor distT="0" distB="0" distL="114300" distR="114300" simplePos="0" relativeHeight="251667456" behindDoc="0" locked="0" layoutInCell="1" allowOverlap="1" wp14:anchorId="346DC222" wp14:editId="71BD6119">
              <wp:simplePos x="0" y="0"/>
              <wp:positionH relativeFrom="margin">
                <wp:posOffset>-363220</wp:posOffset>
              </wp:positionH>
              <wp:positionV relativeFrom="paragraph">
                <wp:posOffset>-37465</wp:posOffset>
              </wp:positionV>
              <wp:extent cx="6804025" cy="45818"/>
              <wp:effectExtent l="0" t="0" r="0" b="0"/>
              <wp:wrapNone/>
              <wp:docPr id="673" name="Picture 12" descr="coloure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colouredbann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4025" cy="45818"/>
                      </a:xfrm>
                      <a:prstGeom prst="rect">
                        <a:avLst/>
                      </a:prstGeom>
                      <a:noFill/>
                      <a:ln>
                        <a:noFill/>
                      </a:ln>
                      <a:effectLst/>
                      <a:extLst/>
                    </pic:spPr>
                  </pic:pic>
                </a:graphicData>
              </a:graphic>
              <wp14:sizeRelH relativeFrom="margin">
                <wp14:pctWidth>0</wp14:pctWidth>
              </wp14:sizeRelH>
            </wp:anchor>
          </w:drawing>
        </w:r>
        <w:r w:rsidRPr="004619DF">
          <w:fldChar w:fldCharType="begin"/>
        </w:r>
        <w:r w:rsidRPr="004619DF">
          <w:instrText xml:space="preserve"> PAGE   \* MERGEFORMAT </w:instrText>
        </w:r>
        <w:r w:rsidRPr="004619DF">
          <w:fldChar w:fldCharType="separate"/>
        </w:r>
        <w:r w:rsidR="005B1317">
          <w:rPr>
            <w:noProof/>
          </w:rPr>
          <w:t>14</w:t>
        </w:r>
        <w:r w:rsidRPr="004619DF">
          <w:rPr>
            <w:noProof/>
          </w:rPr>
          <w:fldChar w:fldCharType="end"/>
        </w:r>
        <w:r w:rsidRPr="004619DF">
          <w:t xml:space="preserve"> | </w:t>
        </w:r>
        <w:r w:rsidRPr="004619DF">
          <w:rPr>
            <w:color w:val="808080" w:themeColor="background1" w:themeShade="80"/>
            <w:spacing w:val="60"/>
          </w:rPr>
          <w:t>Page</w:t>
        </w:r>
      </w:p>
    </w:sdtContent>
  </w:sdt>
  <w:p w:rsidR="00060DC5" w:rsidRDefault="00060DC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023715"/>
      <w:docPartObj>
        <w:docPartGallery w:val="Page Numbers (Bottom of Page)"/>
        <w:docPartUnique/>
      </w:docPartObj>
    </w:sdtPr>
    <w:sdtEndPr>
      <w:rPr>
        <w:color w:val="808080" w:themeColor="background1" w:themeShade="80"/>
        <w:spacing w:val="60"/>
      </w:rPr>
    </w:sdtEndPr>
    <w:sdtContent>
      <w:p w:rsidR="00060DC5" w:rsidRPr="004619DF" w:rsidRDefault="00060DC5">
        <w:pPr>
          <w:pStyle w:val="Footer"/>
          <w:pBdr>
            <w:top w:val="single" w:sz="4" w:space="1" w:color="D9D9D9" w:themeColor="background1" w:themeShade="D9"/>
          </w:pBdr>
          <w:jc w:val="right"/>
        </w:pPr>
        <w:r>
          <w:rPr>
            <w:noProof/>
            <w:lang w:eastAsia="en-CA"/>
          </w:rPr>
          <w:drawing>
            <wp:anchor distT="0" distB="0" distL="114300" distR="114300" simplePos="0" relativeHeight="251659264" behindDoc="0" locked="0" layoutInCell="1" allowOverlap="1" wp14:anchorId="1424D718" wp14:editId="645C6C36">
              <wp:simplePos x="0" y="0"/>
              <wp:positionH relativeFrom="margin">
                <wp:align>center</wp:align>
              </wp:positionH>
              <wp:positionV relativeFrom="paragraph">
                <wp:posOffset>-47971</wp:posOffset>
              </wp:positionV>
              <wp:extent cx="6789420" cy="45720"/>
              <wp:effectExtent l="0" t="0" r="0" b="0"/>
              <wp:wrapNone/>
              <wp:docPr id="690" name="Picture 12" descr="coloure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colouredbann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9420" cy="4572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4619DF">
          <w:fldChar w:fldCharType="begin"/>
        </w:r>
        <w:r w:rsidRPr="004619DF">
          <w:instrText xml:space="preserve"> PAGE   \* MERGEFORMAT </w:instrText>
        </w:r>
        <w:r w:rsidRPr="004619DF">
          <w:fldChar w:fldCharType="separate"/>
        </w:r>
        <w:r w:rsidR="005B1317">
          <w:rPr>
            <w:noProof/>
          </w:rPr>
          <w:t>16</w:t>
        </w:r>
        <w:r w:rsidRPr="004619DF">
          <w:rPr>
            <w:noProof/>
          </w:rPr>
          <w:fldChar w:fldCharType="end"/>
        </w:r>
        <w:r w:rsidRPr="004619DF">
          <w:t xml:space="preserve"> | </w:t>
        </w:r>
        <w:r w:rsidRPr="004619DF">
          <w:rPr>
            <w:color w:val="808080" w:themeColor="background1" w:themeShade="80"/>
            <w:spacing w:val="60"/>
          </w:rPr>
          <w:t>Page</w:t>
        </w:r>
      </w:p>
    </w:sdtContent>
  </w:sdt>
  <w:p w:rsidR="00060DC5" w:rsidRDefault="00060DC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2340611"/>
      <w:docPartObj>
        <w:docPartGallery w:val="Page Numbers (Bottom of Page)"/>
        <w:docPartUnique/>
      </w:docPartObj>
    </w:sdtPr>
    <w:sdtEndPr>
      <w:rPr>
        <w:color w:val="808080" w:themeColor="background1" w:themeShade="80"/>
        <w:spacing w:val="60"/>
      </w:rPr>
    </w:sdtEndPr>
    <w:sdtContent>
      <w:p w:rsidR="00060DC5" w:rsidRPr="004619DF" w:rsidRDefault="00060DC5">
        <w:pPr>
          <w:pStyle w:val="Footer"/>
          <w:pBdr>
            <w:top w:val="single" w:sz="4" w:space="1" w:color="D9D9D9" w:themeColor="background1" w:themeShade="D9"/>
          </w:pBdr>
          <w:jc w:val="right"/>
        </w:pPr>
        <w:r>
          <w:rPr>
            <w:noProof/>
            <w:lang w:eastAsia="en-CA"/>
          </w:rPr>
          <w:drawing>
            <wp:anchor distT="0" distB="0" distL="114300" distR="114300" simplePos="0" relativeHeight="251671552" behindDoc="0" locked="0" layoutInCell="1" allowOverlap="1" wp14:anchorId="202965DE" wp14:editId="6F35AFB7">
              <wp:simplePos x="0" y="0"/>
              <wp:positionH relativeFrom="margin">
                <wp:posOffset>139700</wp:posOffset>
              </wp:positionH>
              <wp:positionV relativeFrom="paragraph">
                <wp:posOffset>-37465</wp:posOffset>
              </wp:positionV>
              <wp:extent cx="6804025" cy="45818"/>
              <wp:effectExtent l="0" t="0" r="0" b="0"/>
              <wp:wrapNone/>
              <wp:docPr id="35" name="Picture 12" descr="coloure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colouredbann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8426" cy="47127"/>
                      </a:xfrm>
                      <a:prstGeom prst="rect">
                        <a:avLst/>
                      </a:prstGeom>
                      <a:noFill/>
                      <a:ln>
                        <a:noFill/>
                      </a:ln>
                      <a:effectLst/>
                      <a:extLst/>
                    </pic:spPr>
                  </pic:pic>
                </a:graphicData>
              </a:graphic>
              <wp14:sizeRelH relativeFrom="margin">
                <wp14:pctWidth>0</wp14:pctWidth>
              </wp14:sizeRelH>
            </wp:anchor>
          </w:drawing>
        </w:r>
        <w:r w:rsidRPr="004619DF">
          <w:fldChar w:fldCharType="begin"/>
        </w:r>
        <w:r w:rsidRPr="004619DF">
          <w:instrText xml:space="preserve"> PAGE   \* MERGEFORMAT </w:instrText>
        </w:r>
        <w:r w:rsidRPr="004619DF">
          <w:fldChar w:fldCharType="separate"/>
        </w:r>
        <w:r w:rsidR="005B1317">
          <w:rPr>
            <w:noProof/>
          </w:rPr>
          <w:t>61</w:t>
        </w:r>
        <w:r w:rsidRPr="004619DF">
          <w:rPr>
            <w:noProof/>
          </w:rPr>
          <w:fldChar w:fldCharType="end"/>
        </w:r>
        <w:r w:rsidRPr="004619DF">
          <w:t xml:space="preserve"> | </w:t>
        </w:r>
        <w:r w:rsidRPr="004619DF">
          <w:rPr>
            <w:color w:val="808080" w:themeColor="background1" w:themeShade="80"/>
            <w:spacing w:val="60"/>
          </w:rPr>
          <w:t>Page</w:t>
        </w:r>
      </w:p>
    </w:sdtContent>
  </w:sdt>
  <w:p w:rsidR="00060DC5" w:rsidRDefault="00060D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DC5" w:rsidRDefault="00060DC5" w:rsidP="00810ACA">
      <w:pPr>
        <w:spacing w:after="0"/>
      </w:pPr>
      <w:r>
        <w:separator/>
      </w:r>
    </w:p>
  </w:footnote>
  <w:footnote w:type="continuationSeparator" w:id="0">
    <w:p w:rsidR="00060DC5" w:rsidRDefault="00060DC5" w:rsidP="00810ACA">
      <w:pPr>
        <w:spacing w:after="0"/>
      </w:pPr>
      <w:r>
        <w:continuationSeparator/>
      </w:r>
    </w:p>
  </w:footnote>
  <w:footnote w:id="1">
    <w:p w:rsidR="00060DC5" w:rsidRPr="00E7177B" w:rsidRDefault="00060DC5" w:rsidP="00643C41">
      <w:pPr>
        <w:pStyle w:val="FootnoteText"/>
        <w:rPr>
          <w:rFonts w:asciiTheme="minorHAnsi" w:hAnsiTheme="minorHAnsi" w:cs="Arial"/>
          <w:szCs w:val="18"/>
          <w:lang w:val="en-US"/>
        </w:rPr>
      </w:pPr>
      <w:r w:rsidRPr="00E7177B">
        <w:rPr>
          <w:rStyle w:val="FootnoteReference"/>
          <w:rFonts w:asciiTheme="minorHAnsi" w:hAnsiTheme="minorHAnsi" w:cs="Arial"/>
          <w:szCs w:val="18"/>
        </w:rPr>
        <w:footnoteRef/>
      </w:r>
      <w:r w:rsidRPr="00E7177B">
        <w:rPr>
          <w:rFonts w:asciiTheme="minorHAnsi" w:hAnsiTheme="minorHAnsi" w:cs="Arial"/>
          <w:szCs w:val="18"/>
        </w:rPr>
        <w:t xml:space="preserve"> </w:t>
      </w:r>
      <w:r w:rsidRPr="00E7177B">
        <w:rPr>
          <w:rFonts w:asciiTheme="minorHAnsi" w:hAnsiTheme="minorHAnsi" w:cs="Arial"/>
          <w:szCs w:val="18"/>
          <w:lang w:val="en-US"/>
        </w:rPr>
        <w:t xml:space="preserve">For example, </w:t>
      </w:r>
      <w:r w:rsidRPr="00E7177B">
        <w:rPr>
          <w:rFonts w:asciiTheme="minorHAnsi" w:hAnsiTheme="minorHAnsi" w:cs="Arial"/>
          <w:szCs w:val="18"/>
        </w:rPr>
        <w:t xml:space="preserve">World Health Organization, 2010. Healthy Workplaces: A Model for Action for Employers, Workers, Policy-makers and Practitioners; </w:t>
      </w:r>
      <w:r w:rsidRPr="00E7177B">
        <w:rPr>
          <w:rFonts w:asciiTheme="minorHAnsi" w:hAnsiTheme="minorHAnsi" w:cs="Arial"/>
          <w:color w:val="222222"/>
          <w:szCs w:val="18"/>
          <w:shd w:val="clear" w:color="auto" w:fill="FFFFFF"/>
        </w:rPr>
        <w:t>Crompton, Susan (2011). "What’s stressing the stressed? Main sources of stress among workers."</w:t>
      </w:r>
      <w:r w:rsidRPr="00E7177B">
        <w:rPr>
          <w:rStyle w:val="apple-converted-space"/>
          <w:rFonts w:asciiTheme="minorHAnsi" w:hAnsiTheme="minorHAnsi" w:cs="Arial"/>
          <w:color w:val="222222"/>
          <w:szCs w:val="18"/>
          <w:shd w:val="clear" w:color="auto" w:fill="FFFFFF"/>
        </w:rPr>
        <w:t> </w:t>
      </w:r>
      <w:r w:rsidRPr="00E7177B">
        <w:rPr>
          <w:rFonts w:asciiTheme="minorHAnsi" w:hAnsiTheme="minorHAnsi" w:cs="Arial"/>
          <w:i/>
          <w:iCs/>
          <w:color w:val="222222"/>
          <w:szCs w:val="18"/>
          <w:shd w:val="clear" w:color="auto" w:fill="FFFFFF"/>
        </w:rPr>
        <w:t>Canadian Social Trends</w:t>
      </w:r>
      <w:r w:rsidRPr="00E7177B">
        <w:rPr>
          <w:rStyle w:val="apple-converted-space"/>
          <w:rFonts w:asciiTheme="minorHAnsi" w:hAnsiTheme="minorHAnsi" w:cs="Arial"/>
          <w:color w:val="222222"/>
          <w:szCs w:val="18"/>
          <w:shd w:val="clear" w:color="auto" w:fill="FFFFFF"/>
        </w:rPr>
        <w:t> </w:t>
      </w:r>
      <w:r w:rsidRPr="00E7177B">
        <w:rPr>
          <w:rFonts w:asciiTheme="minorHAnsi" w:hAnsiTheme="minorHAnsi" w:cs="Arial"/>
          <w:color w:val="222222"/>
          <w:szCs w:val="18"/>
          <w:shd w:val="clear" w:color="auto" w:fill="FFFFFF"/>
        </w:rPr>
        <w:t xml:space="preserve">92: 44-51; Great West Life Centre for Mental Health, 2016. </w:t>
      </w:r>
      <w:r w:rsidRPr="00E7177B">
        <w:rPr>
          <w:rFonts w:asciiTheme="minorHAnsi" w:hAnsiTheme="minorHAnsi" w:cs="Arial"/>
          <w:color w:val="222222"/>
          <w:szCs w:val="18"/>
          <w:shd w:val="clear" w:color="auto" w:fill="FFFFFF"/>
          <w:lang w:val="en-US"/>
        </w:rPr>
        <w:t xml:space="preserve">Mental Health Issues - Facts and Figures; </w:t>
      </w:r>
      <w:hyperlink r:id="rId1" w:history="1">
        <w:r w:rsidRPr="00E7177B">
          <w:rPr>
            <w:rStyle w:val="Hyperlink"/>
            <w:rFonts w:asciiTheme="minorHAnsi" w:hAnsiTheme="minorHAnsi" w:cs="Arial"/>
            <w:szCs w:val="18"/>
            <w:shd w:val="clear" w:color="auto" w:fill="FFFFFF"/>
            <w:lang w:val="en-US"/>
          </w:rPr>
          <w:t>https://www.workplacestrategiesformentalhealth.com/mental-health-issues-facts-and-figures</w:t>
        </w:r>
      </w:hyperlink>
      <w:r w:rsidRPr="00E7177B">
        <w:rPr>
          <w:rFonts w:asciiTheme="minorHAnsi" w:hAnsiTheme="minorHAnsi" w:cs="Arial"/>
          <w:color w:val="222222"/>
          <w:szCs w:val="18"/>
          <w:shd w:val="clear" w:color="auto" w:fill="FFFFFF"/>
          <w:lang w:val="en-US"/>
        </w:rPr>
        <w:t>. Viewed May 3</w:t>
      </w:r>
      <w:r w:rsidRPr="00E7177B">
        <w:rPr>
          <w:rFonts w:asciiTheme="minorHAnsi" w:hAnsiTheme="minorHAnsi" w:cs="Arial"/>
          <w:color w:val="222222"/>
          <w:szCs w:val="18"/>
          <w:shd w:val="clear" w:color="auto" w:fill="FFFFFF"/>
          <w:vertAlign w:val="superscript"/>
          <w:lang w:val="en-US"/>
        </w:rPr>
        <w:t>rd</w:t>
      </w:r>
      <w:r w:rsidRPr="00E7177B">
        <w:rPr>
          <w:rFonts w:asciiTheme="minorHAnsi" w:hAnsiTheme="minorHAnsi" w:cs="Arial"/>
          <w:color w:val="222222"/>
          <w:szCs w:val="18"/>
          <w:shd w:val="clear" w:color="auto" w:fill="FFFFFF"/>
          <w:lang w:val="en-US"/>
        </w:rPr>
        <w:t xml:space="preserve"> 2016; Shain, Martin (2013). </w:t>
      </w:r>
      <w:r w:rsidRPr="00E7177B">
        <w:rPr>
          <w:rFonts w:asciiTheme="minorHAnsi" w:hAnsiTheme="minorHAnsi" w:cs="Arial"/>
          <w:szCs w:val="18"/>
        </w:rPr>
        <w:t xml:space="preserve">Weathering the Perfect Legal Storm: A Bird’s Eye View. </w:t>
      </w:r>
      <w:r w:rsidRPr="00E7177B">
        <w:rPr>
          <w:rFonts w:asciiTheme="minorHAnsi" w:hAnsiTheme="minorHAnsi" w:cs="Arial"/>
          <w:color w:val="222222"/>
          <w:szCs w:val="18"/>
          <w:shd w:val="clear" w:color="auto" w:fill="FFFFFF"/>
        </w:rPr>
        <w:t>Great West Life Centre for Mental Health.</w:t>
      </w:r>
    </w:p>
  </w:footnote>
  <w:footnote w:id="2">
    <w:p w:rsidR="00060DC5" w:rsidRPr="002678B1" w:rsidRDefault="00060DC5" w:rsidP="00B07088">
      <w:pPr>
        <w:pStyle w:val="footnotes"/>
        <w:rPr>
          <w:b/>
          <w:szCs w:val="18"/>
        </w:rPr>
      </w:pPr>
      <w:r w:rsidRPr="00426C3F">
        <w:rPr>
          <w:rStyle w:val="FootnoteReference"/>
          <w:rFonts w:asciiTheme="minorHAnsi" w:hAnsiTheme="minorHAnsi"/>
          <w:szCs w:val="18"/>
        </w:rPr>
        <w:footnoteRef/>
      </w:r>
      <w:r w:rsidRPr="002678B1">
        <w:rPr>
          <w:szCs w:val="18"/>
        </w:rPr>
        <w:t xml:space="preserve"> CSA Group and Bureau de normalisation du Québec. (2013). Psychological Health and Safety in the Workplace – Prevention, promotion, and guidance to staged implementation. CAN/CSA-Z1003-13/BNQ 9700-803/2013. Mississauga, Ontario.</w:t>
      </w:r>
    </w:p>
  </w:footnote>
  <w:footnote w:id="3">
    <w:p w:rsidR="00060DC5" w:rsidRPr="002678B1" w:rsidRDefault="00060DC5" w:rsidP="00B07088">
      <w:pPr>
        <w:pStyle w:val="footnotes"/>
        <w:rPr>
          <w:szCs w:val="18"/>
        </w:rPr>
      </w:pPr>
      <w:r w:rsidRPr="002678B1">
        <w:rPr>
          <w:rStyle w:val="FootnoteReference"/>
          <w:rFonts w:asciiTheme="minorHAnsi" w:hAnsiTheme="minorHAnsi"/>
          <w:szCs w:val="18"/>
        </w:rPr>
        <w:footnoteRef/>
      </w:r>
      <w:r w:rsidRPr="002678B1">
        <w:rPr>
          <w:szCs w:val="18"/>
        </w:rPr>
        <w:t xml:space="preserve"> Government of Canada (2015)</w:t>
      </w:r>
      <w:r w:rsidRPr="002678B1">
        <w:rPr>
          <w:szCs w:val="18"/>
          <w:lang w:val="en"/>
        </w:rPr>
        <w:t>.</w:t>
      </w:r>
      <w:r w:rsidRPr="002678B1">
        <w:rPr>
          <w:szCs w:val="18"/>
        </w:rPr>
        <w:t xml:space="preserve"> </w:t>
      </w:r>
      <w:hyperlink r:id="rId2" w:history="1">
        <w:r w:rsidRPr="002678B1">
          <w:rPr>
            <w:rStyle w:val="Hyperlink"/>
            <w:szCs w:val="18"/>
            <w:lang w:val="en"/>
          </w:rPr>
          <w:t>Public Service Employee Survey - Summary Report</w:t>
        </w:r>
      </w:hyperlink>
      <w:r w:rsidRPr="002678B1">
        <w:rPr>
          <w:szCs w:val="18"/>
          <w:lang w:val="en"/>
        </w:rPr>
        <w:t xml:space="preserve">. Ottawa: Her Majesty the Queen in Right of Canada. </w:t>
      </w:r>
      <w:r w:rsidRPr="002678B1">
        <w:rPr>
          <w:szCs w:val="18"/>
        </w:rPr>
        <w:t xml:space="preserve">Catalogue No. BT1-34/2014E-PDF. Retrieved September 5 2017. </w:t>
      </w:r>
    </w:p>
  </w:footnote>
  <w:footnote w:id="4">
    <w:p w:rsidR="00060DC5" w:rsidRPr="00E7177B" w:rsidRDefault="00060DC5">
      <w:pPr>
        <w:pStyle w:val="FootnoteText"/>
        <w:rPr>
          <w:rFonts w:asciiTheme="minorHAnsi" w:hAnsiTheme="minorHAnsi"/>
          <w:szCs w:val="18"/>
        </w:rPr>
      </w:pPr>
      <w:r w:rsidRPr="00E7177B">
        <w:rPr>
          <w:rStyle w:val="FootnoteReference"/>
          <w:rFonts w:asciiTheme="minorHAnsi" w:hAnsiTheme="minorHAnsi"/>
          <w:szCs w:val="18"/>
        </w:rPr>
        <w:footnoteRef/>
      </w:r>
      <w:r w:rsidRPr="00E7177B">
        <w:rPr>
          <w:rFonts w:asciiTheme="minorHAnsi" w:hAnsiTheme="minorHAnsi"/>
          <w:szCs w:val="18"/>
        </w:rPr>
        <w:t xml:space="preserve"> The Implementation Committee is co-chaired by an ADM and a Union representative, and is comprised of employees from various occupational groups and levels, business lines, and National Headquarters and the Regions.</w:t>
      </w:r>
    </w:p>
  </w:footnote>
  <w:footnote w:id="5">
    <w:p w:rsidR="00060DC5" w:rsidRPr="00E7177B" w:rsidRDefault="00060DC5">
      <w:pPr>
        <w:pStyle w:val="FootnoteText"/>
        <w:rPr>
          <w:rFonts w:asciiTheme="minorHAnsi" w:hAnsiTheme="minorHAnsi"/>
          <w:szCs w:val="18"/>
        </w:rPr>
      </w:pPr>
      <w:r w:rsidRPr="00E7177B">
        <w:rPr>
          <w:rStyle w:val="FootnoteReference"/>
          <w:rFonts w:asciiTheme="minorHAnsi" w:hAnsiTheme="minorHAnsi"/>
          <w:szCs w:val="18"/>
        </w:rPr>
        <w:footnoteRef/>
      </w:r>
      <w:r w:rsidRPr="00E7177B">
        <w:rPr>
          <w:rFonts w:asciiTheme="minorHAnsi" w:hAnsiTheme="minorHAnsi"/>
          <w:szCs w:val="18"/>
        </w:rPr>
        <w:t xml:space="preserve"> The workplace well-being version of the Unit Morale Profile (UMP v2.0) survey was developed by DGMPRA’s Operational Effectiveness and Leadership (OEL) Team to facilitate the assessment of the 13 psychosocial risk factors of the National Standard and to provide Canadian Armed Forces (CAF)/Department of National Defence (DND) leaders and managers with a snapshot of the psychological well-being and turnover intentions of their staff.</w:t>
      </w:r>
    </w:p>
  </w:footnote>
  <w:footnote w:id="6">
    <w:p w:rsidR="00060DC5" w:rsidRPr="002678B1" w:rsidRDefault="00060DC5" w:rsidP="00B07088">
      <w:pPr>
        <w:pStyle w:val="footnotes"/>
        <w:rPr>
          <w:szCs w:val="18"/>
        </w:rPr>
      </w:pPr>
      <w:r w:rsidRPr="00426C3F">
        <w:rPr>
          <w:rStyle w:val="FootnoteReference"/>
          <w:rFonts w:asciiTheme="minorHAnsi" w:eastAsiaTheme="majorEastAsia" w:hAnsiTheme="minorHAnsi"/>
          <w:szCs w:val="18"/>
        </w:rPr>
        <w:footnoteRef/>
      </w:r>
      <w:r w:rsidRPr="002678B1">
        <w:rPr>
          <w:szCs w:val="18"/>
          <w:lang w:val="fr-CA"/>
        </w:rPr>
        <w:t xml:space="preserve"> CSA Group and Bureau de normalisation du Québec. </w:t>
      </w:r>
      <w:r w:rsidRPr="002678B1">
        <w:rPr>
          <w:szCs w:val="18"/>
        </w:rPr>
        <w:t>(2013). Psychological Health and Safety in the Workplace – Prevention, promotion, and guidance to staged implementation. CAN/CSA-Z1003-13/BNQ 9700-803/2013. Mississauga, Ontario.</w:t>
      </w:r>
      <w:r w:rsidRPr="002678B1">
        <w:rPr>
          <w:szCs w:val="18"/>
          <w:lang w:val="en-US"/>
        </w:rPr>
        <w:t> </w:t>
      </w:r>
    </w:p>
  </w:footnote>
  <w:footnote w:id="7">
    <w:p w:rsidR="00060DC5" w:rsidRPr="001C68C5" w:rsidRDefault="00060DC5">
      <w:pPr>
        <w:pStyle w:val="FootnoteText"/>
        <w:rPr>
          <w:rFonts w:asciiTheme="minorHAnsi" w:hAnsiTheme="minorHAnsi"/>
          <w:szCs w:val="18"/>
        </w:rPr>
      </w:pPr>
      <w:r w:rsidRPr="001C68C5">
        <w:rPr>
          <w:rStyle w:val="FootnoteReference"/>
          <w:rFonts w:asciiTheme="minorHAnsi" w:hAnsiTheme="minorHAnsi"/>
          <w:szCs w:val="18"/>
        </w:rPr>
        <w:footnoteRef/>
      </w:r>
      <w:r w:rsidRPr="001C68C5">
        <w:rPr>
          <w:rFonts w:asciiTheme="minorHAnsi" w:hAnsiTheme="minorHAnsi"/>
          <w:szCs w:val="18"/>
        </w:rPr>
        <w:t xml:space="preserve"> </w:t>
      </w:r>
      <w:r w:rsidRPr="00E7177B">
        <w:rPr>
          <w:rFonts w:asciiTheme="minorHAnsi" w:hAnsiTheme="minorHAnsi"/>
          <w:szCs w:val="18"/>
        </w:rPr>
        <w:t>Constructs and definitions used with permission from: Ivey, G.W. et al (2018). A Measure and Model of Psychological Health and Safety in the Workplace that Reflects Canada’s National Standard. Canadian Journal of Administrative Sciences.</w:t>
      </w:r>
    </w:p>
  </w:footnote>
  <w:footnote w:id="8">
    <w:p w:rsidR="00060DC5" w:rsidRPr="00B82599" w:rsidRDefault="00060DC5" w:rsidP="002D06DF">
      <w:pPr>
        <w:pStyle w:val="FootnoteText"/>
        <w:rPr>
          <w:rFonts w:asciiTheme="minorHAnsi" w:hAnsiTheme="minorHAnsi"/>
          <w:szCs w:val="18"/>
        </w:rPr>
      </w:pPr>
      <w:r w:rsidRPr="00B82599">
        <w:rPr>
          <w:rStyle w:val="FootnoteReference"/>
          <w:rFonts w:asciiTheme="minorHAnsi" w:hAnsiTheme="minorHAnsi"/>
          <w:szCs w:val="18"/>
        </w:rPr>
        <w:footnoteRef/>
      </w:r>
      <w:r w:rsidRPr="00B82599">
        <w:rPr>
          <w:rFonts w:asciiTheme="minorHAnsi" w:hAnsiTheme="minorHAnsi"/>
          <w:szCs w:val="18"/>
        </w:rPr>
        <w:t xml:space="preserve"> </w:t>
      </w:r>
      <w:r w:rsidRPr="00426C3F">
        <w:rPr>
          <w:rFonts w:asciiTheme="minorHAnsi" w:hAnsiTheme="minorHAnsi" w:cs="Arial"/>
          <w:szCs w:val="18"/>
        </w:rPr>
        <w:t>Results collected from Supervisor Safety Behaviours and Expectations scales</w:t>
      </w:r>
      <w:r w:rsidRPr="002678B1">
        <w:rPr>
          <w:rFonts w:asciiTheme="minorHAnsi" w:hAnsiTheme="minorHAnsi" w:cs="Arial"/>
          <w:szCs w:val="18"/>
        </w:rPr>
        <w:t xml:space="preserve"> was of insufficient quality to include in the report. Please see Annex A for more information.</w:t>
      </w:r>
    </w:p>
  </w:footnote>
  <w:footnote w:id="9">
    <w:p w:rsidR="00060DC5" w:rsidRPr="001C68C5" w:rsidRDefault="00060DC5" w:rsidP="00CC69C3">
      <w:pPr>
        <w:pStyle w:val="FootnoteText"/>
        <w:rPr>
          <w:rFonts w:asciiTheme="minorHAnsi" w:hAnsiTheme="minorHAnsi"/>
          <w:szCs w:val="18"/>
        </w:rPr>
      </w:pPr>
      <w:r w:rsidRPr="001C68C5">
        <w:rPr>
          <w:rStyle w:val="FootnoteReference"/>
          <w:rFonts w:asciiTheme="minorHAnsi" w:hAnsiTheme="minorHAnsi"/>
          <w:szCs w:val="18"/>
        </w:rPr>
        <w:footnoteRef/>
      </w:r>
      <w:r w:rsidRPr="001C68C5">
        <w:rPr>
          <w:rFonts w:asciiTheme="minorHAnsi" w:hAnsiTheme="minorHAnsi"/>
          <w:szCs w:val="18"/>
        </w:rPr>
        <w:t xml:space="preserve"> The term psychological distress is used for brevity, although the more precise description is “risk to meet the minimum clinical threshold of an anxiety and/or depressive disorder”.</w:t>
      </w:r>
    </w:p>
  </w:footnote>
  <w:footnote w:id="10">
    <w:p w:rsidR="00060DC5" w:rsidRPr="00564B44" w:rsidRDefault="00060DC5" w:rsidP="00C955D8">
      <w:pPr>
        <w:pStyle w:val="FootnoteText"/>
        <w:rPr>
          <w:rFonts w:asciiTheme="minorHAnsi" w:hAnsiTheme="minorHAnsi"/>
          <w:szCs w:val="18"/>
        </w:rPr>
      </w:pPr>
      <w:r w:rsidRPr="00564B44">
        <w:rPr>
          <w:rStyle w:val="FootnoteReference"/>
          <w:rFonts w:asciiTheme="minorHAnsi" w:hAnsiTheme="minorHAnsi"/>
          <w:szCs w:val="18"/>
        </w:rPr>
        <w:footnoteRef/>
      </w:r>
      <w:r w:rsidRPr="00564B44">
        <w:rPr>
          <w:rFonts w:asciiTheme="minorHAnsi" w:hAnsiTheme="minorHAnsi"/>
          <w:szCs w:val="18"/>
        </w:rPr>
        <w:t xml:space="preserve"> The method used to calculate levels of concern</w:t>
      </w:r>
      <w:r>
        <w:rPr>
          <w:rFonts w:asciiTheme="minorHAnsi" w:hAnsiTheme="minorHAnsi"/>
          <w:szCs w:val="18"/>
        </w:rPr>
        <w:t xml:space="preserve"> should be considered a starting point for discussions. Some teams may feel that a threshold of 60% no concern (green) is ‘not good enough’, and may choose to take action and make improvements.</w:t>
      </w:r>
    </w:p>
  </w:footnote>
  <w:footnote w:id="11">
    <w:p w:rsidR="00060DC5" w:rsidRPr="002678B1" w:rsidRDefault="00060DC5" w:rsidP="005D2BD6">
      <w:pPr>
        <w:pStyle w:val="FootnoteText"/>
        <w:rPr>
          <w:rFonts w:asciiTheme="minorHAnsi" w:hAnsiTheme="minorHAnsi"/>
          <w:szCs w:val="18"/>
        </w:rPr>
      </w:pPr>
      <w:r w:rsidRPr="002678B1">
        <w:rPr>
          <w:rStyle w:val="FootnoteReference"/>
          <w:rFonts w:asciiTheme="minorHAnsi" w:hAnsiTheme="minorHAnsi"/>
          <w:szCs w:val="18"/>
        </w:rPr>
        <w:footnoteRef/>
      </w:r>
      <w:r w:rsidRPr="002678B1">
        <w:rPr>
          <w:rFonts w:asciiTheme="minorHAnsi" w:hAnsiTheme="minorHAnsi"/>
          <w:szCs w:val="18"/>
        </w:rPr>
        <w:t xml:space="preserve"> In some cases, respondents made more than one suggestion in their comment, in which case these are coded to more than one category. </w:t>
      </w:r>
    </w:p>
  </w:footnote>
  <w:footnote w:id="12">
    <w:p w:rsidR="00060DC5" w:rsidRPr="00564B44" w:rsidRDefault="00060DC5" w:rsidP="0016635D">
      <w:pPr>
        <w:rPr>
          <w:rFonts w:asciiTheme="minorHAnsi" w:hAnsiTheme="minorHAnsi"/>
          <w:sz w:val="18"/>
          <w:szCs w:val="18"/>
        </w:rPr>
      </w:pPr>
      <w:r w:rsidRPr="00564B44">
        <w:rPr>
          <w:rStyle w:val="FootnoteReference"/>
          <w:rFonts w:asciiTheme="minorHAnsi" w:hAnsiTheme="minorHAnsi"/>
          <w:szCs w:val="18"/>
        </w:rPr>
        <w:footnoteRef/>
      </w:r>
      <w:r w:rsidRPr="00564B44">
        <w:rPr>
          <w:rFonts w:asciiTheme="minorHAnsi" w:hAnsiTheme="minorHAnsi"/>
          <w:sz w:val="18"/>
          <w:szCs w:val="18"/>
        </w:rPr>
        <w:t xml:space="preserve"> </w:t>
      </w:r>
      <w:r w:rsidRPr="00564B44">
        <w:rPr>
          <w:rFonts w:asciiTheme="minorHAnsi" w:hAnsiTheme="minorHAnsi"/>
          <w:sz w:val="18"/>
          <w:szCs w:val="18"/>
          <w:lang w:val="en"/>
        </w:rPr>
        <w:t xml:space="preserve">Ryan, R. M., &amp; Deci, E. L. (2000). Self-determination theory and the facilitation of intrinsic motivation, social development, and well-being. </w:t>
      </w:r>
      <w:r w:rsidRPr="00564B44">
        <w:rPr>
          <w:rFonts w:asciiTheme="minorHAnsi" w:hAnsiTheme="minorHAnsi"/>
          <w:i/>
          <w:iCs/>
          <w:sz w:val="18"/>
          <w:szCs w:val="18"/>
          <w:lang w:val="en"/>
        </w:rPr>
        <w:t>American Psychologist, 55</w:t>
      </w:r>
      <w:r w:rsidRPr="00564B44">
        <w:rPr>
          <w:rFonts w:asciiTheme="minorHAnsi" w:hAnsiTheme="minorHAnsi"/>
          <w:sz w:val="18"/>
          <w:szCs w:val="18"/>
          <w:lang w:val="en"/>
        </w:rPr>
        <w:t>(1), 68-78.</w:t>
      </w:r>
    </w:p>
  </w:footnote>
  <w:footnote w:id="13">
    <w:p w:rsidR="00060DC5" w:rsidRPr="001C68C5" w:rsidRDefault="00060DC5" w:rsidP="00CF096D">
      <w:pPr>
        <w:pStyle w:val="FootnoteText"/>
        <w:rPr>
          <w:rFonts w:asciiTheme="minorHAnsi" w:hAnsiTheme="minorHAnsi"/>
          <w:szCs w:val="18"/>
        </w:rPr>
      </w:pPr>
      <w:r w:rsidRPr="001C68C5">
        <w:rPr>
          <w:rStyle w:val="FootnoteReference"/>
          <w:rFonts w:asciiTheme="minorHAnsi" w:hAnsiTheme="minorHAnsi"/>
          <w:szCs w:val="18"/>
        </w:rPr>
        <w:footnoteRef/>
      </w:r>
      <w:r w:rsidRPr="001C68C5">
        <w:rPr>
          <w:rFonts w:asciiTheme="minorHAnsi" w:hAnsiTheme="minorHAnsi"/>
          <w:szCs w:val="18"/>
        </w:rPr>
        <w:t xml:space="preserve"> Bakker (2017). Strategic and proactive approaches to work engagement. </w:t>
      </w:r>
      <w:r w:rsidRPr="001C68C5">
        <w:rPr>
          <w:rFonts w:asciiTheme="minorHAnsi" w:hAnsiTheme="minorHAnsi"/>
          <w:i/>
          <w:szCs w:val="18"/>
        </w:rPr>
        <w:t xml:space="preserve">Organizational Dynamics. </w:t>
      </w:r>
      <w:r w:rsidRPr="001C68C5">
        <w:rPr>
          <w:rFonts w:asciiTheme="minorHAnsi" w:hAnsiTheme="minorHAnsi"/>
          <w:szCs w:val="18"/>
        </w:rPr>
        <w:t>46, pp 67-75.</w:t>
      </w:r>
    </w:p>
  </w:footnote>
  <w:footnote w:id="14">
    <w:p w:rsidR="00060DC5" w:rsidRPr="001C68C5" w:rsidRDefault="00060DC5">
      <w:pPr>
        <w:pStyle w:val="FootnoteText"/>
        <w:rPr>
          <w:rFonts w:asciiTheme="minorHAnsi" w:hAnsiTheme="minorHAnsi"/>
          <w:szCs w:val="18"/>
        </w:rPr>
      </w:pPr>
      <w:r w:rsidRPr="001C68C5">
        <w:rPr>
          <w:rStyle w:val="FootnoteReference"/>
          <w:rFonts w:asciiTheme="minorHAnsi" w:hAnsiTheme="minorHAnsi"/>
          <w:szCs w:val="18"/>
        </w:rPr>
        <w:footnoteRef/>
      </w:r>
      <w:r w:rsidRPr="001C68C5">
        <w:rPr>
          <w:rFonts w:asciiTheme="minorHAnsi" w:hAnsiTheme="minorHAnsi"/>
          <w:szCs w:val="18"/>
        </w:rPr>
        <w:t xml:space="preserve"> </w:t>
      </w:r>
      <w:r w:rsidRPr="002678B1">
        <w:rPr>
          <w:rFonts w:asciiTheme="minorHAnsi" w:hAnsiTheme="minorHAnsi"/>
          <w:szCs w:val="18"/>
          <w:lang w:val="en"/>
        </w:rPr>
        <w:t>E. Kevin Kelloway, Julian Barling, (2000) "What we have learned about developing transformational leaders", Leadership &amp; Organization Development Journal, Vol. 21 Issue: 7, pp.355-362, https://doi.org/10.1108/01437730010377908.</w:t>
      </w:r>
    </w:p>
  </w:footnote>
  <w:footnote w:id="15">
    <w:p w:rsidR="00060DC5" w:rsidRPr="001C68C5" w:rsidRDefault="00060DC5">
      <w:pPr>
        <w:pStyle w:val="FootnoteText"/>
        <w:rPr>
          <w:rFonts w:asciiTheme="minorHAnsi" w:hAnsiTheme="minorHAnsi"/>
          <w:szCs w:val="18"/>
        </w:rPr>
      </w:pPr>
      <w:r w:rsidRPr="001C68C5">
        <w:rPr>
          <w:rStyle w:val="FootnoteReference"/>
          <w:rFonts w:asciiTheme="minorHAnsi" w:hAnsiTheme="minorHAnsi"/>
          <w:szCs w:val="18"/>
        </w:rPr>
        <w:footnoteRef/>
      </w:r>
      <w:r w:rsidRPr="001C68C5">
        <w:rPr>
          <w:rFonts w:asciiTheme="minorHAnsi" w:hAnsiTheme="minorHAnsi"/>
          <w:szCs w:val="18"/>
        </w:rPr>
        <w:t xml:space="preserve"> http://hrcouncil.ca/hr-toolkit/keeping-people-employee-recognition.cfm.</w:t>
      </w:r>
    </w:p>
  </w:footnote>
  <w:footnote w:id="16">
    <w:p w:rsidR="00060DC5" w:rsidRPr="002678B1" w:rsidRDefault="00060DC5" w:rsidP="00B07088">
      <w:pPr>
        <w:pStyle w:val="footnotes"/>
        <w:rPr>
          <w:szCs w:val="18"/>
        </w:rPr>
      </w:pPr>
      <w:r w:rsidRPr="002678B1">
        <w:rPr>
          <w:rStyle w:val="FootnoteReference"/>
          <w:rFonts w:asciiTheme="minorHAnsi" w:hAnsiTheme="minorHAnsi"/>
          <w:szCs w:val="18"/>
        </w:rPr>
        <w:footnoteRef/>
      </w:r>
      <w:r w:rsidRPr="002678B1">
        <w:rPr>
          <w:szCs w:val="18"/>
        </w:rPr>
        <w:t xml:space="preserve"> Annex A is reproduced in its entirety with the permission of DGMPRA, and are based on the following publication: Ivey, G.W., Blanc, J-R., S. Michaud, K., &amp; Dobreva-Martinova, T. (in press). A Measure and Model of Psychological Health and Safety in the Workplace that Reflects Canada’s National Standard. Canadian Journal of Administrative Sciences.</w:t>
      </w:r>
    </w:p>
  </w:footnote>
  <w:footnote w:id="17">
    <w:p w:rsidR="00060DC5" w:rsidRPr="002678B1" w:rsidRDefault="00060DC5" w:rsidP="00B07088">
      <w:pPr>
        <w:pStyle w:val="footnotes"/>
        <w:rPr>
          <w:szCs w:val="18"/>
        </w:rPr>
      </w:pPr>
      <w:r w:rsidRPr="002678B1">
        <w:rPr>
          <w:rStyle w:val="FootnoteReference"/>
          <w:rFonts w:asciiTheme="minorHAnsi" w:hAnsiTheme="minorHAnsi" w:cs="Arial"/>
          <w:szCs w:val="18"/>
        </w:rPr>
        <w:footnoteRef/>
      </w:r>
      <w:r w:rsidRPr="002678B1">
        <w:rPr>
          <w:szCs w:val="18"/>
        </w:rPr>
        <w:t xml:space="preserve"> Cordes, C. L., &amp; Dougherty, T. W. (1993). A review and integration of research on job burnout. </w:t>
      </w:r>
      <w:r w:rsidRPr="002678B1">
        <w:rPr>
          <w:i/>
          <w:szCs w:val="18"/>
        </w:rPr>
        <w:t>Academy of Management Review, 18</w:t>
      </w:r>
      <w:r w:rsidRPr="002678B1">
        <w:rPr>
          <w:szCs w:val="18"/>
        </w:rPr>
        <w:t>(4), 621-656.</w:t>
      </w:r>
    </w:p>
  </w:footnote>
  <w:footnote w:id="18">
    <w:p w:rsidR="00060DC5" w:rsidRPr="002678B1" w:rsidRDefault="00060DC5" w:rsidP="00B07088">
      <w:pPr>
        <w:pStyle w:val="footnotes"/>
        <w:rPr>
          <w:szCs w:val="18"/>
        </w:rPr>
      </w:pPr>
      <w:r w:rsidRPr="002678B1">
        <w:rPr>
          <w:rStyle w:val="FootnoteReference"/>
          <w:rFonts w:asciiTheme="minorHAnsi" w:hAnsiTheme="minorHAnsi" w:cs="Arial"/>
          <w:bCs/>
          <w:szCs w:val="18"/>
        </w:rPr>
        <w:footnoteRef/>
      </w:r>
      <w:r w:rsidRPr="002678B1">
        <w:rPr>
          <w:szCs w:val="18"/>
          <w:lang w:val="de-DE"/>
        </w:rPr>
        <w:t xml:space="preserve"> Allen, T. D., Herst, D. E. L., Bruck, C. S., &amp; Sutton, M. (2000). </w:t>
      </w:r>
      <w:r w:rsidRPr="002678B1">
        <w:rPr>
          <w:szCs w:val="18"/>
        </w:rPr>
        <w:t xml:space="preserve">Consequences associated with work-to-family conflict: A review and agenda for future research. </w:t>
      </w:r>
      <w:r w:rsidRPr="002678B1">
        <w:rPr>
          <w:i/>
          <w:szCs w:val="18"/>
        </w:rPr>
        <w:t>Journal of Occupational Health Psychology, 5</w:t>
      </w:r>
      <w:r w:rsidRPr="002678B1">
        <w:rPr>
          <w:szCs w:val="18"/>
        </w:rPr>
        <w:t>(2), 278-308.</w:t>
      </w:r>
    </w:p>
  </w:footnote>
  <w:footnote w:id="19">
    <w:p w:rsidR="00060DC5" w:rsidRPr="002678B1" w:rsidRDefault="00060DC5" w:rsidP="00B07088">
      <w:pPr>
        <w:pStyle w:val="footnotes"/>
        <w:rPr>
          <w:szCs w:val="18"/>
        </w:rPr>
      </w:pPr>
      <w:r w:rsidRPr="002678B1">
        <w:rPr>
          <w:rStyle w:val="FootnoteReference"/>
          <w:rFonts w:asciiTheme="minorHAnsi" w:hAnsiTheme="minorHAnsi" w:cs="Arial"/>
          <w:szCs w:val="18"/>
        </w:rPr>
        <w:footnoteRef/>
      </w:r>
      <w:r w:rsidRPr="002678B1">
        <w:rPr>
          <w:szCs w:val="18"/>
        </w:rPr>
        <w:t xml:space="preserve"> McCuaig Edge, H. J., &amp; Ivey, G. W. (2012). Mediation of cognitive appraisal on combat exposure and psychological distress. </w:t>
      </w:r>
      <w:r w:rsidRPr="002678B1">
        <w:rPr>
          <w:i/>
          <w:iCs/>
          <w:szCs w:val="18"/>
        </w:rPr>
        <w:t>Military Psychology, 24</w:t>
      </w:r>
      <w:r w:rsidRPr="002678B1">
        <w:rPr>
          <w:szCs w:val="18"/>
        </w:rPr>
        <w:t xml:space="preserve">(1), 75-85. </w:t>
      </w:r>
    </w:p>
  </w:footnote>
  <w:footnote w:id="20">
    <w:p w:rsidR="00060DC5" w:rsidRPr="002678B1" w:rsidRDefault="00060DC5" w:rsidP="00B07088">
      <w:pPr>
        <w:pStyle w:val="footnotes"/>
        <w:rPr>
          <w:szCs w:val="18"/>
        </w:rPr>
      </w:pPr>
      <w:r w:rsidRPr="002678B1">
        <w:rPr>
          <w:rStyle w:val="FootnoteReference"/>
          <w:rFonts w:asciiTheme="minorHAnsi" w:hAnsiTheme="minorHAnsi"/>
          <w:szCs w:val="18"/>
        </w:rPr>
        <w:footnoteRef/>
      </w:r>
      <w:r w:rsidRPr="00EF13E4">
        <w:rPr>
          <w:szCs w:val="18"/>
        </w:rPr>
        <w:t xml:space="preserve"> Gagné, M., Senécal, C. B., &amp; Koestner, R. (1997). </w:t>
      </w:r>
      <w:r w:rsidRPr="002678B1">
        <w:rPr>
          <w:szCs w:val="18"/>
        </w:rPr>
        <w:t xml:space="preserve">Proximal job characteristics, feelings of empowerment, and intrinsic motivation: A multidimensional model. </w:t>
      </w:r>
      <w:r w:rsidRPr="002678B1">
        <w:rPr>
          <w:i/>
          <w:iCs/>
          <w:szCs w:val="18"/>
        </w:rPr>
        <w:t>Journal of Applied Social Psychology, 27</w:t>
      </w:r>
      <w:r w:rsidRPr="002678B1">
        <w:rPr>
          <w:szCs w:val="18"/>
        </w:rPr>
        <w:t>, 1222-1240.</w:t>
      </w:r>
    </w:p>
  </w:footnote>
  <w:footnote w:id="21">
    <w:p w:rsidR="00060DC5" w:rsidRPr="002678B1" w:rsidRDefault="00060DC5" w:rsidP="00B07088">
      <w:pPr>
        <w:pStyle w:val="footnotes"/>
        <w:rPr>
          <w:szCs w:val="18"/>
        </w:rPr>
      </w:pPr>
      <w:r w:rsidRPr="002678B1">
        <w:rPr>
          <w:rStyle w:val="FootnoteReference"/>
          <w:rFonts w:asciiTheme="minorHAnsi" w:hAnsiTheme="minorHAnsi"/>
          <w:szCs w:val="18"/>
        </w:rPr>
        <w:footnoteRef/>
      </w:r>
      <w:r w:rsidRPr="002678B1">
        <w:rPr>
          <w:szCs w:val="18"/>
        </w:rPr>
        <w:t xml:space="preserve"> Hackman, J. R., &amp; Oldham, G. R. (1975). Development of the Job Diagnostic Survey. </w:t>
      </w:r>
      <w:r w:rsidRPr="002678B1">
        <w:rPr>
          <w:i/>
          <w:iCs/>
          <w:szCs w:val="18"/>
        </w:rPr>
        <w:t>Journal of Applied Psychology, 60</w:t>
      </w:r>
      <w:r w:rsidRPr="002678B1">
        <w:rPr>
          <w:szCs w:val="18"/>
        </w:rPr>
        <w:t>, 159-170.</w:t>
      </w:r>
    </w:p>
  </w:footnote>
  <w:footnote w:id="22">
    <w:p w:rsidR="00060DC5" w:rsidRPr="002678B1" w:rsidRDefault="00060DC5" w:rsidP="00B07088">
      <w:pPr>
        <w:pStyle w:val="footnotes"/>
        <w:rPr>
          <w:szCs w:val="18"/>
        </w:rPr>
      </w:pPr>
      <w:r w:rsidRPr="002678B1">
        <w:rPr>
          <w:rStyle w:val="FootnoteReference"/>
          <w:rFonts w:asciiTheme="minorHAnsi" w:hAnsiTheme="minorHAnsi"/>
          <w:szCs w:val="18"/>
        </w:rPr>
        <w:footnoteRef/>
      </w:r>
      <w:r w:rsidRPr="002678B1">
        <w:rPr>
          <w:szCs w:val="18"/>
        </w:rPr>
        <w:t xml:space="preserve"> Spreitzer, G. M. (1995). Psychological empowerment in the workplace: Dimensions, measurement, and validation. </w:t>
      </w:r>
      <w:r w:rsidRPr="002678B1">
        <w:rPr>
          <w:i/>
          <w:iCs/>
          <w:szCs w:val="18"/>
        </w:rPr>
        <w:t>The Academy of Management Journal, 38</w:t>
      </w:r>
      <w:r w:rsidRPr="002678B1">
        <w:rPr>
          <w:szCs w:val="18"/>
        </w:rPr>
        <w:t>(5), 1442-1465.</w:t>
      </w:r>
    </w:p>
  </w:footnote>
  <w:footnote w:id="23">
    <w:p w:rsidR="00060DC5" w:rsidRPr="002678B1" w:rsidRDefault="00060DC5" w:rsidP="00B07088">
      <w:pPr>
        <w:pStyle w:val="footnotes"/>
        <w:rPr>
          <w:szCs w:val="18"/>
        </w:rPr>
      </w:pPr>
      <w:r w:rsidRPr="002678B1">
        <w:rPr>
          <w:rStyle w:val="FootnoteReference"/>
          <w:rFonts w:asciiTheme="minorHAnsi" w:hAnsiTheme="minorHAnsi" w:cs="Arial"/>
          <w:szCs w:val="18"/>
        </w:rPr>
        <w:footnoteRef/>
      </w:r>
      <w:r w:rsidRPr="002678B1">
        <w:rPr>
          <w:szCs w:val="18"/>
          <w:lang w:val="da-DK"/>
        </w:rPr>
        <w:t xml:space="preserve"> Vander Elst, T., Van den Broeck, A., De Witte, H., &amp; De Cuyper, N. (2012). </w:t>
      </w:r>
      <w:r w:rsidRPr="002678B1">
        <w:rPr>
          <w:szCs w:val="18"/>
        </w:rPr>
        <w:t xml:space="preserve">The mediating role of frustration of psychological needs in the relationship between job insecurity and work-related well-being. </w:t>
      </w:r>
      <w:r w:rsidRPr="002678B1">
        <w:rPr>
          <w:i/>
          <w:szCs w:val="18"/>
        </w:rPr>
        <w:t>Work &amp; Stress, 26</w:t>
      </w:r>
      <w:r w:rsidRPr="002678B1">
        <w:rPr>
          <w:szCs w:val="18"/>
        </w:rPr>
        <w:t>(3), 252-271.</w:t>
      </w:r>
    </w:p>
  </w:footnote>
  <w:footnote w:id="24">
    <w:p w:rsidR="00060DC5" w:rsidRPr="002678B1" w:rsidRDefault="00060DC5" w:rsidP="00B07088">
      <w:pPr>
        <w:pStyle w:val="footnotes"/>
        <w:rPr>
          <w:szCs w:val="18"/>
        </w:rPr>
      </w:pPr>
      <w:r w:rsidRPr="002678B1">
        <w:rPr>
          <w:rStyle w:val="FootnoteReference"/>
          <w:rFonts w:asciiTheme="minorHAnsi" w:hAnsiTheme="minorHAnsi" w:cs="Arial"/>
          <w:szCs w:val="18"/>
        </w:rPr>
        <w:footnoteRef/>
      </w:r>
      <w:r w:rsidRPr="002678B1">
        <w:rPr>
          <w:szCs w:val="18"/>
        </w:rPr>
        <w:t xml:space="preserve"> Deci, E. L., Ryan, R. M., Gagné, M., Leone, D. R., Usunov, J., &amp; Kornazheva, B. P. (2001). Need satisfaction, motivation, and well-being in the work organizations of a former Eastern bloc country: A cross-cultural study of self-determination. </w:t>
      </w:r>
      <w:r w:rsidRPr="002678B1">
        <w:rPr>
          <w:i/>
          <w:szCs w:val="18"/>
        </w:rPr>
        <w:t>Personality and Social Psychology Bulletin, 27</w:t>
      </w:r>
      <w:r w:rsidRPr="002678B1">
        <w:rPr>
          <w:szCs w:val="18"/>
        </w:rPr>
        <w:t>, 930-942.</w:t>
      </w:r>
    </w:p>
  </w:footnote>
  <w:footnote w:id="25">
    <w:p w:rsidR="00060DC5" w:rsidRPr="002678B1" w:rsidRDefault="00060DC5" w:rsidP="00B07088">
      <w:pPr>
        <w:pStyle w:val="footnotes"/>
        <w:rPr>
          <w:szCs w:val="18"/>
        </w:rPr>
      </w:pPr>
      <w:r w:rsidRPr="002678B1">
        <w:rPr>
          <w:rStyle w:val="FootnoteReference"/>
          <w:rFonts w:asciiTheme="minorHAnsi" w:hAnsiTheme="minorHAnsi" w:cs="Arial"/>
          <w:szCs w:val="18"/>
        </w:rPr>
        <w:footnoteRef/>
      </w:r>
      <w:r w:rsidRPr="002678B1">
        <w:rPr>
          <w:szCs w:val="18"/>
        </w:rPr>
        <w:t xml:space="preserve"> Rhoades, L., &amp; Eisenberger, R. (2002). Perceived organizational support: A review of the literature. </w:t>
      </w:r>
      <w:r w:rsidRPr="002678B1">
        <w:rPr>
          <w:i/>
          <w:szCs w:val="18"/>
        </w:rPr>
        <w:t>Journal of Applied Psychology, 87</w:t>
      </w:r>
      <w:r w:rsidRPr="002678B1">
        <w:rPr>
          <w:szCs w:val="18"/>
        </w:rPr>
        <w:t>(4), 698-714.</w:t>
      </w:r>
    </w:p>
  </w:footnote>
  <w:footnote w:id="26">
    <w:p w:rsidR="00060DC5" w:rsidRPr="002678B1" w:rsidRDefault="00060DC5" w:rsidP="00B07088">
      <w:pPr>
        <w:pStyle w:val="footnotes"/>
        <w:rPr>
          <w:szCs w:val="18"/>
          <w:lang w:val="en"/>
        </w:rPr>
      </w:pPr>
      <w:r w:rsidRPr="002678B1">
        <w:rPr>
          <w:rStyle w:val="FootnoteReference"/>
          <w:rFonts w:asciiTheme="minorHAnsi" w:hAnsiTheme="minorHAnsi" w:cs="Arial"/>
          <w:szCs w:val="18"/>
        </w:rPr>
        <w:footnoteRef/>
      </w:r>
      <w:r w:rsidRPr="002678B1">
        <w:rPr>
          <w:szCs w:val="18"/>
        </w:rPr>
        <w:t xml:space="preserve"> </w:t>
      </w:r>
      <w:r w:rsidRPr="00E7177B">
        <w:rPr>
          <w:rStyle w:val="FootnoteTextChar"/>
          <w:rFonts w:asciiTheme="minorHAnsi" w:eastAsiaTheme="minorHAnsi" w:hAnsiTheme="minorHAnsi"/>
          <w:szCs w:val="18"/>
        </w:rPr>
        <w:t xml:space="preserve">Parker, C. P., Baltes, B. B., Young, S. A., Huff, J. W., Altmann, R. A., Lacost, H. A., &amp; Roberts, J. E. (2003). Relationships between psychological climate perceptions and work outcomes: A meta-analytic review. </w:t>
      </w:r>
      <w:r w:rsidRPr="00E7177B">
        <w:rPr>
          <w:rStyle w:val="FootnoteTextChar"/>
          <w:rFonts w:asciiTheme="minorHAnsi" w:eastAsiaTheme="minorHAnsi" w:hAnsiTheme="minorHAnsi"/>
          <w:i/>
          <w:szCs w:val="18"/>
        </w:rPr>
        <w:t>Journal of Organizational Behavior, 24</w:t>
      </w:r>
      <w:r w:rsidRPr="00E7177B">
        <w:rPr>
          <w:rStyle w:val="FootnoteTextChar"/>
          <w:rFonts w:asciiTheme="minorHAnsi" w:eastAsiaTheme="minorHAnsi" w:hAnsiTheme="minorHAnsi"/>
          <w:szCs w:val="18"/>
        </w:rPr>
        <w:t>(4), 389-416.</w:t>
      </w:r>
    </w:p>
  </w:footnote>
  <w:footnote w:id="27">
    <w:p w:rsidR="00060DC5" w:rsidRPr="002678B1" w:rsidRDefault="00060DC5" w:rsidP="00B07088">
      <w:pPr>
        <w:pStyle w:val="footnotes"/>
        <w:rPr>
          <w:szCs w:val="18"/>
        </w:rPr>
      </w:pPr>
      <w:r w:rsidRPr="002678B1">
        <w:rPr>
          <w:rStyle w:val="FootnoteReference"/>
          <w:rFonts w:asciiTheme="minorHAnsi" w:hAnsiTheme="minorHAnsi" w:cs="Arial"/>
          <w:szCs w:val="18"/>
        </w:rPr>
        <w:footnoteRef/>
      </w:r>
      <w:r w:rsidRPr="002678B1">
        <w:rPr>
          <w:szCs w:val="18"/>
        </w:rPr>
        <w:t xml:space="preserve"> Lim, S., Cortina, L. M. &amp; Magley, V. J. (2008). Personal and workgroup incivility: Impact on work and health outcomes. </w:t>
      </w:r>
      <w:r w:rsidRPr="002678B1">
        <w:rPr>
          <w:i/>
          <w:szCs w:val="18"/>
        </w:rPr>
        <w:t>Journal of Applied Psychology, 93</w:t>
      </w:r>
      <w:r w:rsidRPr="002678B1">
        <w:rPr>
          <w:szCs w:val="18"/>
        </w:rPr>
        <w:t xml:space="preserve">(1), 95-107. </w:t>
      </w:r>
    </w:p>
  </w:footnote>
  <w:footnote w:id="28">
    <w:p w:rsidR="00060DC5" w:rsidRPr="002678B1" w:rsidRDefault="00060DC5" w:rsidP="00B07088">
      <w:pPr>
        <w:pStyle w:val="footnotes"/>
        <w:rPr>
          <w:szCs w:val="18"/>
        </w:rPr>
      </w:pPr>
      <w:r w:rsidRPr="002678B1">
        <w:rPr>
          <w:rStyle w:val="FootnoteReference"/>
          <w:rFonts w:asciiTheme="minorHAnsi" w:hAnsiTheme="minorHAnsi" w:cs="Arial"/>
          <w:szCs w:val="18"/>
        </w:rPr>
        <w:footnoteRef/>
      </w:r>
      <w:r w:rsidRPr="002678B1">
        <w:rPr>
          <w:szCs w:val="18"/>
        </w:rPr>
        <w:t xml:space="preserve"> Bradley, P., &amp; Charbonneau, D. (2004). Transformational leadership: something new, something old. </w:t>
      </w:r>
      <w:r w:rsidRPr="002678B1">
        <w:rPr>
          <w:i/>
          <w:szCs w:val="18"/>
        </w:rPr>
        <w:t>Canadian Military Journal, 5</w:t>
      </w:r>
      <w:r w:rsidRPr="002678B1">
        <w:rPr>
          <w:szCs w:val="18"/>
        </w:rPr>
        <w:t>(1), 7-14.</w:t>
      </w:r>
    </w:p>
  </w:footnote>
  <w:footnote w:id="29">
    <w:p w:rsidR="00060DC5" w:rsidRPr="002678B1" w:rsidRDefault="00060DC5" w:rsidP="00B07088">
      <w:pPr>
        <w:pStyle w:val="footnotes"/>
        <w:rPr>
          <w:szCs w:val="18"/>
          <w:lang w:val="da-DK"/>
        </w:rPr>
      </w:pPr>
      <w:r w:rsidRPr="002678B1">
        <w:rPr>
          <w:rStyle w:val="FootnoteReference"/>
          <w:rFonts w:asciiTheme="minorHAnsi" w:hAnsiTheme="minorHAnsi" w:cs="Arial"/>
          <w:szCs w:val="18"/>
        </w:rPr>
        <w:footnoteRef/>
      </w:r>
      <w:r w:rsidRPr="00EF13E4">
        <w:rPr>
          <w:szCs w:val="18"/>
        </w:rPr>
        <w:t xml:space="preserve"> Van Vegehel, N., de Jonge, J., Bosma, H., &amp; Schaufeli, W. (2005). </w:t>
      </w:r>
      <w:r w:rsidRPr="002678B1">
        <w:rPr>
          <w:szCs w:val="18"/>
        </w:rPr>
        <w:t>Reviewing the effort-reward imbalance: Drawing up the balance of 45 empirical studies</w:t>
      </w:r>
      <w:r w:rsidRPr="002678B1">
        <w:rPr>
          <w:i/>
          <w:szCs w:val="18"/>
        </w:rPr>
        <w:t xml:space="preserve">. </w:t>
      </w:r>
      <w:r w:rsidRPr="002678B1">
        <w:rPr>
          <w:i/>
          <w:szCs w:val="18"/>
          <w:lang w:val="da-DK"/>
        </w:rPr>
        <w:t>Social Science &amp; Medicine, 60</w:t>
      </w:r>
      <w:r w:rsidRPr="002678B1">
        <w:rPr>
          <w:szCs w:val="18"/>
          <w:lang w:val="da-DK"/>
        </w:rPr>
        <w:t xml:space="preserve">(5), 1117-1131. </w:t>
      </w:r>
    </w:p>
  </w:footnote>
  <w:footnote w:id="30">
    <w:p w:rsidR="00060DC5" w:rsidRPr="001C68C5" w:rsidRDefault="00060DC5">
      <w:pPr>
        <w:pStyle w:val="FootnoteText"/>
        <w:rPr>
          <w:rFonts w:asciiTheme="minorHAnsi" w:hAnsiTheme="minorHAnsi"/>
          <w:szCs w:val="18"/>
        </w:rPr>
      </w:pPr>
      <w:r w:rsidRPr="001C68C5">
        <w:rPr>
          <w:rStyle w:val="FootnoteReference"/>
          <w:rFonts w:asciiTheme="minorHAnsi" w:hAnsiTheme="minorHAnsi"/>
          <w:szCs w:val="18"/>
        </w:rPr>
        <w:footnoteRef/>
      </w:r>
      <w:r w:rsidRPr="002678B1">
        <w:rPr>
          <w:rFonts w:asciiTheme="minorHAnsi" w:hAnsiTheme="minorHAnsi"/>
          <w:szCs w:val="18"/>
        </w:rPr>
        <w:t xml:space="preserve"> Psychometric tests performed on these scales raised questions concerning their validity and reliability. In consultation with the DND team, the decision was taken to not discuss the results in the report.</w:t>
      </w:r>
    </w:p>
  </w:footnote>
  <w:footnote w:id="31">
    <w:p w:rsidR="00060DC5" w:rsidRPr="002678B1" w:rsidRDefault="00060DC5" w:rsidP="00B07088">
      <w:pPr>
        <w:pStyle w:val="footnotes"/>
        <w:rPr>
          <w:szCs w:val="18"/>
        </w:rPr>
      </w:pPr>
      <w:r w:rsidRPr="002678B1">
        <w:rPr>
          <w:rStyle w:val="FootnoteReference"/>
          <w:rFonts w:asciiTheme="minorHAnsi" w:hAnsiTheme="minorHAnsi" w:cs="Arial"/>
          <w:szCs w:val="18"/>
        </w:rPr>
        <w:footnoteRef/>
      </w:r>
      <w:r w:rsidRPr="002678B1">
        <w:rPr>
          <w:szCs w:val="18"/>
        </w:rPr>
        <w:t xml:space="preserve"> Tay, L., &amp; Diener, E. (2011). Needs and subjective well-being around the world. </w:t>
      </w:r>
      <w:r w:rsidRPr="002678B1">
        <w:rPr>
          <w:i/>
          <w:szCs w:val="18"/>
        </w:rPr>
        <w:t>Journal of Personality and Social Psychology, 101</w:t>
      </w:r>
      <w:r w:rsidRPr="002678B1">
        <w:rPr>
          <w:szCs w:val="18"/>
        </w:rPr>
        <w:t>(2), 354-365.</w:t>
      </w:r>
    </w:p>
  </w:footnote>
  <w:footnote w:id="32">
    <w:p w:rsidR="00060DC5" w:rsidRPr="002678B1" w:rsidRDefault="00060DC5" w:rsidP="00B07088">
      <w:pPr>
        <w:pStyle w:val="footnotes"/>
        <w:rPr>
          <w:szCs w:val="18"/>
        </w:rPr>
      </w:pPr>
      <w:r w:rsidRPr="002678B1">
        <w:rPr>
          <w:rStyle w:val="FootnoteReference"/>
          <w:rFonts w:asciiTheme="minorHAnsi" w:hAnsiTheme="minorHAnsi" w:cs="Arial"/>
          <w:szCs w:val="18"/>
        </w:rPr>
        <w:footnoteRef/>
      </w:r>
      <w:r w:rsidRPr="002678B1">
        <w:rPr>
          <w:szCs w:val="18"/>
        </w:rPr>
        <w:t xml:space="preserve"> Rhoades, L., &amp; Eisenberger, R. (2002). Perceived organizational support: A review of the literature. </w:t>
      </w:r>
      <w:r w:rsidRPr="002678B1">
        <w:rPr>
          <w:i/>
          <w:szCs w:val="18"/>
        </w:rPr>
        <w:t>Journal of Applied Psychology, 87</w:t>
      </w:r>
      <w:r w:rsidRPr="002678B1">
        <w:rPr>
          <w:szCs w:val="18"/>
        </w:rPr>
        <w:t>(4), 698-714.</w:t>
      </w:r>
    </w:p>
  </w:footnote>
  <w:footnote w:id="33">
    <w:p w:rsidR="00060DC5" w:rsidRPr="002678B1" w:rsidRDefault="00060DC5" w:rsidP="00B07088">
      <w:pPr>
        <w:pStyle w:val="footnotes"/>
        <w:rPr>
          <w:szCs w:val="18"/>
        </w:rPr>
      </w:pPr>
      <w:r w:rsidRPr="002678B1">
        <w:rPr>
          <w:rStyle w:val="FootnoteReference"/>
          <w:rFonts w:asciiTheme="minorHAnsi" w:hAnsiTheme="minorHAnsi" w:cs="Arial"/>
          <w:szCs w:val="18"/>
        </w:rPr>
        <w:footnoteRef/>
      </w:r>
      <w:r w:rsidRPr="002678B1">
        <w:rPr>
          <w:szCs w:val="18"/>
        </w:rPr>
        <w:t xml:space="preserve"> Britt, T. W., &amp; Dickinson, J. M. (2006). Morale during military operations: A positive psychology approach. In T. W. Britt, C. A. Castro &amp; A. B. Adler (Vol. Eds.), </w:t>
      </w:r>
      <w:r w:rsidRPr="002678B1">
        <w:rPr>
          <w:i/>
          <w:szCs w:val="18"/>
        </w:rPr>
        <w:t>Military life: The psychology of serving in peace and combat</w:t>
      </w:r>
      <w:r w:rsidRPr="002678B1">
        <w:rPr>
          <w:i/>
          <w:iCs/>
          <w:szCs w:val="18"/>
        </w:rPr>
        <w:t xml:space="preserve">: Vol. 1. Military performance </w:t>
      </w:r>
      <w:r w:rsidRPr="002678B1">
        <w:rPr>
          <w:szCs w:val="18"/>
        </w:rPr>
        <w:t xml:space="preserve">(pp. 157-184). Westport, CT: Praeger Security International. </w:t>
      </w:r>
    </w:p>
  </w:footnote>
  <w:footnote w:id="34">
    <w:p w:rsidR="00060DC5" w:rsidRPr="002678B1" w:rsidRDefault="00060DC5" w:rsidP="00B07088">
      <w:pPr>
        <w:pStyle w:val="footnotes"/>
        <w:rPr>
          <w:szCs w:val="18"/>
        </w:rPr>
      </w:pPr>
      <w:r w:rsidRPr="002678B1">
        <w:rPr>
          <w:rStyle w:val="FootnoteReference"/>
          <w:rFonts w:asciiTheme="minorHAnsi" w:hAnsiTheme="minorHAnsi" w:cs="Arial"/>
          <w:szCs w:val="18"/>
        </w:rPr>
        <w:footnoteRef/>
      </w:r>
      <w:r w:rsidRPr="002678B1">
        <w:rPr>
          <w:szCs w:val="18"/>
          <w:lang w:val="de-DE"/>
        </w:rPr>
        <w:t xml:space="preserve"> Nahrgang, J. D., Morgeson, F. P., &amp; Hofmann, D. A. (2011). </w:t>
      </w:r>
      <w:r w:rsidRPr="002678B1">
        <w:rPr>
          <w:szCs w:val="18"/>
        </w:rPr>
        <w:t xml:space="preserve">Safety at work: A meta-analytic investigation of the link between job demands, job resources, burnout, engagement, and safety outcomes. </w:t>
      </w:r>
      <w:r w:rsidRPr="002678B1">
        <w:rPr>
          <w:i/>
          <w:szCs w:val="18"/>
        </w:rPr>
        <w:t>Journal of Applied Psychology, 96</w:t>
      </w:r>
      <w:r w:rsidRPr="002678B1">
        <w:rPr>
          <w:szCs w:val="18"/>
        </w:rPr>
        <w:t>(1), 71-94.</w:t>
      </w:r>
    </w:p>
  </w:footnote>
  <w:footnote w:id="35">
    <w:p w:rsidR="00060DC5" w:rsidRPr="002678B1" w:rsidRDefault="00060DC5" w:rsidP="00B07088">
      <w:pPr>
        <w:pStyle w:val="footnotes"/>
        <w:rPr>
          <w:szCs w:val="18"/>
        </w:rPr>
      </w:pPr>
      <w:r w:rsidRPr="002678B1">
        <w:rPr>
          <w:rStyle w:val="FootnoteReference"/>
          <w:rFonts w:asciiTheme="minorHAnsi" w:hAnsiTheme="minorHAnsi" w:cs="Arial"/>
          <w:szCs w:val="18"/>
        </w:rPr>
        <w:footnoteRef/>
      </w:r>
      <w:r w:rsidRPr="002678B1">
        <w:rPr>
          <w:szCs w:val="18"/>
          <w:lang w:val="de-DE"/>
        </w:rPr>
        <w:t xml:space="preserve"> Nahrgang, J. D., Morgeson, F. P., &amp; Hofmann, D. A. (2011). </w:t>
      </w:r>
      <w:r w:rsidRPr="002678B1">
        <w:rPr>
          <w:szCs w:val="18"/>
        </w:rPr>
        <w:t xml:space="preserve">Safety at work: A meta-analytic investigation of the link between job demands, job resources, burnout, engagement, and safety outcomes. </w:t>
      </w:r>
      <w:r w:rsidRPr="002678B1">
        <w:rPr>
          <w:i/>
          <w:szCs w:val="18"/>
        </w:rPr>
        <w:t>Journal of Applied Psychology, 96</w:t>
      </w:r>
      <w:r w:rsidRPr="002678B1">
        <w:rPr>
          <w:szCs w:val="18"/>
        </w:rPr>
        <w:t>(1), 71-94.</w:t>
      </w:r>
    </w:p>
  </w:footnote>
  <w:footnote w:id="36">
    <w:p w:rsidR="00060DC5" w:rsidRPr="002678B1" w:rsidRDefault="00060DC5" w:rsidP="00B07088">
      <w:pPr>
        <w:pStyle w:val="footnotes"/>
        <w:rPr>
          <w:szCs w:val="18"/>
        </w:rPr>
      </w:pPr>
      <w:r w:rsidRPr="002678B1">
        <w:rPr>
          <w:rStyle w:val="FootnoteReference"/>
          <w:rFonts w:asciiTheme="minorHAnsi" w:hAnsiTheme="minorHAnsi" w:cs="Arial"/>
          <w:szCs w:val="18"/>
        </w:rPr>
        <w:footnoteRef/>
      </w:r>
      <w:r w:rsidRPr="002678B1">
        <w:rPr>
          <w:szCs w:val="18"/>
        </w:rPr>
        <w:t xml:space="preserve"> Australian Bureau of Statistics (2001). Information paper: Use of the Kessler Psychological Distress Scale in ABS health surveys. Retrieved from http://www.abs.gov.au/.</w:t>
      </w:r>
    </w:p>
  </w:footnote>
  <w:footnote w:id="37">
    <w:p w:rsidR="00060DC5" w:rsidRPr="002678B1" w:rsidRDefault="00060DC5" w:rsidP="00B07088">
      <w:pPr>
        <w:pStyle w:val="footnotes"/>
        <w:rPr>
          <w:szCs w:val="18"/>
        </w:rPr>
      </w:pPr>
      <w:r w:rsidRPr="002678B1">
        <w:rPr>
          <w:rStyle w:val="FootnoteReference"/>
          <w:rFonts w:asciiTheme="minorHAnsi" w:hAnsiTheme="minorHAnsi" w:cs="Arial"/>
          <w:szCs w:val="18"/>
        </w:rPr>
        <w:footnoteRef/>
      </w:r>
      <w:r w:rsidRPr="002678B1">
        <w:rPr>
          <w:szCs w:val="18"/>
        </w:rPr>
        <w:t xml:space="preserve"> Tracey, J. B., &amp; Hinkin, T. R. (2008). Contextual factors and cost profiles associated with employee turnover. </w:t>
      </w:r>
      <w:r w:rsidRPr="002678B1">
        <w:rPr>
          <w:i/>
          <w:szCs w:val="18"/>
        </w:rPr>
        <w:t>Cornell Hospitality Quarterly, 49</w:t>
      </w:r>
      <w:r w:rsidRPr="002678B1">
        <w:rPr>
          <w:szCs w:val="18"/>
        </w:rPr>
        <w:t>(1), 12-27.</w:t>
      </w:r>
    </w:p>
  </w:footnote>
  <w:footnote w:id="38">
    <w:p w:rsidR="00060DC5" w:rsidRPr="002678B1" w:rsidRDefault="00060DC5" w:rsidP="00B07088">
      <w:pPr>
        <w:pStyle w:val="footnotes"/>
        <w:rPr>
          <w:szCs w:val="18"/>
        </w:rPr>
      </w:pPr>
      <w:r w:rsidRPr="002678B1">
        <w:rPr>
          <w:rStyle w:val="FootnoteReference"/>
          <w:rFonts w:asciiTheme="minorHAnsi" w:hAnsiTheme="minorHAnsi" w:cs="Arial"/>
          <w:szCs w:val="18"/>
        </w:rPr>
        <w:footnoteRef/>
      </w:r>
      <w:r w:rsidRPr="002678B1">
        <w:rPr>
          <w:szCs w:val="18"/>
        </w:rPr>
        <w:t xml:space="preserve"> Colarelli, S. M. (1984). Methods of Communication and Mediating Processes in Realistic Job Previews. </w:t>
      </w:r>
      <w:r w:rsidRPr="002678B1">
        <w:rPr>
          <w:i/>
          <w:szCs w:val="18"/>
        </w:rPr>
        <w:t>Journal of Applied Psychology,</w:t>
      </w:r>
      <w:r w:rsidRPr="002678B1">
        <w:rPr>
          <w:szCs w:val="18"/>
        </w:rPr>
        <w:t xml:space="preserve"> </w:t>
      </w:r>
      <w:r w:rsidRPr="002678B1">
        <w:rPr>
          <w:i/>
          <w:szCs w:val="18"/>
        </w:rPr>
        <w:t>69</w:t>
      </w:r>
      <w:r w:rsidRPr="002678B1">
        <w:rPr>
          <w:szCs w:val="18"/>
        </w:rPr>
        <w:t>(4), 633-642.</w:t>
      </w:r>
    </w:p>
    <w:p w:rsidR="00060DC5" w:rsidRPr="002678B1" w:rsidRDefault="00060DC5" w:rsidP="00B07088">
      <w:pPr>
        <w:pStyle w:val="footnotes"/>
        <w:rPr>
          <w:szCs w:val="18"/>
        </w:rPr>
      </w:pPr>
    </w:p>
  </w:footnote>
  <w:footnote w:id="39">
    <w:p w:rsidR="00060DC5" w:rsidRPr="002678B1" w:rsidRDefault="00060DC5" w:rsidP="00B07088">
      <w:pPr>
        <w:pStyle w:val="footnotes"/>
        <w:rPr>
          <w:szCs w:val="18"/>
        </w:rPr>
      </w:pPr>
      <w:r w:rsidRPr="002678B1">
        <w:rPr>
          <w:rStyle w:val="FootnoteReference"/>
          <w:rFonts w:asciiTheme="minorHAnsi" w:eastAsiaTheme="majorEastAsia" w:hAnsiTheme="minorHAnsi"/>
          <w:szCs w:val="18"/>
        </w:rPr>
        <w:footnoteRef/>
      </w:r>
      <w:r w:rsidRPr="002678B1">
        <w:rPr>
          <w:szCs w:val="18"/>
        </w:rPr>
        <w:t xml:space="preserve"> The original plan was to distribute invitations in three waves, gauging whether the final wave was necessary depending on whether the target of 2,500 responses had been met. Each of the three waves was representative of the Department by portfolio, gender and region. Two weeks into the survey period, we determined that all invitations should be distributed, and so the second wave of invitations was larger than the first.</w:t>
      </w:r>
    </w:p>
  </w:footnote>
  <w:footnote w:id="40">
    <w:p w:rsidR="00060DC5" w:rsidRPr="001C68C5" w:rsidRDefault="00060DC5" w:rsidP="00CF1805">
      <w:pPr>
        <w:pStyle w:val="FootnoteText"/>
        <w:rPr>
          <w:rFonts w:asciiTheme="minorHAnsi" w:hAnsiTheme="minorHAnsi"/>
          <w:szCs w:val="18"/>
        </w:rPr>
      </w:pPr>
      <w:r w:rsidRPr="001C68C5">
        <w:rPr>
          <w:rStyle w:val="FootnoteReference"/>
          <w:rFonts w:asciiTheme="minorHAnsi" w:hAnsiTheme="minorHAnsi"/>
          <w:szCs w:val="18"/>
        </w:rPr>
        <w:footnoteRef/>
      </w:r>
      <w:r w:rsidRPr="001C68C5">
        <w:rPr>
          <w:rFonts w:asciiTheme="minorHAnsi" w:hAnsiTheme="minorHAnsi"/>
          <w:szCs w:val="18"/>
        </w:rPr>
        <w:t xml:space="preserve"> </w:t>
      </w:r>
      <w:r w:rsidRPr="00E7177B">
        <w:rPr>
          <w:rFonts w:asciiTheme="minorHAnsi" w:eastAsiaTheme="minorHAnsi" w:hAnsiTheme="minorHAnsi" w:cstheme="minorBidi"/>
          <w:color w:val="auto"/>
          <w:szCs w:val="18"/>
          <w:lang w:eastAsia="en-US"/>
        </w:rPr>
        <w:t>In some cases the differences are statistically significant, but in many cases they are not, likely due to small sample sizes.</w:t>
      </w:r>
    </w:p>
  </w:footnote>
  <w:footnote w:id="41">
    <w:p w:rsidR="00060DC5" w:rsidRPr="001C68C5" w:rsidRDefault="00060DC5" w:rsidP="00CF1805">
      <w:pPr>
        <w:spacing w:after="0"/>
        <w:rPr>
          <w:rFonts w:asciiTheme="minorHAnsi" w:hAnsiTheme="minorHAnsi"/>
          <w:sz w:val="18"/>
          <w:szCs w:val="18"/>
        </w:rPr>
      </w:pPr>
      <w:r w:rsidRPr="00E7177B">
        <w:rPr>
          <w:rStyle w:val="FootnoteReference"/>
          <w:rFonts w:asciiTheme="minorHAnsi" w:hAnsiTheme="minorHAnsi"/>
          <w:szCs w:val="18"/>
        </w:rPr>
        <w:footnoteRef/>
      </w:r>
      <w:r w:rsidRPr="001C68C5">
        <w:rPr>
          <w:rFonts w:asciiTheme="minorHAnsi" w:hAnsiTheme="minorHAnsi"/>
          <w:sz w:val="18"/>
          <w:szCs w:val="18"/>
        </w:rPr>
        <w:t xml:space="preserve"> The relationship between years of service and age category and job demands, resources and outcomes tends to follow a U-shape: levels are more positive earlier in their career/among younger categories, increasing in level of concern with time, and then gradually becoming more healthy later in the career/in later age groups. This pattern mirrors typical career progression, during which an individual gradually acquires more competence and sense of power in the workplace, while at the same time experiencing greater demands in terms of what is expected from them. With experience, priorities and perceptions further shift, resulting in greater access to job resources, which may play an important role in producing healthier outcomes. Life course changes unrelated to the workplace (e.g. child-rearing, caring for an aging parent) may also affect respondents’ experience of the workplace, and are not accounted for within this survey. Detailed Tables for Years of Service and Age Category are included in Annex E.</w:t>
      </w:r>
    </w:p>
  </w:footnote>
  <w:footnote w:id="42">
    <w:p w:rsidR="00060DC5" w:rsidRPr="002678B1" w:rsidRDefault="00060DC5" w:rsidP="00CF1805">
      <w:pPr>
        <w:pStyle w:val="footnotes"/>
        <w:rPr>
          <w:szCs w:val="18"/>
        </w:rPr>
      </w:pPr>
      <w:r w:rsidRPr="002678B1">
        <w:rPr>
          <w:rStyle w:val="FootnoteReference"/>
          <w:rFonts w:asciiTheme="minorHAnsi" w:hAnsiTheme="minorHAnsi"/>
          <w:szCs w:val="18"/>
        </w:rPr>
        <w:footnoteRef/>
      </w:r>
      <w:r w:rsidRPr="002678B1">
        <w:rPr>
          <w:szCs w:val="18"/>
        </w:rPr>
        <w:t xml:space="preserve"> It is important to note the interplay between age, stages of life and life experience when interpreting these results. Although the information provides an overview of ESDC employees’ workplace mental health, it does not indicate the presence of other life factors that may also be influencing these results.</w:t>
      </w:r>
    </w:p>
  </w:footnote>
  <w:footnote w:id="43">
    <w:p w:rsidR="00060DC5" w:rsidRPr="002678B1" w:rsidRDefault="00060DC5" w:rsidP="00CF1805">
      <w:pPr>
        <w:pStyle w:val="FootnoteText"/>
        <w:rPr>
          <w:rFonts w:asciiTheme="minorHAnsi" w:hAnsiTheme="minorHAnsi"/>
          <w:szCs w:val="18"/>
        </w:rPr>
      </w:pPr>
      <w:r w:rsidRPr="001C68C5">
        <w:rPr>
          <w:rStyle w:val="FootnoteReference"/>
          <w:rFonts w:asciiTheme="minorHAnsi" w:hAnsiTheme="minorHAnsi"/>
          <w:szCs w:val="18"/>
        </w:rPr>
        <w:footnoteRef/>
      </w:r>
      <w:r w:rsidRPr="001C68C5">
        <w:rPr>
          <w:rFonts w:asciiTheme="minorHAnsi" w:hAnsiTheme="minorHAnsi"/>
          <w:szCs w:val="18"/>
        </w:rPr>
        <w:t xml:space="preserve"> Current practice is the use the term Indigenous to refer to collectively refer to people identifying as First Nations, Métis or Inuit.</w:t>
      </w:r>
    </w:p>
  </w:footnote>
  <w:footnote w:id="44">
    <w:p w:rsidR="00060DC5" w:rsidRPr="002678B1" w:rsidRDefault="00060DC5" w:rsidP="00CF1805">
      <w:pPr>
        <w:pStyle w:val="FootnoteText"/>
        <w:rPr>
          <w:rFonts w:asciiTheme="minorHAnsi" w:hAnsiTheme="minorHAnsi"/>
          <w:szCs w:val="18"/>
        </w:rPr>
      </w:pPr>
      <w:r w:rsidRPr="002678B1">
        <w:rPr>
          <w:rStyle w:val="FootnoteReference"/>
          <w:rFonts w:asciiTheme="minorHAnsi" w:hAnsiTheme="minorHAnsi"/>
          <w:szCs w:val="18"/>
        </w:rPr>
        <w:footnoteRef/>
      </w:r>
      <w:r w:rsidRPr="002678B1">
        <w:rPr>
          <w:rFonts w:asciiTheme="minorHAnsi" w:hAnsiTheme="minorHAnsi"/>
          <w:szCs w:val="18"/>
        </w:rPr>
        <w:t xml:space="preserve"> With a larger sample size, it is possible that more differences would appear.</w:t>
      </w:r>
    </w:p>
  </w:footnote>
  <w:footnote w:id="45">
    <w:p w:rsidR="00060DC5" w:rsidRPr="002678B1" w:rsidRDefault="00060DC5" w:rsidP="00CF1805">
      <w:pPr>
        <w:pStyle w:val="FootnoteText"/>
        <w:rPr>
          <w:rFonts w:asciiTheme="minorHAnsi" w:hAnsiTheme="minorHAnsi"/>
          <w:szCs w:val="18"/>
        </w:rPr>
      </w:pPr>
      <w:r w:rsidRPr="002678B1">
        <w:rPr>
          <w:rStyle w:val="FootnoteReference"/>
          <w:rFonts w:asciiTheme="minorHAnsi" w:hAnsiTheme="minorHAnsi"/>
          <w:szCs w:val="18"/>
        </w:rPr>
        <w:footnoteRef/>
      </w:r>
      <w:r w:rsidRPr="002678B1">
        <w:rPr>
          <w:rFonts w:asciiTheme="minorHAnsi" w:hAnsiTheme="minorHAnsi"/>
          <w:szCs w:val="18"/>
        </w:rPr>
        <w:t xml:space="preserve"> Note: This question was developed in collaboration with the co-chairs of ESDC’s Pride Network. LGBTQ* is an acronym often used to describe the lesbian, gay, bisexual, transgender and queer community. It is not fully inclusive of the full spectrum of gender and sexual orientation diversity, hence the “*”.To our knowledge, this is the first time a question like this has been asked within ESDC.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DC5" w:rsidRDefault="00060DC5" w:rsidP="00A82326">
    <w:pPr>
      <w:pStyle w:val="Header"/>
    </w:pPr>
    <w:r w:rsidRPr="00744ECE">
      <w:rPr>
        <w:i/>
        <w:iCs/>
        <w:szCs w:val="20"/>
      </w:rPr>
      <w:t xml:space="preserve">ESDC Workplace </w:t>
    </w:r>
    <w:r>
      <w:rPr>
        <w:i/>
        <w:iCs/>
        <w:szCs w:val="20"/>
      </w:rPr>
      <w:t>Mental Health Survey 2017 — Departmental Results</w:t>
    </w:r>
    <w:r w:rsidRPr="00744ECE">
      <w:rPr>
        <w:i/>
        <w:iCs/>
        <w:szCs w:val="20"/>
      </w:rPr>
      <w:t xml:space="preserve"> (DRAFT)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DC5" w:rsidRDefault="00060DC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DC5" w:rsidRDefault="00060D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DC5" w:rsidRDefault="00060DC5">
    <w:pPr>
      <w:pStyle w:val="Header"/>
    </w:pPr>
    <w:r>
      <w:rPr>
        <w:rFonts w:ascii="Times New Roman" w:hAnsi="Times New Roman"/>
        <w:noProof/>
        <w:sz w:val="24"/>
        <w:szCs w:val="24"/>
        <w:lang w:eastAsia="en-CA"/>
      </w:rPr>
      <mc:AlternateContent>
        <mc:Choice Requires="wpg">
          <w:drawing>
            <wp:anchor distT="0" distB="0" distL="114300" distR="114300" simplePos="0" relativeHeight="251661312" behindDoc="0" locked="0" layoutInCell="1" allowOverlap="1" wp14:anchorId="19ACA538" wp14:editId="0F4B1290">
              <wp:simplePos x="0" y="0"/>
              <wp:positionH relativeFrom="margin">
                <wp:align>center</wp:align>
              </wp:positionH>
              <wp:positionV relativeFrom="paragraph">
                <wp:posOffset>-83185</wp:posOffset>
              </wp:positionV>
              <wp:extent cx="7039610" cy="519430"/>
              <wp:effectExtent l="0" t="0" r="889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9610" cy="519430"/>
                        <a:chOff x="1082341" y="1061424"/>
                        <a:chExt cx="70394" cy="5195"/>
                      </a:xfrm>
                    </wpg:grpSpPr>
                    <wpg:grpSp>
                      <wpg:cNvPr id="8" name="Group 8"/>
                      <wpg:cNvGrpSpPr>
                        <a:grpSpLocks/>
                      </wpg:cNvGrpSpPr>
                      <wpg:grpSpPr bwMode="auto">
                        <a:xfrm>
                          <a:off x="1082341" y="1061424"/>
                          <a:ext cx="70395" cy="5195"/>
                          <a:chOff x="1082341" y="1062251"/>
                          <a:chExt cx="70394" cy="5195"/>
                        </a:xfrm>
                      </wpg:grpSpPr>
                      <wpg:grpSp>
                        <wpg:cNvPr id="9" name="Group 9"/>
                        <wpg:cNvGrpSpPr>
                          <a:grpSpLocks/>
                        </wpg:cNvGrpSpPr>
                        <wpg:grpSpPr bwMode="auto">
                          <a:xfrm>
                            <a:off x="1082341" y="1062251"/>
                            <a:ext cx="69975" cy="5195"/>
                            <a:chOff x="1082341" y="1060219"/>
                            <a:chExt cx="69975" cy="5195"/>
                          </a:xfrm>
                        </wpg:grpSpPr>
                        <pic:pic xmlns:pic="http://schemas.openxmlformats.org/drawingml/2006/picture">
                          <pic:nvPicPr>
                            <pic:cNvPr id="10" name="Picture 10" descr="GC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2365" y="1060219"/>
                              <a:ext cx="69951" cy="5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2" name="Rectangle 12"/>
                          <wps:cNvSpPr>
                            <a:spLocks noChangeArrowheads="1"/>
                          </wps:cNvSpPr>
                          <wps:spPr bwMode="auto">
                            <a:xfrm>
                              <a:off x="1082341" y="1060340"/>
                              <a:ext cx="36969" cy="3814"/>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pic:pic xmlns:pic="http://schemas.openxmlformats.org/drawingml/2006/picture">
                          <pic:nvPicPr>
                            <pic:cNvPr id="13" name="Picture 13" descr="edsc_banner_lgTHISONESLEGIT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3603" y="1061556"/>
                              <a:ext cx="28748" cy="2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s:wsp>
                        <wps:cNvPr id="14" name="Rectangle 14"/>
                        <wps:cNvSpPr>
                          <a:spLocks noChangeArrowheads="1"/>
                        </wps:cNvSpPr>
                        <wps:spPr bwMode="auto">
                          <a:xfrm>
                            <a:off x="1138893" y="1062951"/>
                            <a:ext cx="4546" cy="335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pic:pic xmlns:pic="http://schemas.openxmlformats.org/drawingml/2006/picture">
                        <pic:nvPicPr>
                          <pic:cNvPr id="15" name="Picture 15" descr="canada_wordmark_goo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41569" y="1062276"/>
                            <a:ext cx="11167" cy="4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pic:pic xmlns:pic="http://schemas.openxmlformats.org/drawingml/2006/picture">
                      <pic:nvPicPr>
                        <pic:cNvPr id="16" name="Picture 16" descr="Canwordmark_colour[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42355" y="1062542"/>
                          <a:ext cx="9667" cy="2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E03D025" id="Group 7" o:spid="_x0000_s1026" style="position:absolute;margin-left:0;margin-top:-6.55pt;width:554.3pt;height:40.9pt;z-index:251661312;mso-position-horizontal:center;mso-position-horizontal-relative:margin" coordorigin="10823,10614" coordsize="703,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6gAAAABSZ2h0bG9uZwAAA4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DqA4ADAREAAhEBAxEB/90ABABw/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L/7gAOQWRv&#10;YmUAZIAAAAAB/9sAhAAMCAgICQgMCQkMEQsKCxEVDwwMDxUYExMVExMYEQwMDAwMDBEMDAwMDAwM&#10;DAwMDAwMDAwMDAwMDAwMDAwMDAwMAQ0LCw0ODRAODhAUDg4OFBQODg4OFBEMDAwMDBERDAwMDAwM&#10;EQwMDAwMDAwMDAwMDAwMDAwMDAwMDAwMDAwMDAz/wAARCAAP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5AAAAAAAAAAAA&#10;CnZlY3RvckRhdGFib29sAQAAAABQZ1BzZW51bQAAAABQZ1BzAAAAAFBnUEMAAAAATGVmdFVudEYj&#10;Umx0AAAAAAAAAAAAAAAAVG9wIFVudEYjUmx0AAAAAAAAAAAAAAAAU2NsIFVudEYjUHJjQFkAAAAA&#10;AAA4QklNA+0AAAAAABABkAAAAAEAAgGQAAAAAQACOEJJTQQmAAAAAAAOAAAAAAAAAAAAAD+AAAA4&#10;QklNBA0AAAAAAAQAAAAe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GMAAAAAFJnaHRsb25nAAAQ8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AThCSU0EDAAAAAAS&#10;4AAAAAEAAACgAAAADwAAAeAAABwgAAASxAAYAAH/2P/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tAAxBZG9iZV9DTQAC/+4ADkFkb2JlAGSAAAAAAf/bAIQADAgICAkIDAkJDBELCgsRFQ8MDA8V&#10;GBMTFRMTGBEMDAwMDAwRDAwMDAwMDAwMDAwMDAwMDAwMDAwMDAwMDAwMDAENCwsNDg0QDg4QFA4O&#10;DhQUDg4ODhQRDAwMDAwREQwMDAwMDBEMDAwMDAwMDAwMDAwMDAwMDAwMDAwMDAwMDAwM/8AAEQgA&#10;D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n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0Z/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Kf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Tn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1J/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Wf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n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S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5/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9Sf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Vn8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1p/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ef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Qn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">
              <v:group id="Group 8" o:spid="_x0000_s1027" style="position:absolute;left:10823;top:10614;width:704;height:52" coordorigin="10823,10622" coordsize="7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028" style="position:absolute;left:10823;top:10622;width:700;height:52" coordorigin="10823,10602" coordsize="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GC footer" style="position:absolute;left:10823;top:10602;width:700;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" strokecolor="black [0]" insetpen="t">
                    <v:imagedata r:id="rId5" o:title="GC footer"/>
                  </v:shape>
                  <v:rect id="Rectangle 12" o:spid="_x0000_s1030" style="position:absolute;left:10823;top:10603;width:37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" stroked="f" strokecolor="black [0]" insetpen="t">
                    <v:shadow color="#eeece1"/>
                    <v:textbox inset="2.88pt,2.88pt,2.88pt,2.88pt"/>
                  </v:rect>
                  <v:shape id="Picture 13" o:spid="_x0000_s1031" type="#_x0000_t75" alt="edsc_banner_lgTHISONESLEGIT_EN" style="position:absolute;left:10836;top:10615;width:287;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" strokecolor="black [0]" insetpen="t">
                    <v:imagedata r:id="rId6" o:title="edsc_banner_lgTHISONESLEGIT_EN"/>
                  </v:shape>
                </v:group>
                <v:rect id="Rectangle 14" o:spid="_x0000_s1032" style="position:absolute;left:11388;top:10629;width:46;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" stroked="f" strokecolor="black [0]" insetpen="t">
                  <v:shadow color="#eeece1"/>
                  <v:textbox inset="2.88pt,2.88pt,2.88pt,2.88pt"/>
                </v:rect>
                <v:shape id="Picture 15" o:spid="_x0000_s1033" type="#_x0000_t75" alt="canada_wordmark_good" style="position:absolute;left:11415;top:10622;width:112;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" strokecolor="black [0]" insetpen="t">
                  <v:imagedata r:id="rId7" o:title="canada_wordmark_good"/>
                </v:shape>
              </v:group>
              <v:shape id="Picture 16" o:spid="_x0000_s1034" type="#_x0000_t75" alt="Canwordmark_colour[1]" style="position:absolute;left:11423;top:10625;width:97;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" strokecolor="black [0]" insetpen="t">
                <v:imagedata r:id="rId8" o:title="Canwordmark_colour[1]"/>
              </v:shape>
              <w10:wrap anchorx="margin"/>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DC5" w:rsidRDefault="00060DC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DC5" w:rsidRPr="00DA0FC2" w:rsidRDefault="00060DC5">
    <w:pPr>
      <w:pStyle w:val="Header"/>
      <w:rPr>
        <w:i/>
        <w:iCs/>
        <w:szCs w:val="20"/>
      </w:rPr>
    </w:pPr>
    <w:r w:rsidRPr="00744ECE">
      <w:rPr>
        <w:i/>
        <w:iCs/>
        <w:szCs w:val="20"/>
      </w:rPr>
      <w:t xml:space="preserve">ESDC Workplace </w:t>
    </w:r>
    <w:r>
      <w:rPr>
        <w:i/>
        <w:iCs/>
        <w:szCs w:val="20"/>
      </w:rPr>
      <w:t>Mental Health Survey 2017 — Departmental Results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DC5" w:rsidRPr="00A82326" w:rsidRDefault="00060DC5">
    <w:pPr>
      <w:pStyle w:val="Header"/>
      <w:rPr>
        <w:i/>
        <w:iCs/>
        <w:szCs w:val="20"/>
      </w:rPr>
    </w:pPr>
    <w:r w:rsidRPr="00744ECE">
      <w:rPr>
        <w:i/>
        <w:iCs/>
        <w:szCs w:val="20"/>
      </w:rPr>
      <w:t xml:space="preserve">ESDC Workplace </w:t>
    </w:r>
    <w:r>
      <w:rPr>
        <w:i/>
        <w:iCs/>
        <w:szCs w:val="20"/>
      </w:rPr>
      <w:t>Mental Health Survey 2017 — Departmental Results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DC5" w:rsidRDefault="00060DC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DC5" w:rsidRDefault="00060DC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DC5" w:rsidRDefault="00060DC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DC5" w:rsidRDefault="00060D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54.75pt;height:48.75pt" o:bullet="t">
        <v:imagedata r:id="rId1" o:title="Yield 2"/>
      </v:shape>
    </w:pict>
  </w:numPicBullet>
  <w:abstractNum w:abstractNumId="0">
    <w:nsid w:val="029F2C96"/>
    <w:multiLevelType w:val="hybridMultilevel"/>
    <w:tmpl w:val="B114DC58"/>
    <w:lvl w:ilvl="0" w:tplc="10090001">
      <w:start w:val="1"/>
      <w:numFmt w:val="bullet"/>
      <w:lvlText w:val=""/>
      <w:lvlJc w:val="left"/>
      <w:pPr>
        <w:tabs>
          <w:tab w:val="num" w:pos="360"/>
        </w:tabs>
        <w:ind w:left="360" w:hanging="360"/>
      </w:pPr>
      <w:rPr>
        <w:rFonts w:ascii="Symbol" w:hAnsi="Symbol" w:hint="default"/>
      </w:rPr>
    </w:lvl>
    <w:lvl w:ilvl="1" w:tplc="10090005">
      <w:start w:val="1"/>
      <w:numFmt w:val="bullet"/>
      <w:lvlText w:val=""/>
      <w:lvlJc w:val="left"/>
      <w:pPr>
        <w:tabs>
          <w:tab w:val="num" w:pos="1080"/>
        </w:tabs>
        <w:ind w:left="1080" w:hanging="360"/>
      </w:pPr>
      <w:rPr>
        <w:rFonts w:ascii="Wingdings" w:hAnsi="Wingdings" w:hint="default"/>
      </w:r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
    <w:nsid w:val="064E0AA7"/>
    <w:multiLevelType w:val="hybridMultilevel"/>
    <w:tmpl w:val="F3186114"/>
    <w:lvl w:ilvl="0" w:tplc="91585F2A">
      <w:start w:val="1"/>
      <w:numFmt w:val="bullet"/>
      <w:lvlText w:val=""/>
      <w:lvlJc w:val="left"/>
      <w:pPr>
        <w:ind w:left="720" w:hanging="360"/>
      </w:pPr>
      <w:rPr>
        <w:rFonts w:ascii="Wingdings" w:hAnsi="Wingdings" w:hint="default"/>
        <w:b/>
        <w:color w:val="9BBB59" w:themeColor="accent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8B23DCC"/>
    <w:multiLevelType w:val="hybridMultilevel"/>
    <w:tmpl w:val="D75802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99D7442"/>
    <w:multiLevelType w:val="hybridMultilevel"/>
    <w:tmpl w:val="005AFC5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A627027"/>
    <w:multiLevelType w:val="hybridMultilevel"/>
    <w:tmpl w:val="A62EBC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B352FA9"/>
    <w:multiLevelType w:val="hybridMultilevel"/>
    <w:tmpl w:val="CACE004A"/>
    <w:lvl w:ilvl="0" w:tplc="91585F2A">
      <w:start w:val="1"/>
      <w:numFmt w:val="bullet"/>
      <w:lvlText w:val=""/>
      <w:lvlJc w:val="left"/>
      <w:pPr>
        <w:ind w:left="720" w:hanging="360"/>
      </w:pPr>
      <w:rPr>
        <w:rFonts w:ascii="Wingdings" w:hAnsi="Wingdings" w:hint="default"/>
        <w:b/>
        <w:color w:val="9BBB59" w:themeColor="accent3"/>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C5C53F7"/>
    <w:multiLevelType w:val="hybridMultilevel"/>
    <w:tmpl w:val="D5E8B94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0E4E7045"/>
    <w:multiLevelType w:val="hybridMultilevel"/>
    <w:tmpl w:val="C414D8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0E8C4924"/>
    <w:multiLevelType w:val="hybridMultilevel"/>
    <w:tmpl w:val="7BB083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0F612154"/>
    <w:multiLevelType w:val="hybridMultilevel"/>
    <w:tmpl w:val="7930C9C2"/>
    <w:lvl w:ilvl="0" w:tplc="0BFC3CC4">
      <w:start w:val="1"/>
      <w:numFmt w:val="bullet"/>
      <w:lvlText w:val=""/>
      <w:lvlJc w:val="left"/>
      <w:pPr>
        <w:ind w:left="851" w:hanging="360"/>
      </w:pPr>
      <w:rPr>
        <w:rFonts w:ascii="Symbol" w:hAnsi="Symbol" w:hint="default"/>
        <w:b/>
        <w:color w:val="C00000"/>
      </w:rPr>
    </w:lvl>
    <w:lvl w:ilvl="1" w:tplc="10090003" w:tentative="1">
      <w:start w:val="1"/>
      <w:numFmt w:val="bullet"/>
      <w:lvlText w:val="o"/>
      <w:lvlJc w:val="left"/>
      <w:pPr>
        <w:ind w:left="1571" w:hanging="360"/>
      </w:pPr>
      <w:rPr>
        <w:rFonts w:ascii="Courier New" w:hAnsi="Courier New" w:cs="Courier New" w:hint="default"/>
      </w:rPr>
    </w:lvl>
    <w:lvl w:ilvl="2" w:tplc="10090005" w:tentative="1">
      <w:start w:val="1"/>
      <w:numFmt w:val="bullet"/>
      <w:lvlText w:val=""/>
      <w:lvlJc w:val="left"/>
      <w:pPr>
        <w:ind w:left="2291" w:hanging="360"/>
      </w:pPr>
      <w:rPr>
        <w:rFonts w:ascii="Wingdings" w:hAnsi="Wingdings" w:hint="default"/>
      </w:rPr>
    </w:lvl>
    <w:lvl w:ilvl="3" w:tplc="10090001" w:tentative="1">
      <w:start w:val="1"/>
      <w:numFmt w:val="bullet"/>
      <w:lvlText w:val=""/>
      <w:lvlJc w:val="left"/>
      <w:pPr>
        <w:ind w:left="3011" w:hanging="360"/>
      </w:pPr>
      <w:rPr>
        <w:rFonts w:ascii="Symbol" w:hAnsi="Symbol" w:hint="default"/>
      </w:rPr>
    </w:lvl>
    <w:lvl w:ilvl="4" w:tplc="10090003" w:tentative="1">
      <w:start w:val="1"/>
      <w:numFmt w:val="bullet"/>
      <w:lvlText w:val="o"/>
      <w:lvlJc w:val="left"/>
      <w:pPr>
        <w:ind w:left="3731" w:hanging="360"/>
      </w:pPr>
      <w:rPr>
        <w:rFonts w:ascii="Courier New" w:hAnsi="Courier New" w:cs="Courier New" w:hint="default"/>
      </w:rPr>
    </w:lvl>
    <w:lvl w:ilvl="5" w:tplc="10090005" w:tentative="1">
      <w:start w:val="1"/>
      <w:numFmt w:val="bullet"/>
      <w:lvlText w:val=""/>
      <w:lvlJc w:val="left"/>
      <w:pPr>
        <w:ind w:left="4451" w:hanging="360"/>
      </w:pPr>
      <w:rPr>
        <w:rFonts w:ascii="Wingdings" w:hAnsi="Wingdings" w:hint="default"/>
      </w:rPr>
    </w:lvl>
    <w:lvl w:ilvl="6" w:tplc="10090001" w:tentative="1">
      <w:start w:val="1"/>
      <w:numFmt w:val="bullet"/>
      <w:lvlText w:val=""/>
      <w:lvlJc w:val="left"/>
      <w:pPr>
        <w:ind w:left="5171" w:hanging="360"/>
      </w:pPr>
      <w:rPr>
        <w:rFonts w:ascii="Symbol" w:hAnsi="Symbol" w:hint="default"/>
      </w:rPr>
    </w:lvl>
    <w:lvl w:ilvl="7" w:tplc="10090003" w:tentative="1">
      <w:start w:val="1"/>
      <w:numFmt w:val="bullet"/>
      <w:lvlText w:val="o"/>
      <w:lvlJc w:val="left"/>
      <w:pPr>
        <w:ind w:left="5891" w:hanging="360"/>
      </w:pPr>
      <w:rPr>
        <w:rFonts w:ascii="Courier New" w:hAnsi="Courier New" w:cs="Courier New" w:hint="default"/>
      </w:rPr>
    </w:lvl>
    <w:lvl w:ilvl="8" w:tplc="10090005" w:tentative="1">
      <w:start w:val="1"/>
      <w:numFmt w:val="bullet"/>
      <w:lvlText w:val=""/>
      <w:lvlJc w:val="left"/>
      <w:pPr>
        <w:ind w:left="6611" w:hanging="360"/>
      </w:pPr>
      <w:rPr>
        <w:rFonts w:ascii="Wingdings" w:hAnsi="Wingdings" w:hint="default"/>
      </w:rPr>
    </w:lvl>
  </w:abstractNum>
  <w:abstractNum w:abstractNumId="10">
    <w:nsid w:val="12A86B03"/>
    <w:multiLevelType w:val="hybridMultilevel"/>
    <w:tmpl w:val="A2C29306"/>
    <w:lvl w:ilvl="0" w:tplc="B35ED174">
      <w:start w:val="1"/>
      <w:numFmt w:val="bullet"/>
      <w:lvlText w:val=""/>
      <w:lvlJc w:val="left"/>
      <w:pPr>
        <w:ind w:left="720" w:hanging="360"/>
      </w:pPr>
      <w:rPr>
        <w:rFonts w:ascii="Symbol" w:hAnsi="Symbol" w:hint="default"/>
        <w:b/>
        <w:color w:val="C00000"/>
        <w:sz w:val="20"/>
      </w:rPr>
    </w:lvl>
    <w:lvl w:ilvl="1" w:tplc="4CD4B89A">
      <w:start w:val="1"/>
      <w:numFmt w:val="bullet"/>
      <w:lvlText w:val=""/>
      <w:lvlJc w:val="left"/>
      <w:pPr>
        <w:ind w:left="874" w:hanging="360"/>
      </w:pPr>
      <w:rPr>
        <w:rFonts w:ascii="Symbol" w:hAnsi="Symbol" w:hint="default"/>
        <w:sz w:val="20"/>
      </w:rPr>
    </w:lvl>
    <w:lvl w:ilvl="2" w:tplc="2856E386">
      <w:start w:val="1"/>
      <w:numFmt w:val="bullet"/>
      <w:lvlText w:val=""/>
      <w:lvlJc w:val="left"/>
      <w:pPr>
        <w:ind w:left="1594" w:hanging="360"/>
      </w:pPr>
      <w:rPr>
        <w:rFonts w:ascii="Wingdings" w:hAnsi="Wingdings" w:hint="default"/>
        <w:b/>
        <w:color w:val="9BBB59" w:themeColor="accent3"/>
      </w:rPr>
    </w:lvl>
    <w:lvl w:ilvl="3" w:tplc="10090001" w:tentative="1">
      <w:start w:val="1"/>
      <w:numFmt w:val="bullet"/>
      <w:lvlText w:val=""/>
      <w:lvlJc w:val="left"/>
      <w:pPr>
        <w:ind w:left="2314" w:hanging="360"/>
      </w:pPr>
      <w:rPr>
        <w:rFonts w:ascii="Symbol" w:hAnsi="Symbol" w:hint="default"/>
      </w:rPr>
    </w:lvl>
    <w:lvl w:ilvl="4" w:tplc="10090003" w:tentative="1">
      <w:start w:val="1"/>
      <w:numFmt w:val="bullet"/>
      <w:lvlText w:val="o"/>
      <w:lvlJc w:val="left"/>
      <w:pPr>
        <w:ind w:left="3034" w:hanging="360"/>
      </w:pPr>
      <w:rPr>
        <w:rFonts w:ascii="Courier New" w:hAnsi="Courier New" w:cs="Courier New" w:hint="default"/>
      </w:rPr>
    </w:lvl>
    <w:lvl w:ilvl="5" w:tplc="10090005" w:tentative="1">
      <w:start w:val="1"/>
      <w:numFmt w:val="bullet"/>
      <w:lvlText w:val=""/>
      <w:lvlJc w:val="left"/>
      <w:pPr>
        <w:ind w:left="3754" w:hanging="360"/>
      </w:pPr>
      <w:rPr>
        <w:rFonts w:ascii="Wingdings" w:hAnsi="Wingdings" w:hint="default"/>
      </w:rPr>
    </w:lvl>
    <w:lvl w:ilvl="6" w:tplc="10090001" w:tentative="1">
      <w:start w:val="1"/>
      <w:numFmt w:val="bullet"/>
      <w:lvlText w:val=""/>
      <w:lvlJc w:val="left"/>
      <w:pPr>
        <w:ind w:left="4474" w:hanging="360"/>
      </w:pPr>
      <w:rPr>
        <w:rFonts w:ascii="Symbol" w:hAnsi="Symbol" w:hint="default"/>
      </w:rPr>
    </w:lvl>
    <w:lvl w:ilvl="7" w:tplc="10090003" w:tentative="1">
      <w:start w:val="1"/>
      <w:numFmt w:val="bullet"/>
      <w:lvlText w:val="o"/>
      <w:lvlJc w:val="left"/>
      <w:pPr>
        <w:ind w:left="5194" w:hanging="360"/>
      </w:pPr>
      <w:rPr>
        <w:rFonts w:ascii="Courier New" w:hAnsi="Courier New" w:cs="Courier New" w:hint="default"/>
      </w:rPr>
    </w:lvl>
    <w:lvl w:ilvl="8" w:tplc="10090005" w:tentative="1">
      <w:start w:val="1"/>
      <w:numFmt w:val="bullet"/>
      <w:lvlText w:val=""/>
      <w:lvlJc w:val="left"/>
      <w:pPr>
        <w:ind w:left="5914" w:hanging="360"/>
      </w:pPr>
      <w:rPr>
        <w:rFonts w:ascii="Wingdings" w:hAnsi="Wingdings" w:hint="default"/>
      </w:rPr>
    </w:lvl>
  </w:abstractNum>
  <w:abstractNum w:abstractNumId="11">
    <w:nsid w:val="14B057D4"/>
    <w:multiLevelType w:val="hybridMultilevel"/>
    <w:tmpl w:val="539E3CCC"/>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12">
    <w:nsid w:val="14DE4D67"/>
    <w:multiLevelType w:val="hybridMultilevel"/>
    <w:tmpl w:val="434893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686570A"/>
    <w:multiLevelType w:val="hybridMultilevel"/>
    <w:tmpl w:val="1212B0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9837F61"/>
    <w:multiLevelType w:val="hybridMultilevel"/>
    <w:tmpl w:val="BDE213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19894F70"/>
    <w:multiLevelType w:val="hybridMultilevel"/>
    <w:tmpl w:val="664E51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1AB0766D"/>
    <w:multiLevelType w:val="hybridMultilevel"/>
    <w:tmpl w:val="04BCFF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1AD343B0"/>
    <w:multiLevelType w:val="hybridMultilevel"/>
    <w:tmpl w:val="89B456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0D37092"/>
    <w:multiLevelType w:val="hybridMultilevel"/>
    <w:tmpl w:val="E7F2BD66"/>
    <w:lvl w:ilvl="0" w:tplc="B35ED174">
      <w:start w:val="1"/>
      <w:numFmt w:val="bullet"/>
      <w:lvlText w:val=""/>
      <w:lvlJc w:val="left"/>
      <w:pPr>
        <w:ind w:left="720" w:hanging="360"/>
      </w:pPr>
      <w:rPr>
        <w:rFonts w:ascii="Symbol" w:hAnsi="Symbol" w:hint="default"/>
        <w:b/>
        <w:color w:val="C00000"/>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22152D57"/>
    <w:multiLevelType w:val="hybridMultilevel"/>
    <w:tmpl w:val="223E16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2281742B"/>
    <w:multiLevelType w:val="hybridMultilevel"/>
    <w:tmpl w:val="E65C0C6E"/>
    <w:lvl w:ilvl="0" w:tplc="91585F2A">
      <w:start w:val="1"/>
      <w:numFmt w:val="bullet"/>
      <w:lvlText w:val=""/>
      <w:lvlJc w:val="left"/>
      <w:pPr>
        <w:ind w:left="720" w:hanging="360"/>
      </w:pPr>
      <w:rPr>
        <w:rFonts w:ascii="Wingdings" w:hAnsi="Wingdings" w:hint="default"/>
        <w:b/>
        <w:color w:val="9BBB59" w:themeColor="accent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23314648"/>
    <w:multiLevelType w:val="hybridMultilevel"/>
    <w:tmpl w:val="FB08E7D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29363A69"/>
    <w:multiLevelType w:val="hybridMultilevel"/>
    <w:tmpl w:val="D200F902"/>
    <w:lvl w:ilvl="0" w:tplc="91585F2A">
      <w:start w:val="1"/>
      <w:numFmt w:val="bullet"/>
      <w:lvlText w:val=""/>
      <w:lvlJc w:val="left"/>
      <w:pPr>
        <w:ind w:left="720" w:hanging="360"/>
      </w:pPr>
      <w:rPr>
        <w:rFonts w:ascii="Wingdings" w:hAnsi="Wingdings" w:hint="default"/>
        <w:b/>
        <w:color w:val="9BBB59" w:themeColor="accent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2D8161E9"/>
    <w:multiLevelType w:val="hybridMultilevel"/>
    <w:tmpl w:val="E0163C82"/>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24">
    <w:nsid w:val="37E8029D"/>
    <w:multiLevelType w:val="hybridMultilevel"/>
    <w:tmpl w:val="8CA88406"/>
    <w:lvl w:ilvl="0" w:tplc="91585F2A">
      <w:start w:val="1"/>
      <w:numFmt w:val="bullet"/>
      <w:lvlText w:val=""/>
      <w:lvlJc w:val="left"/>
      <w:pPr>
        <w:ind w:left="720" w:hanging="360"/>
      </w:pPr>
      <w:rPr>
        <w:rFonts w:ascii="Wingdings" w:hAnsi="Wingdings" w:hint="default"/>
        <w:b/>
        <w:color w:val="9BBB59" w:themeColor="accent3"/>
        <w:sz w:val="2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3A201E29"/>
    <w:multiLevelType w:val="hybridMultilevel"/>
    <w:tmpl w:val="685ACC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B975419"/>
    <w:multiLevelType w:val="hybridMultilevel"/>
    <w:tmpl w:val="2D44E2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8AD5ADE"/>
    <w:multiLevelType w:val="hybridMultilevel"/>
    <w:tmpl w:val="8F508EA0"/>
    <w:lvl w:ilvl="0" w:tplc="0BFC3CC4">
      <w:start w:val="1"/>
      <w:numFmt w:val="bullet"/>
      <w:lvlText w:val=""/>
      <w:lvlJc w:val="left"/>
      <w:pPr>
        <w:ind w:left="851" w:hanging="360"/>
      </w:pPr>
      <w:rPr>
        <w:rFonts w:ascii="Symbol" w:hAnsi="Symbol" w:hint="default"/>
        <w:b/>
        <w:color w:val="C00000"/>
      </w:rPr>
    </w:lvl>
    <w:lvl w:ilvl="1" w:tplc="10090003" w:tentative="1">
      <w:start w:val="1"/>
      <w:numFmt w:val="bullet"/>
      <w:lvlText w:val="o"/>
      <w:lvlJc w:val="left"/>
      <w:pPr>
        <w:ind w:left="1571" w:hanging="360"/>
      </w:pPr>
      <w:rPr>
        <w:rFonts w:ascii="Courier New" w:hAnsi="Courier New" w:cs="Courier New" w:hint="default"/>
      </w:rPr>
    </w:lvl>
    <w:lvl w:ilvl="2" w:tplc="10090005" w:tentative="1">
      <w:start w:val="1"/>
      <w:numFmt w:val="bullet"/>
      <w:lvlText w:val=""/>
      <w:lvlJc w:val="left"/>
      <w:pPr>
        <w:ind w:left="2291" w:hanging="360"/>
      </w:pPr>
      <w:rPr>
        <w:rFonts w:ascii="Wingdings" w:hAnsi="Wingdings" w:hint="default"/>
      </w:rPr>
    </w:lvl>
    <w:lvl w:ilvl="3" w:tplc="10090001" w:tentative="1">
      <w:start w:val="1"/>
      <w:numFmt w:val="bullet"/>
      <w:lvlText w:val=""/>
      <w:lvlJc w:val="left"/>
      <w:pPr>
        <w:ind w:left="3011" w:hanging="360"/>
      </w:pPr>
      <w:rPr>
        <w:rFonts w:ascii="Symbol" w:hAnsi="Symbol" w:hint="default"/>
      </w:rPr>
    </w:lvl>
    <w:lvl w:ilvl="4" w:tplc="10090003" w:tentative="1">
      <w:start w:val="1"/>
      <w:numFmt w:val="bullet"/>
      <w:lvlText w:val="o"/>
      <w:lvlJc w:val="left"/>
      <w:pPr>
        <w:ind w:left="3731" w:hanging="360"/>
      </w:pPr>
      <w:rPr>
        <w:rFonts w:ascii="Courier New" w:hAnsi="Courier New" w:cs="Courier New" w:hint="default"/>
      </w:rPr>
    </w:lvl>
    <w:lvl w:ilvl="5" w:tplc="10090005" w:tentative="1">
      <w:start w:val="1"/>
      <w:numFmt w:val="bullet"/>
      <w:lvlText w:val=""/>
      <w:lvlJc w:val="left"/>
      <w:pPr>
        <w:ind w:left="4451" w:hanging="360"/>
      </w:pPr>
      <w:rPr>
        <w:rFonts w:ascii="Wingdings" w:hAnsi="Wingdings" w:hint="default"/>
      </w:rPr>
    </w:lvl>
    <w:lvl w:ilvl="6" w:tplc="10090001" w:tentative="1">
      <w:start w:val="1"/>
      <w:numFmt w:val="bullet"/>
      <w:lvlText w:val=""/>
      <w:lvlJc w:val="left"/>
      <w:pPr>
        <w:ind w:left="5171" w:hanging="360"/>
      </w:pPr>
      <w:rPr>
        <w:rFonts w:ascii="Symbol" w:hAnsi="Symbol" w:hint="default"/>
      </w:rPr>
    </w:lvl>
    <w:lvl w:ilvl="7" w:tplc="10090003" w:tentative="1">
      <w:start w:val="1"/>
      <w:numFmt w:val="bullet"/>
      <w:lvlText w:val="o"/>
      <w:lvlJc w:val="left"/>
      <w:pPr>
        <w:ind w:left="5891" w:hanging="360"/>
      </w:pPr>
      <w:rPr>
        <w:rFonts w:ascii="Courier New" w:hAnsi="Courier New" w:cs="Courier New" w:hint="default"/>
      </w:rPr>
    </w:lvl>
    <w:lvl w:ilvl="8" w:tplc="10090005" w:tentative="1">
      <w:start w:val="1"/>
      <w:numFmt w:val="bullet"/>
      <w:lvlText w:val=""/>
      <w:lvlJc w:val="left"/>
      <w:pPr>
        <w:ind w:left="6611" w:hanging="360"/>
      </w:pPr>
      <w:rPr>
        <w:rFonts w:ascii="Wingdings" w:hAnsi="Wingdings" w:hint="default"/>
      </w:rPr>
    </w:lvl>
  </w:abstractNum>
  <w:abstractNum w:abstractNumId="28">
    <w:nsid w:val="4ABB3E11"/>
    <w:multiLevelType w:val="hybridMultilevel"/>
    <w:tmpl w:val="C49058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AF847AF"/>
    <w:multiLevelType w:val="hybridMultilevel"/>
    <w:tmpl w:val="8FF2CD68"/>
    <w:lvl w:ilvl="0" w:tplc="85D24978">
      <w:start w:val="1"/>
      <w:numFmt w:val="bullet"/>
      <w:lvlText w:val=""/>
      <w:lvlPicBulletId w:val="0"/>
      <w:lvlJc w:val="left"/>
      <w:pPr>
        <w:ind w:left="720" w:hanging="360"/>
      </w:pPr>
      <w:rPr>
        <w:rFonts w:ascii="Symbol" w:hAnsi="Symbol" w:hint="default"/>
        <w:b/>
        <w:color w:val="auto"/>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4BD56875"/>
    <w:multiLevelType w:val="hybridMultilevel"/>
    <w:tmpl w:val="5BFE7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4C0B7B8F"/>
    <w:multiLevelType w:val="hybridMultilevel"/>
    <w:tmpl w:val="BE38E1F0"/>
    <w:lvl w:ilvl="0" w:tplc="91585F2A">
      <w:start w:val="1"/>
      <w:numFmt w:val="bullet"/>
      <w:lvlText w:val=""/>
      <w:lvlJc w:val="left"/>
      <w:pPr>
        <w:ind w:left="720" w:hanging="360"/>
      </w:pPr>
      <w:rPr>
        <w:rFonts w:ascii="Wingdings" w:hAnsi="Wingdings" w:hint="default"/>
        <w:b/>
        <w:color w:val="9BBB59" w:themeColor="accent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4EE85DF0"/>
    <w:multiLevelType w:val="hybridMultilevel"/>
    <w:tmpl w:val="FBA225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4F250E1E"/>
    <w:multiLevelType w:val="hybridMultilevel"/>
    <w:tmpl w:val="886E7F4E"/>
    <w:lvl w:ilvl="0" w:tplc="C2166C06">
      <w:start w:val="30"/>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505F1A5D"/>
    <w:multiLevelType w:val="hybridMultilevel"/>
    <w:tmpl w:val="435A4180"/>
    <w:lvl w:ilvl="0" w:tplc="10090005">
      <w:start w:val="1"/>
      <w:numFmt w:val="bullet"/>
      <w:lvlText w:val=""/>
      <w:lvlJc w:val="left"/>
      <w:pPr>
        <w:tabs>
          <w:tab w:val="num" w:pos="1440"/>
        </w:tabs>
        <w:ind w:left="1440" w:hanging="360"/>
      </w:pPr>
      <w:rPr>
        <w:rFonts w:ascii="Wingdings" w:hAnsi="Wingdings" w:hint="default"/>
      </w:rPr>
    </w:lvl>
    <w:lvl w:ilvl="1" w:tplc="10090005">
      <w:start w:val="1"/>
      <w:numFmt w:val="bullet"/>
      <w:lvlText w:val=""/>
      <w:lvlJc w:val="left"/>
      <w:pPr>
        <w:tabs>
          <w:tab w:val="num" w:pos="2160"/>
        </w:tabs>
        <w:ind w:left="2160" w:hanging="360"/>
      </w:pPr>
      <w:rPr>
        <w:rFonts w:ascii="Wingdings" w:hAnsi="Wingdings" w:hint="default"/>
      </w:rPr>
    </w:lvl>
    <w:lvl w:ilvl="2" w:tplc="1009001B" w:tentative="1">
      <w:start w:val="1"/>
      <w:numFmt w:val="lowerRoman"/>
      <w:lvlText w:val="%3."/>
      <w:lvlJc w:val="right"/>
      <w:pPr>
        <w:tabs>
          <w:tab w:val="num" w:pos="2880"/>
        </w:tabs>
        <w:ind w:left="2880" w:hanging="180"/>
      </w:pPr>
    </w:lvl>
    <w:lvl w:ilvl="3" w:tplc="1009000F" w:tentative="1">
      <w:start w:val="1"/>
      <w:numFmt w:val="decimal"/>
      <w:lvlText w:val="%4."/>
      <w:lvlJc w:val="left"/>
      <w:pPr>
        <w:tabs>
          <w:tab w:val="num" w:pos="3600"/>
        </w:tabs>
        <w:ind w:left="3600" w:hanging="360"/>
      </w:pPr>
    </w:lvl>
    <w:lvl w:ilvl="4" w:tplc="10090019" w:tentative="1">
      <w:start w:val="1"/>
      <w:numFmt w:val="lowerLetter"/>
      <w:lvlText w:val="%5."/>
      <w:lvlJc w:val="left"/>
      <w:pPr>
        <w:tabs>
          <w:tab w:val="num" w:pos="4320"/>
        </w:tabs>
        <w:ind w:left="4320" w:hanging="360"/>
      </w:pPr>
    </w:lvl>
    <w:lvl w:ilvl="5" w:tplc="1009001B" w:tentative="1">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35">
    <w:nsid w:val="515C0395"/>
    <w:multiLevelType w:val="hybridMultilevel"/>
    <w:tmpl w:val="37BE01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52C355FB"/>
    <w:multiLevelType w:val="hybridMultilevel"/>
    <w:tmpl w:val="9DCAD1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53720999"/>
    <w:multiLevelType w:val="hybridMultilevel"/>
    <w:tmpl w:val="DD1E643A"/>
    <w:lvl w:ilvl="0" w:tplc="85D24978">
      <w:start w:val="1"/>
      <w:numFmt w:val="bullet"/>
      <w:lvlText w:val=""/>
      <w:lvlPicBulletId w:val="0"/>
      <w:lvlJc w:val="left"/>
      <w:pPr>
        <w:ind w:left="851" w:hanging="360"/>
      </w:pPr>
      <w:rPr>
        <w:rFonts w:ascii="Symbol" w:hAnsi="Symbol" w:hint="default"/>
        <w:b/>
        <w:color w:val="auto"/>
        <w:sz w:val="20"/>
      </w:rPr>
    </w:lvl>
    <w:lvl w:ilvl="1" w:tplc="10090003" w:tentative="1">
      <w:start w:val="1"/>
      <w:numFmt w:val="bullet"/>
      <w:lvlText w:val="o"/>
      <w:lvlJc w:val="left"/>
      <w:pPr>
        <w:ind w:left="1571" w:hanging="360"/>
      </w:pPr>
      <w:rPr>
        <w:rFonts w:ascii="Courier New" w:hAnsi="Courier New" w:cs="Courier New" w:hint="default"/>
      </w:rPr>
    </w:lvl>
    <w:lvl w:ilvl="2" w:tplc="10090005" w:tentative="1">
      <w:start w:val="1"/>
      <w:numFmt w:val="bullet"/>
      <w:lvlText w:val=""/>
      <w:lvlJc w:val="left"/>
      <w:pPr>
        <w:ind w:left="2291" w:hanging="360"/>
      </w:pPr>
      <w:rPr>
        <w:rFonts w:ascii="Wingdings" w:hAnsi="Wingdings" w:hint="default"/>
      </w:rPr>
    </w:lvl>
    <w:lvl w:ilvl="3" w:tplc="10090001" w:tentative="1">
      <w:start w:val="1"/>
      <w:numFmt w:val="bullet"/>
      <w:lvlText w:val=""/>
      <w:lvlJc w:val="left"/>
      <w:pPr>
        <w:ind w:left="3011" w:hanging="360"/>
      </w:pPr>
      <w:rPr>
        <w:rFonts w:ascii="Symbol" w:hAnsi="Symbol" w:hint="default"/>
      </w:rPr>
    </w:lvl>
    <w:lvl w:ilvl="4" w:tplc="10090003" w:tentative="1">
      <w:start w:val="1"/>
      <w:numFmt w:val="bullet"/>
      <w:lvlText w:val="o"/>
      <w:lvlJc w:val="left"/>
      <w:pPr>
        <w:ind w:left="3731" w:hanging="360"/>
      </w:pPr>
      <w:rPr>
        <w:rFonts w:ascii="Courier New" w:hAnsi="Courier New" w:cs="Courier New" w:hint="default"/>
      </w:rPr>
    </w:lvl>
    <w:lvl w:ilvl="5" w:tplc="10090005" w:tentative="1">
      <w:start w:val="1"/>
      <w:numFmt w:val="bullet"/>
      <w:lvlText w:val=""/>
      <w:lvlJc w:val="left"/>
      <w:pPr>
        <w:ind w:left="4451" w:hanging="360"/>
      </w:pPr>
      <w:rPr>
        <w:rFonts w:ascii="Wingdings" w:hAnsi="Wingdings" w:hint="default"/>
      </w:rPr>
    </w:lvl>
    <w:lvl w:ilvl="6" w:tplc="10090001" w:tentative="1">
      <w:start w:val="1"/>
      <w:numFmt w:val="bullet"/>
      <w:lvlText w:val=""/>
      <w:lvlJc w:val="left"/>
      <w:pPr>
        <w:ind w:left="5171" w:hanging="360"/>
      </w:pPr>
      <w:rPr>
        <w:rFonts w:ascii="Symbol" w:hAnsi="Symbol" w:hint="default"/>
      </w:rPr>
    </w:lvl>
    <w:lvl w:ilvl="7" w:tplc="10090003" w:tentative="1">
      <w:start w:val="1"/>
      <w:numFmt w:val="bullet"/>
      <w:lvlText w:val="o"/>
      <w:lvlJc w:val="left"/>
      <w:pPr>
        <w:ind w:left="5891" w:hanging="360"/>
      </w:pPr>
      <w:rPr>
        <w:rFonts w:ascii="Courier New" w:hAnsi="Courier New" w:cs="Courier New" w:hint="default"/>
      </w:rPr>
    </w:lvl>
    <w:lvl w:ilvl="8" w:tplc="10090005" w:tentative="1">
      <w:start w:val="1"/>
      <w:numFmt w:val="bullet"/>
      <w:lvlText w:val=""/>
      <w:lvlJc w:val="left"/>
      <w:pPr>
        <w:ind w:left="6611" w:hanging="360"/>
      </w:pPr>
      <w:rPr>
        <w:rFonts w:ascii="Wingdings" w:hAnsi="Wingdings" w:hint="default"/>
      </w:rPr>
    </w:lvl>
  </w:abstractNum>
  <w:abstractNum w:abstractNumId="38">
    <w:nsid w:val="57786AC6"/>
    <w:multiLevelType w:val="hybridMultilevel"/>
    <w:tmpl w:val="DA9C49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57B21194"/>
    <w:multiLevelType w:val="hybridMultilevel"/>
    <w:tmpl w:val="FFF4CAC6"/>
    <w:lvl w:ilvl="0" w:tplc="F2F6781C">
      <w:numFmt w:val="bullet"/>
      <w:lvlText w:val=""/>
      <w:lvlJc w:val="left"/>
      <w:pPr>
        <w:ind w:left="360" w:hanging="360"/>
      </w:pPr>
      <w:rPr>
        <w:rFonts w:ascii="Symbol" w:eastAsia="Times New Roman" w:hAnsi="Symbol" w:cs="Times New Roman" w:hint="default"/>
        <w:sz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nsid w:val="5C3242B3"/>
    <w:multiLevelType w:val="hybridMultilevel"/>
    <w:tmpl w:val="14009A58"/>
    <w:lvl w:ilvl="0" w:tplc="0BFC3CC4">
      <w:start w:val="1"/>
      <w:numFmt w:val="bullet"/>
      <w:lvlText w:val=""/>
      <w:lvlJc w:val="left"/>
      <w:pPr>
        <w:ind w:left="720" w:hanging="360"/>
      </w:pPr>
      <w:rPr>
        <w:rFonts w:ascii="Symbol" w:hAnsi="Symbol" w:hint="default"/>
        <w:b/>
        <w:color w:val="C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60904A64"/>
    <w:multiLevelType w:val="hybridMultilevel"/>
    <w:tmpl w:val="714CE0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618B6B32"/>
    <w:multiLevelType w:val="hybridMultilevel"/>
    <w:tmpl w:val="5F70A670"/>
    <w:lvl w:ilvl="0" w:tplc="91585F2A">
      <w:start w:val="1"/>
      <w:numFmt w:val="bullet"/>
      <w:lvlText w:val=""/>
      <w:lvlJc w:val="left"/>
      <w:pPr>
        <w:ind w:left="720" w:hanging="360"/>
      </w:pPr>
      <w:rPr>
        <w:rFonts w:ascii="Wingdings" w:hAnsi="Wingdings" w:hint="default"/>
        <w:b/>
        <w:color w:val="9BBB59" w:themeColor="accent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64420383"/>
    <w:multiLevelType w:val="hybridMultilevel"/>
    <w:tmpl w:val="39280386"/>
    <w:lvl w:ilvl="0" w:tplc="F2F6781C">
      <w:numFmt w:val="bullet"/>
      <w:lvlText w:val=""/>
      <w:lvlJc w:val="left"/>
      <w:pPr>
        <w:ind w:left="360" w:hanging="360"/>
      </w:pPr>
      <w:rPr>
        <w:rFonts w:ascii="Symbol" w:eastAsia="Times New Roman" w:hAnsi="Symbol" w:cs="Times New Roman" w:hint="default"/>
        <w:sz w:val="20"/>
      </w:rPr>
    </w:lvl>
    <w:lvl w:ilvl="1" w:tplc="0BFC3CC4">
      <w:start w:val="1"/>
      <w:numFmt w:val="bullet"/>
      <w:lvlText w:val=""/>
      <w:lvlPicBulletId w:val="0"/>
      <w:lvlJc w:val="left"/>
      <w:pPr>
        <w:ind w:left="514" w:hanging="360"/>
      </w:pPr>
      <w:rPr>
        <w:rFonts w:ascii="Symbol" w:hAnsi="Symbol" w:hint="default"/>
        <w:b/>
        <w:color w:val="C00000"/>
        <w:sz w:val="20"/>
      </w:rPr>
    </w:lvl>
    <w:lvl w:ilvl="2" w:tplc="91585F2A">
      <w:start w:val="1"/>
      <w:numFmt w:val="bullet"/>
      <w:lvlText w:val=""/>
      <w:lvlJc w:val="left"/>
      <w:pPr>
        <w:ind w:left="1234" w:hanging="360"/>
      </w:pPr>
      <w:rPr>
        <w:rFonts w:ascii="Wingdings" w:hAnsi="Wingdings" w:hint="default"/>
        <w:b/>
        <w:color w:val="9BBB59" w:themeColor="accent3"/>
      </w:rPr>
    </w:lvl>
    <w:lvl w:ilvl="3" w:tplc="10090001" w:tentative="1">
      <w:start w:val="1"/>
      <w:numFmt w:val="bullet"/>
      <w:lvlText w:val=""/>
      <w:lvlJc w:val="left"/>
      <w:pPr>
        <w:ind w:left="1954" w:hanging="360"/>
      </w:pPr>
      <w:rPr>
        <w:rFonts w:ascii="Symbol" w:hAnsi="Symbol" w:hint="default"/>
      </w:rPr>
    </w:lvl>
    <w:lvl w:ilvl="4" w:tplc="10090003" w:tentative="1">
      <w:start w:val="1"/>
      <w:numFmt w:val="bullet"/>
      <w:lvlText w:val="o"/>
      <w:lvlJc w:val="left"/>
      <w:pPr>
        <w:ind w:left="2674" w:hanging="360"/>
      </w:pPr>
      <w:rPr>
        <w:rFonts w:ascii="Courier New" w:hAnsi="Courier New" w:cs="Courier New" w:hint="default"/>
      </w:rPr>
    </w:lvl>
    <w:lvl w:ilvl="5" w:tplc="10090005" w:tentative="1">
      <w:start w:val="1"/>
      <w:numFmt w:val="bullet"/>
      <w:lvlText w:val=""/>
      <w:lvlJc w:val="left"/>
      <w:pPr>
        <w:ind w:left="3394" w:hanging="360"/>
      </w:pPr>
      <w:rPr>
        <w:rFonts w:ascii="Wingdings" w:hAnsi="Wingdings" w:hint="default"/>
      </w:rPr>
    </w:lvl>
    <w:lvl w:ilvl="6" w:tplc="10090001" w:tentative="1">
      <w:start w:val="1"/>
      <w:numFmt w:val="bullet"/>
      <w:lvlText w:val=""/>
      <w:lvlJc w:val="left"/>
      <w:pPr>
        <w:ind w:left="4114" w:hanging="360"/>
      </w:pPr>
      <w:rPr>
        <w:rFonts w:ascii="Symbol" w:hAnsi="Symbol" w:hint="default"/>
      </w:rPr>
    </w:lvl>
    <w:lvl w:ilvl="7" w:tplc="10090003" w:tentative="1">
      <w:start w:val="1"/>
      <w:numFmt w:val="bullet"/>
      <w:lvlText w:val="o"/>
      <w:lvlJc w:val="left"/>
      <w:pPr>
        <w:ind w:left="4834" w:hanging="360"/>
      </w:pPr>
      <w:rPr>
        <w:rFonts w:ascii="Courier New" w:hAnsi="Courier New" w:cs="Courier New" w:hint="default"/>
      </w:rPr>
    </w:lvl>
    <w:lvl w:ilvl="8" w:tplc="10090005" w:tentative="1">
      <w:start w:val="1"/>
      <w:numFmt w:val="bullet"/>
      <w:lvlText w:val=""/>
      <w:lvlJc w:val="left"/>
      <w:pPr>
        <w:ind w:left="5554" w:hanging="360"/>
      </w:pPr>
      <w:rPr>
        <w:rFonts w:ascii="Wingdings" w:hAnsi="Wingdings" w:hint="default"/>
      </w:rPr>
    </w:lvl>
  </w:abstractNum>
  <w:abstractNum w:abstractNumId="44">
    <w:nsid w:val="65F12906"/>
    <w:multiLevelType w:val="hybridMultilevel"/>
    <w:tmpl w:val="1E74CB98"/>
    <w:lvl w:ilvl="0" w:tplc="0BFC3CC4">
      <w:start w:val="1"/>
      <w:numFmt w:val="bullet"/>
      <w:lvlText w:val=""/>
      <w:lvlPicBulletId w:val="0"/>
      <w:lvlJc w:val="left"/>
      <w:pPr>
        <w:ind w:left="895" w:hanging="360"/>
      </w:pPr>
      <w:rPr>
        <w:rFonts w:ascii="Symbol" w:hAnsi="Symbol" w:hint="default"/>
        <w:b/>
        <w:color w:val="C00000"/>
        <w:sz w:val="20"/>
      </w:rPr>
    </w:lvl>
    <w:lvl w:ilvl="1" w:tplc="10090003" w:tentative="1">
      <w:start w:val="1"/>
      <w:numFmt w:val="bullet"/>
      <w:lvlText w:val="o"/>
      <w:lvlJc w:val="left"/>
      <w:pPr>
        <w:ind w:left="1615" w:hanging="360"/>
      </w:pPr>
      <w:rPr>
        <w:rFonts w:ascii="Courier New" w:hAnsi="Courier New" w:cs="Courier New" w:hint="default"/>
      </w:rPr>
    </w:lvl>
    <w:lvl w:ilvl="2" w:tplc="10090005" w:tentative="1">
      <w:start w:val="1"/>
      <w:numFmt w:val="bullet"/>
      <w:lvlText w:val=""/>
      <w:lvlJc w:val="left"/>
      <w:pPr>
        <w:ind w:left="2335" w:hanging="360"/>
      </w:pPr>
      <w:rPr>
        <w:rFonts w:ascii="Wingdings" w:hAnsi="Wingdings" w:hint="default"/>
      </w:rPr>
    </w:lvl>
    <w:lvl w:ilvl="3" w:tplc="10090001" w:tentative="1">
      <w:start w:val="1"/>
      <w:numFmt w:val="bullet"/>
      <w:lvlText w:val=""/>
      <w:lvlJc w:val="left"/>
      <w:pPr>
        <w:ind w:left="3055" w:hanging="360"/>
      </w:pPr>
      <w:rPr>
        <w:rFonts w:ascii="Symbol" w:hAnsi="Symbol" w:hint="default"/>
      </w:rPr>
    </w:lvl>
    <w:lvl w:ilvl="4" w:tplc="10090003" w:tentative="1">
      <w:start w:val="1"/>
      <w:numFmt w:val="bullet"/>
      <w:lvlText w:val="o"/>
      <w:lvlJc w:val="left"/>
      <w:pPr>
        <w:ind w:left="3775" w:hanging="360"/>
      </w:pPr>
      <w:rPr>
        <w:rFonts w:ascii="Courier New" w:hAnsi="Courier New" w:cs="Courier New" w:hint="default"/>
      </w:rPr>
    </w:lvl>
    <w:lvl w:ilvl="5" w:tplc="10090005" w:tentative="1">
      <w:start w:val="1"/>
      <w:numFmt w:val="bullet"/>
      <w:lvlText w:val=""/>
      <w:lvlJc w:val="left"/>
      <w:pPr>
        <w:ind w:left="4495" w:hanging="360"/>
      </w:pPr>
      <w:rPr>
        <w:rFonts w:ascii="Wingdings" w:hAnsi="Wingdings" w:hint="default"/>
      </w:rPr>
    </w:lvl>
    <w:lvl w:ilvl="6" w:tplc="10090001" w:tentative="1">
      <w:start w:val="1"/>
      <w:numFmt w:val="bullet"/>
      <w:lvlText w:val=""/>
      <w:lvlJc w:val="left"/>
      <w:pPr>
        <w:ind w:left="5215" w:hanging="360"/>
      </w:pPr>
      <w:rPr>
        <w:rFonts w:ascii="Symbol" w:hAnsi="Symbol" w:hint="default"/>
      </w:rPr>
    </w:lvl>
    <w:lvl w:ilvl="7" w:tplc="10090003" w:tentative="1">
      <w:start w:val="1"/>
      <w:numFmt w:val="bullet"/>
      <w:lvlText w:val="o"/>
      <w:lvlJc w:val="left"/>
      <w:pPr>
        <w:ind w:left="5935" w:hanging="360"/>
      </w:pPr>
      <w:rPr>
        <w:rFonts w:ascii="Courier New" w:hAnsi="Courier New" w:cs="Courier New" w:hint="default"/>
      </w:rPr>
    </w:lvl>
    <w:lvl w:ilvl="8" w:tplc="10090005" w:tentative="1">
      <w:start w:val="1"/>
      <w:numFmt w:val="bullet"/>
      <w:lvlText w:val=""/>
      <w:lvlJc w:val="left"/>
      <w:pPr>
        <w:ind w:left="6655" w:hanging="360"/>
      </w:pPr>
      <w:rPr>
        <w:rFonts w:ascii="Wingdings" w:hAnsi="Wingdings" w:hint="default"/>
      </w:rPr>
    </w:lvl>
  </w:abstractNum>
  <w:abstractNum w:abstractNumId="45">
    <w:nsid w:val="66260474"/>
    <w:multiLevelType w:val="hybridMultilevel"/>
    <w:tmpl w:val="E81C2B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665D5611"/>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nsid w:val="6A771FC9"/>
    <w:multiLevelType w:val="hybridMultilevel"/>
    <w:tmpl w:val="2C6C90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6CCB72DA"/>
    <w:multiLevelType w:val="hybridMultilevel"/>
    <w:tmpl w:val="E7960F02"/>
    <w:lvl w:ilvl="0" w:tplc="91585F2A">
      <w:start w:val="1"/>
      <w:numFmt w:val="bullet"/>
      <w:lvlText w:val=""/>
      <w:lvlJc w:val="left"/>
      <w:pPr>
        <w:tabs>
          <w:tab w:val="num" w:pos="360"/>
        </w:tabs>
        <w:ind w:left="360" w:hanging="360"/>
      </w:pPr>
      <w:rPr>
        <w:rFonts w:ascii="Wingdings" w:hAnsi="Wingdings" w:hint="default"/>
        <w:b/>
        <w:color w:val="9BBB59" w:themeColor="accent3"/>
      </w:rPr>
    </w:lvl>
    <w:lvl w:ilvl="1" w:tplc="10090005">
      <w:start w:val="1"/>
      <w:numFmt w:val="bullet"/>
      <w:lvlText w:val=""/>
      <w:lvlJc w:val="left"/>
      <w:pPr>
        <w:tabs>
          <w:tab w:val="num" w:pos="1080"/>
        </w:tabs>
        <w:ind w:left="1080" w:hanging="360"/>
      </w:pPr>
      <w:rPr>
        <w:rFonts w:ascii="Wingdings" w:hAnsi="Wingdings" w:hint="default"/>
      </w:r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49">
    <w:nsid w:val="6CE9645C"/>
    <w:multiLevelType w:val="hybridMultilevel"/>
    <w:tmpl w:val="BB74DA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nsid w:val="6D00681F"/>
    <w:multiLevelType w:val="hybridMultilevel"/>
    <w:tmpl w:val="11B0CA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nsid w:val="6DA367DC"/>
    <w:multiLevelType w:val="hybridMultilevel"/>
    <w:tmpl w:val="46C099E8"/>
    <w:lvl w:ilvl="0" w:tplc="10090001">
      <w:start w:val="1"/>
      <w:numFmt w:val="bullet"/>
      <w:lvlText w:val=""/>
      <w:lvlJc w:val="left"/>
      <w:pPr>
        <w:ind w:left="720" w:hanging="360"/>
      </w:pPr>
      <w:rPr>
        <w:rFonts w:ascii="Symbol" w:hAnsi="Symbol" w:hint="default"/>
      </w:rPr>
    </w:lvl>
    <w:lvl w:ilvl="1" w:tplc="C5B2CD6E">
      <w:numFmt w:val="bullet"/>
      <w:lvlText w:val="•"/>
      <w:lvlJc w:val="left"/>
      <w:pPr>
        <w:ind w:left="1800" w:hanging="720"/>
      </w:pPr>
      <w:rPr>
        <w:rFonts w:ascii="Calibri" w:eastAsiaTheme="minorHAnsi" w:hAnsi="Calibri" w:cstheme="minorBid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nsid w:val="6E075516"/>
    <w:multiLevelType w:val="hybridMultilevel"/>
    <w:tmpl w:val="0C1E30DA"/>
    <w:lvl w:ilvl="0" w:tplc="0BFC3CC4">
      <w:start w:val="1"/>
      <w:numFmt w:val="bullet"/>
      <w:lvlText w:val=""/>
      <w:lvlPicBulletId w:val="0"/>
      <w:lvlJc w:val="left"/>
      <w:pPr>
        <w:ind w:left="720" w:hanging="360"/>
      </w:pPr>
      <w:rPr>
        <w:rFonts w:ascii="Symbol" w:hAnsi="Symbol" w:hint="default"/>
        <w:b/>
        <w:color w:val="C00000"/>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nsid w:val="6E295A80"/>
    <w:multiLevelType w:val="hybridMultilevel"/>
    <w:tmpl w:val="57B8A344"/>
    <w:lvl w:ilvl="0" w:tplc="2856E386">
      <w:start w:val="1"/>
      <w:numFmt w:val="bullet"/>
      <w:lvlText w:val=""/>
      <w:lvlJc w:val="left"/>
      <w:pPr>
        <w:ind w:left="1069" w:hanging="360"/>
      </w:pPr>
      <w:rPr>
        <w:rFonts w:ascii="Wingdings" w:hAnsi="Wingdings" w:hint="default"/>
        <w:b/>
        <w:color w:val="9BBB59" w:themeColor="accent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nsid w:val="6FD16A6F"/>
    <w:multiLevelType w:val="hybridMultilevel"/>
    <w:tmpl w:val="F12CA3A8"/>
    <w:lvl w:ilvl="0" w:tplc="91585F2A">
      <w:start w:val="1"/>
      <w:numFmt w:val="bullet"/>
      <w:lvlText w:val=""/>
      <w:lvlJc w:val="left"/>
      <w:pPr>
        <w:ind w:left="720" w:hanging="360"/>
      </w:pPr>
      <w:rPr>
        <w:rFonts w:ascii="Wingdings" w:hAnsi="Wingdings" w:hint="default"/>
        <w:b/>
        <w:color w:val="9BBB59" w:themeColor="accent3"/>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nsid w:val="744F5678"/>
    <w:multiLevelType w:val="hybridMultilevel"/>
    <w:tmpl w:val="35F0B51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nsid w:val="74BE77FA"/>
    <w:multiLevelType w:val="hybridMultilevel"/>
    <w:tmpl w:val="18BEAFE8"/>
    <w:lvl w:ilvl="0" w:tplc="B35ED174">
      <w:start w:val="1"/>
      <w:numFmt w:val="bullet"/>
      <w:lvlText w:val=""/>
      <w:lvlJc w:val="left"/>
      <w:pPr>
        <w:ind w:left="1080" w:hanging="360"/>
      </w:pPr>
      <w:rPr>
        <w:rFonts w:ascii="Symbol" w:hAnsi="Symbol" w:hint="default"/>
        <w:b/>
        <w:color w:val="C00000"/>
        <w:sz w:val="2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7">
    <w:nsid w:val="7E1C4807"/>
    <w:multiLevelType w:val="hybridMultilevel"/>
    <w:tmpl w:val="EB1C26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nsid w:val="7FED0C77"/>
    <w:multiLevelType w:val="hybridMultilevel"/>
    <w:tmpl w:val="9E407C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33"/>
  </w:num>
  <w:num w:numId="3">
    <w:abstractNumId w:val="11"/>
  </w:num>
  <w:num w:numId="4">
    <w:abstractNumId w:val="28"/>
  </w:num>
  <w:num w:numId="5">
    <w:abstractNumId w:val="4"/>
  </w:num>
  <w:num w:numId="6">
    <w:abstractNumId w:val="13"/>
  </w:num>
  <w:num w:numId="7">
    <w:abstractNumId w:val="14"/>
  </w:num>
  <w:num w:numId="8">
    <w:abstractNumId w:val="50"/>
  </w:num>
  <w:num w:numId="9">
    <w:abstractNumId w:val="17"/>
  </w:num>
  <w:num w:numId="10">
    <w:abstractNumId w:val="52"/>
  </w:num>
  <w:num w:numId="11">
    <w:abstractNumId w:val="0"/>
  </w:num>
  <w:num w:numId="12">
    <w:abstractNumId w:val="43"/>
  </w:num>
  <w:num w:numId="13">
    <w:abstractNumId w:val="19"/>
  </w:num>
  <w:num w:numId="14">
    <w:abstractNumId w:val="23"/>
  </w:num>
  <w:num w:numId="15">
    <w:abstractNumId w:val="49"/>
  </w:num>
  <w:num w:numId="16">
    <w:abstractNumId w:val="1"/>
  </w:num>
  <w:num w:numId="17">
    <w:abstractNumId w:val="29"/>
  </w:num>
  <w:num w:numId="18">
    <w:abstractNumId w:val="40"/>
  </w:num>
  <w:num w:numId="19">
    <w:abstractNumId w:val="24"/>
  </w:num>
  <w:num w:numId="20">
    <w:abstractNumId w:val="18"/>
  </w:num>
  <w:num w:numId="21">
    <w:abstractNumId w:val="31"/>
  </w:num>
  <w:num w:numId="22">
    <w:abstractNumId w:val="10"/>
  </w:num>
  <w:num w:numId="23">
    <w:abstractNumId w:val="39"/>
  </w:num>
  <w:num w:numId="24">
    <w:abstractNumId w:val="5"/>
  </w:num>
  <w:num w:numId="25">
    <w:abstractNumId w:val="54"/>
  </w:num>
  <w:num w:numId="26">
    <w:abstractNumId w:val="9"/>
  </w:num>
  <w:num w:numId="27">
    <w:abstractNumId w:val="37"/>
  </w:num>
  <w:num w:numId="28">
    <w:abstractNumId w:val="22"/>
  </w:num>
  <w:num w:numId="29">
    <w:abstractNumId w:val="56"/>
  </w:num>
  <w:num w:numId="30">
    <w:abstractNumId w:val="27"/>
  </w:num>
  <w:num w:numId="31">
    <w:abstractNumId w:val="36"/>
  </w:num>
  <w:num w:numId="32">
    <w:abstractNumId w:val="32"/>
  </w:num>
  <w:num w:numId="33">
    <w:abstractNumId w:val="53"/>
  </w:num>
  <w:num w:numId="34">
    <w:abstractNumId w:val="8"/>
  </w:num>
  <w:num w:numId="35">
    <w:abstractNumId w:val="51"/>
  </w:num>
  <w:num w:numId="36">
    <w:abstractNumId w:val="38"/>
  </w:num>
  <w:num w:numId="37">
    <w:abstractNumId w:val="41"/>
  </w:num>
  <w:num w:numId="38">
    <w:abstractNumId w:val="2"/>
  </w:num>
  <w:num w:numId="39">
    <w:abstractNumId w:val="3"/>
  </w:num>
  <w:num w:numId="40">
    <w:abstractNumId w:val="30"/>
  </w:num>
  <w:num w:numId="41">
    <w:abstractNumId w:val="7"/>
  </w:num>
  <w:num w:numId="42">
    <w:abstractNumId w:val="58"/>
  </w:num>
  <w:num w:numId="43">
    <w:abstractNumId w:val="6"/>
  </w:num>
  <w:num w:numId="44">
    <w:abstractNumId w:val="34"/>
  </w:num>
  <w:num w:numId="45">
    <w:abstractNumId w:val="15"/>
  </w:num>
  <w:num w:numId="46">
    <w:abstractNumId w:val="57"/>
  </w:num>
  <w:num w:numId="47">
    <w:abstractNumId w:val="46"/>
  </w:num>
  <w:num w:numId="4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num>
  <w:num w:numId="50">
    <w:abstractNumId w:val="47"/>
  </w:num>
  <w:num w:numId="51">
    <w:abstractNumId w:val="45"/>
  </w:num>
  <w:num w:numId="52">
    <w:abstractNumId w:val="12"/>
  </w:num>
  <w:num w:numId="53">
    <w:abstractNumId w:val="20"/>
  </w:num>
  <w:num w:numId="54">
    <w:abstractNumId w:val="25"/>
  </w:num>
  <w:num w:numId="55">
    <w:abstractNumId w:val="48"/>
  </w:num>
  <w:num w:numId="56">
    <w:abstractNumId w:val="35"/>
  </w:num>
  <w:num w:numId="57">
    <w:abstractNumId w:val="26"/>
  </w:num>
  <w:num w:numId="58">
    <w:abstractNumId w:val="55"/>
  </w:num>
  <w:num w:numId="59">
    <w:abstractNumId w:val="21"/>
  </w:num>
  <w:num w:numId="60">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ACA"/>
    <w:rsid w:val="0000160D"/>
    <w:rsid w:val="000017F1"/>
    <w:rsid w:val="00003186"/>
    <w:rsid w:val="0000337D"/>
    <w:rsid w:val="00003D93"/>
    <w:rsid w:val="00003DE2"/>
    <w:rsid w:val="000041A6"/>
    <w:rsid w:val="00004293"/>
    <w:rsid w:val="000070CF"/>
    <w:rsid w:val="00007DFA"/>
    <w:rsid w:val="000100C6"/>
    <w:rsid w:val="0001095E"/>
    <w:rsid w:val="00011D09"/>
    <w:rsid w:val="00011FEC"/>
    <w:rsid w:val="000129A2"/>
    <w:rsid w:val="00014BC4"/>
    <w:rsid w:val="000230DD"/>
    <w:rsid w:val="0002389D"/>
    <w:rsid w:val="00023E6E"/>
    <w:rsid w:val="000261A7"/>
    <w:rsid w:val="00031E6F"/>
    <w:rsid w:val="000325FB"/>
    <w:rsid w:val="000336BD"/>
    <w:rsid w:val="0003774A"/>
    <w:rsid w:val="0004248E"/>
    <w:rsid w:val="00042E2E"/>
    <w:rsid w:val="00042E7B"/>
    <w:rsid w:val="00044462"/>
    <w:rsid w:val="00046958"/>
    <w:rsid w:val="00047AF2"/>
    <w:rsid w:val="00051228"/>
    <w:rsid w:val="00051240"/>
    <w:rsid w:val="000527ED"/>
    <w:rsid w:val="00052E29"/>
    <w:rsid w:val="00053DF4"/>
    <w:rsid w:val="00060DC5"/>
    <w:rsid w:val="00063EEC"/>
    <w:rsid w:val="0007024D"/>
    <w:rsid w:val="0007330E"/>
    <w:rsid w:val="0007354C"/>
    <w:rsid w:val="00074E42"/>
    <w:rsid w:val="00081710"/>
    <w:rsid w:val="00082999"/>
    <w:rsid w:val="000851DE"/>
    <w:rsid w:val="00086E9A"/>
    <w:rsid w:val="00087310"/>
    <w:rsid w:val="0008799A"/>
    <w:rsid w:val="00090367"/>
    <w:rsid w:val="00090CEC"/>
    <w:rsid w:val="0009278E"/>
    <w:rsid w:val="00095159"/>
    <w:rsid w:val="00096641"/>
    <w:rsid w:val="000A62C9"/>
    <w:rsid w:val="000A67DB"/>
    <w:rsid w:val="000B03D8"/>
    <w:rsid w:val="000B152C"/>
    <w:rsid w:val="000B195A"/>
    <w:rsid w:val="000C3074"/>
    <w:rsid w:val="000C3C0A"/>
    <w:rsid w:val="000C73C7"/>
    <w:rsid w:val="000D2CAA"/>
    <w:rsid w:val="000D72F7"/>
    <w:rsid w:val="000E1C7F"/>
    <w:rsid w:val="000E3601"/>
    <w:rsid w:val="000E5173"/>
    <w:rsid w:val="000E5A0C"/>
    <w:rsid w:val="000E5E9D"/>
    <w:rsid w:val="000E6036"/>
    <w:rsid w:val="000E6B57"/>
    <w:rsid w:val="000E6E11"/>
    <w:rsid w:val="000F20A5"/>
    <w:rsid w:val="000F34B2"/>
    <w:rsid w:val="000F3828"/>
    <w:rsid w:val="000F3892"/>
    <w:rsid w:val="000F702E"/>
    <w:rsid w:val="00104776"/>
    <w:rsid w:val="001112E2"/>
    <w:rsid w:val="00111FE1"/>
    <w:rsid w:val="0011300A"/>
    <w:rsid w:val="00114880"/>
    <w:rsid w:val="00115378"/>
    <w:rsid w:val="0012011B"/>
    <w:rsid w:val="00122B85"/>
    <w:rsid w:val="00124CD9"/>
    <w:rsid w:val="0012684F"/>
    <w:rsid w:val="00127BDC"/>
    <w:rsid w:val="00127FC9"/>
    <w:rsid w:val="0013398D"/>
    <w:rsid w:val="00133FC0"/>
    <w:rsid w:val="00134804"/>
    <w:rsid w:val="00134BD2"/>
    <w:rsid w:val="00135722"/>
    <w:rsid w:val="00140884"/>
    <w:rsid w:val="00141496"/>
    <w:rsid w:val="00141627"/>
    <w:rsid w:val="00142E69"/>
    <w:rsid w:val="001430EA"/>
    <w:rsid w:val="00143790"/>
    <w:rsid w:val="001444A2"/>
    <w:rsid w:val="00146F66"/>
    <w:rsid w:val="00151435"/>
    <w:rsid w:val="001528A6"/>
    <w:rsid w:val="00152AC9"/>
    <w:rsid w:val="00152F34"/>
    <w:rsid w:val="001530EC"/>
    <w:rsid w:val="001535F6"/>
    <w:rsid w:val="00155BA4"/>
    <w:rsid w:val="00156672"/>
    <w:rsid w:val="00156747"/>
    <w:rsid w:val="00157165"/>
    <w:rsid w:val="0015739F"/>
    <w:rsid w:val="0016357D"/>
    <w:rsid w:val="00163616"/>
    <w:rsid w:val="0016466E"/>
    <w:rsid w:val="0016635D"/>
    <w:rsid w:val="001672F1"/>
    <w:rsid w:val="0017031F"/>
    <w:rsid w:val="001709EC"/>
    <w:rsid w:val="001714E9"/>
    <w:rsid w:val="001733E0"/>
    <w:rsid w:val="00177959"/>
    <w:rsid w:val="00177E18"/>
    <w:rsid w:val="00181C1F"/>
    <w:rsid w:val="0018235E"/>
    <w:rsid w:val="0018312C"/>
    <w:rsid w:val="00184300"/>
    <w:rsid w:val="00184DBC"/>
    <w:rsid w:val="001872D4"/>
    <w:rsid w:val="0018738B"/>
    <w:rsid w:val="00193100"/>
    <w:rsid w:val="001A23B8"/>
    <w:rsid w:val="001A2B9E"/>
    <w:rsid w:val="001A306F"/>
    <w:rsid w:val="001A4DAE"/>
    <w:rsid w:val="001B0F8E"/>
    <w:rsid w:val="001B14D5"/>
    <w:rsid w:val="001B2C4E"/>
    <w:rsid w:val="001B4260"/>
    <w:rsid w:val="001B547D"/>
    <w:rsid w:val="001C0146"/>
    <w:rsid w:val="001C024E"/>
    <w:rsid w:val="001C0887"/>
    <w:rsid w:val="001C349D"/>
    <w:rsid w:val="001C35EF"/>
    <w:rsid w:val="001C68C5"/>
    <w:rsid w:val="001D60CE"/>
    <w:rsid w:val="001D7750"/>
    <w:rsid w:val="001D7EBE"/>
    <w:rsid w:val="001E0BA8"/>
    <w:rsid w:val="001E0E5A"/>
    <w:rsid w:val="001E19C3"/>
    <w:rsid w:val="001E35C0"/>
    <w:rsid w:val="001E403F"/>
    <w:rsid w:val="001E5012"/>
    <w:rsid w:val="001F016B"/>
    <w:rsid w:val="001F15BB"/>
    <w:rsid w:val="001F3384"/>
    <w:rsid w:val="001F7243"/>
    <w:rsid w:val="0020199A"/>
    <w:rsid w:val="00201C83"/>
    <w:rsid w:val="00204361"/>
    <w:rsid w:val="00205493"/>
    <w:rsid w:val="00212401"/>
    <w:rsid w:val="002125E1"/>
    <w:rsid w:val="00212B94"/>
    <w:rsid w:val="00213CE9"/>
    <w:rsid w:val="00215650"/>
    <w:rsid w:val="0021734B"/>
    <w:rsid w:val="00225AAB"/>
    <w:rsid w:val="002311C0"/>
    <w:rsid w:val="00234743"/>
    <w:rsid w:val="0023513D"/>
    <w:rsid w:val="00235A04"/>
    <w:rsid w:val="002361DB"/>
    <w:rsid w:val="002400E7"/>
    <w:rsid w:val="002402D6"/>
    <w:rsid w:val="0024090E"/>
    <w:rsid w:val="00240E0A"/>
    <w:rsid w:val="002417A6"/>
    <w:rsid w:val="00241F27"/>
    <w:rsid w:val="00243341"/>
    <w:rsid w:val="00250107"/>
    <w:rsid w:val="00251E76"/>
    <w:rsid w:val="0025248F"/>
    <w:rsid w:val="00255CA4"/>
    <w:rsid w:val="00260A14"/>
    <w:rsid w:val="00261050"/>
    <w:rsid w:val="00263FCA"/>
    <w:rsid w:val="0026769E"/>
    <w:rsid w:val="002678B1"/>
    <w:rsid w:val="002679CC"/>
    <w:rsid w:val="00267AA7"/>
    <w:rsid w:val="002734FE"/>
    <w:rsid w:val="00274614"/>
    <w:rsid w:val="00274F2D"/>
    <w:rsid w:val="002775CB"/>
    <w:rsid w:val="0027785F"/>
    <w:rsid w:val="002832DD"/>
    <w:rsid w:val="00291495"/>
    <w:rsid w:val="0029190A"/>
    <w:rsid w:val="00291C23"/>
    <w:rsid w:val="0029527C"/>
    <w:rsid w:val="002A14C6"/>
    <w:rsid w:val="002A2735"/>
    <w:rsid w:val="002A2A60"/>
    <w:rsid w:val="002A5FBF"/>
    <w:rsid w:val="002B00B7"/>
    <w:rsid w:val="002B05FD"/>
    <w:rsid w:val="002B1B6D"/>
    <w:rsid w:val="002B1D2C"/>
    <w:rsid w:val="002B202D"/>
    <w:rsid w:val="002B259A"/>
    <w:rsid w:val="002B6B9C"/>
    <w:rsid w:val="002B706A"/>
    <w:rsid w:val="002C0B28"/>
    <w:rsid w:val="002C175A"/>
    <w:rsid w:val="002C6423"/>
    <w:rsid w:val="002C66F0"/>
    <w:rsid w:val="002C69A4"/>
    <w:rsid w:val="002D06DF"/>
    <w:rsid w:val="002D0A26"/>
    <w:rsid w:val="002D2A1B"/>
    <w:rsid w:val="002D3DF0"/>
    <w:rsid w:val="002D3E46"/>
    <w:rsid w:val="002D603B"/>
    <w:rsid w:val="002D6886"/>
    <w:rsid w:val="002D6902"/>
    <w:rsid w:val="002E095F"/>
    <w:rsid w:val="002E10B3"/>
    <w:rsid w:val="002E18C9"/>
    <w:rsid w:val="002E4D8B"/>
    <w:rsid w:val="002E5E41"/>
    <w:rsid w:val="002E737F"/>
    <w:rsid w:val="002F1286"/>
    <w:rsid w:val="002F3D24"/>
    <w:rsid w:val="002F43D2"/>
    <w:rsid w:val="00300AC2"/>
    <w:rsid w:val="00301052"/>
    <w:rsid w:val="003018B4"/>
    <w:rsid w:val="0030219F"/>
    <w:rsid w:val="0030272E"/>
    <w:rsid w:val="00303DC7"/>
    <w:rsid w:val="003042B7"/>
    <w:rsid w:val="003052CC"/>
    <w:rsid w:val="00306A83"/>
    <w:rsid w:val="003071E2"/>
    <w:rsid w:val="00307C81"/>
    <w:rsid w:val="003107FE"/>
    <w:rsid w:val="00313227"/>
    <w:rsid w:val="00313B58"/>
    <w:rsid w:val="00322BE0"/>
    <w:rsid w:val="00325873"/>
    <w:rsid w:val="00325A9F"/>
    <w:rsid w:val="00327400"/>
    <w:rsid w:val="00327A58"/>
    <w:rsid w:val="00330D1E"/>
    <w:rsid w:val="0033105D"/>
    <w:rsid w:val="00332DEB"/>
    <w:rsid w:val="00334C24"/>
    <w:rsid w:val="00340C98"/>
    <w:rsid w:val="00341C75"/>
    <w:rsid w:val="00341F9A"/>
    <w:rsid w:val="00342743"/>
    <w:rsid w:val="003507EB"/>
    <w:rsid w:val="0035389A"/>
    <w:rsid w:val="0035440D"/>
    <w:rsid w:val="0035594D"/>
    <w:rsid w:val="00355E2B"/>
    <w:rsid w:val="00357E22"/>
    <w:rsid w:val="003606B3"/>
    <w:rsid w:val="00364420"/>
    <w:rsid w:val="00365077"/>
    <w:rsid w:val="00367313"/>
    <w:rsid w:val="0037101D"/>
    <w:rsid w:val="00373AD4"/>
    <w:rsid w:val="003744C1"/>
    <w:rsid w:val="0038078A"/>
    <w:rsid w:val="003809E4"/>
    <w:rsid w:val="00381918"/>
    <w:rsid w:val="0038214F"/>
    <w:rsid w:val="00385091"/>
    <w:rsid w:val="0038575D"/>
    <w:rsid w:val="00387A7B"/>
    <w:rsid w:val="00390294"/>
    <w:rsid w:val="0039052B"/>
    <w:rsid w:val="00390A91"/>
    <w:rsid w:val="00390EB5"/>
    <w:rsid w:val="0039282D"/>
    <w:rsid w:val="0039385B"/>
    <w:rsid w:val="00393955"/>
    <w:rsid w:val="00395D25"/>
    <w:rsid w:val="003A054E"/>
    <w:rsid w:val="003A17B7"/>
    <w:rsid w:val="003A18FC"/>
    <w:rsid w:val="003A6BB3"/>
    <w:rsid w:val="003A73E2"/>
    <w:rsid w:val="003B4EF3"/>
    <w:rsid w:val="003C02D3"/>
    <w:rsid w:val="003C07EB"/>
    <w:rsid w:val="003C5993"/>
    <w:rsid w:val="003C6194"/>
    <w:rsid w:val="003D02A2"/>
    <w:rsid w:val="003D0543"/>
    <w:rsid w:val="003D08EB"/>
    <w:rsid w:val="003D0B9E"/>
    <w:rsid w:val="003D2730"/>
    <w:rsid w:val="003D551D"/>
    <w:rsid w:val="003D65D9"/>
    <w:rsid w:val="003E018D"/>
    <w:rsid w:val="003E0CB5"/>
    <w:rsid w:val="003E2457"/>
    <w:rsid w:val="003E5374"/>
    <w:rsid w:val="003E6812"/>
    <w:rsid w:val="003F22F5"/>
    <w:rsid w:val="003F242D"/>
    <w:rsid w:val="003F40E7"/>
    <w:rsid w:val="003F6F84"/>
    <w:rsid w:val="003F7C28"/>
    <w:rsid w:val="004030B8"/>
    <w:rsid w:val="0040709F"/>
    <w:rsid w:val="004108F8"/>
    <w:rsid w:val="00411E27"/>
    <w:rsid w:val="00422D89"/>
    <w:rsid w:val="00424527"/>
    <w:rsid w:val="00425E39"/>
    <w:rsid w:val="00426A1A"/>
    <w:rsid w:val="00426C3F"/>
    <w:rsid w:val="00435246"/>
    <w:rsid w:val="00435C21"/>
    <w:rsid w:val="00436773"/>
    <w:rsid w:val="00436D2B"/>
    <w:rsid w:val="004414D2"/>
    <w:rsid w:val="0044212D"/>
    <w:rsid w:val="004433DD"/>
    <w:rsid w:val="004440E8"/>
    <w:rsid w:val="00445AE1"/>
    <w:rsid w:val="00446233"/>
    <w:rsid w:val="00446D0E"/>
    <w:rsid w:val="004507DE"/>
    <w:rsid w:val="00450837"/>
    <w:rsid w:val="00454240"/>
    <w:rsid w:val="00454BA9"/>
    <w:rsid w:val="00455F2F"/>
    <w:rsid w:val="004561F0"/>
    <w:rsid w:val="004562D1"/>
    <w:rsid w:val="004611DE"/>
    <w:rsid w:val="004619DF"/>
    <w:rsid w:val="004620A5"/>
    <w:rsid w:val="00462515"/>
    <w:rsid w:val="00463C4D"/>
    <w:rsid w:val="00466035"/>
    <w:rsid w:val="004702DB"/>
    <w:rsid w:val="004717FD"/>
    <w:rsid w:val="00475409"/>
    <w:rsid w:val="00476F6B"/>
    <w:rsid w:val="0047744E"/>
    <w:rsid w:val="00477F01"/>
    <w:rsid w:val="00481D9C"/>
    <w:rsid w:val="004821AE"/>
    <w:rsid w:val="00485EB5"/>
    <w:rsid w:val="004907F9"/>
    <w:rsid w:val="00492E70"/>
    <w:rsid w:val="0049393A"/>
    <w:rsid w:val="00494D31"/>
    <w:rsid w:val="0049614B"/>
    <w:rsid w:val="0049668A"/>
    <w:rsid w:val="004A0044"/>
    <w:rsid w:val="004A02D9"/>
    <w:rsid w:val="004A091C"/>
    <w:rsid w:val="004A0D22"/>
    <w:rsid w:val="004A3AEA"/>
    <w:rsid w:val="004A4C53"/>
    <w:rsid w:val="004A4CCF"/>
    <w:rsid w:val="004A7F6C"/>
    <w:rsid w:val="004B2270"/>
    <w:rsid w:val="004B5D31"/>
    <w:rsid w:val="004B696D"/>
    <w:rsid w:val="004C1F5B"/>
    <w:rsid w:val="004C5143"/>
    <w:rsid w:val="004C573A"/>
    <w:rsid w:val="004D02FD"/>
    <w:rsid w:val="004D4E04"/>
    <w:rsid w:val="004D70FF"/>
    <w:rsid w:val="004E008B"/>
    <w:rsid w:val="004E2C6F"/>
    <w:rsid w:val="004E50CA"/>
    <w:rsid w:val="004E52CF"/>
    <w:rsid w:val="004F0740"/>
    <w:rsid w:val="004F09F4"/>
    <w:rsid w:val="004F0E55"/>
    <w:rsid w:val="004F2611"/>
    <w:rsid w:val="004F3483"/>
    <w:rsid w:val="004F38F6"/>
    <w:rsid w:val="004F3D6D"/>
    <w:rsid w:val="004F53B6"/>
    <w:rsid w:val="004F5ACC"/>
    <w:rsid w:val="004F60F0"/>
    <w:rsid w:val="00501962"/>
    <w:rsid w:val="00504896"/>
    <w:rsid w:val="00507AA6"/>
    <w:rsid w:val="00510BB3"/>
    <w:rsid w:val="00511331"/>
    <w:rsid w:val="005168A1"/>
    <w:rsid w:val="00517241"/>
    <w:rsid w:val="00517638"/>
    <w:rsid w:val="00523218"/>
    <w:rsid w:val="00523919"/>
    <w:rsid w:val="00524737"/>
    <w:rsid w:val="0052487E"/>
    <w:rsid w:val="00525EFD"/>
    <w:rsid w:val="00534718"/>
    <w:rsid w:val="005370C5"/>
    <w:rsid w:val="00541B77"/>
    <w:rsid w:val="005422D1"/>
    <w:rsid w:val="00543821"/>
    <w:rsid w:val="005448CA"/>
    <w:rsid w:val="00547158"/>
    <w:rsid w:val="00550BC2"/>
    <w:rsid w:val="00550FDD"/>
    <w:rsid w:val="00552AE1"/>
    <w:rsid w:val="0055351D"/>
    <w:rsid w:val="00556C17"/>
    <w:rsid w:val="00571B9D"/>
    <w:rsid w:val="00572869"/>
    <w:rsid w:val="0057700A"/>
    <w:rsid w:val="005820FC"/>
    <w:rsid w:val="0058260B"/>
    <w:rsid w:val="00583395"/>
    <w:rsid w:val="00584127"/>
    <w:rsid w:val="00584A7F"/>
    <w:rsid w:val="00586E21"/>
    <w:rsid w:val="00586EF5"/>
    <w:rsid w:val="005945BF"/>
    <w:rsid w:val="00595469"/>
    <w:rsid w:val="00596450"/>
    <w:rsid w:val="005A0527"/>
    <w:rsid w:val="005A0756"/>
    <w:rsid w:val="005A09F7"/>
    <w:rsid w:val="005A0DF6"/>
    <w:rsid w:val="005A0E6C"/>
    <w:rsid w:val="005A1856"/>
    <w:rsid w:val="005A39C8"/>
    <w:rsid w:val="005A6C0B"/>
    <w:rsid w:val="005A7203"/>
    <w:rsid w:val="005B1317"/>
    <w:rsid w:val="005B15A1"/>
    <w:rsid w:val="005B2F8B"/>
    <w:rsid w:val="005B6FE0"/>
    <w:rsid w:val="005B7551"/>
    <w:rsid w:val="005C14BE"/>
    <w:rsid w:val="005C1710"/>
    <w:rsid w:val="005C4875"/>
    <w:rsid w:val="005D0153"/>
    <w:rsid w:val="005D04B8"/>
    <w:rsid w:val="005D2BD6"/>
    <w:rsid w:val="005D2ECB"/>
    <w:rsid w:val="005D402A"/>
    <w:rsid w:val="005D41FC"/>
    <w:rsid w:val="005D6CBC"/>
    <w:rsid w:val="005D6FD6"/>
    <w:rsid w:val="005D79C9"/>
    <w:rsid w:val="005D7D19"/>
    <w:rsid w:val="005E04E5"/>
    <w:rsid w:val="005E280A"/>
    <w:rsid w:val="005E4FC9"/>
    <w:rsid w:val="005E56EA"/>
    <w:rsid w:val="005E705F"/>
    <w:rsid w:val="005E7894"/>
    <w:rsid w:val="005F006C"/>
    <w:rsid w:val="005F1737"/>
    <w:rsid w:val="005F43A3"/>
    <w:rsid w:val="005F4750"/>
    <w:rsid w:val="005F4BD3"/>
    <w:rsid w:val="005F4CE5"/>
    <w:rsid w:val="005F61F9"/>
    <w:rsid w:val="005F77E4"/>
    <w:rsid w:val="0060115E"/>
    <w:rsid w:val="0060626C"/>
    <w:rsid w:val="00607B55"/>
    <w:rsid w:val="00607C4E"/>
    <w:rsid w:val="0061030B"/>
    <w:rsid w:val="006111D0"/>
    <w:rsid w:val="006132C4"/>
    <w:rsid w:val="006150EA"/>
    <w:rsid w:val="00615788"/>
    <w:rsid w:val="006171E3"/>
    <w:rsid w:val="0061736E"/>
    <w:rsid w:val="00620FCE"/>
    <w:rsid w:val="00622284"/>
    <w:rsid w:val="006272CB"/>
    <w:rsid w:val="006275C9"/>
    <w:rsid w:val="00630446"/>
    <w:rsid w:val="00631CCD"/>
    <w:rsid w:val="00633039"/>
    <w:rsid w:val="0063358E"/>
    <w:rsid w:val="00633609"/>
    <w:rsid w:val="0063759E"/>
    <w:rsid w:val="00637E7C"/>
    <w:rsid w:val="006409B5"/>
    <w:rsid w:val="00642A31"/>
    <w:rsid w:val="00643C41"/>
    <w:rsid w:val="00644ABC"/>
    <w:rsid w:val="00645A1C"/>
    <w:rsid w:val="00650FC5"/>
    <w:rsid w:val="00651A19"/>
    <w:rsid w:val="00656125"/>
    <w:rsid w:val="00657064"/>
    <w:rsid w:val="00657999"/>
    <w:rsid w:val="006602F7"/>
    <w:rsid w:val="006619D9"/>
    <w:rsid w:val="0066335F"/>
    <w:rsid w:val="00673469"/>
    <w:rsid w:val="0067469F"/>
    <w:rsid w:val="006749CB"/>
    <w:rsid w:val="0067507B"/>
    <w:rsid w:val="006768F2"/>
    <w:rsid w:val="006802B2"/>
    <w:rsid w:val="0068484B"/>
    <w:rsid w:val="00684F7B"/>
    <w:rsid w:val="006850E0"/>
    <w:rsid w:val="00685B02"/>
    <w:rsid w:val="00685E49"/>
    <w:rsid w:val="0068648F"/>
    <w:rsid w:val="00686BE2"/>
    <w:rsid w:val="006878BA"/>
    <w:rsid w:val="00687F97"/>
    <w:rsid w:val="006901C1"/>
    <w:rsid w:val="00690B55"/>
    <w:rsid w:val="006910A8"/>
    <w:rsid w:val="00692274"/>
    <w:rsid w:val="00693907"/>
    <w:rsid w:val="0069462D"/>
    <w:rsid w:val="00696061"/>
    <w:rsid w:val="006A0942"/>
    <w:rsid w:val="006A2568"/>
    <w:rsid w:val="006A5684"/>
    <w:rsid w:val="006B4405"/>
    <w:rsid w:val="006C0969"/>
    <w:rsid w:val="006C38BA"/>
    <w:rsid w:val="006C3C94"/>
    <w:rsid w:val="006C4325"/>
    <w:rsid w:val="006D0F12"/>
    <w:rsid w:val="006D1288"/>
    <w:rsid w:val="006D2A54"/>
    <w:rsid w:val="006D47B5"/>
    <w:rsid w:val="006D47F6"/>
    <w:rsid w:val="006D48C5"/>
    <w:rsid w:val="006D5153"/>
    <w:rsid w:val="006D63D9"/>
    <w:rsid w:val="006D6CAC"/>
    <w:rsid w:val="006E2E3F"/>
    <w:rsid w:val="006E4EAB"/>
    <w:rsid w:val="006E4FE9"/>
    <w:rsid w:val="006E6628"/>
    <w:rsid w:val="006F281C"/>
    <w:rsid w:val="006F2926"/>
    <w:rsid w:val="006F2CEA"/>
    <w:rsid w:val="006F31E3"/>
    <w:rsid w:val="006F35C5"/>
    <w:rsid w:val="006F3F22"/>
    <w:rsid w:val="006F70DD"/>
    <w:rsid w:val="00700FC5"/>
    <w:rsid w:val="00701351"/>
    <w:rsid w:val="0070157A"/>
    <w:rsid w:val="0071139B"/>
    <w:rsid w:val="00711C7D"/>
    <w:rsid w:val="007123A6"/>
    <w:rsid w:val="00712CEA"/>
    <w:rsid w:val="00714E71"/>
    <w:rsid w:val="0071648A"/>
    <w:rsid w:val="007173CC"/>
    <w:rsid w:val="00717D96"/>
    <w:rsid w:val="007226CB"/>
    <w:rsid w:val="00723EBA"/>
    <w:rsid w:val="007240BD"/>
    <w:rsid w:val="0072468D"/>
    <w:rsid w:val="007261D3"/>
    <w:rsid w:val="007274CA"/>
    <w:rsid w:val="00730F43"/>
    <w:rsid w:val="00733D37"/>
    <w:rsid w:val="00736A48"/>
    <w:rsid w:val="00740045"/>
    <w:rsid w:val="0074204F"/>
    <w:rsid w:val="007426F4"/>
    <w:rsid w:val="00745432"/>
    <w:rsid w:val="00746CBB"/>
    <w:rsid w:val="0075011F"/>
    <w:rsid w:val="00752A8C"/>
    <w:rsid w:val="007555A9"/>
    <w:rsid w:val="00757440"/>
    <w:rsid w:val="007576BD"/>
    <w:rsid w:val="00757C64"/>
    <w:rsid w:val="00757E02"/>
    <w:rsid w:val="00763B5F"/>
    <w:rsid w:val="00763FC7"/>
    <w:rsid w:val="007645D3"/>
    <w:rsid w:val="00767F23"/>
    <w:rsid w:val="007709FB"/>
    <w:rsid w:val="007722A4"/>
    <w:rsid w:val="00772A7B"/>
    <w:rsid w:val="00775EBC"/>
    <w:rsid w:val="00776424"/>
    <w:rsid w:val="00777EBF"/>
    <w:rsid w:val="00783AE3"/>
    <w:rsid w:val="007842F2"/>
    <w:rsid w:val="00785DA2"/>
    <w:rsid w:val="00792BA5"/>
    <w:rsid w:val="0079466C"/>
    <w:rsid w:val="00795D53"/>
    <w:rsid w:val="00796EEF"/>
    <w:rsid w:val="00796F65"/>
    <w:rsid w:val="007A11C0"/>
    <w:rsid w:val="007A1879"/>
    <w:rsid w:val="007A5914"/>
    <w:rsid w:val="007A6E46"/>
    <w:rsid w:val="007A7E3D"/>
    <w:rsid w:val="007B195D"/>
    <w:rsid w:val="007B218D"/>
    <w:rsid w:val="007B2E69"/>
    <w:rsid w:val="007B39A0"/>
    <w:rsid w:val="007C07D6"/>
    <w:rsid w:val="007C2249"/>
    <w:rsid w:val="007C24A4"/>
    <w:rsid w:val="007C2C4F"/>
    <w:rsid w:val="007C6059"/>
    <w:rsid w:val="007D04E9"/>
    <w:rsid w:val="007D1554"/>
    <w:rsid w:val="007D569F"/>
    <w:rsid w:val="007E5F48"/>
    <w:rsid w:val="007F05BA"/>
    <w:rsid w:val="007F1D2F"/>
    <w:rsid w:val="007F4CB0"/>
    <w:rsid w:val="007F6228"/>
    <w:rsid w:val="007F68C8"/>
    <w:rsid w:val="007F7520"/>
    <w:rsid w:val="00800112"/>
    <w:rsid w:val="00800C1E"/>
    <w:rsid w:val="00802103"/>
    <w:rsid w:val="00802186"/>
    <w:rsid w:val="008035FE"/>
    <w:rsid w:val="00805B46"/>
    <w:rsid w:val="00807B3D"/>
    <w:rsid w:val="00810067"/>
    <w:rsid w:val="008103BF"/>
    <w:rsid w:val="00810ACA"/>
    <w:rsid w:val="00811505"/>
    <w:rsid w:val="008154C5"/>
    <w:rsid w:val="008259A7"/>
    <w:rsid w:val="008340E0"/>
    <w:rsid w:val="00836129"/>
    <w:rsid w:val="008409D6"/>
    <w:rsid w:val="00841064"/>
    <w:rsid w:val="008412F0"/>
    <w:rsid w:val="008420D8"/>
    <w:rsid w:val="008465CC"/>
    <w:rsid w:val="00847404"/>
    <w:rsid w:val="008504D2"/>
    <w:rsid w:val="00850BEA"/>
    <w:rsid w:val="00851D63"/>
    <w:rsid w:val="00854F1C"/>
    <w:rsid w:val="00855D28"/>
    <w:rsid w:val="00856A3A"/>
    <w:rsid w:val="00857700"/>
    <w:rsid w:val="00860BCB"/>
    <w:rsid w:val="00863398"/>
    <w:rsid w:val="00866BD9"/>
    <w:rsid w:val="0086781C"/>
    <w:rsid w:val="00873461"/>
    <w:rsid w:val="00877519"/>
    <w:rsid w:val="00877CA1"/>
    <w:rsid w:val="0088034B"/>
    <w:rsid w:val="0088478A"/>
    <w:rsid w:val="008848CD"/>
    <w:rsid w:val="00885580"/>
    <w:rsid w:val="00887510"/>
    <w:rsid w:val="00891C5A"/>
    <w:rsid w:val="00891E53"/>
    <w:rsid w:val="0089275C"/>
    <w:rsid w:val="00895292"/>
    <w:rsid w:val="008A1003"/>
    <w:rsid w:val="008A20C4"/>
    <w:rsid w:val="008A4A73"/>
    <w:rsid w:val="008A72E5"/>
    <w:rsid w:val="008B23D5"/>
    <w:rsid w:val="008B3595"/>
    <w:rsid w:val="008B4191"/>
    <w:rsid w:val="008B6A44"/>
    <w:rsid w:val="008C096E"/>
    <w:rsid w:val="008C1487"/>
    <w:rsid w:val="008C20CD"/>
    <w:rsid w:val="008C2901"/>
    <w:rsid w:val="008C54D4"/>
    <w:rsid w:val="008C5646"/>
    <w:rsid w:val="008C636B"/>
    <w:rsid w:val="008C640D"/>
    <w:rsid w:val="008D598C"/>
    <w:rsid w:val="008D61D9"/>
    <w:rsid w:val="008D767C"/>
    <w:rsid w:val="008E04D3"/>
    <w:rsid w:val="008E4690"/>
    <w:rsid w:val="008E4932"/>
    <w:rsid w:val="008F543D"/>
    <w:rsid w:val="008F568E"/>
    <w:rsid w:val="008F7E8D"/>
    <w:rsid w:val="00901D4E"/>
    <w:rsid w:val="00904813"/>
    <w:rsid w:val="009049BA"/>
    <w:rsid w:val="00907761"/>
    <w:rsid w:val="00907DFE"/>
    <w:rsid w:val="009116E4"/>
    <w:rsid w:val="00917524"/>
    <w:rsid w:val="00917902"/>
    <w:rsid w:val="00922A7B"/>
    <w:rsid w:val="009238FB"/>
    <w:rsid w:val="00923A4B"/>
    <w:rsid w:val="00924C8F"/>
    <w:rsid w:val="00924FA2"/>
    <w:rsid w:val="0092655B"/>
    <w:rsid w:val="00926BEB"/>
    <w:rsid w:val="0092734A"/>
    <w:rsid w:val="00927510"/>
    <w:rsid w:val="00931479"/>
    <w:rsid w:val="00936CD0"/>
    <w:rsid w:val="009372F0"/>
    <w:rsid w:val="009375A8"/>
    <w:rsid w:val="00937FC9"/>
    <w:rsid w:val="00941F13"/>
    <w:rsid w:val="00942398"/>
    <w:rsid w:val="009424EA"/>
    <w:rsid w:val="00942577"/>
    <w:rsid w:val="00946EE1"/>
    <w:rsid w:val="00952391"/>
    <w:rsid w:val="00952FCD"/>
    <w:rsid w:val="00954633"/>
    <w:rsid w:val="009555CD"/>
    <w:rsid w:val="00956CAA"/>
    <w:rsid w:val="009601C0"/>
    <w:rsid w:val="0096080D"/>
    <w:rsid w:val="009610EB"/>
    <w:rsid w:val="00971491"/>
    <w:rsid w:val="00971E3B"/>
    <w:rsid w:val="0097514B"/>
    <w:rsid w:val="00975C4F"/>
    <w:rsid w:val="00976EE5"/>
    <w:rsid w:val="00977AD6"/>
    <w:rsid w:val="00981BE9"/>
    <w:rsid w:val="0098280F"/>
    <w:rsid w:val="00982BF2"/>
    <w:rsid w:val="0099237E"/>
    <w:rsid w:val="00992731"/>
    <w:rsid w:val="009959DE"/>
    <w:rsid w:val="009A1724"/>
    <w:rsid w:val="009A1D3E"/>
    <w:rsid w:val="009A6927"/>
    <w:rsid w:val="009A7216"/>
    <w:rsid w:val="009B0A9A"/>
    <w:rsid w:val="009B298F"/>
    <w:rsid w:val="009B36B5"/>
    <w:rsid w:val="009B70B7"/>
    <w:rsid w:val="009C02CA"/>
    <w:rsid w:val="009C16B3"/>
    <w:rsid w:val="009C1FA6"/>
    <w:rsid w:val="009C5241"/>
    <w:rsid w:val="009C573C"/>
    <w:rsid w:val="009C66D9"/>
    <w:rsid w:val="009D5847"/>
    <w:rsid w:val="009D5CC2"/>
    <w:rsid w:val="009D7900"/>
    <w:rsid w:val="009E020E"/>
    <w:rsid w:val="009E039F"/>
    <w:rsid w:val="009E22FD"/>
    <w:rsid w:val="009F2A6F"/>
    <w:rsid w:val="009F6AC8"/>
    <w:rsid w:val="009F7FDA"/>
    <w:rsid w:val="00A00B2E"/>
    <w:rsid w:val="00A018CB"/>
    <w:rsid w:val="00A02DF1"/>
    <w:rsid w:val="00A0737D"/>
    <w:rsid w:val="00A1140A"/>
    <w:rsid w:val="00A12CD5"/>
    <w:rsid w:val="00A146D6"/>
    <w:rsid w:val="00A159A8"/>
    <w:rsid w:val="00A206FC"/>
    <w:rsid w:val="00A229DC"/>
    <w:rsid w:val="00A2493A"/>
    <w:rsid w:val="00A2553C"/>
    <w:rsid w:val="00A25FAD"/>
    <w:rsid w:val="00A2681B"/>
    <w:rsid w:val="00A27983"/>
    <w:rsid w:val="00A27A55"/>
    <w:rsid w:val="00A308FB"/>
    <w:rsid w:val="00A34D09"/>
    <w:rsid w:val="00A35762"/>
    <w:rsid w:val="00A35CFC"/>
    <w:rsid w:val="00A36591"/>
    <w:rsid w:val="00A40300"/>
    <w:rsid w:val="00A40DAC"/>
    <w:rsid w:val="00A46437"/>
    <w:rsid w:val="00A50096"/>
    <w:rsid w:val="00A50C79"/>
    <w:rsid w:val="00A511CD"/>
    <w:rsid w:val="00A51385"/>
    <w:rsid w:val="00A51E8E"/>
    <w:rsid w:val="00A56D69"/>
    <w:rsid w:val="00A60733"/>
    <w:rsid w:val="00A60DA6"/>
    <w:rsid w:val="00A62575"/>
    <w:rsid w:val="00A735DE"/>
    <w:rsid w:val="00A7548E"/>
    <w:rsid w:val="00A82278"/>
    <w:rsid w:val="00A82326"/>
    <w:rsid w:val="00A84088"/>
    <w:rsid w:val="00A90E01"/>
    <w:rsid w:val="00A92A14"/>
    <w:rsid w:val="00A97AC5"/>
    <w:rsid w:val="00AA13AF"/>
    <w:rsid w:val="00AA2DC5"/>
    <w:rsid w:val="00AA3518"/>
    <w:rsid w:val="00AA3656"/>
    <w:rsid w:val="00AA3F2C"/>
    <w:rsid w:val="00AA4D3D"/>
    <w:rsid w:val="00AA680E"/>
    <w:rsid w:val="00AA7636"/>
    <w:rsid w:val="00AA7E6C"/>
    <w:rsid w:val="00AB0AE7"/>
    <w:rsid w:val="00AB25A4"/>
    <w:rsid w:val="00AB2BDE"/>
    <w:rsid w:val="00AB394B"/>
    <w:rsid w:val="00AB4849"/>
    <w:rsid w:val="00AB5B87"/>
    <w:rsid w:val="00AB5D88"/>
    <w:rsid w:val="00AB74DC"/>
    <w:rsid w:val="00AC0AFB"/>
    <w:rsid w:val="00AC1D05"/>
    <w:rsid w:val="00AC7ADC"/>
    <w:rsid w:val="00AD218A"/>
    <w:rsid w:val="00AD4B7E"/>
    <w:rsid w:val="00AD552E"/>
    <w:rsid w:val="00AD5784"/>
    <w:rsid w:val="00AE01BF"/>
    <w:rsid w:val="00AE4952"/>
    <w:rsid w:val="00AF374F"/>
    <w:rsid w:val="00AF3B28"/>
    <w:rsid w:val="00AF6C07"/>
    <w:rsid w:val="00B021AF"/>
    <w:rsid w:val="00B05139"/>
    <w:rsid w:val="00B062D2"/>
    <w:rsid w:val="00B07088"/>
    <w:rsid w:val="00B10DD0"/>
    <w:rsid w:val="00B12F81"/>
    <w:rsid w:val="00B13A28"/>
    <w:rsid w:val="00B15BDB"/>
    <w:rsid w:val="00B16AB2"/>
    <w:rsid w:val="00B17DB6"/>
    <w:rsid w:val="00B20640"/>
    <w:rsid w:val="00B20E6C"/>
    <w:rsid w:val="00B21E6F"/>
    <w:rsid w:val="00B234B0"/>
    <w:rsid w:val="00B24954"/>
    <w:rsid w:val="00B25259"/>
    <w:rsid w:val="00B25534"/>
    <w:rsid w:val="00B26EF3"/>
    <w:rsid w:val="00B27A25"/>
    <w:rsid w:val="00B27F8D"/>
    <w:rsid w:val="00B319BC"/>
    <w:rsid w:val="00B3759C"/>
    <w:rsid w:val="00B431A1"/>
    <w:rsid w:val="00B448EA"/>
    <w:rsid w:val="00B44DA9"/>
    <w:rsid w:val="00B522BD"/>
    <w:rsid w:val="00B61985"/>
    <w:rsid w:val="00B6338C"/>
    <w:rsid w:val="00B636C7"/>
    <w:rsid w:val="00B63C9B"/>
    <w:rsid w:val="00B6503C"/>
    <w:rsid w:val="00B653AF"/>
    <w:rsid w:val="00B66608"/>
    <w:rsid w:val="00B66EFD"/>
    <w:rsid w:val="00B672CB"/>
    <w:rsid w:val="00B67359"/>
    <w:rsid w:val="00B71DF9"/>
    <w:rsid w:val="00B72DFA"/>
    <w:rsid w:val="00B73D23"/>
    <w:rsid w:val="00B74360"/>
    <w:rsid w:val="00B74567"/>
    <w:rsid w:val="00B74DD5"/>
    <w:rsid w:val="00B75AFE"/>
    <w:rsid w:val="00B7767A"/>
    <w:rsid w:val="00B77BD1"/>
    <w:rsid w:val="00B80B8D"/>
    <w:rsid w:val="00B81C9E"/>
    <w:rsid w:val="00B82ECE"/>
    <w:rsid w:val="00B84503"/>
    <w:rsid w:val="00B8681A"/>
    <w:rsid w:val="00B87E51"/>
    <w:rsid w:val="00B87F13"/>
    <w:rsid w:val="00B911CC"/>
    <w:rsid w:val="00B945F7"/>
    <w:rsid w:val="00B9630C"/>
    <w:rsid w:val="00B96B58"/>
    <w:rsid w:val="00B96E23"/>
    <w:rsid w:val="00B97487"/>
    <w:rsid w:val="00BA1CDD"/>
    <w:rsid w:val="00BA6F67"/>
    <w:rsid w:val="00BA7186"/>
    <w:rsid w:val="00BB056B"/>
    <w:rsid w:val="00BB481A"/>
    <w:rsid w:val="00BB5A5E"/>
    <w:rsid w:val="00BB6E23"/>
    <w:rsid w:val="00BC0089"/>
    <w:rsid w:val="00BC24EE"/>
    <w:rsid w:val="00BC5A6B"/>
    <w:rsid w:val="00BD207B"/>
    <w:rsid w:val="00BD21BF"/>
    <w:rsid w:val="00BD62C0"/>
    <w:rsid w:val="00BE3311"/>
    <w:rsid w:val="00BE3C9E"/>
    <w:rsid w:val="00BE41EE"/>
    <w:rsid w:val="00BE4C1D"/>
    <w:rsid w:val="00BE6094"/>
    <w:rsid w:val="00BF0941"/>
    <w:rsid w:val="00BF16DB"/>
    <w:rsid w:val="00BF3F0D"/>
    <w:rsid w:val="00BF552F"/>
    <w:rsid w:val="00BF63B1"/>
    <w:rsid w:val="00BF71DE"/>
    <w:rsid w:val="00C03087"/>
    <w:rsid w:val="00C03792"/>
    <w:rsid w:val="00C046A4"/>
    <w:rsid w:val="00C04844"/>
    <w:rsid w:val="00C06B85"/>
    <w:rsid w:val="00C06D7D"/>
    <w:rsid w:val="00C074CF"/>
    <w:rsid w:val="00C100ED"/>
    <w:rsid w:val="00C1059D"/>
    <w:rsid w:val="00C10F1B"/>
    <w:rsid w:val="00C16330"/>
    <w:rsid w:val="00C17709"/>
    <w:rsid w:val="00C209FE"/>
    <w:rsid w:val="00C2507C"/>
    <w:rsid w:val="00C253E1"/>
    <w:rsid w:val="00C26280"/>
    <w:rsid w:val="00C279C9"/>
    <w:rsid w:val="00C35A7C"/>
    <w:rsid w:val="00C374BC"/>
    <w:rsid w:val="00C37511"/>
    <w:rsid w:val="00C37C02"/>
    <w:rsid w:val="00C424A3"/>
    <w:rsid w:val="00C45E40"/>
    <w:rsid w:val="00C46679"/>
    <w:rsid w:val="00C47D69"/>
    <w:rsid w:val="00C51DDD"/>
    <w:rsid w:val="00C54C7E"/>
    <w:rsid w:val="00C61F57"/>
    <w:rsid w:val="00C62162"/>
    <w:rsid w:val="00C64878"/>
    <w:rsid w:val="00C650D7"/>
    <w:rsid w:val="00C65C6E"/>
    <w:rsid w:val="00C67928"/>
    <w:rsid w:val="00C7422F"/>
    <w:rsid w:val="00C7478F"/>
    <w:rsid w:val="00C76954"/>
    <w:rsid w:val="00C77680"/>
    <w:rsid w:val="00C805F9"/>
    <w:rsid w:val="00C8191C"/>
    <w:rsid w:val="00C837BC"/>
    <w:rsid w:val="00C8675E"/>
    <w:rsid w:val="00C90C49"/>
    <w:rsid w:val="00C91E88"/>
    <w:rsid w:val="00C925B2"/>
    <w:rsid w:val="00C92705"/>
    <w:rsid w:val="00C92E56"/>
    <w:rsid w:val="00C93F9C"/>
    <w:rsid w:val="00C940A3"/>
    <w:rsid w:val="00C955D8"/>
    <w:rsid w:val="00C968B3"/>
    <w:rsid w:val="00CA19E6"/>
    <w:rsid w:val="00CA314F"/>
    <w:rsid w:val="00CA384F"/>
    <w:rsid w:val="00CA4DBD"/>
    <w:rsid w:val="00CA6728"/>
    <w:rsid w:val="00CA7685"/>
    <w:rsid w:val="00CB044D"/>
    <w:rsid w:val="00CB09F9"/>
    <w:rsid w:val="00CB20B9"/>
    <w:rsid w:val="00CB4DFC"/>
    <w:rsid w:val="00CB66DB"/>
    <w:rsid w:val="00CC07CA"/>
    <w:rsid w:val="00CC1937"/>
    <w:rsid w:val="00CC3FE5"/>
    <w:rsid w:val="00CC5859"/>
    <w:rsid w:val="00CC6497"/>
    <w:rsid w:val="00CC6806"/>
    <w:rsid w:val="00CC69C3"/>
    <w:rsid w:val="00CD0D0F"/>
    <w:rsid w:val="00CD0D19"/>
    <w:rsid w:val="00CD398F"/>
    <w:rsid w:val="00CD3A23"/>
    <w:rsid w:val="00CD41F0"/>
    <w:rsid w:val="00CD43FA"/>
    <w:rsid w:val="00CD5B12"/>
    <w:rsid w:val="00CD5D85"/>
    <w:rsid w:val="00CD6270"/>
    <w:rsid w:val="00CD7E6C"/>
    <w:rsid w:val="00CE1AB2"/>
    <w:rsid w:val="00CE36CC"/>
    <w:rsid w:val="00CE48B8"/>
    <w:rsid w:val="00CE4A61"/>
    <w:rsid w:val="00CE667C"/>
    <w:rsid w:val="00CE68BA"/>
    <w:rsid w:val="00CE79D8"/>
    <w:rsid w:val="00CE7DB5"/>
    <w:rsid w:val="00CF096D"/>
    <w:rsid w:val="00CF0A63"/>
    <w:rsid w:val="00CF1805"/>
    <w:rsid w:val="00CF1B65"/>
    <w:rsid w:val="00CF434D"/>
    <w:rsid w:val="00CF526F"/>
    <w:rsid w:val="00D008EF"/>
    <w:rsid w:val="00D022A2"/>
    <w:rsid w:val="00D02BC3"/>
    <w:rsid w:val="00D065DD"/>
    <w:rsid w:val="00D07244"/>
    <w:rsid w:val="00D07C1E"/>
    <w:rsid w:val="00D11888"/>
    <w:rsid w:val="00D139D9"/>
    <w:rsid w:val="00D13AFF"/>
    <w:rsid w:val="00D143D9"/>
    <w:rsid w:val="00D1734F"/>
    <w:rsid w:val="00D205CE"/>
    <w:rsid w:val="00D2421D"/>
    <w:rsid w:val="00D25046"/>
    <w:rsid w:val="00D25F83"/>
    <w:rsid w:val="00D30F30"/>
    <w:rsid w:val="00D332B5"/>
    <w:rsid w:val="00D35856"/>
    <w:rsid w:val="00D35A78"/>
    <w:rsid w:val="00D36016"/>
    <w:rsid w:val="00D37354"/>
    <w:rsid w:val="00D41BA2"/>
    <w:rsid w:val="00D42CC7"/>
    <w:rsid w:val="00D42FF2"/>
    <w:rsid w:val="00D43363"/>
    <w:rsid w:val="00D44FB7"/>
    <w:rsid w:val="00D511C9"/>
    <w:rsid w:val="00D54675"/>
    <w:rsid w:val="00D54D75"/>
    <w:rsid w:val="00D554A3"/>
    <w:rsid w:val="00D56D01"/>
    <w:rsid w:val="00D5739A"/>
    <w:rsid w:val="00D61BB8"/>
    <w:rsid w:val="00D63AA7"/>
    <w:rsid w:val="00D662AA"/>
    <w:rsid w:val="00D66CA1"/>
    <w:rsid w:val="00D715FC"/>
    <w:rsid w:val="00D71841"/>
    <w:rsid w:val="00D72467"/>
    <w:rsid w:val="00D72D4F"/>
    <w:rsid w:val="00D73365"/>
    <w:rsid w:val="00D73ACA"/>
    <w:rsid w:val="00D759C9"/>
    <w:rsid w:val="00D86A40"/>
    <w:rsid w:val="00D8749E"/>
    <w:rsid w:val="00D9182C"/>
    <w:rsid w:val="00D95836"/>
    <w:rsid w:val="00D95CD6"/>
    <w:rsid w:val="00D97AAC"/>
    <w:rsid w:val="00DA0FC2"/>
    <w:rsid w:val="00DA374A"/>
    <w:rsid w:val="00DA6BC3"/>
    <w:rsid w:val="00DB31FD"/>
    <w:rsid w:val="00DB474E"/>
    <w:rsid w:val="00DB580C"/>
    <w:rsid w:val="00DB6A22"/>
    <w:rsid w:val="00DB6D46"/>
    <w:rsid w:val="00DB7347"/>
    <w:rsid w:val="00DC20E0"/>
    <w:rsid w:val="00DC4510"/>
    <w:rsid w:val="00DC5CA1"/>
    <w:rsid w:val="00DC7D81"/>
    <w:rsid w:val="00DD047A"/>
    <w:rsid w:val="00DD135D"/>
    <w:rsid w:val="00DD3D1C"/>
    <w:rsid w:val="00DD6AE8"/>
    <w:rsid w:val="00DD6C7D"/>
    <w:rsid w:val="00DE14EA"/>
    <w:rsid w:val="00DE25DC"/>
    <w:rsid w:val="00DE302F"/>
    <w:rsid w:val="00DE36AC"/>
    <w:rsid w:val="00DE5375"/>
    <w:rsid w:val="00DF5DE2"/>
    <w:rsid w:val="00DF6F83"/>
    <w:rsid w:val="00DF71B8"/>
    <w:rsid w:val="00E00B62"/>
    <w:rsid w:val="00E0153E"/>
    <w:rsid w:val="00E04B22"/>
    <w:rsid w:val="00E10C46"/>
    <w:rsid w:val="00E11D87"/>
    <w:rsid w:val="00E134CC"/>
    <w:rsid w:val="00E149BB"/>
    <w:rsid w:val="00E15754"/>
    <w:rsid w:val="00E231B8"/>
    <w:rsid w:val="00E2338B"/>
    <w:rsid w:val="00E26E39"/>
    <w:rsid w:val="00E26F47"/>
    <w:rsid w:val="00E30E5B"/>
    <w:rsid w:val="00E3261D"/>
    <w:rsid w:val="00E32D28"/>
    <w:rsid w:val="00E332F3"/>
    <w:rsid w:val="00E35052"/>
    <w:rsid w:val="00E3524E"/>
    <w:rsid w:val="00E37163"/>
    <w:rsid w:val="00E3762E"/>
    <w:rsid w:val="00E41F0E"/>
    <w:rsid w:val="00E4440C"/>
    <w:rsid w:val="00E47EFD"/>
    <w:rsid w:val="00E5111A"/>
    <w:rsid w:val="00E512EB"/>
    <w:rsid w:val="00E5193C"/>
    <w:rsid w:val="00E5210C"/>
    <w:rsid w:val="00E552B2"/>
    <w:rsid w:val="00E57165"/>
    <w:rsid w:val="00E60748"/>
    <w:rsid w:val="00E61148"/>
    <w:rsid w:val="00E676AB"/>
    <w:rsid w:val="00E6797E"/>
    <w:rsid w:val="00E700F2"/>
    <w:rsid w:val="00E7177B"/>
    <w:rsid w:val="00E72622"/>
    <w:rsid w:val="00E7288D"/>
    <w:rsid w:val="00E748A8"/>
    <w:rsid w:val="00E76DA1"/>
    <w:rsid w:val="00E834A8"/>
    <w:rsid w:val="00E879C6"/>
    <w:rsid w:val="00E95D3A"/>
    <w:rsid w:val="00EA10B9"/>
    <w:rsid w:val="00EA2AA7"/>
    <w:rsid w:val="00EA3923"/>
    <w:rsid w:val="00EA3AA3"/>
    <w:rsid w:val="00EA6126"/>
    <w:rsid w:val="00EA715D"/>
    <w:rsid w:val="00EB11B8"/>
    <w:rsid w:val="00EB1B66"/>
    <w:rsid w:val="00EB3E05"/>
    <w:rsid w:val="00EC3391"/>
    <w:rsid w:val="00EC346B"/>
    <w:rsid w:val="00EC5D8C"/>
    <w:rsid w:val="00ED196A"/>
    <w:rsid w:val="00ED20D5"/>
    <w:rsid w:val="00ED2C9F"/>
    <w:rsid w:val="00ED301B"/>
    <w:rsid w:val="00ED37B6"/>
    <w:rsid w:val="00ED429A"/>
    <w:rsid w:val="00ED444D"/>
    <w:rsid w:val="00EE0563"/>
    <w:rsid w:val="00EE0B8F"/>
    <w:rsid w:val="00EE0D77"/>
    <w:rsid w:val="00EF06CD"/>
    <w:rsid w:val="00EF0D7A"/>
    <w:rsid w:val="00EF13E4"/>
    <w:rsid w:val="00F0067D"/>
    <w:rsid w:val="00F03854"/>
    <w:rsid w:val="00F07ADB"/>
    <w:rsid w:val="00F100F2"/>
    <w:rsid w:val="00F10545"/>
    <w:rsid w:val="00F1471A"/>
    <w:rsid w:val="00F16A91"/>
    <w:rsid w:val="00F178C0"/>
    <w:rsid w:val="00F21109"/>
    <w:rsid w:val="00F217CA"/>
    <w:rsid w:val="00F231D3"/>
    <w:rsid w:val="00F263C3"/>
    <w:rsid w:val="00F26EF2"/>
    <w:rsid w:val="00F27E4C"/>
    <w:rsid w:val="00F37CD3"/>
    <w:rsid w:val="00F4256E"/>
    <w:rsid w:val="00F46132"/>
    <w:rsid w:val="00F50965"/>
    <w:rsid w:val="00F50FD2"/>
    <w:rsid w:val="00F529D1"/>
    <w:rsid w:val="00F5375C"/>
    <w:rsid w:val="00F54197"/>
    <w:rsid w:val="00F546A7"/>
    <w:rsid w:val="00F55164"/>
    <w:rsid w:val="00F561BE"/>
    <w:rsid w:val="00F56719"/>
    <w:rsid w:val="00F65B4C"/>
    <w:rsid w:val="00F7091A"/>
    <w:rsid w:val="00F70BE2"/>
    <w:rsid w:val="00F70C79"/>
    <w:rsid w:val="00F714A7"/>
    <w:rsid w:val="00F72709"/>
    <w:rsid w:val="00F73B22"/>
    <w:rsid w:val="00F746EB"/>
    <w:rsid w:val="00F74A80"/>
    <w:rsid w:val="00F76154"/>
    <w:rsid w:val="00F80639"/>
    <w:rsid w:val="00F80BC0"/>
    <w:rsid w:val="00F871E8"/>
    <w:rsid w:val="00F91BD1"/>
    <w:rsid w:val="00F96167"/>
    <w:rsid w:val="00F97E2F"/>
    <w:rsid w:val="00FA1033"/>
    <w:rsid w:val="00FA308D"/>
    <w:rsid w:val="00FA5CB3"/>
    <w:rsid w:val="00FB360A"/>
    <w:rsid w:val="00FB6B23"/>
    <w:rsid w:val="00FC5C74"/>
    <w:rsid w:val="00FC7C7F"/>
    <w:rsid w:val="00FD0B2B"/>
    <w:rsid w:val="00FD2732"/>
    <w:rsid w:val="00FD2924"/>
    <w:rsid w:val="00FD2E4B"/>
    <w:rsid w:val="00FD42BF"/>
    <w:rsid w:val="00FD4C3F"/>
    <w:rsid w:val="00FD5F2D"/>
    <w:rsid w:val="00FD73B1"/>
    <w:rsid w:val="00FE0E93"/>
    <w:rsid w:val="00FE1018"/>
    <w:rsid w:val="00FE1942"/>
    <w:rsid w:val="00FE1EC6"/>
    <w:rsid w:val="00FE1EF7"/>
    <w:rsid w:val="00FE4F4C"/>
    <w:rsid w:val="00FF0EDF"/>
    <w:rsid w:val="00FF5261"/>
    <w:rsid w:val="00FF5C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3D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9BB"/>
    <w:pPr>
      <w:spacing w:line="240" w:lineRule="auto"/>
    </w:pPr>
    <w:rPr>
      <w:sz w:val="22"/>
    </w:rPr>
  </w:style>
  <w:style w:type="paragraph" w:styleId="Heading1">
    <w:name w:val="heading 1"/>
    <w:basedOn w:val="Normal"/>
    <w:next w:val="Normal"/>
    <w:link w:val="Heading1Char"/>
    <w:uiPriority w:val="9"/>
    <w:qFormat/>
    <w:rsid w:val="007E5F48"/>
    <w:pPr>
      <w:keepNext/>
      <w:keepLines/>
      <w:numPr>
        <w:numId w:val="47"/>
      </w:numPr>
      <w:spacing w:before="120" w:after="12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4F09F4"/>
    <w:pPr>
      <w:widowControl w:val="0"/>
      <w:numPr>
        <w:ilvl w:val="1"/>
        <w:numId w:val="47"/>
      </w:numPr>
      <w:spacing w:after="0"/>
      <w:outlineLvl w:val="1"/>
    </w:pPr>
    <w:rPr>
      <w:rFonts w:eastAsia="Times New Roman" w:cs="Times New Roman"/>
      <w:b/>
      <w:bCs/>
      <w:color w:val="92D050"/>
      <w:kern w:val="24"/>
      <w:sz w:val="28"/>
      <w:szCs w:val="28"/>
      <w:lang w:val="en-US" w:eastAsia="en-CA"/>
      <w14:cntxtAlts/>
    </w:rPr>
  </w:style>
  <w:style w:type="paragraph" w:styleId="Heading3">
    <w:name w:val="heading 3"/>
    <w:basedOn w:val="Normal"/>
    <w:next w:val="Normal"/>
    <w:link w:val="Heading3Char"/>
    <w:uiPriority w:val="9"/>
    <w:unhideWhenUsed/>
    <w:qFormat/>
    <w:rsid w:val="00BE3C9E"/>
    <w:pPr>
      <w:numPr>
        <w:ilvl w:val="2"/>
        <w:numId w:val="47"/>
      </w:numPr>
      <w:spacing w:after="0"/>
      <w:outlineLvl w:val="2"/>
    </w:pPr>
    <w:rPr>
      <w:b/>
      <w:sz w:val="24"/>
      <w:lang w:val="en-US"/>
    </w:rPr>
  </w:style>
  <w:style w:type="paragraph" w:styleId="Heading4">
    <w:name w:val="heading 4"/>
    <w:basedOn w:val="Normal"/>
    <w:next w:val="Normal"/>
    <w:link w:val="Heading4Char"/>
    <w:uiPriority w:val="9"/>
    <w:unhideWhenUsed/>
    <w:qFormat/>
    <w:rsid w:val="00796EEF"/>
    <w:pPr>
      <w:keepNext/>
      <w:keepLines/>
      <w:numPr>
        <w:ilvl w:val="3"/>
        <w:numId w:val="47"/>
      </w:numPr>
      <w:spacing w:before="200" w:after="0" w:line="276"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E5F48"/>
    <w:pPr>
      <w:keepNext/>
      <w:keepLines/>
      <w:numPr>
        <w:ilvl w:val="4"/>
        <w:numId w:val="4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E5F48"/>
    <w:pPr>
      <w:keepNext/>
      <w:keepLines/>
      <w:numPr>
        <w:ilvl w:val="5"/>
        <w:numId w:val="4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E5F48"/>
    <w:pPr>
      <w:keepNext/>
      <w:keepLines/>
      <w:numPr>
        <w:ilvl w:val="6"/>
        <w:numId w:val="4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5F48"/>
    <w:pPr>
      <w:keepNext/>
      <w:keepLines/>
      <w:numPr>
        <w:ilvl w:val="7"/>
        <w:numId w:val="4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E5F48"/>
    <w:pPr>
      <w:keepNext/>
      <w:keepLines/>
      <w:numPr>
        <w:ilvl w:val="8"/>
        <w:numId w:val="4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10AC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10AC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E5F48"/>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BE3C9E"/>
    <w:rPr>
      <w:b/>
      <w:sz w:val="24"/>
      <w:lang w:val="en-US"/>
    </w:rPr>
  </w:style>
  <w:style w:type="paragraph" w:styleId="FootnoteText">
    <w:name w:val="footnote text"/>
    <w:basedOn w:val="Normal"/>
    <w:link w:val="FootnoteTextChar"/>
    <w:uiPriority w:val="99"/>
    <w:rsid w:val="00810ACA"/>
    <w:pPr>
      <w:spacing w:after="0"/>
    </w:pPr>
    <w:rPr>
      <w:rFonts w:ascii="Arial" w:eastAsia="Times New Roman" w:hAnsi="Arial" w:cs="Times New Roman"/>
      <w:color w:val="000000"/>
      <w:sz w:val="18"/>
      <w:szCs w:val="20"/>
      <w:lang w:eastAsia="en-CA"/>
    </w:rPr>
  </w:style>
  <w:style w:type="character" w:customStyle="1" w:styleId="FootnoteTextChar">
    <w:name w:val="Footnote Text Char"/>
    <w:basedOn w:val="DefaultParagraphFont"/>
    <w:link w:val="FootnoteText"/>
    <w:uiPriority w:val="99"/>
    <w:rsid w:val="00810ACA"/>
    <w:rPr>
      <w:rFonts w:ascii="Arial" w:eastAsia="Times New Roman" w:hAnsi="Arial" w:cs="Times New Roman"/>
      <w:color w:val="000000"/>
      <w:sz w:val="18"/>
      <w:szCs w:val="20"/>
      <w:lang w:eastAsia="en-CA"/>
    </w:rPr>
  </w:style>
  <w:style w:type="character" w:styleId="FootnoteReference">
    <w:name w:val="footnote reference"/>
    <w:uiPriority w:val="99"/>
    <w:rsid w:val="00810ACA"/>
    <w:rPr>
      <w:rFonts w:ascii="Arial" w:hAnsi="Arial"/>
      <w:sz w:val="18"/>
      <w:vertAlign w:val="superscript"/>
    </w:rPr>
  </w:style>
  <w:style w:type="paragraph" w:customStyle="1" w:styleId="DRDCSBSLBodyTextLeft-Just">
    <w:name w:val="DRDC SB SL Body Text (Left-Just)"/>
    <w:basedOn w:val="BodyText"/>
    <w:rsid w:val="00810ACA"/>
    <w:pPr>
      <w:spacing w:before="120"/>
    </w:pPr>
    <w:rPr>
      <w:rFonts w:ascii="Arial" w:eastAsia="Times New Roman" w:hAnsi="Arial" w:cs="Times New Roman"/>
      <w:color w:val="000000"/>
      <w:szCs w:val="20"/>
      <w:lang w:eastAsia="en-CA"/>
    </w:rPr>
  </w:style>
  <w:style w:type="paragraph" w:customStyle="1" w:styleId="DRDCSBSLHeading2">
    <w:name w:val="DRDC SB SL Heading 2"/>
    <w:basedOn w:val="Heading3"/>
    <w:rsid w:val="00810ACA"/>
    <w:pPr>
      <w:spacing w:before="400" w:after="160"/>
    </w:pPr>
    <w:rPr>
      <w:rFonts w:ascii="Arial" w:eastAsia="Times New Roman" w:hAnsi="Arial" w:cs="Times New Roman"/>
      <w:bCs/>
      <w:color w:val="000000"/>
      <w:sz w:val="28"/>
      <w:szCs w:val="20"/>
      <w:lang w:eastAsia="en-CA"/>
    </w:rPr>
  </w:style>
  <w:style w:type="paragraph" w:styleId="BodyText">
    <w:name w:val="Body Text"/>
    <w:basedOn w:val="Normal"/>
    <w:link w:val="BodyTextChar"/>
    <w:uiPriority w:val="99"/>
    <w:semiHidden/>
    <w:unhideWhenUsed/>
    <w:rsid w:val="00810ACA"/>
    <w:pPr>
      <w:spacing w:after="120"/>
    </w:pPr>
  </w:style>
  <w:style w:type="character" w:customStyle="1" w:styleId="BodyTextChar">
    <w:name w:val="Body Text Char"/>
    <w:basedOn w:val="DefaultParagraphFont"/>
    <w:link w:val="BodyText"/>
    <w:uiPriority w:val="99"/>
    <w:semiHidden/>
    <w:rsid w:val="00810ACA"/>
  </w:style>
  <w:style w:type="character" w:customStyle="1" w:styleId="Heading2Char">
    <w:name w:val="Heading 2 Char"/>
    <w:basedOn w:val="DefaultParagraphFont"/>
    <w:link w:val="Heading2"/>
    <w:uiPriority w:val="9"/>
    <w:rsid w:val="004F09F4"/>
    <w:rPr>
      <w:rFonts w:eastAsia="Times New Roman" w:cs="Times New Roman"/>
      <w:b/>
      <w:bCs/>
      <w:color w:val="92D050"/>
      <w:kern w:val="24"/>
      <w:sz w:val="28"/>
      <w:szCs w:val="28"/>
      <w:lang w:val="en-US" w:eastAsia="en-CA"/>
      <w14:cntxtAlts/>
    </w:rPr>
  </w:style>
  <w:style w:type="paragraph" w:styleId="BalloonText">
    <w:name w:val="Balloon Text"/>
    <w:basedOn w:val="Normal"/>
    <w:link w:val="BalloonTextChar"/>
    <w:uiPriority w:val="99"/>
    <w:semiHidden/>
    <w:unhideWhenUsed/>
    <w:rsid w:val="00E231B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1B8"/>
    <w:rPr>
      <w:rFonts w:ascii="Tahoma" w:hAnsi="Tahoma" w:cs="Tahoma"/>
      <w:sz w:val="16"/>
      <w:szCs w:val="16"/>
    </w:rPr>
  </w:style>
  <w:style w:type="paragraph" w:styleId="Header">
    <w:name w:val="header"/>
    <w:basedOn w:val="Normal"/>
    <w:link w:val="HeaderChar"/>
    <w:uiPriority w:val="99"/>
    <w:unhideWhenUsed/>
    <w:rsid w:val="00B71DF9"/>
    <w:pPr>
      <w:tabs>
        <w:tab w:val="center" w:pos="4680"/>
        <w:tab w:val="right" w:pos="9360"/>
      </w:tabs>
      <w:spacing w:after="0"/>
    </w:pPr>
  </w:style>
  <w:style w:type="character" w:customStyle="1" w:styleId="HeaderChar">
    <w:name w:val="Header Char"/>
    <w:basedOn w:val="DefaultParagraphFont"/>
    <w:link w:val="Header"/>
    <w:uiPriority w:val="99"/>
    <w:rsid w:val="00B71DF9"/>
  </w:style>
  <w:style w:type="paragraph" w:styleId="Footer">
    <w:name w:val="footer"/>
    <w:basedOn w:val="Normal"/>
    <w:link w:val="FooterChar"/>
    <w:uiPriority w:val="99"/>
    <w:unhideWhenUsed/>
    <w:rsid w:val="00B71DF9"/>
    <w:pPr>
      <w:tabs>
        <w:tab w:val="center" w:pos="4680"/>
        <w:tab w:val="right" w:pos="9360"/>
      </w:tabs>
      <w:spacing w:after="0"/>
    </w:pPr>
  </w:style>
  <w:style w:type="character" w:customStyle="1" w:styleId="FooterChar">
    <w:name w:val="Footer Char"/>
    <w:basedOn w:val="DefaultParagraphFont"/>
    <w:link w:val="Footer"/>
    <w:uiPriority w:val="99"/>
    <w:rsid w:val="00B71DF9"/>
  </w:style>
  <w:style w:type="paragraph" w:styleId="TOCHeading">
    <w:name w:val="TOC Heading"/>
    <w:basedOn w:val="Heading1"/>
    <w:next w:val="Normal"/>
    <w:uiPriority w:val="39"/>
    <w:unhideWhenUsed/>
    <w:qFormat/>
    <w:rsid w:val="004619DF"/>
    <w:pPr>
      <w:outlineLvl w:val="9"/>
    </w:pPr>
    <w:rPr>
      <w:lang w:val="en-US" w:eastAsia="ja-JP"/>
    </w:rPr>
  </w:style>
  <w:style w:type="paragraph" w:styleId="TOC1">
    <w:name w:val="toc 1"/>
    <w:basedOn w:val="Normal"/>
    <w:next w:val="Normal"/>
    <w:autoRedefine/>
    <w:uiPriority w:val="39"/>
    <w:unhideWhenUsed/>
    <w:rsid w:val="000F34B2"/>
    <w:pPr>
      <w:tabs>
        <w:tab w:val="right" w:leader="dot" w:pos="9350"/>
      </w:tabs>
      <w:spacing w:after="100"/>
    </w:pPr>
  </w:style>
  <w:style w:type="paragraph" w:styleId="TOC2">
    <w:name w:val="toc 2"/>
    <w:basedOn w:val="Normal"/>
    <w:next w:val="Normal"/>
    <w:autoRedefine/>
    <w:uiPriority w:val="39"/>
    <w:unhideWhenUsed/>
    <w:rsid w:val="004619DF"/>
    <w:pPr>
      <w:spacing w:after="100"/>
      <w:ind w:left="220"/>
    </w:pPr>
  </w:style>
  <w:style w:type="paragraph" w:styleId="TOC3">
    <w:name w:val="toc 3"/>
    <w:basedOn w:val="Normal"/>
    <w:next w:val="Normal"/>
    <w:autoRedefine/>
    <w:uiPriority w:val="39"/>
    <w:unhideWhenUsed/>
    <w:rsid w:val="004619DF"/>
    <w:pPr>
      <w:spacing w:after="100"/>
      <w:ind w:left="440"/>
    </w:pPr>
  </w:style>
  <w:style w:type="character" w:styleId="Hyperlink">
    <w:name w:val="Hyperlink"/>
    <w:basedOn w:val="DefaultParagraphFont"/>
    <w:uiPriority w:val="99"/>
    <w:unhideWhenUsed/>
    <w:rsid w:val="004619DF"/>
    <w:rPr>
      <w:color w:val="0000FF" w:themeColor="hyperlink"/>
      <w:u w:val="single"/>
    </w:rPr>
  </w:style>
  <w:style w:type="character" w:customStyle="1" w:styleId="apple-converted-space">
    <w:name w:val="apple-converted-space"/>
    <w:basedOn w:val="DefaultParagraphFont"/>
    <w:rsid w:val="00F100F2"/>
  </w:style>
  <w:style w:type="paragraph" w:styleId="EndnoteText">
    <w:name w:val="endnote text"/>
    <w:basedOn w:val="Normal"/>
    <w:link w:val="EndnoteTextChar"/>
    <w:uiPriority w:val="99"/>
    <w:semiHidden/>
    <w:unhideWhenUsed/>
    <w:rsid w:val="00F100F2"/>
    <w:pPr>
      <w:spacing w:after="0"/>
    </w:pPr>
    <w:rPr>
      <w:rFonts w:ascii="Arial" w:hAnsi="Arial"/>
      <w:szCs w:val="20"/>
    </w:rPr>
  </w:style>
  <w:style w:type="character" w:customStyle="1" w:styleId="EndnoteTextChar">
    <w:name w:val="Endnote Text Char"/>
    <w:basedOn w:val="DefaultParagraphFont"/>
    <w:link w:val="EndnoteText"/>
    <w:uiPriority w:val="99"/>
    <w:semiHidden/>
    <w:rsid w:val="00F100F2"/>
    <w:rPr>
      <w:rFonts w:ascii="Arial" w:hAnsi="Arial"/>
      <w:sz w:val="20"/>
      <w:szCs w:val="20"/>
    </w:rPr>
  </w:style>
  <w:style w:type="character" w:styleId="EndnoteReference">
    <w:name w:val="endnote reference"/>
    <w:basedOn w:val="DefaultParagraphFont"/>
    <w:uiPriority w:val="99"/>
    <w:semiHidden/>
    <w:unhideWhenUsed/>
    <w:rsid w:val="00F100F2"/>
    <w:rPr>
      <w:vertAlign w:val="superscript"/>
    </w:rPr>
  </w:style>
  <w:style w:type="paragraph" w:styleId="ListParagraph">
    <w:name w:val="List Paragraph"/>
    <w:basedOn w:val="Normal"/>
    <w:uiPriority w:val="34"/>
    <w:qFormat/>
    <w:rsid w:val="008E4690"/>
    <w:pPr>
      <w:ind w:left="720"/>
      <w:contextualSpacing/>
    </w:pPr>
  </w:style>
  <w:style w:type="paragraph" w:customStyle="1" w:styleId="footnotes">
    <w:name w:val="footnotes"/>
    <w:basedOn w:val="FootnoteText"/>
    <w:link w:val="footnotesChar"/>
    <w:qFormat/>
    <w:rsid w:val="005D2ECB"/>
    <w:rPr>
      <w:rFonts w:asciiTheme="minorHAnsi" w:hAnsiTheme="minorHAnsi"/>
    </w:rPr>
  </w:style>
  <w:style w:type="paragraph" w:styleId="Caption">
    <w:name w:val="caption"/>
    <w:basedOn w:val="Normal"/>
    <w:next w:val="Normal"/>
    <w:uiPriority w:val="35"/>
    <w:unhideWhenUsed/>
    <w:qFormat/>
    <w:rsid w:val="00213CE9"/>
    <w:pPr>
      <w:spacing w:after="120"/>
    </w:pPr>
    <w:rPr>
      <w:b/>
      <w:bCs/>
      <w:szCs w:val="18"/>
    </w:rPr>
  </w:style>
  <w:style w:type="character" w:customStyle="1" w:styleId="footnotesChar">
    <w:name w:val="footnotes Char"/>
    <w:basedOn w:val="FootnoteTextChar"/>
    <w:link w:val="footnotes"/>
    <w:rsid w:val="005D2ECB"/>
    <w:rPr>
      <w:rFonts w:ascii="Arial" w:eastAsia="Times New Roman" w:hAnsi="Arial" w:cs="Times New Roman"/>
      <w:color w:val="000000"/>
      <w:sz w:val="18"/>
      <w:szCs w:val="20"/>
      <w:lang w:eastAsia="en-CA"/>
    </w:rPr>
  </w:style>
  <w:style w:type="paragraph" w:styleId="NoSpacing">
    <w:name w:val="No Spacing"/>
    <w:link w:val="NoSpacingChar"/>
    <w:uiPriority w:val="1"/>
    <w:qFormat/>
    <w:rsid w:val="00644AB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44ABC"/>
    <w:rPr>
      <w:rFonts w:eastAsiaTheme="minorEastAsia"/>
      <w:lang w:val="en-US" w:eastAsia="ja-JP"/>
    </w:rPr>
  </w:style>
  <w:style w:type="character" w:styleId="CommentReference">
    <w:name w:val="annotation reference"/>
    <w:basedOn w:val="DefaultParagraphFont"/>
    <w:uiPriority w:val="99"/>
    <w:semiHidden/>
    <w:unhideWhenUsed/>
    <w:rsid w:val="00C04844"/>
    <w:rPr>
      <w:sz w:val="16"/>
      <w:szCs w:val="16"/>
    </w:rPr>
  </w:style>
  <w:style w:type="paragraph" w:styleId="CommentText">
    <w:name w:val="annotation text"/>
    <w:basedOn w:val="Normal"/>
    <w:link w:val="CommentTextChar"/>
    <w:uiPriority w:val="99"/>
    <w:semiHidden/>
    <w:unhideWhenUsed/>
    <w:rsid w:val="00C04844"/>
    <w:rPr>
      <w:szCs w:val="20"/>
    </w:rPr>
  </w:style>
  <w:style w:type="character" w:customStyle="1" w:styleId="CommentTextChar">
    <w:name w:val="Comment Text Char"/>
    <w:basedOn w:val="DefaultParagraphFont"/>
    <w:link w:val="CommentText"/>
    <w:uiPriority w:val="99"/>
    <w:semiHidden/>
    <w:rsid w:val="00C04844"/>
    <w:rPr>
      <w:sz w:val="20"/>
      <w:szCs w:val="20"/>
    </w:rPr>
  </w:style>
  <w:style w:type="paragraph" w:styleId="CommentSubject">
    <w:name w:val="annotation subject"/>
    <w:basedOn w:val="CommentText"/>
    <w:next w:val="CommentText"/>
    <w:link w:val="CommentSubjectChar"/>
    <w:uiPriority w:val="99"/>
    <w:semiHidden/>
    <w:unhideWhenUsed/>
    <w:rsid w:val="00C04844"/>
    <w:rPr>
      <w:b/>
      <w:bCs/>
    </w:rPr>
  </w:style>
  <w:style w:type="character" w:customStyle="1" w:styleId="CommentSubjectChar">
    <w:name w:val="Comment Subject Char"/>
    <w:basedOn w:val="CommentTextChar"/>
    <w:link w:val="CommentSubject"/>
    <w:uiPriority w:val="99"/>
    <w:semiHidden/>
    <w:rsid w:val="00C04844"/>
    <w:rPr>
      <w:b/>
      <w:bCs/>
      <w:sz w:val="20"/>
      <w:szCs w:val="20"/>
    </w:rPr>
  </w:style>
  <w:style w:type="paragraph" w:customStyle="1" w:styleId="Default">
    <w:name w:val="Default"/>
    <w:rsid w:val="00BF16DB"/>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unhideWhenUsed/>
    <w:rsid w:val="000C3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D1288"/>
    <w:pPr>
      <w:spacing w:after="0" w:line="240" w:lineRule="auto"/>
    </w:pPr>
  </w:style>
  <w:style w:type="paragraph" w:styleId="TableofFigures">
    <w:name w:val="table of figures"/>
    <w:basedOn w:val="Normal"/>
    <w:next w:val="Normal"/>
    <w:uiPriority w:val="99"/>
    <w:unhideWhenUsed/>
    <w:rsid w:val="00DE14EA"/>
    <w:pPr>
      <w:spacing w:after="0"/>
    </w:pPr>
  </w:style>
  <w:style w:type="paragraph" w:styleId="Bibliography">
    <w:name w:val="Bibliography"/>
    <w:basedOn w:val="Normal"/>
    <w:next w:val="Normal"/>
    <w:uiPriority w:val="37"/>
    <w:unhideWhenUsed/>
    <w:rsid w:val="003A054E"/>
  </w:style>
  <w:style w:type="character" w:customStyle="1" w:styleId="Heading4Char">
    <w:name w:val="Heading 4 Char"/>
    <w:basedOn w:val="DefaultParagraphFont"/>
    <w:link w:val="Heading4"/>
    <w:uiPriority w:val="9"/>
    <w:rsid w:val="00796EEF"/>
    <w:rPr>
      <w:rFonts w:asciiTheme="majorHAnsi" w:eastAsiaTheme="majorEastAsia" w:hAnsiTheme="majorHAnsi" w:cstheme="majorBidi"/>
      <w:b/>
      <w:bCs/>
      <w:i/>
      <w:iCs/>
      <w:color w:val="4F81BD" w:themeColor="accent1"/>
      <w:sz w:val="22"/>
    </w:rPr>
  </w:style>
  <w:style w:type="character" w:styleId="BookTitle">
    <w:name w:val="Book Title"/>
    <w:basedOn w:val="DefaultParagraphFont"/>
    <w:uiPriority w:val="33"/>
    <w:qFormat/>
    <w:rsid w:val="00FE1EF7"/>
    <w:rPr>
      <w:b/>
      <w:bCs/>
      <w:smallCaps/>
      <w:spacing w:val="5"/>
    </w:rPr>
  </w:style>
  <w:style w:type="character" w:customStyle="1" w:styleId="Heading5Char">
    <w:name w:val="Heading 5 Char"/>
    <w:basedOn w:val="DefaultParagraphFont"/>
    <w:link w:val="Heading5"/>
    <w:uiPriority w:val="9"/>
    <w:semiHidden/>
    <w:rsid w:val="007E5F48"/>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7E5F48"/>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7E5F48"/>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7E5F48"/>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7E5F48"/>
    <w:rPr>
      <w:rFonts w:asciiTheme="majorHAnsi" w:eastAsiaTheme="majorEastAsia" w:hAnsiTheme="majorHAnsi" w:cstheme="majorBidi"/>
      <w:i/>
      <w:iCs/>
      <w:color w:val="404040" w:themeColor="text1" w:themeTint="BF"/>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9BB"/>
    <w:pPr>
      <w:spacing w:line="240" w:lineRule="auto"/>
    </w:pPr>
    <w:rPr>
      <w:sz w:val="22"/>
    </w:rPr>
  </w:style>
  <w:style w:type="paragraph" w:styleId="Heading1">
    <w:name w:val="heading 1"/>
    <w:basedOn w:val="Normal"/>
    <w:next w:val="Normal"/>
    <w:link w:val="Heading1Char"/>
    <w:uiPriority w:val="9"/>
    <w:qFormat/>
    <w:rsid w:val="007E5F48"/>
    <w:pPr>
      <w:keepNext/>
      <w:keepLines/>
      <w:numPr>
        <w:numId w:val="47"/>
      </w:numPr>
      <w:spacing w:before="120" w:after="12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4F09F4"/>
    <w:pPr>
      <w:widowControl w:val="0"/>
      <w:numPr>
        <w:ilvl w:val="1"/>
        <w:numId w:val="47"/>
      </w:numPr>
      <w:spacing w:after="0"/>
      <w:outlineLvl w:val="1"/>
    </w:pPr>
    <w:rPr>
      <w:rFonts w:eastAsia="Times New Roman" w:cs="Times New Roman"/>
      <w:b/>
      <w:bCs/>
      <w:color w:val="92D050"/>
      <w:kern w:val="24"/>
      <w:sz w:val="28"/>
      <w:szCs w:val="28"/>
      <w:lang w:val="en-US" w:eastAsia="en-CA"/>
      <w14:cntxtAlts/>
    </w:rPr>
  </w:style>
  <w:style w:type="paragraph" w:styleId="Heading3">
    <w:name w:val="heading 3"/>
    <w:basedOn w:val="Normal"/>
    <w:next w:val="Normal"/>
    <w:link w:val="Heading3Char"/>
    <w:uiPriority w:val="9"/>
    <w:unhideWhenUsed/>
    <w:qFormat/>
    <w:rsid w:val="00BE3C9E"/>
    <w:pPr>
      <w:numPr>
        <w:ilvl w:val="2"/>
        <w:numId w:val="47"/>
      </w:numPr>
      <w:spacing w:after="0"/>
      <w:outlineLvl w:val="2"/>
    </w:pPr>
    <w:rPr>
      <w:b/>
      <w:sz w:val="24"/>
      <w:lang w:val="en-US"/>
    </w:rPr>
  </w:style>
  <w:style w:type="paragraph" w:styleId="Heading4">
    <w:name w:val="heading 4"/>
    <w:basedOn w:val="Normal"/>
    <w:next w:val="Normal"/>
    <w:link w:val="Heading4Char"/>
    <w:uiPriority w:val="9"/>
    <w:unhideWhenUsed/>
    <w:qFormat/>
    <w:rsid w:val="00796EEF"/>
    <w:pPr>
      <w:keepNext/>
      <w:keepLines/>
      <w:numPr>
        <w:ilvl w:val="3"/>
        <w:numId w:val="47"/>
      </w:numPr>
      <w:spacing w:before="200" w:after="0" w:line="276"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E5F48"/>
    <w:pPr>
      <w:keepNext/>
      <w:keepLines/>
      <w:numPr>
        <w:ilvl w:val="4"/>
        <w:numId w:val="4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E5F48"/>
    <w:pPr>
      <w:keepNext/>
      <w:keepLines/>
      <w:numPr>
        <w:ilvl w:val="5"/>
        <w:numId w:val="4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E5F48"/>
    <w:pPr>
      <w:keepNext/>
      <w:keepLines/>
      <w:numPr>
        <w:ilvl w:val="6"/>
        <w:numId w:val="4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5F48"/>
    <w:pPr>
      <w:keepNext/>
      <w:keepLines/>
      <w:numPr>
        <w:ilvl w:val="7"/>
        <w:numId w:val="4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E5F48"/>
    <w:pPr>
      <w:keepNext/>
      <w:keepLines/>
      <w:numPr>
        <w:ilvl w:val="8"/>
        <w:numId w:val="4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10AC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10AC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E5F48"/>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BE3C9E"/>
    <w:rPr>
      <w:b/>
      <w:sz w:val="24"/>
      <w:lang w:val="en-US"/>
    </w:rPr>
  </w:style>
  <w:style w:type="paragraph" w:styleId="FootnoteText">
    <w:name w:val="footnote text"/>
    <w:basedOn w:val="Normal"/>
    <w:link w:val="FootnoteTextChar"/>
    <w:uiPriority w:val="99"/>
    <w:rsid w:val="00810ACA"/>
    <w:pPr>
      <w:spacing w:after="0"/>
    </w:pPr>
    <w:rPr>
      <w:rFonts w:ascii="Arial" w:eastAsia="Times New Roman" w:hAnsi="Arial" w:cs="Times New Roman"/>
      <w:color w:val="000000"/>
      <w:sz w:val="18"/>
      <w:szCs w:val="20"/>
      <w:lang w:eastAsia="en-CA"/>
    </w:rPr>
  </w:style>
  <w:style w:type="character" w:customStyle="1" w:styleId="FootnoteTextChar">
    <w:name w:val="Footnote Text Char"/>
    <w:basedOn w:val="DefaultParagraphFont"/>
    <w:link w:val="FootnoteText"/>
    <w:uiPriority w:val="99"/>
    <w:rsid w:val="00810ACA"/>
    <w:rPr>
      <w:rFonts w:ascii="Arial" w:eastAsia="Times New Roman" w:hAnsi="Arial" w:cs="Times New Roman"/>
      <w:color w:val="000000"/>
      <w:sz w:val="18"/>
      <w:szCs w:val="20"/>
      <w:lang w:eastAsia="en-CA"/>
    </w:rPr>
  </w:style>
  <w:style w:type="character" w:styleId="FootnoteReference">
    <w:name w:val="footnote reference"/>
    <w:uiPriority w:val="99"/>
    <w:rsid w:val="00810ACA"/>
    <w:rPr>
      <w:rFonts w:ascii="Arial" w:hAnsi="Arial"/>
      <w:sz w:val="18"/>
      <w:vertAlign w:val="superscript"/>
    </w:rPr>
  </w:style>
  <w:style w:type="paragraph" w:customStyle="1" w:styleId="DRDCSBSLBodyTextLeft-Just">
    <w:name w:val="DRDC SB SL Body Text (Left-Just)"/>
    <w:basedOn w:val="BodyText"/>
    <w:rsid w:val="00810ACA"/>
    <w:pPr>
      <w:spacing w:before="120"/>
    </w:pPr>
    <w:rPr>
      <w:rFonts w:ascii="Arial" w:eastAsia="Times New Roman" w:hAnsi="Arial" w:cs="Times New Roman"/>
      <w:color w:val="000000"/>
      <w:szCs w:val="20"/>
      <w:lang w:eastAsia="en-CA"/>
    </w:rPr>
  </w:style>
  <w:style w:type="paragraph" w:customStyle="1" w:styleId="DRDCSBSLHeading2">
    <w:name w:val="DRDC SB SL Heading 2"/>
    <w:basedOn w:val="Heading3"/>
    <w:rsid w:val="00810ACA"/>
    <w:pPr>
      <w:spacing w:before="400" w:after="160"/>
    </w:pPr>
    <w:rPr>
      <w:rFonts w:ascii="Arial" w:eastAsia="Times New Roman" w:hAnsi="Arial" w:cs="Times New Roman"/>
      <w:bCs/>
      <w:color w:val="000000"/>
      <w:sz w:val="28"/>
      <w:szCs w:val="20"/>
      <w:lang w:eastAsia="en-CA"/>
    </w:rPr>
  </w:style>
  <w:style w:type="paragraph" w:styleId="BodyText">
    <w:name w:val="Body Text"/>
    <w:basedOn w:val="Normal"/>
    <w:link w:val="BodyTextChar"/>
    <w:uiPriority w:val="99"/>
    <w:semiHidden/>
    <w:unhideWhenUsed/>
    <w:rsid w:val="00810ACA"/>
    <w:pPr>
      <w:spacing w:after="120"/>
    </w:pPr>
  </w:style>
  <w:style w:type="character" w:customStyle="1" w:styleId="BodyTextChar">
    <w:name w:val="Body Text Char"/>
    <w:basedOn w:val="DefaultParagraphFont"/>
    <w:link w:val="BodyText"/>
    <w:uiPriority w:val="99"/>
    <w:semiHidden/>
    <w:rsid w:val="00810ACA"/>
  </w:style>
  <w:style w:type="character" w:customStyle="1" w:styleId="Heading2Char">
    <w:name w:val="Heading 2 Char"/>
    <w:basedOn w:val="DefaultParagraphFont"/>
    <w:link w:val="Heading2"/>
    <w:uiPriority w:val="9"/>
    <w:rsid w:val="004F09F4"/>
    <w:rPr>
      <w:rFonts w:eastAsia="Times New Roman" w:cs="Times New Roman"/>
      <w:b/>
      <w:bCs/>
      <w:color w:val="92D050"/>
      <w:kern w:val="24"/>
      <w:sz w:val="28"/>
      <w:szCs w:val="28"/>
      <w:lang w:val="en-US" w:eastAsia="en-CA"/>
      <w14:cntxtAlts/>
    </w:rPr>
  </w:style>
  <w:style w:type="paragraph" w:styleId="BalloonText">
    <w:name w:val="Balloon Text"/>
    <w:basedOn w:val="Normal"/>
    <w:link w:val="BalloonTextChar"/>
    <w:uiPriority w:val="99"/>
    <w:semiHidden/>
    <w:unhideWhenUsed/>
    <w:rsid w:val="00E231B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1B8"/>
    <w:rPr>
      <w:rFonts w:ascii="Tahoma" w:hAnsi="Tahoma" w:cs="Tahoma"/>
      <w:sz w:val="16"/>
      <w:szCs w:val="16"/>
    </w:rPr>
  </w:style>
  <w:style w:type="paragraph" w:styleId="Header">
    <w:name w:val="header"/>
    <w:basedOn w:val="Normal"/>
    <w:link w:val="HeaderChar"/>
    <w:uiPriority w:val="99"/>
    <w:unhideWhenUsed/>
    <w:rsid w:val="00B71DF9"/>
    <w:pPr>
      <w:tabs>
        <w:tab w:val="center" w:pos="4680"/>
        <w:tab w:val="right" w:pos="9360"/>
      </w:tabs>
      <w:spacing w:after="0"/>
    </w:pPr>
  </w:style>
  <w:style w:type="character" w:customStyle="1" w:styleId="HeaderChar">
    <w:name w:val="Header Char"/>
    <w:basedOn w:val="DefaultParagraphFont"/>
    <w:link w:val="Header"/>
    <w:uiPriority w:val="99"/>
    <w:rsid w:val="00B71DF9"/>
  </w:style>
  <w:style w:type="paragraph" w:styleId="Footer">
    <w:name w:val="footer"/>
    <w:basedOn w:val="Normal"/>
    <w:link w:val="FooterChar"/>
    <w:uiPriority w:val="99"/>
    <w:unhideWhenUsed/>
    <w:rsid w:val="00B71DF9"/>
    <w:pPr>
      <w:tabs>
        <w:tab w:val="center" w:pos="4680"/>
        <w:tab w:val="right" w:pos="9360"/>
      </w:tabs>
      <w:spacing w:after="0"/>
    </w:pPr>
  </w:style>
  <w:style w:type="character" w:customStyle="1" w:styleId="FooterChar">
    <w:name w:val="Footer Char"/>
    <w:basedOn w:val="DefaultParagraphFont"/>
    <w:link w:val="Footer"/>
    <w:uiPriority w:val="99"/>
    <w:rsid w:val="00B71DF9"/>
  </w:style>
  <w:style w:type="paragraph" w:styleId="TOCHeading">
    <w:name w:val="TOC Heading"/>
    <w:basedOn w:val="Heading1"/>
    <w:next w:val="Normal"/>
    <w:uiPriority w:val="39"/>
    <w:unhideWhenUsed/>
    <w:qFormat/>
    <w:rsid w:val="004619DF"/>
    <w:pPr>
      <w:outlineLvl w:val="9"/>
    </w:pPr>
    <w:rPr>
      <w:lang w:val="en-US" w:eastAsia="ja-JP"/>
    </w:rPr>
  </w:style>
  <w:style w:type="paragraph" w:styleId="TOC1">
    <w:name w:val="toc 1"/>
    <w:basedOn w:val="Normal"/>
    <w:next w:val="Normal"/>
    <w:autoRedefine/>
    <w:uiPriority w:val="39"/>
    <w:unhideWhenUsed/>
    <w:rsid w:val="000F34B2"/>
    <w:pPr>
      <w:tabs>
        <w:tab w:val="right" w:leader="dot" w:pos="9350"/>
      </w:tabs>
      <w:spacing w:after="100"/>
    </w:pPr>
  </w:style>
  <w:style w:type="paragraph" w:styleId="TOC2">
    <w:name w:val="toc 2"/>
    <w:basedOn w:val="Normal"/>
    <w:next w:val="Normal"/>
    <w:autoRedefine/>
    <w:uiPriority w:val="39"/>
    <w:unhideWhenUsed/>
    <w:rsid w:val="004619DF"/>
    <w:pPr>
      <w:spacing w:after="100"/>
      <w:ind w:left="220"/>
    </w:pPr>
  </w:style>
  <w:style w:type="paragraph" w:styleId="TOC3">
    <w:name w:val="toc 3"/>
    <w:basedOn w:val="Normal"/>
    <w:next w:val="Normal"/>
    <w:autoRedefine/>
    <w:uiPriority w:val="39"/>
    <w:unhideWhenUsed/>
    <w:rsid w:val="004619DF"/>
    <w:pPr>
      <w:spacing w:after="100"/>
      <w:ind w:left="440"/>
    </w:pPr>
  </w:style>
  <w:style w:type="character" w:styleId="Hyperlink">
    <w:name w:val="Hyperlink"/>
    <w:basedOn w:val="DefaultParagraphFont"/>
    <w:uiPriority w:val="99"/>
    <w:unhideWhenUsed/>
    <w:rsid w:val="004619DF"/>
    <w:rPr>
      <w:color w:val="0000FF" w:themeColor="hyperlink"/>
      <w:u w:val="single"/>
    </w:rPr>
  </w:style>
  <w:style w:type="character" w:customStyle="1" w:styleId="apple-converted-space">
    <w:name w:val="apple-converted-space"/>
    <w:basedOn w:val="DefaultParagraphFont"/>
    <w:rsid w:val="00F100F2"/>
  </w:style>
  <w:style w:type="paragraph" w:styleId="EndnoteText">
    <w:name w:val="endnote text"/>
    <w:basedOn w:val="Normal"/>
    <w:link w:val="EndnoteTextChar"/>
    <w:uiPriority w:val="99"/>
    <w:semiHidden/>
    <w:unhideWhenUsed/>
    <w:rsid w:val="00F100F2"/>
    <w:pPr>
      <w:spacing w:after="0"/>
    </w:pPr>
    <w:rPr>
      <w:rFonts w:ascii="Arial" w:hAnsi="Arial"/>
      <w:szCs w:val="20"/>
    </w:rPr>
  </w:style>
  <w:style w:type="character" w:customStyle="1" w:styleId="EndnoteTextChar">
    <w:name w:val="Endnote Text Char"/>
    <w:basedOn w:val="DefaultParagraphFont"/>
    <w:link w:val="EndnoteText"/>
    <w:uiPriority w:val="99"/>
    <w:semiHidden/>
    <w:rsid w:val="00F100F2"/>
    <w:rPr>
      <w:rFonts w:ascii="Arial" w:hAnsi="Arial"/>
      <w:sz w:val="20"/>
      <w:szCs w:val="20"/>
    </w:rPr>
  </w:style>
  <w:style w:type="character" w:styleId="EndnoteReference">
    <w:name w:val="endnote reference"/>
    <w:basedOn w:val="DefaultParagraphFont"/>
    <w:uiPriority w:val="99"/>
    <w:semiHidden/>
    <w:unhideWhenUsed/>
    <w:rsid w:val="00F100F2"/>
    <w:rPr>
      <w:vertAlign w:val="superscript"/>
    </w:rPr>
  </w:style>
  <w:style w:type="paragraph" w:styleId="ListParagraph">
    <w:name w:val="List Paragraph"/>
    <w:basedOn w:val="Normal"/>
    <w:uiPriority w:val="34"/>
    <w:qFormat/>
    <w:rsid w:val="008E4690"/>
    <w:pPr>
      <w:ind w:left="720"/>
      <w:contextualSpacing/>
    </w:pPr>
  </w:style>
  <w:style w:type="paragraph" w:customStyle="1" w:styleId="footnotes">
    <w:name w:val="footnotes"/>
    <w:basedOn w:val="FootnoteText"/>
    <w:link w:val="footnotesChar"/>
    <w:qFormat/>
    <w:rsid w:val="005D2ECB"/>
    <w:rPr>
      <w:rFonts w:asciiTheme="minorHAnsi" w:hAnsiTheme="minorHAnsi"/>
    </w:rPr>
  </w:style>
  <w:style w:type="paragraph" w:styleId="Caption">
    <w:name w:val="caption"/>
    <w:basedOn w:val="Normal"/>
    <w:next w:val="Normal"/>
    <w:uiPriority w:val="35"/>
    <w:unhideWhenUsed/>
    <w:qFormat/>
    <w:rsid w:val="00213CE9"/>
    <w:pPr>
      <w:spacing w:after="120"/>
    </w:pPr>
    <w:rPr>
      <w:b/>
      <w:bCs/>
      <w:szCs w:val="18"/>
    </w:rPr>
  </w:style>
  <w:style w:type="character" w:customStyle="1" w:styleId="footnotesChar">
    <w:name w:val="footnotes Char"/>
    <w:basedOn w:val="FootnoteTextChar"/>
    <w:link w:val="footnotes"/>
    <w:rsid w:val="005D2ECB"/>
    <w:rPr>
      <w:rFonts w:ascii="Arial" w:eastAsia="Times New Roman" w:hAnsi="Arial" w:cs="Times New Roman"/>
      <w:color w:val="000000"/>
      <w:sz w:val="18"/>
      <w:szCs w:val="20"/>
      <w:lang w:eastAsia="en-CA"/>
    </w:rPr>
  </w:style>
  <w:style w:type="paragraph" w:styleId="NoSpacing">
    <w:name w:val="No Spacing"/>
    <w:link w:val="NoSpacingChar"/>
    <w:uiPriority w:val="1"/>
    <w:qFormat/>
    <w:rsid w:val="00644AB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44ABC"/>
    <w:rPr>
      <w:rFonts w:eastAsiaTheme="minorEastAsia"/>
      <w:lang w:val="en-US" w:eastAsia="ja-JP"/>
    </w:rPr>
  </w:style>
  <w:style w:type="character" w:styleId="CommentReference">
    <w:name w:val="annotation reference"/>
    <w:basedOn w:val="DefaultParagraphFont"/>
    <w:uiPriority w:val="99"/>
    <w:semiHidden/>
    <w:unhideWhenUsed/>
    <w:rsid w:val="00C04844"/>
    <w:rPr>
      <w:sz w:val="16"/>
      <w:szCs w:val="16"/>
    </w:rPr>
  </w:style>
  <w:style w:type="paragraph" w:styleId="CommentText">
    <w:name w:val="annotation text"/>
    <w:basedOn w:val="Normal"/>
    <w:link w:val="CommentTextChar"/>
    <w:uiPriority w:val="99"/>
    <w:semiHidden/>
    <w:unhideWhenUsed/>
    <w:rsid w:val="00C04844"/>
    <w:rPr>
      <w:szCs w:val="20"/>
    </w:rPr>
  </w:style>
  <w:style w:type="character" w:customStyle="1" w:styleId="CommentTextChar">
    <w:name w:val="Comment Text Char"/>
    <w:basedOn w:val="DefaultParagraphFont"/>
    <w:link w:val="CommentText"/>
    <w:uiPriority w:val="99"/>
    <w:semiHidden/>
    <w:rsid w:val="00C04844"/>
    <w:rPr>
      <w:sz w:val="20"/>
      <w:szCs w:val="20"/>
    </w:rPr>
  </w:style>
  <w:style w:type="paragraph" w:styleId="CommentSubject">
    <w:name w:val="annotation subject"/>
    <w:basedOn w:val="CommentText"/>
    <w:next w:val="CommentText"/>
    <w:link w:val="CommentSubjectChar"/>
    <w:uiPriority w:val="99"/>
    <w:semiHidden/>
    <w:unhideWhenUsed/>
    <w:rsid w:val="00C04844"/>
    <w:rPr>
      <w:b/>
      <w:bCs/>
    </w:rPr>
  </w:style>
  <w:style w:type="character" w:customStyle="1" w:styleId="CommentSubjectChar">
    <w:name w:val="Comment Subject Char"/>
    <w:basedOn w:val="CommentTextChar"/>
    <w:link w:val="CommentSubject"/>
    <w:uiPriority w:val="99"/>
    <w:semiHidden/>
    <w:rsid w:val="00C04844"/>
    <w:rPr>
      <w:b/>
      <w:bCs/>
      <w:sz w:val="20"/>
      <w:szCs w:val="20"/>
    </w:rPr>
  </w:style>
  <w:style w:type="paragraph" w:customStyle="1" w:styleId="Default">
    <w:name w:val="Default"/>
    <w:rsid w:val="00BF16DB"/>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unhideWhenUsed/>
    <w:rsid w:val="000C3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D1288"/>
    <w:pPr>
      <w:spacing w:after="0" w:line="240" w:lineRule="auto"/>
    </w:pPr>
  </w:style>
  <w:style w:type="paragraph" w:styleId="TableofFigures">
    <w:name w:val="table of figures"/>
    <w:basedOn w:val="Normal"/>
    <w:next w:val="Normal"/>
    <w:uiPriority w:val="99"/>
    <w:unhideWhenUsed/>
    <w:rsid w:val="00DE14EA"/>
    <w:pPr>
      <w:spacing w:after="0"/>
    </w:pPr>
  </w:style>
  <w:style w:type="paragraph" w:styleId="Bibliography">
    <w:name w:val="Bibliography"/>
    <w:basedOn w:val="Normal"/>
    <w:next w:val="Normal"/>
    <w:uiPriority w:val="37"/>
    <w:unhideWhenUsed/>
    <w:rsid w:val="003A054E"/>
  </w:style>
  <w:style w:type="character" w:customStyle="1" w:styleId="Heading4Char">
    <w:name w:val="Heading 4 Char"/>
    <w:basedOn w:val="DefaultParagraphFont"/>
    <w:link w:val="Heading4"/>
    <w:uiPriority w:val="9"/>
    <w:rsid w:val="00796EEF"/>
    <w:rPr>
      <w:rFonts w:asciiTheme="majorHAnsi" w:eastAsiaTheme="majorEastAsia" w:hAnsiTheme="majorHAnsi" w:cstheme="majorBidi"/>
      <w:b/>
      <w:bCs/>
      <w:i/>
      <w:iCs/>
      <w:color w:val="4F81BD" w:themeColor="accent1"/>
      <w:sz w:val="22"/>
    </w:rPr>
  </w:style>
  <w:style w:type="character" w:styleId="BookTitle">
    <w:name w:val="Book Title"/>
    <w:basedOn w:val="DefaultParagraphFont"/>
    <w:uiPriority w:val="33"/>
    <w:qFormat/>
    <w:rsid w:val="00FE1EF7"/>
    <w:rPr>
      <w:b/>
      <w:bCs/>
      <w:smallCaps/>
      <w:spacing w:val="5"/>
    </w:rPr>
  </w:style>
  <w:style w:type="character" w:customStyle="1" w:styleId="Heading5Char">
    <w:name w:val="Heading 5 Char"/>
    <w:basedOn w:val="DefaultParagraphFont"/>
    <w:link w:val="Heading5"/>
    <w:uiPriority w:val="9"/>
    <w:semiHidden/>
    <w:rsid w:val="007E5F48"/>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7E5F48"/>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7E5F48"/>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7E5F48"/>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7E5F48"/>
    <w:rPr>
      <w:rFonts w:asciiTheme="majorHAnsi" w:eastAsiaTheme="majorEastAsia" w:hAnsiTheme="majorHAnsi" w:cstheme="majorBidi"/>
      <w:i/>
      <w:iCs/>
      <w:color w:val="404040" w:themeColor="text1" w:themeTint="B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99825">
      <w:bodyDiv w:val="1"/>
      <w:marLeft w:val="0"/>
      <w:marRight w:val="0"/>
      <w:marTop w:val="0"/>
      <w:marBottom w:val="0"/>
      <w:divBdr>
        <w:top w:val="none" w:sz="0" w:space="0" w:color="auto"/>
        <w:left w:val="none" w:sz="0" w:space="0" w:color="auto"/>
        <w:bottom w:val="none" w:sz="0" w:space="0" w:color="auto"/>
        <w:right w:val="none" w:sz="0" w:space="0" w:color="auto"/>
      </w:divBdr>
    </w:div>
    <w:div w:id="98765486">
      <w:bodyDiv w:val="1"/>
      <w:marLeft w:val="0"/>
      <w:marRight w:val="0"/>
      <w:marTop w:val="0"/>
      <w:marBottom w:val="0"/>
      <w:divBdr>
        <w:top w:val="none" w:sz="0" w:space="0" w:color="auto"/>
        <w:left w:val="none" w:sz="0" w:space="0" w:color="auto"/>
        <w:bottom w:val="none" w:sz="0" w:space="0" w:color="auto"/>
        <w:right w:val="none" w:sz="0" w:space="0" w:color="auto"/>
      </w:divBdr>
      <w:divsChild>
        <w:div w:id="1530100865">
          <w:marLeft w:val="806"/>
          <w:marRight w:val="0"/>
          <w:marTop w:val="77"/>
          <w:marBottom w:val="0"/>
          <w:divBdr>
            <w:top w:val="none" w:sz="0" w:space="0" w:color="auto"/>
            <w:left w:val="none" w:sz="0" w:space="0" w:color="auto"/>
            <w:bottom w:val="none" w:sz="0" w:space="0" w:color="auto"/>
            <w:right w:val="none" w:sz="0" w:space="0" w:color="auto"/>
          </w:divBdr>
        </w:div>
      </w:divsChild>
    </w:div>
    <w:div w:id="244386999">
      <w:bodyDiv w:val="1"/>
      <w:marLeft w:val="0"/>
      <w:marRight w:val="0"/>
      <w:marTop w:val="0"/>
      <w:marBottom w:val="0"/>
      <w:divBdr>
        <w:top w:val="none" w:sz="0" w:space="0" w:color="auto"/>
        <w:left w:val="none" w:sz="0" w:space="0" w:color="auto"/>
        <w:bottom w:val="none" w:sz="0" w:space="0" w:color="auto"/>
        <w:right w:val="none" w:sz="0" w:space="0" w:color="auto"/>
      </w:divBdr>
    </w:div>
    <w:div w:id="265506505">
      <w:bodyDiv w:val="1"/>
      <w:marLeft w:val="0"/>
      <w:marRight w:val="0"/>
      <w:marTop w:val="0"/>
      <w:marBottom w:val="0"/>
      <w:divBdr>
        <w:top w:val="none" w:sz="0" w:space="0" w:color="auto"/>
        <w:left w:val="none" w:sz="0" w:space="0" w:color="auto"/>
        <w:bottom w:val="none" w:sz="0" w:space="0" w:color="auto"/>
        <w:right w:val="none" w:sz="0" w:space="0" w:color="auto"/>
      </w:divBdr>
    </w:div>
    <w:div w:id="312490776">
      <w:bodyDiv w:val="1"/>
      <w:marLeft w:val="0"/>
      <w:marRight w:val="0"/>
      <w:marTop w:val="0"/>
      <w:marBottom w:val="0"/>
      <w:divBdr>
        <w:top w:val="none" w:sz="0" w:space="0" w:color="auto"/>
        <w:left w:val="none" w:sz="0" w:space="0" w:color="auto"/>
        <w:bottom w:val="none" w:sz="0" w:space="0" w:color="auto"/>
        <w:right w:val="none" w:sz="0" w:space="0" w:color="auto"/>
      </w:divBdr>
    </w:div>
    <w:div w:id="354384113">
      <w:bodyDiv w:val="1"/>
      <w:marLeft w:val="0"/>
      <w:marRight w:val="0"/>
      <w:marTop w:val="0"/>
      <w:marBottom w:val="0"/>
      <w:divBdr>
        <w:top w:val="none" w:sz="0" w:space="0" w:color="auto"/>
        <w:left w:val="none" w:sz="0" w:space="0" w:color="auto"/>
        <w:bottom w:val="none" w:sz="0" w:space="0" w:color="auto"/>
        <w:right w:val="none" w:sz="0" w:space="0" w:color="auto"/>
      </w:divBdr>
    </w:div>
    <w:div w:id="401410561">
      <w:bodyDiv w:val="1"/>
      <w:marLeft w:val="0"/>
      <w:marRight w:val="0"/>
      <w:marTop w:val="0"/>
      <w:marBottom w:val="0"/>
      <w:divBdr>
        <w:top w:val="none" w:sz="0" w:space="0" w:color="auto"/>
        <w:left w:val="none" w:sz="0" w:space="0" w:color="auto"/>
        <w:bottom w:val="none" w:sz="0" w:space="0" w:color="auto"/>
        <w:right w:val="none" w:sz="0" w:space="0" w:color="auto"/>
      </w:divBdr>
    </w:div>
    <w:div w:id="445545115">
      <w:bodyDiv w:val="1"/>
      <w:marLeft w:val="0"/>
      <w:marRight w:val="0"/>
      <w:marTop w:val="0"/>
      <w:marBottom w:val="0"/>
      <w:divBdr>
        <w:top w:val="none" w:sz="0" w:space="0" w:color="auto"/>
        <w:left w:val="none" w:sz="0" w:space="0" w:color="auto"/>
        <w:bottom w:val="none" w:sz="0" w:space="0" w:color="auto"/>
        <w:right w:val="none" w:sz="0" w:space="0" w:color="auto"/>
      </w:divBdr>
    </w:div>
    <w:div w:id="445739385">
      <w:bodyDiv w:val="1"/>
      <w:marLeft w:val="0"/>
      <w:marRight w:val="0"/>
      <w:marTop w:val="0"/>
      <w:marBottom w:val="0"/>
      <w:divBdr>
        <w:top w:val="none" w:sz="0" w:space="0" w:color="auto"/>
        <w:left w:val="none" w:sz="0" w:space="0" w:color="auto"/>
        <w:bottom w:val="none" w:sz="0" w:space="0" w:color="auto"/>
        <w:right w:val="none" w:sz="0" w:space="0" w:color="auto"/>
      </w:divBdr>
    </w:div>
    <w:div w:id="485167074">
      <w:bodyDiv w:val="1"/>
      <w:marLeft w:val="0"/>
      <w:marRight w:val="0"/>
      <w:marTop w:val="0"/>
      <w:marBottom w:val="0"/>
      <w:divBdr>
        <w:top w:val="none" w:sz="0" w:space="0" w:color="auto"/>
        <w:left w:val="none" w:sz="0" w:space="0" w:color="auto"/>
        <w:bottom w:val="none" w:sz="0" w:space="0" w:color="auto"/>
        <w:right w:val="none" w:sz="0" w:space="0" w:color="auto"/>
      </w:divBdr>
    </w:div>
    <w:div w:id="489370220">
      <w:bodyDiv w:val="1"/>
      <w:marLeft w:val="0"/>
      <w:marRight w:val="0"/>
      <w:marTop w:val="0"/>
      <w:marBottom w:val="0"/>
      <w:divBdr>
        <w:top w:val="none" w:sz="0" w:space="0" w:color="auto"/>
        <w:left w:val="none" w:sz="0" w:space="0" w:color="auto"/>
        <w:bottom w:val="none" w:sz="0" w:space="0" w:color="auto"/>
        <w:right w:val="none" w:sz="0" w:space="0" w:color="auto"/>
      </w:divBdr>
    </w:div>
    <w:div w:id="510413752">
      <w:bodyDiv w:val="1"/>
      <w:marLeft w:val="0"/>
      <w:marRight w:val="0"/>
      <w:marTop w:val="0"/>
      <w:marBottom w:val="0"/>
      <w:divBdr>
        <w:top w:val="none" w:sz="0" w:space="0" w:color="auto"/>
        <w:left w:val="none" w:sz="0" w:space="0" w:color="auto"/>
        <w:bottom w:val="none" w:sz="0" w:space="0" w:color="auto"/>
        <w:right w:val="none" w:sz="0" w:space="0" w:color="auto"/>
      </w:divBdr>
    </w:div>
    <w:div w:id="572282462">
      <w:bodyDiv w:val="1"/>
      <w:marLeft w:val="0"/>
      <w:marRight w:val="0"/>
      <w:marTop w:val="0"/>
      <w:marBottom w:val="0"/>
      <w:divBdr>
        <w:top w:val="none" w:sz="0" w:space="0" w:color="auto"/>
        <w:left w:val="none" w:sz="0" w:space="0" w:color="auto"/>
        <w:bottom w:val="none" w:sz="0" w:space="0" w:color="auto"/>
        <w:right w:val="none" w:sz="0" w:space="0" w:color="auto"/>
      </w:divBdr>
      <w:divsChild>
        <w:div w:id="270167996">
          <w:marLeft w:val="864"/>
          <w:marRight w:val="0"/>
          <w:marTop w:val="0"/>
          <w:marBottom w:val="0"/>
          <w:divBdr>
            <w:top w:val="none" w:sz="0" w:space="0" w:color="auto"/>
            <w:left w:val="none" w:sz="0" w:space="0" w:color="auto"/>
            <w:bottom w:val="none" w:sz="0" w:space="0" w:color="auto"/>
            <w:right w:val="none" w:sz="0" w:space="0" w:color="auto"/>
          </w:divBdr>
        </w:div>
      </w:divsChild>
    </w:div>
    <w:div w:id="637222846">
      <w:bodyDiv w:val="1"/>
      <w:marLeft w:val="0"/>
      <w:marRight w:val="0"/>
      <w:marTop w:val="0"/>
      <w:marBottom w:val="0"/>
      <w:divBdr>
        <w:top w:val="none" w:sz="0" w:space="0" w:color="auto"/>
        <w:left w:val="none" w:sz="0" w:space="0" w:color="auto"/>
        <w:bottom w:val="none" w:sz="0" w:space="0" w:color="auto"/>
        <w:right w:val="none" w:sz="0" w:space="0" w:color="auto"/>
      </w:divBdr>
    </w:div>
    <w:div w:id="705449036">
      <w:bodyDiv w:val="1"/>
      <w:marLeft w:val="0"/>
      <w:marRight w:val="0"/>
      <w:marTop w:val="0"/>
      <w:marBottom w:val="0"/>
      <w:divBdr>
        <w:top w:val="none" w:sz="0" w:space="0" w:color="auto"/>
        <w:left w:val="none" w:sz="0" w:space="0" w:color="auto"/>
        <w:bottom w:val="none" w:sz="0" w:space="0" w:color="auto"/>
        <w:right w:val="none" w:sz="0" w:space="0" w:color="auto"/>
      </w:divBdr>
    </w:div>
    <w:div w:id="732511575">
      <w:bodyDiv w:val="1"/>
      <w:marLeft w:val="0"/>
      <w:marRight w:val="0"/>
      <w:marTop w:val="0"/>
      <w:marBottom w:val="0"/>
      <w:divBdr>
        <w:top w:val="none" w:sz="0" w:space="0" w:color="auto"/>
        <w:left w:val="none" w:sz="0" w:space="0" w:color="auto"/>
        <w:bottom w:val="none" w:sz="0" w:space="0" w:color="auto"/>
        <w:right w:val="none" w:sz="0" w:space="0" w:color="auto"/>
      </w:divBdr>
    </w:div>
    <w:div w:id="739055460">
      <w:bodyDiv w:val="1"/>
      <w:marLeft w:val="0"/>
      <w:marRight w:val="0"/>
      <w:marTop w:val="0"/>
      <w:marBottom w:val="0"/>
      <w:divBdr>
        <w:top w:val="none" w:sz="0" w:space="0" w:color="auto"/>
        <w:left w:val="none" w:sz="0" w:space="0" w:color="auto"/>
        <w:bottom w:val="none" w:sz="0" w:space="0" w:color="auto"/>
        <w:right w:val="none" w:sz="0" w:space="0" w:color="auto"/>
      </w:divBdr>
      <w:divsChild>
        <w:div w:id="1947149062">
          <w:marLeft w:val="547"/>
          <w:marRight w:val="0"/>
          <w:marTop w:val="0"/>
          <w:marBottom w:val="0"/>
          <w:divBdr>
            <w:top w:val="none" w:sz="0" w:space="0" w:color="auto"/>
            <w:left w:val="none" w:sz="0" w:space="0" w:color="auto"/>
            <w:bottom w:val="none" w:sz="0" w:space="0" w:color="auto"/>
            <w:right w:val="none" w:sz="0" w:space="0" w:color="auto"/>
          </w:divBdr>
        </w:div>
      </w:divsChild>
    </w:div>
    <w:div w:id="748649513">
      <w:bodyDiv w:val="1"/>
      <w:marLeft w:val="0"/>
      <w:marRight w:val="0"/>
      <w:marTop w:val="0"/>
      <w:marBottom w:val="0"/>
      <w:divBdr>
        <w:top w:val="none" w:sz="0" w:space="0" w:color="auto"/>
        <w:left w:val="none" w:sz="0" w:space="0" w:color="auto"/>
        <w:bottom w:val="none" w:sz="0" w:space="0" w:color="auto"/>
        <w:right w:val="none" w:sz="0" w:space="0" w:color="auto"/>
      </w:divBdr>
      <w:divsChild>
        <w:div w:id="319819158">
          <w:marLeft w:val="677"/>
          <w:marRight w:val="0"/>
          <w:marTop w:val="0"/>
          <w:marBottom w:val="0"/>
          <w:divBdr>
            <w:top w:val="none" w:sz="0" w:space="0" w:color="auto"/>
            <w:left w:val="none" w:sz="0" w:space="0" w:color="auto"/>
            <w:bottom w:val="none" w:sz="0" w:space="0" w:color="auto"/>
            <w:right w:val="none" w:sz="0" w:space="0" w:color="auto"/>
          </w:divBdr>
        </w:div>
      </w:divsChild>
    </w:div>
    <w:div w:id="757749155">
      <w:bodyDiv w:val="1"/>
      <w:marLeft w:val="0"/>
      <w:marRight w:val="0"/>
      <w:marTop w:val="0"/>
      <w:marBottom w:val="0"/>
      <w:divBdr>
        <w:top w:val="none" w:sz="0" w:space="0" w:color="auto"/>
        <w:left w:val="none" w:sz="0" w:space="0" w:color="auto"/>
        <w:bottom w:val="none" w:sz="0" w:space="0" w:color="auto"/>
        <w:right w:val="none" w:sz="0" w:space="0" w:color="auto"/>
      </w:divBdr>
      <w:divsChild>
        <w:div w:id="749960536">
          <w:marLeft w:val="1080"/>
          <w:marRight w:val="0"/>
          <w:marTop w:val="56"/>
          <w:marBottom w:val="0"/>
          <w:divBdr>
            <w:top w:val="none" w:sz="0" w:space="0" w:color="auto"/>
            <w:left w:val="none" w:sz="0" w:space="0" w:color="auto"/>
            <w:bottom w:val="none" w:sz="0" w:space="0" w:color="auto"/>
            <w:right w:val="none" w:sz="0" w:space="0" w:color="auto"/>
          </w:divBdr>
        </w:div>
        <w:div w:id="978996795">
          <w:marLeft w:val="1080"/>
          <w:marRight w:val="0"/>
          <w:marTop w:val="56"/>
          <w:marBottom w:val="0"/>
          <w:divBdr>
            <w:top w:val="none" w:sz="0" w:space="0" w:color="auto"/>
            <w:left w:val="none" w:sz="0" w:space="0" w:color="auto"/>
            <w:bottom w:val="none" w:sz="0" w:space="0" w:color="auto"/>
            <w:right w:val="none" w:sz="0" w:space="0" w:color="auto"/>
          </w:divBdr>
        </w:div>
        <w:div w:id="1826435518">
          <w:marLeft w:val="1080"/>
          <w:marRight w:val="0"/>
          <w:marTop w:val="56"/>
          <w:marBottom w:val="0"/>
          <w:divBdr>
            <w:top w:val="none" w:sz="0" w:space="0" w:color="auto"/>
            <w:left w:val="none" w:sz="0" w:space="0" w:color="auto"/>
            <w:bottom w:val="none" w:sz="0" w:space="0" w:color="auto"/>
            <w:right w:val="none" w:sz="0" w:space="0" w:color="auto"/>
          </w:divBdr>
        </w:div>
        <w:div w:id="1412509039">
          <w:marLeft w:val="1080"/>
          <w:marRight w:val="0"/>
          <w:marTop w:val="56"/>
          <w:marBottom w:val="0"/>
          <w:divBdr>
            <w:top w:val="none" w:sz="0" w:space="0" w:color="auto"/>
            <w:left w:val="none" w:sz="0" w:space="0" w:color="auto"/>
            <w:bottom w:val="none" w:sz="0" w:space="0" w:color="auto"/>
            <w:right w:val="none" w:sz="0" w:space="0" w:color="auto"/>
          </w:divBdr>
        </w:div>
        <w:div w:id="1066300509">
          <w:marLeft w:val="1080"/>
          <w:marRight w:val="0"/>
          <w:marTop w:val="56"/>
          <w:marBottom w:val="0"/>
          <w:divBdr>
            <w:top w:val="none" w:sz="0" w:space="0" w:color="auto"/>
            <w:left w:val="none" w:sz="0" w:space="0" w:color="auto"/>
            <w:bottom w:val="none" w:sz="0" w:space="0" w:color="auto"/>
            <w:right w:val="none" w:sz="0" w:space="0" w:color="auto"/>
          </w:divBdr>
        </w:div>
      </w:divsChild>
    </w:div>
    <w:div w:id="809983762">
      <w:bodyDiv w:val="1"/>
      <w:marLeft w:val="0"/>
      <w:marRight w:val="0"/>
      <w:marTop w:val="0"/>
      <w:marBottom w:val="0"/>
      <w:divBdr>
        <w:top w:val="none" w:sz="0" w:space="0" w:color="auto"/>
        <w:left w:val="none" w:sz="0" w:space="0" w:color="auto"/>
        <w:bottom w:val="none" w:sz="0" w:space="0" w:color="auto"/>
        <w:right w:val="none" w:sz="0" w:space="0" w:color="auto"/>
      </w:divBdr>
    </w:div>
    <w:div w:id="890994379">
      <w:bodyDiv w:val="1"/>
      <w:marLeft w:val="0"/>
      <w:marRight w:val="0"/>
      <w:marTop w:val="0"/>
      <w:marBottom w:val="0"/>
      <w:divBdr>
        <w:top w:val="none" w:sz="0" w:space="0" w:color="auto"/>
        <w:left w:val="none" w:sz="0" w:space="0" w:color="auto"/>
        <w:bottom w:val="none" w:sz="0" w:space="0" w:color="auto"/>
        <w:right w:val="none" w:sz="0" w:space="0" w:color="auto"/>
      </w:divBdr>
    </w:div>
    <w:div w:id="900672467">
      <w:bodyDiv w:val="1"/>
      <w:marLeft w:val="0"/>
      <w:marRight w:val="0"/>
      <w:marTop w:val="0"/>
      <w:marBottom w:val="0"/>
      <w:divBdr>
        <w:top w:val="none" w:sz="0" w:space="0" w:color="auto"/>
        <w:left w:val="none" w:sz="0" w:space="0" w:color="auto"/>
        <w:bottom w:val="none" w:sz="0" w:space="0" w:color="auto"/>
        <w:right w:val="none" w:sz="0" w:space="0" w:color="auto"/>
      </w:divBdr>
    </w:div>
    <w:div w:id="931744884">
      <w:bodyDiv w:val="1"/>
      <w:marLeft w:val="0"/>
      <w:marRight w:val="0"/>
      <w:marTop w:val="0"/>
      <w:marBottom w:val="0"/>
      <w:divBdr>
        <w:top w:val="none" w:sz="0" w:space="0" w:color="auto"/>
        <w:left w:val="none" w:sz="0" w:space="0" w:color="auto"/>
        <w:bottom w:val="none" w:sz="0" w:space="0" w:color="auto"/>
        <w:right w:val="none" w:sz="0" w:space="0" w:color="auto"/>
      </w:divBdr>
    </w:div>
    <w:div w:id="949094547">
      <w:bodyDiv w:val="1"/>
      <w:marLeft w:val="0"/>
      <w:marRight w:val="0"/>
      <w:marTop w:val="0"/>
      <w:marBottom w:val="0"/>
      <w:divBdr>
        <w:top w:val="none" w:sz="0" w:space="0" w:color="auto"/>
        <w:left w:val="none" w:sz="0" w:space="0" w:color="auto"/>
        <w:bottom w:val="none" w:sz="0" w:space="0" w:color="auto"/>
        <w:right w:val="none" w:sz="0" w:space="0" w:color="auto"/>
      </w:divBdr>
    </w:div>
    <w:div w:id="955450010">
      <w:bodyDiv w:val="1"/>
      <w:marLeft w:val="0"/>
      <w:marRight w:val="0"/>
      <w:marTop w:val="0"/>
      <w:marBottom w:val="0"/>
      <w:divBdr>
        <w:top w:val="none" w:sz="0" w:space="0" w:color="auto"/>
        <w:left w:val="none" w:sz="0" w:space="0" w:color="auto"/>
        <w:bottom w:val="none" w:sz="0" w:space="0" w:color="auto"/>
        <w:right w:val="none" w:sz="0" w:space="0" w:color="auto"/>
      </w:divBdr>
      <w:divsChild>
        <w:div w:id="1417433966">
          <w:marLeft w:val="1166"/>
          <w:marRight w:val="0"/>
          <w:marTop w:val="77"/>
          <w:marBottom w:val="0"/>
          <w:divBdr>
            <w:top w:val="none" w:sz="0" w:space="0" w:color="auto"/>
            <w:left w:val="none" w:sz="0" w:space="0" w:color="auto"/>
            <w:bottom w:val="none" w:sz="0" w:space="0" w:color="auto"/>
            <w:right w:val="none" w:sz="0" w:space="0" w:color="auto"/>
          </w:divBdr>
        </w:div>
        <w:div w:id="1284194543">
          <w:marLeft w:val="1166"/>
          <w:marRight w:val="0"/>
          <w:marTop w:val="77"/>
          <w:marBottom w:val="0"/>
          <w:divBdr>
            <w:top w:val="none" w:sz="0" w:space="0" w:color="auto"/>
            <w:left w:val="none" w:sz="0" w:space="0" w:color="auto"/>
            <w:bottom w:val="none" w:sz="0" w:space="0" w:color="auto"/>
            <w:right w:val="none" w:sz="0" w:space="0" w:color="auto"/>
          </w:divBdr>
        </w:div>
      </w:divsChild>
    </w:div>
    <w:div w:id="961116158">
      <w:bodyDiv w:val="1"/>
      <w:marLeft w:val="0"/>
      <w:marRight w:val="0"/>
      <w:marTop w:val="0"/>
      <w:marBottom w:val="0"/>
      <w:divBdr>
        <w:top w:val="none" w:sz="0" w:space="0" w:color="auto"/>
        <w:left w:val="none" w:sz="0" w:space="0" w:color="auto"/>
        <w:bottom w:val="none" w:sz="0" w:space="0" w:color="auto"/>
        <w:right w:val="none" w:sz="0" w:space="0" w:color="auto"/>
      </w:divBdr>
    </w:div>
    <w:div w:id="978651045">
      <w:bodyDiv w:val="1"/>
      <w:marLeft w:val="0"/>
      <w:marRight w:val="0"/>
      <w:marTop w:val="0"/>
      <w:marBottom w:val="0"/>
      <w:divBdr>
        <w:top w:val="none" w:sz="0" w:space="0" w:color="auto"/>
        <w:left w:val="none" w:sz="0" w:space="0" w:color="auto"/>
        <w:bottom w:val="none" w:sz="0" w:space="0" w:color="auto"/>
        <w:right w:val="none" w:sz="0" w:space="0" w:color="auto"/>
      </w:divBdr>
      <w:divsChild>
        <w:div w:id="326174205">
          <w:marLeft w:val="446"/>
          <w:marRight w:val="0"/>
          <w:marTop w:val="0"/>
          <w:marBottom w:val="0"/>
          <w:divBdr>
            <w:top w:val="none" w:sz="0" w:space="0" w:color="auto"/>
            <w:left w:val="none" w:sz="0" w:space="0" w:color="auto"/>
            <w:bottom w:val="none" w:sz="0" w:space="0" w:color="auto"/>
            <w:right w:val="none" w:sz="0" w:space="0" w:color="auto"/>
          </w:divBdr>
        </w:div>
        <w:div w:id="319892184">
          <w:marLeft w:val="446"/>
          <w:marRight w:val="0"/>
          <w:marTop w:val="0"/>
          <w:marBottom w:val="0"/>
          <w:divBdr>
            <w:top w:val="none" w:sz="0" w:space="0" w:color="auto"/>
            <w:left w:val="none" w:sz="0" w:space="0" w:color="auto"/>
            <w:bottom w:val="none" w:sz="0" w:space="0" w:color="auto"/>
            <w:right w:val="none" w:sz="0" w:space="0" w:color="auto"/>
          </w:divBdr>
        </w:div>
      </w:divsChild>
    </w:div>
    <w:div w:id="994843756">
      <w:bodyDiv w:val="1"/>
      <w:marLeft w:val="0"/>
      <w:marRight w:val="0"/>
      <w:marTop w:val="0"/>
      <w:marBottom w:val="0"/>
      <w:divBdr>
        <w:top w:val="none" w:sz="0" w:space="0" w:color="auto"/>
        <w:left w:val="none" w:sz="0" w:space="0" w:color="auto"/>
        <w:bottom w:val="none" w:sz="0" w:space="0" w:color="auto"/>
        <w:right w:val="none" w:sz="0" w:space="0" w:color="auto"/>
      </w:divBdr>
    </w:div>
    <w:div w:id="1031419842">
      <w:bodyDiv w:val="1"/>
      <w:marLeft w:val="0"/>
      <w:marRight w:val="0"/>
      <w:marTop w:val="0"/>
      <w:marBottom w:val="0"/>
      <w:divBdr>
        <w:top w:val="none" w:sz="0" w:space="0" w:color="auto"/>
        <w:left w:val="none" w:sz="0" w:space="0" w:color="auto"/>
        <w:bottom w:val="none" w:sz="0" w:space="0" w:color="auto"/>
        <w:right w:val="none" w:sz="0" w:space="0" w:color="auto"/>
      </w:divBdr>
      <w:divsChild>
        <w:div w:id="1269698372">
          <w:marLeft w:val="0"/>
          <w:marRight w:val="0"/>
          <w:marTop w:val="0"/>
          <w:marBottom w:val="0"/>
          <w:divBdr>
            <w:top w:val="none" w:sz="0" w:space="0" w:color="auto"/>
            <w:left w:val="none" w:sz="0" w:space="0" w:color="auto"/>
            <w:bottom w:val="none" w:sz="0" w:space="0" w:color="auto"/>
            <w:right w:val="none" w:sz="0" w:space="0" w:color="auto"/>
          </w:divBdr>
          <w:divsChild>
            <w:div w:id="1301615949">
              <w:marLeft w:val="0"/>
              <w:marRight w:val="0"/>
              <w:marTop w:val="0"/>
              <w:marBottom w:val="0"/>
              <w:divBdr>
                <w:top w:val="none" w:sz="0" w:space="0" w:color="auto"/>
                <w:left w:val="none" w:sz="0" w:space="0" w:color="auto"/>
                <w:bottom w:val="none" w:sz="0" w:space="0" w:color="auto"/>
                <w:right w:val="none" w:sz="0" w:space="0" w:color="auto"/>
              </w:divBdr>
              <w:divsChild>
                <w:div w:id="1617101706">
                  <w:marLeft w:val="0"/>
                  <w:marRight w:val="0"/>
                  <w:marTop w:val="0"/>
                  <w:marBottom w:val="0"/>
                  <w:divBdr>
                    <w:top w:val="none" w:sz="0" w:space="0" w:color="auto"/>
                    <w:left w:val="none" w:sz="0" w:space="0" w:color="auto"/>
                    <w:bottom w:val="none" w:sz="0" w:space="0" w:color="auto"/>
                    <w:right w:val="none" w:sz="0" w:space="0" w:color="auto"/>
                  </w:divBdr>
                  <w:divsChild>
                    <w:div w:id="912740287">
                      <w:marLeft w:val="0"/>
                      <w:marRight w:val="0"/>
                      <w:marTop w:val="0"/>
                      <w:marBottom w:val="0"/>
                      <w:divBdr>
                        <w:top w:val="none" w:sz="0" w:space="0" w:color="auto"/>
                        <w:left w:val="none" w:sz="0" w:space="0" w:color="auto"/>
                        <w:bottom w:val="none" w:sz="0" w:space="0" w:color="auto"/>
                        <w:right w:val="none" w:sz="0" w:space="0" w:color="auto"/>
                      </w:divBdr>
                      <w:divsChild>
                        <w:div w:id="162681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89003">
      <w:bodyDiv w:val="1"/>
      <w:marLeft w:val="0"/>
      <w:marRight w:val="0"/>
      <w:marTop w:val="0"/>
      <w:marBottom w:val="0"/>
      <w:divBdr>
        <w:top w:val="none" w:sz="0" w:space="0" w:color="auto"/>
        <w:left w:val="none" w:sz="0" w:space="0" w:color="auto"/>
        <w:bottom w:val="none" w:sz="0" w:space="0" w:color="auto"/>
        <w:right w:val="none" w:sz="0" w:space="0" w:color="auto"/>
      </w:divBdr>
    </w:div>
    <w:div w:id="1111977513">
      <w:bodyDiv w:val="1"/>
      <w:marLeft w:val="0"/>
      <w:marRight w:val="0"/>
      <w:marTop w:val="0"/>
      <w:marBottom w:val="0"/>
      <w:divBdr>
        <w:top w:val="none" w:sz="0" w:space="0" w:color="auto"/>
        <w:left w:val="none" w:sz="0" w:space="0" w:color="auto"/>
        <w:bottom w:val="none" w:sz="0" w:space="0" w:color="auto"/>
        <w:right w:val="none" w:sz="0" w:space="0" w:color="auto"/>
      </w:divBdr>
    </w:div>
    <w:div w:id="1112284944">
      <w:bodyDiv w:val="1"/>
      <w:marLeft w:val="0"/>
      <w:marRight w:val="0"/>
      <w:marTop w:val="0"/>
      <w:marBottom w:val="0"/>
      <w:divBdr>
        <w:top w:val="none" w:sz="0" w:space="0" w:color="auto"/>
        <w:left w:val="none" w:sz="0" w:space="0" w:color="auto"/>
        <w:bottom w:val="none" w:sz="0" w:space="0" w:color="auto"/>
        <w:right w:val="none" w:sz="0" w:space="0" w:color="auto"/>
      </w:divBdr>
    </w:div>
    <w:div w:id="1204749848">
      <w:bodyDiv w:val="1"/>
      <w:marLeft w:val="0"/>
      <w:marRight w:val="0"/>
      <w:marTop w:val="0"/>
      <w:marBottom w:val="0"/>
      <w:divBdr>
        <w:top w:val="none" w:sz="0" w:space="0" w:color="auto"/>
        <w:left w:val="none" w:sz="0" w:space="0" w:color="auto"/>
        <w:bottom w:val="none" w:sz="0" w:space="0" w:color="auto"/>
        <w:right w:val="none" w:sz="0" w:space="0" w:color="auto"/>
      </w:divBdr>
    </w:div>
    <w:div w:id="1212156862">
      <w:bodyDiv w:val="1"/>
      <w:marLeft w:val="0"/>
      <w:marRight w:val="0"/>
      <w:marTop w:val="0"/>
      <w:marBottom w:val="0"/>
      <w:divBdr>
        <w:top w:val="none" w:sz="0" w:space="0" w:color="auto"/>
        <w:left w:val="none" w:sz="0" w:space="0" w:color="auto"/>
        <w:bottom w:val="none" w:sz="0" w:space="0" w:color="auto"/>
        <w:right w:val="none" w:sz="0" w:space="0" w:color="auto"/>
      </w:divBdr>
    </w:div>
    <w:div w:id="1217397342">
      <w:bodyDiv w:val="1"/>
      <w:marLeft w:val="0"/>
      <w:marRight w:val="0"/>
      <w:marTop w:val="0"/>
      <w:marBottom w:val="0"/>
      <w:divBdr>
        <w:top w:val="none" w:sz="0" w:space="0" w:color="auto"/>
        <w:left w:val="none" w:sz="0" w:space="0" w:color="auto"/>
        <w:bottom w:val="none" w:sz="0" w:space="0" w:color="auto"/>
        <w:right w:val="none" w:sz="0" w:space="0" w:color="auto"/>
      </w:divBdr>
    </w:div>
    <w:div w:id="1250459315">
      <w:bodyDiv w:val="1"/>
      <w:marLeft w:val="0"/>
      <w:marRight w:val="0"/>
      <w:marTop w:val="0"/>
      <w:marBottom w:val="0"/>
      <w:divBdr>
        <w:top w:val="none" w:sz="0" w:space="0" w:color="auto"/>
        <w:left w:val="none" w:sz="0" w:space="0" w:color="auto"/>
        <w:bottom w:val="none" w:sz="0" w:space="0" w:color="auto"/>
        <w:right w:val="none" w:sz="0" w:space="0" w:color="auto"/>
      </w:divBdr>
    </w:div>
    <w:div w:id="1316379871">
      <w:bodyDiv w:val="1"/>
      <w:marLeft w:val="0"/>
      <w:marRight w:val="0"/>
      <w:marTop w:val="0"/>
      <w:marBottom w:val="0"/>
      <w:divBdr>
        <w:top w:val="none" w:sz="0" w:space="0" w:color="auto"/>
        <w:left w:val="none" w:sz="0" w:space="0" w:color="auto"/>
        <w:bottom w:val="none" w:sz="0" w:space="0" w:color="auto"/>
        <w:right w:val="none" w:sz="0" w:space="0" w:color="auto"/>
      </w:divBdr>
    </w:div>
    <w:div w:id="1343241529">
      <w:bodyDiv w:val="1"/>
      <w:marLeft w:val="0"/>
      <w:marRight w:val="0"/>
      <w:marTop w:val="0"/>
      <w:marBottom w:val="0"/>
      <w:divBdr>
        <w:top w:val="none" w:sz="0" w:space="0" w:color="auto"/>
        <w:left w:val="none" w:sz="0" w:space="0" w:color="auto"/>
        <w:bottom w:val="none" w:sz="0" w:space="0" w:color="auto"/>
        <w:right w:val="none" w:sz="0" w:space="0" w:color="auto"/>
      </w:divBdr>
      <w:divsChild>
        <w:div w:id="1053895705">
          <w:marLeft w:val="0"/>
          <w:marRight w:val="0"/>
          <w:marTop w:val="0"/>
          <w:marBottom w:val="0"/>
          <w:divBdr>
            <w:top w:val="none" w:sz="0" w:space="0" w:color="auto"/>
            <w:left w:val="none" w:sz="0" w:space="0" w:color="auto"/>
            <w:bottom w:val="none" w:sz="0" w:space="0" w:color="auto"/>
            <w:right w:val="none" w:sz="0" w:space="0" w:color="auto"/>
          </w:divBdr>
        </w:div>
      </w:divsChild>
    </w:div>
    <w:div w:id="1380206133">
      <w:bodyDiv w:val="1"/>
      <w:marLeft w:val="0"/>
      <w:marRight w:val="0"/>
      <w:marTop w:val="0"/>
      <w:marBottom w:val="0"/>
      <w:divBdr>
        <w:top w:val="none" w:sz="0" w:space="0" w:color="auto"/>
        <w:left w:val="none" w:sz="0" w:space="0" w:color="auto"/>
        <w:bottom w:val="none" w:sz="0" w:space="0" w:color="auto"/>
        <w:right w:val="none" w:sz="0" w:space="0" w:color="auto"/>
      </w:divBdr>
    </w:div>
    <w:div w:id="1381435904">
      <w:bodyDiv w:val="1"/>
      <w:marLeft w:val="0"/>
      <w:marRight w:val="0"/>
      <w:marTop w:val="0"/>
      <w:marBottom w:val="0"/>
      <w:divBdr>
        <w:top w:val="none" w:sz="0" w:space="0" w:color="auto"/>
        <w:left w:val="none" w:sz="0" w:space="0" w:color="auto"/>
        <w:bottom w:val="none" w:sz="0" w:space="0" w:color="auto"/>
        <w:right w:val="none" w:sz="0" w:space="0" w:color="auto"/>
      </w:divBdr>
    </w:div>
    <w:div w:id="1464351543">
      <w:bodyDiv w:val="1"/>
      <w:marLeft w:val="0"/>
      <w:marRight w:val="0"/>
      <w:marTop w:val="0"/>
      <w:marBottom w:val="0"/>
      <w:divBdr>
        <w:top w:val="none" w:sz="0" w:space="0" w:color="auto"/>
        <w:left w:val="none" w:sz="0" w:space="0" w:color="auto"/>
        <w:bottom w:val="none" w:sz="0" w:space="0" w:color="auto"/>
        <w:right w:val="none" w:sz="0" w:space="0" w:color="auto"/>
      </w:divBdr>
    </w:div>
    <w:div w:id="1520268645">
      <w:bodyDiv w:val="1"/>
      <w:marLeft w:val="0"/>
      <w:marRight w:val="0"/>
      <w:marTop w:val="0"/>
      <w:marBottom w:val="0"/>
      <w:divBdr>
        <w:top w:val="none" w:sz="0" w:space="0" w:color="auto"/>
        <w:left w:val="none" w:sz="0" w:space="0" w:color="auto"/>
        <w:bottom w:val="none" w:sz="0" w:space="0" w:color="auto"/>
        <w:right w:val="none" w:sz="0" w:space="0" w:color="auto"/>
      </w:divBdr>
    </w:div>
    <w:div w:id="1587417021">
      <w:bodyDiv w:val="1"/>
      <w:marLeft w:val="0"/>
      <w:marRight w:val="0"/>
      <w:marTop w:val="0"/>
      <w:marBottom w:val="0"/>
      <w:divBdr>
        <w:top w:val="none" w:sz="0" w:space="0" w:color="auto"/>
        <w:left w:val="none" w:sz="0" w:space="0" w:color="auto"/>
        <w:bottom w:val="none" w:sz="0" w:space="0" w:color="auto"/>
        <w:right w:val="none" w:sz="0" w:space="0" w:color="auto"/>
      </w:divBdr>
    </w:div>
    <w:div w:id="1601835465">
      <w:bodyDiv w:val="1"/>
      <w:marLeft w:val="0"/>
      <w:marRight w:val="0"/>
      <w:marTop w:val="0"/>
      <w:marBottom w:val="0"/>
      <w:divBdr>
        <w:top w:val="none" w:sz="0" w:space="0" w:color="auto"/>
        <w:left w:val="none" w:sz="0" w:space="0" w:color="auto"/>
        <w:bottom w:val="none" w:sz="0" w:space="0" w:color="auto"/>
        <w:right w:val="none" w:sz="0" w:space="0" w:color="auto"/>
      </w:divBdr>
    </w:div>
    <w:div w:id="1606694633">
      <w:bodyDiv w:val="1"/>
      <w:marLeft w:val="0"/>
      <w:marRight w:val="0"/>
      <w:marTop w:val="0"/>
      <w:marBottom w:val="0"/>
      <w:divBdr>
        <w:top w:val="none" w:sz="0" w:space="0" w:color="auto"/>
        <w:left w:val="none" w:sz="0" w:space="0" w:color="auto"/>
        <w:bottom w:val="none" w:sz="0" w:space="0" w:color="auto"/>
        <w:right w:val="none" w:sz="0" w:space="0" w:color="auto"/>
      </w:divBdr>
    </w:div>
    <w:div w:id="1666662531">
      <w:bodyDiv w:val="1"/>
      <w:marLeft w:val="0"/>
      <w:marRight w:val="0"/>
      <w:marTop w:val="0"/>
      <w:marBottom w:val="0"/>
      <w:divBdr>
        <w:top w:val="none" w:sz="0" w:space="0" w:color="auto"/>
        <w:left w:val="none" w:sz="0" w:space="0" w:color="auto"/>
        <w:bottom w:val="none" w:sz="0" w:space="0" w:color="auto"/>
        <w:right w:val="none" w:sz="0" w:space="0" w:color="auto"/>
      </w:divBdr>
    </w:div>
    <w:div w:id="1705907955">
      <w:bodyDiv w:val="1"/>
      <w:marLeft w:val="0"/>
      <w:marRight w:val="0"/>
      <w:marTop w:val="0"/>
      <w:marBottom w:val="0"/>
      <w:divBdr>
        <w:top w:val="none" w:sz="0" w:space="0" w:color="auto"/>
        <w:left w:val="none" w:sz="0" w:space="0" w:color="auto"/>
        <w:bottom w:val="none" w:sz="0" w:space="0" w:color="auto"/>
        <w:right w:val="none" w:sz="0" w:space="0" w:color="auto"/>
      </w:divBdr>
      <w:divsChild>
        <w:div w:id="1450274116">
          <w:marLeft w:val="0"/>
          <w:marRight w:val="0"/>
          <w:marTop w:val="0"/>
          <w:marBottom w:val="0"/>
          <w:divBdr>
            <w:top w:val="none" w:sz="0" w:space="0" w:color="auto"/>
            <w:left w:val="none" w:sz="0" w:space="0" w:color="auto"/>
            <w:bottom w:val="none" w:sz="0" w:space="0" w:color="auto"/>
            <w:right w:val="none" w:sz="0" w:space="0" w:color="auto"/>
          </w:divBdr>
        </w:div>
      </w:divsChild>
    </w:div>
    <w:div w:id="1719354331">
      <w:bodyDiv w:val="1"/>
      <w:marLeft w:val="0"/>
      <w:marRight w:val="0"/>
      <w:marTop w:val="0"/>
      <w:marBottom w:val="0"/>
      <w:divBdr>
        <w:top w:val="none" w:sz="0" w:space="0" w:color="auto"/>
        <w:left w:val="none" w:sz="0" w:space="0" w:color="auto"/>
        <w:bottom w:val="none" w:sz="0" w:space="0" w:color="auto"/>
        <w:right w:val="none" w:sz="0" w:space="0" w:color="auto"/>
      </w:divBdr>
      <w:divsChild>
        <w:div w:id="1758286116">
          <w:marLeft w:val="0"/>
          <w:marRight w:val="0"/>
          <w:marTop w:val="0"/>
          <w:marBottom w:val="0"/>
          <w:divBdr>
            <w:top w:val="none" w:sz="0" w:space="0" w:color="auto"/>
            <w:left w:val="none" w:sz="0" w:space="0" w:color="auto"/>
            <w:bottom w:val="none" w:sz="0" w:space="0" w:color="auto"/>
            <w:right w:val="none" w:sz="0" w:space="0" w:color="auto"/>
          </w:divBdr>
          <w:divsChild>
            <w:div w:id="1610355716">
              <w:marLeft w:val="0"/>
              <w:marRight w:val="0"/>
              <w:marTop w:val="0"/>
              <w:marBottom w:val="0"/>
              <w:divBdr>
                <w:top w:val="none" w:sz="0" w:space="0" w:color="auto"/>
                <w:left w:val="none" w:sz="0" w:space="0" w:color="auto"/>
                <w:bottom w:val="none" w:sz="0" w:space="0" w:color="auto"/>
                <w:right w:val="none" w:sz="0" w:space="0" w:color="auto"/>
              </w:divBdr>
              <w:divsChild>
                <w:div w:id="1155948853">
                  <w:marLeft w:val="0"/>
                  <w:marRight w:val="0"/>
                  <w:marTop w:val="0"/>
                  <w:marBottom w:val="0"/>
                  <w:divBdr>
                    <w:top w:val="none" w:sz="0" w:space="0" w:color="auto"/>
                    <w:left w:val="none" w:sz="0" w:space="0" w:color="auto"/>
                    <w:bottom w:val="none" w:sz="0" w:space="0" w:color="auto"/>
                    <w:right w:val="none" w:sz="0" w:space="0" w:color="auto"/>
                  </w:divBdr>
                  <w:divsChild>
                    <w:div w:id="222448180">
                      <w:marLeft w:val="0"/>
                      <w:marRight w:val="0"/>
                      <w:marTop w:val="0"/>
                      <w:marBottom w:val="0"/>
                      <w:divBdr>
                        <w:top w:val="none" w:sz="0" w:space="0" w:color="auto"/>
                        <w:left w:val="none" w:sz="0" w:space="0" w:color="auto"/>
                        <w:bottom w:val="none" w:sz="0" w:space="0" w:color="auto"/>
                        <w:right w:val="none" w:sz="0" w:space="0" w:color="auto"/>
                      </w:divBdr>
                      <w:divsChild>
                        <w:div w:id="14268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687300">
      <w:bodyDiv w:val="1"/>
      <w:marLeft w:val="0"/>
      <w:marRight w:val="0"/>
      <w:marTop w:val="0"/>
      <w:marBottom w:val="0"/>
      <w:divBdr>
        <w:top w:val="none" w:sz="0" w:space="0" w:color="auto"/>
        <w:left w:val="none" w:sz="0" w:space="0" w:color="auto"/>
        <w:bottom w:val="none" w:sz="0" w:space="0" w:color="auto"/>
        <w:right w:val="none" w:sz="0" w:space="0" w:color="auto"/>
      </w:divBdr>
    </w:div>
    <w:div w:id="1739859455">
      <w:bodyDiv w:val="1"/>
      <w:marLeft w:val="0"/>
      <w:marRight w:val="0"/>
      <w:marTop w:val="0"/>
      <w:marBottom w:val="0"/>
      <w:divBdr>
        <w:top w:val="none" w:sz="0" w:space="0" w:color="auto"/>
        <w:left w:val="none" w:sz="0" w:space="0" w:color="auto"/>
        <w:bottom w:val="none" w:sz="0" w:space="0" w:color="auto"/>
        <w:right w:val="none" w:sz="0" w:space="0" w:color="auto"/>
      </w:divBdr>
    </w:div>
    <w:div w:id="1820804130">
      <w:bodyDiv w:val="1"/>
      <w:marLeft w:val="0"/>
      <w:marRight w:val="0"/>
      <w:marTop w:val="0"/>
      <w:marBottom w:val="0"/>
      <w:divBdr>
        <w:top w:val="none" w:sz="0" w:space="0" w:color="auto"/>
        <w:left w:val="none" w:sz="0" w:space="0" w:color="auto"/>
        <w:bottom w:val="none" w:sz="0" w:space="0" w:color="auto"/>
        <w:right w:val="none" w:sz="0" w:space="0" w:color="auto"/>
      </w:divBdr>
    </w:div>
    <w:div w:id="1824347995">
      <w:bodyDiv w:val="1"/>
      <w:marLeft w:val="0"/>
      <w:marRight w:val="0"/>
      <w:marTop w:val="0"/>
      <w:marBottom w:val="0"/>
      <w:divBdr>
        <w:top w:val="none" w:sz="0" w:space="0" w:color="auto"/>
        <w:left w:val="none" w:sz="0" w:space="0" w:color="auto"/>
        <w:bottom w:val="none" w:sz="0" w:space="0" w:color="auto"/>
        <w:right w:val="none" w:sz="0" w:space="0" w:color="auto"/>
      </w:divBdr>
    </w:div>
    <w:div w:id="1827166191">
      <w:bodyDiv w:val="1"/>
      <w:marLeft w:val="0"/>
      <w:marRight w:val="0"/>
      <w:marTop w:val="0"/>
      <w:marBottom w:val="0"/>
      <w:divBdr>
        <w:top w:val="none" w:sz="0" w:space="0" w:color="auto"/>
        <w:left w:val="none" w:sz="0" w:space="0" w:color="auto"/>
        <w:bottom w:val="none" w:sz="0" w:space="0" w:color="auto"/>
        <w:right w:val="none" w:sz="0" w:space="0" w:color="auto"/>
      </w:divBdr>
    </w:div>
    <w:div w:id="1832018761">
      <w:bodyDiv w:val="1"/>
      <w:marLeft w:val="0"/>
      <w:marRight w:val="0"/>
      <w:marTop w:val="0"/>
      <w:marBottom w:val="0"/>
      <w:divBdr>
        <w:top w:val="none" w:sz="0" w:space="0" w:color="auto"/>
        <w:left w:val="none" w:sz="0" w:space="0" w:color="auto"/>
        <w:bottom w:val="none" w:sz="0" w:space="0" w:color="auto"/>
        <w:right w:val="none" w:sz="0" w:space="0" w:color="auto"/>
      </w:divBdr>
    </w:div>
    <w:div w:id="1872691499">
      <w:bodyDiv w:val="1"/>
      <w:marLeft w:val="0"/>
      <w:marRight w:val="0"/>
      <w:marTop w:val="0"/>
      <w:marBottom w:val="0"/>
      <w:divBdr>
        <w:top w:val="none" w:sz="0" w:space="0" w:color="auto"/>
        <w:left w:val="none" w:sz="0" w:space="0" w:color="auto"/>
        <w:bottom w:val="none" w:sz="0" w:space="0" w:color="auto"/>
        <w:right w:val="none" w:sz="0" w:space="0" w:color="auto"/>
      </w:divBdr>
    </w:div>
    <w:div w:id="1921207012">
      <w:bodyDiv w:val="1"/>
      <w:marLeft w:val="0"/>
      <w:marRight w:val="0"/>
      <w:marTop w:val="0"/>
      <w:marBottom w:val="0"/>
      <w:divBdr>
        <w:top w:val="none" w:sz="0" w:space="0" w:color="auto"/>
        <w:left w:val="none" w:sz="0" w:space="0" w:color="auto"/>
        <w:bottom w:val="none" w:sz="0" w:space="0" w:color="auto"/>
        <w:right w:val="none" w:sz="0" w:space="0" w:color="auto"/>
      </w:divBdr>
    </w:div>
    <w:div w:id="2108042283">
      <w:bodyDiv w:val="1"/>
      <w:marLeft w:val="0"/>
      <w:marRight w:val="0"/>
      <w:marTop w:val="0"/>
      <w:marBottom w:val="0"/>
      <w:divBdr>
        <w:top w:val="none" w:sz="0" w:space="0" w:color="auto"/>
        <w:left w:val="none" w:sz="0" w:space="0" w:color="auto"/>
        <w:bottom w:val="none" w:sz="0" w:space="0" w:color="auto"/>
        <w:right w:val="none" w:sz="0" w:space="0" w:color="auto"/>
      </w:divBdr>
    </w:div>
    <w:div w:id="2127187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footer" Target="footer5.xml"/><Relationship Id="rId39" Type="http://schemas.openxmlformats.org/officeDocument/2006/relationships/chart" Target="charts/chart2.xml"/><Relationship Id="rId21" Type="http://schemas.openxmlformats.org/officeDocument/2006/relationships/footer" Target="footer4.xml"/><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4.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3.xml"/><Relationship Id="rId29" Type="http://schemas.openxmlformats.org/officeDocument/2006/relationships/image" Target="media/image16.png"/><Relationship Id="rId41" Type="http://schemas.openxmlformats.org/officeDocument/2006/relationships/image" Target="media/image26.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chart" Target="charts/chart1.xml"/><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header" Target="header9.xml"/><Relationship Id="rId53" Type="http://schemas.openxmlformats.org/officeDocument/2006/relationships/header" Target="header11.xml"/><Relationship Id="rId58" Type="http://schemas.openxmlformats.org/officeDocument/2006/relationships/image" Target="media/image37.png"/><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image" Target="media/image36.png"/><Relationship Id="rId10" Type="http://schemas.openxmlformats.org/officeDocument/2006/relationships/image" Target="media/image2.jpeg"/><Relationship Id="rId19" Type="http://schemas.openxmlformats.org/officeDocument/2006/relationships/header" Target="header7.xml"/><Relationship Id="rId31" Type="http://schemas.openxmlformats.org/officeDocument/2006/relationships/image" Target="media/image18.png"/><Relationship Id="rId44" Type="http://schemas.openxmlformats.org/officeDocument/2006/relationships/footer" Target="footer6.xml"/><Relationship Id="rId52" Type="http://schemas.openxmlformats.org/officeDocument/2006/relationships/footer" Target="footer7.xm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eader" Target="header8.xml"/><Relationship Id="rId48" Type="http://schemas.openxmlformats.org/officeDocument/2006/relationships/image" Target="media/image30.png"/><Relationship Id="rId56" Type="http://schemas.openxmlformats.org/officeDocument/2006/relationships/image" Target="media/image35.png"/><Relationship Id="rId8" Type="http://schemas.openxmlformats.org/officeDocument/2006/relationships/footnotes" Target="footnotes.xml"/><Relationship Id="rId51" Type="http://schemas.openxmlformats.org/officeDocument/2006/relationships/header" Target="header10.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canada.ca/content/dam/canada/tbs-sct/migration/psm-fpfm/modernizing-modernisation/pses-saff/dr-rd-eng.pdf" TargetMode="External"/><Relationship Id="rId1" Type="http://schemas.openxmlformats.org/officeDocument/2006/relationships/hyperlink" Target="https://www.workplacestrategiesformentalhealth.com/mental-health-issues-facts-and-figures"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rdc-drhc.net\nc_common-commun$\HR-RH\HQHRSD-PSRHAC\IDMD-DGILF\Corporate%20DM%20and%20DTA,%20Centre%20of%20Expertise\WMHPES-Results\Reporting\DESCRIPTIVE%20REPORTS\English\WEIGHTED%20DATA\ALL\cleaned%20ESDC%20tables%20NOV14.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746898644774197"/>
          <c:y val="2.3640661938534278E-2"/>
          <c:w val="0.69862534945121202"/>
          <c:h val="0.92398452611218573"/>
        </c:manualLayout>
      </c:layout>
      <c:barChart>
        <c:barDir val="bar"/>
        <c:grouping val="percent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cat>
            <c:strRef>
              <c:f>'ESDC @ glance clean'!$D$4:$D$27</c:f>
              <c:strCache>
                <c:ptCount val="24"/>
                <c:pt idx="0">
                  <c:v>Turnover Intentions</c:v>
                </c:pt>
                <c:pt idx="1">
                  <c:v>Psychological Distress</c:v>
                </c:pt>
                <c:pt idx="2">
                  <c:v>Burnout</c:v>
                </c:pt>
                <c:pt idx="3">
                  <c:v>Engagement</c:v>
                </c:pt>
                <c:pt idx="4">
                  <c:v>Morale</c:v>
                </c:pt>
                <c:pt idx="6">
                  <c:v>Group Culture</c:v>
                </c:pt>
                <c:pt idx="7">
                  <c:v>Organizational Support</c:v>
                </c:pt>
                <c:pt idx="8">
                  <c:v>Supervisor Safety Expectations</c:v>
                </c:pt>
                <c:pt idx="9">
                  <c:v>Supervisor Safety Behaviours</c:v>
                </c:pt>
                <c:pt idx="10">
                  <c:v>Recognition</c:v>
                </c:pt>
                <c:pt idx="11">
                  <c:v>Role Clarity</c:v>
                </c:pt>
                <c:pt idx="12">
                  <c:v>Leadership</c:v>
                </c:pt>
                <c:pt idx="13">
                  <c:v>Civility &amp; Respect</c:v>
                </c:pt>
                <c:pt idx="14">
                  <c:v>Psychological Protection</c:v>
                </c:pt>
                <c:pt idx="15">
                  <c:v>Relatedness</c:v>
                </c:pt>
                <c:pt idx="16">
                  <c:v>Competence</c:v>
                </c:pt>
                <c:pt idx="17">
                  <c:v>Impact</c:v>
                </c:pt>
                <c:pt idx="18">
                  <c:v>Autonomy</c:v>
                </c:pt>
                <c:pt idx="19">
                  <c:v>Meaning</c:v>
                </c:pt>
                <c:pt idx="21">
                  <c:v>Job Stress</c:v>
                </c:pt>
                <c:pt idx="22">
                  <c:v>Work-Family Conflict</c:v>
                </c:pt>
                <c:pt idx="23">
                  <c:v>Workload</c:v>
                </c:pt>
              </c:strCache>
            </c:strRef>
          </c:cat>
          <c:val>
            <c:numRef>
              <c:f>'ESDC @ glance clean'!$E$4:$E$27</c:f>
              <c:numCache>
                <c:formatCode>0.0%</c:formatCode>
                <c:ptCount val="24"/>
                <c:pt idx="0">
                  <c:v>0.56295824035702902</c:v>
                </c:pt>
                <c:pt idx="1">
                  <c:v>0.27869897959183676</c:v>
                </c:pt>
                <c:pt idx="2">
                  <c:v>0.30602486452024225</c:v>
                </c:pt>
                <c:pt idx="3">
                  <c:v>0.79496173469387754</c:v>
                </c:pt>
                <c:pt idx="4">
                  <c:v>0.47561364360854319</c:v>
                </c:pt>
                <c:pt idx="6">
                  <c:v>0.48007650621613007</c:v>
                </c:pt>
                <c:pt idx="7">
                  <c:v>0.4789674952198853</c:v>
                </c:pt>
                <c:pt idx="8">
                  <c:v>0.51002570694087401</c:v>
                </c:pt>
                <c:pt idx="9">
                  <c:v>0.25607180570221755</c:v>
                </c:pt>
                <c:pt idx="10">
                  <c:v>0.35033471469556898</c:v>
                </c:pt>
                <c:pt idx="11">
                  <c:v>0.75326745298055475</c:v>
                </c:pt>
                <c:pt idx="12">
                  <c:v>0.5714285714285714</c:v>
                </c:pt>
                <c:pt idx="13">
                  <c:v>0.80044628626075864</c:v>
                </c:pt>
                <c:pt idx="14">
                  <c:v>0.64253826530612246</c:v>
                </c:pt>
                <c:pt idx="15">
                  <c:v>0.61536010197578073</c:v>
                </c:pt>
                <c:pt idx="16">
                  <c:v>0.84894837476099427</c:v>
                </c:pt>
                <c:pt idx="17">
                  <c:v>0.18265859101051959</c:v>
                </c:pt>
                <c:pt idx="18">
                  <c:v>0.35766656040803313</c:v>
                </c:pt>
                <c:pt idx="19">
                  <c:v>0.65656887755102045</c:v>
                </c:pt>
                <c:pt idx="21">
                  <c:v>0.27095951546063118</c:v>
                </c:pt>
                <c:pt idx="22">
                  <c:v>0.62288810965890984</c:v>
                </c:pt>
                <c:pt idx="23">
                  <c:v>0.45393688237169272</c:v>
                </c:pt>
              </c:numCache>
            </c:numRef>
          </c:val>
          <c:extLst xmlns:c16r2="http://schemas.microsoft.com/office/drawing/2015/06/chart">
            <c:ext xmlns:c16="http://schemas.microsoft.com/office/drawing/2014/chart" uri="{C3380CC4-5D6E-409C-BE32-E72D297353CC}">
              <c16:uniqueId val="{00000000-3BE6-438E-9EBD-208E123C35FC}"/>
            </c:ext>
          </c:extLst>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cat>
            <c:strRef>
              <c:f>'ESDC @ glance clean'!$D$4:$D$27</c:f>
              <c:strCache>
                <c:ptCount val="24"/>
                <c:pt idx="0">
                  <c:v>Turnover Intentions</c:v>
                </c:pt>
                <c:pt idx="1">
                  <c:v>Psychological Distress</c:v>
                </c:pt>
                <c:pt idx="2">
                  <c:v>Burnout</c:v>
                </c:pt>
                <c:pt idx="3">
                  <c:v>Engagement</c:v>
                </c:pt>
                <c:pt idx="4">
                  <c:v>Morale</c:v>
                </c:pt>
                <c:pt idx="6">
                  <c:v>Group Culture</c:v>
                </c:pt>
                <c:pt idx="7">
                  <c:v>Organizational Support</c:v>
                </c:pt>
                <c:pt idx="8">
                  <c:v>Supervisor Safety Expectations</c:v>
                </c:pt>
                <c:pt idx="9">
                  <c:v>Supervisor Safety Behaviours</c:v>
                </c:pt>
                <c:pt idx="10">
                  <c:v>Recognition</c:v>
                </c:pt>
                <c:pt idx="11">
                  <c:v>Role Clarity</c:v>
                </c:pt>
                <c:pt idx="12">
                  <c:v>Leadership</c:v>
                </c:pt>
                <c:pt idx="13">
                  <c:v>Civility &amp; Respect</c:v>
                </c:pt>
                <c:pt idx="14">
                  <c:v>Psychological Protection</c:v>
                </c:pt>
                <c:pt idx="15">
                  <c:v>Relatedness</c:v>
                </c:pt>
                <c:pt idx="16">
                  <c:v>Competence</c:v>
                </c:pt>
                <c:pt idx="17">
                  <c:v>Impact</c:v>
                </c:pt>
                <c:pt idx="18">
                  <c:v>Autonomy</c:v>
                </c:pt>
                <c:pt idx="19">
                  <c:v>Meaning</c:v>
                </c:pt>
                <c:pt idx="21">
                  <c:v>Job Stress</c:v>
                </c:pt>
                <c:pt idx="22">
                  <c:v>Work-Family Conflict</c:v>
                </c:pt>
                <c:pt idx="23">
                  <c:v>Workload</c:v>
                </c:pt>
              </c:strCache>
            </c:strRef>
          </c:cat>
          <c:val>
            <c:numRef>
              <c:f>'ESDC @ glance clean'!$F$4:$F$27</c:f>
              <c:numCache>
                <c:formatCode>0.0%</c:formatCode>
                <c:ptCount val="24"/>
                <c:pt idx="0">
                  <c:v>0.2378068218042716</c:v>
                </c:pt>
                <c:pt idx="1">
                  <c:v>0.55452806122448983</c:v>
                </c:pt>
                <c:pt idx="2">
                  <c:v>0.37041759642970989</c:v>
                </c:pt>
                <c:pt idx="3">
                  <c:v>0.17633928571428573</c:v>
                </c:pt>
                <c:pt idx="4">
                  <c:v>0.34459674848581445</c:v>
                </c:pt>
                <c:pt idx="6">
                  <c:v>0.35160981829773669</c:v>
                </c:pt>
                <c:pt idx="7">
                  <c:v>0.2170172084130019</c:v>
                </c:pt>
                <c:pt idx="8">
                  <c:v>0.4154241645244216</c:v>
                </c:pt>
                <c:pt idx="9">
                  <c:v>0.6209081309398099</c:v>
                </c:pt>
                <c:pt idx="10">
                  <c:v>0.22888109658909786</c:v>
                </c:pt>
                <c:pt idx="11">
                  <c:v>0.12081606630538731</c:v>
                </c:pt>
                <c:pt idx="12">
                  <c:v>0.19993622448979592</c:v>
                </c:pt>
                <c:pt idx="13">
                  <c:v>0.13675486133248327</c:v>
                </c:pt>
                <c:pt idx="14">
                  <c:v>0.22831632653061223</c:v>
                </c:pt>
                <c:pt idx="15">
                  <c:v>0.24506054811982153</c:v>
                </c:pt>
                <c:pt idx="16">
                  <c:v>0.11567877629063097</c:v>
                </c:pt>
                <c:pt idx="17">
                  <c:v>0.34300286898310489</c:v>
                </c:pt>
                <c:pt idx="18">
                  <c:v>0.40357029008606948</c:v>
                </c:pt>
                <c:pt idx="19">
                  <c:v>0.23309948979591838</c:v>
                </c:pt>
                <c:pt idx="21">
                  <c:v>0.37966209754542551</c:v>
                </c:pt>
                <c:pt idx="22">
                  <c:v>0.1475932419509085</c:v>
                </c:pt>
                <c:pt idx="23">
                  <c:v>0.26394644564870895</c:v>
                </c:pt>
              </c:numCache>
            </c:numRef>
          </c:val>
          <c:extLst xmlns:c16r2="http://schemas.microsoft.com/office/drawing/2015/06/chart">
            <c:ext xmlns:c16="http://schemas.microsoft.com/office/drawing/2014/chart" uri="{C3380CC4-5D6E-409C-BE32-E72D297353CC}">
              <c16:uniqueId val="{00000001-3BE6-438E-9EBD-208E123C35FC}"/>
            </c:ext>
          </c:extLst>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cat>
            <c:strRef>
              <c:f>'ESDC @ glance clean'!$D$4:$D$27</c:f>
              <c:strCache>
                <c:ptCount val="24"/>
                <c:pt idx="0">
                  <c:v>Turnover Intentions</c:v>
                </c:pt>
                <c:pt idx="1">
                  <c:v>Psychological Distress</c:v>
                </c:pt>
                <c:pt idx="2">
                  <c:v>Burnout</c:v>
                </c:pt>
                <c:pt idx="3">
                  <c:v>Engagement</c:v>
                </c:pt>
                <c:pt idx="4">
                  <c:v>Morale</c:v>
                </c:pt>
                <c:pt idx="6">
                  <c:v>Group Culture</c:v>
                </c:pt>
                <c:pt idx="7">
                  <c:v>Organizational Support</c:v>
                </c:pt>
                <c:pt idx="8">
                  <c:v>Supervisor Safety Expectations</c:v>
                </c:pt>
                <c:pt idx="9">
                  <c:v>Supervisor Safety Behaviours</c:v>
                </c:pt>
                <c:pt idx="10">
                  <c:v>Recognition</c:v>
                </c:pt>
                <c:pt idx="11">
                  <c:v>Role Clarity</c:v>
                </c:pt>
                <c:pt idx="12">
                  <c:v>Leadership</c:v>
                </c:pt>
                <c:pt idx="13">
                  <c:v>Civility &amp; Respect</c:v>
                </c:pt>
                <c:pt idx="14">
                  <c:v>Psychological Protection</c:v>
                </c:pt>
                <c:pt idx="15">
                  <c:v>Relatedness</c:v>
                </c:pt>
                <c:pt idx="16">
                  <c:v>Competence</c:v>
                </c:pt>
                <c:pt idx="17">
                  <c:v>Impact</c:v>
                </c:pt>
                <c:pt idx="18">
                  <c:v>Autonomy</c:v>
                </c:pt>
                <c:pt idx="19">
                  <c:v>Meaning</c:v>
                </c:pt>
                <c:pt idx="21">
                  <c:v>Job Stress</c:v>
                </c:pt>
                <c:pt idx="22">
                  <c:v>Work-Family Conflict</c:v>
                </c:pt>
                <c:pt idx="23">
                  <c:v>Workload</c:v>
                </c:pt>
              </c:strCache>
            </c:strRef>
          </c:cat>
          <c:val>
            <c:numRef>
              <c:f>'ESDC @ glance clean'!$G$4:$G$27</c:f>
              <c:numCache>
                <c:formatCode>0.0%</c:formatCode>
                <c:ptCount val="24"/>
                <c:pt idx="0">
                  <c:v>0.19923493783869939</c:v>
                </c:pt>
                <c:pt idx="1">
                  <c:v>0.16677295918367346</c:v>
                </c:pt>
                <c:pt idx="2">
                  <c:v>0.3235575390500478</c:v>
                </c:pt>
                <c:pt idx="3">
                  <c:v>2.8698979591836739E-2</c:v>
                </c:pt>
                <c:pt idx="4">
                  <c:v>0.17978960790564233</c:v>
                </c:pt>
                <c:pt idx="6">
                  <c:v>0.16831367548613327</c:v>
                </c:pt>
                <c:pt idx="7">
                  <c:v>0.30401529636711283</c:v>
                </c:pt>
                <c:pt idx="8">
                  <c:v>7.4550128534704371E-2</c:v>
                </c:pt>
                <c:pt idx="9">
                  <c:v>0.12302006335797254</c:v>
                </c:pt>
                <c:pt idx="10">
                  <c:v>0.42078418871533319</c:v>
                </c:pt>
                <c:pt idx="11">
                  <c:v>0.125916480714058</c:v>
                </c:pt>
                <c:pt idx="12">
                  <c:v>0.22863520408163265</c:v>
                </c:pt>
                <c:pt idx="13">
                  <c:v>6.2798852406758046E-2</c:v>
                </c:pt>
                <c:pt idx="14">
                  <c:v>0.12914540816326531</c:v>
                </c:pt>
                <c:pt idx="15">
                  <c:v>0.13957934990439771</c:v>
                </c:pt>
                <c:pt idx="16">
                  <c:v>3.5372848948374759E-2</c:v>
                </c:pt>
                <c:pt idx="17">
                  <c:v>0.47433854000637554</c:v>
                </c:pt>
                <c:pt idx="18">
                  <c:v>0.23876314950589739</c:v>
                </c:pt>
                <c:pt idx="19">
                  <c:v>0.11033163265306122</c:v>
                </c:pt>
                <c:pt idx="21">
                  <c:v>0.34937838699394325</c:v>
                </c:pt>
                <c:pt idx="22">
                  <c:v>0.22951864839018171</c:v>
                </c:pt>
                <c:pt idx="23">
                  <c:v>0.28211667197959833</c:v>
                </c:pt>
              </c:numCache>
            </c:numRef>
          </c:val>
          <c:extLst xmlns:c16r2="http://schemas.microsoft.com/office/drawing/2015/06/chart">
            <c:ext xmlns:c16="http://schemas.microsoft.com/office/drawing/2014/chart" uri="{C3380CC4-5D6E-409C-BE32-E72D297353CC}">
              <c16:uniqueId val="{00000002-3BE6-438E-9EBD-208E123C35FC}"/>
            </c:ext>
          </c:extLst>
        </c:ser>
        <c:dLbls>
          <c:showLegendKey val="0"/>
          <c:showVal val="0"/>
          <c:showCatName val="0"/>
          <c:showSerName val="0"/>
          <c:showPercent val="0"/>
          <c:showBubbleSize val="0"/>
        </c:dLbls>
        <c:gapWidth val="150"/>
        <c:overlap val="100"/>
        <c:axId val="141910784"/>
        <c:axId val="141912320"/>
      </c:barChart>
      <c:catAx>
        <c:axId val="141910784"/>
        <c:scaling>
          <c:orientation val="minMax"/>
        </c:scaling>
        <c:delete val="0"/>
        <c:axPos val="l"/>
        <c:numFmt formatCode="General" sourceLinked="0"/>
        <c:majorTickMark val="none"/>
        <c:minorTickMark val="none"/>
        <c:tickLblPos val="nextTo"/>
        <c:txPr>
          <a:bodyPr/>
          <a:lstStyle/>
          <a:p>
            <a:pPr>
              <a:defRPr sz="1000">
                <a:latin typeface="+mn-lt"/>
              </a:defRPr>
            </a:pPr>
            <a:endParaRPr lang="en-US"/>
          </a:p>
        </c:txPr>
        <c:crossAx val="141912320"/>
        <c:crosses val="autoZero"/>
        <c:auto val="1"/>
        <c:lblAlgn val="ctr"/>
        <c:lblOffset val="100"/>
        <c:noMultiLvlLbl val="0"/>
      </c:catAx>
      <c:valAx>
        <c:axId val="141912320"/>
        <c:scaling>
          <c:orientation val="minMax"/>
        </c:scaling>
        <c:delete val="0"/>
        <c:axPos val="b"/>
        <c:majorGridlines>
          <c:spPr>
            <a:ln>
              <a:solidFill>
                <a:schemeClr val="bg1">
                  <a:lumMod val="95000"/>
                </a:schemeClr>
              </a:solidFill>
            </a:ln>
          </c:spPr>
        </c:majorGridlines>
        <c:numFmt formatCode="0%" sourceLinked="1"/>
        <c:majorTickMark val="none"/>
        <c:minorTickMark val="none"/>
        <c:tickLblPos val="nextTo"/>
        <c:txPr>
          <a:bodyPr/>
          <a:lstStyle/>
          <a:p>
            <a:pPr>
              <a:defRPr>
                <a:latin typeface="+mn-lt"/>
              </a:defRPr>
            </a:pPr>
            <a:endParaRPr lang="en-US"/>
          </a:p>
        </c:txPr>
        <c:crossAx val="141910784"/>
        <c:crosses val="autoZero"/>
        <c:crossBetween val="between"/>
      </c:valAx>
      <c:spPr>
        <a:ln>
          <a:noFill/>
        </a:ln>
      </c:spPr>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At-Risk</c:v>
                </c:pt>
              </c:strCache>
            </c:strRef>
          </c:tx>
          <c:spPr>
            <a:solidFill>
              <a:srgbClr val="C00000"/>
            </a:solidFill>
          </c:spPr>
          <c:invertIfNegative val="0"/>
          <c:cat>
            <c:strRef>
              <c:f>Sheet1!$A$2:$A$6</c:f>
              <c:strCache>
                <c:ptCount val="5"/>
                <c:pt idx="0">
                  <c:v>Engagement</c:v>
                </c:pt>
                <c:pt idx="1">
                  <c:v>Morale</c:v>
                </c:pt>
                <c:pt idx="2">
                  <c:v>Burnout</c:v>
                </c:pt>
                <c:pt idx="3">
                  <c:v>Turnover Intentions</c:v>
                </c:pt>
                <c:pt idx="4">
                  <c:v>Psych Distress</c:v>
                </c:pt>
              </c:strCache>
            </c:strRef>
          </c:cat>
          <c:val>
            <c:numRef>
              <c:f>Sheet1!$B$2:$B$6</c:f>
              <c:numCache>
                <c:formatCode>General</c:formatCode>
                <c:ptCount val="5"/>
                <c:pt idx="0">
                  <c:v>3.25</c:v>
                </c:pt>
                <c:pt idx="1">
                  <c:v>2.19</c:v>
                </c:pt>
                <c:pt idx="2">
                  <c:v>3.38</c:v>
                </c:pt>
                <c:pt idx="3">
                  <c:v>3.73</c:v>
                </c:pt>
                <c:pt idx="4">
                  <c:v>3.06</c:v>
                </c:pt>
              </c:numCache>
            </c:numRef>
          </c:val>
          <c:extLst xmlns:c16r2="http://schemas.microsoft.com/office/drawing/2015/06/chart">
            <c:ext xmlns:c16="http://schemas.microsoft.com/office/drawing/2014/chart" uri="{C3380CC4-5D6E-409C-BE32-E72D297353CC}">
              <c16:uniqueId val="{00000000-55B7-4A44-BF41-7F573E8D9245}"/>
            </c:ext>
          </c:extLst>
        </c:ser>
        <c:ser>
          <c:idx val="1"/>
          <c:order val="1"/>
          <c:tx>
            <c:strRef>
              <c:f>Sheet1!$C$1</c:f>
              <c:strCache>
                <c:ptCount val="1"/>
                <c:pt idx="0">
                  <c:v>Functioning</c:v>
                </c:pt>
              </c:strCache>
            </c:strRef>
          </c:tx>
          <c:spPr>
            <a:solidFill>
              <a:srgbClr val="FFFF00"/>
            </a:solidFill>
            <a:ln>
              <a:solidFill>
                <a:srgbClr val="FFFF00"/>
              </a:solidFill>
            </a:ln>
          </c:spPr>
          <c:invertIfNegative val="0"/>
          <c:cat>
            <c:strRef>
              <c:f>Sheet1!$A$2:$A$6</c:f>
              <c:strCache>
                <c:ptCount val="5"/>
                <c:pt idx="0">
                  <c:v>Engagement</c:v>
                </c:pt>
                <c:pt idx="1">
                  <c:v>Morale</c:v>
                </c:pt>
                <c:pt idx="2">
                  <c:v>Burnout</c:v>
                </c:pt>
                <c:pt idx="3">
                  <c:v>Turnover Intentions</c:v>
                </c:pt>
                <c:pt idx="4">
                  <c:v>Psych Distress</c:v>
                </c:pt>
              </c:strCache>
            </c:strRef>
          </c:cat>
          <c:val>
            <c:numRef>
              <c:f>Sheet1!$C$2:$C$6</c:f>
              <c:numCache>
                <c:formatCode>General</c:formatCode>
                <c:ptCount val="5"/>
                <c:pt idx="0">
                  <c:v>3.83</c:v>
                </c:pt>
                <c:pt idx="1">
                  <c:v>3.18</c:v>
                </c:pt>
                <c:pt idx="2">
                  <c:v>2.69</c:v>
                </c:pt>
                <c:pt idx="3">
                  <c:v>2.58</c:v>
                </c:pt>
                <c:pt idx="4">
                  <c:v>2.29</c:v>
                </c:pt>
              </c:numCache>
            </c:numRef>
          </c:val>
          <c:extLst xmlns:c16r2="http://schemas.microsoft.com/office/drawing/2015/06/chart">
            <c:ext xmlns:c16="http://schemas.microsoft.com/office/drawing/2014/chart" uri="{C3380CC4-5D6E-409C-BE32-E72D297353CC}">
              <c16:uniqueId val="{00000001-55B7-4A44-BF41-7F573E8D9245}"/>
            </c:ext>
          </c:extLst>
        </c:ser>
        <c:ser>
          <c:idx val="2"/>
          <c:order val="2"/>
          <c:tx>
            <c:strRef>
              <c:f>Sheet1!$D$1</c:f>
              <c:strCache>
                <c:ptCount val="1"/>
                <c:pt idx="0">
                  <c:v>Thriving Movers</c:v>
                </c:pt>
              </c:strCache>
            </c:strRef>
          </c:tx>
          <c:spPr>
            <a:solidFill>
              <a:srgbClr val="00B050"/>
            </a:solidFill>
          </c:spPr>
          <c:invertIfNegative val="0"/>
          <c:cat>
            <c:strRef>
              <c:f>Sheet1!$A$2:$A$6</c:f>
              <c:strCache>
                <c:ptCount val="5"/>
                <c:pt idx="0">
                  <c:v>Engagement</c:v>
                </c:pt>
                <c:pt idx="1">
                  <c:v>Morale</c:v>
                </c:pt>
                <c:pt idx="2">
                  <c:v>Burnout</c:v>
                </c:pt>
                <c:pt idx="3">
                  <c:v>Turnover Intentions</c:v>
                </c:pt>
                <c:pt idx="4">
                  <c:v>Psych Distress</c:v>
                </c:pt>
              </c:strCache>
            </c:strRef>
          </c:cat>
          <c:val>
            <c:numRef>
              <c:f>Sheet1!$D$2:$D$6</c:f>
              <c:numCache>
                <c:formatCode>General</c:formatCode>
                <c:ptCount val="5"/>
                <c:pt idx="0">
                  <c:v>4.21</c:v>
                </c:pt>
                <c:pt idx="1">
                  <c:v>3.93</c:v>
                </c:pt>
                <c:pt idx="2">
                  <c:v>1.98</c:v>
                </c:pt>
                <c:pt idx="3">
                  <c:v>2.15</c:v>
                </c:pt>
                <c:pt idx="4">
                  <c:v>1.49</c:v>
                </c:pt>
              </c:numCache>
            </c:numRef>
          </c:val>
          <c:extLst xmlns:c16r2="http://schemas.microsoft.com/office/drawing/2015/06/chart">
            <c:ext xmlns:c16="http://schemas.microsoft.com/office/drawing/2014/chart" uri="{C3380CC4-5D6E-409C-BE32-E72D297353CC}">
              <c16:uniqueId val="{00000002-55B7-4A44-BF41-7F573E8D9245}"/>
            </c:ext>
          </c:extLst>
        </c:ser>
        <c:ser>
          <c:idx val="3"/>
          <c:order val="3"/>
          <c:tx>
            <c:strRef>
              <c:f>Sheet1!$E$1</c:f>
              <c:strCache>
                <c:ptCount val="1"/>
                <c:pt idx="0">
                  <c:v>Thriving Stayers</c:v>
                </c:pt>
              </c:strCache>
            </c:strRef>
          </c:tx>
          <c:invertIfNegative val="0"/>
          <c:cat>
            <c:strRef>
              <c:f>Sheet1!$A$2:$A$6</c:f>
              <c:strCache>
                <c:ptCount val="5"/>
                <c:pt idx="0">
                  <c:v>Engagement</c:v>
                </c:pt>
                <c:pt idx="1">
                  <c:v>Morale</c:v>
                </c:pt>
                <c:pt idx="2">
                  <c:v>Burnout</c:v>
                </c:pt>
                <c:pt idx="3">
                  <c:v>Turnover Intentions</c:v>
                </c:pt>
                <c:pt idx="4">
                  <c:v>Psych Distress</c:v>
                </c:pt>
              </c:strCache>
            </c:strRef>
          </c:cat>
          <c:val>
            <c:numRef>
              <c:f>Sheet1!$E$2:$E$6</c:f>
              <c:numCache>
                <c:formatCode>General</c:formatCode>
                <c:ptCount val="5"/>
                <c:pt idx="0">
                  <c:v>4.46</c:v>
                </c:pt>
                <c:pt idx="1">
                  <c:v>4.01</c:v>
                </c:pt>
                <c:pt idx="2">
                  <c:v>1.96</c:v>
                </c:pt>
                <c:pt idx="3" formatCode="0.00">
                  <c:v>1</c:v>
                </c:pt>
                <c:pt idx="4">
                  <c:v>1.69</c:v>
                </c:pt>
              </c:numCache>
            </c:numRef>
          </c:val>
          <c:extLst xmlns:c16r2="http://schemas.microsoft.com/office/drawing/2015/06/chart">
            <c:ext xmlns:c16="http://schemas.microsoft.com/office/drawing/2014/chart" uri="{C3380CC4-5D6E-409C-BE32-E72D297353CC}">
              <c16:uniqueId val="{00000003-55B7-4A44-BF41-7F573E8D9245}"/>
            </c:ext>
          </c:extLst>
        </c:ser>
        <c:dLbls>
          <c:showLegendKey val="0"/>
          <c:showVal val="0"/>
          <c:showCatName val="0"/>
          <c:showSerName val="0"/>
          <c:showPercent val="0"/>
          <c:showBubbleSize val="0"/>
        </c:dLbls>
        <c:gapWidth val="150"/>
        <c:axId val="150070016"/>
        <c:axId val="150071552"/>
      </c:barChart>
      <c:catAx>
        <c:axId val="150070016"/>
        <c:scaling>
          <c:orientation val="minMax"/>
        </c:scaling>
        <c:delete val="0"/>
        <c:axPos val="l"/>
        <c:numFmt formatCode="General" sourceLinked="0"/>
        <c:majorTickMark val="out"/>
        <c:minorTickMark val="none"/>
        <c:tickLblPos val="nextTo"/>
        <c:spPr>
          <a:ln>
            <a:solidFill>
              <a:schemeClr val="bg1">
                <a:lumMod val="85000"/>
              </a:schemeClr>
            </a:solidFill>
          </a:ln>
        </c:spPr>
        <c:txPr>
          <a:bodyPr/>
          <a:lstStyle/>
          <a:p>
            <a:pPr>
              <a:defRPr sz="900"/>
            </a:pPr>
            <a:endParaRPr lang="en-US"/>
          </a:p>
        </c:txPr>
        <c:crossAx val="150071552"/>
        <c:crosses val="autoZero"/>
        <c:auto val="1"/>
        <c:lblAlgn val="ctr"/>
        <c:lblOffset val="100"/>
        <c:noMultiLvlLbl val="0"/>
      </c:catAx>
      <c:valAx>
        <c:axId val="150071552"/>
        <c:scaling>
          <c:orientation val="minMax"/>
        </c:scaling>
        <c:delete val="0"/>
        <c:axPos val="b"/>
        <c:majorGridlines>
          <c:spPr>
            <a:ln>
              <a:solidFill>
                <a:schemeClr val="bg1">
                  <a:lumMod val="95000"/>
                </a:schemeClr>
              </a:solidFill>
            </a:ln>
          </c:spPr>
        </c:majorGridlines>
        <c:numFmt formatCode="General" sourceLinked="1"/>
        <c:majorTickMark val="out"/>
        <c:minorTickMark val="none"/>
        <c:tickLblPos val="nextTo"/>
        <c:spPr>
          <a:ln>
            <a:solidFill>
              <a:schemeClr val="bg1">
                <a:lumMod val="85000"/>
              </a:schemeClr>
            </a:solidFill>
          </a:ln>
        </c:spPr>
        <c:txPr>
          <a:bodyPr/>
          <a:lstStyle/>
          <a:p>
            <a:pPr>
              <a:defRPr sz="1000"/>
            </a:pPr>
            <a:endParaRPr lang="en-US"/>
          </a:p>
        </c:txPr>
        <c:crossAx val="150070016"/>
        <c:crosses val="autoZero"/>
        <c:crossBetween val="between"/>
      </c:valAx>
    </c:plotArea>
    <c:legend>
      <c:legendPos val="b"/>
      <c:layout/>
      <c:overlay val="0"/>
      <c:txPr>
        <a:bodyPr/>
        <a:lstStyle/>
        <a:p>
          <a:pPr>
            <a:defRPr sz="900">
              <a:latin typeface="+mn-lt"/>
            </a:defRPr>
          </a:pPr>
          <a:endParaRPr lang="en-US"/>
        </a:p>
      </c:txPr>
    </c:legend>
    <c:plotVisOnly val="1"/>
    <c:dispBlanksAs val="gap"/>
    <c:showDLblsOverMax val="0"/>
  </c:chart>
  <c:spPr>
    <a:noFill/>
    <a:ln>
      <a:noFill/>
    </a:ln>
  </c:spPr>
  <c:txPr>
    <a:bodyPr/>
    <a:lstStyle/>
    <a:p>
      <a:pPr>
        <a:defRPr sz="1800"/>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0.0191</cdr:x>
      <cdr:y>0.01504</cdr:y>
    </cdr:from>
    <cdr:to>
      <cdr:x>0.05731</cdr:x>
      <cdr:y>0.14471</cdr:y>
    </cdr:to>
    <cdr:sp macro="" textlink="">
      <cdr:nvSpPr>
        <cdr:cNvPr id="2" name="Text Box 1"/>
        <cdr:cNvSpPr txBox="1"/>
      </cdr:nvSpPr>
      <cdr:spPr>
        <a:xfrm xmlns:a="http://schemas.openxmlformats.org/drawingml/2006/main" rot="16200000">
          <a:off x="-137582" y="349250"/>
          <a:ext cx="766232" cy="2455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b="1"/>
            <a:t>Demands</a:t>
          </a:r>
        </a:p>
      </cdr:txBody>
    </cdr:sp>
  </cdr:relSizeAnchor>
  <cdr:relSizeAnchor xmlns:cdr="http://schemas.openxmlformats.org/drawingml/2006/chartDrawing">
    <cdr:from>
      <cdr:x>0.04568</cdr:x>
      <cdr:y>0.10817</cdr:y>
    </cdr:from>
    <cdr:to>
      <cdr:x>0.08389</cdr:x>
      <cdr:y>0.21993</cdr:y>
    </cdr:to>
    <cdr:sp macro="" textlink="">
      <cdr:nvSpPr>
        <cdr:cNvPr id="3" name="Text Box 1"/>
        <cdr:cNvSpPr txBox="1"/>
      </cdr:nvSpPr>
      <cdr:spPr>
        <a:xfrm xmlns:a="http://schemas.openxmlformats.org/drawingml/2006/main" rot="16200000">
          <a:off x="86099" y="846667"/>
          <a:ext cx="660400" cy="245534"/>
        </a:xfrm>
        <a:prstGeom xmlns:a="http://schemas.openxmlformats.org/drawingml/2006/main" prst="rect">
          <a:avLst/>
        </a:prstGeom>
      </cdr:spPr>
    </cdr:sp>
  </cdr:relSizeAnchor>
  <cdr:relSizeAnchor xmlns:cdr="http://schemas.openxmlformats.org/drawingml/2006/chartDrawing">
    <cdr:from>
      <cdr:x>0.02701</cdr:x>
      <cdr:y>0.02364</cdr:y>
    </cdr:from>
    <cdr:to>
      <cdr:x>0.06522</cdr:x>
      <cdr:y>0.15331</cdr:y>
    </cdr:to>
    <cdr:sp macro="" textlink="">
      <cdr:nvSpPr>
        <cdr:cNvPr id="4" name="Text Box 1"/>
        <cdr:cNvSpPr txBox="1"/>
      </cdr:nvSpPr>
      <cdr:spPr>
        <a:xfrm xmlns:a="http://schemas.openxmlformats.org/drawingml/2006/main" rot="16200000">
          <a:off x="-86782" y="400050"/>
          <a:ext cx="766232" cy="245534"/>
        </a:xfrm>
        <a:prstGeom xmlns:a="http://schemas.openxmlformats.org/drawingml/2006/main" prst="rect">
          <a:avLst/>
        </a:prstGeom>
      </cdr:spPr>
    </cdr:sp>
  </cdr:relSizeAnchor>
  <cdr:relSizeAnchor xmlns:cdr="http://schemas.openxmlformats.org/drawingml/2006/chartDrawing">
    <cdr:from>
      <cdr:x>0.0191</cdr:x>
      <cdr:y>0.02221</cdr:y>
    </cdr:from>
    <cdr:to>
      <cdr:x>0.05731</cdr:x>
      <cdr:y>0.15187</cdr:y>
    </cdr:to>
    <cdr:sp macro="" textlink="">
      <cdr:nvSpPr>
        <cdr:cNvPr id="5" name="Text Box 1"/>
        <cdr:cNvSpPr txBox="1"/>
      </cdr:nvSpPr>
      <cdr:spPr>
        <a:xfrm xmlns:a="http://schemas.openxmlformats.org/drawingml/2006/main" rot="16200000">
          <a:off x="-137582" y="391584"/>
          <a:ext cx="766232" cy="245534"/>
        </a:xfrm>
        <a:prstGeom xmlns:a="http://schemas.openxmlformats.org/drawingml/2006/main" prst="rect">
          <a:avLst/>
        </a:prstGeom>
      </cdr:spPr>
    </cdr:sp>
  </cdr:relSizeAnchor>
  <cdr:relSizeAnchor xmlns:cdr="http://schemas.openxmlformats.org/drawingml/2006/chartDrawing">
    <cdr:from>
      <cdr:x>0.01054</cdr:x>
      <cdr:y>0.22065</cdr:y>
    </cdr:from>
    <cdr:to>
      <cdr:x>0.18841</cdr:x>
      <cdr:y>0.48714</cdr:y>
    </cdr:to>
    <cdr:sp macro="" textlink="">
      <cdr:nvSpPr>
        <cdr:cNvPr id="6" name="Text Box 5"/>
        <cdr:cNvSpPr txBox="1"/>
      </cdr:nvSpPr>
      <cdr:spPr>
        <a:xfrm xmlns:a="http://schemas.openxmlformats.org/drawingml/2006/main">
          <a:off x="67733" y="1303867"/>
          <a:ext cx="1143000" cy="157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0.00922</cdr:x>
      <cdr:y>0.3311</cdr:y>
    </cdr:from>
    <cdr:to>
      <cdr:x>0.05402</cdr:x>
      <cdr:y>0.48141</cdr:y>
    </cdr:to>
    <cdr:sp macro="" textlink="">
      <cdr:nvSpPr>
        <cdr:cNvPr id="7" name="Text Box 6"/>
        <cdr:cNvSpPr txBox="1"/>
      </cdr:nvSpPr>
      <cdr:spPr>
        <a:xfrm xmlns:a="http://schemas.openxmlformats.org/drawingml/2006/main" rot="16200000">
          <a:off x="-208327" y="2003679"/>
          <a:ext cx="790278" cy="2646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50" b="1"/>
            <a:t>Resources</a:t>
          </a:r>
          <a:endParaRPr lang="en-CA" sz="1100" b="1"/>
        </a:p>
      </cdr:txBody>
    </cdr:sp>
  </cdr:relSizeAnchor>
  <cdr:relSizeAnchor xmlns:cdr="http://schemas.openxmlformats.org/drawingml/2006/chartDrawing">
    <cdr:from>
      <cdr:x>0.00791</cdr:x>
      <cdr:y>0.7592</cdr:y>
    </cdr:from>
    <cdr:to>
      <cdr:x>0.04611</cdr:x>
      <cdr:y>0.90981</cdr:y>
    </cdr:to>
    <cdr:sp macro="" textlink="">
      <cdr:nvSpPr>
        <cdr:cNvPr id="8" name="Text Box 7"/>
        <cdr:cNvSpPr txBox="1"/>
      </cdr:nvSpPr>
      <cdr:spPr>
        <a:xfrm xmlns:a="http://schemas.openxmlformats.org/drawingml/2006/main" rot="16200000" flipH="1">
          <a:off x="-236369" y="4274810"/>
          <a:ext cx="791891" cy="2256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50" b="1"/>
            <a:t>Outcomes</a:t>
          </a:r>
          <a:endParaRPr lang="en-CA"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DC_Secondary">
    <a:dk1>
      <a:srgbClr val="000000"/>
    </a:dk1>
    <a:lt1>
      <a:sysClr val="window" lastClr="FFFFFF"/>
    </a:lt1>
    <a:dk2>
      <a:srgbClr val="1F497D"/>
    </a:dk2>
    <a:lt2>
      <a:srgbClr val="9EB8C1"/>
    </a:lt2>
    <a:accent1>
      <a:srgbClr val="5E459C"/>
    </a:accent1>
    <a:accent2>
      <a:srgbClr val="8E469B"/>
    </a:accent2>
    <a:accent3>
      <a:srgbClr val="1B8A8C"/>
    </a:accent3>
    <a:accent4>
      <a:srgbClr val="B1D06B"/>
    </a:accent4>
    <a:accent5>
      <a:srgbClr val="0A5A92"/>
    </a:accent5>
    <a:accent6>
      <a:srgbClr val="67C5D3"/>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Wor10</b:Tag>
    <b:SourceType>Report</b:SourceType>
    <b:Guid>{0FE78114-F9D3-48DB-88DF-BADFED1385F2}</b:Guid>
    <b:Author>
      <b:Author>
        <b:Corporate>World Health Organization</b:Corporate>
      </b:Author>
    </b:Author>
    <b:Title>Healthy Workplaces: A Model for Action for Employers, Workers, Policy-makers and Practitioners</b:Title>
    <b:Year>2010</b:Year>
    <b:RefOrder>1</b:RefOrder>
  </b:Source>
  <b:Source>
    <b:Tag>Aus01</b:Tag>
    <b:SourceType>Report</b:SourceType>
    <b:Guid>{8FD6ED52-99B8-4EEC-89FC-DF5B227883DD}</b:Guid>
    <b:Title>Information paper: Use of the Kessler Psychological Distress Scale in ABS health surveys</b:Title>
    <b:Year>2001</b:Year>
    <b:Author>
      <b:Author>
        <b:Corporate>Australian Bureau of Statistics</b:Corporate>
      </b:Author>
    </b:Author>
    <b:URL>http://www.abs.gov.au/</b:URL>
    <b:RefOrder>2</b:RefOrder>
  </b:Source>
  <b:Source>
    <b:Tag>Gre</b:Tag>
    <b:SourceType>Report</b:SourceType>
    <b:Guid>{577F2C5B-D199-4842-86EC-ACFFF55D747F}</b:Guid>
    <b:Title>Mental Health Issues - Facts and Figures</b:Title>
    <b:Author>
      <b:Author>
        <b:Corporate>Great West Life Centre for Mental Health</b:Corporate>
      </b:Author>
    </b:Author>
    <b:DayAccessed>May 3, 2016</b:DayAccessed>
    <b:URL>https://www.workplacestrategiesformentalhealth.com/mental-health-issues-facts-and-figures</b:URL>
    <b:RefOrder>3</b:RefOrder>
  </b:Source>
  <b:Source>
    <b:Tag>CSA01</b:Tag>
    <b:SourceType>Misc</b:SourceType>
    <b:Guid>{9AE0B909-DAD9-4223-8894-CBD445912F1A}</b:Guid>
    <b:Author>
      <b:Author>
        <b:Corporate>CSA Group and Bureau de normalisation du Quebec</b:Corporate>
      </b:Author>
    </b:Author>
    <b:Title>Psychological Health and Safety in the Workplace - Prevention, promotion, and guidance to staged implementation</b:Title>
    <b:Year>2013</b:Year>
    <b:City>Mississauga</b:City>
    <b:StateProvince>Ontario</b:StateProvince>
    <b:DOI>CAN/CSA-Z1003-13/BNQ 9700-803/2013</b:DOI>
    <b:RefOrder>4</b:RefOrder>
  </b:Source>
  <b:Source>
    <b:Tag>Gov15</b:Tag>
    <b:SourceType>Report</b:SourceType>
    <b:Guid>{579517A8-699B-4524-B932-5DC1DDC6CBEE}</b:Guid>
    <b:Author>
      <b:Author>
        <b:Corporate>Government of Canada</b:Corporate>
      </b:Author>
    </b:Author>
    <b:Title>Public Service Employee Survey - Summary Report</b:Title>
    <b:Year>2015</b:Year>
    <b:City>Ottawa: Her Majesty the Queen in Right of Canada</b:City>
    <b:DayAccessed>September5, 2017</b:DayAccessed>
    <b:DOI>BT1-34/2014E-PDF</b:DOI>
    <b:RefOrder>5</b:RefOrder>
  </b:Source>
  <b:Source>
    <b:Tag>All00</b:Tag>
    <b:SourceType>JournalArticle</b:SourceType>
    <b:Guid>{C3F5F2B3-673A-4FA2-A88E-7F2093A17BC7}</b:Guid>
    <b:Title>Consequences associated with work-to-family conflict: A review and agenda for future research</b:Title>
    <b:JournalName>Journal of Occupational Health Psychology </b:JournalName>
    <b:Year>2000</b:Year>
    <b:Pages>278-308</b:Pages>
    <b:Volume>5</b:Volume>
    <b:Issue>2</b:Issue>
    <b:Author>
      <b:Author>
        <b:NameList>
          <b:Person>
            <b:Last>Allen</b:Last>
            <b:Middle>D.</b:Middle>
            <b:First>T.</b:First>
          </b:Person>
          <b:Person>
            <b:Last>Herst</b:Last>
            <b:First>D. E. L.</b:First>
          </b:Person>
          <b:Person>
            <b:Last>Bruck</b:Last>
            <b:Middle>S.</b:Middle>
            <b:First>C.</b:First>
          </b:Person>
          <b:Person>
            <b:Last>Sutton</b:Last>
            <b:First>M.</b:First>
          </b:Person>
        </b:NameList>
      </b:Author>
    </b:Author>
    <b:RefOrder>6</b:RefOrder>
  </b:Source>
  <b:Source>
    <b:Tag>Bra04</b:Tag>
    <b:SourceType>JournalArticle</b:SourceType>
    <b:Guid>{CB362C18-3523-4D01-860F-AB12641E028A}</b:Guid>
    <b:Title>Transformational leadership: something new, something old</b:Title>
    <b:JournalName>Canadian Military Journal</b:JournalName>
    <b:Year>2004</b:Year>
    <b:Pages>7-14</b:Pages>
    <b:Volume>5</b:Volume>
    <b:Issue>1</b:Issue>
    <b:Author>
      <b:Author>
        <b:NameList>
          <b:Person>
            <b:Last>Bradley</b:Last>
            <b:First>P.</b:First>
          </b:Person>
          <b:Person>
            <b:Last>Charbonneau</b:Last>
            <b:First>D.</b:First>
          </b:Person>
        </b:NameList>
      </b:Author>
    </b:Author>
    <b:RefOrder>7</b:RefOrder>
  </b:Source>
  <b:Source>
    <b:Tag>Bri06</b:Tag>
    <b:SourceType>BookSection</b:SourceType>
    <b:Guid>{2F160415-77F1-4D86-BD4F-83B24277DE88}</b:Guid>
    <b:Title>Morale during military operations: A positive approach</b:Title>
    <b:Year>2006</b:Year>
    <b:Pages>157-184</b:Pages>
    <b:BookTitle>Military life: The psychology of serving in peace and combat: Vol. 1. Military performance</b:BookTitle>
    <b:City>Westport</b:City>
    <b:Publisher>Praeger Security International</b:Publisher>
    <b:StateProvince>CT</b:StateProvince>
    <b:Author>
      <b:Author>
        <b:NameList>
          <b:Person>
            <b:Last>Britt</b:Last>
            <b:Middle>W.</b:Middle>
            <b:First>T.</b:First>
          </b:Person>
          <b:Person>
            <b:Last>Dickenson</b:Last>
            <b:Middle>M.</b:Middle>
            <b:First>J.</b:First>
          </b:Person>
        </b:NameList>
      </b:Author>
      <b:BookAuthor>
        <b:NameList>
          <b:Person>
            <b:Last>Britt</b:Last>
            <b:Middle>W.</b:Middle>
            <b:First>T.</b:First>
          </b:Person>
          <b:Person>
            <b:Last>Castro</b:Last>
            <b:Middle>A.</b:Middle>
            <b:First>C.</b:First>
          </b:Person>
          <b:Person>
            <b:Last>Adler</b:Last>
            <b:Middle>B.</b:Middle>
            <b:First>A.</b:First>
          </b:Person>
        </b:NameList>
      </b:BookAuthor>
    </b:Author>
    <b:RefOrder>8</b:RefOrder>
  </b:Source>
  <b:Source>
    <b:Tag>Col84</b:Tag>
    <b:SourceType>JournalArticle</b:SourceType>
    <b:Guid>{24953A1D-6CA5-45B8-A147-5CA21A7EDE48}</b:Guid>
    <b:Title>Methods of Communication and Mediating Processes in Realistic Job Previews</b:Title>
    <b:JournalName>Journal of Applied Psychology</b:JournalName>
    <b:Year>1984</b:Year>
    <b:Pages>633-642</b:Pages>
    <b:Volume>69</b:Volume>
    <b:Issue>4</b:Issue>
    <b:Author>
      <b:Author>
        <b:NameList>
          <b:Person>
            <b:Last>Colarelli</b:Last>
            <b:Middle>M.</b:Middle>
            <b:First>S.</b:First>
          </b:Person>
        </b:NameList>
      </b:Author>
    </b:Author>
    <b:RefOrder>9</b:RefOrder>
  </b:Source>
  <b:Source>
    <b:Tag>Cor93</b:Tag>
    <b:SourceType>JournalArticle</b:SourceType>
    <b:Guid>{F7C4D9B8-58C2-4CB1-83DB-FE51B04DE1C6}</b:Guid>
    <b:Title>A review and integration of research on job burnout</b:Title>
    <b:JournalName>Academy of Management Review</b:JournalName>
    <b:Year>1993</b:Year>
    <b:Pages>621-656</b:Pages>
    <b:Volume>18</b:Volume>
    <b:Issue>4</b:Issue>
    <b:Author>
      <b:Author>
        <b:NameList>
          <b:Person>
            <b:Last>Cordes</b:Last>
            <b:Middle>L.</b:Middle>
            <b:First>C.</b:First>
          </b:Person>
          <b:Person>
            <b:Last>Dougherty</b:Last>
            <b:Middle>W.</b:Middle>
            <b:First>T.</b:First>
          </b:Person>
        </b:NameList>
      </b:Author>
    </b:Author>
    <b:RefOrder>10</b:RefOrder>
  </b:Source>
  <b:Source>
    <b:Tag>Hac75</b:Tag>
    <b:SourceType>JournalArticle</b:SourceType>
    <b:Guid>{9BDAAE24-2735-4109-BB53-FA19B8E6F1C5}</b:Guid>
    <b:Title>Development of the Job Diagnostic Survey</b:Title>
    <b:JournalName>Journal of Applied Psychology</b:JournalName>
    <b:Year>1975</b:Year>
    <b:Pages>159-170</b:Pages>
    <b:Author>
      <b:Author>
        <b:NameList>
          <b:Person>
            <b:Last>Hackman</b:Last>
            <b:Middle>R.</b:Middle>
            <b:First>J.</b:First>
          </b:Person>
          <b:Person>
            <b:Last>Oldham</b:Last>
            <b:Middle>R.</b:Middle>
            <b:First>G.</b:First>
          </b:Person>
        </b:NameList>
      </b:Author>
    </b:Author>
    <b:Volume>60</b:Volume>
    <b:RefOrder>11</b:RefOrder>
  </b:Source>
  <b:Source>
    <b:Tag>Gag97</b:Tag>
    <b:SourceType>JournalArticle</b:SourceType>
    <b:Guid>{DB40EFFF-13AE-474B-BD7B-183415F9664D}</b:Guid>
    <b:Title>Proximal job characteristics. feelings of empowerment, and intrinsic motivation: A multidimensional model</b:Title>
    <b:JournalName>Journal of Applied Social Psychology</b:JournalName>
    <b:Year>1997</b:Year>
    <b:Pages>1222-1240</b:Pages>
    <b:Volume>27</b:Volume>
    <b:Author>
      <b:Author>
        <b:NameList>
          <b:Person>
            <b:Last>Gagné</b:Last>
            <b:First>M</b:First>
          </b:Person>
          <b:Person>
            <b:Last>Senécal</b:Last>
            <b:First>C.</b:First>
            <b:Middle>B.</b:Middle>
          </b:Person>
          <b:Person>
            <b:Last>Koestner</b:Last>
            <b:First>R.</b:First>
          </b:Person>
        </b:NameList>
      </b:Author>
    </b:Author>
    <b:RefOrder>12</b:RefOrder>
  </b:Source>
  <b:Source>
    <b:Tag>Dec01</b:Tag>
    <b:SourceType>JournalArticle</b:SourceType>
    <b:Guid>{3602B173-3A26-4AC3-A441-C111DD142158}</b:Guid>
    <b:Title>Need satisfaction, motivation, and well-being in the work organizations of a former Eastern bloc country: A cross-cultural study of self-determination</b:Title>
    <b:JournalName>Personality and Social Psychology Bulletin</b:JournalName>
    <b:Year>2001</b:Year>
    <b:Pages>930-942</b:Pages>
    <b:Author>
      <b:Author>
        <b:NameList>
          <b:Person>
            <b:Last>Deci</b:Last>
            <b:First>E.</b:First>
            <b:Middle>L.</b:Middle>
          </b:Person>
          <b:Person>
            <b:Last>Ryan</b:Last>
            <b:First>R.</b:First>
            <b:Middle>M.</b:Middle>
          </b:Person>
          <b:Person>
            <b:Last>Gagné</b:Last>
            <b:First>M.</b:First>
          </b:Person>
          <b:Person>
            <b:Last>Leone</b:Last>
            <b:First>D.</b:First>
            <b:Middle>R.</b:Middle>
          </b:Person>
          <b:Person>
            <b:Last>Usunov</b:Last>
            <b:First>J.</b:First>
          </b:Person>
          <b:Person>
            <b:Last>Kornazheva</b:Last>
            <b:First>B.</b:First>
            <b:Middle>P.</b:Middle>
          </b:Person>
        </b:NameList>
      </b:Author>
    </b:Author>
    <b:Volume>27</b:Volume>
    <b:DOI>10.1177/0146167201278002</b:DOI>
    <b:RefOrder>13</b:RefOrder>
  </b:Source>
  <b:Source>
    <b:Tag>Cro11</b:Tag>
    <b:SourceType>JournalArticle</b:SourceType>
    <b:Guid>{E1C52697-F2CA-4195-A50D-9AEC03B12F95}</b:Guid>
    <b:Title>What's stressing the stressed? Main sources of stress among workers</b:Title>
    <b:Year>2011</b:Year>
    <b:JournalName>Canadian Social Trends</b:JournalName>
    <b:Pages>44-51</b:Pages>
    <b:Author>
      <b:Author>
        <b:NameList>
          <b:Person>
            <b:Last>Crompton</b:Last>
            <b:First>Susan</b:First>
          </b:Person>
        </b:NameList>
      </b:Author>
    </b:Author>
    <b:Volume>92</b:Volume>
    <b:RefOrder>14</b:RefOrder>
  </b:Source>
  <b:Source>
    <b:Tag>Nah11</b:Tag>
    <b:SourceType>JournalArticle</b:SourceType>
    <b:Guid>{4D5626A9-130F-4537-B1B2-62D7E9FDA41C}</b:Guid>
    <b:Title>Safety at work: A meta-analytic investigation of the link between job demands, job resources, burnout, engagement, and safety outcomes</b:Title>
    <b:Year>2011</b:Year>
    <b:Pages>71-94</b:Pages>
    <b:JournalName>Journal of Applied Psychology</b:JournalName>
    <b:Volume>96</b:Volume>
    <b:Issue>1</b:Issue>
    <b:Author>
      <b:Author>
        <b:NameList>
          <b:Person>
            <b:Last>Nahrgang</b:Last>
            <b:Middle>D.</b:Middle>
            <b:First>J.</b:First>
          </b:Person>
          <b:Person>
            <b:Last>Morgeson</b:Last>
            <b:Middle>P.</b:Middle>
            <b:First>F.</b:First>
          </b:Person>
          <b:Person>
            <b:Last>Hofmann</b:Last>
            <b:Middle>A.</b:Middle>
            <b:First>D.</b:First>
          </b:Person>
        </b:NameList>
      </b:Author>
    </b:Author>
    <b:RefOrder>15</b:RefOrder>
  </b:Source>
  <b:Source>
    <b:Tag>McC12</b:Tag>
    <b:SourceType>JournalArticle</b:SourceType>
    <b:Guid>{279CAF0F-6B00-4A7E-A8DA-CA2D40D5C0D0}</b:Guid>
    <b:Title>Mediationof cognitive appraisal on combat exposure and psychological distress</b:Title>
    <b:JournalName>Military Psychology</b:JournalName>
    <b:Year>2012</b:Year>
    <b:Pages>75-85</b:Pages>
    <b:Volume>24</b:Volume>
    <b:Issue>1</b:Issue>
    <b:Author>
      <b:Author>
        <b:NameList>
          <b:Person>
            <b:Last>McCuaig Edge</b:Last>
            <b:Middle>J.</b:Middle>
            <b:First>Heather</b:First>
          </b:Person>
          <b:Person>
            <b:Last>Ivey</b:Last>
            <b:Middle>W.</b:Middle>
            <b:First>Gary</b:First>
          </b:Person>
        </b:NameList>
      </b:Author>
    </b:Author>
    <b:RefOrder>16</b:RefOrder>
  </b:Source>
  <b:Source>
    <b:Tag>Lim08</b:Tag>
    <b:SourceType>JournalArticle</b:SourceType>
    <b:Guid>{67588E52-3AE0-4C83-88C5-04EE58946D73}</b:Guid>
    <b:Title>Personal and workgroup incivility: Impact on work and health outcomes</b:Title>
    <b:JournalName>Journal of Applied Psychology </b:JournalName>
    <b:Year>2008</b:Year>
    <b:Pages>95-107</b:Pages>
    <b:Volume>93</b:Volume>
    <b:Issue>1</b:Issue>
    <b:Author>
      <b:Author>
        <b:NameList>
          <b:Person>
            <b:Last>Lim</b:Last>
            <b:First>S.</b:First>
          </b:Person>
          <b:Person>
            <b:Last>Cortina</b:Last>
            <b:Middle>M.</b:Middle>
            <b:First>L.</b:First>
          </b:Person>
          <b:Person>
            <b:Last>Magley</b:Last>
            <b:Middle>J.</b:Middle>
            <b:First>V.</b:First>
          </b:Person>
        </b:NameList>
      </b:Author>
    </b:Author>
    <b:RefOrder>17</b:RefOrder>
  </b:Source>
  <b:Source>
    <b:Tag>Ivess</b:Tag>
    <b:SourceType>JournalArticle</b:SourceType>
    <b:Guid>{39900933-7597-455A-937D-E7DADF88F746}</b:Guid>
    <b:Title>A Measure and Model of Psychological Health and Safety in the Workplace that Reflects Canada's National Standard</b:Title>
    <b:Year>in press</b:Year>
    <b:JournalName>Canadian Journal of Administrative Sciences </b:JournalName>
    <b:Author>
      <b:Author>
        <b:NameList>
          <b:Person>
            <b:Last>Ivey</b:Last>
            <b:First>G.W.</b:First>
          </b:Person>
          <b:Person>
            <b:Last>Blanc</b:Last>
            <b:First>J-R.</b:First>
          </b:Person>
          <b:Person>
            <b:Last>Michaud</b:Last>
            <b:Middle>S.</b:Middle>
            <b:First>K.</b:First>
          </b:Person>
          <b:Person>
            <b:Last>Dobreva-Martinova</b:Last>
            <b:First>T.</b:First>
          </b:Person>
        </b:NameList>
      </b:Author>
    </b:Author>
    <b:RefOrder>18</b:RefOrder>
  </b:Source>
  <b:Source>
    <b:Tag>Van12</b:Tag>
    <b:SourceType>JournalArticle</b:SourceType>
    <b:Guid>{3F29FF29-0428-4333-86D1-1AE2416D8158}</b:Guid>
    <b:Title>The mediating role of frustration of psyhological needs in the relationship between job insecurity and work-related well-being</b:Title>
    <b:JournalName>Work &amp; Stress</b:JournalName>
    <b:Year>2012</b:Year>
    <b:Pages>252-271</b:Pages>
    <b:Volume>26</b:Volume>
    <b:Issue>3</b:Issue>
    <b:Author>
      <b:Author>
        <b:NameList>
          <b:Person>
            <b:Last>Vander Elst</b:Last>
            <b:First>T.</b:First>
          </b:Person>
          <b:Person>
            <b:Last>Van den Broeck</b:Last>
            <b:First>A.</b:First>
          </b:Person>
          <b:Person>
            <b:Last>De Witte</b:Last>
            <b:First>H.</b:First>
          </b:Person>
          <b:Person>
            <b:Last>De Cuyper</b:Last>
            <b:First>N.</b:First>
          </b:Person>
        </b:NameList>
      </b:Author>
    </b:Author>
    <b:RefOrder>19</b:RefOrder>
  </b:Source>
  <b:Source>
    <b:Tag>Van05</b:Tag>
    <b:SourceType>JournalArticle</b:SourceType>
    <b:Guid>{AE32586C-0D00-451D-BF37-B8B9D441E676}</b:Guid>
    <b:Title>Reviewing the effort-reward imbalance: Drawing up the balance of 45 empirical studies</b:Title>
    <b:JournalName>Social Science &amp; Medicine</b:JournalName>
    <b:Year>2005</b:Year>
    <b:Pages>1117-1131</b:Pages>
    <b:Volume>60</b:Volume>
    <b:Issue>5</b:Issue>
    <b:Author>
      <b:Author>
        <b:NameList>
          <b:Person>
            <b:Last>Van Vegehel</b:Last>
            <b:First>N.</b:First>
          </b:Person>
          <b:Person>
            <b:Last>de Jonge</b:Last>
            <b:First>J.</b:First>
          </b:Person>
          <b:Person>
            <b:Last>Bosma</b:Last>
            <b:First>H.</b:First>
          </b:Person>
          <b:Person>
            <b:Last>Schaufeli</b:Last>
            <b:First>W.</b:First>
          </b:Person>
        </b:NameList>
      </b:Author>
    </b:Author>
    <b:RefOrder>20</b:RefOrder>
  </b:Source>
  <b:Source>
    <b:Tag>Tra08</b:Tag>
    <b:SourceType>JournalArticle</b:SourceType>
    <b:Guid>{7E8995BF-1F7C-4DB2-A4F5-E0376698FE48}</b:Guid>
    <b:Title>Contextual factors and cost profiles assocaited with employee turnover</b:Title>
    <b:Year>2008</b:Year>
    <b:JournalName>Cornell Hospitality Quarterly</b:JournalName>
    <b:Pages>12-27</b:Pages>
    <b:Volume>49</b:Volume>
    <b:Issue>1</b:Issue>
    <b:Author>
      <b:Author>
        <b:NameList>
          <b:Person>
            <b:Last>Tracey</b:Last>
            <b:Middle>B.</b:Middle>
            <b:First>J.</b:First>
          </b:Person>
          <b:Person>
            <b:Last>Hinkin</b:Last>
            <b:Middle>R.</b:Middle>
            <b:First>T.</b:First>
          </b:Person>
        </b:NameList>
      </b:Author>
    </b:Author>
    <b:RefOrder>21</b:RefOrder>
  </b:Source>
  <b:Source>
    <b:Tag>Tay11</b:Tag>
    <b:SourceType>JournalArticle</b:SourceType>
    <b:Guid>{C4A0E073-15DB-4FBE-AB9F-97EFC7E6876C}</b:Guid>
    <b:Title>Needs and subjective well-being around the world</b:Title>
    <b:JournalName>Journal of Personality and Social Psychology</b:JournalName>
    <b:Year>2011</b:Year>
    <b:Pages>354-365</b:Pages>
    <b:Volume>101</b:Volume>
    <b:Issue>2</b:Issue>
    <b:Author>
      <b:Author>
        <b:NameList>
          <b:Person>
            <b:Last>Tay</b:Last>
            <b:First>L.</b:First>
          </b:Person>
          <b:Person>
            <b:Last>Diener</b:Last>
            <b:First>E.</b:First>
          </b:Person>
        </b:NameList>
      </b:Author>
    </b:Author>
    <b:RefOrder>22</b:RefOrder>
  </b:Source>
  <b:Source>
    <b:Tag>Spr95</b:Tag>
    <b:SourceType>JournalArticle</b:SourceType>
    <b:Guid>{1EA2545D-0AE4-441B-84F5-7BEEA866D187}</b:Guid>
    <b:Title>Psychological empowerment in the workplace: Dimensions, measurement, and validation</b:Title>
    <b:JournalName>The Academy of Management Journal</b:JournalName>
    <b:Year>1995</b:Year>
    <b:Pages>1442-1465</b:Pages>
    <b:Volume>38</b:Volume>
    <b:Issue>5</b:Issue>
    <b:Author>
      <b:Author>
        <b:NameList>
          <b:Person>
            <b:Last>Spreitzer</b:Last>
            <b:Middle>M.</b:Middle>
            <b:First>G.</b:First>
          </b:Person>
        </b:NameList>
      </b:Author>
    </b:Author>
    <b:RefOrder>23</b:RefOrder>
  </b:Source>
  <b:Source>
    <b:Tag>Sha131</b:Tag>
    <b:SourceType>Report</b:SourceType>
    <b:Guid>{35876815-7412-40C4-9F79-5B6AC0DD8C16}</b:Guid>
    <b:Title>Weathering the Perfect Legal Storm: A Bird's Eye View</b:Title>
    <b:Year>2013</b:Year>
    <b:Author>
      <b:Author>
        <b:NameList>
          <b:Person>
            <b:Last>Shain</b:Last>
            <b:First>Martin</b:First>
          </b:Person>
        </b:NameList>
      </b:Author>
    </b:Author>
    <b:Institution>Great West Life Centre for Mental Health</b:Institution>
    <b:RefOrder>24</b:RefOrder>
  </b:Source>
  <b:Source>
    <b:Tag>Sha13</b:Tag>
    <b:SourceType>Report</b:SourceType>
    <b:Guid>{1B42F50F-B603-4159-B364-BCC319E7D625}</b:Guid>
    <b:Title>Tracking the Perfect Legal Storm - A Bird's Eye View</b:Title>
    <b:Year>2010</b:Year>
    <b:Institution>Great West Life Centre for Mental Health</b:Institution>
    <b:Author>
      <b:Author>
        <b:NameList>
          <b:Person>
            <b:Last>Shain</b:Last>
            <b:First>Martin</b:First>
          </b:Person>
        </b:NameList>
      </b:Author>
    </b:Author>
    <b:RefOrder>25</b:RefOrder>
  </b:Source>
  <b:Source>
    <b:Tag>Rya00</b:Tag>
    <b:SourceType>JournalArticle</b:SourceType>
    <b:Guid>{0B5743EC-4B2B-44A3-A481-000D6DE77373}</b:Guid>
    <b:Title>Self-determination theory and the facilitation of instrinsic motivation, social development, and well-being</b:Title>
    <b:JournalName>American Psychologist</b:JournalName>
    <b:Year>2000</b:Year>
    <b:Pages>68-78</b:Pages>
    <b:Volume>55</b:Volume>
    <b:Issue>1</b:Issue>
    <b:Author>
      <b:Author>
        <b:NameList>
          <b:Person>
            <b:Last>Ryan</b:Last>
            <b:Middle>M.</b:Middle>
            <b:First>R.</b:First>
          </b:Person>
          <b:Person>
            <b:Last>Deci</b:Last>
            <b:Middle>L.</b:Middle>
            <b:First>E.</b:First>
          </b:Person>
        </b:NameList>
      </b:Author>
    </b:Author>
    <b:RefOrder>26</b:RefOrder>
  </b:Source>
  <b:Source>
    <b:Tag>Rho02</b:Tag>
    <b:SourceType>JournalArticle</b:SourceType>
    <b:Guid>{597509E1-0CCB-4034-9A08-58310B67E35F}</b:Guid>
    <b:Title>Percieved Organizational support: A review of the literature</b:Title>
    <b:JournalName>Journal of Applied Psychology</b:JournalName>
    <b:Year>2002</b:Year>
    <b:Pages>698-714</b:Pages>
    <b:Volume>87</b:Volume>
    <b:Issue>4</b:Issue>
    <b:Author>
      <b:Author>
        <b:NameList>
          <b:Person>
            <b:Last>Rhoades</b:Last>
            <b:First>L.</b:First>
          </b:Person>
          <b:Person>
            <b:Last>Eisenberger</b:Last>
            <b:First>R.</b:First>
          </b:Person>
        </b:NameList>
      </b:Author>
    </b:Author>
    <b:RefOrder>27</b:RefOrder>
  </b:Source>
  <b:Source>
    <b:Tag>Par03</b:Tag>
    <b:SourceType>JournalArticle</b:SourceType>
    <b:Guid>{89DAF006-1B43-4886-BCCF-E3952386522F}</b:Guid>
    <b:Title>Relationships between psychological climate perceptions and work outcomes: A meta-analytic review</b:Title>
    <b:JournalName>Journal of Organizational Behavior</b:JournalName>
    <b:Year>2003</b:Year>
    <b:Pages>389-416</b:Pages>
    <b:Author>
      <b:Author>
        <b:NameList>
          <b:Person>
            <b:Last>Parker</b:Last>
            <b:Middle>P.</b:Middle>
            <b:First>C.</b:First>
          </b:Person>
          <b:Person>
            <b:Last>Baltes</b:Last>
            <b:Middle>B.</b:Middle>
            <b:First>B.</b:First>
          </b:Person>
          <b:Person>
            <b:Last>Young</b:Last>
            <b:Middle>A.</b:Middle>
            <b:First>S.</b:First>
          </b:Person>
          <b:Person>
            <b:Last>Huff</b:Last>
            <b:Middle>W.</b:Middle>
            <b:First>J.</b:First>
          </b:Person>
          <b:Person>
            <b:Last>Altmann</b:Last>
            <b:Middle>A.</b:Middle>
            <b:First>R.</b:First>
          </b:Person>
          <b:Person>
            <b:Last>Lacost</b:Last>
            <b:Middle>A.</b:Middle>
            <b:First>H.</b:First>
          </b:Person>
          <b:Person>
            <b:Last>Roberts</b:Last>
            <b:Middle>E.</b:Middle>
            <b:First>J.</b:First>
          </b:Person>
        </b:NameList>
      </b:Author>
    </b:Author>
    <b:Volume>24</b:Volume>
    <b:Issue>4</b:Issue>
    <b:RefOrder>28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1F1280-CA9E-4D18-8A19-65304B1C9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19859</Words>
  <Characters>113197</Characters>
  <Application>Microsoft Office Word</Application>
  <DocSecurity>0</DocSecurity>
  <Lines>943</Lines>
  <Paragraphs>265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Workplace Mental Health Survey 2017</vt:lpstr>
      <vt:lpstr>Workplace Mental Health Survey</vt:lpstr>
    </vt:vector>
  </TitlesOfParts>
  <Company>Employment Social Development canada/ emploi et developpement social canada</Company>
  <LinksUpToDate>false</LinksUpToDate>
  <CharactersWithSpaces>132791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Workplace Mental Health Survey 2017</dc:title>
  <dc:subject>Detailed Departmental Results</dc:subject>
  <dc:creator>Human Resources Services Branch</dc:creator>
  <cp:lastModifiedBy>Potter, Stephanie M</cp:lastModifiedBy>
  <cp:revision>2</cp:revision>
  <cp:lastPrinted>2018-12-10T18:15:00Z</cp:lastPrinted>
  <dcterms:created xsi:type="dcterms:W3CDTF">2018-12-10T18:34:00Z</dcterms:created>
  <dcterms:modified xsi:type="dcterms:W3CDTF">2018-12-10T18:34:00Z</dcterms:modified>
</cp:coreProperties>
</file>