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CD" w:rsidRDefault="005D7DCD" w:rsidP="005D7DCD">
      <w:pPr>
        <w:tabs>
          <w:tab w:val="left" w:pos="4320"/>
        </w:tabs>
        <w:jc w:val="center"/>
        <w:rPr>
          <w:rFonts w:ascii="Arial" w:hAnsi="Arial" w:cs="Arial"/>
          <w:b/>
          <w:bCs/>
          <w:caps/>
          <w:sz w:val="24"/>
          <w:szCs w:val="24"/>
          <w:lang w:val="en-CA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4"/>
          <w:szCs w:val="24"/>
          <w:lang w:val="en-CA"/>
        </w:rPr>
        <w:t>Minutes</w:t>
      </w:r>
    </w:p>
    <w:p w:rsidR="005D7DCD" w:rsidRDefault="005D7DCD" w:rsidP="005D7DCD">
      <w:pPr>
        <w:tabs>
          <w:tab w:val="left" w:pos="4320"/>
        </w:tabs>
        <w:jc w:val="center"/>
        <w:rPr>
          <w:rFonts w:ascii="Arial" w:hAnsi="Arial" w:cs="Arial"/>
          <w:b/>
          <w:bCs/>
          <w:sz w:val="16"/>
          <w:szCs w:val="16"/>
          <w:lang w:val="en-CA"/>
        </w:rPr>
      </w:pPr>
    </w:p>
    <w:p w:rsidR="005D7DCD" w:rsidRDefault="00E0445D" w:rsidP="005D7DCD">
      <w:pPr>
        <w:tabs>
          <w:tab w:val="left" w:pos="4320"/>
        </w:tabs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National</w:t>
      </w:r>
      <w:r w:rsidR="005D7DCD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CA"/>
        </w:rPr>
        <w:t>Labour</w:t>
      </w:r>
      <w:r w:rsidR="005D7DCD">
        <w:rPr>
          <w:rFonts w:ascii="Arial" w:hAnsi="Arial" w:cs="Arial"/>
          <w:b/>
          <w:bCs/>
          <w:sz w:val="22"/>
          <w:szCs w:val="22"/>
          <w:lang w:val="en-CA"/>
        </w:rPr>
        <w:t xml:space="preserve"> Manag</w:t>
      </w:r>
      <w:r>
        <w:rPr>
          <w:rFonts w:ascii="Arial" w:hAnsi="Arial" w:cs="Arial"/>
          <w:b/>
          <w:bCs/>
          <w:sz w:val="22"/>
          <w:szCs w:val="22"/>
          <w:lang w:val="en-CA"/>
        </w:rPr>
        <w:t>ement Consultation Committee (NL</w:t>
      </w:r>
      <w:r w:rsidR="005D7DCD">
        <w:rPr>
          <w:rFonts w:ascii="Arial" w:hAnsi="Arial" w:cs="Arial"/>
          <w:b/>
          <w:bCs/>
          <w:sz w:val="22"/>
          <w:szCs w:val="22"/>
          <w:lang w:val="en-CA"/>
        </w:rPr>
        <w:t>MCC)</w:t>
      </w:r>
    </w:p>
    <w:p w:rsidR="005D7DCD" w:rsidRDefault="005D7DCD" w:rsidP="005D7DCD">
      <w:pPr>
        <w:tabs>
          <w:tab w:val="left" w:pos="4320"/>
        </w:tabs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 xml:space="preserve">Meeting held </w:t>
      </w:r>
      <w:r w:rsidR="005A7ADD">
        <w:rPr>
          <w:rFonts w:ascii="Arial" w:hAnsi="Arial" w:cs="Arial"/>
          <w:b/>
          <w:bCs/>
          <w:sz w:val="22"/>
          <w:szCs w:val="22"/>
          <w:lang w:val="en-CA"/>
        </w:rPr>
        <w:t xml:space="preserve">on </w:t>
      </w:r>
      <w:r w:rsidR="005044D4">
        <w:rPr>
          <w:rFonts w:ascii="Arial" w:hAnsi="Arial" w:cs="Arial"/>
          <w:b/>
          <w:bCs/>
          <w:sz w:val="22"/>
          <w:szCs w:val="22"/>
          <w:lang w:val="en-CA"/>
        </w:rPr>
        <w:t>April 7, 2014</w:t>
      </w:r>
    </w:p>
    <w:p w:rsidR="005D7DCD" w:rsidRDefault="005D7DCD" w:rsidP="005D7DCD">
      <w:pPr>
        <w:pStyle w:val="Header"/>
        <w:rPr>
          <w:rFonts w:ascii="Arial" w:hAnsi="Arial" w:cs="Arial"/>
          <w:b/>
          <w:bCs/>
          <w:sz w:val="16"/>
          <w:szCs w:val="16"/>
          <w:lang w:val="en-C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729"/>
      </w:tblGrid>
      <w:tr w:rsidR="005D7DCD" w:rsidRPr="004E412D" w:rsidTr="008C698A">
        <w:trPr>
          <w:trHeight w:val="369"/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D7DCD" w:rsidRPr="004E412D" w:rsidRDefault="005D7DCD">
            <w:pPr>
              <w:pStyle w:val="Title"/>
              <w:tabs>
                <w:tab w:val="clear" w:pos="558"/>
                <w:tab w:val="clear" w:pos="6678"/>
              </w:tabs>
              <w:spacing w:before="0"/>
              <w:ind w:left="0"/>
              <w:outlineLvl w:val="0"/>
              <w:rPr>
                <w:b w:val="0"/>
                <w:bCs w:val="0"/>
                <w:caps/>
                <w:sz w:val="22"/>
                <w:szCs w:val="22"/>
                <w:lang w:val="en-CA"/>
              </w:rPr>
            </w:pPr>
            <w:r w:rsidRPr="004E412D">
              <w:rPr>
                <w:caps/>
                <w:sz w:val="22"/>
                <w:szCs w:val="22"/>
                <w:lang w:val="en-CA"/>
              </w:rPr>
              <w:t>In Attendance</w:t>
            </w:r>
          </w:p>
        </w:tc>
      </w:tr>
      <w:tr w:rsidR="003E41DC" w:rsidRPr="004E412D" w:rsidTr="006751B3">
        <w:trPr>
          <w:trHeight w:val="394"/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3E41DC" w:rsidRPr="00CF12CA" w:rsidRDefault="003E41DC" w:rsidP="005103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CO-CHAIRS</w:t>
            </w:r>
          </w:p>
        </w:tc>
      </w:tr>
      <w:tr w:rsidR="005D7DCD" w:rsidRPr="004E412D" w:rsidTr="003E41DC">
        <w:trPr>
          <w:trHeight w:val="246"/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D7DCD" w:rsidRPr="00CF12CA" w:rsidRDefault="00F15D4B" w:rsidP="00D318A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Karen Jackson (Assoc</w:t>
            </w:r>
            <w:r w:rsidR="00D318A5">
              <w:rPr>
                <w:rFonts w:ascii="Arial" w:hAnsi="Arial" w:cs="Arial"/>
                <w:sz w:val="22"/>
                <w:szCs w:val="22"/>
                <w:lang w:val="en-CA"/>
              </w:rPr>
              <w:t>iate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DM ESDC &amp; COO SC</w:t>
            </w:r>
            <w:r w:rsidR="00B55360" w:rsidRPr="00CF12CA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D7DCD" w:rsidRPr="00CF12CA" w:rsidRDefault="009E7B87" w:rsidP="00DA3803">
            <w:pPr>
              <w:pStyle w:val="Title"/>
              <w:spacing w:before="0"/>
              <w:ind w:left="0"/>
              <w:jc w:val="left"/>
              <w:rPr>
                <w:b w:val="0"/>
                <w:bCs w:val="0"/>
                <w:sz w:val="22"/>
                <w:szCs w:val="22"/>
                <w:lang w:val="en-CA"/>
              </w:rPr>
            </w:pPr>
            <w:r w:rsidRPr="00CF12CA">
              <w:rPr>
                <w:b w:val="0"/>
                <w:bCs w:val="0"/>
                <w:sz w:val="22"/>
                <w:szCs w:val="22"/>
                <w:lang w:val="en-CA"/>
              </w:rPr>
              <w:t>Don Rogers</w:t>
            </w:r>
            <w:r w:rsidR="00D83B42">
              <w:rPr>
                <w:b w:val="0"/>
                <w:bCs w:val="0"/>
                <w:sz w:val="22"/>
                <w:szCs w:val="22"/>
                <w:lang w:val="en-CA"/>
              </w:rPr>
              <w:t xml:space="preserve"> - CHAIR</w:t>
            </w:r>
            <w:r w:rsidR="0016725C" w:rsidRPr="00CF12CA">
              <w:rPr>
                <w:b w:val="0"/>
                <w:bCs w:val="0"/>
                <w:sz w:val="22"/>
                <w:szCs w:val="22"/>
                <w:lang w:val="en-CA"/>
              </w:rPr>
              <w:t xml:space="preserve"> </w:t>
            </w:r>
            <w:r w:rsidR="00387DE5" w:rsidRPr="00CF12CA">
              <w:rPr>
                <w:b w:val="0"/>
                <w:bCs w:val="0"/>
                <w:sz w:val="22"/>
                <w:szCs w:val="22"/>
                <w:lang w:val="en-CA"/>
              </w:rPr>
              <w:t xml:space="preserve">(CEIU) </w:t>
            </w:r>
          </w:p>
        </w:tc>
      </w:tr>
      <w:tr w:rsidR="004E412D" w:rsidRPr="004E412D" w:rsidTr="003E41DC">
        <w:trPr>
          <w:trHeight w:val="394"/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E412D" w:rsidRPr="00CF12CA" w:rsidRDefault="004E412D" w:rsidP="004E4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F12CA">
              <w:rPr>
                <w:rFonts w:ascii="Arial" w:hAnsi="Arial" w:cs="Arial"/>
                <w:b/>
                <w:sz w:val="22"/>
                <w:szCs w:val="22"/>
                <w:lang w:val="fr-CA"/>
              </w:rPr>
              <w:t>MANAGEMENT REPRESENTATIVES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8CCE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E412D" w:rsidRPr="00CF12CA" w:rsidRDefault="004E412D" w:rsidP="004E4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F12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UNION REPRESENTATIVES</w:t>
            </w:r>
          </w:p>
        </w:tc>
      </w:tr>
      <w:tr w:rsidR="00CF12CA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CF12CA" w:rsidRPr="00CF12CA" w:rsidRDefault="00D04EF7" w:rsidP="00044418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13AB6">
              <w:rPr>
                <w:rFonts w:ascii="Arial" w:hAnsi="Arial" w:cs="Arial"/>
                <w:sz w:val="22"/>
                <w:szCs w:val="22"/>
              </w:rPr>
              <w:t>Kin Choi (</w:t>
            </w:r>
            <w:proofErr w:type="spellStart"/>
            <w:r w:rsidRPr="00713AB6"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 w:rsidRPr="00713A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CF12CA" w:rsidRPr="00CF12CA" w:rsidRDefault="00CF12CA" w:rsidP="00BC3E90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12CA">
              <w:rPr>
                <w:rFonts w:ascii="Arial" w:hAnsi="Arial" w:cs="Arial"/>
                <w:bCs/>
                <w:sz w:val="22"/>
                <w:szCs w:val="22"/>
                <w:lang w:val="en-CA"/>
              </w:rPr>
              <w:t>Steve McCuaig (CEIU</w:t>
            </w:r>
            <w:r w:rsidR="00A16E9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- PSAC</w:t>
            </w:r>
            <w:r w:rsidRPr="00CF12CA">
              <w:rPr>
                <w:rFonts w:ascii="Arial" w:hAnsi="Arial" w:cs="Arial"/>
                <w:bCs/>
                <w:sz w:val="22"/>
                <w:szCs w:val="22"/>
                <w:lang w:val="en-CA"/>
              </w:rPr>
              <w:t>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F15D4B" w:rsidP="00044418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Cheryl Fisher for Carolina Giliberti (SC)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F15D4B" w:rsidRDefault="0074082C" w:rsidP="00BC3E90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Raoul Andersen (ACFO)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F15D4B" w:rsidP="00615D1E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3803">
              <w:rPr>
                <w:rFonts w:ascii="Arial" w:hAnsi="Arial" w:cs="Arial"/>
                <w:sz w:val="22"/>
                <w:szCs w:val="22"/>
                <w:lang w:val="fr-CA"/>
              </w:rPr>
              <w:t>Louis Beauséjour (ISB)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74082C" w:rsidP="006E7031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Doug Marshall (UNE</w:t>
            </w:r>
            <w:r w:rsidR="00A16E98">
              <w:rPr>
                <w:rFonts w:ascii="Arial" w:hAnsi="Arial" w:cs="Arial"/>
                <w:sz w:val="22"/>
                <w:szCs w:val="22"/>
                <w:lang w:val="en-CA"/>
              </w:rPr>
              <w:t xml:space="preserve"> – PSAC</w:t>
            </w: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F15D4B" w:rsidP="00615D1E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Joanne La</w:t>
            </w:r>
            <w:r w:rsidRPr="00713AB6">
              <w:rPr>
                <w:rFonts w:ascii="Arial" w:hAnsi="Arial" w:cs="Arial"/>
                <w:sz w:val="22"/>
                <w:szCs w:val="22"/>
              </w:rPr>
              <w:t>mothe (POB)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A16E98" w:rsidP="006E7031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Linda Koo (UNE – PSAC)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F15D4B" w:rsidRDefault="00F15D4B" w:rsidP="00E156E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Peter Larose (ADM-HRSB)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A16E98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442BB">
              <w:rPr>
                <w:rFonts w:ascii="Arial" w:hAnsi="Arial" w:cs="Arial"/>
                <w:sz w:val="22"/>
                <w:szCs w:val="22"/>
                <w:lang w:val="en-CA"/>
              </w:rPr>
              <w:t>Richard Ballance (UNE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- PSAC</w:t>
            </w:r>
            <w:r w:rsidRPr="005442BB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F15D4B" w:rsidRDefault="00F15D4B" w:rsidP="00E156E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Peter Simeoni (CSB)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A16E98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Jim McDonald (UNE – PSAC)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F15D4B" w:rsidRDefault="00F15D4B" w:rsidP="00E156E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David McGovern (SPRB)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A16E98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fr-CA"/>
              </w:rPr>
              <w:t>Stan Buday (PIPSC)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F15D4B" w:rsidRDefault="00F15D4B" w:rsidP="00E156E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Paul Thompson (PPSB)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A16E98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Chloé Charbonneau-Jobin (PIPSC)</w:t>
            </w:r>
          </w:p>
        </w:tc>
      </w:tr>
      <w:tr w:rsidR="00615D1E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615D1E" w:rsidRPr="00F15D4B" w:rsidRDefault="00C250FB" w:rsidP="00E156E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F15D4B">
              <w:rPr>
                <w:rFonts w:ascii="Arial" w:hAnsi="Arial" w:cs="Arial"/>
                <w:sz w:val="22"/>
                <w:szCs w:val="22"/>
                <w:lang w:val="fr-CA"/>
              </w:rPr>
              <w:t>Ouassim Meguellati for Jacques Paquette (IISD)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615D1E" w:rsidRPr="00CF12CA" w:rsidRDefault="00A16E98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Dean Corda (PIPSC)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F15D4B" w:rsidRDefault="0074082C" w:rsidP="00E156E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Lucie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A"/>
              </w:rPr>
              <w:t>Kempffer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for Charles Nixon (CIO)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A16E98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Mathieu Delorme (AJC)</w:t>
            </w:r>
          </w:p>
        </w:tc>
      </w:tr>
      <w:tr w:rsidR="00F15D4B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F15D4B" w:rsidRDefault="0074082C" w:rsidP="00E156E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Allen Sutherland (Learning)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15D4B" w:rsidRPr="00CF12CA" w:rsidRDefault="00A16E98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3803">
              <w:rPr>
                <w:rFonts w:ascii="Arial" w:hAnsi="Arial" w:cs="Arial"/>
                <w:bCs/>
                <w:sz w:val="22"/>
                <w:szCs w:val="22"/>
                <w:lang w:val="fr-CA"/>
              </w:rPr>
              <w:t>Lionel Saurette (CAPE)</w:t>
            </w:r>
          </w:p>
        </w:tc>
      </w:tr>
      <w:tr w:rsidR="00DA3803" w:rsidRPr="00D318A5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A3803" w:rsidRPr="0074082C" w:rsidRDefault="0074082C" w:rsidP="00615D1E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fr-CA"/>
              </w:rPr>
              <w:t>Alain P. Séguin (CFO-CFOB)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A3803" w:rsidRPr="009C2F4E" w:rsidRDefault="00DA3803" w:rsidP="002800DC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6725C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16725C" w:rsidRPr="00CF12CA" w:rsidRDefault="00F15D4B" w:rsidP="0016725C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02E0D">
              <w:rPr>
                <w:rFonts w:ascii="Arial" w:hAnsi="Arial" w:cs="Arial"/>
                <w:sz w:val="22"/>
                <w:szCs w:val="22"/>
                <w:lang w:val="en-CA"/>
              </w:rPr>
              <w:t xml:space="preserve">Frank </w:t>
            </w:r>
            <w:proofErr w:type="spellStart"/>
            <w:r w:rsidRPr="00402E0D">
              <w:rPr>
                <w:rFonts w:ascii="Arial" w:hAnsi="Arial" w:cs="Arial"/>
                <w:sz w:val="22"/>
                <w:szCs w:val="22"/>
                <w:lang w:val="en-CA"/>
              </w:rPr>
              <w:t>Vermaeten</w:t>
            </w:r>
            <w:proofErr w:type="spellEnd"/>
            <w:r w:rsidRPr="00402E0D">
              <w:rPr>
                <w:rFonts w:ascii="Arial" w:hAnsi="Arial" w:cs="Arial"/>
                <w:sz w:val="22"/>
                <w:szCs w:val="22"/>
                <w:lang w:val="en-CA"/>
              </w:rPr>
              <w:t xml:space="preserve"> (SEB)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16725C" w:rsidRPr="005442BB" w:rsidRDefault="0016725C" w:rsidP="007A49EF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713AB6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CF12CA" w:rsidRDefault="0074082C" w:rsidP="000F2340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Annick Langlois (HRSB)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CF12CA" w:rsidRDefault="00713AB6" w:rsidP="007A49EF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  <w:tr w:rsidR="00713AB6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713AB6" w:rsidRDefault="0074082C" w:rsidP="007104D2">
            <w:pPr>
              <w:tabs>
                <w:tab w:val="right" w:pos="458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>Sandra Webber (HRSB)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713AB6" w:rsidRDefault="00713AB6" w:rsidP="007A49EF">
            <w:pPr>
              <w:tabs>
                <w:tab w:val="left" w:pos="21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803" w:rsidRPr="004E412D" w:rsidTr="003E41DC">
        <w:trPr>
          <w:jc w:val="center"/>
        </w:trPr>
        <w:tc>
          <w:tcPr>
            <w:tcW w:w="4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A3803" w:rsidRPr="00CF12CA" w:rsidRDefault="0074082C" w:rsidP="007104D2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Jennifer Hamilton</w:t>
            </w:r>
            <w:r w:rsidRPr="00CF12CA">
              <w:rPr>
                <w:rFonts w:ascii="Arial" w:hAnsi="Arial" w:cs="Arial"/>
                <w:sz w:val="22"/>
                <w:szCs w:val="22"/>
                <w:lang w:val="en-CA"/>
              </w:rPr>
              <w:t xml:space="preserve"> (HRSB)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A3803" w:rsidRPr="00E156E2" w:rsidRDefault="00DA3803" w:rsidP="00E15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AB6" w:rsidRPr="004E412D" w:rsidTr="00713AB6">
        <w:trPr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713AB6" w:rsidRDefault="00713AB6" w:rsidP="00D83B42">
            <w:pPr>
              <w:tabs>
                <w:tab w:val="right" w:pos="458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AB6">
              <w:rPr>
                <w:rFonts w:ascii="Arial" w:hAnsi="Arial" w:cs="Arial"/>
                <w:b/>
                <w:sz w:val="22"/>
                <w:szCs w:val="22"/>
              </w:rPr>
              <w:t>PRESENTER</w:t>
            </w:r>
          </w:p>
        </w:tc>
      </w:tr>
      <w:tr w:rsidR="00713AB6" w:rsidRPr="004E412D" w:rsidTr="00713AB6">
        <w:trPr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16E98" w:rsidRPr="00CF12CA" w:rsidRDefault="00A16E98" w:rsidP="00A16E98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Bill Wilkerson, Co-Founder and CEO of </w:t>
            </w:r>
            <w:r w:rsidR="005044D4">
              <w:rPr>
                <w:rFonts w:ascii="Arial" w:hAnsi="Arial" w:cs="Arial"/>
                <w:sz w:val="22"/>
                <w:szCs w:val="22"/>
              </w:rPr>
              <w:t>the Global Business and Economic Roundtable on Addiction and Mental Health</w:t>
            </w:r>
          </w:p>
        </w:tc>
      </w:tr>
      <w:tr w:rsidR="003E41DC" w:rsidRPr="004E412D" w:rsidTr="00713AB6">
        <w:trPr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3E41DC" w:rsidRDefault="003E41DC" w:rsidP="003E41DC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Judith Risebrough, Sr. DG, Enabling Services Renewal Program</w:t>
            </w:r>
          </w:p>
        </w:tc>
      </w:tr>
      <w:tr w:rsidR="003E41DC" w:rsidRPr="004E412D" w:rsidTr="00713AB6">
        <w:trPr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3E41DC" w:rsidRDefault="003E41DC" w:rsidP="00A16E98">
            <w:pPr>
              <w:tabs>
                <w:tab w:val="right" w:pos="458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Cheryl Fisher, Sr. DG, Service Policy, Partnership and Performance</w:t>
            </w:r>
          </w:p>
        </w:tc>
      </w:tr>
      <w:tr w:rsidR="00713AB6" w:rsidRPr="004E412D" w:rsidTr="008C698A">
        <w:trPr>
          <w:trHeight w:val="259"/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CF12CA" w:rsidRDefault="00713AB6" w:rsidP="004E4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F12CA">
              <w:rPr>
                <w:rFonts w:ascii="Arial" w:hAnsi="Arial" w:cs="Arial"/>
                <w:b/>
                <w:sz w:val="22"/>
                <w:szCs w:val="22"/>
                <w:lang w:val="en-CA"/>
              </w:rPr>
              <w:t>UMCC SECRETARIAT</w:t>
            </w:r>
          </w:p>
        </w:tc>
      </w:tr>
      <w:tr w:rsidR="00713AB6" w:rsidRPr="004E412D" w:rsidTr="004E412D">
        <w:trPr>
          <w:trHeight w:val="259"/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CF12CA" w:rsidRDefault="000975B0" w:rsidP="00261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Genevieve Jolicoeur</w:t>
            </w:r>
          </w:p>
        </w:tc>
      </w:tr>
      <w:tr w:rsidR="00713AB6" w:rsidRPr="004E412D" w:rsidTr="004E412D">
        <w:trPr>
          <w:trHeight w:val="259"/>
          <w:jc w:val="center"/>
        </w:trPr>
        <w:tc>
          <w:tcPr>
            <w:tcW w:w="97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713AB6" w:rsidRPr="00CF12CA" w:rsidRDefault="00D83B42" w:rsidP="000444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F12CA">
              <w:rPr>
                <w:rFonts w:ascii="Arial" w:hAnsi="Arial" w:cs="Arial"/>
                <w:bCs/>
                <w:sz w:val="22"/>
                <w:szCs w:val="22"/>
                <w:lang w:val="en-CA"/>
              </w:rPr>
              <w:t>Sabrina Evans</w:t>
            </w:r>
          </w:p>
        </w:tc>
      </w:tr>
    </w:tbl>
    <w:p w:rsidR="005D7DCD" w:rsidRDefault="005D7DCD" w:rsidP="005D7DCD">
      <w:pPr>
        <w:rPr>
          <w:rFonts w:ascii="Arial Narrow" w:hAnsi="Arial Narrow" w:cs="Arial"/>
          <w:sz w:val="22"/>
          <w:szCs w:val="22"/>
        </w:rPr>
      </w:pPr>
    </w:p>
    <w:p w:rsidR="005D7DCD" w:rsidRDefault="005D7DCD" w:rsidP="005D7DCD">
      <w:pPr>
        <w:rPr>
          <w:szCs w:val="24"/>
        </w:rPr>
      </w:pPr>
    </w:p>
    <w:p w:rsidR="00322818" w:rsidRPr="00645FE4" w:rsidRDefault="00322818" w:rsidP="00322818">
      <w:pPr>
        <w:rPr>
          <w:szCs w:val="24"/>
        </w:rPr>
      </w:pPr>
    </w:p>
    <w:p w:rsidR="00322818" w:rsidRPr="00645FE4" w:rsidRDefault="00322818" w:rsidP="00322818">
      <w:pPr>
        <w:sectPr w:rsidR="00322818" w:rsidRPr="00645FE4" w:rsidSect="00F11A0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1298" w:right="1298" w:bottom="1298" w:left="1298" w:header="720" w:footer="720" w:gutter="0"/>
          <w:pgNumType w:start="0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0"/>
        <w:gridCol w:w="7035"/>
        <w:gridCol w:w="1175"/>
      </w:tblGrid>
      <w:tr w:rsidR="00322818" w:rsidRPr="003F244D" w:rsidTr="00837E17">
        <w:trPr>
          <w:trHeight w:val="274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322818" w:rsidRPr="003F244D" w:rsidRDefault="00322818" w:rsidP="00B965D4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645FE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br w:type="page"/>
            </w:r>
            <w:r w:rsidR="007A49EF"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ITEM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322818" w:rsidRPr="003F244D" w:rsidRDefault="00322818" w:rsidP="00322818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SU</w:t>
            </w:r>
            <w:r w:rsidR="007A49EF"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B</w:t>
            </w:r>
            <w:r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JE</w:t>
            </w:r>
            <w:r w:rsidR="007A49EF"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C</w:t>
            </w:r>
            <w:r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</w:t>
            </w:r>
          </w:p>
        </w:tc>
        <w:tc>
          <w:tcPr>
            <w:tcW w:w="0" w:type="auto"/>
            <w:shd w:val="clear" w:color="auto" w:fill="C0C0C0"/>
          </w:tcPr>
          <w:p w:rsidR="00322818" w:rsidRPr="003F244D" w:rsidRDefault="007A49EF" w:rsidP="003F244D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magenta"/>
                <w:lang w:val="fr-CA"/>
              </w:rPr>
            </w:pPr>
            <w:r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ACTION </w:t>
            </w:r>
            <w:r w:rsidR="00322818"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/ D</w:t>
            </w:r>
            <w:r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E</w:t>
            </w:r>
            <w:r w:rsidR="00322818" w:rsidRPr="003F244D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CISION</w:t>
            </w:r>
          </w:p>
        </w:tc>
      </w:tr>
      <w:tr w:rsidR="00322818" w:rsidRPr="005E3F0A" w:rsidTr="00837E17">
        <w:tblPrEx>
          <w:tblLook w:val="01E0" w:firstRow="1" w:lastRow="1" w:firstColumn="1" w:lastColumn="1" w:noHBand="0" w:noVBand="0"/>
        </w:tblPrEx>
        <w:trPr>
          <w:trHeight w:val="24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2818" w:rsidRPr="005E3F0A" w:rsidRDefault="00322818" w:rsidP="00B965D4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5E3F0A">
              <w:rPr>
                <w:rFonts w:ascii="Arial" w:hAnsi="Arial" w:cs="Arial"/>
                <w:b/>
                <w:bCs/>
                <w:lang w:val="fr-CA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2818" w:rsidRPr="007B36D1" w:rsidRDefault="007B36D1" w:rsidP="005346DC">
            <w:pPr>
              <w:widowControl w:val="0"/>
              <w:shd w:val="solid" w:color="FFFFFF" w:fill="FFFFFF"/>
              <w:tabs>
                <w:tab w:val="left" w:pos="0"/>
                <w:tab w:val="right" w:pos="6858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opening remarks, approvals and follow-</w:t>
            </w:r>
            <w:r w:rsidRPr="00D7315A">
              <w:rPr>
                <w:rFonts w:ascii="Arial" w:hAnsi="Arial" w:cs="Arial"/>
                <w:b/>
                <w:bCs/>
                <w:caps/>
              </w:rPr>
              <w:t>ups</w:t>
            </w:r>
            <w:r w:rsidR="005346DC">
              <w:rPr>
                <w:rFonts w:ascii="Arial" w:hAnsi="Arial" w:cs="Arial"/>
                <w:b/>
                <w:bCs/>
                <w:caps/>
              </w:rPr>
              <w:tab/>
            </w:r>
            <w:r w:rsidR="00D7315A" w:rsidRPr="00D7315A">
              <w:rPr>
                <w:rFonts w:ascii="Arial" w:hAnsi="Arial" w:cs="Arial"/>
                <w:bCs/>
                <w:caps/>
              </w:rPr>
              <w:t>(</w:t>
            </w:r>
            <w:r w:rsidR="00D7315A" w:rsidRPr="00D7315A">
              <w:rPr>
                <w:rFonts w:ascii="Arial" w:hAnsi="Arial" w:cs="Arial"/>
                <w:bCs/>
                <w:i/>
                <w:caps/>
              </w:rPr>
              <w:t>K</w:t>
            </w:r>
            <w:r w:rsidR="00837E17" w:rsidRPr="00D7315A">
              <w:rPr>
                <w:rFonts w:ascii="Arial" w:hAnsi="Arial" w:cs="Arial"/>
                <w:bCs/>
                <w:i/>
              </w:rPr>
              <w:t>aren</w:t>
            </w:r>
            <w:r w:rsidR="00837E17">
              <w:rPr>
                <w:rFonts w:ascii="Arial" w:hAnsi="Arial" w:cs="Arial"/>
                <w:bCs/>
                <w:i/>
                <w:caps/>
              </w:rPr>
              <w:t xml:space="preserve"> J</w:t>
            </w:r>
            <w:r w:rsidR="00837E17">
              <w:rPr>
                <w:rFonts w:ascii="Arial" w:hAnsi="Arial" w:cs="Arial"/>
                <w:bCs/>
                <w:i/>
              </w:rPr>
              <w:t>ackson</w:t>
            </w:r>
            <w:r w:rsidR="005D7542">
              <w:rPr>
                <w:rFonts w:ascii="Arial" w:hAnsi="Arial" w:cs="Arial"/>
                <w:bCs/>
                <w:i/>
                <w:caps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2818" w:rsidRPr="00135B3C" w:rsidRDefault="00322818" w:rsidP="007A49EF">
            <w:pPr>
              <w:pStyle w:val="Heading3"/>
              <w:keepNext w:val="0"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14A7D" w:rsidRPr="005E3F0A" w:rsidTr="00837E17">
        <w:tblPrEx>
          <w:tblLook w:val="01E0" w:firstRow="1" w:lastRow="1" w:firstColumn="1" w:lastColumn="1" w:noHBand="0" w:noVBand="0"/>
        </w:tblPrEx>
        <w:trPr>
          <w:trHeight w:val="2692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14A7D" w:rsidRPr="00135B3C" w:rsidRDefault="00114A7D" w:rsidP="00B965D4">
            <w:pPr>
              <w:tabs>
                <w:tab w:val="left" w:pos="459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7542" w:rsidRDefault="005D7542" w:rsidP="00D872E2">
            <w:pPr>
              <w:spacing w:before="12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Karen</w:t>
            </w:r>
            <w:r w:rsidR="00D318A5">
              <w:rPr>
                <w:rFonts w:ascii="Arial" w:hAnsi="Arial" w:cs="Arial"/>
                <w:lang w:val="en-CA"/>
              </w:rPr>
              <w:t xml:space="preserve"> Jackson (</w:t>
            </w:r>
            <w:r>
              <w:rPr>
                <w:rFonts w:ascii="Arial" w:hAnsi="Arial" w:cs="Arial"/>
                <w:lang w:val="en-CA"/>
              </w:rPr>
              <w:t>Co-Chair) and Don Rogers (Co-Chair) welcomed members to the meeting.</w:t>
            </w:r>
          </w:p>
          <w:p w:rsidR="005D7542" w:rsidRDefault="005D7542" w:rsidP="002C4CB0">
            <w:pPr>
              <w:rPr>
                <w:rFonts w:ascii="Arial" w:hAnsi="Arial" w:cs="Arial"/>
                <w:lang w:val="en-CA"/>
              </w:rPr>
            </w:pPr>
          </w:p>
          <w:p w:rsidR="005D7542" w:rsidRDefault="005D7542" w:rsidP="005D75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In her opening remarks, Karen Jackson provided an update on recent changes in the Department’s Senior Management ranks </w:t>
            </w:r>
            <w:r w:rsidR="00461B22">
              <w:rPr>
                <w:rFonts w:ascii="Arial" w:hAnsi="Arial" w:cs="Arial"/>
                <w:lang w:val="en-CA"/>
              </w:rPr>
              <w:t>including</w:t>
            </w:r>
            <w:r>
              <w:rPr>
                <w:rFonts w:ascii="Arial" w:hAnsi="Arial" w:cs="Arial"/>
                <w:lang w:val="en-CA"/>
              </w:rPr>
              <w:t>: Gina Wilson (new Associate Deputy Minister, ESDC), Anne Milne (</w:t>
            </w:r>
            <w:r w:rsidR="00461B22">
              <w:rPr>
                <w:rFonts w:ascii="Arial" w:hAnsi="Arial" w:cs="Arial"/>
                <w:lang w:val="en-CA"/>
              </w:rPr>
              <w:t>A/</w:t>
            </w:r>
            <w:r>
              <w:rPr>
                <w:rFonts w:ascii="Arial" w:hAnsi="Arial" w:cs="Arial"/>
                <w:lang w:val="en-CA"/>
              </w:rPr>
              <w:t xml:space="preserve">Assistant Deputy Minister </w:t>
            </w:r>
            <w:r w:rsidR="009016FF">
              <w:rPr>
                <w:rFonts w:ascii="Arial" w:hAnsi="Arial" w:cs="Arial"/>
                <w:lang w:val="en-CA"/>
              </w:rPr>
              <w:t xml:space="preserve">in the Western Canada and Territories Region) and Sara </w:t>
            </w:r>
            <w:proofErr w:type="spellStart"/>
            <w:r w:rsidR="009016FF">
              <w:rPr>
                <w:rFonts w:ascii="Arial" w:hAnsi="Arial" w:cs="Arial"/>
                <w:lang w:val="en-CA"/>
              </w:rPr>
              <w:t>Filbee</w:t>
            </w:r>
            <w:proofErr w:type="spellEnd"/>
            <w:r w:rsidR="009016FF">
              <w:rPr>
                <w:rFonts w:ascii="Arial" w:hAnsi="Arial" w:cs="Arial"/>
                <w:lang w:val="en-CA"/>
              </w:rPr>
              <w:t xml:space="preserve"> (Assistant Deputy Minister in the Atlantic Region)</w:t>
            </w: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In his opening remarks, Don Rogers </w:t>
            </w:r>
            <w:r w:rsidR="00D318A5">
              <w:rPr>
                <w:rFonts w:ascii="Arial" w:hAnsi="Arial" w:cs="Arial"/>
                <w:lang w:val="en-CA"/>
              </w:rPr>
              <w:t>welcomed committee members and encouraged full participation given the interesting and timely topics on the agenda.</w:t>
            </w: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</w:p>
          <w:p w:rsidR="009016FF" w:rsidRDefault="009016FF" w:rsidP="005D7542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u w:val="single"/>
                <w:lang w:val="en-CA"/>
              </w:rPr>
              <w:t xml:space="preserve">Approval of the </w:t>
            </w:r>
            <w:r w:rsidRPr="009016FF">
              <w:rPr>
                <w:rFonts w:ascii="Arial" w:hAnsi="Arial" w:cs="Arial"/>
                <w:b/>
                <w:u w:val="single"/>
                <w:lang w:val="en-CA"/>
              </w:rPr>
              <w:t>Agenda</w:t>
            </w: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</w:t>
            </w: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 agenda was approved</w:t>
            </w:r>
            <w:r w:rsidR="00D318A5">
              <w:rPr>
                <w:rFonts w:ascii="Arial" w:hAnsi="Arial" w:cs="Arial"/>
                <w:lang w:val="en-CA"/>
              </w:rPr>
              <w:t>.</w:t>
            </w: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</w:p>
          <w:p w:rsidR="009016FF" w:rsidRDefault="009016FF" w:rsidP="005D7542">
            <w:pPr>
              <w:rPr>
                <w:rFonts w:ascii="Arial" w:hAnsi="Arial" w:cs="Arial"/>
                <w:b/>
                <w:u w:val="single"/>
                <w:lang w:val="en-CA"/>
              </w:rPr>
            </w:pPr>
            <w:r>
              <w:rPr>
                <w:rFonts w:ascii="Arial" w:hAnsi="Arial" w:cs="Arial"/>
                <w:b/>
                <w:u w:val="single"/>
                <w:lang w:val="en-CA"/>
              </w:rPr>
              <w:t>Minutes of Previous Meeting</w:t>
            </w:r>
          </w:p>
          <w:p w:rsidR="009016FF" w:rsidRDefault="009016FF" w:rsidP="005D7542">
            <w:pPr>
              <w:rPr>
                <w:rFonts w:ascii="Arial" w:hAnsi="Arial" w:cs="Arial"/>
                <w:b/>
                <w:u w:val="single"/>
                <w:lang w:val="en-CA"/>
              </w:rPr>
            </w:pP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 minutes of the October 29, 2013 meeting were approved without change.</w:t>
            </w:r>
          </w:p>
          <w:p w:rsidR="009016FF" w:rsidRDefault="009016FF" w:rsidP="005D7542">
            <w:pPr>
              <w:rPr>
                <w:rFonts w:ascii="Arial" w:hAnsi="Arial" w:cs="Arial"/>
                <w:lang w:val="en-CA"/>
              </w:rPr>
            </w:pPr>
          </w:p>
          <w:p w:rsidR="009016FF" w:rsidRDefault="009016FF" w:rsidP="005D7542">
            <w:pPr>
              <w:rPr>
                <w:rFonts w:ascii="Arial" w:hAnsi="Arial" w:cs="Arial"/>
                <w:b/>
                <w:u w:val="single"/>
                <w:lang w:val="en-CA"/>
              </w:rPr>
            </w:pPr>
            <w:r>
              <w:rPr>
                <w:rFonts w:ascii="Arial" w:hAnsi="Arial" w:cs="Arial"/>
                <w:b/>
                <w:u w:val="single"/>
                <w:lang w:val="en-CA"/>
              </w:rPr>
              <w:t>Follow-Ups</w:t>
            </w:r>
          </w:p>
          <w:p w:rsidR="009016FF" w:rsidRDefault="009016FF" w:rsidP="005D7542">
            <w:pPr>
              <w:rPr>
                <w:rFonts w:ascii="Arial" w:hAnsi="Arial" w:cs="Arial"/>
                <w:b/>
                <w:u w:val="single"/>
                <w:lang w:val="en-CA"/>
              </w:rPr>
            </w:pPr>
          </w:p>
          <w:p w:rsidR="009016FF" w:rsidRDefault="0055726C" w:rsidP="005D75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There were no outstanding follow-ups.</w:t>
            </w:r>
          </w:p>
          <w:p w:rsidR="0055726C" w:rsidRPr="009016FF" w:rsidRDefault="0055726C" w:rsidP="005D754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6741" w:rsidRPr="005E3F0A" w:rsidRDefault="005B6741" w:rsidP="005B6741">
            <w:pPr>
              <w:rPr>
                <w:rFonts w:ascii="Arial" w:hAnsi="Arial" w:cs="Arial"/>
                <w:lang w:val="en-CA"/>
              </w:rPr>
            </w:pPr>
          </w:p>
          <w:p w:rsidR="00114A7D" w:rsidRPr="005E3F0A" w:rsidRDefault="00114A7D" w:rsidP="005B6741">
            <w:pPr>
              <w:rPr>
                <w:rFonts w:ascii="Arial" w:hAnsi="Arial" w:cs="Arial"/>
                <w:lang w:val="en-CA"/>
              </w:rPr>
            </w:pPr>
          </w:p>
          <w:p w:rsidR="006B5618" w:rsidRDefault="006B5618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6B5618" w:rsidRDefault="006B5618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6B5618" w:rsidRDefault="006B5618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6B5618" w:rsidRDefault="006B5618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6B5618" w:rsidRDefault="006B5618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6B5618" w:rsidRDefault="006B5618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E1613F" w:rsidRDefault="00E1613F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044418" w:rsidRDefault="00044418" w:rsidP="005B6741">
            <w:pPr>
              <w:rPr>
                <w:rFonts w:ascii="Arial" w:hAnsi="Arial" w:cs="Arial"/>
                <w:b/>
                <w:lang w:val="en-CA"/>
              </w:rPr>
            </w:pPr>
          </w:p>
          <w:p w:rsidR="00326F11" w:rsidRPr="005E3F0A" w:rsidRDefault="00326F11" w:rsidP="005B6741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114A7D" w:rsidRPr="00D75A33" w:rsidTr="00837E17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4A7D" w:rsidRPr="005E3F0A" w:rsidRDefault="00A03776" w:rsidP="00B965D4">
            <w:pPr>
              <w:pStyle w:val="Heading3"/>
              <w:keepNext w:val="0"/>
              <w:spacing w:before="0" w:line="240" w:lineRule="auto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5E3F0A">
              <w:rPr>
                <w:b/>
                <w:bCs/>
                <w:sz w:val="20"/>
                <w:szCs w:val="20"/>
                <w:lang w:val="en-CA"/>
              </w:rPr>
              <w:t>2</w:t>
            </w:r>
            <w:r w:rsidR="00114A7D" w:rsidRPr="005E3F0A">
              <w:rPr>
                <w:b/>
                <w:bCs/>
                <w:sz w:val="20"/>
                <w:szCs w:val="20"/>
                <w:lang w:val="en-C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4A7D" w:rsidRPr="007C0DD8" w:rsidRDefault="007B36D1" w:rsidP="00837E17">
            <w:pPr>
              <w:shd w:val="solid" w:color="FFFFFF" w:fill="FFFFFF"/>
              <w:tabs>
                <w:tab w:val="right" w:pos="6885"/>
              </w:tabs>
              <w:rPr>
                <w:rFonts w:ascii="Arial" w:hAnsi="Arial" w:cs="Arial"/>
                <w:bCs/>
                <w:i/>
                <w:caps/>
                <w:lang w:val="en-CA"/>
              </w:rPr>
            </w:pPr>
            <w:r w:rsidRPr="007C0DD8">
              <w:rPr>
                <w:rFonts w:ascii="Arial" w:hAnsi="Arial" w:cs="Arial"/>
                <w:b/>
                <w:bCs/>
                <w:caps/>
                <w:lang w:val="en-CA"/>
              </w:rPr>
              <w:t xml:space="preserve">Mental Health </w:t>
            </w:r>
            <w:r w:rsidR="005346DC">
              <w:rPr>
                <w:rFonts w:ascii="Arial" w:hAnsi="Arial" w:cs="Arial"/>
                <w:b/>
                <w:bCs/>
                <w:caps/>
                <w:lang w:val="en-CA"/>
              </w:rPr>
              <w:tab/>
            </w:r>
            <w:r w:rsidRPr="00D7315A">
              <w:rPr>
                <w:rFonts w:ascii="Arial" w:hAnsi="Arial" w:cs="Arial"/>
                <w:bCs/>
                <w:i/>
                <w:caps/>
                <w:lang w:val="en-CA"/>
              </w:rPr>
              <w:t>(</w:t>
            </w:r>
            <w:r w:rsidR="00837E17" w:rsidRPr="00D7315A">
              <w:rPr>
                <w:rFonts w:ascii="Arial" w:hAnsi="Arial" w:cs="Arial"/>
                <w:bCs/>
                <w:i/>
                <w:caps/>
                <w:lang w:val="en-CA"/>
              </w:rPr>
              <w:t>B</w:t>
            </w:r>
            <w:r w:rsidR="00837E17" w:rsidRPr="00D7315A">
              <w:rPr>
                <w:rFonts w:ascii="Arial" w:hAnsi="Arial" w:cs="Arial"/>
                <w:bCs/>
                <w:i/>
                <w:lang w:val="en-CA"/>
              </w:rPr>
              <w:t>ill Wilkerson</w:t>
            </w:r>
            <w:r w:rsidRPr="00D7315A">
              <w:rPr>
                <w:rFonts w:ascii="Arial" w:hAnsi="Arial" w:cs="Arial"/>
                <w:bCs/>
                <w:i/>
                <w:caps/>
                <w:lang w:val="en-C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4A7D" w:rsidRPr="007C0DD8" w:rsidRDefault="00114A7D" w:rsidP="008A1546">
            <w:pPr>
              <w:rPr>
                <w:rFonts w:ascii="Arial" w:hAnsi="Arial" w:cs="Arial"/>
                <w:lang w:val="en-CA"/>
              </w:rPr>
            </w:pPr>
          </w:p>
        </w:tc>
      </w:tr>
      <w:tr w:rsidR="00114A7D" w:rsidRPr="00D75A33" w:rsidTr="00837E17">
        <w:tblPrEx>
          <w:tblLook w:val="01E0" w:firstRow="1" w:lastRow="1" w:firstColumn="1" w:lastColumn="1" w:noHBand="0" w:noVBand="0"/>
        </w:tblPrEx>
        <w:trPr>
          <w:trHeight w:val="209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4A7D" w:rsidRPr="007C0DD8" w:rsidRDefault="00114A7D" w:rsidP="00B965D4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36CC0" w:rsidRDefault="00B36CC0" w:rsidP="00D872E2">
            <w:pPr>
              <w:spacing w:before="12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Sandra Webber thanked </w:t>
            </w:r>
            <w:r w:rsidR="00D318A5">
              <w:rPr>
                <w:rFonts w:ascii="Arial" w:hAnsi="Arial" w:cs="Arial"/>
                <w:lang w:val="en-CA"/>
              </w:rPr>
              <w:t xml:space="preserve">the </w:t>
            </w:r>
            <w:r>
              <w:rPr>
                <w:rFonts w:ascii="Arial" w:hAnsi="Arial" w:cs="Arial"/>
                <w:lang w:val="en-CA"/>
              </w:rPr>
              <w:t>co-chair</w:t>
            </w:r>
            <w:r w:rsidR="00C2218B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for </w:t>
            </w:r>
            <w:r w:rsidR="00D318A5">
              <w:rPr>
                <w:rFonts w:ascii="Arial" w:hAnsi="Arial" w:cs="Arial"/>
                <w:lang w:val="en-CA"/>
              </w:rPr>
              <w:t xml:space="preserve">allocating time on the agenda </w:t>
            </w:r>
            <w:r>
              <w:rPr>
                <w:rFonts w:ascii="Arial" w:hAnsi="Arial" w:cs="Arial"/>
                <w:lang w:val="en-CA"/>
              </w:rPr>
              <w:t>for the information session</w:t>
            </w:r>
            <w:r w:rsidR="00D318A5">
              <w:rPr>
                <w:rFonts w:ascii="Arial" w:hAnsi="Arial" w:cs="Arial"/>
                <w:lang w:val="en-CA"/>
              </w:rPr>
              <w:t xml:space="preserve"> on Mental Health</w:t>
            </w:r>
            <w:r>
              <w:rPr>
                <w:rFonts w:ascii="Arial" w:hAnsi="Arial" w:cs="Arial"/>
                <w:lang w:val="en-CA"/>
              </w:rPr>
              <w:t xml:space="preserve"> by Bill Wilkerson. She </w:t>
            </w:r>
            <w:r w:rsidR="00D318A5">
              <w:rPr>
                <w:rFonts w:ascii="Arial" w:hAnsi="Arial" w:cs="Arial"/>
                <w:lang w:val="en-CA"/>
              </w:rPr>
              <w:t xml:space="preserve">welcomed and introduced </w:t>
            </w:r>
            <w:r>
              <w:rPr>
                <w:rFonts w:ascii="Arial" w:hAnsi="Arial" w:cs="Arial"/>
                <w:lang w:val="en-CA"/>
              </w:rPr>
              <w:t>Mr. Wilkerson.</w:t>
            </w:r>
          </w:p>
          <w:p w:rsidR="00B36CC0" w:rsidRDefault="00B36CC0" w:rsidP="00135B3C">
            <w:pPr>
              <w:rPr>
                <w:rFonts w:ascii="Arial" w:hAnsi="Arial" w:cs="Arial"/>
                <w:lang w:val="en-CA"/>
              </w:rPr>
            </w:pPr>
          </w:p>
          <w:p w:rsidR="00A117BB" w:rsidRDefault="00B36CC0" w:rsidP="00B36CC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Mr. Wilkerson provided a presentation on Mental Health in the workplace. </w:t>
            </w:r>
            <w:r w:rsidR="00A117BB">
              <w:rPr>
                <w:rFonts w:ascii="Arial" w:hAnsi="Arial" w:cs="Arial"/>
                <w:lang w:val="en-CA"/>
              </w:rPr>
              <w:t xml:space="preserve">The focus of </w:t>
            </w:r>
            <w:r w:rsidR="00D318A5">
              <w:rPr>
                <w:rFonts w:ascii="Arial" w:hAnsi="Arial" w:cs="Arial"/>
                <w:lang w:val="en-CA"/>
              </w:rPr>
              <w:t>the</w:t>
            </w:r>
            <w:r>
              <w:rPr>
                <w:rFonts w:ascii="Arial" w:hAnsi="Arial" w:cs="Arial"/>
                <w:lang w:val="en-CA"/>
              </w:rPr>
              <w:t xml:space="preserve"> presentation was </w:t>
            </w:r>
            <w:r w:rsidR="00A117BB">
              <w:rPr>
                <w:rFonts w:ascii="Arial" w:hAnsi="Arial" w:cs="Arial"/>
                <w:lang w:val="en-CA"/>
              </w:rPr>
              <w:t>to explore three questions about mental health in the workplace as employers, employees and family members</w:t>
            </w:r>
            <w:r w:rsidR="00D318A5">
              <w:rPr>
                <w:rFonts w:ascii="Arial" w:hAnsi="Arial" w:cs="Arial"/>
                <w:lang w:val="en-CA"/>
              </w:rPr>
              <w:t xml:space="preserve"> w</w:t>
            </w:r>
            <w:r w:rsidR="00A117BB">
              <w:rPr>
                <w:rFonts w:ascii="Arial" w:hAnsi="Arial" w:cs="Arial"/>
                <w:lang w:val="en-CA"/>
              </w:rPr>
              <w:t>hat do we know</w:t>
            </w:r>
            <w:r w:rsidR="00D318A5">
              <w:rPr>
                <w:rFonts w:ascii="Arial" w:hAnsi="Arial" w:cs="Arial"/>
                <w:lang w:val="en-CA"/>
              </w:rPr>
              <w:t>? What can</w:t>
            </w:r>
            <w:r w:rsidR="00A117BB">
              <w:rPr>
                <w:rFonts w:ascii="Arial" w:hAnsi="Arial" w:cs="Arial"/>
                <w:lang w:val="en-CA"/>
              </w:rPr>
              <w:t xml:space="preserve"> we do</w:t>
            </w:r>
            <w:r w:rsidR="00D318A5">
              <w:rPr>
                <w:rFonts w:ascii="Arial" w:hAnsi="Arial" w:cs="Arial"/>
                <w:lang w:val="en-CA"/>
              </w:rPr>
              <w:t>?</w:t>
            </w:r>
            <w:r w:rsidR="00A117BB">
              <w:rPr>
                <w:rFonts w:ascii="Arial" w:hAnsi="Arial" w:cs="Arial"/>
                <w:lang w:val="en-CA"/>
              </w:rPr>
              <w:t xml:space="preserve"> </w:t>
            </w:r>
            <w:r w:rsidR="00D318A5">
              <w:rPr>
                <w:rFonts w:ascii="Arial" w:hAnsi="Arial" w:cs="Arial"/>
                <w:lang w:val="en-CA"/>
              </w:rPr>
              <w:t xml:space="preserve"> </w:t>
            </w:r>
            <w:r w:rsidR="00A117BB">
              <w:rPr>
                <w:rFonts w:ascii="Arial" w:hAnsi="Arial" w:cs="Arial"/>
                <w:lang w:val="en-CA"/>
              </w:rPr>
              <w:t>W</w:t>
            </w:r>
            <w:r>
              <w:rPr>
                <w:rFonts w:ascii="Arial" w:hAnsi="Arial" w:cs="Arial"/>
                <w:lang w:val="en-CA"/>
              </w:rPr>
              <w:t>h</w:t>
            </w:r>
            <w:r w:rsidR="00D318A5">
              <w:rPr>
                <w:rFonts w:ascii="Arial" w:hAnsi="Arial" w:cs="Arial"/>
                <w:lang w:val="en-CA"/>
              </w:rPr>
              <w:t>ere do we turn?</w:t>
            </w:r>
            <w:r>
              <w:rPr>
                <w:rFonts w:ascii="Arial" w:hAnsi="Arial" w:cs="Arial"/>
                <w:lang w:val="en-CA"/>
              </w:rPr>
              <w:t xml:space="preserve"> He </w:t>
            </w:r>
            <w:r w:rsidR="00D318A5">
              <w:rPr>
                <w:rFonts w:ascii="Arial" w:hAnsi="Arial" w:cs="Arial"/>
                <w:lang w:val="en-CA"/>
              </w:rPr>
              <w:t>reinforced</w:t>
            </w:r>
            <w:r w:rsidR="00A117BB">
              <w:rPr>
                <w:rFonts w:ascii="Arial" w:hAnsi="Arial" w:cs="Arial"/>
                <w:lang w:val="en-CA"/>
              </w:rPr>
              <w:t xml:space="preserve"> that fundamentally good management practices are tied closely to supporting employees dea</w:t>
            </w:r>
            <w:r w:rsidR="00D318A5">
              <w:rPr>
                <w:rFonts w:ascii="Arial" w:hAnsi="Arial" w:cs="Arial"/>
                <w:lang w:val="en-CA"/>
              </w:rPr>
              <w:t>ling with mental health challenges</w:t>
            </w:r>
            <w:r w:rsidR="00A117BB">
              <w:rPr>
                <w:rFonts w:ascii="Arial" w:hAnsi="Arial" w:cs="Arial"/>
                <w:lang w:val="en-CA"/>
              </w:rPr>
              <w:t xml:space="preserve">. </w:t>
            </w:r>
          </w:p>
          <w:p w:rsidR="00A117BB" w:rsidRDefault="00A117BB" w:rsidP="00B36CC0">
            <w:pPr>
              <w:rPr>
                <w:rFonts w:ascii="Arial" w:hAnsi="Arial" w:cs="Arial"/>
                <w:lang w:val="en-CA"/>
              </w:rPr>
            </w:pPr>
          </w:p>
          <w:p w:rsidR="00B36CC0" w:rsidRDefault="00D318A5" w:rsidP="00B36CC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Mr. Wilkerson proceeded to provide information / facts regarding mental health.</w:t>
            </w:r>
          </w:p>
          <w:p w:rsidR="007C0DD8" w:rsidRDefault="007C0DD8" w:rsidP="00B36CC0">
            <w:pPr>
              <w:rPr>
                <w:rFonts w:ascii="Arial" w:hAnsi="Arial" w:cs="Arial"/>
                <w:lang w:val="en-CA"/>
              </w:rPr>
            </w:pPr>
          </w:p>
          <w:p w:rsidR="00922AB8" w:rsidRDefault="00D318A5" w:rsidP="00B36CC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He offered suggestions</w:t>
            </w:r>
            <w:r w:rsidR="007C0DD8">
              <w:rPr>
                <w:rFonts w:ascii="Arial" w:hAnsi="Arial" w:cs="Arial"/>
                <w:lang w:val="en-CA"/>
              </w:rPr>
              <w:t xml:space="preserve"> to better manage </w:t>
            </w:r>
            <w:r w:rsidR="00922AB8">
              <w:rPr>
                <w:rFonts w:ascii="Arial" w:hAnsi="Arial" w:cs="Arial"/>
                <w:lang w:val="en-CA"/>
              </w:rPr>
              <w:t xml:space="preserve">Mental Health in the workplace </w:t>
            </w:r>
            <w:r>
              <w:rPr>
                <w:rFonts w:ascii="Arial" w:hAnsi="Arial" w:cs="Arial"/>
                <w:lang w:val="en-CA"/>
              </w:rPr>
              <w:t>including</w:t>
            </w:r>
            <w:r w:rsidR="00922AB8">
              <w:rPr>
                <w:rFonts w:ascii="Arial" w:hAnsi="Arial" w:cs="Arial"/>
                <w:lang w:val="en-CA"/>
              </w:rPr>
              <w:t xml:space="preserve">: </w:t>
            </w:r>
          </w:p>
          <w:p w:rsidR="00474EC4" w:rsidRPr="00474EC4" w:rsidRDefault="00042494" w:rsidP="00474E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n-CA"/>
              </w:rPr>
            </w:pPr>
            <w:r w:rsidRPr="00474EC4">
              <w:rPr>
                <w:rFonts w:ascii="Arial" w:hAnsi="Arial" w:cs="Arial"/>
                <w:sz w:val="20"/>
                <w:szCs w:val="20"/>
                <w:lang w:val="en-CA"/>
              </w:rPr>
              <w:t>H</w:t>
            </w:r>
            <w:r w:rsidR="00757778" w:rsidRPr="00474EC4">
              <w:rPr>
                <w:rFonts w:ascii="Arial" w:hAnsi="Arial" w:cs="Arial"/>
                <w:sz w:val="20"/>
                <w:szCs w:val="20"/>
                <w:lang w:val="en-CA"/>
              </w:rPr>
              <w:t>ave</w:t>
            </w:r>
            <w:r w:rsidR="007C0DD8" w:rsidRPr="00474EC4">
              <w:rPr>
                <w:rFonts w:ascii="Arial" w:hAnsi="Arial" w:cs="Arial"/>
                <w:sz w:val="20"/>
                <w:szCs w:val="20"/>
                <w:lang w:val="en-CA"/>
              </w:rPr>
              <w:t xml:space="preserve"> non-judgmental discussion</w:t>
            </w:r>
            <w:r w:rsidR="00922AB8" w:rsidRPr="00474EC4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7C0DD8" w:rsidRPr="00474EC4">
              <w:rPr>
                <w:rFonts w:ascii="Arial" w:hAnsi="Arial" w:cs="Arial"/>
                <w:sz w:val="20"/>
                <w:szCs w:val="20"/>
                <w:lang w:val="en-CA"/>
              </w:rPr>
              <w:t xml:space="preserve"> with people who are </w:t>
            </w:r>
            <w:r w:rsidR="00922AB8" w:rsidRPr="00474EC4">
              <w:rPr>
                <w:rFonts w:ascii="Arial" w:hAnsi="Arial" w:cs="Arial"/>
                <w:sz w:val="20"/>
                <w:szCs w:val="20"/>
                <w:lang w:val="en-CA"/>
              </w:rPr>
              <w:t>affected by mental illness</w:t>
            </w:r>
            <w:r w:rsidR="007C0DD8" w:rsidRPr="00474EC4">
              <w:rPr>
                <w:rFonts w:ascii="Arial" w:hAnsi="Arial" w:cs="Arial"/>
                <w:sz w:val="20"/>
                <w:szCs w:val="20"/>
                <w:lang w:val="en-CA"/>
              </w:rPr>
              <w:t xml:space="preserve">; </w:t>
            </w:r>
          </w:p>
          <w:p w:rsidR="00474EC4" w:rsidRPr="00474EC4" w:rsidRDefault="00042494" w:rsidP="00474E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n-CA"/>
              </w:rPr>
            </w:pPr>
            <w:r w:rsidRPr="00474EC4">
              <w:rPr>
                <w:rFonts w:ascii="Arial" w:hAnsi="Arial" w:cs="Arial"/>
                <w:sz w:val="20"/>
                <w:szCs w:val="20"/>
                <w:lang w:val="en-CA"/>
              </w:rPr>
              <w:t>H</w:t>
            </w:r>
            <w:r w:rsidR="00757778" w:rsidRPr="00474EC4">
              <w:rPr>
                <w:rFonts w:ascii="Arial" w:hAnsi="Arial" w:cs="Arial"/>
                <w:sz w:val="20"/>
                <w:szCs w:val="20"/>
                <w:lang w:val="en-CA"/>
              </w:rPr>
              <w:t>ave</w:t>
            </w:r>
            <w:r w:rsidR="007C0DD8" w:rsidRPr="00474EC4">
              <w:rPr>
                <w:rFonts w:ascii="Arial" w:hAnsi="Arial" w:cs="Arial"/>
                <w:sz w:val="20"/>
                <w:szCs w:val="20"/>
                <w:lang w:val="en-CA"/>
              </w:rPr>
              <w:t xml:space="preserve"> a Champion of mental health in the workplace</w:t>
            </w:r>
            <w:r w:rsidR="00757778" w:rsidRPr="00474EC4">
              <w:rPr>
                <w:rFonts w:ascii="Arial" w:hAnsi="Arial" w:cs="Arial"/>
                <w:sz w:val="20"/>
                <w:szCs w:val="20"/>
                <w:lang w:val="en-CA"/>
              </w:rPr>
              <w:t>;</w:t>
            </w:r>
          </w:p>
          <w:p w:rsidR="00757778" w:rsidRPr="00D318A5" w:rsidRDefault="00042494" w:rsidP="00474E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n-CA"/>
              </w:rPr>
            </w:pPr>
            <w:r w:rsidRPr="00474EC4">
              <w:rPr>
                <w:rFonts w:ascii="Arial" w:hAnsi="Arial" w:cs="Arial"/>
                <w:sz w:val="20"/>
                <w:szCs w:val="20"/>
                <w:lang w:val="en-CA"/>
              </w:rPr>
              <w:t xml:space="preserve">Be well-prepared for the </w:t>
            </w:r>
            <w:r w:rsidR="00757778" w:rsidRPr="00474EC4">
              <w:rPr>
                <w:rFonts w:ascii="Arial" w:hAnsi="Arial" w:cs="Arial"/>
                <w:sz w:val="20"/>
                <w:szCs w:val="20"/>
                <w:lang w:val="en-CA"/>
              </w:rPr>
              <w:t xml:space="preserve">return to work of an employee </w:t>
            </w:r>
            <w:r w:rsidR="00745A3D" w:rsidRPr="00C7172A">
              <w:rPr>
                <w:rFonts w:ascii="Arial" w:hAnsi="Arial" w:cs="Arial"/>
                <w:sz w:val="20"/>
                <w:szCs w:val="20"/>
                <w:lang w:val="en-CA"/>
              </w:rPr>
              <w:t>who has been on</w:t>
            </w:r>
            <w:r w:rsidR="00C7172A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757778" w:rsidRPr="00474EC4">
              <w:rPr>
                <w:rFonts w:ascii="Arial" w:hAnsi="Arial" w:cs="Arial"/>
                <w:sz w:val="20"/>
                <w:szCs w:val="20"/>
                <w:lang w:val="en-CA"/>
              </w:rPr>
              <w:t>sick leave.</w:t>
            </w:r>
          </w:p>
          <w:p w:rsidR="00D318A5" w:rsidRPr="00D318A5" w:rsidRDefault="00D318A5" w:rsidP="00474E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Training for managers on mental health in the workplace;</w:t>
            </w:r>
          </w:p>
          <w:p w:rsidR="00D318A5" w:rsidRPr="00D872E2" w:rsidRDefault="00D318A5" w:rsidP="00474E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Good management practices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: active listening, feedback,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:rsidR="00D872E2" w:rsidRDefault="00D872E2" w:rsidP="00D872E2">
            <w:pPr>
              <w:rPr>
                <w:rFonts w:ascii="Arial" w:hAnsi="Arial" w:cs="Arial"/>
                <w:lang w:val="en-CA"/>
              </w:rPr>
            </w:pPr>
          </w:p>
          <w:p w:rsidR="00D872E2" w:rsidRDefault="00D872E2" w:rsidP="00D872E2">
            <w:pPr>
              <w:rPr>
                <w:rFonts w:ascii="Arial" w:hAnsi="Arial" w:cs="Arial"/>
                <w:lang w:val="en-CA"/>
              </w:rPr>
            </w:pPr>
          </w:p>
          <w:p w:rsidR="00757778" w:rsidRDefault="001C6454" w:rsidP="00D872E2">
            <w:pPr>
              <w:spacing w:before="120"/>
              <w:rPr>
                <w:rFonts w:ascii="Arial" w:hAnsi="Arial" w:cs="Arial"/>
                <w:lang w:val="en-CA"/>
              </w:rPr>
            </w:pPr>
            <w:r w:rsidRPr="00914140">
              <w:rPr>
                <w:rFonts w:ascii="Arial" w:hAnsi="Arial" w:cs="Arial"/>
                <w:lang w:val="en-CA"/>
              </w:rPr>
              <w:lastRenderedPageBreak/>
              <w:t xml:space="preserve">Don Rogers thanked Mr. Wilkerson for </w:t>
            </w:r>
            <w:r w:rsidR="00F92976" w:rsidRPr="00914140">
              <w:rPr>
                <w:rFonts w:ascii="Arial" w:hAnsi="Arial" w:cs="Arial"/>
                <w:lang w:val="en-CA"/>
              </w:rPr>
              <w:t>the thoughtful</w:t>
            </w:r>
            <w:r w:rsidRPr="00914140">
              <w:rPr>
                <w:rFonts w:ascii="Arial" w:hAnsi="Arial" w:cs="Arial"/>
                <w:lang w:val="en-CA"/>
              </w:rPr>
              <w:t xml:space="preserve"> presentation</w:t>
            </w:r>
            <w:r w:rsidR="00914140" w:rsidRPr="00914140">
              <w:rPr>
                <w:rFonts w:ascii="Arial" w:hAnsi="Arial" w:cs="Arial"/>
                <w:lang w:val="en-CA"/>
              </w:rPr>
              <w:t xml:space="preserve">. He observed the added </w:t>
            </w:r>
            <w:r w:rsidR="00914140">
              <w:rPr>
                <w:rFonts w:ascii="Arial" w:hAnsi="Arial" w:cs="Arial"/>
                <w:lang w:val="en-CA"/>
              </w:rPr>
              <w:t xml:space="preserve">stress that has been in the workplace due to group downsizing, </w:t>
            </w:r>
            <w:proofErr w:type="spellStart"/>
            <w:r w:rsidR="00914140">
              <w:rPr>
                <w:rFonts w:ascii="Arial" w:hAnsi="Arial" w:cs="Arial"/>
                <w:lang w:val="en-CA"/>
              </w:rPr>
              <w:t>etc</w:t>
            </w:r>
            <w:proofErr w:type="spellEnd"/>
            <w:r w:rsidR="00914140">
              <w:rPr>
                <w:rFonts w:ascii="Arial" w:hAnsi="Arial" w:cs="Arial"/>
                <w:lang w:val="en-CA"/>
              </w:rPr>
              <w:t xml:space="preserve"> and the importance of his topic.</w:t>
            </w:r>
          </w:p>
          <w:p w:rsidR="001C6454" w:rsidRDefault="001C6454" w:rsidP="00757778">
            <w:pPr>
              <w:rPr>
                <w:rFonts w:ascii="Arial" w:hAnsi="Arial" w:cs="Arial"/>
                <w:lang w:val="en-CA"/>
              </w:rPr>
            </w:pPr>
          </w:p>
          <w:p w:rsidR="008D7EA1" w:rsidRDefault="008D7EA1" w:rsidP="00757778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Lionel Saurette noted two important aspects of the presentation: the significant number of </w:t>
            </w:r>
            <w:r w:rsidR="00F92976">
              <w:rPr>
                <w:rFonts w:ascii="Arial" w:hAnsi="Arial" w:cs="Arial"/>
                <w:lang w:val="en-CA"/>
              </w:rPr>
              <w:t>people who</w:t>
            </w:r>
            <w:r>
              <w:rPr>
                <w:rFonts w:ascii="Arial" w:hAnsi="Arial" w:cs="Arial"/>
                <w:lang w:val="en-CA"/>
              </w:rPr>
              <w:t xml:space="preserve"> suffer from </w:t>
            </w:r>
            <w:r w:rsidR="00C7172A">
              <w:rPr>
                <w:rFonts w:ascii="Arial" w:hAnsi="Arial" w:cs="Arial"/>
                <w:lang w:val="en-CA"/>
              </w:rPr>
              <w:t>depression</w:t>
            </w:r>
            <w:r>
              <w:rPr>
                <w:rFonts w:ascii="Arial" w:hAnsi="Arial" w:cs="Arial"/>
                <w:lang w:val="en-CA"/>
              </w:rPr>
              <w:t xml:space="preserve"> and th</w:t>
            </w:r>
            <w:r w:rsidR="00F92976">
              <w:rPr>
                <w:rFonts w:ascii="Arial" w:hAnsi="Arial" w:cs="Arial"/>
                <w:lang w:val="en-CA"/>
              </w:rPr>
              <w:t>e importance of managing these</w:t>
            </w:r>
            <w:r>
              <w:rPr>
                <w:rFonts w:ascii="Arial" w:hAnsi="Arial" w:cs="Arial"/>
                <w:lang w:val="en-CA"/>
              </w:rPr>
              <w:t xml:space="preserve"> appropriately within the workplace.</w:t>
            </w:r>
          </w:p>
          <w:p w:rsidR="00042494" w:rsidRDefault="00042494" w:rsidP="00757778">
            <w:pPr>
              <w:rPr>
                <w:rFonts w:ascii="Arial" w:hAnsi="Arial" w:cs="Arial"/>
                <w:lang w:val="en-CA"/>
              </w:rPr>
            </w:pPr>
          </w:p>
          <w:p w:rsidR="001C6454" w:rsidRDefault="008D7EA1" w:rsidP="00757778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David McGovern noted </w:t>
            </w:r>
            <w:r w:rsidR="00F92976">
              <w:rPr>
                <w:rFonts w:ascii="Arial" w:hAnsi="Arial" w:cs="Arial"/>
                <w:lang w:val="en-CA"/>
              </w:rPr>
              <w:t>that</w:t>
            </w:r>
            <w:r>
              <w:rPr>
                <w:rFonts w:ascii="Arial" w:hAnsi="Arial" w:cs="Arial"/>
                <w:lang w:val="en-CA"/>
              </w:rPr>
              <w:t xml:space="preserve"> mental illness</w:t>
            </w:r>
            <w:r w:rsidR="00F92976">
              <w:rPr>
                <w:rFonts w:ascii="Arial" w:hAnsi="Arial" w:cs="Arial"/>
                <w:lang w:val="en-CA"/>
              </w:rPr>
              <w:t xml:space="preserve"> can impact</w:t>
            </w:r>
            <w:r w:rsidR="00461B22">
              <w:rPr>
                <w:rFonts w:ascii="Arial" w:hAnsi="Arial" w:cs="Arial"/>
                <w:lang w:val="en-CA"/>
              </w:rPr>
              <w:t xml:space="preserve"> team</w:t>
            </w:r>
            <w:r w:rsidR="00F92976">
              <w:rPr>
                <w:rFonts w:ascii="Arial" w:hAnsi="Arial" w:cs="Arial"/>
                <w:lang w:val="en-CA"/>
              </w:rPr>
              <w:t>s</w:t>
            </w:r>
            <w:r w:rsidR="00461B22">
              <w:rPr>
                <w:rFonts w:ascii="Arial" w:hAnsi="Arial" w:cs="Arial"/>
                <w:lang w:val="en-CA"/>
              </w:rPr>
              <w:t xml:space="preserve"> in the w</w:t>
            </w:r>
            <w:r>
              <w:rPr>
                <w:rFonts w:ascii="Arial" w:hAnsi="Arial" w:cs="Arial"/>
                <w:lang w:val="en-CA"/>
              </w:rPr>
              <w:t>ork</w:t>
            </w:r>
            <w:r w:rsidR="00461B22">
              <w:rPr>
                <w:rFonts w:ascii="Arial" w:hAnsi="Arial" w:cs="Arial"/>
                <w:lang w:val="en-CA"/>
              </w:rPr>
              <w:t>place</w:t>
            </w:r>
            <w:r>
              <w:rPr>
                <w:rFonts w:ascii="Arial" w:hAnsi="Arial" w:cs="Arial"/>
                <w:lang w:val="en-CA"/>
              </w:rPr>
              <w:t xml:space="preserve">. He inquired if Mr. Wilkerson had any advice to </w:t>
            </w:r>
            <w:r w:rsidR="00F92976">
              <w:rPr>
                <w:rFonts w:ascii="Arial" w:hAnsi="Arial" w:cs="Arial"/>
                <w:lang w:val="en-CA"/>
              </w:rPr>
              <w:t>support teams.</w:t>
            </w:r>
            <w:r>
              <w:rPr>
                <w:rFonts w:ascii="Arial" w:hAnsi="Arial" w:cs="Arial"/>
                <w:lang w:val="en-CA"/>
              </w:rPr>
              <w:t xml:space="preserve"> Mr. Wilkerson</w:t>
            </w:r>
            <w:r w:rsidR="00F92976">
              <w:rPr>
                <w:rFonts w:ascii="Arial" w:hAnsi="Arial" w:cs="Arial"/>
                <w:lang w:val="en-CA"/>
              </w:rPr>
              <w:t>:</w:t>
            </w:r>
            <w:r>
              <w:rPr>
                <w:rFonts w:ascii="Arial" w:hAnsi="Arial" w:cs="Arial"/>
                <w:lang w:val="en-CA"/>
              </w:rPr>
              <w:t xml:space="preserve"> listen, ask non-judg</w:t>
            </w:r>
            <w:r w:rsidR="00461B22">
              <w:rPr>
                <w:rFonts w:ascii="Arial" w:hAnsi="Arial" w:cs="Arial"/>
                <w:lang w:val="en-CA"/>
              </w:rPr>
              <w:t>e</w:t>
            </w:r>
            <w:r>
              <w:rPr>
                <w:rFonts w:ascii="Arial" w:hAnsi="Arial" w:cs="Arial"/>
                <w:lang w:val="en-CA"/>
              </w:rPr>
              <w:t xml:space="preserve">mental questions and </w:t>
            </w:r>
            <w:r w:rsidR="00461B22">
              <w:rPr>
                <w:rFonts w:ascii="Arial" w:hAnsi="Arial" w:cs="Arial"/>
                <w:lang w:val="en-CA"/>
              </w:rPr>
              <w:t xml:space="preserve">not </w:t>
            </w:r>
            <w:r>
              <w:rPr>
                <w:rFonts w:ascii="Arial" w:hAnsi="Arial" w:cs="Arial"/>
                <w:lang w:val="en-CA"/>
              </w:rPr>
              <w:t>draw</w:t>
            </w:r>
            <w:r w:rsidR="00461B22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conclusion</w:t>
            </w:r>
            <w:r w:rsidR="00461B22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on the capacity of </w:t>
            </w:r>
            <w:r w:rsidR="00F92976">
              <w:rPr>
                <w:rFonts w:ascii="Arial" w:hAnsi="Arial" w:cs="Arial"/>
                <w:lang w:val="en-CA"/>
              </w:rPr>
              <w:t>an</w:t>
            </w:r>
            <w:r>
              <w:rPr>
                <w:rFonts w:ascii="Arial" w:hAnsi="Arial" w:cs="Arial"/>
                <w:lang w:val="en-CA"/>
              </w:rPr>
              <w:t xml:space="preserve"> employee.</w:t>
            </w:r>
            <w:r w:rsidR="00461B22">
              <w:rPr>
                <w:rFonts w:ascii="Arial" w:hAnsi="Arial" w:cs="Arial"/>
                <w:lang w:val="en-CA"/>
              </w:rPr>
              <w:t xml:space="preserve">  He suggested having a discussion with the individual on what and how much to tell the team.</w:t>
            </w:r>
          </w:p>
          <w:p w:rsidR="008D7EA1" w:rsidRDefault="008D7EA1" w:rsidP="00757778">
            <w:pPr>
              <w:rPr>
                <w:rFonts w:ascii="Arial" w:hAnsi="Arial" w:cs="Arial"/>
                <w:lang w:val="en-CA"/>
              </w:rPr>
            </w:pPr>
          </w:p>
          <w:p w:rsidR="007C0DD8" w:rsidRDefault="002A3B42" w:rsidP="002A3B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Allen Sutherland inquired if Mr. Wilkerson had thoughts on how to deal with the employee coming back to work when the employee is </w:t>
            </w:r>
            <w:r w:rsidR="00042494">
              <w:rPr>
                <w:rFonts w:ascii="Arial" w:hAnsi="Arial" w:cs="Arial"/>
                <w:lang w:val="en-CA"/>
              </w:rPr>
              <w:t>a team</w:t>
            </w:r>
            <w:r>
              <w:rPr>
                <w:rFonts w:ascii="Arial" w:hAnsi="Arial" w:cs="Arial"/>
                <w:lang w:val="en-CA"/>
              </w:rPr>
              <w:t xml:space="preserve"> manager. Mr. Wilkerson responded that </w:t>
            </w:r>
            <w:r w:rsidR="00F92976">
              <w:rPr>
                <w:rFonts w:ascii="Arial" w:hAnsi="Arial" w:cs="Arial"/>
                <w:lang w:val="en-CA"/>
              </w:rPr>
              <w:t xml:space="preserve">in his view, </w:t>
            </w:r>
            <w:r>
              <w:rPr>
                <w:rFonts w:ascii="Arial" w:hAnsi="Arial" w:cs="Arial"/>
                <w:lang w:val="en-CA"/>
              </w:rPr>
              <w:t>there</w:t>
            </w:r>
            <w:r w:rsidR="005346DC">
              <w:rPr>
                <w:rFonts w:ascii="Arial" w:hAnsi="Arial" w:cs="Arial"/>
                <w:lang w:val="en-CA"/>
              </w:rPr>
              <w:t xml:space="preserve"> is</w:t>
            </w:r>
            <w:r>
              <w:rPr>
                <w:rFonts w:ascii="Arial" w:hAnsi="Arial" w:cs="Arial"/>
                <w:lang w:val="en-CA"/>
              </w:rPr>
              <w:t xml:space="preserve"> no difference if the</w:t>
            </w:r>
            <w:r w:rsidR="00F92976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employee is the manager. He stated that rumours happen when there is an absence of </w:t>
            </w:r>
            <w:proofErr w:type="gramStart"/>
            <w:r>
              <w:rPr>
                <w:rFonts w:ascii="Arial" w:hAnsi="Arial" w:cs="Arial"/>
                <w:lang w:val="en-CA"/>
              </w:rPr>
              <w:t>information</w:t>
            </w:r>
            <w:r w:rsidR="00F92976">
              <w:rPr>
                <w:rFonts w:ascii="Arial" w:hAnsi="Arial" w:cs="Arial"/>
                <w:lang w:val="en-CA"/>
              </w:rPr>
              <w:t>,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therefore</w:t>
            </w:r>
            <w:r w:rsidR="005346DC">
              <w:rPr>
                <w:rFonts w:ascii="Arial" w:hAnsi="Arial" w:cs="Arial"/>
                <w:lang w:val="en-CA"/>
              </w:rPr>
              <w:t>,</w:t>
            </w:r>
            <w:r>
              <w:rPr>
                <w:rFonts w:ascii="Arial" w:hAnsi="Arial" w:cs="Arial"/>
                <w:lang w:val="en-CA"/>
              </w:rPr>
              <w:t xml:space="preserve"> he suggested that the team should be informed that </w:t>
            </w:r>
            <w:r w:rsidR="00042494">
              <w:rPr>
                <w:rFonts w:ascii="Arial" w:hAnsi="Arial" w:cs="Arial"/>
                <w:lang w:val="en-CA"/>
              </w:rPr>
              <w:t xml:space="preserve">the </w:t>
            </w:r>
            <w:r>
              <w:rPr>
                <w:rFonts w:ascii="Arial" w:hAnsi="Arial" w:cs="Arial"/>
                <w:lang w:val="en-CA"/>
              </w:rPr>
              <w:t>manager will be absent to take care of an illness. He added</w:t>
            </w:r>
            <w:r w:rsidR="00F92976">
              <w:rPr>
                <w:rFonts w:ascii="Arial" w:hAnsi="Arial" w:cs="Arial"/>
                <w:lang w:val="en-CA"/>
              </w:rPr>
              <w:t xml:space="preserve"> the importance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="00F92976">
              <w:rPr>
                <w:rFonts w:ascii="Arial" w:hAnsi="Arial" w:cs="Arial"/>
                <w:lang w:val="en-CA"/>
              </w:rPr>
              <w:t>of</w:t>
            </w:r>
            <w:r>
              <w:rPr>
                <w:rFonts w:ascii="Arial" w:hAnsi="Arial" w:cs="Arial"/>
                <w:lang w:val="en-CA"/>
              </w:rPr>
              <w:t xml:space="preserve"> communicat</w:t>
            </w:r>
            <w:r w:rsidR="00F92976">
              <w:rPr>
                <w:rFonts w:ascii="Arial" w:hAnsi="Arial" w:cs="Arial"/>
                <w:lang w:val="en-CA"/>
              </w:rPr>
              <w:t>ing</w:t>
            </w:r>
            <w:r>
              <w:rPr>
                <w:rFonts w:ascii="Arial" w:hAnsi="Arial" w:cs="Arial"/>
                <w:lang w:val="en-CA"/>
              </w:rPr>
              <w:t xml:space="preserve"> with th</w:t>
            </w:r>
            <w:r w:rsidR="00F92976">
              <w:rPr>
                <w:rFonts w:ascii="Arial" w:hAnsi="Arial" w:cs="Arial"/>
                <w:lang w:val="en-CA"/>
              </w:rPr>
              <w:t>e</w:t>
            </w:r>
            <w:r>
              <w:rPr>
                <w:rFonts w:ascii="Arial" w:hAnsi="Arial" w:cs="Arial"/>
                <w:lang w:val="en-CA"/>
              </w:rPr>
              <w:t xml:space="preserve"> employee during </w:t>
            </w:r>
            <w:r w:rsidR="00F92976">
              <w:rPr>
                <w:rFonts w:ascii="Arial" w:hAnsi="Arial" w:cs="Arial"/>
                <w:lang w:val="en-CA"/>
              </w:rPr>
              <w:t>the</w:t>
            </w:r>
            <w:r>
              <w:rPr>
                <w:rFonts w:ascii="Arial" w:hAnsi="Arial" w:cs="Arial"/>
                <w:lang w:val="en-CA"/>
              </w:rPr>
              <w:t xml:space="preserve"> absence </w:t>
            </w:r>
            <w:r w:rsidR="00392DB2" w:rsidRPr="00C7172A">
              <w:rPr>
                <w:rFonts w:ascii="Arial" w:hAnsi="Arial" w:cs="Arial"/>
                <w:lang w:val="en-CA"/>
              </w:rPr>
              <w:t>from</w:t>
            </w:r>
            <w:r w:rsidR="00392DB2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work</w:t>
            </w:r>
            <w:r w:rsidR="00F92976">
              <w:rPr>
                <w:rFonts w:ascii="Arial" w:hAnsi="Arial" w:cs="Arial"/>
                <w:lang w:val="en-CA"/>
              </w:rPr>
              <w:t xml:space="preserve"> planning the return to work with a prop</w:t>
            </w:r>
            <w:r w:rsidR="00914140">
              <w:rPr>
                <w:rFonts w:ascii="Arial" w:hAnsi="Arial" w:cs="Arial"/>
                <w:lang w:val="en-CA"/>
              </w:rPr>
              <w:t>er welcome and re-integration.</w:t>
            </w:r>
          </w:p>
          <w:p w:rsidR="002A3B42" w:rsidRDefault="002A3B42" w:rsidP="002A3B42">
            <w:pPr>
              <w:rPr>
                <w:rFonts w:ascii="Arial" w:hAnsi="Arial" w:cs="Arial"/>
                <w:lang w:val="en-CA"/>
              </w:rPr>
            </w:pPr>
          </w:p>
          <w:p w:rsidR="00B6487D" w:rsidRDefault="002A3B42" w:rsidP="002A3B4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Karen Jackson thanked Mr. Wilkerson for </w:t>
            </w:r>
            <w:r w:rsidR="00F92976">
              <w:rPr>
                <w:rFonts w:ascii="Arial" w:hAnsi="Arial" w:cs="Arial"/>
                <w:lang w:val="en-CA"/>
              </w:rPr>
              <w:t>an</w:t>
            </w:r>
            <w:r>
              <w:rPr>
                <w:rFonts w:ascii="Arial" w:hAnsi="Arial" w:cs="Arial"/>
                <w:lang w:val="en-CA"/>
              </w:rPr>
              <w:t xml:space="preserve"> enlightening</w:t>
            </w:r>
            <w:r w:rsidR="00914140">
              <w:rPr>
                <w:rFonts w:ascii="Arial" w:hAnsi="Arial" w:cs="Arial"/>
                <w:lang w:val="en-CA"/>
              </w:rPr>
              <w:t xml:space="preserve"> exchange. </w:t>
            </w:r>
            <w:r>
              <w:rPr>
                <w:rFonts w:ascii="Arial" w:hAnsi="Arial" w:cs="Arial"/>
                <w:lang w:val="en-CA"/>
              </w:rPr>
              <w:t xml:space="preserve">She </w:t>
            </w:r>
            <w:r w:rsidR="00914140">
              <w:rPr>
                <w:rFonts w:ascii="Arial" w:hAnsi="Arial" w:cs="Arial"/>
                <w:lang w:val="en-CA"/>
              </w:rPr>
              <w:t>noted</w:t>
            </w:r>
            <w:r>
              <w:rPr>
                <w:rFonts w:ascii="Arial" w:hAnsi="Arial" w:cs="Arial"/>
                <w:lang w:val="en-CA"/>
              </w:rPr>
              <w:t xml:space="preserve"> that the </w:t>
            </w:r>
            <w:r w:rsidR="00A25C73" w:rsidRPr="000C2615">
              <w:rPr>
                <w:rFonts w:ascii="Arial" w:hAnsi="Arial" w:cs="Arial"/>
                <w:lang w:val="en-CA"/>
              </w:rPr>
              <w:t>D</w:t>
            </w:r>
            <w:r>
              <w:rPr>
                <w:rFonts w:ascii="Arial" w:hAnsi="Arial" w:cs="Arial"/>
                <w:lang w:val="en-CA"/>
              </w:rPr>
              <w:t>epartment</w:t>
            </w:r>
            <w:r w:rsidR="00914140">
              <w:rPr>
                <w:rFonts w:ascii="Arial" w:hAnsi="Arial" w:cs="Arial"/>
                <w:lang w:val="en-CA"/>
              </w:rPr>
              <w:t xml:space="preserve"> is</w:t>
            </w:r>
            <w:r>
              <w:rPr>
                <w:rFonts w:ascii="Arial" w:hAnsi="Arial" w:cs="Arial"/>
                <w:lang w:val="en-CA"/>
              </w:rPr>
              <w:t xml:space="preserve"> pay</w:t>
            </w:r>
            <w:r w:rsidR="00914140">
              <w:rPr>
                <w:rFonts w:ascii="Arial" w:hAnsi="Arial" w:cs="Arial"/>
                <w:lang w:val="en-CA"/>
              </w:rPr>
              <w:t>ing</w:t>
            </w:r>
            <w:r>
              <w:rPr>
                <w:rFonts w:ascii="Arial" w:hAnsi="Arial" w:cs="Arial"/>
                <w:lang w:val="en-CA"/>
              </w:rPr>
              <w:t xml:space="preserve"> greater attention </w:t>
            </w:r>
            <w:r w:rsidR="00392DB2" w:rsidRPr="000C2615">
              <w:rPr>
                <w:rFonts w:ascii="Arial" w:hAnsi="Arial" w:cs="Arial"/>
                <w:lang w:val="en-CA"/>
              </w:rPr>
              <w:t>to</w:t>
            </w:r>
            <w:r w:rsidR="000C2615">
              <w:rPr>
                <w:rFonts w:ascii="Arial" w:hAnsi="Arial" w:cs="Arial"/>
                <w:lang w:val="en-CA"/>
              </w:rPr>
              <w:t xml:space="preserve"> th</w:t>
            </w:r>
            <w:r w:rsidR="00914140">
              <w:rPr>
                <w:rFonts w:ascii="Arial" w:hAnsi="Arial" w:cs="Arial"/>
                <w:lang w:val="en-CA"/>
              </w:rPr>
              <w:t>e issue of mental health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="00914140">
              <w:rPr>
                <w:rFonts w:ascii="Arial" w:hAnsi="Arial" w:cs="Arial"/>
                <w:lang w:val="en-CA"/>
              </w:rPr>
              <w:t>in the workplace.</w:t>
            </w:r>
            <w:r>
              <w:rPr>
                <w:rFonts w:ascii="Arial" w:hAnsi="Arial" w:cs="Arial"/>
                <w:lang w:val="en-CA"/>
              </w:rPr>
              <w:t xml:space="preserve"> </w:t>
            </w:r>
          </w:p>
          <w:p w:rsidR="00D872E2" w:rsidRPr="00270A1F" w:rsidRDefault="00D872E2" w:rsidP="002A3B4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4A7D" w:rsidRPr="00111376" w:rsidRDefault="00114A7D" w:rsidP="00322818">
            <w:pPr>
              <w:rPr>
                <w:rFonts w:ascii="Arial" w:hAnsi="Arial" w:cs="Arial"/>
                <w:lang w:val="en-CA"/>
              </w:rPr>
            </w:pPr>
          </w:p>
          <w:p w:rsidR="004A5F74" w:rsidRPr="00111376" w:rsidRDefault="004A5F74" w:rsidP="00322818">
            <w:pPr>
              <w:rPr>
                <w:rFonts w:ascii="Arial" w:hAnsi="Arial" w:cs="Arial"/>
                <w:lang w:val="en-CA"/>
              </w:rPr>
            </w:pPr>
          </w:p>
          <w:p w:rsidR="004A5F74" w:rsidRPr="00111376" w:rsidRDefault="004A5F74" w:rsidP="00322818">
            <w:pPr>
              <w:rPr>
                <w:rFonts w:ascii="Arial" w:hAnsi="Arial" w:cs="Arial"/>
                <w:lang w:val="en-CA"/>
              </w:rPr>
            </w:pPr>
          </w:p>
          <w:p w:rsidR="004A5F74" w:rsidRPr="00111376" w:rsidRDefault="004A5F74" w:rsidP="00322818">
            <w:pPr>
              <w:rPr>
                <w:rFonts w:ascii="Arial" w:hAnsi="Arial" w:cs="Arial"/>
                <w:lang w:val="en-CA"/>
              </w:rPr>
            </w:pPr>
          </w:p>
          <w:p w:rsidR="004A5F74" w:rsidRPr="00111376" w:rsidRDefault="004A5F74" w:rsidP="00322818">
            <w:pPr>
              <w:rPr>
                <w:rFonts w:ascii="Arial" w:hAnsi="Arial" w:cs="Arial"/>
                <w:lang w:val="en-CA"/>
              </w:rPr>
            </w:pPr>
          </w:p>
          <w:p w:rsidR="00E1613F" w:rsidRPr="00111376" w:rsidRDefault="00E1613F" w:rsidP="00322818">
            <w:pPr>
              <w:rPr>
                <w:rFonts w:ascii="Arial" w:hAnsi="Arial" w:cs="Arial"/>
                <w:b/>
                <w:lang w:val="en-CA"/>
              </w:rPr>
            </w:pPr>
          </w:p>
          <w:p w:rsidR="00E1613F" w:rsidRPr="00111376" w:rsidRDefault="00E1613F" w:rsidP="00322818">
            <w:pPr>
              <w:rPr>
                <w:rFonts w:ascii="Arial" w:hAnsi="Arial" w:cs="Arial"/>
                <w:b/>
                <w:lang w:val="en-CA"/>
              </w:rPr>
            </w:pPr>
          </w:p>
          <w:p w:rsidR="00E1613F" w:rsidRPr="00111376" w:rsidRDefault="00E1613F" w:rsidP="00322818">
            <w:pPr>
              <w:rPr>
                <w:rFonts w:ascii="Arial" w:hAnsi="Arial" w:cs="Arial"/>
                <w:b/>
                <w:lang w:val="en-CA"/>
              </w:rPr>
            </w:pPr>
          </w:p>
          <w:p w:rsidR="004A5F74" w:rsidRPr="00111376" w:rsidRDefault="004A5F74" w:rsidP="00322818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114A7D" w:rsidRPr="005E3F0A" w:rsidTr="00837E17">
        <w:tblPrEx>
          <w:tblLook w:val="01E0" w:firstRow="1" w:lastRow="1" w:firstColumn="1" w:lastColumn="1" w:noHBand="0" w:noVBand="0"/>
        </w:tblPrEx>
        <w:trPr>
          <w:trHeight w:val="21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14A7D" w:rsidRPr="005E3F0A" w:rsidRDefault="00A03776" w:rsidP="00B965D4">
            <w:pPr>
              <w:pStyle w:val="Heading3"/>
              <w:keepNext w:val="0"/>
              <w:spacing w:before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E3F0A">
              <w:rPr>
                <w:b/>
                <w:bCs/>
                <w:color w:val="000000"/>
                <w:sz w:val="20"/>
                <w:szCs w:val="20"/>
                <w:lang w:val="en-CA"/>
              </w:rPr>
              <w:lastRenderedPageBreak/>
              <w:t>3</w:t>
            </w:r>
            <w:r w:rsidR="00444A8E" w:rsidRPr="005E3F0A">
              <w:rPr>
                <w:b/>
                <w:bCs/>
                <w:color w:val="000000"/>
                <w:sz w:val="20"/>
                <w:szCs w:val="20"/>
                <w:lang w:val="en-CA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114A7D" w:rsidRPr="007B36D1" w:rsidRDefault="007B36D1" w:rsidP="0078753E">
            <w:pPr>
              <w:shd w:val="solid" w:color="FFFFFF" w:fill="FFFFFF"/>
              <w:tabs>
                <w:tab w:val="right" w:pos="6885"/>
              </w:tabs>
              <w:rPr>
                <w:rFonts w:ascii="Arial" w:hAnsi="Arial" w:cs="Arial"/>
                <w:bCs/>
                <w:i/>
                <w:caps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lang w:val="en-CA"/>
              </w:rPr>
              <w:t xml:space="preserve">Blue Print 2020 </w:t>
            </w:r>
            <w:r w:rsidR="005346DC">
              <w:rPr>
                <w:rFonts w:ascii="Arial" w:hAnsi="Arial" w:cs="Arial"/>
                <w:b/>
                <w:bCs/>
                <w:caps/>
                <w:color w:val="000000"/>
                <w:lang w:val="en-CA"/>
              </w:rPr>
              <w:tab/>
            </w:r>
            <w:r w:rsidRPr="00D7315A">
              <w:rPr>
                <w:rFonts w:ascii="Arial" w:hAnsi="Arial" w:cs="Arial"/>
                <w:bCs/>
                <w:i/>
                <w:caps/>
                <w:color w:val="000000"/>
                <w:lang w:val="en-CA"/>
              </w:rPr>
              <w:t>(</w:t>
            </w:r>
            <w:r w:rsidR="0078753E" w:rsidRPr="00D7315A">
              <w:rPr>
                <w:rFonts w:ascii="Arial" w:hAnsi="Arial" w:cs="Arial"/>
                <w:bCs/>
                <w:i/>
                <w:caps/>
                <w:color w:val="000000"/>
                <w:lang w:val="en-CA"/>
              </w:rPr>
              <w:t>J</w:t>
            </w:r>
            <w:r w:rsidR="0078753E" w:rsidRPr="00D7315A">
              <w:rPr>
                <w:rFonts w:ascii="Arial" w:hAnsi="Arial" w:cs="Arial"/>
                <w:bCs/>
                <w:i/>
                <w:color w:val="000000"/>
                <w:lang w:val="en-CA"/>
              </w:rPr>
              <w:t>ames Gilbert</w:t>
            </w:r>
            <w:r w:rsidRPr="00D7315A">
              <w:rPr>
                <w:rFonts w:ascii="Arial" w:hAnsi="Arial" w:cs="Arial"/>
                <w:bCs/>
                <w:i/>
                <w:caps/>
                <w:color w:val="000000"/>
                <w:lang w:val="en-CA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4A7D" w:rsidRPr="005E3F0A" w:rsidRDefault="00114A7D" w:rsidP="00E94ECD">
            <w:pPr>
              <w:rPr>
                <w:rFonts w:ascii="Arial" w:hAnsi="Arial" w:cs="Arial"/>
                <w:lang w:val="en-CA"/>
              </w:rPr>
            </w:pPr>
          </w:p>
        </w:tc>
      </w:tr>
      <w:tr w:rsidR="00114A7D" w:rsidRPr="005E3F0A" w:rsidTr="00837E17">
        <w:tblPrEx>
          <w:tblLook w:val="01E0" w:firstRow="1" w:lastRow="1" w:firstColumn="1" w:lastColumn="1" w:noHBand="0" w:noVBand="0"/>
        </w:tblPrEx>
        <w:trPr>
          <w:trHeight w:val="137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7D" w:rsidRPr="005E3F0A" w:rsidRDefault="00114A7D" w:rsidP="00B965D4">
            <w:pPr>
              <w:pStyle w:val="Heading3"/>
              <w:keepNext w:val="0"/>
              <w:spacing w:before="0" w:line="240" w:lineRule="auto"/>
              <w:jc w:val="center"/>
              <w:rPr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B66" w:rsidRDefault="00094B66" w:rsidP="00D872E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bidi="ta-IN"/>
              </w:rPr>
            </w:pPr>
            <w:r>
              <w:rPr>
                <w:rFonts w:ascii="Arial" w:hAnsi="Arial" w:cs="Arial"/>
                <w:lang w:bidi="ta-IN"/>
              </w:rPr>
              <w:t xml:space="preserve">James Gilbert presented an overview of the Blueprint 2020’s final report which highlights what </w:t>
            </w:r>
            <w:r w:rsidRPr="000C2615">
              <w:rPr>
                <w:rFonts w:ascii="Arial" w:hAnsi="Arial" w:cs="Arial"/>
                <w:lang w:bidi="ta-IN"/>
              </w:rPr>
              <w:t>ha</w:t>
            </w:r>
            <w:r w:rsidR="00A25C73" w:rsidRPr="000C2615">
              <w:rPr>
                <w:rFonts w:ascii="Arial" w:hAnsi="Arial" w:cs="Arial"/>
                <w:lang w:bidi="ta-IN"/>
              </w:rPr>
              <w:t>s</w:t>
            </w:r>
            <w:r>
              <w:rPr>
                <w:rFonts w:ascii="Arial" w:hAnsi="Arial" w:cs="Arial"/>
                <w:lang w:bidi="ta-IN"/>
              </w:rPr>
              <w:t xml:space="preserve"> been heard </w:t>
            </w:r>
            <w:r w:rsidR="00914140">
              <w:rPr>
                <w:rFonts w:ascii="Arial" w:hAnsi="Arial" w:cs="Arial"/>
                <w:lang w:bidi="ta-IN"/>
              </w:rPr>
              <w:t>from</w:t>
            </w:r>
            <w:r w:rsidR="00A25C73">
              <w:rPr>
                <w:rFonts w:ascii="Arial" w:hAnsi="Arial" w:cs="Arial"/>
                <w:lang w:bidi="ta-IN"/>
              </w:rPr>
              <w:t xml:space="preserve"> </w:t>
            </w:r>
            <w:r>
              <w:rPr>
                <w:rFonts w:ascii="Arial" w:hAnsi="Arial" w:cs="Arial"/>
                <w:lang w:bidi="ta-IN"/>
              </w:rPr>
              <w:t>employees and identifies what has, is, and must change as we head toward 2020.</w:t>
            </w:r>
          </w:p>
          <w:p w:rsidR="00474EC4" w:rsidRDefault="00474EC4" w:rsidP="001A2416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ta-IN"/>
              </w:rPr>
            </w:pPr>
          </w:p>
          <w:p w:rsidR="00474EC4" w:rsidRDefault="00474EC4" w:rsidP="001A2416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ta-IN"/>
              </w:rPr>
            </w:pPr>
            <w:r>
              <w:rPr>
                <w:rFonts w:ascii="Arial" w:hAnsi="Arial" w:cs="Arial"/>
                <w:lang w:bidi="ta-IN"/>
              </w:rPr>
              <w:t xml:space="preserve">James Gilbert provided an update of </w:t>
            </w:r>
            <w:r w:rsidR="00CD06A2">
              <w:rPr>
                <w:rFonts w:ascii="Arial" w:hAnsi="Arial" w:cs="Arial"/>
                <w:lang w:bidi="ta-IN"/>
              </w:rPr>
              <w:t>the employees’ vision of what ESDC could look like by 202</w:t>
            </w:r>
            <w:r w:rsidR="008C4E52">
              <w:rPr>
                <w:rFonts w:ascii="Arial" w:hAnsi="Arial" w:cs="Arial"/>
                <w:lang w:bidi="ta-IN"/>
              </w:rPr>
              <w:t>0</w:t>
            </w:r>
            <w:r w:rsidR="00CD06A2">
              <w:rPr>
                <w:rFonts w:ascii="Arial" w:hAnsi="Arial" w:cs="Arial"/>
                <w:lang w:bidi="ta-IN"/>
              </w:rPr>
              <w:t xml:space="preserve"> specifically on the </w:t>
            </w:r>
            <w:r>
              <w:rPr>
                <w:rFonts w:ascii="Arial" w:hAnsi="Arial" w:cs="Arial"/>
                <w:lang w:bidi="ta-IN"/>
              </w:rPr>
              <w:t>following pressure points:</w:t>
            </w:r>
          </w:p>
          <w:p w:rsidR="00474EC4" w:rsidRPr="007806D9" w:rsidRDefault="00474EC4" w:rsidP="00474EC4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  <w:r w:rsidRPr="007806D9">
              <w:rPr>
                <w:rFonts w:ascii="Arial" w:hAnsi="Arial" w:cs="Arial"/>
                <w:b/>
                <w:sz w:val="20"/>
                <w:szCs w:val="20"/>
                <w:lang w:val="en-CA" w:bidi="ta-IN"/>
              </w:rPr>
              <w:t>Service to Canadians</w:t>
            </w:r>
            <w:r w:rsidRPr="007806D9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: </w:t>
            </w:r>
            <w:r w:rsidR="007806D9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Service focused on citizens and for which the Web would be the preferred interface for full range of products and services. </w:t>
            </w:r>
            <w:r w:rsidR="007806D9" w:rsidRPr="007806D9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 </w:t>
            </w:r>
          </w:p>
          <w:p w:rsidR="00474EC4" w:rsidRPr="007806D9" w:rsidRDefault="00474EC4" w:rsidP="00474EC4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  <w:r w:rsidRPr="007806D9">
              <w:rPr>
                <w:rFonts w:ascii="Arial" w:hAnsi="Arial" w:cs="Arial"/>
                <w:b/>
                <w:sz w:val="20"/>
                <w:szCs w:val="20"/>
                <w:lang w:val="en-CA" w:bidi="ta-IN"/>
              </w:rPr>
              <w:t>Research and policy development</w:t>
            </w:r>
            <w:r w:rsidRPr="007806D9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: </w:t>
            </w:r>
            <w:r w:rsidR="007806D9" w:rsidRPr="007806D9">
              <w:rPr>
                <w:rFonts w:ascii="Arial" w:hAnsi="Arial" w:cs="Arial"/>
                <w:sz w:val="20"/>
                <w:szCs w:val="20"/>
                <w:lang w:val="en-CA" w:bidi="ta-IN"/>
              </w:rPr>
              <w:t>Employees envisioned an organization that embraces open and networked processes that lev</w:t>
            </w:r>
            <w:r w:rsidR="00CD06A2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erage </w:t>
            </w:r>
            <w:r w:rsidR="007806D9" w:rsidRPr="007806D9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both internal and external expertise using online internal infrastructure to engage and collaborate </w:t>
            </w:r>
            <w:r w:rsidR="007806D9">
              <w:rPr>
                <w:rFonts w:ascii="Arial" w:hAnsi="Arial" w:cs="Arial"/>
                <w:sz w:val="20"/>
                <w:szCs w:val="20"/>
                <w:lang w:val="en-CA" w:bidi="ta-IN"/>
              </w:rPr>
              <w:t>with stakeholders</w:t>
            </w:r>
            <w:r w:rsidR="00CD06A2">
              <w:rPr>
                <w:rFonts w:ascii="Arial" w:hAnsi="Arial" w:cs="Arial"/>
                <w:sz w:val="20"/>
                <w:szCs w:val="20"/>
                <w:lang w:val="en-CA" w:bidi="ta-IN"/>
              </w:rPr>
              <w:t>.</w:t>
            </w:r>
            <w:r w:rsidR="007806D9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 </w:t>
            </w:r>
          </w:p>
          <w:p w:rsidR="00474EC4" w:rsidRPr="00CD06A2" w:rsidRDefault="00474EC4" w:rsidP="00474EC4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  <w:r w:rsidRPr="00CD06A2">
              <w:rPr>
                <w:rFonts w:ascii="Arial" w:hAnsi="Arial" w:cs="Arial"/>
                <w:b/>
                <w:sz w:val="20"/>
                <w:szCs w:val="20"/>
                <w:lang w:val="en-CA" w:bidi="ta-IN"/>
              </w:rPr>
              <w:t>Smart use of technology</w:t>
            </w:r>
            <w:r w:rsidRPr="00CD06A2">
              <w:rPr>
                <w:rFonts w:ascii="Arial" w:hAnsi="Arial" w:cs="Arial"/>
                <w:sz w:val="20"/>
                <w:szCs w:val="20"/>
                <w:lang w:val="en-CA" w:bidi="ta-IN"/>
              </w:rPr>
              <w:t>:</w:t>
            </w:r>
            <w:r w:rsidR="00CD06A2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 95% of employees’ suggestions were about technology since it would enable t</w:t>
            </w:r>
            <w:r w:rsidR="007D6390">
              <w:rPr>
                <w:rFonts w:ascii="Arial" w:hAnsi="Arial" w:cs="Arial"/>
                <w:sz w:val="20"/>
                <w:szCs w:val="20"/>
                <w:lang w:val="en-CA" w:bidi="ta-IN"/>
              </w:rPr>
              <w:t>hem to be more efficient</w:t>
            </w:r>
            <w:r w:rsidR="00CD06A2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. Employees would like to benefit from modular workstations with docking ports for mobile devices and would like an organization that expands video conferencing to include desktop webcam video chat. </w:t>
            </w:r>
          </w:p>
          <w:p w:rsidR="00474EC4" w:rsidRPr="00C70F93" w:rsidRDefault="00474EC4" w:rsidP="00474EC4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  <w:r w:rsidRPr="00C70F93">
              <w:rPr>
                <w:rFonts w:ascii="Arial" w:hAnsi="Arial" w:cs="Arial"/>
                <w:b/>
                <w:sz w:val="20"/>
                <w:szCs w:val="20"/>
                <w:lang w:val="en-CA" w:bidi="ta-IN"/>
              </w:rPr>
              <w:t>Workplace culture</w:t>
            </w:r>
            <w:r w:rsidRPr="00C70F93">
              <w:rPr>
                <w:rFonts w:ascii="Arial" w:hAnsi="Arial" w:cs="Arial"/>
                <w:sz w:val="20"/>
                <w:szCs w:val="20"/>
                <w:lang w:val="en-CA" w:bidi="ta-IN"/>
              </w:rPr>
              <w:t>:</w:t>
            </w:r>
            <w:r w:rsidR="00070B54" w:rsidRPr="00C70F93">
              <w:rPr>
                <w:rFonts w:ascii="Arial" w:hAnsi="Arial" w:cs="Arial"/>
                <w:sz w:val="20"/>
                <w:szCs w:val="20"/>
                <w:lang w:val="en-CA" w:bidi="ta-IN"/>
              </w:rPr>
              <w:t xml:space="preserve"> </w:t>
            </w:r>
            <w:r w:rsidR="00C70F93" w:rsidRPr="00C70F93">
              <w:rPr>
                <w:rFonts w:ascii="Arial" w:hAnsi="Arial" w:cs="Arial"/>
                <w:sz w:val="20"/>
                <w:szCs w:val="20"/>
                <w:lang w:val="en-CA" w:bidi="ta-IN"/>
              </w:rPr>
              <w:t>Employees’ focus is on training and skills development and they envision an organization that promotes delayering processes and more horizontal collaboration.</w:t>
            </w:r>
          </w:p>
          <w:p w:rsidR="00D872E2" w:rsidRDefault="00D872E2" w:rsidP="00C70F93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</w:p>
          <w:p w:rsidR="00D872E2" w:rsidRDefault="00D872E2" w:rsidP="00C70F93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</w:p>
          <w:p w:rsidR="00C70F93" w:rsidRDefault="00C74457" w:rsidP="00D872E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en-CA" w:bidi="ta-IN"/>
              </w:rPr>
            </w:pPr>
            <w:r>
              <w:rPr>
                <w:rFonts w:ascii="Arial" w:hAnsi="Arial" w:cs="Arial"/>
                <w:lang w:val="en-CA" w:bidi="ta-IN"/>
              </w:rPr>
              <w:lastRenderedPageBreak/>
              <w:t>James Gilbert explained that ESDC has already made a commitment to employees as we are starting to use more public media in our interactions. In order to support our future engagement, the following activities will</w:t>
            </w:r>
            <w:r w:rsidR="00914140">
              <w:rPr>
                <w:rFonts w:ascii="Arial" w:hAnsi="Arial" w:cs="Arial"/>
                <w:lang w:val="en-CA" w:bidi="ta-IN"/>
              </w:rPr>
              <w:t xml:space="preserve"> continue to be launched</w:t>
            </w:r>
            <w:r>
              <w:rPr>
                <w:rFonts w:ascii="Arial" w:hAnsi="Arial" w:cs="Arial"/>
                <w:lang w:val="en-CA" w:bidi="ta-IN"/>
              </w:rPr>
              <w:t xml:space="preserve">: </w:t>
            </w:r>
            <w:r w:rsidRPr="00F24AD9">
              <w:rPr>
                <w:rFonts w:ascii="Arial" w:hAnsi="Arial" w:cs="Arial"/>
                <w:i/>
                <w:lang w:val="en-CA" w:bidi="ta-IN"/>
              </w:rPr>
              <w:t>Ginger Group</w:t>
            </w:r>
            <w:r w:rsidR="008C4E52">
              <w:rPr>
                <w:rFonts w:ascii="Arial" w:hAnsi="Arial" w:cs="Arial"/>
                <w:lang w:val="en-CA" w:bidi="ta-IN"/>
              </w:rPr>
              <w:t xml:space="preserve"> will continue within ESDC:</w:t>
            </w:r>
            <w:r>
              <w:rPr>
                <w:rFonts w:ascii="Arial" w:hAnsi="Arial" w:cs="Arial"/>
                <w:lang w:val="en-CA" w:bidi="ta-IN"/>
              </w:rPr>
              <w:t xml:space="preserve"> the Champion will continue to act as a spokesperson and drive these ide</w:t>
            </w:r>
            <w:r w:rsidR="00C07C2F">
              <w:rPr>
                <w:rFonts w:ascii="Arial" w:hAnsi="Arial" w:cs="Arial"/>
                <w:lang w:val="en-CA" w:bidi="ta-IN"/>
              </w:rPr>
              <w:t>as forward beyond this exercise</w:t>
            </w:r>
            <w:r>
              <w:rPr>
                <w:rFonts w:ascii="Arial" w:hAnsi="Arial" w:cs="Arial"/>
                <w:lang w:val="en-CA" w:bidi="ta-IN"/>
              </w:rPr>
              <w:t xml:space="preserve"> and senior leadership will monitor and encourage progress. ESDC will become a more engaged organization and it will be demonstrated throughout our actions.</w:t>
            </w:r>
          </w:p>
          <w:p w:rsidR="00C74457" w:rsidRDefault="00C74457" w:rsidP="00C70F93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</w:p>
          <w:p w:rsidR="00C74457" w:rsidRDefault="00C74457" w:rsidP="00C70F93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  <w:r>
              <w:rPr>
                <w:rFonts w:ascii="Arial" w:hAnsi="Arial" w:cs="Arial"/>
                <w:lang w:val="en-CA" w:bidi="ta-IN"/>
              </w:rPr>
              <w:t xml:space="preserve">Steve McCuaig </w:t>
            </w:r>
            <w:r w:rsidR="00973E29">
              <w:rPr>
                <w:rFonts w:ascii="Arial" w:hAnsi="Arial" w:cs="Arial"/>
                <w:lang w:val="en-CA" w:bidi="ta-IN"/>
              </w:rPr>
              <w:t xml:space="preserve">sought further clarity on </w:t>
            </w:r>
            <w:r w:rsidR="00914140">
              <w:rPr>
                <w:rFonts w:ascii="Arial" w:hAnsi="Arial" w:cs="Arial"/>
                <w:lang w:val="en-CA" w:bidi="ta-IN"/>
              </w:rPr>
              <w:t>certain terms used by James Gilbert, for example</w:t>
            </w:r>
            <w:proofErr w:type="gramStart"/>
            <w:r w:rsidR="00914140">
              <w:rPr>
                <w:rFonts w:ascii="Arial" w:hAnsi="Arial" w:cs="Arial"/>
                <w:lang w:val="en-CA" w:bidi="ta-IN"/>
              </w:rPr>
              <w:t xml:space="preserve">, </w:t>
            </w:r>
            <w:r w:rsidR="00F24AD9">
              <w:rPr>
                <w:rFonts w:ascii="Arial" w:hAnsi="Arial" w:cs="Arial"/>
                <w:lang w:val="en-CA" w:bidi="ta-IN"/>
              </w:rPr>
              <w:t xml:space="preserve"> what</w:t>
            </w:r>
            <w:proofErr w:type="gramEnd"/>
            <w:r w:rsidR="00F24AD9">
              <w:rPr>
                <w:rFonts w:ascii="Arial" w:hAnsi="Arial" w:cs="Arial"/>
                <w:lang w:val="en-CA" w:bidi="ta-IN"/>
              </w:rPr>
              <w:t xml:space="preserve"> are </w:t>
            </w:r>
            <w:r w:rsidR="00F24AD9" w:rsidRPr="00F24AD9">
              <w:rPr>
                <w:rFonts w:ascii="Arial" w:hAnsi="Arial" w:cs="Arial"/>
                <w:i/>
                <w:lang w:val="en-CA" w:bidi="ta-IN"/>
              </w:rPr>
              <w:t>Policy Ignite</w:t>
            </w:r>
            <w:r w:rsidR="00F24AD9">
              <w:rPr>
                <w:rFonts w:ascii="Arial" w:hAnsi="Arial" w:cs="Arial"/>
                <w:lang w:val="en-CA" w:bidi="ta-IN"/>
              </w:rPr>
              <w:t xml:space="preserve">, </w:t>
            </w:r>
            <w:r w:rsidR="00F24AD9" w:rsidRPr="00F24AD9">
              <w:rPr>
                <w:rFonts w:ascii="Arial" w:hAnsi="Arial" w:cs="Arial"/>
                <w:i/>
                <w:lang w:val="en-CA" w:bidi="ta-IN"/>
              </w:rPr>
              <w:t>DMPCI</w:t>
            </w:r>
            <w:r w:rsidR="00F24AD9">
              <w:rPr>
                <w:rFonts w:ascii="Arial" w:hAnsi="Arial" w:cs="Arial"/>
                <w:lang w:val="en-CA" w:bidi="ta-IN"/>
              </w:rPr>
              <w:t xml:space="preserve"> and </w:t>
            </w:r>
            <w:r w:rsidR="00F24AD9" w:rsidRPr="00F24AD9">
              <w:rPr>
                <w:rFonts w:ascii="Arial" w:hAnsi="Arial" w:cs="Arial"/>
                <w:i/>
                <w:lang w:val="en-CA" w:bidi="ta-IN"/>
              </w:rPr>
              <w:t>Ginger Group</w:t>
            </w:r>
            <w:r w:rsidR="00F24AD9">
              <w:rPr>
                <w:rFonts w:ascii="Arial" w:hAnsi="Arial" w:cs="Arial"/>
                <w:lang w:val="en-CA" w:bidi="ta-IN"/>
              </w:rPr>
              <w:t xml:space="preserve">. James Gilbert explained that </w:t>
            </w:r>
            <w:r w:rsidR="00F24AD9" w:rsidRPr="00F24AD9">
              <w:rPr>
                <w:rFonts w:ascii="Arial" w:hAnsi="Arial" w:cs="Arial"/>
                <w:i/>
                <w:lang w:val="en-CA" w:bidi="ta-IN"/>
              </w:rPr>
              <w:t>Policy Ignite</w:t>
            </w:r>
            <w:r w:rsidR="00F24AD9">
              <w:rPr>
                <w:rFonts w:ascii="Arial" w:hAnsi="Arial" w:cs="Arial"/>
                <w:lang w:val="en-CA" w:bidi="ta-IN"/>
              </w:rPr>
              <w:t xml:space="preserve"> is a group of public servant</w:t>
            </w:r>
            <w:r w:rsidR="00A25C73" w:rsidRPr="000C2615">
              <w:rPr>
                <w:rFonts w:ascii="Arial" w:hAnsi="Arial" w:cs="Arial"/>
                <w:lang w:val="en-CA" w:bidi="ta-IN"/>
              </w:rPr>
              <w:t>s</w:t>
            </w:r>
            <w:r w:rsidR="00F24AD9">
              <w:rPr>
                <w:rFonts w:ascii="Arial" w:hAnsi="Arial" w:cs="Arial"/>
                <w:lang w:val="en-CA" w:bidi="ta-IN"/>
              </w:rPr>
              <w:t xml:space="preserve"> who get together and discuss what can be done differently to improve the work we do. He further clarified that </w:t>
            </w:r>
            <w:r w:rsidR="00F24AD9" w:rsidRPr="00F24AD9">
              <w:rPr>
                <w:rFonts w:ascii="Arial" w:hAnsi="Arial" w:cs="Arial"/>
                <w:i/>
                <w:lang w:val="en-CA" w:bidi="ta-IN"/>
              </w:rPr>
              <w:t>DMPCI</w:t>
            </w:r>
            <w:r w:rsidR="00F24AD9">
              <w:rPr>
                <w:rFonts w:ascii="Arial" w:hAnsi="Arial" w:cs="Arial"/>
                <w:lang w:val="en-CA" w:bidi="ta-IN"/>
              </w:rPr>
              <w:t xml:space="preserve"> is a committee where employees have the opportuni</w:t>
            </w:r>
            <w:r w:rsidR="000A12C5">
              <w:rPr>
                <w:rFonts w:ascii="Arial" w:hAnsi="Arial" w:cs="Arial"/>
                <w:lang w:val="en-CA" w:bidi="ta-IN"/>
              </w:rPr>
              <w:t xml:space="preserve">ty to give their ideas. The </w:t>
            </w:r>
            <w:r w:rsidR="006C6AD6">
              <w:rPr>
                <w:rFonts w:ascii="Arial" w:hAnsi="Arial" w:cs="Arial"/>
                <w:lang w:val="en-CA" w:bidi="ta-IN"/>
              </w:rPr>
              <w:t xml:space="preserve">objective of the </w:t>
            </w:r>
            <w:r w:rsidR="00F24AD9" w:rsidRPr="00F24AD9">
              <w:rPr>
                <w:rFonts w:ascii="Arial" w:hAnsi="Arial" w:cs="Arial"/>
                <w:i/>
                <w:lang w:val="en-CA" w:bidi="ta-IN"/>
              </w:rPr>
              <w:t>Ginger Group</w:t>
            </w:r>
            <w:r w:rsidR="00F24AD9">
              <w:rPr>
                <w:rFonts w:ascii="Arial" w:hAnsi="Arial" w:cs="Arial"/>
                <w:lang w:val="en-CA" w:bidi="ta-IN"/>
              </w:rPr>
              <w:t xml:space="preserve"> </w:t>
            </w:r>
            <w:r w:rsidR="006C6AD6">
              <w:rPr>
                <w:rFonts w:ascii="Arial" w:hAnsi="Arial" w:cs="Arial"/>
                <w:lang w:val="en-CA" w:bidi="ta-IN"/>
              </w:rPr>
              <w:t xml:space="preserve">is to have employees test specific </w:t>
            </w:r>
            <w:r w:rsidR="000A12C5">
              <w:rPr>
                <w:rFonts w:ascii="Arial" w:hAnsi="Arial" w:cs="Arial"/>
                <w:lang w:val="en-CA" w:bidi="ta-IN"/>
              </w:rPr>
              <w:t>structured ideas as a group with the goal of future implementation in the workplace.</w:t>
            </w:r>
          </w:p>
          <w:p w:rsidR="000A12C5" w:rsidRDefault="000A12C5" w:rsidP="00C70F93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</w:p>
          <w:p w:rsidR="00B6487D" w:rsidRDefault="000A12C5" w:rsidP="001726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  <w:r>
              <w:rPr>
                <w:rFonts w:ascii="Arial" w:hAnsi="Arial" w:cs="Arial"/>
                <w:lang w:val="en-CA" w:bidi="ta-IN"/>
              </w:rPr>
              <w:t xml:space="preserve">Don Rogers commented on the Workplace culture as it </w:t>
            </w:r>
            <w:r w:rsidR="00914140">
              <w:rPr>
                <w:rFonts w:ascii="Arial" w:hAnsi="Arial" w:cs="Arial"/>
                <w:lang w:val="en-CA" w:bidi="ta-IN"/>
              </w:rPr>
              <w:t>must encourage</w:t>
            </w:r>
            <w:r w:rsidR="0017261C">
              <w:rPr>
                <w:rFonts w:ascii="Arial" w:hAnsi="Arial" w:cs="Arial"/>
                <w:lang w:val="en-CA" w:bidi="ta-IN"/>
              </w:rPr>
              <w:t xml:space="preserve"> </w:t>
            </w:r>
            <w:r>
              <w:rPr>
                <w:rFonts w:ascii="Arial" w:hAnsi="Arial" w:cs="Arial"/>
                <w:lang w:val="en-CA" w:bidi="ta-IN"/>
              </w:rPr>
              <w:t xml:space="preserve">collaboration </w:t>
            </w:r>
            <w:r w:rsidR="0017261C">
              <w:rPr>
                <w:rFonts w:ascii="Arial" w:hAnsi="Arial" w:cs="Arial"/>
                <w:lang w:val="en-CA" w:bidi="ta-IN"/>
              </w:rPr>
              <w:t xml:space="preserve">among </w:t>
            </w:r>
            <w:r>
              <w:rPr>
                <w:rFonts w:ascii="Arial" w:hAnsi="Arial" w:cs="Arial"/>
                <w:lang w:val="en-CA" w:bidi="ta-IN"/>
              </w:rPr>
              <w:t xml:space="preserve">employees. He </w:t>
            </w:r>
            <w:r w:rsidR="0017261C">
              <w:rPr>
                <w:rFonts w:ascii="Arial" w:hAnsi="Arial" w:cs="Arial"/>
                <w:lang w:val="en-CA" w:bidi="ta-IN"/>
              </w:rPr>
              <w:t>inquired regarding</w:t>
            </w:r>
            <w:r>
              <w:rPr>
                <w:rFonts w:ascii="Arial" w:hAnsi="Arial" w:cs="Arial"/>
                <w:lang w:val="en-CA" w:bidi="ta-IN"/>
              </w:rPr>
              <w:t xml:space="preserve"> the engagement</w:t>
            </w:r>
            <w:r w:rsidR="0017261C">
              <w:rPr>
                <w:rFonts w:ascii="Arial" w:hAnsi="Arial" w:cs="Arial"/>
                <w:lang w:val="en-CA" w:bidi="ta-IN"/>
              </w:rPr>
              <w:t xml:space="preserve"> of employees </w:t>
            </w:r>
            <w:r w:rsidR="00BD62D2">
              <w:rPr>
                <w:rFonts w:ascii="Arial" w:hAnsi="Arial" w:cs="Arial"/>
                <w:lang w:val="en-CA" w:bidi="ta-IN"/>
              </w:rPr>
              <w:t>in the region</w:t>
            </w:r>
            <w:r w:rsidR="002A678D" w:rsidRPr="000C2615">
              <w:rPr>
                <w:rFonts w:ascii="Arial" w:hAnsi="Arial" w:cs="Arial"/>
                <w:lang w:val="en-CA" w:bidi="ta-IN"/>
              </w:rPr>
              <w:t>s</w:t>
            </w:r>
            <w:r w:rsidR="0017261C">
              <w:rPr>
                <w:rFonts w:ascii="Arial" w:hAnsi="Arial" w:cs="Arial"/>
                <w:lang w:val="en-CA" w:bidi="ta-IN"/>
              </w:rPr>
              <w:t xml:space="preserve"> in Blueprint 2020.</w:t>
            </w:r>
            <w:r w:rsidR="00BD62D2">
              <w:rPr>
                <w:rFonts w:ascii="Arial" w:hAnsi="Arial" w:cs="Arial"/>
                <w:lang w:val="en-CA" w:bidi="ta-IN"/>
              </w:rPr>
              <w:t xml:space="preserve"> James Gilbert </w:t>
            </w:r>
            <w:r w:rsidR="0017261C">
              <w:rPr>
                <w:rFonts w:ascii="Arial" w:hAnsi="Arial" w:cs="Arial"/>
                <w:lang w:val="en-CA" w:bidi="ta-IN"/>
              </w:rPr>
              <w:t>note</w:t>
            </w:r>
            <w:r w:rsidR="00973E29">
              <w:rPr>
                <w:rFonts w:ascii="Arial" w:hAnsi="Arial" w:cs="Arial"/>
                <w:lang w:val="en-CA" w:bidi="ta-IN"/>
              </w:rPr>
              <w:t>d that special efforts were made to reach regional employees and they participated actively in contributing to Blue</w:t>
            </w:r>
            <w:r w:rsidR="00756E04">
              <w:rPr>
                <w:rFonts w:ascii="Arial" w:hAnsi="Arial" w:cs="Arial"/>
                <w:lang w:val="en-CA" w:bidi="ta-IN"/>
              </w:rPr>
              <w:t>print 2020.</w:t>
            </w:r>
          </w:p>
          <w:p w:rsidR="0017261C" w:rsidRDefault="0017261C" w:rsidP="001726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CA" w:bidi="ta-IN"/>
              </w:rPr>
            </w:pPr>
          </w:p>
          <w:p w:rsidR="0017261C" w:rsidRPr="00F11A00" w:rsidRDefault="0017261C" w:rsidP="0017261C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ta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02" w:rsidRPr="009F7102" w:rsidRDefault="009F7102" w:rsidP="007B3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4A7D" w:rsidRPr="005E3F0A" w:rsidTr="00837E17">
        <w:tblPrEx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14A7D" w:rsidRPr="005E3F0A" w:rsidRDefault="00A03776" w:rsidP="00B965D4">
            <w:pPr>
              <w:shd w:val="solid" w:color="FFFFFF" w:fill="FFFFFF"/>
              <w:tabs>
                <w:tab w:val="left" w:pos="36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  <w:r w:rsidRPr="005E3F0A">
              <w:rPr>
                <w:rFonts w:ascii="Arial" w:hAnsi="Arial" w:cs="Arial"/>
                <w:b/>
                <w:bCs/>
                <w:color w:val="000000"/>
                <w:lang w:val="en-CA"/>
              </w:rPr>
              <w:lastRenderedPageBreak/>
              <w:t>4</w:t>
            </w:r>
            <w:r w:rsidR="002C486E" w:rsidRPr="005E3F0A">
              <w:rPr>
                <w:rFonts w:ascii="Arial" w:hAnsi="Arial" w:cs="Arial"/>
                <w:b/>
                <w:bCs/>
                <w:color w:val="000000"/>
                <w:lang w:val="en-CA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14A7D" w:rsidRPr="007B36D1" w:rsidRDefault="007B36D1" w:rsidP="005346DC">
            <w:pPr>
              <w:tabs>
                <w:tab w:val="right" w:pos="34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CA" w:eastAsia="en-CA"/>
              </w:rPr>
            </w:pPr>
            <w:r>
              <w:rPr>
                <w:rFonts w:ascii="Arial" w:hAnsi="Arial" w:cs="Arial"/>
                <w:b/>
                <w:lang w:val="en-CA" w:eastAsia="en-CA"/>
              </w:rPr>
              <w:t>ENABLING SERVICES RENEWAL PROGRAM</w:t>
            </w:r>
            <w:r w:rsidR="005346DC">
              <w:rPr>
                <w:rFonts w:ascii="Arial" w:hAnsi="Arial" w:cs="Arial"/>
                <w:b/>
                <w:lang w:val="en-CA" w:eastAsia="en-CA"/>
              </w:rPr>
              <w:tab/>
              <w:t xml:space="preserve">  </w:t>
            </w:r>
            <w:r>
              <w:rPr>
                <w:rFonts w:ascii="Arial" w:hAnsi="Arial" w:cs="Arial"/>
                <w:i/>
                <w:lang w:val="en-CA" w:eastAsia="en-CA"/>
              </w:rPr>
              <w:t>(</w:t>
            </w:r>
            <w:r w:rsidR="00B36CC0">
              <w:rPr>
                <w:rFonts w:ascii="Arial" w:hAnsi="Arial" w:cs="Arial"/>
                <w:i/>
                <w:lang w:val="en-CA" w:eastAsia="en-CA"/>
              </w:rPr>
              <w:t>Judith Ri</w:t>
            </w:r>
            <w:r>
              <w:rPr>
                <w:rFonts w:ascii="Arial" w:hAnsi="Arial" w:cs="Arial"/>
                <w:i/>
                <w:lang w:val="en-CA" w:eastAsia="en-CA"/>
              </w:rPr>
              <w:t>sebrough)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14A7D" w:rsidRPr="005E3F0A" w:rsidRDefault="00114A7D" w:rsidP="003F244D">
            <w:pPr>
              <w:rPr>
                <w:rFonts w:ascii="Arial" w:hAnsi="Arial" w:cs="Arial"/>
                <w:highlight w:val="green"/>
                <w:lang w:val="en-CA"/>
              </w:rPr>
            </w:pPr>
          </w:p>
        </w:tc>
      </w:tr>
      <w:tr w:rsidR="00114A7D" w:rsidRPr="005E3F0A" w:rsidTr="00837E17">
        <w:tblPrEx>
          <w:tblLook w:val="01E0" w:firstRow="1" w:lastRow="1" w:firstColumn="1" w:lastColumn="1" w:noHBand="0" w:noVBand="0"/>
        </w:tblPrEx>
        <w:trPr>
          <w:trHeight w:val="8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4A7D" w:rsidRPr="005A5886" w:rsidRDefault="00114A7D" w:rsidP="00B965D4">
            <w:pPr>
              <w:shd w:val="solid" w:color="FFFFFF" w:fill="FFFFFF"/>
              <w:tabs>
                <w:tab w:val="left" w:pos="36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6FC4" w:rsidRDefault="00562E24" w:rsidP="00D872E2">
            <w:pPr>
              <w:tabs>
                <w:tab w:val="num" w:pos="1440"/>
              </w:tabs>
              <w:spacing w:before="12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Judith Risebrough provided an update on the status of the Enabling Services Renewal Program (ESRP)</w:t>
            </w:r>
            <w:r w:rsidR="00F96FC4">
              <w:rPr>
                <w:rFonts w:ascii="Arial" w:hAnsi="Arial" w:cs="Arial"/>
                <w:lang w:val="en-CA"/>
              </w:rPr>
              <w:t xml:space="preserve"> since </w:t>
            </w:r>
            <w:r w:rsidR="0017261C">
              <w:rPr>
                <w:rFonts w:ascii="Arial" w:hAnsi="Arial" w:cs="Arial"/>
                <w:lang w:val="en-CA"/>
              </w:rPr>
              <w:t>the</w:t>
            </w:r>
            <w:r w:rsidR="00F96FC4">
              <w:rPr>
                <w:rFonts w:ascii="Arial" w:hAnsi="Arial" w:cs="Arial"/>
                <w:lang w:val="en-CA"/>
              </w:rPr>
              <w:t xml:space="preserve"> last presentation in December </w:t>
            </w:r>
            <w:r w:rsidR="00525D90">
              <w:rPr>
                <w:rFonts w:ascii="Arial" w:hAnsi="Arial" w:cs="Arial"/>
                <w:lang w:val="en-CA"/>
              </w:rPr>
              <w:t>2012</w:t>
            </w:r>
            <w:r w:rsidR="000C2615">
              <w:rPr>
                <w:rFonts w:ascii="Arial" w:hAnsi="Arial" w:cs="Arial"/>
                <w:lang w:val="en-CA"/>
              </w:rPr>
              <w:t>.</w:t>
            </w:r>
          </w:p>
          <w:p w:rsidR="00F96FC4" w:rsidRDefault="00F96FC4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</w:p>
          <w:p w:rsidR="008F0C2C" w:rsidRDefault="00F96FC4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ESRP </w:t>
            </w:r>
            <w:r w:rsidR="00562E24">
              <w:rPr>
                <w:rFonts w:ascii="Arial" w:hAnsi="Arial" w:cs="Arial"/>
                <w:lang w:val="en-CA"/>
              </w:rPr>
              <w:t>is a multi-year transformation that will modernize the internal service delivery of ESDC enabling service</w:t>
            </w:r>
            <w:r w:rsidR="004300F9" w:rsidRPr="000C2615">
              <w:rPr>
                <w:rFonts w:ascii="Arial" w:hAnsi="Arial" w:cs="Arial"/>
                <w:lang w:val="en-CA"/>
              </w:rPr>
              <w:t>s</w:t>
            </w:r>
            <w:r w:rsidR="00562E24">
              <w:rPr>
                <w:rFonts w:ascii="Arial" w:hAnsi="Arial" w:cs="Arial"/>
                <w:lang w:val="en-CA"/>
              </w:rPr>
              <w:t xml:space="preserve"> branches. The ESRP is implementing an integrated, client centered click-call-consult service delivery model</w:t>
            </w:r>
            <w:r w:rsidR="00A6152C">
              <w:rPr>
                <w:rFonts w:ascii="Arial" w:hAnsi="Arial" w:cs="Arial"/>
                <w:lang w:val="en-CA"/>
              </w:rPr>
              <w:t>.  To s</w:t>
            </w:r>
            <w:r w:rsidR="00562E24">
              <w:rPr>
                <w:rFonts w:ascii="Arial" w:hAnsi="Arial" w:cs="Arial"/>
                <w:lang w:val="en-CA"/>
              </w:rPr>
              <w:t>upport this transformation, the Department plans to implement two new Ente</w:t>
            </w:r>
            <w:r w:rsidR="004300F9">
              <w:rPr>
                <w:rFonts w:ascii="Arial" w:hAnsi="Arial" w:cs="Arial"/>
                <w:lang w:val="en-CA"/>
              </w:rPr>
              <w:t xml:space="preserve">rprise Resource Planning (ERP) </w:t>
            </w:r>
            <w:r w:rsidR="004300F9" w:rsidRPr="004300F9">
              <w:rPr>
                <w:rFonts w:ascii="Arial" w:hAnsi="Arial" w:cs="Arial"/>
                <w:lang w:val="en-CA"/>
              </w:rPr>
              <w:t>s</w:t>
            </w:r>
            <w:r w:rsidR="00562E24">
              <w:rPr>
                <w:rFonts w:ascii="Arial" w:hAnsi="Arial" w:cs="Arial"/>
                <w:lang w:val="en-CA"/>
              </w:rPr>
              <w:t>ystems</w:t>
            </w:r>
            <w:r w:rsidR="00955F54">
              <w:rPr>
                <w:rFonts w:ascii="Arial" w:hAnsi="Arial" w:cs="Arial"/>
                <w:lang w:val="en-CA"/>
              </w:rPr>
              <w:t>: PeopleS</w:t>
            </w:r>
            <w:r>
              <w:rPr>
                <w:rFonts w:ascii="Arial" w:hAnsi="Arial" w:cs="Arial"/>
                <w:lang w:val="en-CA"/>
              </w:rPr>
              <w:t xml:space="preserve">oft (PS) and System, Applications and Products (SAP). Those ERP systems will replace the Department’s current Corporate Management System (CMS). </w:t>
            </w:r>
          </w:p>
          <w:p w:rsidR="00F96FC4" w:rsidRDefault="00F96FC4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</w:p>
          <w:p w:rsidR="00955F54" w:rsidRDefault="0017261C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Judith Risebrough noted</w:t>
            </w:r>
            <w:r w:rsidR="00F96FC4">
              <w:rPr>
                <w:rFonts w:ascii="Arial" w:hAnsi="Arial" w:cs="Arial"/>
                <w:lang w:val="en-CA"/>
              </w:rPr>
              <w:t xml:space="preserve"> that on April 1, 2014, </w:t>
            </w:r>
            <w:proofErr w:type="spellStart"/>
            <w:r w:rsidR="00F96FC4">
              <w:rPr>
                <w:rFonts w:ascii="Arial" w:hAnsi="Arial" w:cs="Arial"/>
                <w:i/>
                <w:lang w:val="en-CA"/>
              </w:rPr>
              <w:t>myEMS</w:t>
            </w:r>
            <w:proofErr w:type="spellEnd"/>
            <w:r w:rsidR="00F96FC4">
              <w:rPr>
                <w:rFonts w:ascii="Arial" w:hAnsi="Arial" w:cs="Arial"/>
                <w:i/>
                <w:lang w:val="en-CA"/>
              </w:rPr>
              <w:t xml:space="preserve"> </w:t>
            </w:r>
            <w:r w:rsidR="00F96FC4" w:rsidRPr="00F96FC4">
              <w:rPr>
                <w:rFonts w:ascii="Arial" w:hAnsi="Arial" w:cs="Arial"/>
                <w:lang w:val="en-CA"/>
              </w:rPr>
              <w:t>(SAP)</w:t>
            </w:r>
            <w:r w:rsidR="00F96FC4">
              <w:rPr>
                <w:rFonts w:ascii="Arial" w:hAnsi="Arial" w:cs="Arial"/>
                <w:lang w:val="en-CA"/>
              </w:rPr>
              <w:t xml:space="preserve"> was implemente</w:t>
            </w:r>
            <w:r w:rsidR="00955F54">
              <w:rPr>
                <w:rFonts w:ascii="Arial" w:hAnsi="Arial" w:cs="Arial"/>
                <w:lang w:val="en-CA"/>
              </w:rPr>
              <w:t>d to improve financ</w:t>
            </w:r>
            <w:r w:rsidR="002A678D" w:rsidRPr="000C2615">
              <w:rPr>
                <w:rFonts w:ascii="Arial" w:hAnsi="Arial" w:cs="Arial"/>
                <w:lang w:val="en-CA"/>
              </w:rPr>
              <w:t>ial</w:t>
            </w:r>
            <w:r w:rsidR="002A678D">
              <w:rPr>
                <w:rFonts w:ascii="Arial" w:hAnsi="Arial" w:cs="Arial"/>
                <w:lang w:val="en-CA"/>
              </w:rPr>
              <w:t xml:space="preserve"> </w:t>
            </w:r>
            <w:r w:rsidR="00955F54">
              <w:rPr>
                <w:rFonts w:ascii="Arial" w:hAnsi="Arial" w:cs="Arial"/>
                <w:lang w:val="en-CA"/>
              </w:rPr>
              <w:t>and materia</w:t>
            </w:r>
            <w:r w:rsidR="00F96FC4">
              <w:rPr>
                <w:rFonts w:ascii="Arial" w:hAnsi="Arial" w:cs="Arial"/>
                <w:lang w:val="en-CA"/>
              </w:rPr>
              <w:t xml:space="preserve">l business processes through simplification, standardization and automation and it was designed to provide a “single source” of information related to </w:t>
            </w:r>
            <w:r w:rsidR="00955F54">
              <w:rPr>
                <w:rFonts w:ascii="Arial" w:hAnsi="Arial" w:cs="Arial"/>
                <w:lang w:val="en-CA"/>
              </w:rPr>
              <w:t xml:space="preserve">finance and material. Interoperability is in place to allow the </w:t>
            </w:r>
            <w:r w:rsidR="00955F54" w:rsidRPr="000C2615">
              <w:rPr>
                <w:rFonts w:ascii="Arial" w:hAnsi="Arial" w:cs="Arial"/>
                <w:lang w:val="en-CA"/>
              </w:rPr>
              <w:t>exchange of date</w:t>
            </w:r>
            <w:r w:rsidR="002A678D">
              <w:rPr>
                <w:rFonts w:ascii="Arial" w:hAnsi="Arial" w:cs="Arial"/>
                <w:lang w:val="en-CA"/>
              </w:rPr>
              <w:t xml:space="preserve"> </w:t>
            </w:r>
            <w:r w:rsidR="00955F54">
              <w:rPr>
                <w:rFonts w:ascii="Arial" w:hAnsi="Arial" w:cs="Arial"/>
                <w:lang w:val="en-CA"/>
              </w:rPr>
              <w:t>between SAP and CMS (HR) today and PeopleSoft in the future</w:t>
            </w:r>
          </w:p>
          <w:p w:rsidR="0017261C" w:rsidRDefault="0017261C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</w:p>
          <w:p w:rsidR="00955F54" w:rsidRDefault="00955F54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Judith Risebrough noted the ESRP activities for 2014/2015 and explained that ESDC enabling service</w:t>
            </w:r>
            <w:r w:rsidR="004300F9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branches will continue to support employees through strong change management, communications and training. </w:t>
            </w:r>
          </w:p>
          <w:p w:rsidR="00955F54" w:rsidRDefault="00955F54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</w:p>
          <w:p w:rsidR="00955F54" w:rsidRPr="00E3637E" w:rsidRDefault="00E3637E" w:rsidP="00306D77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There w</w:t>
            </w:r>
            <w:r w:rsidR="00A6152C">
              <w:rPr>
                <w:rFonts w:ascii="Arial" w:hAnsi="Arial" w:cs="Arial"/>
                <w:lang w:val="en-CA"/>
              </w:rPr>
              <w:t>ere</w:t>
            </w:r>
            <w:r>
              <w:rPr>
                <w:rFonts w:ascii="Arial" w:hAnsi="Arial" w:cs="Arial"/>
                <w:lang w:val="en-CA"/>
              </w:rPr>
              <w:t xml:space="preserve"> no comment</w:t>
            </w:r>
            <w:r w:rsidR="00A6152C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or question</w:t>
            </w:r>
            <w:r w:rsidR="00A6152C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:rsidR="00E21675" w:rsidRPr="005A5886" w:rsidRDefault="00E21675" w:rsidP="002B6505">
            <w:pPr>
              <w:tabs>
                <w:tab w:val="num" w:pos="14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5F74" w:rsidRPr="005E3F0A" w:rsidRDefault="004A5F74" w:rsidP="00E94ECD">
            <w:pPr>
              <w:rPr>
                <w:rFonts w:ascii="Arial" w:hAnsi="Arial" w:cs="Arial"/>
                <w:highlight w:val="yellow"/>
                <w:lang w:val="en-CA"/>
              </w:rPr>
            </w:pPr>
          </w:p>
          <w:p w:rsidR="00E1613F" w:rsidRPr="00763D6D" w:rsidRDefault="00E1613F" w:rsidP="00E94ECD">
            <w:pPr>
              <w:rPr>
                <w:rFonts w:ascii="Arial" w:hAnsi="Arial" w:cs="Arial"/>
                <w:b/>
                <w:lang w:val="en-CA"/>
              </w:rPr>
            </w:pPr>
          </w:p>
          <w:p w:rsidR="004A5F74" w:rsidRPr="007551BE" w:rsidRDefault="004A5F74" w:rsidP="00E94ECD">
            <w:pPr>
              <w:rPr>
                <w:rFonts w:ascii="Arial" w:hAnsi="Arial" w:cs="Arial"/>
                <w:highlight w:val="yellow"/>
                <w:lang w:val="en-CA"/>
              </w:rPr>
            </w:pPr>
          </w:p>
        </w:tc>
      </w:tr>
      <w:tr w:rsidR="00114A7D" w:rsidRPr="005E3F0A" w:rsidTr="00837E17">
        <w:tblPrEx>
          <w:tblLook w:val="01E0" w:firstRow="1" w:lastRow="1" w:firstColumn="1" w:lastColumn="1" w:noHBand="0" w:noVBand="0"/>
        </w:tblPrEx>
        <w:trPr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A7D" w:rsidRPr="005E3F0A" w:rsidRDefault="00A03776" w:rsidP="00B965D4">
            <w:pPr>
              <w:shd w:val="solid" w:color="FFFFFF" w:fill="FFFFFF"/>
              <w:tabs>
                <w:tab w:val="left" w:pos="36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  <w:r w:rsidRPr="005E3F0A">
              <w:rPr>
                <w:rFonts w:ascii="Arial" w:hAnsi="Arial" w:cs="Arial"/>
                <w:b/>
                <w:bCs/>
                <w:color w:val="000000"/>
                <w:lang w:val="en-CA"/>
              </w:rPr>
              <w:t>5</w:t>
            </w:r>
            <w:r w:rsidR="00D57EA1" w:rsidRPr="005E3F0A">
              <w:rPr>
                <w:rFonts w:ascii="Arial" w:hAnsi="Arial" w:cs="Arial"/>
                <w:b/>
                <w:bCs/>
                <w:color w:val="000000"/>
                <w:lang w:val="en-C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A7D" w:rsidRPr="007B36D1" w:rsidRDefault="007B36D1" w:rsidP="007875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-CA"/>
              </w:rPr>
            </w:pPr>
            <w:r>
              <w:rPr>
                <w:rFonts w:ascii="Arial" w:hAnsi="Arial" w:cs="Arial"/>
                <w:b/>
                <w:iCs/>
                <w:lang w:val="en-CA"/>
              </w:rPr>
              <w:t xml:space="preserve">FEDERAL BUDGET </w:t>
            </w:r>
            <w:r w:rsidR="005346DC">
              <w:rPr>
                <w:rFonts w:ascii="Arial" w:hAnsi="Arial" w:cs="Arial"/>
                <w:b/>
                <w:iCs/>
                <w:lang w:val="en-CA"/>
              </w:rPr>
              <w:tab/>
            </w:r>
            <w:r w:rsidR="005346DC">
              <w:rPr>
                <w:rFonts w:ascii="Arial" w:hAnsi="Arial" w:cs="Arial"/>
                <w:b/>
                <w:iCs/>
                <w:lang w:val="en-CA"/>
              </w:rPr>
              <w:tab/>
            </w:r>
            <w:r w:rsidR="005346DC">
              <w:rPr>
                <w:rFonts w:ascii="Arial" w:hAnsi="Arial" w:cs="Arial"/>
                <w:b/>
                <w:iCs/>
                <w:lang w:val="en-CA"/>
              </w:rPr>
              <w:tab/>
            </w:r>
            <w:r w:rsidR="005346DC">
              <w:rPr>
                <w:rFonts w:ascii="Arial" w:hAnsi="Arial" w:cs="Arial"/>
                <w:b/>
                <w:iCs/>
                <w:lang w:val="en-CA"/>
              </w:rPr>
              <w:tab/>
            </w:r>
            <w:r w:rsidR="005346DC">
              <w:rPr>
                <w:rFonts w:ascii="Arial" w:hAnsi="Arial" w:cs="Arial"/>
                <w:b/>
                <w:iCs/>
                <w:lang w:val="en-CA"/>
              </w:rPr>
              <w:tab/>
              <w:t xml:space="preserve">    </w:t>
            </w:r>
            <w:r>
              <w:rPr>
                <w:rFonts w:ascii="Arial" w:hAnsi="Arial" w:cs="Arial"/>
                <w:i/>
                <w:iCs/>
                <w:lang w:val="en-CA"/>
              </w:rPr>
              <w:t>(David McGo</w:t>
            </w:r>
            <w:r>
              <w:rPr>
                <w:rFonts w:ascii="Arial" w:hAnsi="Arial" w:cs="Arial"/>
                <w:iCs/>
                <w:lang w:val="en-CA"/>
              </w:rPr>
              <w:t>vern)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A7D" w:rsidRPr="005E3F0A" w:rsidRDefault="00114A7D" w:rsidP="004A5F74">
            <w:pPr>
              <w:rPr>
                <w:rFonts w:ascii="Arial" w:hAnsi="Arial" w:cs="Arial"/>
                <w:lang w:val="en-CA"/>
              </w:rPr>
            </w:pPr>
          </w:p>
        </w:tc>
      </w:tr>
      <w:tr w:rsidR="002613DC" w:rsidRPr="005E3F0A" w:rsidTr="00837E17">
        <w:tblPrEx>
          <w:tblLook w:val="01E0" w:firstRow="1" w:lastRow="1" w:firstColumn="1" w:lastColumn="1" w:noHBand="0" w:noVBand="0"/>
        </w:tblPrEx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13DC" w:rsidRPr="005E3F0A" w:rsidRDefault="002613DC" w:rsidP="00773A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637E" w:rsidRDefault="00033F72" w:rsidP="00D872E2">
            <w:pPr>
              <w:spacing w:before="12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David McGovern provided an overview of the 2014 Federal Budget and identified the key highlights and key initiative</w:t>
            </w:r>
            <w:r w:rsidR="0017261C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for the Portfolio.</w:t>
            </w:r>
          </w:p>
          <w:p w:rsidR="00033F72" w:rsidRDefault="00033F72" w:rsidP="006E1A55">
            <w:pPr>
              <w:rPr>
                <w:rFonts w:ascii="Arial" w:hAnsi="Arial" w:cs="Arial"/>
                <w:lang w:val="en-CA"/>
              </w:rPr>
            </w:pPr>
          </w:p>
          <w:p w:rsidR="00033F72" w:rsidRDefault="00033F72" w:rsidP="006E1A5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The Government priority is to eliminate the deficit and return to a balanced </w:t>
            </w:r>
            <w:r>
              <w:rPr>
                <w:rFonts w:ascii="Arial" w:hAnsi="Arial" w:cs="Arial"/>
                <w:lang w:val="en-CA"/>
              </w:rPr>
              <w:lastRenderedPageBreak/>
              <w:t>Budget in 2015. Therefore, the 2014 Federal Budget builds on similar theme</w:t>
            </w:r>
            <w:r w:rsidR="004300F9" w:rsidRPr="005F1C7E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from previous budgets (keep taxes low; promote jobs and economic growth; and support families and communities). Budget 2014 announce</w:t>
            </w:r>
            <w:r w:rsidR="0017261C">
              <w:rPr>
                <w:rFonts w:ascii="Arial" w:hAnsi="Arial" w:cs="Arial"/>
                <w:lang w:val="en-CA"/>
              </w:rPr>
              <w:t>d</w:t>
            </w:r>
            <w:r>
              <w:rPr>
                <w:rFonts w:ascii="Arial" w:hAnsi="Arial" w:cs="Arial"/>
                <w:lang w:val="en-CA"/>
              </w:rPr>
              <w:t xml:space="preserve"> ESDC initiatives representing over $100M per year, over the next two fiscal years. </w:t>
            </w:r>
          </w:p>
          <w:p w:rsidR="00033F72" w:rsidRDefault="00033F72" w:rsidP="006E1A55">
            <w:pPr>
              <w:rPr>
                <w:rFonts w:ascii="Arial" w:hAnsi="Arial" w:cs="Arial"/>
                <w:lang w:val="en-CA"/>
              </w:rPr>
            </w:pPr>
          </w:p>
          <w:p w:rsidR="00033F72" w:rsidRDefault="00033F72" w:rsidP="006E1A5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 key initiatives for the Portfolio are the following:</w:t>
            </w:r>
          </w:p>
          <w:p w:rsidR="00033F72" w:rsidRPr="00033F72" w:rsidRDefault="00033F72" w:rsidP="00033F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Implementing the Canada Job Grant and enhanced Job Matching Service to help connect Canadians with available jobs;</w:t>
            </w:r>
          </w:p>
          <w:p w:rsidR="00033F72" w:rsidRPr="00033F72" w:rsidRDefault="00033F72" w:rsidP="00033F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Investing in programs to help older workers and persons with disabilities;</w:t>
            </w:r>
          </w:p>
          <w:p w:rsidR="00033F72" w:rsidRPr="00033F72" w:rsidRDefault="00033F72" w:rsidP="00033F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Focusing investment in youth employment; and</w:t>
            </w:r>
          </w:p>
          <w:p w:rsidR="00033F72" w:rsidRPr="00033F72" w:rsidRDefault="00033F72" w:rsidP="00033F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Ongoing Reform of the Temporary Foreign Worker Program.</w:t>
            </w:r>
          </w:p>
          <w:p w:rsidR="00033F72" w:rsidRDefault="00A32C2B" w:rsidP="00033F7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 Budget 2014 a</w:t>
            </w:r>
            <w:r w:rsidR="00C07C2F">
              <w:rPr>
                <w:rFonts w:ascii="Arial" w:hAnsi="Arial" w:cs="Arial"/>
                <w:lang w:val="en-CA"/>
              </w:rPr>
              <w:t>lso contains non-ESDC items of i</w:t>
            </w:r>
            <w:r>
              <w:rPr>
                <w:rFonts w:ascii="Arial" w:hAnsi="Arial" w:cs="Arial"/>
                <w:lang w:val="en-CA"/>
              </w:rPr>
              <w:t>nterest such as</w:t>
            </w:r>
            <w:r w:rsidR="0017261C">
              <w:rPr>
                <w:rFonts w:ascii="Arial" w:hAnsi="Arial" w:cs="Arial"/>
                <w:lang w:val="en-CA"/>
              </w:rPr>
              <w:t>:</w:t>
            </w:r>
            <w:r>
              <w:rPr>
                <w:rFonts w:ascii="Arial" w:hAnsi="Arial" w:cs="Arial"/>
                <w:lang w:val="en-CA"/>
              </w:rPr>
              <w:t xml:space="preserve"> renewal of Computers for School</w:t>
            </w:r>
            <w:r w:rsidRPr="005F1C7E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Program; fostering Social Innovation Through Research;</w:t>
            </w:r>
            <w:r w:rsidR="00C07C2F">
              <w:rPr>
                <w:rFonts w:ascii="Arial" w:hAnsi="Arial" w:cs="Arial"/>
                <w:lang w:val="en-CA"/>
              </w:rPr>
              <w:t xml:space="preserve"> and</w:t>
            </w:r>
            <w:r>
              <w:rPr>
                <w:rFonts w:ascii="Arial" w:hAnsi="Arial" w:cs="Arial"/>
                <w:lang w:val="en-CA"/>
              </w:rPr>
              <w:t xml:space="preserve"> enhancing Industry-Relevant Research Training. </w:t>
            </w:r>
          </w:p>
          <w:p w:rsidR="00A32C2B" w:rsidRDefault="00A32C2B" w:rsidP="00033F72">
            <w:pPr>
              <w:rPr>
                <w:rFonts w:ascii="Arial" w:hAnsi="Arial" w:cs="Arial"/>
                <w:lang w:val="en-CA"/>
              </w:rPr>
            </w:pPr>
          </w:p>
          <w:p w:rsidR="00A32C2B" w:rsidRDefault="00A32C2B" w:rsidP="00033F7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Finally, the Budget 2014 announced several government-wide initiatives aimed at modernizing operations and finding efficiencies. </w:t>
            </w:r>
          </w:p>
          <w:p w:rsidR="00A32C2B" w:rsidRDefault="00A32C2B" w:rsidP="00033F72">
            <w:pPr>
              <w:rPr>
                <w:rFonts w:ascii="Arial" w:hAnsi="Arial" w:cs="Arial"/>
                <w:lang w:val="en-CA"/>
              </w:rPr>
            </w:pPr>
          </w:p>
          <w:p w:rsidR="00A32C2B" w:rsidRDefault="00A81DFA" w:rsidP="00033F7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Lionel Saurette </w:t>
            </w:r>
            <w:r w:rsidR="0017261C">
              <w:rPr>
                <w:rFonts w:ascii="Arial" w:hAnsi="Arial" w:cs="Arial"/>
                <w:lang w:val="en-CA"/>
              </w:rPr>
              <w:t>was pleased that</w:t>
            </w:r>
            <w:r>
              <w:rPr>
                <w:rFonts w:ascii="Arial" w:hAnsi="Arial" w:cs="Arial"/>
                <w:lang w:val="en-CA"/>
              </w:rPr>
              <w:t xml:space="preserve"> ESDC</w:t>
            </w:r>
            <w:r w:rsidR="0017261C">
              <w:rPr>
                <w:rFonts w:ascii="Arial" w:hAnsi="Arial" w:cs="Arial"/>
                <w:lang w:val="en-CA"/>
              </w:rPr>
              <w:t xml:space="preserve"> is leading</w:t>
            </w:r>
            <w:r>
              <w:rPr>
                <w:rFonts w:ascii="Arial" w:hAnsi="Arial" w:cs="Arial"/>
                <w:lang w:val="en-CA"/>
              </w:rPr>
              <w:t xml:space="preserve"> programs to help older workers and persons with disabilities</w:t>
            </w:r>
            <w:r w:rsidR="00A6035E">
              <w:rPr>
                <w:rFonts w:ascii="Arial" w:hAnsi="Arial" w:cs="Arial"/>
                <w:lang w:val="en-CA"/>
              </w:rPr>
              <w:t>. He indicated that it will be important for</w:t>
            </w:r>
            <w:r>
              <w:rPr>
                <w:rFonts w:ascii="Arial" w:hAnsi="Arial" w:cs="Arial"/>
                <w:lang w:val="en-CA"/>
              </w:rPr>
              <w:t xml:space="preserve"> ESDC </w:t>
            </w:r>
            <w:r w:rsidR="00A6035E">
              <w:rPr>
                <w:rFonts w:ascii="Arial" w:hAnsi="Arial" w:cs="Arial"/>
                <w:lang w:val="en-CA"/>
              </w:rPr>
              <w:t xml:space="preserve">to similarly </w:t>
            </w:r>
            <w:r>
              <w:rPr>
                <w:rFonts w:ascii="Arial" w:hAnsi="Arial" w:cs="Arial"/>
                <w:lang w:val="en-CA"/>
              </w:rPr>
              <w:t xml:space="preserve">invest </w:t>
            </w:r>
            <w:r w:rsidR="00A6152C">
              <w:rPr>
                <w:rFonts w:ascii="Arial" w:hAnsi="Arial" w:cs="Arial"/>
                <w:lang w:val="en-CA"/>
              </w:rPr>
              <w:t>in</w:t>
            </w:r>
            <w:r>
              <w:rPr>
                <w:rFonts w:ascii="Arial" w:hAnsi="Arial" w:cs="Arial"/>
                <w:lang w:val="en-CA"/>
              </w:rPr>
              <w:t xml:space="preserve"> its own employees.</w:t>
            </w:r>
          </w:p>
          <w:p w:rsidR="00A81DFA" w:rsidRDefault="00A81DFA" w:rsidP="00033F72">
            <w:pPr>
              <w:rPr>
                <w:rFonts w:ascii="Arial" w:hAnsi="Arial" w:cs="Arial"/>
                <w:lang w:val="en-CA"/>
              </w:rPr>
            </w:pPr>
          </w:p>
          <w:p w:rsidR="005C5AEC" w:rsidRDefault="005C5AEC" w:rsidP="00033F7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Doug Marshall questioned the effect</w:t>
            </w:r>
            <w:r w:rsidR="00D47933">
              <w:rPr>
                <w:rFonts w:ascii="Arial" w:hAnsi="Arial" w:cs="Arial"/>
                <w:lang w:val="en-CA"/>
              </w:rPr>
              <w:t xml:space="preserve"> that the </w:t>
            </w:r>
            <w:r w:rsidR="00A6035E">
              <w:rPr>
                <w:rFonts w:ascii="Arial" w:hAnsi="Arial" w:cs="Arial"/>
                <w:lang w:val="en-CA"/>
              </w:rPr>
              <w:t xml:space="preserve">operating </w:t>
            </w:r>
            <w:r>
              <w:rPr>
                <w:rFonts w:ascii="Arial" w:hAnsi="Arial" w:cs="Arial"/>
                <w:lang w:val="en-CA"/>
              </w:rPr>
              <w:t>freeze</w:t>
            </w:r>
            <w:r w:rsidR="00D47933">
              <w:rPr>
                <w:rFonts w:ascii="Arial" w:hAnsi="Arial" w:cs="Arial"/>
                <w:lang w:val="en-CA"/>
              </w:rPr>
              <w:t xml:space="preserve"> will have </w:t>
            </w:r>
            <w:r>
              <w:rPr>
                <w:rFonts w:ascii="Arial" w:hAnsi="Arial" w:cs="Arial"/>
                <w:lang w:val="en-CA"/>
              </w:rPr>
              <w:t xml:space="preserve">on ESDC employees. </w:t>
            </w:r>
            <w:r w:rsidR="00D47933">
              <w:rPr>
                <w:rFonts w:ascii="Arial" w:hAnsi="Arial" w:cs="Arial"/>
                <w:lang w:val="en-CA"/>
              </w:rPr>
              <w:t>Karen Jackson responded that at this stage,</w:t>
            </w:r>
            <w:r w:rsidR="00A6035E">
              <w:rPr>
                <w:rFonts w:ascii="Arial" w:hAnsi="Arial" w:cs="Arial"/>
                <w:lang w:val="en-CA"/>
              </w:rPr>
              <w:t xml:space="preserve"> it is not </w:t>
            </w:r>
            <w:r w:rsidR="009247AA">
              <w:rPr>
                <w:rFonts w:ascii="Arial" w:hAnsi="Arial" w:cs="Arial"/>
                <w:lang w:val="en-CA"/>
              </w:rPr>
              <w:t>anticipate</w:t>
            </w:r>
            <w:r w:rsidR="00A6035E">
              <w:rPr>
                <w:rFonts w:ascii="Arial" w:hAnsi="Arial" w:cs="Arial"/>
                <w:lang w:val="en-CA"/>
              </w:rPr>
              <w:t xml:space="preserve">d that the </w:t>
            </w:r>
            <w:r w:rsidR="00D47933">
              <w:rPr>
                <w:rFonts w:ascii="Arial" w:hAnsi="Arial" w:cs="Arial"/>
                <w:lang w:val="en-CA"/>
              </w:rPr>
              <w:t>operating freeze would lead to Workforce Adjustment</w:t>
            </w:r>
            <w:r w:rsidR="00A6035E">
              <w:rPr>
                <w:rFonts w:ascii="Arial" w:hAnsi="Arial" w:cs="Arial"/>
                <w:lang w:val="en-CA"/>
              </w:rPr>
              <w:t xml:space="preserve"> situations and</w:t>
            </w:r>
            <w:r w:rsidR="00D47933">
              <w:rPr>
                <w:rFonts w:ascii="Arial" w:hAnsi="Arial" w:cs="Arial"/>
                <w:lang w:val="en-CA"/>
              </w:rPr>
              <w:t xml:space="preserve"> </w:t>
            </w:r>
            <w:r w:rsidR="00A6035E">
              <w:rPr>
                <w:rFonts w:ascii="Arial" w:hAnsi="Arial" w:cs="Arial"/>
                <w:lang w:val="en-CA"/>
              </w:rPr>
              <w:t xml:space="preserve">reductions can be </w:t>
            </w:r>
            <w:r w:rsidR="00D47933">
              <w:rPr>
                <w:rFonts w:ascii="Arial" w:hAnsi="Arial" w:cs="Arial"/>
                <w:lang w:val="en-CA"/>
              </w:rPr>
              <w:t>manage</w:t>
            </w:r>
            <w:r w:rsidR="00A6035E">
              <w:rPr>
                <w:rFonts w:ascii="Arial" w:hAnsi="Arial" w:cs="Arial"/>
                <w:lang w:val="en-CA"/>
              </w:rPr>
              <w:t>d</w:t>
            </w:r>
            <w:r w:rsidR="00D47933">
              <w:rPr>
                <w:rFonts w:ascii="Arial" w:hAnsi="Arial" w:cs="Arial"/>
                <w:lang w:val="en-CA"/>
              </w:rPr>
              <w:t xml:space="preserve"> </w:t>
            </w:r>
            <w:r w:rsidR="009247AA">
              <w:rPr>
                <w:rFonts w:ascii="Arial" w:hAnsi="Arial" w:cs="Arial"/>
                <w:lang w:val="en-CA"/>
              </w:rPr>
              <w:t xml:space="preserve">through </w:t>
            </w:r>
            <w:r w:rsidR="00690FB3">
              <w:rPr>
                <w:rFonts w:ascii="Arial" w:hAnsi="Arial" w:cs="Arial"/>
                <w:lang w:val="en-CA"/>
              </w:rPr>
              <w:t xml:space="preserve">attrition and </w:t>
            </w:r>
            <w:r w:rsidR="00D47933">
              <w:rPr>
                <w:rFonts w:ascii="Arial" w:hAnsi="Arial" w:cs="Arial"/>
                <w:lang w:val="en-CA"/>
              </w:rPr>
              <w:t>non-salary budget</w:t>
            </w:r>
            <w:r w:rsidR="00A6035E">
              <w:rPr>
                <w:rFonts w:ascii="Arial" w:hAnsi="Arial" w:cs="Arial"/>
                <w:lang w:val="en-CA"/>
              </w:rPr>
              <w:t xml:space="preserve"> reductions.</w:t>
            </w:r>
          </w:p>
          <w:p w:rsidR="00D47933" w:rsidRDefault="00D47933" w:rsidP="00033F72">
            <w:pPr>
              <w:rPr>
                <w:rFonts w:ascii="Arial" w:hAnsi="Arial" w:cs="Arial"/>
                <w:lang w:val="en-CA"/>
              </w:rPr>
            </w:pPr>
          </w:p>
          <w:p w:rsidR="00D47933" w:rsidRPr="00033F72" w:rsidRDefault="00D47933" w:rsidP="00033F7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Don Rogers </w:t>
            </w:r>
            <w:r w:rsidR="00690FB3">
              <w:rPr>
                <w:rFonts w:ascii="Arial" w:hAnsi="Arial" w:cs="Arial"/>
                <w:lang w:val="en-CA"/>
              </w:rPr>
              <w:t xml:space="preserve">expressed </w:t>
            </w:r>
            <w:r w:rsidR="00A6035E">
              <w:rPr>
                <w:rFonts w:ascii="Arial" w:hAnsi="Arial" w:cs="Arial"/>
                <w:lang w:val="en-CA"/>
              </w:rPr>
              <w:t>cautioned that reductions, even through attrition do impact remaining employees and can affect services to Canadians.</w:t>
            </w:r>
          </w:p>
          <w:p w:rsidR="006B4135" w:rsidRPr="00596730" w:rsidRDefault="006B4135" w:rsidP="006E1A5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13DC" w:rsidRPr="00773A44" w:rsidRDefault="002613DC" w:rsidP="002F146D">
            <w:pPr>
              <w:rPr>
                <w:rFonts w:ascii="Arial" w:hAnsi="Arial" w:cs="Arial"/>
                <w:lang w:val="en-CA"/>
              </w:rPr>
            </w:pPr>
          </w:p>
        </w:tc>
      </w:tr>
      <w:tr w:rsidR="002613DC" w:rsidRPr="005E3F0A" w:rsidTr="00837E17">
        <w:tblPrEx>
          <w:tblLook w:val="01E0" w:firstRow="1" w:lastRow="1" w:firstColumn="1" w:lastColumn="1" w:noHBand="0" w:noVBand="0"/>
        </w:tblPrEx>
        <w:trPr>
          <w:trHeight w:val="43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3DC" w:rsidRPr="002613DC" w:rsidRDefault="002613DC" w:rsidP="007B3EE5">
            <w:pPr>
              <w:jc w:val="center"/>
              <w:rPr>
                <w:rFonts w:ascii="Arial" w:hAnsi="Arial" w:cs="Arial"/>
                <w:b/>
              </w:rPr>
            </w:pPr>
            <w:r w:rsidRPr="002613DC"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3DC" w:rsidRPr="00906269" w:rsidRDefault="00906269" w:rsidP="0078753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PRIORITIES FOR S</w:t>
            </w:r>
            <w:r w:rsidR="00A6035E">
              <w:rPr>
                <w:rFonts w:ascii="Arial" w:hAnsi="Arial" w:cs="Arial"/>
                <w:b/>
                <w:lang w:val="en-CA"/>
              </w:rPr>
              <w:t xml:space="preserve">ERVICE </w:t>
            </w:r>
            <w:r>
              <w:rPr>
                <w:rFonts w:ascii="Arial" w:hAnsi="Arial" w:cs="Arial"/>
                <w:b/>
                <w:lang w:val="en-CA"/>
              </w:rPr>
              <w:t>C</w:t>
            </w:r>
            <w:r w:rsidR="00A6035E">
              <w:rPr>
                <w:rFonts w:ascii="Arial" w:hAnsi="Arial" w:cs="Arial"/>
                <w:b/>
                <w:lang w:val="en-CA"/>
              </w:rPr>
              <w:t>ANADA</w:t>
            </w:r>
            <w:r>
              <w:rPr>
                <w:rFonts w:ascii="Arial" w:hAnsi="Arial" w:cs="Arial"/>
                <w:b/>
                <w:lang w:val="en-CA"/>
              </w:rPr>
              <w:t xml:space="preserve"> FOR NEXT FISCAL YEAR </w:t>
            </w:r>
            <w:r w:rsidR="005D683D">
              <w:rPr>
                <w:rFonts w:ascii="Arial" w:hAnsi="Arial" w:cs="Arial"/>
                <w:b/>
                <w:lang w:val="en-CA"/>
              </w:rPr>
              <w:tab/>
              <w:t xml:space="preserve">         </w:t>
            </w:r>
            <w:r>
              <w:rPr>
                <w:rFonts w:ascii="Arial" w:hAnsi="Arial" w:cs="Arial"/>
                <w:i/>
                <w:lang w:val="en-CA"/>
              </w:rPr>
              <w:t>(</w:t>
            </w:r>
            <w:r w:rsidRPr="005D683D">
              <w:rPr>
                <w:rFonts w:ascii="Arial" w:hAnsi="Arial" w:cs="Arial"/>
                <w:i/>
                <w:lang w:val="en-CA"/>
              </w:rPr>
              <w:t>Cheryl Fisher</w:t>
            </w:r>
            <w:r>
              <w:rPr>
                <w:rFonts w:ascii="Arial" w:hAnsi="Arial" w:cs="Arial"/>
                <w:lang w:val="en-C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13DC" w:rsidRPr="00773A44" w:rsidRDefault="002613DC" w:rsidP="002F146D">
            <w:pPr>
              <w:rPr>
                <w:rFonts w:ascii="Arial" w:hAnsi="Arial" w:cs="Arial"/>
                <w:lang w:val="en-CA"/>
              </w:rPr>
            </w:pPr>
          </w:p>
        </w:tc>
      </w:tr>
      <w:tr w:rsidR="00114A7D" w:rsidRPr="005E3F0A" w:rsidTr="00837E17">
        <w:tblPrEx>
          <w:tblLook w:val="01E0" w:firstRow="1" w:lastRow="1" w:firstColumn="1" w:lastColumn="1" w:noHBand="0" w:noVBand="0"/>
        </w:tblPrEx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4A7D" w:rsidRPr="005E3F0A" w:rsidRDefault="00114A7D" w:rsidP="00773A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7089" w:rsidRDefault="006822D3" w:rsidP="00D872E2">
            <w:pPr>
              <w:spacing w:before="12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Cheryl Fisher provided an overview of the Priorities for Service Canada for next fiscal year. In 2014-2015, Service Canada will continue to modernize the delivery of statutory programs and move towards improved e-service delivery. In addition, Service Canada will continue to implement changes to programs on behalf of the Government of Canada.  </w:t>
            </w:r>
          </w:p>
          <w:p w:rsidR="006822D3" w:rsidRDefault="006822D3" w:rsidP="0090756A">
            <w:pPr>
              <w:rPr>
                <w:rFonts w:ascii="Arial" w:hAnsi="Arial" w:cs="Arial"/>
                <w:lang w:val="en-CA"/>
              </w:rPr>
            </w:pPr>
          </w:p>
          <w:p w:rsidR="006822D3" w:rsidRDefault="006822D3" w:rsidP="006A0E4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A place</w:t>
            </w:r>
            <w:r w:rsidR="006A0E40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mat was presented which </w:t>
            </w:r>
            <w:r w:rsidR="006A0E40">
              <w:rPr>
                <w:rFonts w:ascii="Arial" w:hAnsi="Arial" w:cs="Arial"/>
                <w:lang w:val="en-CA"/>
              </w:rPr>
              <w:t xml:space="preserve">highlighted the 22 Service </w:t>
            </w:r>
            <w:r>
              <w:rPr>
                <w:rFonts w:ascii="Arial" w:hAnsi="Arial" w:cs="Arial"/>
                <w:lang w:val="en-CA"/>
              </w:rPr>
              <w:t>Canada Priorities and Key Activities</w:t>
            </w:r>
            <w:r w:rsidR="006A0E40">
              <w:rPr>
                <w:rFonts w:ascii="Arial" w:hAnsi="Arial" w:cs="Arial"/>
                <w:lang w:val="en-CA"/>
              </w:rPr>
              <w:t xml:space="preserve"> which are all linked to the Service Canada Vision 2020</w:t>
            </w:r>
            <w:r>
              <w:rPr>
                <w:rFonts w:ascii="Arial" w:hAnsi="Arial" w:cs="Arial"/>
                <w:lang w:val="en-CA"/>
              </w:rPr>
              <w:t xml:space="preserve">. </w:t>
            </w:r>
            <w:r w:rsidR="006A0E40">
              <w:rPr>
                <w:rFonts w:ascii="Arial" w:hAnsi="Arial" w:cs="Arial"/>
                <w:lang w:val="en-CA"/>
              </w:rPr>
              <w:t>Cheryl Fisher spoke about the three areas of priorit</w:t>
            </w:r>
            <w:r w:rsidR="00AC2A1B">
              <w:rPr>
                <w:rFonts w:ascii="Arial" w:hAnsi="Arial" w:cs="Arial"/>
                <w:lang w:val="en-CA"/>
              </w:rPr>
              <w:t>y</w:t>
            </w:r>
            <w:r w:rsidR="006A0E40">
              <w:rPr>
                <w:rFonts w:ascii="Arial" w:hAnsi="Arial" w:cs="Arial"/>
                <w:lang w:val="en-CA"/>
              </w:rPr>
              <w:t xml:space="preserve">: Business Transformation and Modernization of Core Business, Improving Policies and Programs and Building </w:t>
            </w:r>
            <w:r w:rsidR="00EC0501">
              <w:rPr>
                <w:rFonts w:ascii="Arial" w:hAnsi="Arial" w:cs="Arial"/>
                <w:lang w:val="en-CA"/>
              </w:rPr>
              <w:t>a High-Performing Organization. She also</w:t>
            </w:r>
            <w:r w:rsidR="00A6035E">
              <w:rPr>
                <w:rFonts w:ascii="Arial" w:hAnsi="Arial" w:cs="Arial"/>
                <w:lang w:val="en-CA"/>
              </w:rPr>
              <w:t xml:space="preserve"> noted</w:t>
            </w:r>
            <w:r w:rsidR="00EC0501">
              <w:rPr>
                <w:rFonts w:ascii="Arial" w:hAnsi="Arial" w:cs="Arial"/>
                <w:lang w:val="en-CA"/>
              </w:rPr>
              <w:t xml:space="preserve"> a few highlights such as: Renew G</w:t>
            </w:r>
            <w:r w:rsidR="00A6035E">
              <w:rPr>
                <w:rFonts w:ascii="Arial" w:hAnsi="Arial" w:cs="Arial"/>
                <w:lang w:val="en-CA"/>
              </w:rPr>
              <w:t xml:space="preserve">overnment of </w:t>
            </w:r>
            <w:r w:rsidR="00EC0501">
              <w:rPr>
                <w:rFonts w:ascii="Arial" w:hAnsi="Arial" w:cs="Arial"/>
                <w:lang w:val="en-CA"/>
              </w:rPr>
              <w:t>C</w:t>
            </w:r>
            <w:r w:rsidR="00A6035E">
              <w:rPr>
                <w:rFonts w:ascii="Arial" w:hAnsi="Arial" w:cs="Arial"/>
                <w:lang w:val="en-CA"/>
              </w:rPr>
              <w:t>anada</w:t>
            </w:r>
            <w:r w:rsidR="00EC0501">
              <w:rPr>
                <w:rFonts w:ascii="Arial" w:hAnsi="Arial" w:cs="Arial"/>
                <w:lang w:val="en-CA"/>
              </w:rPr>
              <w:t xml:space="preserve"> Web Presence, Transition and Modernization of Passport Services and Modernize Grants and Contributions.</w:t>
            </w:r>
          </w:p>
          <w:p w:rsidR="006A0E40" w:rsidRDefault="006A0E40" w:rsidP="006A0E40">
            <w:pPr>
              <w:rPr>
                <w:rFonts w:ascii="Arial" w:hAnsi="Arial" w:cs="Arial"/>
                <w:lang w:val="en-CA"/>
              </w:rPr>
            </w:pPr>
          </w:p>
          <w:p w:rsidR="006A0E40" w:rsidRDefault="00CF5A74" w:rsidP="006A0E4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Jim McDonald </w:t>
            </w:r>
            <w:r w:rsidR="001A2D3B">
              <w:rPr>
                <w:rFonts w:ascii="Arial" w:hAnsi="Arial" w:cs="Arial"/>
                <w:lang w:val="en-CA"/>
              </w:rPr>
              <w:t xml:space="preserve">and Doug Marshall shared that they have seen some inconsistencies between the regions regarding the delivery of Passport programs and services. </w:t>
            </w:r>
            <w:r w:rsidR="001A2D3B" w:rsidRPr="001A2D3B">
              <w:rPr>
                <w:rFonts w:ascii="Arial" w:hAnsi="Arial" w:cs="Arial"/>
                <w:lang w:val="en-CA"/>
              </w:rPr>
              <w:t>Peter Simeoni</w:t>
            </w:r>
            <w:r w:rsidR="001A2D3B">
              <w:rPr>
                <w:rFonts w:ascii="Arial" w:hAnsi="Arial" w:cs="Arial"/>
                <w:lang w:val="en-CA"/>
              </w:rPr>
              <w:t xml:space="preserve"> </w:t>
            </w:r>
            <w:r w:rsidR="00AC2A1B">
              <w:rPr>
                <w:rFonts w:ascii="Arial" w:hAnsi="Arial" w:cs="Arial"/>
                <w:lang w:val="en-CA"/>
              </w:rPr>
              <w:t xml:space="preserve">advised </w:t>
            </w:r>
            <w:r w:rsidR="001A2D3B">
              <w:rPr>
                <w:rFonts w:ascii="Arial" w:hAnsi="Arial" w:cs="Arial"/>
                <w:lang w:val="en-CA"/>
              </w:rPr>
              <w:t>that they</w:t>
            </w:r>
            <w:r w:rsidR="00AB7799">
              <w:rPr>
                <w:rFonts w:ascii="Arial" w:hAnsi="Arial" w:cs="Arial"/>
                <w:lang w:val="en-CA"/>
              </w:rPr>
              <w:t xml:space="preserve"> </w:t>
            </w:r>
            <w:r w:rsidR="001A2D3B">
              <w:rPr>
                <w:rFonts w:ascii="Arial" w:hAnsi="Arial" w:cs="Arial"/>
                <w:lang w:val="en-CA"/>
              </w:rPr>
              <w:t>are monitoring</w:t>
            </w:r>
            <w:r w:rsidR="00A6035E">
              <w:rPr>
                <w:rFonts w:ascii="Arial" w:hAnsi="Arial" w:cs="Arial"/>
                <w:lang w:val="en-CA"/>
              </w:rPr>
              <w:t xml:space="preserve"> delivery and have not observed changes since the program reports regularly.</w:t>
            </w:r>
            <w:r w:rsidR="001A2D3B">
              <w:rPr>
                <w:rFonts w:ascii="Arial" w:hAnsi="Arial" w:cs="Arial"/>
                <w:lang w:val="en-CA"/>
              </w:rPr>
              <w:t xml:space="preserve"> </w:t>
            </w:r>
          </w:p>
          <w:p w:rsidR="001A2D3B" w:rsidRDefault="001A2D3B" w:rsidP="006A0E40">
            <w:pPr>
              <w:rPr>
                <w:rFonts w:ascii="Arial" w:hAnsi="Arial" w:cs="Arial"/>
                <w:lang w:val="en-CA"/>
              </w:rPr>
            </w:pPr>
          </w:p>
          <w:p w:rsidR="006A0E40" w:rsidRPr="00596730" w:rsidRDefault="001A2D3B" w:rsidP="00A6035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lastRenderedPageBreak/>
              <w:t>Karen Jackson invited Doug Marshall and Jim McDonald to bring forward</w:t>
            </w:r>
            <w:r w:rsidR="00A6035E">
              <w:rPr>
                <w:rFonts w:ascii="Arial" w:hAnsi="Arial" w:cs="Arial"/>
                <w:lang w:val="en-CA"/>
              </w:rPr>
              <w:t xml:space="preserve"> any specific</w:t>
            </w:r>
            <w:r>
              <w:rPr>
                <w:rFonts w:ascii="Arial" w:hAnsi="Arial" w:cs="Arial"/>
                <w:lang w:val="en-CA"/>
              </w:rPr>
              <w:t xml:space="preserve"> inconsistencies to the Department’s attention.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3A83" w:rsidRPr="00773A44" w:rsidRDefault="00A53A83" w:rsidP="002F146D">
            <w:pPr>
              <w:rPr>
                <w:rFonts w:ascii="Arial" w:hAnsi="Arial" w:cs="Arial"/>
                <w:lang w:val="en-CA"/>
              </w:rPr>
            </w:pPr>
          </w:p>
          <w:p w:rsidR="00A53A83" w:rsidRPr="00773A44" w:rsidRDefault="00A53A83" w:rsidP="002F146D">
            <w:pPr>
              <w:rPr>
                <w:rFonts w:ascii="Arial" w:hAnsi="Arial" w:cs="Arial"/>
                <w:lang w:val="en-CA"/>
              </w:rPr>
            </w:pPr>
          </w:p>
          <w:p w:rsidR="00A53A83" w:rsidRPr="00773A44" w:rsidRDefault="00A53A83" w:rsidP="002F146D">
            <w:pPr>
              <w:rPr>
                <w:rFonts w:ascii="Arial" w:hAnsi="Arial" w:cs="Arial"/>
                <w:lang w:val="en-CA"/>
              </w:rPr>
            </w:pPr>
          </w:p>
          <w:p w:rsidR="00A53A83" w:rsidRPr="00773A44" w:rsidRDefault="00A53A83" w:rsidP="00DF3CEC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2613DC" w:rsidRPr="005E3F0A" w:rsidTr="00837E17">
        <w:tblPrEx>
          <w:tblLook w:val="01E0" w:firstRow="1" w:lastRow="1" w:firstColumn="1" w:lastColumn="1" w:noHBand="0" w:noVBand="0"/>
        </w:tblPrEx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3DC" w:rsidRPr="002613DC" w:rsidRDefault="002613DC" w:rsidP="007B3EE5">
            <w:pPr>
              <w:jc w:val="center"/>
              <w:rPr>
                <w:rFonts w:ascii="Arial" w:hAnsi="Arial" w:cs="Arial"/>
                <w:b/>
              </w:rPr>
            </w:pPr>
            <w:r w:rsidRPr="002613DC"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3DC" w:rsidRPr="006802FC" w:rsidRDefault="006802FC" w:rsidP="007B3EE5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ROUND TABLE, CLOSING REMARKS AND NEXT MEETING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13DC" w:rsidRPr="00773A44" w:rsidRDefault="002613DC" w:rsidP="002F146D">
            <w:pPr>
              <w:rPr>
                <w:rFonts w:ascii="Arial" w:hAnsi="Arial" w:cs="Arial"/>
                <w:lang w:val="en-CA"/>
              </w:rPr>
            </w:pPr>
          </w:p>
        </w:tc>
      </w:tr>
      <w:tr w:rsidR="002613DC" w:rsidRPr="005E3F0A" w:rsidTr="00837E17">
        <w:tblPrEx>
          <w:tblLook w:val="01E0" w:firstRow="1" w:lastRow="1" w:firstColumn="1" w:lastColumn="1" w:noHBand="0" w:noVBand="0"/>
        </w:tblPrEx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13DC" w:rsidRPr="005E3F0A" w:rsidRDefault="002613DC" w:rsidP="00773A4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3F9C" w:rsidRDefault="00AB7799" w:rsidP="00D872E2">
            <w:pPr>
              <w:spacing w:before="12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Steve McCuaig thanked co</w:t>
            </w:r>
            <w:r w:rsidR="00993F9C">
              <w:rPr>
                <w:rFonts w:ascii="Arial" w:hAnsi="Arial" w:cs="Arial"/>
                <w:lang w:val="en-CA"/>
              </w:rPr>
              <w:t xml:space="preserve">-chairs for having invited </w:t>
            </w:r>
            <w:r w:rsidR="00A6035E">
              <w:rPr>
                <w:rFonts w:ascii="Arial" w:hAnsi="Arial" w:cs="Arial"/>
                <w:lang w:val="en-CA"/>
              </w:rPr>
              <w:t>Mr. Wilkerson to speak on Mental Health. He noted</w:t>
            </w:r>
            <w:r w:rsidR="00993F9C">
              <w:rPr>
                <w:rFonts w:ascii="Arial" w:hAnsi="Arial" w:cs="Arial"/>
                <w:lang w:val="en-CA"/>
              </w:rPr>
              <w:t xml:space="preserve"> that it was very informative and worthwhile. </w:t>
            </w:r>
          </w:p>
          <w:p w:rsidR="00993F9C" w:rsidRDefault="00993F9C" w:rsidP="00FE0A59">
            <w:pPr>
              <w:rPr>
                <w:rFonts w:ascii="Arial" w:hAnsi="Arial" w:cs="Arial"/>
                <w:lang w:val="en-CA"/>
              </w:rPr>
            </w:pPr>
          </w:p>
          <w:p w:rsidR="00993F9C" w:rsidRDefault="00993F9C" w:rsidP="00993F9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Peter Larose informed members that Gina Wilson has agreed to be the Mental Health champion in our department. A working group will be created and the bargaining agent</w:t>
            </w:r>
            <w:r w:rsidR="00C32975" w:rsidRPr="005C4B83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will be invited to actively participate.</w:t>
            </w:r>
          </w:p>
          <w:p w:rsidR="00993F9C" w:rsidRDefault="00993F9C" w:rsidP="00993F9C">
            <w:pPr>
              <w:rPr>
                <w:rFonts w:ascii="Arial" w:hAnsi="Arial" w:cs="Arial"/>
                <w:lang w:val="en-CA"/>
              </w:rPr>
            </w:pPr>
          </w:p>
          <w:p w:rsidR="00993F9C" w:rsidRDefault="00993F9C" w:rsidP="00993F9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Don Rogers </w:t>
            </w:r>
            <w:r w:rsidR="001D2A33">
              <w:rPr>
                <w:rFonts w:ascii="Arial" w:hAnsi="Arial" w:cs="Arial"/>
                <w:lang w:val="en-CA"/>
              </w:rPr>
              <w:t>echoed</w:t>
            </w:r>
            <w:r>
              <w:rPr>
                <w:rFonts w:ascii="Arial" w:hAnsi="Arial" w:cs="Arial"/>
                <w:lang w:val="en-CA"/>
              </w:rPr>
              <w:t xml:space="preserve"> that it was an</w:t>
            </w:r>
            <w:r w:rsidR="001D2A33">
              <w:rPr>
                <w:rFonts w:ascii="Arial" w:hAnsi="Arial" w:cs="Arial"/>
                <w:lang w:val="en-CA"/>
              </w:rPr>
              <w:t xml:space="preserve"> informative</w:t>
            </w:r>
            <w:r>
              <w:rPr>
                <w:rFonts w:ascii="Arial" w:hAnsi="Arial" w:cs="Arial"/>
                <w:lang w:val="en-CA"/>
              </w:rPr>
              <w:t xml:space="preserve"> meeting. Mental Health is </w:t>
            </w:r>
            <w:r w:rsidR="001D2A33">
              <w:rPr>
                <w:rFonts w:ascii="Arial" w:hAnsi="Arial" w:cs="Arial"/>
                <w:lang w:val="en-CA"/>
              </w:rPr>
              <w:t>an area of great interest for the</w:t>
            </w:r>
            <w:r>
              <w:rPr>
                <w:rFonts w:ascii="Arial" w:hAnsi="Arial" w:cs="Arial"/>
                <w:lang w:val="en-CA"/>
              </w:rPr>
              <w:t xml:space="preserve"> union</w:t>
            </w:r>
            <w:r w:rsidR="001D2A33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="001D2A33">
              <w:rPr>
                <w:rFonts w:ascii="Arial" w:hAnsi="Arial" w:cs="Arial"/>
                <w:lang w:val="en-CA"/>
              </w:rPr>
              <w:t>and they are</w:t>
            </w:r>
            <w:r>
              <w:rPr>
                <w:rFonts w:ascii="Arial" w:hAnsi="Arial" w:cs="Arial"/>
                <w:lang w:val="en-CA"/>
              </w:rPr>
              <w:t xml:space="preserve"> looking at very seriously and that it is imperative </w:t>
            </w:r>
            <w:r w:rsidR="00AB7799">
              <w:rPr>
                <w:rFonts w:ascii="Arial" w:hAnsi="Arial" w:cs="Arial"/>
                <w:lang w:val="en-CA"/>
              </w:rPr>
              <w:t>for</w:t>
            </w:r>
            <w:r>
              <w:rPr>
                <w:rFonts w:ascii="Arial" w:hAnsi="Arial" w:cs="Arial"/>
                <w:lang w:val="en-CA"/>
              </w:rPr>
              <w:t xml:space="preserve"> the workplace. He said that when we </w:t>
            </w:r>
            <w:r w:rsidR="004300F9">
              <w:rPr>
                <w:rFonts w:ascii="Arial" w:hAnsi="Arial" w:cs="Arial"/>
                <w:lang w:val="en-CA"/>
              </w:rPr>
              <w:t xml:space="preserve">have well-balanced individuals </w:t>
            </w:r>
            <w:r w:rsidR="004300F9" w:rsidRPr="005C4B83">
              <w:rPr>
                <w:rFonts w:ascii="Arial" w:hAnsi="Arial" w:cs="Arial"/>
                <w:lang w:val="en-CA"/>
              </w:rPr>
              <w:t>i</w:t>
            </w:r>
            <w:r>
              <w:rPr>
                <w:rFonts w:ascii="Arial" w:hAnsi="Arial" w:cs="Arial"/>
                <w:lang w:val="en-CA"/>
              </w:rPr>
              <w:t xml:space="preserve">n the workplace, production is increased. </w:t>
            </w:r>
          </w:p>
          <w:p w:rsidR="00993F9C" w:rsidRDefault="00993F9C" w:rsidP="00993F9C">
            <w:pPr>
              <w:rPr>
                <w:rFonts w:ascii="Arial" w:hAnsi="Arial" w:cs="Arial"/>
                <w:lang w:val="en-CA"/>
              </w:rPr>
            </w:pPr>
          </w:p>
          <w:p w:rsidR="00993F9C" w:rsidRDefault="00993F9C" w:rsidP="00993F9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Doug Marshall </w:t>
            </w:r>
            <w:r w:rsidR="00BD6FC7">
              <w:rPr>
                <w:rFonts w:ascii="Arial" w:hAnsi="Arial" w:cs="Arial"/>
                <w:lang w:val="en-CA"/>
              </w:rPr>
              <w:t>informed members that</w:t>
            </w:r>
            <w:r w:rsidR="001D2A33">
              <w:rPr>
                <w:rFonts w:ascii="Arial" w:hAnsi="Arial" w:cs="Arial"/>
                <w:lang w:val="en-CA"/>
              </w:rPr>
              <w:t xml:space="preserve"> the triennial union </w:t>
            </w:r>
            <w:r w:rsidR="00ED6734">
              <w:rPr>
                <w:rFonts w:ascii="Arial" w:hAnsi="Arial" w:cs="Arial"/>
                <w:lang w:val="en-CA"/>
              </w:rPr>
              <w:t xml:space="preserve">convention is coming </w:t>
            </w:r>
            <w:r w:rsidR="001D2A33">
              <w:rPr>
                <w:rFonts w:ascii="Arial" w:hAnsi="Arial" w:cs="Arial"/>
                <w:lang w:val="en-CA"/>
              </w:rPr>
              <w:t>this summer and expressed concern</w:t>
            </w:r>
            <w:r w:rsidR="00ED6734">
              <w:rPr>
                <w:rFonts w:ascii="Arial" w:hAnsi="Arial" w:cs="Arial"/>
                <w:lang w:val="en-CA"/>
              </w:rPr>
              <w:t xml:space="preserve"> that leave for some union representatives </w:t>
            </w:r>
            <w:r w:rsidR="00AB7799">
              <w:rPr>
                <w:rFonts w:ascii="Arial" w:hAnsi="Arial" w:cs="Arial"/>
                <w:lang w:val="en-CA"/>
              </w:rPr>
              <w:t xml:space="preserve">to participate </w:t>
            </w:r>
            <w:r w:rsidR="00ED6734">
              <w:rPr>
                <w:rFonts w:ascii="Arial" w:hAnsi="Arial" w:cs="Arial"/>
                <w:lang w:val="en-CA"/>
              </w:rPr>
              <w:t>is being denied.</w:t>
            </w:r>
            <w:r w:rsidR="001D2A33">
              <w:rPr>
                <w:rFonts w:ascii="Arial" w:hAnsi="Arial" w:cs="Arial"/>
                <w:lang w:val="en-CA"/>
              </w:rPr>
              <w:t xml:space="preserve"> He encouraged management to grant the leave</w:t>
            </w:r>
            <w:r w:rsidR="00BD6FC7">
              <w:rPr>
                <w:rFonts w:ascii="Arial" w:hAnsi="Arial" w:cs="Arial"/>
                <w:lang w:val="en-CA"/>
              </w:rPr>
              <w:t>, subject to operational requirements</w:t>
            </w:r>
            <w:r w:rsidR="001D2A33">
              <w:rPr>
                <w:rFonts w:ascii="Arial" w:hAnsi="Arial" w:cs="Arial"/>
                <w:lang w:val="en-CA"/>
              </w:rPr>
              <w:t>, recognizing the importance of the event</w:t>
            </w:r>
            <w:r w:rsidR="00BD6FC7">
              <w:rPr>
                <w:rFonts w:ascii="Arial" w:hAnsi="Arial" w:cs="Arial"/>
                <w:lang w:val="en-CA"/>
              </w:rPr>
              <w:t xml:space="preserve">. </w:t>
            </w:r>
          </w:p>
          <w:p w:rsidR="00BD6FC7" w:rsidRDefault="00BD6FC7" w:rsidP="00993F9C">
            <w:pPr>
              <w:rPr>
                <w:rFonts w:ascii="Arial" w:hAnsi="Arial" w:cs="Arial"/>
                <w:lang w:val="en-CA"/>
              </w:rPr>
            </w:pPr>
          </w:p>
          <w:p w:rsidR="00BD6FC7" w:rsidRDefault="00BD6FC7" w:rsidP="00993F9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Lionel Saurette </w:t>
            </w:r>
            <w:r w:rsidR="001D2A33">
              <w:rPr>
                <w:rFonts w:ascii="Arial" w:hAnsi="Arial" w:cs="Arial"/>
                <w:lang w:val="en-CA"/>
              </w:rPr>
              <w:t xml:space="preserve">sought management’s commitment to work diligently in </w:t>
            </w:r>
            <w:r w:rsidR="00D10F0F">
              <w:rPr>
                <w:rFonts w:ascii="Arial" w:hAnsi="Arial" w:cs="Arial"/>
                <w:lang w:val="en-CA"/>
              </w:rPr>
              <w:t>hopes</w:t>
            </w:r>
            <w:r>
              <w:rPr>
                <w:rFonts w:ascii="Arial" w:hAnsi="Arial" w:cs="Arial"/>
                <w:lang w:val="en-CA"/>
              </w:rPr>
              <w:t xml:space="preserve"> they will receive the assistance required</w:t>
            </w:r>
            <w:r w:rsidR="00D10F0F">
              <w:rPr>
                <w:rFonts w:ascii="Arial" w:hAnsi="Arial" w:cs="Arial"/>
                <w:lang w:val="en-CA"/>
              </w:rPr>
              <w:t xml:space="preserve"> from management representatives</w:t>
            </w:r>
            <w:r>
              <w:rPr>
                <w:rFonts w:ascii="Arial" w:hAnsi="Arial" w:cs="Arial"/>
                <w:lang w:val="en-CA"/>
              </w:rPr>
              <w:t xml:space="preserve"> if they try to resolve a Return To Work issue informally.  </w:t>
            </w:r>
          </w:p>
          <w:p w:rsidR="00BD6FC7" w:rsidRDefault="00BD6FC7" w:rsidP="00993F9C">
            <w:pPr>
              <w:rPr>
                <w:rFonts w:ascii="Arial" w:hAnsi="Arial" w:cs="Arial"/>
                <w:lang w:val="en-CA"/>
              </w:rPr>
            </w:pPr>
          </w:p>
          <w:p w:rsidR="00BD6FC7" w:rsidRDefault="00BD6FC7" w:rsidP="00993F9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Karen Jackson </w:t>
            </w:r>
            <w:r w:rsidR="00D23BD3">
              <w:rPr>
                <w:rFonts w:ascii="Arial" w:hAnsi="Arial" w:cs="Arial"/>
                <w:lang w:val="en-CA"/>
              </w:rPr>
              <w:t>thanked members for their participation and mentioned that it is important for all of us to keep our lines of communication open.</w:t>
            </w:r>
          </w:p>
          <w:p w:rsidR="00993F9C" w:rsidRDefault="00993F9C" w:rsidP="00993F9C">
            <w:pPr>
              <w:rPr>
                <w:rFonts w:ascii="Arial" w:hAnsi="Arial" w:cs="Arial"/>
                <w:lang w:val="en-CA"/>
              </w:rPr>
            </w:pPr>
          </w:p>
          <w:p w:rsidR="00993F9C" w:rsidRDefault="00993F9C" w:rsidP="00993F9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Meeting was adjourned at 15:45. </w:t>
            </w:r>
          </w:p>
          <w:p w:rsidR="00D872E2" w:rsidRPr="00596730" w:rsidRDefault="00D872E2" w:rsidP="00993F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13DC" w:rsidRPr="00773A44" w:rsidRDefault="002613DC" w:rsidP="002F146D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200A00" w:rsidRPr="00200A00" w:rsidRDefault="00200A00" w:rsidP="00200A00">
      <w:pPr>
        <w:rPr>
          <w:rFonts w:ascii="Arial" w:hAnsi="Arial" w:cs="Arial"/>
          <w:sz w:val="2"/>
          <w:szCs w:val="2"/>
          <w:lang w:val="en-CA"/>
        </w:rPr>
      </w:pPr>
    </w:p>
    <w:sectPr w:rsidR="00200A00" w:rsidRPr="00200A00" w:rsidSect="00D872E2">
      <w:pgSz w:w="12240" w:h="15840" w:code="1"/>
      <w:pgMar w:top="1152" w:right="1800" w:bottom="720" w:left="1800" w:header="576" w:footer="576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F0" w:rsidRDefault="00BD53F0">
      <w:r>
        <w:separator/>
      </w:r>
    </w:p>
  </w:endnote>
  <w:endnote w:type="continuationSeparator" w:id="0">
    <w:p w:rsidR="00BD53F0" w:rsidRDefault="00BD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4D" w:rsidRDefault="003F24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4D" w:rsidRDefault="003F244D" w:rsidP="00322818">
    <w:pPr>
      <w:pStyle w:val="Footer"/>
      <w:tabs>
        <w:tab w:val="clear" w:pos="4320"/>
        <w:tab w:val="clear" w:pos="8640"/>
        <w:tab w:val="center" w:pos="4820"/>
        <w:tab w:val="right" w:pos="9639"/>
      </w:tabs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00" w:rsidRDefault="00F11A00">
    <w:pPr>
      <w:pStyle w:val="Footer"/>
      <w:jc w:val="right"/>
    </w:pPr>
  </w:p>
  <w:p w:rsidR="003F244D" w:rsidRDefault="003F244D" w:rsidP="00322818">
    <w:pPr>
      <w:pStyle w:val="Footer"/>
      <w:tabs>
        <w:tab w:val="clear" w:pos="8640"/>
        <w:tab w:val="right" w:pos="9450"/>
      </w:tabs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F0" w:rsidRDefault="00BD53F0">
      <w:r>
        <w:separator/>
      </w:r>
    </w:p>
  </w:footnote>
  <w:footnote w:type="continuationSeparator" w:id="0">
    <w:p w:rsidR="00BD53F0" w:rsidRDefault="00BD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9C" w:rsidRDefault="00C47A9C" w:rsidP="00C47A9C">
    <w:pPr>
      <w:pStyle w:val="Footer"/>
      <w:pBdr>
        <w:bottom w:val="single" w:sz="2" w:space="1" w:color="auto"/>
      </w:pBdr>
      <w:ind w:right="360"/>
      <w:jc w:val="right"/>
      <w:rPr>
        <w:rFonts w:ascii="Arial" w:hAnsi="Arial"/>
        <w:b/>
        <w:sz w:val="16"/>
        <w:szCs w:val="24"/>
      </w:rPr>
    </w:pPr>
    <w:r>
      <w:rPr>
        <w:rFonts w:ascii="Arial" w:hAnsi="Arial"/>
        <w:b/>
        <w:noProof/>
        <w:sz w:val="16"/>
        <w:szCs w:val="24"/>
      </w:rPr>
      <w:t xml:space="preserve">MINUTES – </w:t>
    </w:r>
    <w:r w:rsidR="00402E0D">
      <w:rPr>
        <w:rFonts w:ascii="Arial" w:hAnsi="Arial"/>
        <w:b/>
        <w:noProof/>
        <w:sz w:val="16"/>
        <w:szCs w:val="24"/>
      </w:rPr>
      <w:t>April 7, 201</w:t>
    </w:r>
    <w:r w:rsidR="0079512B">
      <w:rPr>
        <w:rFonts w:ascii="Arial" w:hAnsi="Arial"/>
        <w:b/>
        <w:noProof/>
        <w:sz w:val="16"/>
        <w:szCs w:val="24"/>
      </w:rPr>
      <w:t>4</w:t>
    </w:r>
    <w:r w:rsidR="00402E0D">
      <w:rPr>
        <w:rFonts w:ascii="Arial" w:hAnsi="Arial"/>
        <w:b/>
        <w:noProof/>
        <w:sz w:val="16"/>
        <w:szCs w:val="24"/>
      </w:rPr>
      <w:t xml:space="preserve"> - NLMCC</w:t>
    </w:r>
  </w:p>
  <w:p w:rsidR="00C47A9C" w:rsidRPr="00D872E2" w:rsidRDefault="00C47A9C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4D" w:rsidRDefault="00C47A9C" w:rsidP="00C47A9C">
    <w:pPr>
      <w:pStyle w:val="Footer"/>
      <w:pBdr>
        <w:bottom w:val="single" w:sz="2" w:space="1" w:color="auto"/>
      </w:pBdr>
      <w:ind w:right="360"/>
      <w:jc w:val="right"/>
      <w:rPr>
        <w:rFonts w:ascii="Arial" w:hAnsi="Arial"/>
        <w:b/>
        <w:sz w:val="16"/>
        <w:szCs w:val="24"/>
      </w:rPr>
    </w:pPr>
    <w:r>
      <w:rPr>
        <w:rFonts w:ascii="Arial" w:hAnsi="Arial"/>
        <w:b/>
        <w:noProof/>
        <w:sz w:val="16"/>
        <w:szCs w:val="24"/>
      </w:rPr>
      <w:t xml:space="preserve">MINUTES – </w:t>
    </w:r>
    <w:r w:rsidR="0079512B">
      <w:rPr>
        <w:rFonts w:ascii="Arial" w:hAnsi="Arial"/>
        <w:b/>
        <w:noProof/>
        <w:sz w:val="16"/>
        <w:szCs w:val="24"/>
      </w:rPr>
      <w:t>April 7, 2014</w:t>
    </w:r>
    <w:r>
      <w:rPr>
        <w:rFonts w:ascii="Arial" w:hAnsi="Arial"/>
        <w:b/>
        <w:noProof/>
        <w:sz w:val="16"/>
        <w:szCs w:val="24"/>
      </w:rPr>
      <w:t> – NLMCC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79"/>
    <w:multiLevelType w:val="hybridMultilevel"/>
    <w:tmpl w:val="43F46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378D"/>
    <w:multiLevelType w:val="hybridMultilevel"/>
    <w:tmpl w:val="BB36BAEC"/>
    <w:lvl w:ilvl="0" w:tplc="979CC43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bCs/>
      </w:rPr>
    </w:lvl>
    <w:lvl w:ilvl="1" w:tplc="C5B676C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A1674"/>
    <w:multiLevelType w:val="hybridMultilevel"/>
    <w:tmpl w:val="779C1B64"/>
    <w:lvl w:ilvl="0" w:tplc="7750D3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F3"/>
    <w:multiLevelType w:val="hybridMultilevel"/>
    <w:tmpl w:val="671E5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1E4"/>
    <w:multiLevelType w:val="hybridMultilevel"/>
    <w:tmpl w:val="6D8CF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25092"/>
    <w:multiLevelType w:val="hybridMultilevel"/>
    <w:tmpl w:val="2AD0EC66"/>
    <w:lvl w:ilvl="0" w:tplc="211C89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333D9"/>
    <w:multiLevelType w:val="hybridMultilevel"/>
    <w:tmpl w:val="9704055C"/>
    <w:lvl w:ilvl="0" w:tplc="7750D3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FE6"/>
    <w:multiLevelType w:val="hybridMultilevel"/>
    <w:tmpl w:val="19460D6E"/>
    <w:lvl w:ilvl="0" w:tplc="BBB46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C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b w:val="0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8">
    <w:nsid w:val="63B60A08"/>
    <w:multiLevelType w:val="hybridMultilevel"/>
    <w:tmpl w:val="44F62490"/>
    <w:lvl w:ilvl="0" w:tplc="FFFFFFFF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0"/>
        <w:szCs w:val="1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0"/>
        <w:szCs w:val="1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7B672B3"/>
    <w:multiLevelType w:val="hybridMultilevel"/>
    <w:tmpl w:val="39CA47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E440A"/>
    <w:multiLevelType w:val="hybridMultilevel"/>
    <w:tmpl w:val="0C5A2CEE"/>
    <w:lvl w:ilvl="0" w:tplc="25188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46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2A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45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0A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87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07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C11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02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605497"/>
    <w:multiLevelType w:val="singleLevel"/>
    <w:tmpl w:val="78024E76"/>
    <w:lvl w:ilvl="0">
      <w:start w:val="1"/>
      <w:numFmt w:val="bullet"/>
      <w:pStyle w:val="Para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18"/>
    <w:rsid w:val="00002E82"/>
    <w:rsid w:val="00003B3D"/>
    <w:rsid w:val="00006D77"/>
    <w:rsid w:val="00006FB1"/>
    <w:rsid w:val="00015402"/>
    <w:rsid w:val="000156DF"/>
    <w:rsid w:val="00015AC3"/>
    <w:rsid w:val="00020E06"/>
    <w:rsid w:val="0002142A"/>
    <w:rsid w:val="00021722"/>
    <w:rsid w:val="00027024"/>
    <w:rsid w:val="0003009B"/>
    <w:rsid w:val="000317F9"/>
    <w:rsid w:val="00031D4B"/>
    <w:rsid w:val="0003204C"/>
    <w:rsid w:val="00032502"/>
    <w:rsid w:val="00033F72"/>
    <w:rsid w:val="00037AC7"/>
    <w:rsid w:val="00042494"/>
    <w:rsid w:val="00044418"/>
    <w:rsid w:val="00050320"/>
    <w:rsid w:val="00052896"/>
    <w:rsid w:val="00052FB2"/>
    <w:rsid w:val="000532A0"/>
    <w:rsid w:val="00053767"/>
    <w:rsid w:val="0005480E"/>
    <w:rsid w:val="00056BF9"/>
    <w:rsid w:val="000641C2"/>
    <w:rsid w:val="00070B54"/>
    <w:rsid w:val="00070E49"/>
    <w:rsid w:val="00071103"/>
    <w:rsid w:val="000765FE"/>
    <w:rsid w:val="00084E8B"/>
    <w:rsid w:val="00086178"/>
    <w:rsid w:val="00086E1B"/>
    <w:rsid w:val="00086E64"/>
    <w:rsid w:val="00087929"/>
    <w:rsid w:val="0009292B"/>
    <w:rsid w:val="000946F4"/>
    <w:rsid w:val="00094B66"/>
    <w:rsid w:val="00095062"/>
    <w:rsid w:val="000975B0"/>
    <w:rsid w:val="000A12C5"/>
    <w:rsid w:val="000A6EBC"/>
    <w:rsid w:val="000A71DA"/>
    <w:rsid w:val="000B238A"/>
    <w:rsid w:val="000B39ED"/>
    <w:rsid w:val="000B5053"/>
    <w:rsid w:val="000B74B9"/>
    <w:rsid w:val="000C12AA"/>
    <w:rsid w:val="000C2615"/>
    <w:rsid w:val="000C3DC3"/>
    <w:rsid w:val="000C6C43"/>
    <w:rsid w:val="000D2000"/>
    <w:rsid w:val="000D4F01"/>
    <w:rsid w:val="000D77AB"/>
    <w:rsid w:val="000E02A4"/>
    <w:rsid w:val="000E1286"/>
    <w:rsid w:val="000E2707"/>
    <w:rsid w:val="000E2C1B"/>
    <w:rsid w:val="000E2FA0"/>
    <w:rsid w:val="000E4EF8"/>
    <w:rsid w:val="000E60BD"/>
    <w:rsid w:val="000F22B8"/>
    <w:rsid w:val="000F3C7A"/>
    <w:rsid w:val="000F4E88"/>
    <w:rsid w:val="001035AB"/>
    <w:rsid w:val="00104DEC"/>
    <w:rsid w:val="00104F05"/>
    <w:rsid w:val="00111376"/>
    <w:rsid w:val="00111913"/>
    <w:rsid w:val="00114492"/>
    <w:rsid w:val="00114570"/>
    <w:rsid w:val="00114A7D"/>
    <w:rsid w:val="00116075"/>
    <w:rsid w:val="00116367"/>
    <w:rsid w:val="0011693A"/>
    <w:rsid w:val="00117728"/>
    <w:rsid w:val="00123FD9"/>
    <w:rsid w:val="001350AB"/>
    <w:rsid w:val="00135B3C"/>
    <w:rsid w:val="00140F6A"/>
    <w:rsid w:val="001422DB"/>
    <w:rsid w:val="00142EC1"/>
    <w:rsid w:val="001434A6"/>
    <w:rsid w:val="001664E0"/>
    <w:rsid w:val="0016725C"/>
    <w:rsid w:val="00170EE7"/>
    <w:rsid w:val="0017261C"/>
    <w:rsid w:val="00174F03"/>
    <w:rsid w:val="001819E7"/>
    <w:rsid w:val="00184362"/>
    <w:rsid w:val="001868C8"/>
    <w:rsid w:val="00187C4E"/>
    <w:rsid w:val="00192BE5"/>
    <w:rsid w:val="001A1024"/>
    <w:rsid w:val="001A2416"/>
    <w:rsid w:val="001A245F"/>
    <w:rsid w:val="001A2D3B"/>
    <w:rsid w:val="001A7688"/>
    <w:rsid w:val="001B1AD9"/>
    <w:rsid w:val="001B3E41"/>
    <w:rsid w:val="001B406C"/>
    <w:rsid w:val="001B6EBC"/>
    <w:rsid w:val="001C03BC"/>
    <w:rsid w:val="001C21F9"/>
    <w:rsid w:val="001C6454"/>
    <w:rsid w:val="001D0611"/>
    <w:rsid w:val="001D0AFA"/>
    <w:rsid w:val="001D2721"/>
    <w:rsid w:val="001D2A33"/>
    <w:rsid w:val="001D6A20"/>
    <w:rsid w:val="001E11B7"/>
    <w:rsid w:val="001E5190"/>
    <w:rsid w:val="001E5EBA"/>
    <w:rsid w:val="00200A00"/>
    <w:rsid w:val="00206492"/>
    <w:rsid w:val="00211D59"/>
    <w:rsid w:val="00221F16"/>
    <w:rsid w:val="00222FAB"/>
    <w:rsid w:val="00227EF0"/>
    <w:rsid w:val="00231E46"/>
    <w:rsid w:val="00235083"/>
    <w:rsid w:val="002361BE"/>
    <w:rsid w:val="00242690"/>
    <w:rsid w:val="00246D63"/>
    <w:rsid w:val="00247728"/>
    <w:rsid w:val="00250203"/>
    <w:rsid w:val="00255137"/>
    <w:rsid w:val="00255668"/>
    <w:rsid w:val="00260BC0"/>
    <w:rsid w:val="002613DC"/>
    <w:rsid w:val="002641F2"/>
    <w:rsid w:val="002659D3"/>
    <w:rsid w:val="00270A1F"/>
    <w:rsid w:val="00272A27"/>
    <w:rsid w:val="00275DAD"/>
    <w:rsid w:val="00276F53"/>
    <w:rsid w:val="002778F2"/>
    <w:rsid w:val="002800A9"/>
    <w:rsid w:val="002800DC"/>
    <w:rsid w:val="002855A4"/>
    <w:rsid w:val="00285F51"/>
    <w:rsid w:val="00291075"/>
    <w:rsid w:val="002935CA"/>
    <w:rsid w:val="00294523"/>
    <w:rsid w:val="00295A96"/>
    <w:rsid w:val="00295DC2"/>
    <w:rsid w:val="00296B20"/>
    <w:rsid w:val="002A37A6"/>
    <w:rsid w:val="002A3B42"/>
    <w:rsid w:val="002A678D"/>
    <w:rsid w:val="002A77A9"/>
    <w:rsid w:val="002B01E4"/>
    <w:rsid w:val="002B16D8"/>
    <w:rsid w:val="002B2F0B"/>
    <w:rsid w:val="002B5154"/>
    <w:rsid w:val="002B6505"/>
    <w:rsid w:val="002C1A52"/>
    <w:rsid w:val="002C2E39"/>
    <w:rsid w:val="002C486E"/>
    <w:rsid w:val="002C4CB0"/>
    <w:rsid w:val="002C7B6F"/>
    <w:rsid w:val="002D4253"/>
    <w:rsid w:val="002D793E"/>
    <w:rsid w:val="002F026A"/>
    <w:rsid w:val="002F146D"/>
    <w:rsid w:val="002F3E96"/>
    <w:rsid w:val="002F4027"/>
    <w:rsid w:val="002F411F"/>
    <w:rsid w:val="002F5095"/>
    <w:rsid w:val="002F54C0"/>
    <w:rsid w:val="002F55B5"/>
    <w:rsid w:val="002F6BCE"/>
    <w:rsid w:val="0030230D"/>
    <w:rsid w:val="00305FFA"/>
    <w:rsid w:val="00306D77"/>
    <w:rsid w:val="0032028F"/>
    <w:rsid w:val="003223F3"/>
    <w:rsid w:val="00322818"/>
    <w:rsid w:val="003245C7"/>
    <w:rsid w:val="003256EB"/>
    <w:rsid w:val="00326F11"/>
    <w:rsid w:val="003441BA"/>
    <w:rsid w:val="00346ACE"/>
    <w:rsid w:val="00346CB1"/>
    <w:rsid w:val="00350DD6"/>
    <w:rsid w:val="00350EEC"/>
    <w:rsid w:val="00355DD3"/>
    <w:rsid w:val="003613D8"/>
    <w:rsid w:val="00365BBE"/>
    <w:rsid w:val="00367A3A"/>
    <w:rsid w:val="00374CE0"/>
    <w:rsid w:val="0037762D"/>
    <w:rsid w:val="0038103C"/>
    <w:rsid w:val="00385C0F"/>
    <w:rsid w:val="003870F6"/>
    <w:rsid w:val="00387DE5"/>
    <w:rsid w:val="00390F3B"/>
    <w:rsid w:val="00392DB2"/>
    <w:rsid w:val="003A1733"/>
    <w:rsid w:val="003A1AE0"/>
    <w:rsid w:val="003A4253"/>
    <w:rsid w:val="003B1A0B"/>
    <w:rsid w:val="003B2086"/>
    <w:rsid w:val="003B5425"/>
    <w:rsid w:val="003B7A28"/>
    <w:rsid w:val="003C0BB2"/>
    <w:rsid w:val="003C12F9"/>
    <w:rsid w:val="003C1B77"/>
    <w:rsid w:val="003D045F"/>
    <w:rsid w:val="003D2E22"/>
    <w:rsid w:val="003D36DB"/>
    <w:rsid w:val="003D3D9B"/>
    <w:rsid w:val="003D63B8"/>
    <w:rsid w:val="003D790D"/>
    <w:rsid w:val="003E3B5A"/>
    <w:rsid w:val="003E41DC"/>
    <w:rsid w:val="003E675C"/>
    <w:rsid w:val="003E6CA0"/>
    <w:rsid w:val="003F0108"/>
    <w:rsid w:val="003F244D"/>
    <w:rsid w:val="003F62F3"/>
    <w:rsid w:val="003F7D33"/>
    <w:rsid w:val="00400643"/>
    <w:rsid w:val="00402E0D"/>
    <w:rsid w:val="0040687E"/>
    <w:rsid w:val="00407F12"/>
    <w:rsid w:val="00410D19"/>
    <w:rsid w:val="00410F9A"/>
    <w:rsid w:val="00411A38"/>
    <w:rsid w:val="004147FB"/>
    <w:rsid w:val="00416428"/>
    <w:rsid w:val="00416652"/>
    <w:rsid w:val="004173FD"/>
    <w:rsid w:val="00417674"/>
    <w:rsid w:val="00423A18"/>
    <w:rsid w:val="00425BFC"/>
    <w:rsid w:val="004300F9"/>
    <w:rsid w:val="00436591"/>
    <w:rsid w:val="0043719C"/>
    <w:rsid w:val="00444A8E"/>
    <w:rsid w:val="00444E5A"/>
    <w:rsid w:val="00452C5C"/>
    <w:rsid w:val="00454CD3"/>
    <w:rsid w:val="004575FD"/>
    <w:rsid w:val="00461B22"/>
    <w:rsid w:val="004622CD"/>
    <w:rsid w:val="00470E65"/>
    <w:rsid w:val="004710FA"/>
    <w:rsid w:val="00473404"/>
    <w:rsid w:val="00473744"/>
    <w:rsid w:val="00473A8D"/>
    <w:rsid w:val="00474EC4"/>
    <w:rsid w:val="00474F2F"/>
    <w:rsid w:val="00476938"/>
    <w:rsid w:val="004821F2"/>
    <w:rsid w:val="0048224A"/>
    <w:rsid w:val="004843D2"/>
    <w:rsid w:val="00486734"/>
    <w:rsid w:val="00496FDB"/>
    <w:rsid w:val="004A5F74"/>
    <w:rsid w:val="004A639E"/>
    <w:rsid w:val="004B0366"/>
    <w:rsid w:val="004B1912"/>
    <w:rsid w:val="004B260A"/>
    <w:rsid w:val="004C2841"/>
    <w:rsid w:val="004C3EBF"/>
    <w:rsid w:val="004C48A6"/>
    <w:rsid w:val="004C7DC9"/>
    <w:rsid w:val="004D22C4"/>
    <w:rsid w:val="004D43AE"/>
    <w:rsid w:val="004D5296"/>
    <w:rsid w:val="004D53D3"/>
    <w:rsid w:val="004D781F"/>
    <w:rsid w:val="004E412D"/>
    <w:rsid w:val="004E4AB6"/>
    <w:rsid w:val="004E4EB4"/>
    <w:rsid w:val="004E63F9"/>
    <w:rsid w:val="004E789F"/>
    <w:rsid w:val="004F046B"/>
    <w:rsid w:val="004F1802"/>
    <w:rsid w:val="005014B9"/>
    <w:rsid w:val="00503361"/>
    <w:rsid w:val="005044D4"/>
    <w:rsid w:val="0050718A"/>
    <w:rsid w:val="00511F76"/>
    <w:rsid w:val="00516399"/>
    <w:rsid w:val="0051716A"/>
    <w:rsid w:val="005200B3"/>
    <w:rsid w:val="00521544"/>
    <w:rsid w:val="005224A0"/>
    <w:rsid w:val="00524370"/>
    <w:rsid w:val="00525D90"/>
    <w:rsid w:val="0053040B"/>
    <w:rsid w:val="00530D5B"/>
    <w:rsid w:val="00532722"/>
    <w:rsid w:val="0053450A"/>
    <w:rsid w:val="005346DC"/>
    <w:rsid w:val="00535F5A"/>
    <w:rsid w:val="00537089"/>
    <w:rsid w:val="005379A3"/>
    <w:rsid w:val="005415F7"/>
    <w:rsid w:val="005442BB"/>
    <w:rsid w:val="0054726F"/>
    <w:rsid w:val="00553FB6"/>
    <w:rsid w:val="00554301"/>
    <w:rsid w:val="00554413"/>
    <w:rsid w:val="00556CE8"/>
    <w:rsid w:val="0055726C"/>
    <w:rsid w:val="00560BD3"/>
    <w:rsid w:val="00562E24"/>
    <w:rsid w:val="00563A82"/>
    <w:rsid w:val="00567A14"/>
    <w:rsid w:val="00570F03"/>
    <w:rsid w:val="005755E3"/>
    <w:rsid w:val="00575968"/>
    <w:rsid w:val="00575FE5"/>
    <w:rsid w:val="00584D9F"/>
    <w:rsid w:val="00584F3F"/>
    <w:rsid w:val="005867CA"/>
    <w:rsid w:val="00590ED3"/>
    <w:rsid w:val="005918B4"/>
    <w:rsid w:val="005947BD"/>
    <w:rsid w:val="0059653E"/>
    <w:rsid w:val="00596730"/>
    <w:rsid w:val="00596DEF"/>
    <w:rsid w:val="005A2B70"/>
    <w:rsid w:val="005A3C6B"/>
    <w:rsid w:val="005A4061"/>
    <w:rsid w:val="005A5886"/>
    <w:rsid w:val="005A5CF3"/>
    <w:rsid w:val="005A7ADD"/>
    <w:rsid w:val="005B23BF"/>
    <w:rsid w:val="005B252D"/>
    <w:rsid w:val="005B4679"/>
    <w:rsid w:val="005B6741"/>
    <w:rsid w:val="005C09D6"/>
    <w:rsid w:val="005C10BA"/>
    <w:rsid w:val="005C1B22"/>
    <w:rsid w:val="005C4B83"/>
    <w:rsid w:val="005C5767"/>
    <w:rsid w:val="005C5AEC"/>
    <w:rsid w:val="005D683D"/>
    <w:rsid w:val="005D73D3"/>
    <w:rsid w:val="005D7542"/>
    <w:rsid w:val="005D76E0"/>
    <w:rsid w:val="005D7DCD"/>
    <w:rsid w:val="005E0FF3"/>
    <w:rsid w:val="005E3F0A"/>
    <w:rsid w:val="005F134D"/>
    <w:rsid w:val="005F1C60"/>
    <w:rsid w:val="005F1C7E"/>
    <w:rsid w:val="005F72C8"/>
    <w:rsid w:val="00605F15"/>
    <w:rsid w:val="00612BED"/>
    <w:rsid w:val="0061318E"/>
    <w:rsid w:val="00615D1E"/>
    <w:rsid w:val="00615D64"/>
    <w:rsid w:val="006207C3"/>
    <w:rsid w:val="00620DAC"/>
    <w:rsid w:val="00621EA2"/>
    <w:rsid w:val="00624B6B"/>
    <w:rsid w:val="00626AA5"/>
    <w:rsid w:val="00627E3B"/>
    <w:rsid w:val="00627E40"/>
    <w:rsid w:val="00634A3B"/>
    <w:rsid w:val="00635A37"/>
    <w:rsid w:val="00636302"/>
    <w:rsid w:val="00637BF6"/>
    <w:rsid w:val="00642808"/>
    <w:rsid w:val="00643458"/>
    <w:rsid w:val="00645177"/>
    <w:rsid w:val="00645FE4"/>
    <w:rsid w:val="006474B2"/>
    <w:rsid w:val="00651F70"/>
    <w:rsid w:val="00653498"/>
    <w:rsid w:val="0066026C"/>
    <w:rsid w:val="006603BD"/>
    <w:rsid w:val="006622FC"/>
    <w:rsid w:val="0066353C"/>
    <w:rsid w:val="00670441"/>
    <w:rsid w:val="006722B7"/>
    <w:rsid w:val="006802FC"/>
    <w:rsid w:val="006822D3"/>
    <w:rsid w:val="00682392"/>
    <w:rsid w:val="00682A2D"/>
    <w:rsid w:val="00683618"/>
    <w:rsid w:val="00684561"/>
    <w:rsid w:val="00687155"/>
    <w:rsid w:val="00690665"/>
    <w:rsid w:val="00690FB3"/>
    <w:rsid w:val="00696F67"/>
    <w:rsid w:val="00696F77"/>
    <w:rsid w:val="006A0740"/>
    <w:rsid w:val="006A0CE3"/>
    <w:rsid w:val="006A0E40"/>
    <w:rsid w:val="006A0EF8"/>
    <w:rsid w:val="006A1E94"/>
    <w:rsid w:val="006A3E64"/>
    <w:rsid w:val="006A7E2B"/>
    <w:rsid w:val="006B0F3C"/>
    <w:rsid w:val="006B4135"/>
    <w:rsid w:val="006B5618"/>
    <w:rsid w:val="006B733C"/>
    <w:rsid w:val="006C0A82"/>
    <w:rsid w:val="006C6AD6"/>
    <w:rsid w:val="006D5E35"/>
    <w:rsid w:val="006D7F54"/>
    <w:rsid w:val="006E1A55"/>
    <w:rsid w:val="006E27C9"/>
    <w:rsid w:val="006E67D4"/>
    <w:rsid w:val="006E7031"/>
    <w:rsid w:val="006F0BE5"/>
    <w:rsid w:val="006F3B9C"/>
    <w:rsid w:val="006F3ED9"/>
    <w:rsid w:val="006F400D"/>
    <w:rsid w:val="00703A75"/>
    <w:rsid w:val="00707579"/>
    <w:rsid w:val="00713AB6"/>
    <w:rsid w:val="00724412"/>
    <w:rsid w:val="00726126"/>
    <w:rsid w:val="007271FB"/>
    <w:rsid w:val="007279E9"/>
    <w:rsid w:val="00730C4A"/>
    <w:rsid w:val="007342FB"/>
    <w:rsid w:val="00736EC2"/>
    <w:rsid w:val="0073742B"/>
    <w:rsid w:val="00737BAD"/>
    <w:rsid w:val="007403D3"/>
    <w:rsid w:val="0074082C"/>
    <w:rsid w:val="00744057"/>
    <w:rsid w:val="00744A63"/>
    <w:rsid w:val="00745A3D"/>
    <w:rsid w:val="0074652F"/>
    <w:rsid w:val="00752349"/>
    <w:rsid w:val="00753A48"/>
    <w:rsid w:val="007551BE"/>
    <w:rsid w:val="007551EB"/>
    <w:rsid w:val="00756E04"/>
    <w:rsid w:val="00757778"/>
    <w:rsid w:val="00762B6C"/>
    <w:rsid w:val="00763D6D"/>
    <w:rsid w:val="0077043D"/>
    <w:rsid w:val="0077132F"/>
    <w:rsid w:val="00773A44"/>
    <w:rsid w:val="00774952"/>
    <w:rsid w:val="00774B32"/>
    <w:rsid w:val="00777DDB"/>
    <w:rsid w:val="007806D9"/>
    <w:rsid w:val="0078256D"/>
    <w:rsid w:val="0078638D"/>
    <w:rsid w:val="00786F75"/>
    <w:rsid w:val="0078753E"/>
    <w:rsid w:val="00787904"/>
    <w:rsid w:val="00791661"/>
    <w:rsid w:val="00792050"/>
    <w:rsid w:val="00793ADC"/>
    <w:rsid w:val="00794538"/>
    <w:rsid w:val="00794F7A"/>
    <w:rsid w:val="0079512B"/>
    <w:rsid w:val="007969C7"/>
    <w:rsid w:val="007A1813"/>
    <w:rsid w:val="007A19A8"/>
    <w:rsid w:val="007A1D8A"/>
    <w:rsid w:val="007A2B62"/>
    <w:rsid w:val="007A49EF"/>
    <w:rsid w:val="007A593C"/>
    <w:rsid w:val="007A7C4E"/>
    <w:rsid w:val="007B36D1"/>
    <w:rsid w:val="007B3EE5"/>
    <w:rsid w:val="007B61CD"/>
    <w:rsid w:val="007B671B"/>
    <w:rsid w:val="007C0DD8"/>
    <w:rsid w:val="007C4AFF"/>
    <w:rsid w:val="007D470A"/>
    <w:rsid w:val="007D4DDD"/>
    <w:rsid w:val="007D5F25"/>
    <w:rsid w:val="007D6390"/>
    <w:rsid w:val="007E2826"/>
    <w:rsid w:val="007E3110"/>
    <w:rsid w:val="007E71A7"/>
    <w:rsid w:val="00800631"/>
    <w:rsid w:val="008072C1"/>
    <w:rsid w:val="00810696"/>
    <w:rsid w:val="00814907"/>
    <w:rsid w:val="00815411"/>
    <w:rsid w:val="00837E17"/>
    <w:rsid w:val="00840857"/>
    <w:rsid w:val="0085625A"/>
    <w:rsid w:val="0085767B"/>
    <w:rsid w:val="008638F8"/>
    <w:rsid w:val="0086757E"/>
    <w:rsid w:val="00871686"/>
    <w:rsid w:val="00871B23"/>
    <w:rsid w:val="00876A3D"/>
    <w:rsid w:val="00884AC8"/>
    <w:rsid w:val="00885010"/>
    <w:rsid w:val="008873BF"/>
    <w:rsid w:val="0089092E"/>
    <w:rsid w:val="0089109C"/>
    <w:rsid w:val="00893760"/>
    <w:rsid w:val="00893787"/>
    <w:rsid w:val="00895824"/>
    <w:rsid w:val="008A109E"/>
    <w:rsid w:val="008A1546"/>
    <w:rsid w:val="008A2020"/>
    <w:rsid w:val="008A2C9A"/>
    <w:rsid w:val="008A3A75"/>
    <w:rsid w:val="008A68DD"/>
    <w:rsid w:val="008B4A40"/>
    <w:rsid w:val="008C0BA8"/>
    <w:rsid w:val="008C117E"/>
    <w:rsid w:val="008C4E52"/>
    <w:rsid w:val="008C698A"/>
    <w:rsid w:val="008C78D3"/>
    <w:rsid w:val="008D066F"/>
    <w:rsid w:val="008D3A88"/>
    <w:rsid w:val="008D418D"/>
    <w:rsid w:val="008D7EA1"/>
    <w:rsid w:val="008E3AD0"/>
    <w:rsid w:val="008F068D"/>
    <w:rsid w:val="008F0C2C"/>
    <w:rsid w:val="008F5754"/>
    <w:rsid w:val="008F7FE9"/>
    <w:rsid w:val="009016FF"/>
    <w:rsid w:val="00906269"/>
    <w:rsid w:val="0090756A"/>
    <w:rsid w:val="00913C72"/>
    <w:rsid w:val="00914140"/>
    <w:rsid w:val="00916247"/>
    <w:rsid w:val="00916BF8"/>
    <w:rsid w:val="00917D70"/>
    <w:rsid w:val="009205A8"/>
    <w:rsid w:val="00920F2F"/>
    <w:rsid w:val="00921876"/>
    <w:rsid w:val="00922AB8"/>
    <w:rsid w:val="009231AD"/>
    <w:rsid w:val="009247AA"/>
    <w:rsid w:val="00930DAE"/>
    <w:rsid w:val="00932206"/>
    <w:rsid w:val="00934853"/>
    <w:rsid w:val="009356FE"/>
    <w:rsid w:val="009379CC"/>
    <w:rsid w:val="00940745"/>
    <w:rsid w:val="0094117F"/>
    <w:rsid w:val="00941EB4"/>
    <w:rsid w:val="00944EE1"/>
    <w:rsid w:val="009467EE"/>
    <w:rsid w:val="00953BE8"/>
    <w:rsid w:val="00954FCC"/>
    <w:rsid w:val="00955F54"/>
    <w:rsid w:val="009565A6"/>
    <w:rsid w:val="009572FE"/>
    <w:rsid w:val="00961245"/>
    <w:rsid w:val="00962EC2"/>
    <w:rsid w:val="009643A1"/>
    <w:rsid w:val="00964BCE"/>
    <w:rsid w:val="00972415"/>
    <w:rsid w:val="00972740"/>
    <w:rsid w:val="00973E29"/>
    <w:rsid w:val="00976C85"/>
    <w:rsid w:val="009775CE"/>
    <w:rsid w:val="00980F8C"/>
    <w:rsid w:val="009879E0"/>
    <w:rsid w:val="00993F9C"/>
    <w:rsid w:val="00994446"/>
    <w:rsid w:val="00996238"/>
    <w:rsid w:val="00997A24"/>
    <w:rsid w:val="009A0498"/>
    <w:rsid w:val="009A286B"/>
    <w:rsid w:val="009A2D3D"/>
    <w:rsid w:val="009A489F"/>
    <w:rsid w:val="009A4A51"/>
    <w:rsid w:val="009B18C5"/>
    <w:rsid w:val="009B25FC"/>
    <w:rsid w:val="009B30DE"/>
    <w:rsid w:val="009B3D71"/>
    <w:rsid w:val="009B3F5C"/>
    <w:rsid w:val="009B572D"/>
    <w:rsid w:val="009C0752"/>
    <w:rsid w:val="009C2F4E"/>
    <w:rsid w:val="009C6705"/>
    <w:rsid w:val="009D2559"/>
    <w:rsid w:val="009D32B6"/>
    <w:rsid w:val="009D497F"/>
    <w:rsid w:val="009D597B"/>
    <w:rsid w:val="009D776E"/>
    <w:rsid w:val="009D781E"/>
    <w:rsid w:val="009D7E46"/>
    <w:rsid w:val="009E09BE"/>
    <w:rsid w:val="009E3F7C"/>
    <w:rsid w:val="009E611C"/>
    <w:rsid w:val="009E7B87"/>
    <w:rsid w:val="009F28AF"/>
    <w:rsid w:val="009F31E0"/>
    <w:rsid w:val="009F362E"/>
    <w:rsid w:val="009F3BF9"/>
    <w:rsid w:val="009F7102"/>
    <w:rsid w:val="009F7C97"/>
    <w:rsid w:val="00A017BB"/>
    <w:rsid w:val="00A03171"/>
    <w:rsid w:val="00A03776"/>
    <w:rsid w:val="00A040EE"/>
    <w:rsid w:val="00A117BB"/>
    <w:rsid w:val="00A13B1C"/>
    <w:rsid w:val="00A15A3D"/>
    <w:rsid w:val="00A15C5C"/>
    <w:rsid w:val="00A163E0"/>
    <w:rsid w:val="00A16E98"/>
    <w:rsid w:val="00A21BCB"/>
    <w:rsid w:val="00A24696"/>
    <w:rsid w:val="00A25C73"/>
    <w:rsid w:val="00A27D44"/>
    <w:rsid w:val="00A30C06"/>
    <w:rsid w:val="00A32C2B"/>
    <w:rsid w:val="00A37ADB"/>
    <w:rsid w:val="00A4198D"/>
    <w:rsid w:val="00A4545B"/>
    <w:rsid w:val="00A51083"/>
    <w:rsid w:val="00A538ED"/>
    <w:rsid w:val="00A53A83"/>
    <w:rsid w:val="00A5475B"/>
    <w:rsid w:val="00A5666F"/>
    <w:rsid w:val="00A56FB1"/>
    <w:rsid w:val="00A5759D"/>
    <w:rsid w:val="00A57A9E"/>
    <w:rsid w:val="00A6035E"/>
    <w:rsid w:val="00A60D1F"/>
    <w:rsid w:val="00A6152C"/>
    <w:rsid w:val="00A710A5"/>
    <w:rsid w:val="00A76204"/>
    <w:rsid w:val="00A763D4"/>
    <w:rsid w:val="00A80C08"/>
    <w:rsid w:val="00A81DFA"/>
    <w:rsid w:val="00A9151A"/>
    <w:rsid w:val="00A944E3"/>
    <w:rsid w:val="00A948D4"/>
    <w:rsid w:val="00A95E7F"/>
    <w:rsid w:val="00A960E6"/>
    <w:rsid w:val="00A978CE"/>
    <w:rsid w:val="00AA018D"/>
    <w:rsid w:val="00AA1B2B"/>
    <w:rsid w:val="00AA23BF"/>
    <w:rsid w:val="00AA448E"/>
    <w:rsid w:val="00AB042C"/>
    <w:rsid w:val="00AB3A4A"/>
    <w:rsid w:val="00AB6912"/>
    <w:rsid w:val="00AB777C"/>
    <w:rsid w:val="00AB7799"/>
    <w:rsid w:val="00AC2A1B"/>
    <w:rsid w:val="00AC4415"/>
    <w:rsid w:val="00AC4666"/>
    <w:rsid w:val="00AC4AFF"/>
    <w:rsid w:val="00AC518E"/>
    <w:rsid w:val="00AC7C56"/>
    <w:rsid w:val="00AD047A"/>
    <w:rsid w:val="00AD0721"/>
    <w:rsid w:val="00AD08A4"/>
    <w:rsid w:val="00AD40E1"/>
    <w:rsid w:val="00AD48B5"/>
    <w:rsid w:val="00AD4948"/>
    <w:rsid w:val="00AD5A82"/>
    <w:rsid w:val="00AE5CCD"/>
    <w:rsid w:val="00AF1EBD"/>
    <w:rsid w:val="00AF49CE"/>
    <w:rsid w:val="00AF5416"/>
    <w:rsid w:val="00AF6479"/>
    <w:rsid w:val="00B01CC7"/>
    <w:rsid w:val="00B0535C"/>
    <w:rsid w:val="00B053F8"/>
    <w:rsid w:val="00B07E3F"/>
    <w:rsid w:val="00B10D71"/>
    <w:rsid w:val="00B13718"/>
    <w:rsid w:val="00B1497F"/>
    <w:rsid w:val="00B207DD"/>
    <w:rsid w:val="00B24DBD"/>
    <w:rsid w:val="00B27E2A"/>
    <w:rsid w:val="00B30CE4"/>
    <w:rsid w:val="00B326B4"/>
    <w:rsid w:val="00B33C65"/>
    <w:rsid w:val="00B35EB6"/>
    <w:rsid w:val="00B36CC0"/>
    <w:rsid w:val="00B42751"/>
    <w:rsid w:val="00B434AC"/>
    <w:rsid w:val="00B44C4A"/>
    <w:rsid w:val="00B45E7A"/>
    <w:rsid w:val="00B47B80"/>
    <w:rsid w:val="00B5193F"/>
    <w:rsid w:val="00B5366A"/>
    <w:rsid w:val="00B54393"/>
    <w:rsid w:val="00B552AD"/>
    <w:rsid w:val="00B55360"/>
    <w:rsid w:val="00B63409"/>
    <w:rsid w:val="00B63936"/>
    <w:rsid w:val="00B6487D"/>
    <w:rsid w:val="00B6703E"/>
    <w:rsid w:val="00B720AD"/>
    <w:rsid w:val="00B75027"/>
    <w:rsid w:val="00B75E74"/>
    <w:rsid w:val="00B813D6"/>
    <w:rsid w:val="00B815E4"/>
    <w:rsid w:val="00B863CA"/>
    <w:rsid w:val="00B92BFC"/>
    <w:rsid w:val="00B95479"/>
    <w:rsid w:val="00B965D4"/>
    <w:rsid w:val="00BA1FB9"/>
    <w:rsid w:val="00BA3E63"/>
    <w:rsid w:val="00BA461F"/>
    <w:rsid w:val="00BA562B"/>
    <w:rsid w:val="00BB0405"/>
    <w:rsid w:val="00BB275F"/>
    <w:rsid w:val="00BB44DE"/>
    <w:rsid w:val="00BC30C8"/>
    <w:rsid w:val="00BC3E90"/>
    <w:rsid w:val="00BC4B8B"/>
    <w:rsid w:val="00BC5EBF"/>
    <w:rsid w:val="00BC6C71"/>
    <w:rsid w:val="00BC7288"/>
    <w:rsid w:val="00BD0570"/>
    <w:rsid w:val="00BD255E"/>
    <w:rsid w:val="00BD28EA"/>
    <w:rsid w:val="00BD53F0"/>
    <w:rsid w:val="00BD61CA"/>
    <w:rsid w:val="00BD62D2"/>
    <w:rsid w:val="00BD6FC7"/>
    <w:rsid w:val="00BE3390"/>
    <w:rsid w:val="00BE543D"/>
    <w:rsid w:val="00BE574A"/>
    <w:rsid w:val="00BE5EDB"/>
    <w:rsid w:val="00BE7285"/>
    <w:rsid w:val="00BF2C64"/>
    <w:rsid w:val="00C02063"/>
    <w:rsid w:val="00C02B2A"/>
    <w:rsid w:val="00C03C44"/>
    <w:rsid w:val="00C0621E"/>
    <w:rsid w:val="00C06576"/>
    <w:rsid w:val="00C07C2F"/>
    <w:rsid w:val="00C16EC9"/>
    <w:rsid w:val="00C17668"/>
    <w:rsid w:val="00C21CF8"/>
    <w:rsid w:val="00C2218B"/>
    <w:rsid w:val="00C232F2"/>
    <w:rsid w:val="00C250FB"/>
    <w:rsid w:val="00C32975"/>
    <w:rsid w:val="00C37840"/>
    <w:rsid w:val="00C37E35"/>
    <w:rsid w:val="00C44B26"/>
    <w:rsid w:val="00C45DE8"/>
    <w:rsid w:val="00C4794F"/>
    <w:rsid w:val="00C47A9C"/>
    <w:rsid w:val="00C52C68"/>
    <w:rsid w:val="00C6741F"/>
    <w:rsid w:val="00C70F93"/>
    <w:rsid w:val="00C7172A"/>
    <w:rsid w:val="00C74457"/>
    <w:rsid w:val="00C7650F"/>
    <w:rsid w:val="00C76991"/>
    <w:rsid w:val="00C76D4D"/>
    <w:rsid w:val="00C86899"/>
    <w:rsid w:val="00C929CD"/>
    <w:rsid w:val="00C9746B"/>
    <w:rsid w:val="00CA2CE8"/>
    <w:rsid w:val="00CA30B2"/>
    <w:rsid w:val="00CA6FD4"/>
    <w:rsid w:val="00CA77D0"/>
    <w:rsid w:val="00CB5F8A"/>
    <w:rsid w:val="00CC0D93"/>
    <w:rsid w:val="00CC2C80"/>
    <w:rsid w:val="00CC4AA2"/>
    <w:rsid w:val="00CC6C28"/>
    <w:rsid w:val="00CD06A2"/>
    <w:rsid w:val="00CD15F2"/>
    <w:rsid w:val="00CD3378"/>
    <w:rsid w:val="00CD3D2F"/>
    <w:rsid w:val="00CD4336"/>
    <w:rsid w:val="00CD5705"/>
    <w:rsid w:val="00CD6DA9"/>
    <w:rsid w:val="00CD752B"/>
    <w:rsid w:val="00CE221A"/>
    <w:rsid w:val="00CE2CAD"/>
    <w:rsid w:val="00CE4F0E"/>
    <w:rsid w:val="00CE55F0"/>
    <w:rsid w:val="00CE61B5"/>
    <w:rsid w:val="00CE67CE"/>
    <w:rsid w:val="00CE7618"/>
    <w:rsid w:val="00CF0C23"/>
    <w:rsid w:val="00CF12CA"/>
    <w:rsid w:val="00CF1D69"/>
    <w:rsid w:val="00CF2016"/>
    <w:rsid w:val="00CF256F"/>
    <w:rsid w:val="00CF30C3"/>
    <w:rsid w:val="00CF3DF0"/>
    <w:rsid w:val="00CF5A74"/>
    <w:rsid w:val="00CF6579"/>
    <w:rsid w:val="00D0053D"/>
    <w:rsid w:val="00D04EF7"/>
    <w:rsid w:val="00D10F0F"/>
    <w:rsid w:val="00D13988"/>
    <w:rsid w:val="00D139A4"/>
    <w:rsid w:val="00D17E02"/>
    <w:rsid w:val="00D22132"/>
    <w:rsid w:val="00D225D5"/>
    <w:rsid w:val="00D22EAD"/>
    <w:rsid w:val="00D23BD3"/>
    <w:rsid w:val="00D26C67"/>
    <w:rsid w:val="00D317E6"/>
    <w:rsid w:val="00D318A5"/>
    <w:rsid w:val="00D31D38"/>
    <w:rsid w:val="00D329C8"/>
    <w:rsid w:val="00D430DF"/>
    <w:rsid w:val="00D47933"/>
    <w:rsid w:val="00D56299"/>
    <w:rsid w:val="00D56534"/>
    <w:rsid w:val="00D56FC8"/>
    <w:rsid w:val="00D57EA1"/>
    <w:rsid w:val="00D57F57"/>
    <w:rsid w:val="00D660A4"/>
    <w:rsid w:val="00D7315A"/>
    <w:rsid w:val="00D735C2"/>
    <w:rsid w:val="00D74546"/>
    <w:rsid w:val="00D74653"/>
    <w:rsid w:val="00D752E8"/>
    <w:rsid w:val="00D75A33"/>
    <w:rsid w:val="00D76C06"/>
    <w:rsid w:val="00D80E5B"/>
    <w:rsid w:val="00D816C6"/>
    <w:rsid w:val="00D83B42"/>
    <w:rsid w:val="00D83D93"/>
    <w:rsid w:val="00D84217"/>
    <w:rsid w:val="00D8718E"/>
    <w:rsid w:val="00D872E2"/>
    <w:rsid w:val="00D87846"/>
    <w:rsid w:val="00D90E5A"/>
    <w:rsid w:val="00D912C8"/>
    <w:rsid w:val="00D917C4"/>
    <w:rsid w:val="00D92E1E"/>
    <w:rsid w:val="00D9359D"/>
    <w:rsid w:val="00D952A1"/>
    <w:rsid w:val="00DA3803"/>
    <w:rsid w:val="00DA7222"/>
    <w:rsid w:val="00DB0BB1"/>
    <w:rsid w:val="00DB3872"/>
    <w:rsid w:val="00DB41F6"/>
    <w:rsid w:val="00DB4DF9"/>
    <w:rsid w:val="00DB748D"/>
    <w:rsid w:val="00DB749A"/>
    <w:rsid w:val="00DC23E3"/>
    <w:rsid w:val="00DC5F57"/>
    <w:rsid w:val="00DD11E3"/>
    <w:rsid w:val="00DE02DB"/>
    <w:rsid w:val="00DE1C10"/>
    <w:rsid w:val="00DE3148"/>
    <w:rsid w:val="00DE642C"/>
    <w:rsid w:val="00DF3CEC"/>
    <w:rsid w:val="00DF529D"/>
    <w:rsid w:val="00E0445D"/>
    <w:rsid w:val="00E049C3"/>
    <w:rsid w:val="00E11EE4"/>
    <w:rsid w:val="00E156E2"/>
    <w:rsid w:val="00E1613F"/>
    <w:rsid w:val="00E162A0"/>
    <w:rsid w:val="00E209BD"/>
    <w:rsid w:val="00E21675"/>
    <w:rsid w:val="00E24A1F"/>
    <w:rsid w:val="00E26177"/>
    <w:rsid w:val="00E26AC7"/>
    <w:rsid w:val="00E27A97"/>
    <w:rsid w:val="00E3073F"/>
    <w:rsid w:val="00E32068"/>
    <w:rsid w:val="00E3637E"/>
    <w:rsid w:val="00E36BE7"/>
    <w:rsid w:val="00E3722D"/>
    <w:rsid w:val="00E40667"/>
    <w:rsid w:val="00E410B2"/>
    <w:rsid w:val="00E450BC"/>
    <w:rsid w:val="00E46874"/>
    <w:rsid w:val="00E46BB7"/>
    <w:rsid w:val="00E532E2"/>
    <w:rsid w:val="00E546E2"/>
    <w:rsid w:val="00E54885"/>
    <w:rsid w:val="00E57D05"/>
    <w:rsid w:val="00E57DB8"/>
    <w:rsid w:val="00E60985"/>
    <w:rsid w:val="00E64C6D"/>
    <w:rsid w:val="00E65554"/>
    <w:rsid w:val="00E81507"/>
    <w:rsid w:val="00E878B4"/>
    <w:rsid w:val="00E87BB6"/>
    <w:rsid w:val="00E92100"/>
    <w:rsid w:val="00E933DA"/>
    <w:rsid w:val="00E94E57"/>
    <w:rsid w:val="00E94ECD"/>
    <w:rsid w:val="00E95BD0"/>
    <w:rsid w:val="00EA312E"/>
    <w:rsid w:val="00EA5B78"/>
    <w:rsid w:val="00EA7AC4"/>
    <w:rsid w:val="00EB0D41"/>
    <w:rsid w:val="00EB4715"/>
    <w:rsid w:val="00EC0501"/>
    <w:rsid w:val="00EC35B2"/>
    <w:rsid w:val="00EC5C87"/>
    <w:rsid w:val="00EC5F54"/>
    <w:rsid w:val="00ED3A9D"/>
    <w:rsid w:val="00ED6734"/>
    <w:rsid w:val="00ED72A0"/>
    <w:rsid w:val="00EE1598"/>
    <w:rsid w:val="00EE4EAE"/>
    <w:rsid w:val="00EE7272"/>
    <w:rsid w:val="00EF55E0"/>
    <w:rsid w:val="00EF6570"/>
    <w:rsid w:val="00EF67EE"/>
    <w:rsid w:val="00F00976"/>
    <w:rsid w:val="00F009EC"/>
    <w:rsid w:val="00F012D7"/>
    <w:rsid w:val="00F015A0"/>
    <w:rsid w:val="00F01829"/>
    <w:rsid w:val="00F02243"/>
    <w:rsid w:val="00F03120"/>
    <w:rsid w:val="00F03580"/>
    <w:rsid w:val="00F03DE0"/>
    <w:rsid w:val="00F04427"/>
    <w:rsid w:val="00F04D90"/>
    <w:rsid w:val="00F06FD6"/>
    <w:rsid w:val="00F11A00"/>
    <w:rsid w:val="00F13A74"/>
    <w:rsid w:val="00F1493E"/>
    <w:rsid w:val="00F15D4B"/>
    <w:rsid w:val="00F20E36"/>
    <w:rsid w:val="00F2155D"/>
    <w:rsid w:val="00F24AD9"/>
    <w:rsid w:val="00F2519E"/>
    <w:rsid w:val="00F373B3"/>
    <w:rsid w:val="00F40EE5"/>
    <w:rsid w:val="00F413A7"/>
    <w:rsid w:val="00F44FBE"/>
    <w:rsid w:val="00F506F8"/>
    <w:rsid w:val="00F56FA3"/>
    <w:rsid w:val="00F57391"/>
    <w:rsid w:val="00F604DB"/>
    <w:rsid w:val="00F663A3"/>
    <w:rsid w:val="00F670CD"/>
    <w:rsid w:val="00F712D9"/>
    <w:rsid w:val="00F7532A"/>
    <w:rsid w:val="00F83559"/>
    <w:rsid w:val="00F85151"/>
    <w:rsid w:val="00F85B45"/>
    <w:rsid w:val="00F85DE1"/>
    <w:rsid w:val="00F87F3A"/>
    <w:rsid w:val="00F902BE"/>
    <w:rsid w:val="00F90D77"/>
    <w:rsid w:val="00F91519"/>
    <w:rsid w:val="00F92976"/>
    <w:rsid w:val="00F96FC4"/>
    <w:rsid w:val="00FA1FD6"/>
    <w:rsid w:val="00FB0EB2"/>
    <w:rsid w:val="00FB2378"/>
    <w:rsid w:val="00FB29F2"/>
    <w:rsid w:val="00FB31C7"/>
    <w:rsid w:val="00FB7E6F"/>
    <w:rsid w:val="00FC3B45"/>
    <w:rsid w:val="00FC57EB"/>
    <w:rsid w:val="00FC709F"/>
    <w:rsid w:val="00FC77E7"/>
    <w:rsid w:val="00FD24BF"/>
    <w:rsid w:val="00FD3450"/>
    <w:rsid w:val="00FD4B08"/>
    <w:rsid w:val="00FD6A17"/>
    <w:rsid w:val="00FD6D22"/>
    <w:rsid w:val="00FE0A59"/>
    <w:rsid w:val="00FE1CA7"/>
    <w:rsid w:val="00FE2A6E"/>
    <w:rsid w:val="00FE48F5"/>
    <w:rsid w:val="00FE6384"/>
    <w:rsid w:val="00FE697E"/>
    <w:rsid w:val="00FE7BE6"/>
    <w:rsid w:val="00FF0FB3"/>
    <w:rsid w:val="00FF413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18"/>
    <w:rPr>
      <w:lang w:val="en-US" w:eastAsia="en-US"/>
    </w:rPr>
  </w:style>
  <w:style w:type="paragraph" w:styleId="Heading1">
    <w:name w:val="heading 1"/>
    <w:basedOn w:val="Normal"/>
    <w:next w:val="Normal"/>
    <w:qFormat/>
    <w:rsid w:val="00322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2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322818"/>
    <w:pPr>
      <w:keepNext/>
      <w:tabs>
        <w:tab w:val="left" w:pos="360"/>
      </w:tabs>
      <w:spacing w:before="360" w:line="260" w:lineRule="exact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322818"/>
    <w:pPr>
      <w:keepNext/>
      <w:spacing w:before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322818"/>
    <w:pPr>
      <w:keepNext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322818"/>
    <w:pPr>
      <w:keepNext/>
      <w:shd w:val="solid" w:color="FFFFFF" w:fill="FFFFFF"/>
      <w:tabs>
        <w:tab w:val="left" w:pos="9360"/>
      </w:tabs>
      <w:outlineLvl w:val="5"/>
    </w:pPr>
    <w:rPr>
      <w:rFonts w:ascii="Arial" w:hAnsi="Arial" w:cs="Arial"/>
      <w:b/>
      <w:color w:val="000000"/>
      <w:sz w:val="18"/>
      <w:szCs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818"/>
    <w:rPr>
      <w:rFonts w:ascii="Tahoma" w:hAnsi="Tahoma" w:cs="Tahoma"/>
      <w:sz w:val="16"/>
      <w:szCs w:val="16"/>
    </w:rPr>
  </w:style>
  <w:style w:type="character" w:customStyle="1" w:styleId="Char14">
    <w:name w:val="Char14"/>
    <w:rsid w:val="00322818"/>
    <w:rPr>
      <w:rFonts w:ascii="Cambria" w:hAnsi="Cambria" w:cs="Cambria"/>
      <w:b/>
      <w:bCs/>
      <w:kern w:val="32"/>
      <w:sz w:val="32"/>
      <w:szCs w:val="32"/>
    </w:rPr>
  </w:style>
  <w:style w:type="paragraph" w:customStyle="1" w:styleId="Parabullet">
    <w:name w:val="Para bullet"/>
    <w:basedOn w:val="Normal"/>
    <w:rsid w:val="00322818"/>
    <w:pPr>
      <w:numPr>
        <w:numId w:val="1"/>
      </w:numPr>
      <w:spacing w:before="60" w:line="240" w:lineRule="exact"/>
    </w:pPr>
    <w:rPr>
      <w:sz w:val="22"/>
      <w:szCs w:val="22"/>
    </w:rPr>
  </w:style>
  <w:style w:type="paragraph" w:styleId="BodyTextIndent">
    <w:name w:val="Body Text Indent"/>
    <w:basedOn w:val="Normal"/>
    <w:rsid w:val="00322818"/>
    <w:pPr>
      <w:spacing w:before="120"/>
    </w:pPr>
    <w:rPr>
      <w:color w:val="000000"/>
      <w:sz w:val="22"/>
      <w:szCs w:val="22"/>
      <w:lang w:val="fr-CA"/>
    </w:rPr>
  </w:style>
  <w:style w:type="paragraph" w:styleId="BodyTextIndent2">
    <w:name w:val="Body Text Indent 2"/>
    <w:basedOn w:val="Normal"/>
    <w:rsid w:val="00322818"/>
    <w:pPr>
      <w:spacing w:before="140" w:line="240" w:lineRule="exact"/>
    </w:pPr>
    <w:rPr>
      <w:sz w:val="22"/>
      <w:szCs w:val="22"/>
    </w:rPr>
  </w:style>
  <w:style w:type="character" w:customStyle="1" w:styleId="Char8">
    <w:name w:val="Char8"/>
    <w:rsid w:val="003228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3228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2818"/>
    <w:rPr>
      <w:lang w:val="en-US" w:eastAsia="en-US" w:bidi="ar-SA"/>
    </w:rPr>
  </w:style>
  <w:style w:type="paragraph" w:customStyle="1" w:styleId="Action">
    <w:name w:val="Action"/>
    <w:rsid w:val="00322818"/>
    <w:pPr>
      <w:spacing w:before="60" w:line="240" w:lineRule="exact"/>
    </w:pPr>
    <w:rPr>
      <w:i/>
      <w:iCs/>
      <w:noProof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322818"/>
  </w:style>
  <w:style w:type="paragraph" w:customStyle="1" w:styleId="Bullet2">
    <w:name w:val="Bullet 2"/>
    <w:basedOn w:val="Normal"/>
    <w:rsid w:val="00322818"/>
    <w:pPr>
      <w:numPr>
        <w:numId w:val="2"/>
      </w:numPr>
      <w:tabs>
        <w:tab w:val="num" w:pos="342"/>
      </w:tabs>
      <w:spacing w:before="60" w:line="240" w:lineRule="exact"/>
      <w:ind w:left="346" w:hanging="274"/>
    </w:pPr>
    <w:rPr>
      <w:sz w:val="22"/>
      <w:szCs w:val="22"/>
    </w:rPr>
  </w:style>
  <w:style w:type="paragraph" w:styleId="Title">
    <w:name w:val="Title"/>
    <w:basedOn w:val="Normal"/>
    <w:qFormat/>
    <w:rsid w:val="00322818"/>
    <w:pPr>
      <w:tabs>
        <w:tab w:val="left" w:pos="558"/>
        <w:tab w:val="left" w:pos="6678"/>
        <w:tab w:val="left" w:pos="9648"/>
      </w:tabs>
      <w:spacing w:before="180"/>
      <w:ind w:left="-34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Char6">
    <w:name w:val="Char6"/>
    <w:rsid w:val="00322818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22818"/>
    <w:pPr>
      <w:tabs>
        <w:tab w:val="center" w:pos="4320"/>
        <w:tab w:val="right" w:pos="8640"/>
      </w:tabs>
    </w:pPr>
  </w:style>
  <w:style w:type="character" w:customStyle="1" w:styleId="Char5">
    <w:name w:val="Char5"/>
    <w:basedOn w:val="DefaultParagraphFont"/>
    <w:semiHidden/>
    <w:rsid w:val="00322818"/>
  </w:style>
  <w:style w:type="character" w:styleId="CommentReference">
    <w:name w:val="annotation reference"/>
    <w:semiHidden/>
    <w:rsid w:val="00322818"/>
    <w:rPr>
      <w:sz w:val="16"/>
      <w:szCs w:val="16"/>
    </w:rPr>
  </w:style>
  <w:style w:type="paragraph" w:styleId="CommentText">
    <w:name w:val="annotation text"/>
    <w:basedOn w:val="Normal"/>
    <w:semiHidden/>
    <w:rsid w:val="00322818"/>
  </w:style>
  <w:style w:type="paragraph" w:styleId="BodyText">
    <w:name w:val="Body Text"/>
    <w:basedOn w:val="Normal"/>
    <w:rsid w:val="00322818"/>
    <w:pPr>
      <w:spacing w:after="120"/>
    </w:pPr>
    <w:rPr>
      <w:rFonts w:ascii="Arial" w:hAnsi="Arial" w:cs="Arial"/>
      <w:sz w:val="22"/>
      <w:szCs w:val="22"/>
      <w:lang w:val="en-CA"/>
    </w:rPr>
  </w:style>
  <w:style w:type="character" w:customStyle="1" w:styleId="Char1">
    <w:name w:val="Char1"/>
    <w:rsid w:val="00322818"/>
    <w:rPr>
      <w:rFonts w:ascii="Arial" w:hAnsi="Arial" w:cs="Arial"/>
      <w:sz w:val="22"/>
      <w:szCs w:val="22"/>
      <w:lang w:val="en-CA" w:eastAsia="en-US"/>
    </w:rPr>
  </w:style>
  <w:style w:type="character" w:customStyle="1" w:styleId="msoins0">
    <w:name w:val="msoins"/>
    <w:rsid w:val="00322818"/>
    <w:rPr>
      <w:color w:val="008080"/>
      <w:u w:val="single"/>
    </w:rPr>
  </w:style>
  <w:style w:type="paragraph" w:styleId="BodyText3">
    <w:name w:val="Body Text 3"/>
    <w:basedOn w:val="Normal"/>
    <w:rsid w:val="00322818"/>
    <w:pPr>
      <w:jc w:val="both"/>
    </w:pPr>
    <w:rPr>
      <w:sz w:val="22"/>
      <w:szCs w:val="22"/>
    </w:rPr>
  </w:style>
  <w:style w:type="character" w:customStyle="1" w:styleId="Normal1">
    <w:name w:val="Normal1"/>
    <w:basedOn w:val="DefaultParagraphFont"/>
    <w:rsid w:val="00322818"/>
  </w:style>
  <w:style w:type="paragraph" w:styleId="ListParagraph">
    <w:name w:val="List Paragraph"/>
    <w:basedOn w:val="Normal"/>
    <w:uiPriority w:val="34"/>
    <w:qFormat/>
    <w:rsid w:val="0032281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fr-CA" w:eastAsia="fr-CA"/>
    </w:rPr>
  </w:style>
  <w:style w:type="paragraph" w:customStyle="1" w:styleId="CharChar1">
    <w:name w:val="Char Char1"/>
    <w:basedOn w:val="Normal"/>
    <w:rsid w:val="00322818"/>
    <w:pPr>
      <w:spacing w:after="160" w:line="240" w:lineRule="exact"/>
    </w:pPr>
    <w:rPr>
      <w:rFonts w:ascii="Verdana" w:hAnsi="Verdana" w:cs="Verdana"/>
      <w:lang w:val="en-CA"/>
    </w:rPr>
  </w:style>
  <w:style w:type="paragraph" w:styleId="NormalWeb">
    <w:name w:val="Normal (Web)"/>
    <w:basedOn w:val="Normal"/>
    <w:uiPriority w:val="99"/>
    <w:rsid w:val="00322818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Hyperlink">
    <w:name w:val="Hyperlink"/>
    <w:rsid w:val="0032281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22818"/>
    <w:rPr>
      <w:rFonts w:ascii="Tahoma" w:hAnsi="Tahoma" w:cs="Tahoma"/>
      <w:lang w:val="en-CA" w:eastAsia="en-CA"/>
    </w:rPr>
  </w:style>
  <w:style w:type="paragraph" w:customStyle="1" w:styleId="CharChar11">
    <w:name w:val="Char Char11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paragraph" w:customStyle="1" w:styleId="Standard1">
    <w:name w:val="Standard1"/>
    <w:basedOn w:val="Normal"/>
    <w:rsid w:val="00322818"/>
    <w:pPr>
      <w:spacing w:before="60" w:after="60"/>
    </w:pPr>
  </w:style>
  <w:style w:type="paragraph" w:customStyle="1" w:styleId="CharChar">
    <w:name w:val="Char Char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paragraph" w:customStyle="1" w:styleId="Default">
    <w:name w:val="Default"/>
    <w:rsid w:val="003228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Default"/>
    <w:next w:val="Default"/>
    <w:qFormat/>
    <w:rsid w:val="00322818"/>
    <w:rPr>
      <w:rFonts w:cs="Times New Roman"/>
      <w:color w:val="auto"/>
    </w:rPr>
  </w:style>
  <w:style w:type="paragraph" w:customStyle="1" w:styleId="CharChar11Char">
    <w:name w:val="Char Char11 Char"/>
    <w:basedOn w:val="Normal"/>
    <w:next w:val="Heading1"/>
    <w:rsid w:val="00322818"/>
    <w:pPr>
      <w:spacing w:after="160" w:line="240" w:lineRule="exact"/>
    </w:pPr>
    <w:rPr>
      <w:rFonts w:ascii="Verdana" w:hAnsi="Verdana"/>
      <w:lang w:val="en-CA"/>
    </w:rPr>
  </w:style>
  <w:style w:type="paragraph" w:customStyle="1" w:styleId="CharCharCharCharCharChar">
    <w:name w:val="Char Char Char Char Char Char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character" w:styleId="Emphasis">
    <w:name w:val="Emphasis"/>
    <w:qFormat/>
    <w:rsid w:val="00322818"/>
    <w:rPr>
      <w:i/>
      <w:iCs/>
    </w:rPr>
  </w:style>
  <w:style w:type="paragraph" w:customStyle="1" w:styleId="CharChar12">
    <w:name w:val="Char Char12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character" w:styleId="Strong">
    <w:name w:val="Strong"/>
    <w:qFormat/>
    <w:rsid w:val="00322818"/>
    <w:rPr>
      <w:rFonts w:ascii="Arial" w:hAnsi="Arial"/>
      <w:b/>
      <w:bCs/>
      <w:sz w:val="24"/>
      <w:szCs w:val="24"/>
      <w:lang w:val="en-CA" w:eastAsia="en-US" w:bidi="ar-SA"/>
    </w:rPr>
  </w:style>
  <w:style w:type="paragraph" w:customStyle="1" w:styleId="Heading3a">
    <w:name w:val="Heading 3a"/>
    <w:basedOn w:val="Heading1"/>
    <w:rsid w:val="00322818"/>
    <w:pPr>
      <w:widowControl w:val="0"/>
      <w:overflowPunct w:val="0"/>
      <w:autoSpaceDE w:val="0"/>
      <w:autoSpaceDN w:val="0"/>
      <w:adjustRightInd w:val="0"/>
      <w:spacing w:before="0" w:after="0" w:line="360" w:lineRule="atLeast"/>
      <w:jc w:val="both"/>
      <w:textAlignment w:val="baseline"/>
      <w:outlineLvl w:val="9"/>
    </w:pPr>
    <w:rPr>
      <w:rFonts w:cs="Times New Roman"/>
      <w:bCs w:val="0"/>
      <w:caps/>
      <w:color w:val="000000"/>
      <w:kern w:val="0"/>
      <w:sz w:val="28"/>
      <w:szCs w:val="20"/>
      <w:lang w:eastAsia="en-CA"/>
    </w:rPr>
  </w:style>
  <w:style w:type="character" w:styleId="FollowedHyperlink">
    <w:name w:val="FollowedHyperlink"/>
    <w:rsid w:val="00322818"/>
    <w:rPr>
      <w:color w:val="800080"/>
      <w:u w:val="single"/>
    </w:rPr>
  </w:style>
  <w:style w:type="character" w:customStyle="1" w:styleId="Char13">
    <w:name w:val="Char13"/>
    <w:semiHidden/>
    <w:rsid w:val="006836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12">
    <w:name w:val="Char12"/>
    <w:semiHidden/>
    <w:rsid w:val="00683618"/>
    <w:rPr>
      <w:rFonts w:ascii="Cambria" w:hAnsi="Cambria" w:cs="Cambria"/>
      <w:b/>
      <w:bCs/>
      <w:sz w:val="26"/>
      <w:szCs w:val="26"/>
    </w:rPr>
  </w:style>
  <w:style w:type="character" w:customStyle="1" w:styleId="Char11">
    <w:name w:val="Char11"/>
    <w:semiHidden/>
    <w:rsid w:val="00683618"/>
    <w:rPr>
      <w:rFonts w:ascii="Calibri" w:hAnsi="Calibri" w:cs="Calibri"/>
      <w:b/>
      <w:bCs/>
      <w:sz w:val="28"/>
      <w:szCs w:val="28"/>
    </w:rPr>
  </w:style>
  <w:style w:type="character" w:customStyle="1" w:styleId="Char10">
    <w:name w:val="Char10"/>
    <w:semiHidden/>
    <w:rsid w:val="00683618"/>
    <w:rPr>
      <w:rFonts w:ascii="Calibri" w:hAnsi="Calibri" w:cs="Calibri"/>
      <w:b/>
      <w:bCs/>
      <w:i/>
      <w:iCs/>
      <w:sz w:val="26"/>
      <w:szCs w:val="26"/>
    </w:rPr>
  </w:style>
  <w:style w:type="character" w:customStyle="1" w:styleId="Char9">
    <w:name w:val="Char9"/>
    <w:basedOn w:val="DefaultParagraphFont"/>
    <w:semiHidden/>
    <w:rsid w:val="00683618"/>
  </w:style>
  <w:style w:type="character" w:customStyle="1" w:styleId="BodyTextIndentChar">
    <w:name w:val="Body Text Indent Char"/>
    <w:basedOn w:val="DefaultParagraphFont"/>
    <w:semiHidden/>
    <w:rsid w:val="00683618"/>
  </w:style>
  <w:style w:type="character" w:customStyle="1" w:styleId="Char7">
    <w:name w:val="Char7"/>
    <w:basedOn w:val="DefaultParagraphFont"/>
    <w:semiHidden/>
    <w:rsid w:val="00683618"/>
  </w:style>
  <w:style w:type="character" w:customStyle="1" w:styleId="Char4">
    <w:name w:val="Char4"/>
    <w:basedOn w:val="DefaultParagraphFont"/>
    <w:semiHidden/>
    <w:rsid w:val="00683618"/>
  </w:style>
  <w:style w:type="paragraph" w:styleId="CommentSubject">
    <w:name w:val="annotation subject"/>
    <w:basedOn w:val="CommentText"/>
    <w:next w:val="CommentText"/>
    <w:semiHidden/>
    <w:rsid w:val="00683618"/>
    <w:rPr>
      <w:b/>
      <w:bCs/>
    </w:rPr>
  </w:style>
  <w:style w:type="character" w:customStyle="1" w:styleId="Char3">
    <w:name w:val="Char3"/>
    <w:semiHidden/>
    <w:rsid w:val="00683618"/>
    <w:rPr>
      <w:b/>
      <w:bCs/>
    </w:rPr>
  </w:style>
  <w:style w:type="character" w:customStyle="1" w:styleId="Char2">
    <w:name w:val="Char2"/>
    <w:semiHidden/>
    <w:rsid w:val="00683618"/>
    <w:rPr>
      <w:sz w:val="2"/>
      <w:szCs w:val="2"/>
    </w:rPr>
  </w:style>
  <w:style w:type="character" w:customStyle="1" w:styleId="Char">
    <w:name w:val="Char"/>
    <w:semiHidden/>
    <w:rsid w:val="00683618"/>
    <w:rPr>
      <w:sz w:val="16"/>
      <w:szCs w:val="16"/>
    </w:rPr>
  </w:style>
  <w:style w:type="table" w:styleId="TableGrid">
    <w:name w:val="Table Grid"/>
    <w:basedOn w:val="TableNormal"/>
    <w:rsid w:val="0068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Heading1"/>
    <w:rsid w:val="002D793E"/>
    <w:pPr>
      <w:spacing w:after="160" w:line="240" w:lineRule="exact"/>
    </w:pPr>
    <w:rPr>
      <w:rFonts w:ascii="Verdana" w:hAnsi="Verdana"/>
      <w:lang w:val="en-CA"/>
    </w:rPr>
  </w:style>
  <w:style w:type="paragraph" w:customStyle="1" w:styleId="CharCharCharCharCharChar0">
    <w:name w:val="Char Char Char Char Char Char"/>
    <w:basedOn w:val="Normal"/>
    <w:rsid w:val="002613DC"/>
    <w:pPr>
      <w:spacing w:after="160" w:line="240" w:lineRule="exact"/>
    </w:pPr>
    <w:rPr>
      <w:rFonts w:ascii="Verdana" w:hAnsi="Verdana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D13988"/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C47A9C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18"/>
    <w:rPr>
      <w:lang w:val="en-US" w:eastAsia="en-US"/>
    </w:rPr>
  </w:style>
  <w:style w:type="paragraph" w:styleId="Heading1">
    <w:name w:val="heading 1"/>
    <w:basedOn w:val="Normal"/>
    <w:next w:val="Normal"/>
    <w:qFormat/>
    <w:rsid w:val="00322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2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322818"/>
    <w:pPr>
      <w:keepNext/>
      <w:tabs>
        <w:tab w:val="left" w:pos="360"/>
      </w:tabs>
      <w:spacing w:before="360" w:line="260" w:lineRule="exact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322818"/>
    <w:pPr>
      <w:keepNext/>
      <w:spacing w:before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322818"/>
    <w:pPr>
      <w:keepNext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322818"/>
    <w:pPr>
      <w:keepNext/>
      <w:shd w:val="solid" w:color="FFFFFF" w:fill="FFFFFF"/>
      <w:tabs>
        <w:tab w:val="left" w:pos="9360"/>
      </w:tabs>
      <w:outlineLvl w:val="5"/>
    </w:pPr>
    <w:rPr>
      <w:rFonts w:ascii="Arial" w:hAnsi="Arial" w:cs="Arial"/>
      <w:b/>
      <w:color w:val="000000"/>
      <w:sz w:val="18"/>
      <w:szCs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818"/>
    <w:rPr>
      <w:rFonts w:ascii="Tahoma" w:hAnsi="Tahoma" w:cs="Tahoma"/>
      <w:sz w:val="16"/>
      <w:szCs w:val="16"/>
    </w:rPr>
  </w:style>
  <w:style w:type="character" w:customStyle="1" w:styleId="Char14">
    <w:name w:val="Char14"/>
    <w:rsid w:val="00322818"/>
    <w:rPr>
      <w:rFonts w:ascii="Cambria" w:hAnsi="Cambria" w:cs="Cambria"/>
      <w:b/>
      <w:bCs/>
      <w:kern w:val="32"/>
      <w:sz w:val="32"/>
      <w:szCs w:val="32"/>
    </w:rPr>
  </w:style>
  <w:style w:type="paragraph" w:customStyle="1" w:styleId="Parabullet">
    <w:name w:val="Para bullet"/>
    <w:basedOn w:val="Normal"/>
    <w:rsid w:val="00322818"/>
    <w:pPr>
      <w:numPr>
        <w:numId w:val="1"/>
      </w:numPr>
      <w:spacing w:before="60" w:line="240" w:lineRule="exact"/>
    </w:pPr>
    <w:rPr>
      <w:sz w:val="22"/>
      <w:szCs w:val="22"/>
    </w:rPr>
  </w:style>
  <w:style w:type="paragraph" w:styleId="BodyTextIndent">
    <w:name w:val="Body Text Indent"/>
    <w:basedOn w:val="Normal"/>
    <w:rsid w:val="00322818"/>
    <w:pPr>
      <w:spacing w:before="120"/>
    </w:pPr>
    <w:rPr>
      <w:color w:val="000000"/>
      <w:sz w:val="22"/>
      <w:szCs w:val="22"/>
      <w:lang w:val="fr-CA"/>
    </w:rPr>
  </w:style>
  <w:style w:type="paragraph" w:styleId="BodyTextIndent2">
    <w:name w:val="Body Text Indent 2"/>
    <w:basedOn w:val="Normal"/>
    <w:rsid w:val="00322818"/>
    <w:pPr>
      <w:spacing w:before="140" w:line="240" w:lineRule="exact"/>
    </w:pPr>
    <w:rPr>
      <w:sz w:val="22"/>
      <w:szCs w:val="22"/>
    </w:rPr>
  </w:style>
  <w:style w:type="character" w:customStyle="1" w:styleId="Char8">
    <w:name w:val="Char8"/>
    <w:rsid w:val="003228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3228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2818"/>
    <w:rPr>
      <w:lang w:val="en-US" w:eastAsia="en-US" w:bidi="ar-SA"/>
    </w:rPr>
  </w:style>
  <w:style w:type="paragraph" w:customStyle="1" w:styleId="Action">
    <w:name w:val="Action"/>
    <w:rsid w:val="00322818"/>
    <w:pPr>
      <w:spacing w:before="60" w:line="240" w:lineRule="exact"/>
    </w:pPr>
    <w:rPr>
      <w:i/>
      <w:iCs/>
      <w:noProof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322818"/>
  </w:style>
  <w:style w:type="paragraph" w:customStyle="1" w:styleId="Bullet2">
    <w:name w:val="Bullet 2"/>
    <w:basedOn w:val="Normal"/>
    <w:rsid w:val="00322818"/>
    <w:pPr>
      <w:numPr>
        <w:numId w:val="2"/>
      </w:numPr>
      <w:tabs>
        <w:tab w:val="num" w:pos="342"/>
      </w:tabs>
      <w:spacing w:before="60" w:line="240" w:lineRule="exact"/>
      <w:ind w:left="346" w:hanging="274"/>
    </w:pPr>
    <w:rPr>
      <w:sz w:val="22"/>
      <w:szCs w:val="22"/>
    </w:rPr>
  </w:style>
  <w:style w:type="paragraph" w:styleId="Title">
    <w:name w:val="Title"/>
    <w:basedOn w:val="Normal"/>
    <w:qFormat/>
    <w:rsid w:val="00322818"/>
    <w:pPr>
      <w:tabs>
        <w:tab w:val="left" w:pos="558"/>
        <w:tab w:val="left" w:pos="6678"/>
        <w:tab w:val="left" w:pos="9648"/>
      </w:tabs>
      <w:spacing w:before="180"/>
      <w:ind w:left="-34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Char6">
    <w:name w:val="Char6"/>
    <w:rsid w:val="00322818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22818"/>
    <w:pPr>
      <w:tabs>
        <w:tab w:val="center" w:pos="4320"/>
        <w:tab w:val="right" w:pos="8640"/>
      </w:tabs>
    </w:pPr>
  </w:style>
  <w:style w:type="character" w:customStyle="1" w:styleId="Char5">
    <w:name w:val="Char5"/>
    <w:basedOn w:val="DefaultParagraphFont"/>
    <w:semiHidden/>
    <w:rsid w:val="00322818"/>
  </w:style>
  <w:style w:type="character" w:styleId="CommentReference">
    <w:name w:val="annotation reference"/>
    <w:semiHidden/>
    <w:rsid w:val="00322818"/>
    <w:rPr>
      <w:sz w:val="16"/>
      <w:szCs w:val="16"/>
    </w:rPr>
  </w:style>
  <w:style w:type="paragraph" w:styleId="CommentText">
    <w:name w:val="annotation text"/>
    <w:basedOn w:val="Normal"/>
    <w:semiHidden/>
    <w:rsid w:val="00322818"/>
  </w:style>
  <w:style w:type="paragraph" w:styleId="BodyText">
    <w:name w:val="Body Text"/>
    <w:basedOn w:val="Normal"/>
    <w:rsid w:val="00322818"/>
    <w:pPr>
      <w:spacing w:after="120"/>
    </w:pPr>
    <w:rPr>
      <w:rFonts w:ascii="Arial" w:hAnsi="Arial" w:cs="Arial"/>
      <w:sz w:val="22"/>
      <w:szCs w:val="22"/>
      <w:lang w:val="en-CA"/>
    </w:rPr>
  </w:style>
  <w:style w:type="character" w:customStyle="1" w:styleId="Char1">
    <w:name w:val="Char1"/>
    <w:rsid w:val="00322818"/>
    <w:rPr>
      <w:rFonts w:ascii="Arial" w:hAnsi="Arial" w:cs="Arial"/>
      <w:sz w:val="22"/>
      <w:szCs w:val="22"/>
      <w:lang w:val="en-CA" w:eastAsia="en-US"/>
    </w:rPr>
  </w:style>
  <w:style w:type="character" w:customStyle="1" w:styleId="msoins0">
    <w:name w:val="msoins"/>
    <w:rsid w:val="00322818"/>
    <w:rPr>
      <w:color w:val="008080"/>
      <w:u w:val="single"/>
    </w:rPr>
  </w:style>
  <w:style w:type="paragraph" w:styleId="BodyText3">
    <w:name w:val="Body Text 3"/>
    <w:basedOn w:val="Normal"/>
    <w:rsid w:val="00322818"/>
    <w:pPr>
      <w:jc w:val="both"/>
    </w:pPr>
    <w:rPr>
      <w:sz w:val="22"/>
      <w:szCs w:val="22"/>
    </w:rPr>
  </w:style>
  <w:style w:type="character" w:customStyle="1" w:styleId="Normal1">
    <w:name w:val="Normal1"/>
    <w:basedOn w:val="DefaultParagraphFont"/>
    <w:rsid w:val="00322818"/>
  </w:style>
  <w:style w:type="paragraph" w:styleId="ListParagraph">
    <w:name w:val="List Paragraph"/>
    <w:basedOn w:val="Normal"/>
    <w:uiPriority w:val="34"/>
    <w:qFormat/>
    <w:rsid w:val="0032281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fr-CA" w:eastAsia="fr-CA"/>
    </w:rPr>
  </w:style>
  <w:style w:type="paragraph" w:customStyle="1" w:styleId="CharChar1">
    <w:name w:val="Char Char1"/>
    <w:basedOn w:val="Normal"/>
    <w:rsid w:val="00322818"/>
    <w:pPr>
      <w:spacing w:after="160" w:line="240" w:lineRule="exact"/>
    </w:pPr>
    <w:rPr>
      <w:rFonts w:ascii="Verdana" w:hAnsi="Verdana" w:cs="Verdana"/>
      <w:lang w:val="en-CA"/>
    </w:rPr>
  </w:style>
  <w:style w:type="paragraph" w:styleId="NormalWeb">
    <w:name w:val="Normal (Web)"/>
    <w:basedOn w:val="Normal"/>
    <w:uiPriority w:val="99"/>
    <w:rsid w:val="00322818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Hyperlink">
    <w:name w:val="Hyperlink"/>
    <w:rsid w:val="0032281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22818"/>
    <w:rPr>
      <w:rFonts w:ascii="Tahoma" w:hAnsi="Tahoma" w:cs="Tahoma"/>
      <w:lang w:val="en-CA" w:eastAsia="en-CA"/>
    </w:rPr>
  </w:style>
  <w:style w:type="paragraph" w:customStyle="1" w:styleId="CharChar11">
    <w:name w:val="Char Char11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paragraph" w:customStyle="1" w:styleId="Standard1">
    <w:name w:val="Standard1"/>
    <w:basedOn w:val="Normal"/>
    <w:rsid w:val="00322818"/>
    <w:pPr>
      <w:spacing w:before="60" w:after="60"/>
    </w:pPr>
  </w:style>
  <w:style w:type="paragraph" w:customStyle="1" w:styleId="CharChar">
    <w:name w:val="Char Char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paragraph" w:customStyle="1" w:styleId="Default">
    <w:name w:val="Default"/>
    <w:rsid w:val="003228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Default"/>
    <w:next w:val="Default"/>
    <w:qFormat/>
    <w:rsid w:val="00322818"/>
    <w:rPr>
      <w:rFonts w:cs="Times New Roman"/>
      <w:color w:val="auto"/>
    </w:rPr>
  </w:style>
  <w:style w:type="paragraph" w:customStyle="1" w:styleId="CharChar11Char">
    <w:name w:val="Char Char11 Char"/>
    <w:basedOn w:val="Normal"/>
    <w:next w:val="Heading1"/>
    <w:rsid w:val="00322818"/>
    <w:pPr>
      <w:spacing w:after="160" w:line="240" w:lineRule="exact"/>
    </w:pPr>
    <w:rPr>
      <w:rFonts w:ascii="Verdana" w:hAnsi="Verdana"/>
      <w:lang w:val="en-CA"/>
    </w:rPr>
  </w:style>
  <w:style w:type="paragraph" w:customStyle="1" w:styleId="CharCharCharCharCharChar">
    <w:name w:val="Char Char Char Char Char Char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character" w:styleId="Emphasis">
    <w:name w:val="Emphasis"/>
    <w:qFormat/>
    <w:rsid w:val="00322818"/>
    <w:rPr>
      <w:i/>
      <w:iCs/>
    </w:rPr>
  </w:style>
  <w:style w:type="paragraph" w:customStyle="1" w:styleId="CharChar12">
    <w:name w:val="Char Char12"/>
    <w:basedOn w:val="Normal"/>
    <w:rsid w:val="00322818"/>
    <w:pPr>
      <w:spacing w:after="160" w:line="240" w:lineRule="exact"/>
    </w:pPr>
    <w:rPr>
      <w:rFonts w:ascii="Verdana" w:hAnsi="Verdana"/>
      <w:lang w:val="en-CA"/>
    </w:rPr>
  </w:style>
  <w:style w:type="character" w:styleId="Strong">
    <w:name w:val="Strong"/>
    <w:qFormat/>
    <w:rsid w:val="00322818"/>
    <w:rPr>
      <w:rFonts w:ascii="Arial" w:hAnsi="Arial"/>
      <w:b/>
      <w:bCs/>
      <w:sz w:val="24"/>
      <w:szCs w:val="24"/>
      <w:lang w:val="en-CA" w:eastAsia="en-US" w:bidi="ar-SA"/>
    </w:rPr>
  </w:style>
  <w:style w:type="paragraph" w:customStyle="1" w:styleId="Heading3a">
    <w:name w:val="Heading 3a"/>
    <w:basedOn w:val="Heading1"/>
    <w:rsid w:val="00322818"/>
    <w:pPr>
      <w:widowControl w:val="0"/>
      <w:overflowPunct w:val="0"/>
      <w:autoSpaceDE w:val="0"/>
      <w:autoSpaceDN w:val="0"/>
      <w:adjustRightInd w:val="0"/>
      <w:spacing w:before="0" w:after="0" w:line="360" w:lineRule="atLeast"/>
      <w:jc w:val="both"/>
      <w:textAlignment w:val="baseline"/>
      <w:outlineLvl w:val="9"/>
    </w:pPr>
    <w:rPr>
      <w:rFonts w:cs="Times New Roman"/>
      <w:bCs w:val="0"/>
      <w:caps/>
      <w:color w:val="000000"/>
      <w:kern w:val="0"/>
      <w:sz w:val="28"/>
      <w:szCs w:val="20"/>
      <w:lang w:eastAsia="en-CA"/>
    </w:rPr>
  </w:style>
  <w:style w:type="character" w:styleId="FollowedHyperlink">
    <w:name w:val="FollowedHyperlink"/>
    <w:rsid w:val="00322818"/>
    <w:rPr>
      <w:color w:val="800080"/>
      <w:u w:val="single"/>
    </w:rPr>
  </w:style>
  <w:style w:type="character" w:customStyle="1" w:styleId="Char13">
    <w:name w:val="Char13"/>
    <w:semiHidden/>
    <w:rsid w:val="006836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12">
    <w:name w:val="Char12"/>
    <w:semiHidden/>
    <w:rsid w:val="00683618"/>
    <w:rPr>
      <w:rFonts w:ascii="Cambria" w:hAnsi="Cambria" w:cs="Cambria"/>
      <w:b/>
      <w:bCs/>
      <w:sz w:val="26"/>
      <w:szCs w:val="26"/>
    </w:rPr>
  </w:style>
  <w:style w:type="character" w:customStyle="1" w:styleId="Char11">
    <w:name w:val="Char11"/>
    <w:semiHidden/>
    <w:rsid w:val="00683618"/>
    <w:rPr>
      <w:rFonts w:ascii="Calibri" w:hAnsi="Calibri" w:cs="Calibri"/>
      <w:b/>
      <w:bCs/>
      <w:sz w:val="28"/>
      <w:szCs w:val="28"/>
    </w:rPr>
  </w:style>
  <w:style w:type="character" w:customStyle="1" w:styleId="Char10">
    <w:name w:val="Char10"/>
    <w:semiHidden/>
    <w:rsid w:val="00683618"/>
    <w:rPr>
      <w:rFonts w:ascii="Calibri" w:hAnsi="Calibri" w:cs="Calibri"/>
      <w:b/>
      <w:bCs/>
      <w:i/>
      <w:iCs/>
      <w:sz w:val="26"/>
      <w:szCs w:val="26"/>
    </w:rPr>
  </w:style>
  <w:style w:type="character" w:customStyle="1" w:styleId="Char9">
    <w:name w:val="Char9"/>
    <w:basedOn w:val="DefaultParagraphFont"/>
    <w:semiHidden/>
    <w:rsid w:val="00683618"/>
  </w:style>
  <w:style w:type="character" w:customStyle="1" w:styleId="BodyTextIndentChar">
    <w:name w:val="Body Text Indent Char"/>
    <w:basedOn w:val="DefaultParagraphFont"/>
    <w:semiHidden/>
    <w:rsid w:val="00683618"/>
  </w:style>
  <w:style w:type="character" w:customStyle="1" w:styleId="Char7">
    <w:name w:val="Char7"/>
    <w:basedOn w:val="DefaultParagraphFont"/>
    <w:semiHidden/>
    <w:rsid w:val="00683618"/>
  </w:style>
  <w:style w:type="character" w:customStyle="1" w:styleId="Char4">
    <w:name w:val="Char4"/>
    <w:basedOn w:val="DefaultParagraphFont"/>
    <w:semiHidden/>
    <w:rsid w:val="00683618"/>
  </w:style>
  <w:style w:type="paragraph" w:styleId="CommentSubject">
    <w:name w:val="annotation subject"/>
    <w:basedOn w:val="CommentText"/>
    <w:next w:val="CommentText"/>
    <w:semiHidden/>
    <w:rsid w:val="00683618"/>
    <w:rPr>
      <w:b/>
      <w:bCs/>
    </w:rPr>
  </w:style>
  <w:style w:type="character" w:customStyle="1" w:styleId="Char3">
    <w:name w:val="Char3"/>
    <w:semiHidden/>
    <w:rsid w:val="00683618"/>
    <w:rPr>
      <w:b/>
      <w:bCs/>
    </w:rPr>
  </w:style>
  <w:style w:type="character" w:customStyle="1" w:styleId="Char2">
    <w:name w:val="Char2"/>
    <w:semiHidden/>
    <w:rsid w:val="00683618"/>
    <w:rPr>
      <w:sz w:val="2"/>
      <w:szCs w:val="2"/>
    </w:rPr>
  </w:style>
  <w:style w:type="character" w:customStyle="1" w:styleId="Char">
    <w:name w:val="Char"/>
    <w:semiHidden/>
    <w:rsid w:val="00683618"/>
    <w:rPr>
      <w:sz w:val="16"/>
      <w:szCs w:val="16"/>
    </w:rPr>
  </w:style>
  <w:style w:type="table" w:styleId="TableGrid">
    <w:name w:val="Table Grid"/>
    <w:basedOn w:val="TableNormal"/>
    <w:rsid w:val="0068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Heading1"/>
    <w:rsid w:val="002D793E"/>
    <w:pPr>
      <w:spacing w:after="160" w:line="240" w:lineRule="exact"/>
    </w:pPr>
    <w:rPr>
      <w:rFonts w:ascii="Verdana" w:hAnsi="Verdana"/>
      <w:lang w:val="en-CA"/>
    </w:rPr>
  </w:style>
  <w:style w:type="paragraph" w:customStyle="1" w:styleId="CharCharCharCharCharChar0">
    <w:name w:val="Char Char Char Char Char Char"/>
    <w:basedOn w:val="Normal"/>
    <w:rsid w:val="002613DC"/>
    <w:pPr>
      <w:spacing w:after="160" w:line="240" w:lineRule="exact"/>
    </w:pPr>
    <w:rPr>
      <w:rFonts w:ascii="Verdana" w:hAnsi="Verdana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D13988"/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C47A9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7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0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6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67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8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67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88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62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7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33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64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26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1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69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31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46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38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6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88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0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0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67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880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89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27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00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73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52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43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8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3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4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094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54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7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4373-2134-4FBC-8B8E-A390AB53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WEBCIMS NO 2011 AC RH2011 AC RH 008130</vt:lpstr>
    </vt:vector>
  </TitlesOfParts>
  <Company>Marque d'Or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WEBCIMS NO 2011 AC RH2011 AC RH 008130</dc:title>
  <dc:creator>sophiew</dc:creator>
  <cp:lastModifiedBy>Moreau, Sylvie [NC]</cp:lastModifiedBy>
  <cp:revision>2</cp:revision>
  <cp:lastPrinted>2014-10-01T18:17:00Z</cp:lastPrinted>
  <dcterms:created xsi:type="dcterms:W3CDTF">2014-12-30T18:09:00Z</dcterms:created>
  <dcterms:modified xsi:type="dcterms:W3CDTF">2014-12-30T18:09:00Z</dcterms:modified>
</cp:coreProperties>
</file>