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66597F" w:rsidRPr="0066597F" w:rsidTr="00C53CCC">
        <w:trPr>
          <w:trHeight w:val="874"/>
        </w:trPr>
        <w:tc>
          <w:tcPr>
            <w:tcW w:w="9576" w:type="dxa"/>
            <w:shd w:val="clear" w:color="auto" w:fill="E6E6E6"/>
            <w:vAlign w:val="center"/>
          </w:tcPr>
          <w:p w:rsidR="0066597F" w:rsidRPr="0066597F" w:rsidRDefault="0066597F" w:rsidP="0066597F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ascii="Calibri" w:hAnsi="Calibri"/>
                <w:b/>
                <w:caps/>
              </w:rPr>
            </w:pPr>
            <w:bookmarkStart w:id="0" w:name="_GoBack"/>
            <w:bookmarkEnd w:id="0"/>
            <w:r w:rsidRPr="0066597F">
              <w:rPr>
                <w:rFonts w:ascii="Calibri" w:hAnsi="Calibri"/>
                <w:b/>
                <w:lang w:val="en-CA"/>
              </w:rPr>
              <w:t>Human Resources Union</w:t>
            </w:r>
            <w:r w:rsidRPr="0066597F">
              <w:rPr>
                <w:rFonts w:ascii="Calibri" w:hAnsi="Calibri"/>
                <w:b/>
              </w:rPr>
              <w:t>-Management Consultation Committee (HRUMCC)</w:t>
            </w:r>
          </w:p>
        </w:tc>
      </w:tr>
      <w:tr w:rsidR="0066597F" w:rsidRPr="0066597F" w:rsidTr="00C53CCC">
        <w:trPr>
          <w:trHeight w:val="441"/>
        </w:trPr>
        <w:tc>
          <w:tcPr>
            <w:tcW w:w="9576" w:type="dxa"/>
            <w:shd w:val="clear" w:color="auto" w:fill="E6E6E6"/>
            <w:vAlign w:val="center"/>
          </w:tcPr>
          <w:p w:rsidR="00F02236" w:rsidRDefault="00F02236" w:rsidP="00F0223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ascii="Calibri" w:hAnsi="Calibri"/>
                <w:b/>
                <w:lang w:val="en-CA"/>
              </w:rPr>
            </w:pPr>
            <w:r>
              <w:rPr>
                <w:rFonts w:ascii="Calibri" w:hAnsi="Calibri"/>
                <w:b/>
                <w:lang w:val="en-CA"/>
              </w:rPr>
              <w:t>Record of Discussions and Decisions</w:t>
            </w:r>
          </w:p>
          <w:p w:rsidR="00F02236" w:rsidRDefault="00F02236" w:rsidP="00F0223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ascii="Calibri" w:hAnsi="Calibri"/>
                <w:b/>
                <w:lang w:val="en-CA"/>
              </w:rPr>
            </w:pPr>
          </w:p>
          <w:p w:rsidR="0066597F" w:rsidRPr="0066597F" w:rsidRDefault="00F02236" w:rsidP="00910F31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CA"/>
              </w:rPr>
              <w:t xml:space="preserve">Meeting of </w:t>
            </w:r>
            <w:r w:rsidR="00910F31">
              <w:rPr>
                <w:rFonts w:ascii="Calibri" w:hAnsi="Calibri"/>
                <w:b/>
                <w:lang w:val="en-CA"/>
              </w:rPr>
              <w:t>June 21</w:t>
            </w:r>
            <w:r w:rsidR="00703189">
              <w:rPr>
                <w:rFonts w:ascii="Calibri" w:hAnsi="Calibri"/>
                <w:b/>
                <w:lang w:val="en-CA"/>
              </w:rPr>
              <w:t>,</w:t>
            </w:r>
            <w:r w:rsidR="00910F31">
              <w:rPr>
                <w:rFonts w:ascii="Calibri" w:hAnsi="Calibri"/>
                <w:b/>
                <w:lang w:val="en-CA"/>
              </w:rPr>
              <w:t xml:space="preserve"> 2016</w:t>
            </w:r>
          </w:p>
        </w:tc>
      </w:tr>
    </w:tbl>
    <w:p w:rsidR="00E8356A" w:rsidRDefault="00E8356A" w:rsidP="00F72CE7">
      <w:pPr>
        <w:rPr>
          <w:b/>
          <w:caps/>
          <w:sz w:val="22"/>
          <w:szCs w:val="22"/>
          <w:u w:val="single"/>
        </w:rPr>
      </w:pPr>
    </w:p>
    <w:p w:rsidR="00F72CE7" w:rsidRPr="0061187F" w:rsidRDefault="00F72CE7" w:rsidP="00F72CE7">
      <w:pPr>
        <w:rPr>
          <w:caps/>
        </w:rPr>
      </w:pPr>
      <w:r w:rsidRPr="002A7D95">
        <w:rPr>
          <w:b/>
          <w:caps/>
          <w:sz w:val="22"/>
          <w:szCs w:val="22"/>
          <w:u w:val="single"/>
        </w:rPr>
        <w:t>Management Representatives</w:t>
      </w:r>
      <w:r w:rsidRPr="002A7D95">
        <w:rPr>
          <w:b/>
          <w:caps/>
          <w:sz w:val="22"/>
          <w:szCs w:val="22"/>
        </w:rPr>
        <w:t>:</w:t>
      </w:r>
    </w:p>
    <w:p w:rsidR="00F72CE7" w:rsidRPr="00E3003E" w:rsidRDefault="00F72CE7" w:rsidP="00F72CE7">
      <w:pPr>
        <w:rPr>
          <w:b/>
          <w:i/>
          <w:u w:val="single"/>
        </w:rPr>
      </w:pPr>
    </w:p>
    <w:p w:rsidR="00F72CE7" w:rsidRPr="00EE67F2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 xml:space="preserve">Peter Larose, </w:t>
      </w:r>
      <w:r w:rsidRPr="00EE67F2">
        <w:rPr>
          <w:rFonts w:ascii="Arial Narrow" w:hAnsi="Arial Narrow"/>
          <w:sz w:val="22"/>
          <w:szCs w:val="22"/>
        </w:rPr>
        <w:t>ADM, Human Resources Services Branch</w:t>
      </w:r>
    </w:p>
    <w:p w:rsidR="00F72CE7" w:rsidRPr="00EE67F2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>Mario Tanguay,</w:t>
      </w:r>
      <w:r w:rsidRPr="00EE67F2">
        <w:rPr>
          <w:rFonts w:ascii="Arial Narrow" w:hAnsi="Arial Narrow"/>
          <w:sz w:val="22"/>
          <w:szCs w:val="22"/>
        </w:rPr>
        <w:t xml:space="preserve"> A/ DG, Strategy, Planning, Architecture and Management</w:t>
      </w:r>
    </w:p>
    <w:p w:rsidR="00F72CE7" w:rsidRPr="00EE67F2" w:rsidRDefault="00F72CE7" w:rsidP="00F72CE7">
      <w:pPr>
        <w:pStyle w:val="NoSpacing"/>
        <w:ind w:left="426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sz w:val="22"/>
          <w:szCs w:val="22"/>
        </w:rPr>
        <w:t xml:space="preserve">For </w:t>
      </w:r>
      <w:r w:rsidRPr="00EE67F2">
        <w:rPr>
          <w:rFonts w:ascii="Arial Narrow" w:hAnsi="Arial Narrow"/>
          <w:b/>
          <w:sz w:val="22"/>
          <w:szCs w:val="22"/>
        </w:rPr>
        <w:t>Lorne Sundby,</w:t>
      </w:r>
      <w:r w:rsidRPr="00EE67F2">
        <w:rPr>
          <w:rFonts w:ascii="Arial Narrow" w:hAnsi="Arial Narrow"/>
          <w:sz w:val="22"/>
          <w:szCs w:val="22"/>
        </w:rPr>
        <w:t xml:space="preserve"> A/Chief Information Officer, Information, Innovation and Technology Branch</w:t>
      </w:r>
    </w:p>
    <w:p w:rsidR="00F72CE7" w:rsidRPr="00EE67F2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>Benson Gorber</w:t>
      </w:r>
      <w:r w:rsidRPr="00EE67F2">
        <w:rPr>
          <w:rFonts w:ascii="Arial Narrow" w:hAnsi="Arial Narrow"/>
          <w:sz w:val="22"/>
          <w:szCs w:val="22"/>
        </w:rPr>
        <w:t>, Director, Facilities and Asset Management</w:t>
      </w:r>
    </w:p>
    <w:p w:rsidR="00F72CE7" w:rsidRPr="00EE67F2" w:rsidRDefault="00F72CE7" w:rsidP="00F72CE7">
      <w:pPr>
        <w:pStyle w:val="NoSpacing"/>
        <w:ind w:left="426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sz w:val="22"/>
          <w:szCs w:val="22"/>
        </w:rPr>
        <w:t xml:space="preserve">For </w:t>
      </w:r>
      <w:r w:rsidRPr="00EE67F2">
        <w:rPr>
          <w:rFonts w:ascii="Arial Narrow" w:hAnsi="Arial Narrow"/>
          <w:b/>
          <w:sz w:val="22"/>
          <w:szCs w:val="22"/>
        </w:rPr>
        <w:t xml:space="preserve">Claude Tremblay, </w:t>
      </w:r>
      <w:r w:rsidRPr="00EE67F2">
        <w:rPr>
          <w:rFonts w:ascii="Arial Narrow" w:hAnsi="Arial Narrow"/>
          <w:sz w:val="22"/>
          <w:szCs w:val="22"/>
        </w:rPr>
        <w:t>DG, Regional Financial Services, Chief Financial Officer Branch</w:t>
      </w:r>
    </w:p>
    <w:p w:rsidR="00F72CE7" w:rsidRPr="00EE67F2" w:rsidRDefault="00F72CE7" w:rsidP="00F72CE7">
      <w:pPr>
        <w:pStyle w:val="NoSpacing"/>
        <w:rPr>
          <w:rStyle w:val="normal1"/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>Steven Risseeuw</w:t>
      </w:r>
      <w:r w:rsidRPr="00EE67F2">
        <w:rPr>
          <w:rFonts w:ascii="Arial Narrow" w:hAnsi="Arial Narrow"/>
          <w:sz w:val="22"/>
          <w:szCs w:val="22"/>
        </w:rPr>
        <w:t>, DG</w:t>
      </w:r>
      <w:r w:rsidRPr="00EE67F2">
        <w:rPr>
          <w:rStyle w:val="normal1"/>
          <w:rFonts w:ascii="Arial Narrow" w:hAnsi="Arial Narrow"/>
          <w:sz w:val="22"/>
          <w:szCs w:val="22"/>
        </w:rPr>
        <w:t>, In-Person Operations and Strategies, Citizen Service Branch</w:t>
      </w:r>
    </w:p>
    <w:p w:rsidR="00F72CE7" w:rsidRPr="00373B1F" w:rsidRDefault="00F72CE7" w:rsidP="00F72CE7">
      <w:pPr>
        <w:pStyle w:val="NoSpacing"/>
        <w:rPr>
          <w:rFonts w:ascii="Arial Narrow" w:eastAsiaTheme="minorHAnsi" w:hAnsi="Arial Narrow"/>
          <w:sz w:val="22"/>
          <w:szCs w:val="22"/>
          <w:lang w:eastAsia="en-US"/>
        </w:rPr>
      </w:pPr>
      <w:r w:rsidRPr="00EE67F2">
        <w:rPr>
          <w:rFonts w:ascii="Arial Narrow" w:hAnsi="Arial Narrow"/>
          <w:b/>
          <w:sz w:val="22"/>
          <w:szCs w:val="22"/>
        </w:rPr>
        <w:t>Lissa Dornan,</w:t>
      </w:r>
      <w:r w:rsidRPr="00EE67F2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</w:t>
      </w:r>
      <w:r w:rsidRPr="00EE67F2">
        <w:rPr>
          <w:rFonts w:ascii="Arial Narrow" w:eastAsiaTheme="minorHAnsi" w:hAnsi="Arial Narrow"/>
          <w:sz w:val="22"/>
          <w:szCs w:val="22"/>
          <w:lang w:eastAsia="en-US"/>
        </w:rPr>
        <w:t>Director</w:t>
      </w:r>
      <w:r w:rsidRPr="00373B1F">
        <w:rPr>
          <w:rFonts w:ascii="Arial Narrow" w:eastAsiaTheme="minorHAnsi" w:hAnsi="Arial Narrow"/>
          <w:sz w:val="22"/>
          <w:szCs w:val="22"/>
          <w:lang w:eastAsia="en-US"/>
        </w:rPr>
        <w:t>, Branch Management Services</w:t>
      </w:r>
    </w:p>
    <w:p w:rsidR="00F72CE7" w:rsidRPr="00373B1F" w:rsidRDefault="00F72CE7" w:rsidP="00F72CE7">
      <w:pPr>
        <w:pStyle w:val="NoSpacing"/>
        <w:ind w:left="426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373B1F">
        <w:rPr>
          <w:rFonts w:ascii="Arial Narrow" w:eastAsiaTheme="minorHAnsi" w:hAnsi="Arial Narrow"/>
          <w:sz w:val="22"/>
          <w:szCs w:val="22"/>
          <w:lang w:eastAsia="en-US"/>
        </w:rPr>
        <w:t>For</w:t>
      </w:r>
      <w:r w:rsidRPr="00373B1F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 Jacques Paquette, </w:t>
      </w:r>
      <w:r w:rsidRPr="00373B1F">
        <w:rPr>
          <w:rFonts w:ascii="Arial Narrow" w:eastAsiaTheme="minorHAnsi" w:hAnsi="Arial Narrow"/>
          <w:sz w:val="22"/>
          <w:szCs w:val="22"/>
          <w:lang w:eastAsia="en-US"/>
        </w:rPr>
        <w:t>Sr. Assistant Deputy Minister, Strategic &amp; Service Policy Branch</w:t>
      </w:r>
    </w:p>
    <w:p w:rsidR="00F72CE7" w:rsidRPr="00373B1F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  <w:lang w:val="en-CA"/>
        </w:rPr>
        <w:t>David Swol</w:t>
      </w:r>
      <w:r w:rsidRPr="00373B1F">
        <w:rPr>
          <w:rFonts w:ascii="Arial Narrow" w:hAnsi="Arial Narrow"/>
          <w:sz w:val="22"/>
          <w:szCs w:val="22"/>
        </w:rPr>
        <w:t>, DG, Centres of Expertise, Human Resources Services Branch</w:t>
      </w:r>
    </w:p>
    <w:p w:rsidR="00F72CE7" w:rsidRPr="00373B1F" w:rsidRDefault="00F72CE7" w:rsidP="00F72CE7">
      <w:pPr>
        <w:pStyle w:val="NoSpacing"/>
        <w:rPr>
          <w:rFonts w:ascii="Arial Narrow" w:hAnsi="Arial Narrow"/>
          <w:b/>
          <w:sz w:val="22"/>
          <w:szCs w:val="22"/>
          <w:lang w:val="en-CA"/>
        </w:rPr>
      </w:pPr>
      <w:r w:rsidRPr="00373B1F">
        <w:rPr>
          <w:rFonts w:ascii="Arial Narrow" w:hAnsi="Arial Narrow"/>
          <w:b/>
          <w:sz w:val="22"/>
          <w:szCs w:val="22"/>
          <w:lang w:val="en-CA"/>
        </w:rPr>
        <w:t xml:space="preserve">Guy Cyr, </w:t>
      </w:r>
      <w:r w:rsidRPr="00373B1F">
        <w:rPr>
          <w:rFonts w:ascii="Arial Narrow" w:hAnsi="Arial Narrow"/>
          <w:sz w:val="22"/>
          <w:szCs w:val="22"/>
        </w:rPr>
        <w:t>Director,</w:t>
      </w:r>
      <w:r w:rsidRPr="00373B1F">
        <w:rPr>
          <w:rFonts w:ascii="Arial Narrow" w:hAnsi="Arial Narrow"/>
          <w:b/>
          <w:sz w:val="22"/>
          <w:szCs w:val="22"/>
          <w:lang w:val="en-CA"/>
        </w:rPr>
        <w:t xml:space="preserve"> </w:t>
      </w:r>
      <w:r w:rsidRPr="00373B1F">
        <w:rPr>
          <w:rFonts w:ascii="Arial Narrow" w:hAnsi="Arial Narrow"/>
          <w:sz w:val="22"/>
          <w:szCs w:val="22"/>
        </w:rPr>
        <w:t>Workplace Management, Human Resources Services Branch</w:t>
      </w:r>
    </w:p>
    <w:p w:rsidR="00F72CE7" w:rsidRPr="00373B1F" w:rsidRDefault="00F72CE7" w:rsidP="00F72CE7">
      <w:pPr>
        <w:pStyle w:val="NoSpacing"/>
        <w:rPr>
          <w:rFonts w:ascii="Arial Narrow" w:hAnsi="Arial Narrow"/>
          <w:sz w:val="22"/>
          <w:szCs w:val="22"/>
          <w:lang w:val="en-CA"/>
        </w:rPr>
      </w:pPr>
      <w:r w:rsidRPr="00373B1F">
        <w:rPr>
          <w:rFonts w:ascii="Arial Narrow" w:hAnsi="Arial Narrow"/>
          <w:b/>
          <w:sz w:val="22"/>
          <w:szCs w:val="22"/>
          <w:lang w:val="en-CA"/>
        </w:rPr>
        <w:t xml:space="preserve">Jennifer Hamilton, </w:t>
      </w:r>
      <w:r w:rsidRPr="00373B1F">
        <w:rPr>
          <w:rFonts w:ascii="Arial Narrow" w:hAnsi="Arial Narrow"/>
          <w:sz w:val="22"/>
          <w:szCs w:val="22"/>
          <w:lang w:val="en-CA"/>
        </w:rPr>
        <w:t>Director, Centre of Expertise - Labour Relations, Human Resources Services Branch</w:t>
      </w:r>
    </w:p>
    <w:p w:rsidR="00F72CE7" w:rsidRPr="00F5287C" w:rsidRDefault="00F72CE7" w:rsidP="00F72CE7">
      <w:pPr>
        <w:pStyle w:val="NoSpacing"/>
        <w:rPr>
          <w:rFonts w:ascii="Arial Narrow" w:hAnsi="Arial Narrow"/>
          <w:b/>
          <w:i/>
          <w:sz w:val="22"/>
          <w:szCs w:val="22"/>
          <w:lang w:val="en-CA"/>
        </w:rPr>
      </w:pPr>
    </w:p>
    <w:p w:rsidR="00F72CE7" w:rsidRPr="002A7D95" w:rsidRDefault="00F72CE7" w:rsidP="00F72CE7">
      <w:pPr>
        <w:rPr>
          <w:b/>
          <w:sz w:val="22"/>
          <w:szCs w:val="22"/>
          <w:lang w:val="en-CA"/>
        </w:rPr>
      </w:pPr>
      <w:r w:rsidRPr="002A7D95">
        <w:rPr>
          <w:b/>
          <w:sz w:val="22"/>
          <w:szCs w:val="22"/>
          <w:u w:val="single"/>
          <w:lang w:val="en-CA"/>
        </w:rPr>
        <w:t>UNION REPRESENTATIVES</w:t>
      </w:r>
      <w:r w:rsidRPr="002A7D95">
        <w:rPr>
          <w:b/>
          <w:sz w:val="22"/>
          <w:szCs w:val="22"/>
          <w:lang w:val="en-CA"/>
        </w:rPr>
        <w:t>:</w:t>
      </w:r>
    </w:p>
    <w:p w:rsidR="00F72CE7" w:rsidRPr="00E40371" w:rsidRDefault="00F72CE7" w:rsidP="00F72CE7">
      <w:pPr>
        <w:rPr>
          <w:b/>
          <w:lang w:val="en-CA"/>
        </w:rPr>
      </w:pPr>
    </w:p>
    <w:p w:rsidR="00F72CE7" w:rsidRPr="00EE67F2" w:rsidRDefault="00F72CE7" w:rsidP="00F72CE7">
      <w:pPr>
        <w:pStyle w:val="NoSpacing"/>
        <w:rPr>
          <w:rFonts w:ascii="Arial Narrow" w:eastAsiaTheme="minorHAnsi" w:hAnsi="Arial Narrow"/>
          <w:sz w:val="22"/>
          <w:szCs w:val="22"/>
          <w:lang w:val="en-CA" w:eastAsia="en-US"/>
        </w:rPr>
      </w:pPr>
      <w:r w:rsidRPr="00EE67F2">
        <w:rPr>
          <w:rFonts w:ascii="Arial Narrow" w:eastAsiaTheme="minorHAnsi" w:hAnsi="Arial Narrow"/>
          <w:b/>
          <w:sz w:val="22"/>
          <w:szCs w:val="22"/>
          <w:lang w:val="en-CA" w:eastAsia="en-US"/>
        </w:rPr>
        <w:t xml:space="preserve">Theresa MacInnis, </w:t>
      </w:r>
      <w:r w:rsidRPr="00EE67F2">
        <w:rPr>
          <w:rFonts w:ascii="Arial Narrow" w:eastAsiaTheme="minorHAnsi" w:hAnsi="Arial Narrow"/>
          <w:sz w:val="22"/>
          <w:szCs w:val="22"/>
          <w:lang w:val="en-CA" w:eastAsia="en-US"/>
        </w:rPr>
        <w:t>Deputy Trustee, CEIU – PSAC</w:t>
      </w:r>
    </w:p>
    <w:p w:rsidR="00F72CE7" w:rsidRPr="00EE67F2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 xml:space="preserve">Sebastian Rodrigues, </w:t>
      </w:r>
      <w:r w:rsidRPr="00EE67F2">
        <w:rPr>
          <w:rFonts w:ascii="Arial Narrow" w:hAnsi="Arial Narrow"/>
          <w:sz w:val="22"/>
          <w:szCs w:val="22"/>
        </w:rPr>
        <w:t>Deputy Trustee, CEIU – PSAC</w:t>
      </w:r>
    </w:p>
    <w:p w:rsidR="00F72CE7" w:rsidRPr="00EE67F2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 xml:space="preserve">Luc Pomerleau, </w:t>
      </w:r>
      <w:r w:rsidRPr="00EE67F2">
        <w:rPr>
          <w:rFonts w:ascii="Arial Narrow" w:hAnsi="Arial Narrow"/>
          <w:sz w:val="22"/>
          <w:szCs w:val="22"/>
        </w:rPr>
        <w:t>National Resources Officer, CEIU – PSAC</w:t>
      </w:r>
    </w:p>
    <w:p w:rsidR="00F72CE7" w:rsidRPr="00EE67F2" w:rsidRDefault="00F72CE7" w:rsidP="00F72CE7">
      <w:pPr>
        <w:pStyle w:val="NoSpacing"/>
        <w:rPr>
          <w:rFonts w:ascii="Arial Narrow" w:hAnsi="Arial Narrow"/>
          <w:b/>
          <w:sz w:val="22"/>
          <w:szCs w:val="22"/>
          <w:lang w:val="en-CA"/>
        </w:rPr>
      </w:pPr>
      <w:r w:rsidRPr="00EE67F2">
        <w:rPr>
          <w:rFonts w:ascii="Arial Narrow" w:hAnsi="Arial Narrow"/>
          <w:b/>
          <w:sz w:val="22"/>
          <w:szCs w:val="22"/>
        </w:rPr>
        <w:t xml:space="preserve">Linda Koo, </w:t>
      </w:r>
      <w:r w:rsidRPr="00EE67F2">
        <w:rPr>
          <w:rFonts w:ascii="Arial Narrow" w:hAnsi="Arial Narrow"/>
          <w:sz w:val="22"/>
          <w:szCs w:val="22"/>
        </w:rPr>
        <w:t>Labour Relations Officer, UNE - PSAC</w:t>
      </w:r>
    </w:p>
    <w:p w:rsidR="00F72CE7" w:rsidRPr="00EE67F2" w:rsidRDefault="00F72CE7" w:rsidP="00F72CE7">
      <w:pPr>
        <w:pStyle w:val="NoSpacing"/>
        <w:rPr>
          <w:rFonts w:ascii="Arial Narrow" w:hAnsi="Arial Narrow"/>
          <w:b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>Rose Touhey</w:t>
      </w:r>
      <w:r w:rsidRPr="00EE67F2">
        <w:rPr>
          <w:rFonts w:ascii="Arial Narrow" w:hAnsi="Arial Narrow"/>
          <w:sz w:val="22"/>
          <w:szCs w:val="22"/>
        </w:rPr>
        <w:t xml:space="preserve">, </w:t>
      </w:r>
      <w:r w:rsidRPr="00EE67F2">
        <w:rPr>
          <w:rFonts w:ascii="Arial Narrow" w:hAnsi="Arial Narrow"/>
          <w:sz w:val="22"/>
          <w:szCs w:val="22"/>
          <w:lang w:val="en-CA"/>
        </w:rPr>
        <w:t>Assistant Regional Vice President, Outside Canada, UNE – PSAC</w:t>
      </w:r>
      <w:r w:rsidRPr="00EE67F2">
        <w:rPr>
          <w:rFonts w:ascii="Arial Narrow" w:hAnsi="Arial Narrow"/>
          <w:b/>
          <w:sz w:val="22"/>
          <w:szCs w:val="22"/>
        </w:rPr>
        <w:t xml:space="preserve"> </w:t>
      </w:r>
    </w:p>
    <w:p w:rsidR="00F72CE7" w:rsidRPr="00EE67F2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>Jim McDonald</w:t>
      </w:r>
      <w:r w:rsidRPr="00EE67F2">
        <w:rPr>
          <w:rFonts w:ascii="Arial Narrow" w:hAnsi="Arial Narrow"/>
          <w:sz w:val="22"/>
          <w:szCs w:val="22"/>
        </w:rPr>
        <w:t>, Labour Relations Advisor, UNE – PSAC</w:t>
      </w:r>
    </w:p>
    <w:p w:rsidR="00F72CE7" w:rsidRPr="00EE67F2" w:rsidRDefault="00F72CE7" w:rsidP="00F72CE7">
      <w:pPr>
        <w:pStyle w:val="NoSpacing"/>
        <w:rPr>
          <w:rFonts w:ascii="Arial Narrow" w:hAnsi="Arial Narrow"/>
          <w:color w:val="00B050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  <w:lang w:val="en-CA"/>
        </w:rPr>
        <w:t>Stan Buday,</w:t>
      </w:r>
      <w:r w:rsidRPr="00EE67F2">
        <w:rPr>
          <w:rFonts w:ascii="Arial Narrow" w:hAnsi="Arial Narrow"/>
          <w:sz w:val="22"/>
          <w:szCs w:val="22"/>
          <w:lang w:val="en-CA"/>
        </w:rPr>
        <w:t xml:space="preserve"> President, National Consultation Team for ESDC, PIPSC</w:t>
      </w:r>
    </w:p>
    <w:p w:rsidR="00F72CE7" w:rsidRPr="00EE67F2" w:rsidRDefault="00F72CE7" w:rsidP="00F72CE7">
      <w:pPr>
        <w:pStyle w:val="NoSpacing"/>
        <w:rPr>
          <w:rFonts w:ascii="Arial Narrow" w:hAnsi="Arial Narrow"/>
          <w:sz w:val="22"/>
          <w:szCs w:val="22"/>
          <w:lang w:val="en-CA"/>
        </w:rPr>
      </w:pPr>
      <w:r w:rsidRPr="00EE67F2">
        <w:rPr>
          <w:rFonts w:ascii="Arial Narrow" w:hAnsi="Arial Narrow"/>
          <w:b/>
          <w:sz w:val="22"/>
          <w:szCs w:val="22"/>
          <w:lang w:val="en-CA"/>
        </w:rPr>
        <w:t>Dean Corda</w:t>
      </w:r>
      <w:r w:rsidRPr="00EE67F2">
        <w:rPr>
          <w:rFonts w:ascii="Arial Narrow" w:hAnsi="Arial Narrow"/>
          <w:sz w:val="22"/>
          <w:szCs w:val="22"/>
          <w:lang w:val="en-CA"/>
        </w:rPr>
        <w:t>, Employment Relations Officer, National Consultation Team for ESDC, PIPSC</w:t>
      </w:r>
    </w:p>
    <w:p w:rsidR="00F72CE7" w:rsidRPr="00373B1F" w:rsidRDefault="00F72CE7" w:rsidP="00F72CE7">
      <w:pPr>
        <w:pStyle w:val="NoSpacing"/>
        <w:rPr>
          <w:rFonts w:ascii="Arial Narrow" w:hAnsi="Arial Narrow"/>
          <w:bCs/>
          <w:sz w:val="22"/>
          <w:szCs w:val="22"/>
          <w:lang w:val="en-CA"/>
        </w:rPr>
      </w:pPr>
      <w:r w:rsidRPr="00EE67F2">
        <w:rPr>
          <w:rFonts w:ascii="Arial Narrow" w:hAnsi="Arial Narrow"/>
          <w:b/>
          <w:sz w:val="22"/>
          <w:szCs w:val="22"/>
          <w:lang w:val="en-CA"/>
        </w:rPr>
        <w:t>Yves Durand</w:t>
      </w:r>
      <w:r w:rsidRPr="00EE67F2">
        <w:rPr>
          <w:rFonts w:ascii="Arial Narrow" w:hAnsi="Arial Narrow"/>
          <w:b/>
          <w:bCs/>
          <w:sz w:val="22"/>
          <w:szCs w:val="22"/>
          <w:lang w:val="en-CA"/>
        </w:rPr>
        <w:t xml:space="preserve">, </w:t>
      </w:r>
      <w:r w:rsidRPr="00EE67F2">
        <w:rPr>
          <w:rFonts w:ascii="Arial Narrow" w:hAnsi="Arial Narrow"/>
          <w:bCs/>
          <w:sz w:val="22"/>
          <w:szCs w:val="22"/>
          <w:lang w:val="en-CA"/>
        </w:rPr>
        <w:t>Alternate</w:t>
      </w:r>
      <w:r w:rsidRPr="00373B1F">
        <w:rPr>
          <w:rFonts w:ascii="Arial Narrow" w:hAnsi="Arial Narrow"/>
          <w:bCs/>
          <w:sz w:val="22"/>
          <w:szCs w:val="22"/>
          <w:lang w:val="en-CA"/>
        </w:rPr>
        <w:t xml:space="preserve"> Contact </w:t>
      </w:r>
    </w:p>
    <w:p w:rsidR="00F72CE7" w:rsidRPr="00373B1F" w:rsidRDefault="00F72CE7" w:rsidP="00F72CE7">
      <w:pPr>
        <w:pStyle w:val="NoSpacing"/>
        <w:ind w:left="426"/>
        <w:rPr>
          <w:rFonts w:ascii="Arial Narrow" w:hAnsi="Arial Narrow"/>
          <w:bCs/>
          <w:sz w:val="22"/>
          <w:szCs w:val="22"/>
          <w:lang w:val="en-CA"/>
        </w:rPr>
      </w:pPr>
      <w:r w:rsidRPr="00373B1F">
        <w:rPr>
          <w:rFonts w:ascii="Arial Narrow" w:hAnsi="Arial Narrow"/>
          <w:bCs/>
          <w:sz w:val="22"/>
          <w:szCs w:val="22"/>
          <w:lang w:val="en-CA"/>
        </w:rPr>
        <w:t xml:space="preserve">For </w:t>
      </w:r>
      <w:r w:rsidRPr="00373B1F">
        <w:rPr>
          <w:rFonts w:ascii="Arial Narrow" w:hAnsi="Arial Narrow"/>
          <w:b/>
          <w:sz w:val="22"/>
          <w:szCs w:val="22"/>
          <w:lang w:val="en-CA"/>
        </w:rPr>
        <w:t>Raoul Andersen</w:t>
      </w:r>
      <w:r w:rsidRPr="00373B1F">
        <w:rPr>
          <w:rFonts w:ascii="Arial Narrow" w:hAnsi="Arial Narrow"/>
          <w:bCs/>
          <w:sz w:val="22"/>
          <w:szCs w:val="22"/>
          <w:lang w:val="en-CA"/>
        </w:rPr>
        <w:t>, Vice-President, ACFO</w:t>
      </w:r>
    </w:p>
    <w:p w:rsidR="00C309E6" w:rsidRDefault="00C309E6" w:rsidP="00C309E6">
      <w:pPr>
        <w:pStyle w:val="NoSpacing"/>
        <w:rPr>
          <w:rFonts w:ascii="Arial Narrow" w:hAnsi="Arial Narrow"/>
          <w:sz w:val="22"/>
          <w:szCs w:val="22"/>
          <w:lang w:val="en-CA"/>
        </w:rPr>
      </w:pPr>
      <w:r w:rsidRPr="00373B1F">
        <w:rPr>
          <w:rFonts w:ascii="Arial Narrow" w:hAnsi="Arial Narrow"/>
          <w:b/>
          <w:sz w:val="22"/>
          <w:szCs w:val="22"/>
          <w:lang w:val="en-CA"/>
        </w:rPr>
        <w:t>Yvonne Snaddon-Bilbija</w:t>
      </w:r>
      <w:r w:rsidRPr="00373B1F">
        <w:rPr>
          <w:rFonts w:ascii="Arial Narrow" w:hAnsi="Arial Narrow"/>
          <w:sz w:val="22"/>
          <w:szCs w:val="22"/>
          <w:lang w:val="en-CA"/>
        </w:rPr>
        <w:t>, Vice President of the ESDC Consultation Team, PIPSC</w:t>
      </w:r>
      <w:r>
        <w:rPr>
          <w:rFonts w:ascii="Arial Narrow" w:hAnsi="Arial Narrow"/>
          <w:sz w:val="22"/>
          <w:szCs w:val="22"/>
          <w:lang w:val="en-CA"/>
        </w:rPr>
        <w:t xml:space="preserve"> </w:t>
      </w:r>
    </w:p>
    <w:p w:rsidR="00667A73" w:rsidRPr="00373B1F" w:rsidRDefault="00D92337" w:rsidP="00C309E6">
      <w:pPr>
        <w:pStyle w:val="NoSpacing"/>
        <w:rPr>
          <w:rFonts w:ascii="Arial Narrow" w:hAnsi="Arial Narrow"/>
          <w:sz w:val="22"/>
          <w:szCs w:val="22"/>
          <w:lang w:val="en-CA"/>
        </w:rPr>
      </w:pPr>
      <w:r w:rsidRPr="00667A73">
        <w:rPr>
          <w:rFonts w:ascii="Arial Narrow" w:hAnsi="Arial Narrow"/>
          <w:b/>
          <w:sz w:val="22"/>
          <w:szCs w:val="22"/>
          <w:lang w:val="en-CA"/>
        </w:rPr>
        <w:t>Stephanie</w:t>
      </w:r>
      <w:r w:rsidR="00667A73" w:rsidRPr="00667A73">
        <w:rPr>
          <w:rFonts w:ascii="Arial Narrow" w:hAnsi="Arial Narrow"/>
          <w:b/>
          <w:sz w:val="22"/>
          <w:szCs w:val="22"/>
          <w:lang w:val="en-CA"/>
        </w:rPr>
        <w:t xml:space="preserve"> Rochon</w:t>
      </w:r>
      <w:r w:rsidR="00667A73">
        <w:rPr>
          <w:rFonts w:ascii="Arial Narrow" w:hAnsi="Arial Narrow"/>
          <w:sz w:val="22"/>
          <w:szCs w:val="22"/>
          <w:lang w:val="en-CA"/>
        </w:rPr>
        <w:t>, Labour Relation Advisor, ACFO</w:t>
      </w:r>
    </w:p>
    <w:p w:rsidR="00F72CE7" w:rsidRDefault="00F72CE7" w:rsidP="00F72CE7">
      <w:pPr>
        <w:rPr>
          <w:b/>
          <w:sz w:val="22"/>
          <w:szCs w:val="22"/>
          <w:u w:val="single"/>
          <w:lang w:val="en-CA"/>
        </w:rPr>
      </w:pPr>
    </w:p>
    <w:p w:rsidR="00F72CE7" w:rsidRPr="00373B1F" w:rsidRDefault="00F72CE7" w:rsidP="00F72CE7">
      <w:pPr>
        <w:rPr>
          <w:b/>
          <w:sz w:val="22"/>
          <w:szCs w:val="22"/>
          <w:u w:val="single"/>
          <w:lang w:val="en-CA"/>
        </w:rPr>
      </w:pPr>
      <w:r w:rsidRPr="00373B1F">
        <w:rPr>
          <w:b/>
          <w:sz w:val="22"/>
          <w:szCs w:val="22"/>
          <w:u w:val="single"/>
          <w:lang w:val="en-CA"/>
        </w:rPr>
        <w:t>HRUMCC SECRETARIAT</w:t>
      </w:r>
      <w:r w:rsidRPr="00373B1F">
        <w:rPr>
          <w:b/>
          <w:sz w:val="22"/>
          <w:szCs w:val="22"/>
          <w:lang w:val="en-CA"/>
        </w:rPr>
        <w:t>:</w:t>
      </w:r>
    </w:p>
    <w:p w:rsidR="00F72CE7" w:rsidRPr="00373B1F" w:rsidRDefault="00F72CE7" w:rsidP="00F72CE7">
      <w:pPr>
        <w:rPr>
          <w:lang w:val="en-CA"/>
        </w:rPr>
      </w:pPr>
    </w:p>
    <w:p w:rsidR="00770E24" w:rsidRDefault="00770E24" w:rsidP="00F72CE7">
      <w:pPr>
        <w:ind w:right="-279"/>
        <w:rPr>
          <w:rFonts w:ascii="Arial Narrow" w:hAnsi="Arial Narrow"/>
          <w:sz w:val="22"/>
          <w:szCs w:val="22"/>
          <w:lang w:val="en-CA"/>
        </w:rPr>
      </w:pPr>
      <w:r w:rsidRPr="00373B1F">
        <w:rPr>
          <w:rFonts w:ascii="Arial Narrow" w:hAnsi="Arial Narrow"/>
          <w:b/>
          <w:sz w:val="22"/>
          <w:szCs w:val="22"/>
        </w:rPr>
        <w:t>Serge Viens</w:t>
      </w:r>
      <w:r w:rsidRPr="00373B1F">
        <w:rPr>
          <w:rFonts w:ascii="Arial Narrow" w:hAnsi="Arial Narrow"/>
          <w:sz w:val="22"/>
          <w:szCs w:val="22"/>
        </w:rPr>
        <w:t xml:space="preserve">, </w:t>
      </w:r>
      <w:r w:rsidRPr="00373B1F">
        <w:rPr>
          <w:rFonts w:ascii="Arial Narrow" w:hAnsi="Arial Narrow"/>
          <w:sz w:val="22"/>
          <w:szCs w:val="22"/>
          <w:lang w:val="en-CA"/>
        </w:rPr>
        <w:t>Manager, Centre of Expertise – Corporate Labour Relations</w:t>
      </w:r>
    </w:p>
    <w:p w:rsidR="00F72CE7" w:rsidRPr="00373B1F" w:rsidRDefault="00F72CE7" w:rsidP="00F72CE7">
      <w:pPr>
        <w:ind w:right="-279"/>
        <w:rPr>
          <w:rFonts w:ascii="Arial Narrow" w:hAnsi="Arial Narrow"/>
          <w:sz w:val="22"/>
          <w:szCs w:val="22"/>
          <w:highlight w:val="yellow"/>
        </w:rPr>
      </w:pPr>
      <w:r w:rsidRPr="00373B1F">
        <w:rPr>
          <w:rFonts w:ascii="Arial Narrow" w:hAnsi="Arial Narrow"/>
          <w:b/>
          <w:sz w:val="22"/>
          <w:szCs w:val="22"/>
        </w:rPr>
        <w:t>Annick Rollin</w:t>
      </w:r>
      <w:r w:rsidRPr="00373B1F">
        <w:rPr>
          <w:rFonts w:ascii="Arial Narrow" w:hAnsi="Arial Narrow"/>
          <w:sz w:val="22"/>
          <w:szCs w:val="22"/>
        </w:rPr>
        <w:t xml:space="preserve">, </w:t>
      </w:r>
      <w:r w:rsidRPr="00373B1F">
        <w:rPr>
          <w:rFonts w:ascii="Arial Narrow" w:hAnsi="Arial Narrow"/>
          <w:sz w:val="22"/>
          <w:szCs w:val="22"/>
          <w:lang w:val="en-CA"/>
        </w:rPr>
        <w:t>Advisor, Centre of Expertise – Corporate Labour Relations</w:t>
      </w:r>
    </w:p>
    <w:p w:rsidR="00F72CE7" w:rsidRDefault="00770E24" w:rsidP="00F72CE7">
      <w:pPr>
        <w:pStyle w:val="Standard1"/>
        <w:spacing w:before="0" w:after="0"/>
        <w:rPr>
          <w:rFonts w:ascii="Arial Narrow" w:hAnsi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</w:rPr>
        <w:t xml:space="preserve">Penda Fatou Dicko, </w:t>
      </w:r>
      <w:r>
        <w:rPr>
          <w:rFonts w:ascii="Arial Narrow" w:hAnsi="Arial Narrow"/>
          <w:sz w:val="22"/>
          <w:szCs w:val="22"/>
        </w:rPr>
        <w:t>Projects</w:t>
      </w:r>
      <w:r w:rsidRPr="00373B1F">
        <w:rPr>
          <w:rFonts w:ascii="Arial Narrow" w:hAnsi="Arial Narrow"/>
          <w:sz w:val="22"/>
          <w:szCs w:val="22"/>
        </w:rPr>
        <w:t xml:space="preserve"> Coordinator, Centre of Expertise – Corporate Labour Relations</w:t>
      </w:r>
    </w:p>
    <w:p w:rsidR="00770E24" w:rsidRPr="00373B1F" w:rsidRDefault="00770E24" w:rsidP="00F72CE7">
      <w:pPr>
        <w:pStyle w:val="Standard1"/>
        <w:spacing w:before="0" w:after="0"/>
        <w:rPr>
          <w:rFonts w:ascii="Arial" w:hAnsi="Arial" w:cs="Arial"/>
          <w:b/>
          <w:sz w:val="22"/>
          <w:szCs w:val="22"/>
          <w:u w:val="single"/>
        </w:rPr>
      </w:pPr>
    </w:p>
    <w:p w:rsidR="00F72CE7" w:rsidRPr="00373B1F" w:rsidRDefault="00F72CE7" w:rsidP="00F72CE7">
      <w:pPr>
        <w:pStyle w:val="Standard1"/>
        <w:spacing w:before="0" w:after="0"/>
        <w:rPr>
          <w:rFonts w:ascii="Arial" w:hAnsi="Arial" w:cs="Arial"/>
          <w:b/>
          <w:sz w:val="22"/>
          <w:szCs w:val="22"/>
          <w:u w:val="single"/>
        </w:rPr>
      </w:pPr>
      <w:r w:rsidRPr="00373B1F">
        <w:rPr>
          <w:rFonts w:ascii="Arial" w:hAnsi="Arial" w:cs="Arial"/>
          <w:b/>
          <w:sz w:val="22"/>
          <w:szCs w:val="22"/>
          <w:u w:val="single"/>
        </w:rPr>
        <w:t>GUESTS</w:t>
      </w:r>
      <w:r w:rsidRPr="00373B1F">
        <w:rPr>
          <w:rFonts w:ascii="Arial" w:hAnsi="Arial" w:cs="Arial"/>
          <w:b/>
          <w:sz w:val="22"/>
          <w:szCs w:val="22"/>
        </w:rPr>
        <w:t>:</w:t>
      </w:r>
    </w:p>
    <w:p w:rsidR="00F72CE7" w:rsidRPr="00373B1F" w:rsidRDefault="00F72CE7" w:rsidP="00F72CE7">
      <w:pPr>
        <w:pStyle w:val="Standard1"/>
        <w:spacing w:before="0" w:after="0"/>
        <w:rPr>
          <w:rFonts w:ascii="Arial" w:hAnsi="Arial" w:cs="Arial"/>
          <w:b/>
          <w:i/>
          <w:sz w:val="24"/>
          <w:szCs w:val="24"/>
          <w:u w:val="single"/>
        </w:rPr>
      </w:pPr>
    </w:p>
    <w:p w:rsidR="00EF6ED7" w:rsidRPr="000F5721" w:rsidRDefault="00803F4C" w:rsidP="00EF6ED7">
      <w:pPr>
        <w:rPr>
          <w:sz w:val="22"/>
          <w:szCs w:val="22"/>
          <w:highlight w:val="yellow"/>
          <w:lang w:val="en-CA"/>
        </w:rPr>
      </w:pPr>
      <w:r w:rsidRPr="000F5721">
        <w:rPr>
          <w:rFonts w:ascii="Arial Narrow" w:hAnsi="Arial Narrow"/>
          <w:b/>
          <w:sz w:val="22"/>
          <w:szCs w:val="22"/>
        </w:rPr>
        <w:t xml:space="preserve">Vicki Cunliffe, </w:t>
      </w:r>
      <w:r w:rsidR="00EF6ED7" w:rsidRPr="000F5721">
        <w:rPr>
          <w:rFonts w:ascii="Arial Narrow" w:hAnsi="Arial Narrow"/>
          <w:sz w:val="22"/>
          <w:szCs w:val="22"/>
          <w:lang w:val="en-CA"/>
        </w:rPr>
        <w:t>Director, Centre of Expertise - Workforce Strategies, Human Resources Services Branch</w:t>
      </w:r>
    </w:p>
    <w:p w:rsidR="00F72CE7" w:rsidRPr="000F5721" w:rsidRDefault="00F72CE7" w:rsidP="00F72CE7">
      <w:pPr>
        <w:rPr>
          <w:rFonts w:ascii="Arial Narrow" w:hAnsi="Arial Narrow"/>
          <w:sz w:val="22"/>
          <w:szCs w:val="22"/>
          <w:lang w:val="en-CA"/>
        </w:rPr>
      </w:pPr>
      <w:r w:rsidRPr="000F5721">
        <w:rPr>
          <w:rFonts w:ascii="Arial Narrow" w:hAnsi="Arial Narrow"/>
          <w:b/>
          <w:sz w:val="22"/>
          <w:szCs w:val="22"/>
        </w:rPr>
        <w:t xml:space="preserve">Donna Shackleton, </w:t>
      </w:r>
      <w:r w:rsidRPr="000F5721">
        <w:rPr>
          <w:rFonts w:ascii="Arial Narrow" w:hAnsi="Arial Narrow"/>
          <w:sz w:val="22"/>
          <w:szCs w:val="22"/>
          <w:lang w:val="en-CA"/>
        </w:rPr>
        <w:t xml:space="preserve">Director, Planning &amp; Performance Measurement  </w:t>
      </w:r>
    </w:p>
    <w:p w:rsidR="00F72CE7" w:rsidRPr="000F5721" w:rsidRDefault="00F72CE7" w:rsidP="00F72CE7">
      <w:pPr>
        <w:rPr>
          <w:rFonts w:ascii="Arial Narrow" w:hAnsi="Arial Narrow"/>
          <w:sz w:val="22"/>
          <w:szCs w:val="22"/>
          <w:lang w:val="en-CA"/>
        </w:rPr>
      </w:pPr>
      <w:r w:rsidRPr="000F5721">
        <w:rPr>
          <w:rFonts w:ascii="Arial Narrow" w:hAnsi="Arial Narrow"/>
          <w:b/>
          <w:sz w:val="22"/>
          <w:szCs w:val="22"/>
          <w:lang w:val="en-CA"/>
        </w:rPr>
        <w:t xml:space="preserve">Penny Levesque, </w:t>
      </w:r>
      <w:r w:rsidRPr="000F5721">
        <w:rPr>
          <w:rFonts w:ascii="Arial Narrow" w:hAnsi="Arial Narrow"/>
          <w:sz w:val="22"/>
          <w:szCs w:val="22"/>
          <w:lang w:val="en-CA"/>
        </w:rPr>
        <w:t>DG, Program and services Oversight, Internal Integrity &amp; Security &amp; DSO, Integrity Services Branch, Service Canada</w:t>
      </w:r>
    </w:p>
    <w:p w:rsidR="00F72CE7" w:rsidRPr="000F5721" w:rsidRDefault="00F72CE7" w:rsidP="00F72CE7">
      <w:pPr>
        <w:pStyle w:val="Standard1"/>
        <w:spacing w:before="0" w:after="0"/>
        <w:rPr>
          <w:rFonts w:ascii="Arial" w:hAnsi="Arial" w:cs="Arial"/>
          <w:b/>
          <w:sz w:val="22"/>
          <w:szCs w:val="22"/>
        </w:rPr>
      </w:pPr>
      <w:r w:rsidRPr="000F5721">
        <w:rPr>
          <w:rFonts w:ascii="Arial Narrow" w:hAnsi="Arial Narrow" w:cs="Arial"/>
          <w:b/>
          <w:sz w:val="22"/>
          <w:szCs w:val="22"/>
        </w:rPr>
        <w:t>Pauline Roy,</w:t>
      </w:r>
      <w:r w:rsidRPr="000F5721">
        <w:rPr>
          <w:rFonts w:ascii="Arial Narrow" w:hAnsi="Arial Narrow" w:cs="Arial"/>
          <w:sz w:val="22"/>
          <w:szCs w:val="22"/>
        </w:rPr>
        <w:t xml:space="preserve"> Director – Corporate Security and Internal investigations, Citizen Service Branch, Service Canada</w:t>
      </w:r>
    </w:p>
    <w:p w:rsidR="00F72CE7" w:rsidRPr="000F5721" w:rsidRDefault="00F72CE7" w:rsidP="00F72CE7">
      <w:pPr>
        <w:pStyle w:val="Standard1"/>
        <w:spacing w:before="0" w:after="0"/>
        <w:rPr>
          <w:rFonts w:ascii="Arial" w:hAnsi="Arial" w:cs="Arial"/>
          <w:b/>
          <w:sz w:val="22"/>
          <w:szCs w:val="22"/>
        </w:rPr>
      </w:pPr>
      <w:r w:rsidRPr="000F5721">
        <w:rPr>
          <w:rFonts w:ascii="Arial Narrow" w:hAnsi="Arial Narrow" w:cs="Arial"/>
          <w:b/>
          <w:sz w:val="22"/>
          <w:szCs w:val="22"/>
        </w:rPr>
        <w:t xml:space="preserve">Evelyne Power, </w:t>
      </w:r>
      <w:r w:rsidRPr="000F5721">
        <w:rPr>
          <w:rFonts w:ascii="Arial Narrow" w:hAnsi="Arial Narrow" w:cs="Arial"/>
          <w:sz w:val="22"/>
          <w:szCs w:val="22"/>
        </w:rPr>
        <w:t>Executive Director - Special Projects,</w:t>
      </w:r>
      <w:r w:rsidRPr="000F5721">
        <w:rPr>
          <w:rFonts w:ascii="Arial Narrow" w:hAnsi="Arial Narrow" w:cs="Arial"/>
          <w:b/>
          <w:sz w:val="22"/>
          <w:szCs w:val="22"/>
        </w:rPr>
        <w:t xml:space="preserve"> </w:t>
      </w:r>
      <w:r w:rsidRPr="000F5721">
        <w:rPr>
          <w:rFonts w:ascii="Arial Narrow" w:hAnsi="Arial Narrow" w:cs="Arial"/>
          <w:sz w:val="22"/>
          <w:szCs w:val="22"/>
        </w:rPr>
        <w:t>In-Person Operations &amp; strategies, Citizen Service Branch, Service Canada</w:t>
      </w:r>
      <w:r w:rsidRPr="000F5721">
        <w:rPr>
          <w:rFonts w:ascii="Arial" w:hAnsi="Arial" w:cs="Arial"/>
          <w:b/>
          <w:sz w:val="22"/>
          <w:szCs w:val="22"/>
        </w:rPr>
        <w:t xml:space="preserve"> </w:t>
      </w:r>
    </w:p>
    <w:p w:rsidR="00F72CE7" w:rsidRPr="00373B1F" w:rsidRDefault="00F72CE7" w:rsidP="00F72CE7">
      <w:pPr>
        <w:rPr>
          <w:lang w:val="en-CA"/>
        </w:rPr>
      </w:pPr>
    </w:p>
    <w:p w:rsidR="00F72CE7" w:rsidRPr="00373B1F" w:rsidRDefault="00F72CE7" w:rsidP="00F72CE7">
      <w:pPr>
        <w:pStyle w:val="Standard1"/>
        <w:spacing w:before="0" w:after="0"/>
        <w:rPr>
          <w:rFonts w:ascii="Arial" w:hAnsi="Arial" w:cs="Arial"/>
          <w:b/>
          <w:sz w:val="22"/>
          <w:szCs w:val="22"/>
        </w:rPr>
      </w:pPr>
      <w:r w:rsidRPr="00373B1F">
        <w:rPr>
          <w:rFonts w:ascii="Arial" w:hAnsi="Arial" w:cs="Arial"/>
          <w:b/>
          <w:sz w:val="22"/>
          <w:szCs w:val="22"/>
          <w:u w:val="single"/>
        </w:rPr>
        <w:t>REGRETS</w:t>
      </w:r>
      <w:r w:rsidRPr="00373B1F">
        <w:rPr>
          <w:rFonts w:ascii="Arial" w:hAnsi="Arial" w:cs="Arial"/>
          <w:b/>
          <w:sz w:val="22"/>
          <w:szCs w:val="22"/>
        </w:rPr>
        <w:t>:</w:t>
      </w:r>
    </w:p>
    <w:p w:rsidR="00F72CE7" w:rsidRPr="00373B1F" w:rsidRDefault="00F72CE7" w:rsidP="00F72CE7">
      <w:pPr>
        <w:pStyle w:val="Standard1"/>
        <w:spacing w:before="0" w:after="0"/>
        <w:rPr>
          <w:rFonts w:ascii="Arial" w:hAnsi="Arial" w:cs="Arial"/>
          <w:b/>
          <w:sz w:val="24"/>
          <w:szCs w:val="24"/>
          <w:u w:val="single"/>
        </w:rPr>
      </w:pPr>
    </w:p>
    <w:p w:rsidR="00F72CE7" w:rsidRPr="00373B1F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Louis Beaus</w:t>
      </w:r>
      <w:r>
        <w:rPr>
          <w:rFonts w:ascii="Arial Narrow" w:hAnsi="Arial Narrow"/>
          <w:b/>
          <w:sz w:val="22"/>
          <w:szCs w:val="22"/>
          <w:lang w:val="en-CA"/>
        </w:rPr>
        <w:t>é</w:t>
      </w:r>
      <w:r w:rsidRPr="00373B1F">
        <w:rPr>
          <w:rFonts w:ascii="Arial Narrow" w:hAnsi="Arial Narrow"/>
          <w:b/>
          <w:sz w:val="22"/>
          <w:szCs w:val="22"/>
        </w:rPr>
        <w:t xml:space="preserve">jour, </w:t>
      </w:r>
      <w:r w:rsidRPr="00373B1F">
        <w:rPr>
          <w:rFonts w:ascii="Arial Narrow" w:hAnsi="Arial Narrow"/>
          <w:sz w:val="22"/>
          <w:szCs w:val="22"/>
        </w:rPr>
        <w:t>Assistant Deputy Minister, Integrity Services Branch, Service Canada</w:t>
      </w:r>
    </w:p>
    <w:p w:rsidR="00F72CE7" w:rsidRPr="00373B1F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</w:rPr>
        <w:t xml:space="preserve">Jacques Paquette, </w:t>
      </w:r>
      <w:r w:rsidRPr="00373B1F">
        <w:rPr>
          <w:rFonts w:ascii="Arial Narrow" w:hAnsi="Arial Narrow"/>
          <w:sz w:val="22"/>
          <w:szCs w:val="22"/>
        </w:rPr>
        <w:t>Sr. Assistant Deputy Minister, Strategic &amp; Service Policy Branch</w:t>
      </w:r>
    </w:p>
    <w:p w:rsidR="00F72CE7" w:rsidRPr="00373B1F" w:rsidRDefault="00F72CE7" w:rsidP="00F72CE7">
      <w:pPr>
        <w:pStyle w:val="NoSpacing"/>
        <w:rPr>
          <w:rFonts w:ascii="Arial Narrow" w:hAnsi="Arial Narrow"/>
          <w:i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</w:rPr>
        <w:t xml:space="preserve">Lorne Sundby, </w:t>
      </w:r>
      <w:r w:rsidRPr="00373B1F">
        <w:rPr>
          <w:rFonts w:ascii="Arial Narrow" w:hAnsi="Arial Narrow"/>
          <w:sz w:val="22"/>
          <w:szCs w:val="22"/>
        </w:rPr>
        <w:t>A/ Chief information officer, Information, Innovation and Technology Branch</w:t>
      </w:r>
      <w:r w:rsidRPr="00373B1F">
        <w:rPr>
          <w:rFonts w:ascii="Arial Narrow" w:hAnsi="Arial Narrow"/>
          <w:i/>
          <w:sz w:val="22"/>
          <w:szCs w:val="22"/>
        </w:rPr>
        <w:t xml:space="preserve"> </w:t>
      </w:r>
    </w:p>
    <w:p w:rsidR="00F72CE7" w:rsidRPr="00373B1F" w:rsidRDefault="00F72CE7" w:rsidP="00F72CE7">
      <w:pPr>
        <w:pStyle w:val="NoSpacing"/>
        <w:rPr>
          <w:rFonts w:ascii="Arial Narrow" w:hAnsi="Arial Narrow"/>
          <w:b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</w:rPr>
        <w:t xml:space="preserve">Claude Tremblay, </w:t>
      </w:r>
      <w:r w:rsidRPr="00373B1F">
        <w:rPr>
          <w:rFonts w:ascii="Arial Narrow" w:hAnsi="Arial Narrow"/>
          <w:sz w:val="22"/>
          <w:szCs w:val="22"/>
        </w:rPr>
        <w:t>Director General, Regional Financial Services, Chief Financial Officer Branch</w:t>
      </w:r>
      <w:r w:rsidRPr="00373B1F">
        <w:rPr>
          <w:rFonts w:ascii="Arial Narrow" w:hAnsi="Arial Narrow"/>
          <w:b/>
          <w:sz w:val="22"/>
          <w:szCs w:val="22"/>
        </w:rPr>
        <w:t xml:space="preserve"> </w:t>
      </w:r>
    </w:p>
    <w:p w:rsidR="00F72CE7" w:rsidRPr="00373B1F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  <w:lang w:val="en-CA"/>
        </w:rPr>
        <w:t xml:space="preserve">Marie-Claude Pelletier, </w:t>
      </w:r>
      <w:r w:rsidRPr="00373B1F">
        <w:rPr>
          <w:rFonts w:ascii="Arial Narrow" w:hAnsi="Arial Narrow"/>
          <w:sz w:val="22"/>
          <w:szCs w:val="22"/>
        </w:rPr>
        <w:t>Director General, Service Canada College, Human Resources Services Branch</w:t>
      </w:r>
    </w:p>
    <w:p w:rsidR="00F72CE7" w:rsidRPr="00373B1F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</w:rPr>
        <w:t>Annick Langlois</w:t>
      </w:r>
      <w:r w:rsidRPr="00373B1F">
        <w:rPr>
          <w:rFonts w:ascii="Arial Narrow" w:hAnsi="Arial Narrow"/>
          <w:sz w:val="22"/>
          <w:szCs w:val="22"/>
        </w:rPr>
        <w:t>, Director General, Operations, Human Resources Services Branch</w:t>
      </w:r>
    </w:p>
    <w:p w:rsidR="00F72CE7" w:rsidRPr="00373B1F" w:rsidRDefault="00F72CE7" w:rsidP="00F72CE7">
      <w:pPr>
        <w:pStyle w:val="NoSpacing"/>
        <w:rPr>
          <w:rFonts w:ascii="Arial Narrow" w:hAnsi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  <w:lang w:val="en-CA"/>
        </w:rPr>
        <w:t>Raoul Andersen</w:t>
      </w:r>
      <w:r w:rsidRPr="00373B1F">
        <w:rPr>
          <w:rFonts w:ascii="Arial Narrow" w:hAnsi="Arial Narrow"/>
          <w:sz w:val="22"/>
          <w:szCs w:val="22"/>
          <w:lang w:val="en-CA"/>
        </w:rPr>
        <w:t xml:space="preserve">, </w:t>
      </w:r>
      <w:r w:rsidRPr="00373B1F">
        <w:rPr>
          <w:rFonts w:ascii="Arial Narrow" w:hAnsi="Arial Narrow"/>
          <w:bCs/>
          <w:sz w:val="22"/>
          <w:szCs w:val="22"/>
        </w:rPr>
        <w:t>Vice-President</w:t>
      </w:r>
      <w:r w:rsidRPr="00373B1F">
        <w:rPr>
          <w:rFonts w:ascii="Arial Narrow" w:hAnsi="Arial Narrow"/>
          <w:b/>
          <w:bCs/>
          <w:sz w:val="22"/>
          <w:szCs w:val="22"/>
        </w:rPr>
        <w:t>,</w:t>
      </w:r>
      <w:r w:rsidRPr="00373B1F">
        <w:rPr>
          <w:rFonts w:ascii="Arial Narrow" w:hAnsi="Arial Narrow"/>
          <w:bCs/>
          <w:sz w:val="22"/>
          <w:szCs w:val="22"/>
        </w:rPr>
        <w:t xml:space="preserve"> ACFO</w:t>
      </w:r>
      <w:r w:rsidRPr="00373B1F">
        <w:rPr>
          <w:rFonts w:ascii="Arial Narrow" w:hAnsi="Arial Narrow"/>
          <w:sz w:val="22"/>
          <w:szCs w:val="22"/>
        </w:rPr>
        <w:t xml:space="preserve"> </w:t>
      </w:r>
    </w:p>
    <w:p w:rsidR="00F72CE7" w:rsidRPr="00373B1F" w:rsidRDefault="00F72CE7" w:rsidP="00F72CE7">
      <w:pPr>
        <w:pStyle w:val="NoSpacing"/>
        <w:rPr>
          <w:rFonts w:ascii="Arial Narrow" w:hAnsi="Arial Narrow"/>
          <w:sz w:val="20"/>
          <w:szCs w:val="20"/>
        </w:rPr>
      </w:pPr>
      <w:r w:rsidRPr="00373B1F">
        <w:rPr>
          <w:rFonts w:ascii="Arial Narrow" w:hAnsi="Arial Narrow"/>
          <w:b/>
          <w:sz w:val="22"/>
          <w:szCs w:val="22"/>
        </w:rPr>
        <w:t>Fabienne Jean-François</w:t>
      </w:r>
      <w:r w:rsidRPr="00373B1F">
        <w:rPr>
          <w:rFonts w:ascii="Arial Narrow" w:hAnsi="Arial Narrow"/>
          <w:sz w:val="22"/>
          <w:szCs w:val="22"/>
        </w:rPr>
        <w:t xml:space="preserve">, </w:t>
      </w:r>
      <w:r w:rsidRPr="00373B1F">
        <w:rPr>
          <w:rFonts w:ascii="Arial Narrow" w:hAnsi="Arial Narrow"/>
          <w:sz w:val="20"/>
          <w:szCs w:val="20"/>
        </w:rPr>
        <w:t>Deputy Trustee, CEIU – PSAC</w:t>
      </w:r>
    </w:p>
    <w:p w:rsidR="00F72CE7" w:rsidRPr="00373B1F" w:rsidRDefault="00F72CE7" w:rsidP="00F72CE7">
      <w:pPr>
        <w:rPr>
          <w:rFonts w:ascii="Arial Narrow" w:hAnsi="Arial Narrow" w:cs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</w:rPr>
        <w:t>Mathieu Delorme</w:t>
      </w:r>
      <w:r w:rsidRPr="00373B1F">
        <w:rPr>
          <w:rFonts w:ascii="Arial Narrow" w:hAnsi="Arial Narrow"/>
          <w:sz w:val="22"/>
          <w:szCs w:val="22"/>
        </w:rPr>
        <w:t xml:space="preserve">, </w:t>
      </w:r>
      <w:r w:rsidRPr="00373B1F">
        <w:rPr>
          <w:rFonts w:ascii="Arial Narrow" w:hAnsi="Arial Narrow" w:cs="Arial Narrow"/>
          <w:sz w:val="22"/>
          <w:szCs w:val="22"/>
        </w:rPr>
        <w:t>Lawyer, AJC</w:t>
      </w:r>
    </w:p>
    <w:p w:rsidR="00F72CE7" w:rsidRPr="00373B1F" w:rsidRDefault="000F5721" w:rsidP="00F72CE7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Jake Baizana</w:t>
      </w:r>
      <w:r w:rsidR="00F72CE7" w:rsidRPr="00373B1F">
        <w:rPr>
          <w:rFonts w:ascii="Arial Narrow" w:hAnsi="Arial Narrow"/>
          <w:sz w:val="22"/>
          <w:szCs w:val="22"/>
        </w:rPr>
        <w:t xml:space="preserve">, </w:t>
      </w:r>
      <w:r w:rsidR="00F72CE7" w:rsidRPr="00373B1F">
        <w:rPr>
          <w:rFonts w:ascii="Arial Narrow" w:hAnsi="Arial Narrow" w:cs="Arial Narrow"/>
          <w:sz w:val="22"/>
          <w:szCs w:val="22"/>
        </w:rPr>
        <w:t>Labour Relations Officer, CAPE</w:t>
      </w:r>
    </w:p>
    <w:p w:rsidR="00F72CE7" w:rsidRPr="00373B1F" w:rsidRDefault="00F72CE7" w:rsidP="00F72CE7">
      <w:pPr>
        <w:rPr>
          <w:rFonts w:ascii="Arial Narrow" w:hAnsi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</w:rPr>
        <w:t>Doug Marshall</w:t>
      </w:r>
      <w:r w:rsidRPr="00373B1F">
        <w:rPr>
          <w:rFonts w:ascii="Arial Narrow" w:hAnsi="Arial Narrow"/>
          <w:sz w:val="22"/>
          <w:szCs w:val="22"/>
        </w:rPr>
        <w:t>, National President, UNE – PSAC</w:t>
      </w:r>
    </w:p>
    <w:p w:rsidR="00F72CE7" w:rsidRPr="00373B1F" w:rsidRDefault="00F72CE7" w:rsidP="00F72CE7">
      <w:pPr>
        <w:rPr>
          <w:rFonts w:ascii="Arial Narrow" w:hAnsi="Arial Narrow"/>
          <w:sz w:val="22"/>
          <w:szCs w:val="22"/>
        </w:rPr>
      </w:pPr>
      <w:r w:rsidRPr="00373B1F">
        <w:rPr>
          <w:rFonts w:ascii="Arial Narrow" w:hAnsi="Arial Narrow"/>
          <w:b/>
          <w:sz w:val="22"/>
          <w:szCs w:val="22"/>
        </w:rPr>
        <w:t>Richard Bal</w:t>
      </w:r>
      <w:r w:rsidR="001A3DDE">
        <w:rPr>
          <w:rFonts w:ascii="Arial Narrow" w:hAnsi="Arial Narrow"/>
          <w:b/>
          <w:sz w:val="22"/>
          <w:szCs w:val="22"/>
        </w:rPr>
        <w:t>l</w:t>
      </w:r>
      <w:r w:rsidRPr="00373B1F">
        <w:rPr>
          <w:rFonts w:ascii="Arial Narrow" w:hAnsi="Arial Narrow"/>
          <w:b/>
          <w:sz w:val="22"/>
          <w:szCs w:val="22"/>
        </w:rPr>
        <w:t>ance</w:t>
      </w:r>
      <w:r w:rsidRPr="00373B1F">
        <w:rPr>
          <w:rFonts w:ascii="Arial Narrow" w:hAnsi="Arial Narrow"/>
          <w:sz w:val="22"/>
          <w:szCs w:val="22"/>
        </w:rPr>
        <w:t>, Regional Vice-President, UNE – PSAC</w:t>
      </w:r>
    </w:p>
    <w:p w:rsidR="001A3DDE" w:rsidRPr="00EE67F2" w:rsidRDefault="001A3DDE" w:rsidP="001A3DDE">
      <w:pPr>
        <w:pStyle w:val="NoSpacing"/>
        <w:rPr>
          <w:rFonts w:ascii="Arial Narrow" w:hAnsi="Arial Narrow"/>
          <w:sz w:val="22"/>
          <w:szCs w:val="22"/>
        </w:rPr>
      </w:pPr>
      <w:r w:rsidRPr="00EE67F2">
        <w:rPr>
          <w:rFonts w:ascii="Arial Narrow" w:hAnsi="Arial Narrow"/>
          <w:b/>
          <w:sz w:val="22"/>
          <w:szCs w:val="22"/>
        </w:rPr>
        <w:t xml:space="preserve">Christine Poirier, </w:t>
      </w:r>
      <w:r w:rsidRPr="00EE67F2">
        <w:rPr>
          <w:rFonts w:ascii="Arial Narrow" w:hAnsi="Arial Narrow"/>
          <w:sz w:val="22"/>
          <w:szCs w:val="22"/>
        </w:rPr>
        <w:t>Employment Relations Officer, PIPSC</w:t>
      </w:r>
      <w:r w:rsidRPr="00EE67F2">
        <w:rPr>
          <w:rFonts w:ascii="Arial Narrow" w:hAnsi="Arial Narrow"/>
          <w:b/>
          <w:sz w:val="22"/>
          <w:szCs w:val="22"/>
          <w:lang w:val="en-CA"/>
        </w:rPr>
        <w:t xml:space="preserve"> </w:t>
      </w:r>
    </w:p>
    <w:p w:rsidR="00F72CE7" w:rsidRPr="00373B1F" w:rsidRDefault="00F72CE7" w:rsidP="00F72CE7">
      <w:pPr>
        <w:rPr>
          <w:rFonts w:ascii="Arial Narrow" w:hAnsi="Arial Narrow"/>
          <w:color w:val="00B050"/>
          <w:sz w:val="22"/>
          <w:szCs w:val="22"/>
        </w:rPr>
      </w:pPr>
    </w:p>
    <w:p w:rsidR="00F72CE7" w:rsidRDefault="00F72CE7" w:rsidP="00F72CE7">
      <w:pPr>
        <w:pStyle w:val="NoSpacing"/>
        <w:rPr>
          <w:rFonts w:ascii="Arial Narrow" w:hAnsi="Arial Narrow"/>
          <w:b/>
          <w:sz w:val="22"/>
          <w:szCs w:val="22"/>
          <w:lang w:val="en-CA"/>
        </w:rPr>
      </w:pPr>
    </w:p>
    <w:tbl>
      <w:tblPr>
        <w:tblW w:w="10499" w:type="dxa"/>
        <w:jc w:val="center"/>
        <w:tblInd w:w="3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3"/>
        <w:gridCol w:w="7614"/>
        <w:gridCol w:w="2152"/>
      </w:tblGrid>
      <w:tr w:rsidR="00431CB4" w:rsidRPr="00854C66" w:rsidTr="00F337E3">
        <w:trPr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31CB4" w:rsidRPr="00854C66" w:rsidRDefault="00431CB4">
            <w:pPr>
              <w:spacing w:before="60" w:after="20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ITEM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31CB4" w:rsidRPr="00854C66" w:rsidRDefault="00431CB4">
            <w:pPr>
              <w:spacing w:before="60" w:after="20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SUBJECT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431CB4" w:rsidRPr="00854C66" w:rsidRDefault="00431CB4">
            <w:pPr>
              <w:spacing w:before="60" w:after="20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ACTION / DECISION</w:t>
            </w:r>
          </w:p>
        </w:tc>
      </w:tr>
      <w:tr w:rsidR="00431CB4" w:rsidRPr="00854C66" w:rsidTr="00F337E3">
        <w:trPr>
          <w:trHeight w:val="242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B4" w:rsidRPr="00854C66" w:rsidRDefault="00431CB4" w:rsidP="00144687">
            <w:pPr>
              <w:tabs>
                <w:tab w:val="left" w:pos="459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1.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B4" w:rsidRPr="00854C66" w:rsidRDefault="00E77871" w:rsidP="0039688A">
            <w:pPr>
              <w:shd w:val="solid" w:color="FFFFFF" w:fill="FFFFFF"/>
              <w:tabs>
                <w:tab w:val="left" w:pos="0"/>
                <w:tab w:val="right" w:pos="6858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b/>
                <w:iCs/>
                <w:sz w:val="20"/>
                <w:szCs w:val="20"/>
                <w:lang w:val="en-CA"/>
              </w:rPr>
            </w:pPr>
            <w:r>
              <w:rPr>
                <w:b/>
                <w:iCs/>
                <w:sz w:val="20"/>
                <w:szCs w:val="20"/>
                <w:lang w:val="en-CA"/>
              </w:rPr>
              <w:t>Opening Remarks and Approval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B4" w:rsidRPr="00854C66" w:rsidRDefault="00431CB4" w:rsidP="00144687">
            <w:pPr>
              <w:pStyle w:val="Heading3"/>
              <w:tabs>
                <w:tab w:val="left" w:pos="360"/>
              </w:tabs>
              <w:spacing w:before="60" w:after="60"/>
              <w:rPr>
                <w:b/>
                <w:bCs/>
                <w:sz w:val="20"/>
                <w:szCs w:val="20"/>
                <w:lang w:val="en-CA"/>
              </w:rPr>
            </w:pPr>
          </w:p>
        </w:tc>
      </w:tr>
      <w:tr w:rsidR="00431CB4" w:rsidRPr="00854C66" w:rsidTr="00F337E3">
        <w:trPr>
          <w:trHeight w:val="2155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B4" w:rsidRDefault="00431CB4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Default="00A41C47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Default="00A41C47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Default="00A41C47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Default="00A41C47">
            <w:pPr>
              <w:tabs>
                <w:tab w:val="left" w:pos="459"/>
              </w:tabs>
              <w:spacing w:before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  <w:p w:rsidR="00A41C47" w:rsidRPr="00854C66" w:rsidRDefault="00A41C47" w:rsidP="00A41C47">
            <w:pPr>
              <w:tabs>
                <w:tab w:val="left" w:pos="459"/>
              </w:tabs>
              <w:spacing w:before="6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D4" w:rsidRPr="00854C66" w:rsidRDefault="00703189" w:rsidP="00A92CD1">
            <w:pPr>
              <w:spacing w:before="120"/>
              <w:rPr>
                <w:rFonts w:eastAsia="Times New Roman"/>
                <w:sz w:val="20"/>
                <w:szCs w:val="20"/>
                <w:lang w:val="en-CA" w:eastAsia="en-US"/>
              </w:rPr>
            </w:pPr>
            <w:r>
              <w:rPr>
                <w:rFonts w:eastAsia="Times New Roman"/>
                <w:sz w:val="20"/>
                <w:szCs w:val="20"/>
                <w:lang w:val="en-CA" w:eastAsia="en-US"/>
              </w:rPr>
              <w:t>Peter Larose</w:t>
            </w:r>
            <w:r w:rsidR="00EE70D4" w:rsidRPr="00854C66">
              <w:rPr>
                <w:rFonts w:eastAsia="Times New Roman"/>
                <w:sz w:val="20"/>
                <w:szCs w:val="20"/>
                <w:lang w:val="en-CA" w:eastAsia="en-US"/>
              </w:rPr>
              <w:t xml:space="preserve"> </w:t>
            </w:r>
            <w:r w:rsidR="0043746C">
              <w:rPr>
                <w:rFonts w:eastAsia="Times New Roman"/>
                <w:sz w:val="20"/>
                <w:szCs w:val="20"/>
                <w:lang w:val="en-CA" w:eastAsia="en-US"/>
              </w:rPr>
              <w:t xml:space="preserve">and </w:t>
            </w:r>
            <w:r w:rsidR="00930542">
              <w:rPr>
                <w:rFonts w:eastAsia="Times New Roman"/>
                <w:sz w:val="20"/>
                <w:szCs w:val="20"/>
                <w:lang w:val="en-CA" w:eastAsia="en-US"/>
              </w:rPr>
              <w:t xml:space="preserve">Theresa MacInnis </w:t>
            </w:r>
            <w:r w:rsidR="00EE70D4" w:rsidRPr="00854C66">
              <w:rPr>
                <w:rFonts w:eastAsia="Times New Roman"/>
                <w:sz w:val="20"/>
                <w:szCs w:val="20"/>
                <w:lang w:val="en-CA" w:eastAsia="en-US"/>
              </w:rPr>
              <w:t>welcomed member</w:t>
            </w:r>
            <w:r w:rsidR="00005CEE" w:rsidRPr="00854C66">
              <w:rPr>
                <w:rFonts w:eastAsia="Times New Roman"/>
                <w:sz w:val="20"/>
                <w:szCs w:val="20"/>
                <w:lang w:val="en-CA" w:eastAsia="en-US"/>
              </w:rPr>
              <w:t>s</w:t>
            </w:r>
            <w:r w:rsidR="0043746C">
              <w:rPr>
                <w:rFonts w:eastAsia="Times New Roman"/>
                <w:sz w:val="20"/>
                <w:szCs w:val="20"/>
                <w:lang w:val="en-CA" w:eastAsia="en-US"/>
              </w:rPr>
              <w:t xml:space="preserve"> to the meeting</w:t>
            </w:r>
            <w:r w:rsidR="008109B4">
              <w:rPr>
                <w:rFonts w:eastAsia="Times New Roman"/>
                <w:sz w:val="20"/>
                <w:szCs w:val="20"/>
                <w:lang w:val="en-CA" w:eastAsia="en-US"/>
              </w:rPr>
              <w:t>.</w:t>
            </w:r>
          </w:p>
          <w:p w:rsidR="00E377A8" w:rsidRPr="00854C66" w:rsidRDefault="00E377A8" w:rsidP="00E377A8">
            <w:pPr>
              <w:shd w:val="solid" w:color="FFFFFF" w:fill="FFFFFF"/>
              <w:rPr>
                <w:sz w:val="20"/>
                <w:szCs w:val="20"/>
                <w:lang w:val="en-CA"/>
              </w:rPr>
            </w:pPr>
          </w:p>
          <w:p w:rsidR="00E377A8" w:rsidRPr="00B30708" w:rsidRDefault="00E377A8" w:rsidP="00E77871">
            <w:pPr>
              <w:shd w:val="solid" w:color="FFFFFF" w:fill="FFFFFF"/>
              <w:rPr>
                <w:b/>
                <w:sz w:val="20"/>
                <w:szCs w:val="20"/>
                <w:lang w:val="en-CA"/>
              </w:rPr>
            </w:pPr>
            <w:r w:rsidRPr="00B30708">
              <w:rPr>
                <w:b/>
                <w:sz w:val="20"/>
                <w:szCs w:val="20"/>
                <w:lang w:val="en-CA"/>
              </w:rPr>
              <w:t>Agenda</w:t>
            </w:r>
            <w:r w:rsidR="00FC6265">
              <w:rPr>
                <w:b/>
                <w:sz w:val="20"/>
                <w:szCs w:val="20"/>
                <w:lang w:val="en-CA"/>
              </w:rPr>
              <w:t xml:space="preserve"> </w:t>
            </w:r>
            <w:r w:rsidR="00FC6265" w:rsidRPr="00FC6265">
              <w:rPr>
                <w:sz w:val="20"/>
                <w:szCs w:val="20"/>
                <w:lang w:val="en-CA"/>
              </w:rPr>
              <w:t>(Peter Larose)</w:t>
            </w:r>
            <w:r w:rsidR="00CB782C" w:rsidRPr="00FC6265">
              <w:rPr>
                <w:sz w:val="20"/>
                <w:szCs w:val="20"/>
                <w:lang w:val="en-CA"/>
              </w:rPr>
              <w:t>:</w:t>
            </w:r>
          </w:p>
          <w:p w:rsidR="00E377A8" w:rsidRPr="00854C66" w:rsidRDefault="00E377A8" w:rsidP="00E377A8">
            <w:pPr>
              <w:shd w:val="solid" w:color="FFFFFF" w:fill="FFFFFF"/>
              <w:rPr>
                <w:sz w:val="20"/>
                <w:szCs w:val="20"/>
                <w:lang w:val="en-CA"/>
              </w:rPr>
            </w:pPr>
          </w:p>
          <w:p w:rsidR="002A7D95" w:rsidRDefault="00E377A8" w:rsidP="00930542">
            <w:pPr>
              <w:rPr>
                <w:rFonts w:eastAsia="Times New Roman"/>
                <w:sz w:val="20"/>
                <w:szCs w:val="20"/>
                <w:lang w:val="en-CA" w:eastAsia="en-US"/>
              </w:rPr>
            </w:pPr>
            <w:r w:rsidRPr="00854C66">
              <w:rPr>
                <w:rFonts w:eastAsia="Times New Roman"/>
                <w:sz w:val="20"/>
                <w:szCs w:val="20"/>
                <w:lang w:val="en-CA" w:eastAsia="en-US"/>
              </w:rPr>
              <w:t xml:space="preserve">The agenda </w:t>
            </w:r>
            <w:r w:rsidR="007F05AC">
              <w:rPr>
                <w:rFonts w:eastAsia="Times New Roman"/>
                <w:sz w:val="20"/>
                <w:szCs w:val="20"/>
                <w:lang w:val="en-CA" w:eastAsia="en-US"/>
              </w:rPr>
              <w:t xml:space="preserve">of the meeting </w:t>
            </w:r>
            <w:r w:rsidRPr="00854C66">
              <w:rPr>
                <w:rFonts w:eastAsia="Times New Roman"/>
                <w:sz w:val="20"/>
                <w:szCs w:val="20"/>
                <w:lang w:val="en-CA" w:eastAsia="en-US"/>
              </w:rPr>
              <w:t>was approved</w:t>
            </w:r>
            <w:r w:rsidR="007F05AC">
              <w:rPr>
                <w:rFonts w:eastAsia="Times New Roman"/>
                <w:sz w:val="20"/>
                <w:szCs w:val="20"/>
                <w:lang w:val="en-CA" w:eastAsia="en-US"/>
              </w:rPr>
              <w:t xml:space="preserve"> by the members</w:t>
            </w:r>
            <w:r w:rsidR="00703189">
              <w:rPr>
                <w:rFonts w:eastAsia="Times New Roman"/>
                <w:sz w:val="20"/>
                <w:szCs w:val="20"/>
                <w:lang w:val="en-CA" w:eastAsia="en-US"/>
              </w:rPr>
              <w:t>.</w:t>
            </w:r>
            <w:r w:rsidR="00930542">
              <w:rPr>
                <w:rFonts w:eastAsia="Times New Roman"/>
                <w:sz w:val="20"/>
                <w:szCs w:val="20"/>
                <w:lang w:val="en-CA" w:eastAsia="en-US"/>
              </w:rPr>
              <w:t xml:space="preserve">  </w:t>
            </w:r>
          </w:p>
          <w:p w:rsidR="00930542" w:rsidRDefault="00930542" w:rsidP="00930542">
            <w:pPr>
              <w:rPr>
                <w:rFonts w:eastAsia="Times New Roman"/>
                <w:sz w:val="20"/>
                <w:szCs w:val="20"/>
                <w:lang w:val="en-CA" w:eastAsia="en-US"/>
              </w:rPr>
            </w:pPr>
          </w:p>
          <w:p w:rsidR="00930542" w:rsidRDefault="00980AAF" w:rsidP="008F6227">
            <w:pPr>
              <w:rPr>
                <w:rFonts w:eastAsia="Times New Roman"/>
                <w:sz w:val="20"/>
                <w:szCs w:val="20"/>
                <w:lang w:val="en-CA" w:eastAsia="en-US"/>
              </w:rPr>
            </w:pPr>
            <w:r>
              <w:rPr>
                <w:rFonts w:eastAsia="Times New Roman"/>
                <w:sz w:val="20"/>
                <w:szCs w:val="20"/>
                <w:lang w:val="en-CA" w:eastAsia="en-US"/>
              </w:rPr>
              <w:t>Theresa</w:t>
            </w:r>
            <w:r w:rsidR="008F6227">
              <w:rPr>
                <w:rFonts w:eastAsia="Times New Roman"/>
                <w:sz w:val="20"/>
                <w:szCs w:val="20"/>
                <w:lang w:val="en-CA" w:eastAsia="en-US"/>
              </w:rPr>
              <w:t xml:space="preserve"> MacInnis requested that responses to action items </w:t>
            </w:r>
            <w:r w:rsidR="00674976">
              <w:rPr>
                <w:rFonts w:eastAsia="Times New Roman"/>
                <w:sz w:val="20"/>
                <w:szCs w:val="20"/>
                <w:lang w:val="en-CA" w:eastAsia="en-US"/>
              </w:rPr>
              <w:t xml:space="preserve">that emerge from a committee meeting </w:t>
            </w:r>
            <w:r w:rsidR="008F6227">
              <w:rPr>
                <w:rFonts w:eastAsia="Times New Roman"/>
                <w:sz w:val="20"/>
                <w:szCs w:val="20"/>
                <w:lang w:val="en-CA" w:eastAsia="en-US"/>
              </w:rPr>
              <w:t xml:space="preserve">be shared with members prior to </w:t>
            </w:r>
            <w:r w:rsidR="00674976">
              <w:rPr>
                <w:rFonts w:eastAsia="Times New Roman"/>
                <w:sz w:val="20"/>
                <w:szCs w:val="20"/>
                <w:lang w:val="en-CA" w:eastAsia="en-US"/>
              </w:rPr>
              <w:t>the following meeting</w:t>
            </w:r>
            <w:r w:rsidR="008F6227">
              <w:rPr>
                <w:rFonts w:eastAsia="Times New Roman"/>
                <w:sz w:val="20"/>
                <w:szCs w:val="20"/>
                <w:lang w:val="en-CA" w:eastAsia="en-US"/>
              </w:rPr>
              <w:t xml:space="preserve">.  </w:t>
            </w:r>
          </w:p>
          <w:p w:rsidR="00A0237B" w:rsidRDefault="00A0237B" w:rsidP="008F6227">
            <w:pPr>
              <w:rPr>
                <w:rFonts w:eastAsia="Times New Roman"/>
                <w:sz w:val="20"/>
                <w:szCs w:val="20"/>
                <w:lang w:val="en-CA" w:eastAsia="en-US"/>
              </w:rPr>
            </w:pPr>
          </w:p>
          <w:p w:rsidR="008104FB" w:rsidRPr="008104FB" w:rsidRDefault="008104FB" w:rsidP="008104FB">
            <w:pPr>
              <w:rPr>
                <w:rFonts w:eastAsia="Times New Roman"/>
                <w:b/>
                <w:sz w:val="20"/>
                <w:szCs w:val="20"/>
                <w:lang w:val="en-CA" w:eastAsia="en-US"/>
              </w:rPr>
            </w:pPr>
            <w:r w:rsidRPr="008104FB">
              <w:rPr>
                <w:rFonts w:eastAsia="Times New Roman"/>
                <w:b/>
                <w:sz w:val="20"/>
                <w:szCs w:val="20"/>
                <w:lang w:val="en-CA" w:eastAsia="en-US"/>
              </w:rPr>
              <w:t>Minutes of Previous Meeting</w:t>
            </w:r>
            <w:r w:rsidR="00FC6265">
              <w:rPr>
                <w:rFonts w:eastAsia="Times New Roman"/>
                <w:b/>
                <w:sz w:val="20"/>
                <w:szCs w:val="20"/>
                <w:lang w:val="en-CA" w:eastAsia="en-US"/>
              </w:rPr>
              <w:t xml:space="preserve"> </w:t>
            </w:r>
            <w:r w:rsidR="00FC6265" w:rsidRPr="00FC6265">
              <w:rPr>
                <w:sz w:val="20"/>
                <w:szCs w:val="20"/>
                <w:lang w:val="en-CA"/>
              </w:rPr>
              <w:t>(Peter Larose)</w:t>
            </w:r>
            <w:r w:rsidR="0005408E">
              <w:rPr>
                <w:sz w:val="20"/>
                <w:szCs w:val="20"/>
                <w:lang w:val="en-CA"/>
              </w:rPr>
              <w:t>:</w:t>
            </w:r>
          </w:p>
          <w:p w:rsidR="008104FB" w:rsidRPr="008104FB" w:rsidRDefault="008104FB" w:rsidP="008104FB">
            <w:pPr>
              <w:rPr>
                <w:rFonts w:eastAsia="Times New Roman"/>
                <w:sz w:val="20"/>
                <w:szCs w:val="20"/>
                <w:lang w:val="en-CA" w:eastAsia="en-US"/>
              </w:rPr>
            </w:pPr>
          </w:p>
          <w:p w:rsidR="00A0237B" w:rsidRDefault="008104FB" w:rsidP="008104FB">
            <w:pPr>
              <w:rPr>
                <w:rFonts w:eastAsia="Times New Roman"/>
                <w:sz w:val="20"/>
                <w:szCs w:val="20"/>
                <w:lang w:val="en-CA" w:eastAsia="en-US"/>
              </w:rPr>
            </w:pPr>
            <w:r w:rsidRPr="008104FB">
              <w:rPr>
                <w:rFonts w:eastAsia="Times New Roman"/>
                <w:sz w:val="20"/>
                <w:szCs w:val="20"/>
                <w:lang w:val="en-CA" w:eastAsia="en-US"/>
              </w:rPr>
              <w:t xml:space="preserve">The minutes of the meeting of </w:t>
            </w:r>
            <w:r w:rsidR="00DC141D">
              <w:rPr>
                <w:rFonts w:eastAsia="Times New Roman"/>
                <w:sz w:val="20"/>
                <w:szCs w:val="20"/>
                <w:lang w:val="en-CA" w:eastAsia="en-US"/>
              </w:rPr>
              <w:t>December 17,</w:t>
            </w:r>
            <w:r w:rsidRPr="008104FB">
              <w:rPr>
                <w:rFonts w:eastAsia="Times New Roman"/>
                <w:sz w:val="20"/>
                <w:szCs w:val="20"/>
                <w:lang w:val="en-CA" w:eastAsia="en-US"/>
              </w:rPr>
              <w:t xml:space="preserve"> 2015 were approved by members.</w:t>
            </w:r>
          </w:p>
          <w:p w:rsidR="00A0237B" w:rsidRPr="00854C66" w:rsidRDefault="00A0237B" w:rsidP="008F6227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915" w:rsidRPr="00854C66" w:rsidRDefault="00631915" w:rsidP="008878E6">
            <w:pPr>
              <w:rPr>
                <w:sz w:val="20"/>
                <w:szCs w:val="20"/>
                <w:lang w:val="en-CA"/>
              </w:rPr>
            </w:pPr>
          </w:p>
        </w:tc>
      </w:tr>
      <w:tr w:rsidR="00EE70D4" w:rsidRPr="00854C66" w:rsidTr="00F337E3">
        <w:trPr>
          <w:trHeight w:val="334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D4" w:rsidRPr="00854C66" w:rsidRDefault="00EE70D4" w:rsidP="001149E2">
            <w:pPr>
              <w:pStyle w:val="Heading3"/>
              <w:tabs>
                <w:tab w:val="left" w:pos="360"/>
              </w:tabs>
              <w:spacing w:before="60" w:after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2.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D4" w:rsidRPr="006C51F9" w:rsidRDefault="00246E9F" w:rsidP="00C1182D">
            <w:pPr>
              <w:shd w:val="solid" w:color="FFFFFF" w:fill="FFFFFF"/>
              <w:tabs>
                <w:tab w:val="left" w:pos="0"/>
                <w:tab w:val="right" w:pos="6858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b/>
                <w:iCs/>
                <w:sz w:val="20"/>
                <w:szCs w:val="20"/>
                <w:lang w:val="en-CA"/>
              </w:rPr>
            </w:pPr>
            <w:r w:rsidRPr="00246E9F">
              <w:rPr>
                <w:b/>
                <w:iCs/>
                <w:sz w:val="20"/>
                <w:szCs w:val="20"/>
                <w:lang w:val="en-CA"/>
              </w:rPr>
              <w:t>Updates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0D4" w:rsidRPr="00854C66" w:rsidRDefault="00EE70D4" w:rsidP="001149E2">
            <w:pPr>
              <w:spacing w:before="60" w:after="60"/>
              <w:rPr>
                <w:sz w:val="20"/>
                <w:szCs w:val="20"/>
                <w:lang w:val="en-CA"/>
              </w:rPr>
            </w:pPr>
          </w:p>
        </w:tc>
      </w:tr>
      <w:tr w:rsidR="00EE70D4" w:rsidRPr="00854C66" w:rsidTr="00F003FF">
        <w:trPr>
          <w:trHeight w:val="2538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0D4" w:rsidRPr="00854C66" w:rsidRDefault="00EE70D4" w:rsidP="00123882">
            <w:pPr>
              <w:pStyle w:val="Heading3"/>
              <w:tabs>
                <w:tab w:val="left" w:pos="360"/>
              </w:tabs>
              <w:spacing w:before="120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8E4" w:rsidRDefault="000B18E4" w:rsidP="00177DC4">
            <w:pPr>
              <w:widowControl/>
              <w:contextualSpacing/>
              <w:rPr>
                <w:b/>
                <w:iCs/>
                <w:sz w:val="20"/>
                <w:szCs w:val="20"/>
                <w:lang w:val="en-CA"/>
              </w:rPr>
            </w:pPr>
          </w:p>
          <w:p w:rsidR="007B1B61" w:rsidRDefault="007B1B61" w:rsidP="00177DC4">
            <w:pPr>
              <w:widowControl/>
              <w:contextualSpacing/>
              <w:rPr>
                <w:sz w:val="18"/>
                <w:szCs w:val="18"/>
                <w:lang w:val="en-CA"/>
              </w:rPr>
            </w:pPr>
            <w:r w:rsidRPr="006C51F9">
              <w:rPr>
                <w:b/>
                <w:iCs/>
                <w:sz w:val="20"/>
                <w:szCs w:val="20"/>
                <w:lang w:val="en-CA"/>
              </w:rPr>
              <w:t xml:space="preserve">Post Transformation of Pay Administration (TPA) </w:t>
            </w:r>
            <w:r w:rsidRPr="006C51F9">
              <w:rPr>
                <w:iCs/>
                <w:sz w:val="20"/>
                <w:szCs w:val="20"/>
                <w:lang w:val="en-CA"/>
              </w:rPr>
              <w:t>(David Swol)</w:t>
            </w:r>
          </w:p>
          <w:p w:rsidR="007B1B61" w:rsidRDefault="007B1B61" w:rsidP="00177DC4">
            <w:pPr>
              <w:widowControl/>
              <w:contextualSpacing/>
              <w:rPr>
                <w:sz w:val="18"/>
                <w:szCs w:val="18"/>
                <w:lang w:val="en-CA"/>
              </w:rPr>
            </w:pPr>
          </w:p>
          <w:p w:rsidR="002142DA" w:rsidRDefault="00076F9A" w:rsidP="002A061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On </w:t>
            </w:r>
            <w:r w:rsidR="00236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April 25, 2016, Employment and Social Development Canada (ESDC) has transfer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red</w:t>
            </w:r>
            <w:r w:rsidR="00236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all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of its </w:t>
            </w:r>
            <w:r w:rsidR="00236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pay services to the </w:t>
            </w:r>
            <w:r w:rsidR="002F63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Public Services and Procurement Canada (PSPC) </w:t>
            </w:r>
            <w:r w:rsidR="00236E7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Pay Centre in Miramichi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and has implemented </w:t>
            </w:r>
            <w:r w:rsidR="008F058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 new pay system Phoenix.</w:t>
            </w:r>
          </w:p>
          <w:p w:rsidR="00076F9A" w:rsidRDefault="00076F9A" w:rsidP="002A061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E04818" w:rsidRDefault="00076F9A" w:rsidP="002A061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Since the introduction of Phoenix, </w:t>
            </w:r>
            <w:r w:rsidR="00A71C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ESDC has encountered challenges for issuing payments </w:t>
            </w:r>
            <w:r w:rsidR="00D457C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to employees for </w:t>
            </w:r>
            <w:r w:rsidR="00A71C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situations</w:t>
            </w:r>
            <w:r w:rsidR="00D457C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involving leave without pay</w:t>
            </w:r>
            <w:r w:rsidR="00A71C6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, new hires, overtime hour</w:t>
            </w:r>
            <w:r w:rsidR="00D457C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s, etc. </w:t>
            </w:r>
            <w:r w:rsidR="002F63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In order to address </w:t>
            </w:r>
            <w:r w:rsidR="00D457C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</w:t>
            </w:r>
            <w:r w:rsidR="002F63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m </w:t>
            </w:r>
            <w:r w:rsidR="0045366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promptly, </w:t>
            </w:r>
            <w:r w:rsidR="002F63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Department </w:t>
            </w:r>
            <w:r w:rsidR="00D457C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has established an escalation process</w:t>
            </w:r>
            <w:r w:rsidR="002F63A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and has direct access with PSPC Liaison Officers.</w:t>
            </w:r>
            <w:r w:rsidR="0068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Emergency salary advances and priority payments </w:t>
            </w:r>
            <w:r w:rsidR="00E04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have been </w:t>
            </w:r>
            <w:r w:rsidR="0068496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offered to employees that are eligible to receive them</w:t>
            </w:r>
            <w:r w:rsidR="00E0481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The federal government has also announced that an interim pay centre will be established in Gatineau this month.  </w:t>
            </w:r>
          </w:p>
          <w:p w:rsidR="002142DA" w:rsidRDefault="002142DA" w:rsidP="002A061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AF6A3F" w:rsidRDefault="003019F3" w:rsidP="002A061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3019F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Theresa MacInnis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asked whether other departments were contacted to </w:t>
            </w:r>
            <w:r w:rsidR="003D233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seek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employees </w:t>
            </w:r>
            <w:r w:rsidR="003D233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to work 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</w:t>
            </w:r>
            <w:r w:rsidR="000F5721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interim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pay </w:t>
            </w:r>
            <w:r w:rsidR="00E3767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centre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 </w:t>
            </w:r>
            <w:r w:rsidR="00C06DBE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David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Swol responded </w:t>
            </w:r>
            <w:r w:rsidR="003D233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that a call out letter was sent to Heads of Human Resources.  He also added that the names and contact information of interested employees can be forwarded to him </w:t>
            </w:r>
            <w:r w:rsidR="00C74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or</w:t>
            </w:r>
            <w:r w:rsidR="003D233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Jennifer Hamilton</w:t>
            </w:r>
            <w:r w:rsidR="00C74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(</w:t>
            </w:r>
            <w:r w:rsidR="00C74D46" w:rsidRPr="00C74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Director, Centre </w:t>
            </w:r>
            <w:r w:rsidR="00C74D4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of Expertise - Labour Relations, ESDC)</w:t>
            </w:r>
            <w:r w:rsidR="003D233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AF6A3F" w:rsidRDefault="00AF6A3F" w:rsidP="002A061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D8388A" w:rsidRDefault="003D233F" w:rsidP="002A061E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="003019F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74D46" w:rsidRDefault="00C74D46" w:rsidP="002A061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1B61" w:rsidRPr="002142DA" w:rsidRDefault="007B1B61" w:rsidP="007B1B61">
            <w:pPr>
              <w:rPr>
                <w:rFonts w:eastAsiaTheme="minorHAnsi"/>
                <w:sz w:val="20"/>
                <w:szCs w:val="20"/>
                <w:lang w:val="en-CA" w:eastAsia="en-US"/>
              </w:rPr>
            </w:pPr>
            <w:r w:rsidRPr="004B279E">
              <w:rPr>
                <w:b/>
                <w:bCs/>
                <w:sz w:val="20"/>
                <w:szCs w:val="20"/>
              </w:rPr>
              <w:t>Aboriginal Leadership Development Initiative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142DA">
              <w:rPr>
                <w:bCs/>
                <w:sz w:val="20"/>
                <w:szCs w:val="20"/>
              </w:rPr>
              <w:t>(</w:t>
            </w:r>
            <w:r w:rsidRPr="002142DA">
              <w:rPr>
                <w:rFonts w:eastAsiaTheme="minorHAnsi"/>
                <w:sz w:val="20"/>
                <w:szCs w:val="20"/>
                <w:lang w:val="en-CA" w:eastAsia="en-US"/>
              </w:rPr>
              <w:t>Vicki Cunliffe)</w:t>
            </w:r>
          </w:p>
          <w:p w:rsidR="007B1B61" w:rsidRDefault="007B1B61" w:rsidP="002A061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1B61" w:rsidRDefault="007B1B61" w:rsidP="007B1B61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val="en-CA"/>
              </w:rPr>
            </w:pPr>
            <w:r>
              <w:rPr>
                <w:rFonts w:eastAsia="Calibri"/>
                <w:sz w:val="20"/>
                <w:szCs w:val="20"/>
                <w:lang w:val="en-CA"/>
              </w:rPr>
              <w:t>An update on the Aboriginal Leadership Development Initiative (ALDI) was provided to Committee members</w:t>
            </w:r>
            <w:r w:rsidR="0059669F" w:rsidRPr="0059669F">
              <w:rPr>
                <w:rFonts w:eastAsia="Calibri"/>
                <w:sz w:val="20"/>
                <w:szCs w:val="20"/>
                <w:lang w:val="en-CA"/>
              </w:rPr>
              <w:t xml:space="preserve">.  See the document </w:t>
            </w:r>
            <w:r w:rsidR="0059669F" w:rsidRPr="002B76FF">
              <w:rPr>
                <w:rFonts w:eastAsia="Calibri"/>
                <w:sz w:val="20"/>
                <w:szCs w:val="20"/>
                <w:lang w:val="en-CA"/>
              </w:rPr>
              <w:t xml:space="preserve">in </w:t>
            </w:r>
            <w:r w:rsidRPr="002B76FF">
              <w:rPr>
                <w:rFonts w:eastAsia="Calibri"/>
                <w:sz w:val="20"/>
                <w:szCs w:val="20"/>
                <w:lang w:val="en-CA"/>
              </w:rPr>
              <w:t>Annex A</w:t>
            </w:r>
            <w:r w:rsidR="00921CC9" w:rsidRPr="002B76FF">
              <w:rPr>
                <w:rFonts w:eastAsia="Calibri"/>
                <w:sz w:val="20"/>
                <w:szCs w:val="20"/>
                <w:lang w:val="en-CA"/>
              </w:rPr>
              <w:t>.</w:t>
            </w:r>
            <w:r w:rsidR="00921CC9">
              <w:rPr>
                <w:rFonts w:eastAsia="Calibri"/>
                <w:sz w:val="20"/>
                <w:szCs w:val="20"/>
                <w:lang w:val="en-CA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CA"/>
              </w:rPr>
              <w:t xml:space="preserve"> </w:t>
            </w:r>
          </w:p>
          <w:p w:rsidR="007B1B61" w:rsidRPr="00500CB1" w:rsidRDefault="007B1B61" w:rsidP="007B1B61">
            <w:pPr>
              <w:widowControl/>
              <w:autoSpaceDE/>
              <w:autoSpaceDN/>
              <w:adjustRightInd/>
              <w:rPr>
                <w:rFonts w:eastAsia="Calibri"/>
                <w:sz w:val="20"/>
                <w:szCs w:val="20"/>
                <w:lang w:val="en-CA"/>
              </w:rPr>
            </w:pPr>
          </w:p>
          <w:p w:rsidR="007B1B61" w:rsidRDefault="007B1B61" w:rsidP="007B1B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Vicki Cunliffe mentioned that four (4) Aboriginal employees from ESDC will be participating in ALDI.  This will </w:t>
            </w:r>
            <w:r w:rsidR="00310456">
              <w:rPr>
                <w:rFonts w:ascii="Arial" w:hAnsi="Arial" w:cs="Arial"/>
                <w:sz w:val="20"/>
                <w:szCs w:val="20"/>
              </w:rPr>
              <w:t xml:space="preserve">help </w:t>
            </w:r>
            <w:r>
              <w:rPr>
                <w:rFonts w:ascii="Arial" w:hAnsi="Arial" w:cs="Arial"/>
                <w:sz w:val="20"/>
                <w:szCs w:val="20"/>
              </w:rPr>
              <w:t>bridg</w:t>
            </w:r>
            <w:r w:rsidR="00310456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 representation gap of Aboriginal employees at the EX level at ESDC.</w:t>
            </w:r>
          </w:p>
          <w:p w:rsidR="007B1B61" w:rsidRDefault="007B1B61" w:rsidP="007B1B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B1B61" w:rsidRDefault="007B1B61" w:rsidP="007B1B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Cunliffe also added that the three year Employment Equity Action Plan has been completed.  A new Employment Equity Action Plan for a period of three years is currently being developed.  The unions will be consulted once it is ready.       </w:t>
            </w:r>
          </w:p>
          <w:p w:rsidR="007B1B61" w:rsidRDefault="007B1B61" w:rsidP="007B1B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B1B61" w:rsidRDefault="007B1B61" w:rsidP="007B1B6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Sebastien Rodrigues asked whether appointments of Aboriginal employees can be done outside the ALDI Program.  Ms. Cunliffe responded </w:t>
            </w:r>
            <w:r w:rsidR="004A210B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4A210B">
              <w:rPr>
                <w:rFonts w:ascii="Arial" w:hAnsi="Arial" w:cs="Arial"/>
                <w:sz w:val="20"/>
                <w:szCs w:val="20"/>
              </w:rPr>
              <w:t xml:space="preserve"> appointments will be done</w:t>
            </w:r>
            <w:r>
              <w:rPr>
                <w:rFonts w:ascii="Arial" w:hAnsi="Arial" w:cs="Arial"/>
                <w:sz w:val="20"/>
                <w:szCs w:val="20"/>
              </w:rPr>
              <w:t xml:space="preserve"> because the Program is not a staffing process.</w:t>
            </w:r>
          </w:p>
          <w:p w:rsidR="007B1B61" w:rsidRDefault="007B1B61" w:rsidP="002A061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1B61" w:rsidRDefault="007B1B61" w:rsidP="002A061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7B1B61" w:rsidRPr="007B1B61" w:rsidRDefault="00F41173" w:rsidP="002A061E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/>
              </w:rPr>
              <w:t xml:space="preserve">New </w:t>
            </w:r>
            <w:r w:rsidR="007B1B61" w:rsidRPr="007B1B61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/>
              </w:rPr>
              <w:t xml:space="preserve">Direction on Staffing </w:t>
            </w:r>
            <w:r w:rsidR="007B1B61" w:rsidRPr="00F41173">
              <w:rPr>
                <w:rFonts w:ascii="Arial" w:eastAsiaTheme="minorEastAsia" w:hAnsi="Arial" w:cs="Arial"/>
                <w:bCs/>
                <w:sz w:val="20"/>
                <w:szCs w:val="20"/>
                <w:lang w:val="en-US"/>
              </w:rPr>
              <w:t>(</w:t>
            </w:r>
            <w:r w:rsidR="007B1B61" w:rsidRPr="007B1B61">
              <w:rPr>
                <w:rFonts w:ascii="Arial" w:eastAsiaTheme="minorEastAsia" w:hAnsi="Arial" w:cs="Arial"/>
                <w:bCs/>
                <w:sz w:val="20"/>
                <w:szCs w:val="20"/>
                <w:lang w:val="en-US"/>
              </w:rPr>
              <w:t>Vicki Cunliffe)</w:t>
            </w:r>
          </w:p>
          <w:p w:rsidR="007B1B61" w:rsidRPr="00F41173" w:rsidRDefault="007B1B61" w:rsidP="002A061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  <w:p w:rsidR="007B1B61" w:rsidRDefault="00F41173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F41173">
              <w:rPr>
                <w:rFonts w:ascii="Arial" w:eastAsia="Calibri" w:hAnsi="Arial" w:cs="Arial"/>
                <w:sz w:val="20"/>
                <w:szCs w:val="20"/>
              </w:rPr>
              <w:t>An update on the New ESDC Staffing Di</w:t>
            </w:r>
            <w:r>
              <w:rPr>
                <w:rFonts w:ascii="Arial" w:eastAsia="Calibri" w:hAnsi="Arial" w:cs="Arial"/>
                <w:sz w:val="20"/>
                <w:szCs w:val="20"/>
              </w:rPr>
              <w:t>rection was provided to Committee members</w:t>
            </w:r>
            <w:r w:rsidR="0059669F">
              <w:rPr>
                <w:rFonts w:ascii="Arial" w:eastAsia="Calibri" w:hAnsi="Arial" w:cs="Arial"/>
                <w:sz w:val="20"/>
                <w:szCs w:val="20"/>
              </w:rPr>
              <w:t xml:space="preserve">.  See the </w:t>
            </w:r>
            <w:r w:rsidR="0059669F" w:rsidRPr="002B76FF">
              <w:rPr>
                <w:rFonts w:ascii="Arial" w:eastAsia="Calibri" w:hAnsi="Arial" w:cs="Arial"/>
                <w:sz w:val="20"/>
                <w:szCs w:val="20"/>
              </w:rPr>
              <w:t>document in Annex B</w:t>
            </w:r>
            <w:r w:rsidR="00921CC9" w:rsidRPr="002B76FF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437B05" w:rsidRDefault="00437B05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E2D4E" w:rsidRDefault="00E36CE9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Sebastien Rodrigues </w:t>
            </w:r>
            <w:r w:rsidR="006E2D4E">
              <w:rPr>
                <w:rFonts w:ascii="Arial" w:eastAsia="Calibri" w:hAnsi="Arial" w:cs="Arial"/>
                <w:sz w:val="20"/>
                <w:szCs w:val="20"/>
              </w:rPr>
              <w:t xml:space="preserve">asked whether union representatives will receive </w:t>
            </w:r>
            <w:r w:rsidR="003B0441">
              <w:rPr>
                <w:rFonts w:ascii="Arial" w:eastAsia="Calibri" w:hAnsi="Arial" w:cs="Arial"/>
                <w:sz w:val="20"/>
                <w:szCs w:val="20"/>
              </w:rPr>
              <w:t>training</w:t>
            </w:r>
            <w:r w:rsidR="006E2D4E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3B0441">
              <w:rPr>
                <w:rFonts w:ascii="Arial" w:eastAsia="Calibri" w:hAnsi="Arial" w:cs="Arial"/>
                <w:sz w:val="20"/>
                <w:szCs w:val="20"/>
              </w:rPr>
              <w:t xml:space="preserve">  Vicki Cunliffe responded that training </w:t>
            </w:r>
            <w:r w:rsidR="007B4CA6">
              <w:rPr>
                <w:rFonts w:ascii="Arial" w:eastAsia="Calibri" w:hAnsi="Arial" w:cs="Arial"/>
                <w:sz w:val="20"/>
                <w:szCs w:val="20"/>
              </w:rPr>
              <w:t xml:space="preserve">may </w:t>
            </w:r>
            <w:r w:rsidR="003B0441">
              <w:rPr>
                <w:rFonts w:ascii="Arial" w:eastAsia="Calibri" w:hAnsi="Arial" w:cs="Arial"/>
                <w:sz w:val="20"/>
                <w:szCs w:val="20"/>
              </w:rPr>
              <w:t xml:space="preserve">be offered to union representatives via Webex sessions. </w:t>
            </w:r>
            <w:r w:rsidR="006E2D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F12E5" w:rsidRDefault="00CF12E5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F12E5" w:rsidRDefault="00CF12E5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F12E5" w:rsidRDefault="00CF12E5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CF12E5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/>
              </w:rPr>
              <w:t>Integrated Framework on Mental Health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Pr="00CF12E5">
              <w:rPr>
                <w:rFonts w:ascii="Arial" w:eastAsia="Calibri" w:hAnsi="Arial" w:cs="Arial"/>
                <w:sz w:val="20"/>
                <w:szCs w:val="20"/>
              </w:rPr>
              <w:t>David Swol)</w:t>
            </w:r>
          </w:p>
          <w:p w:rsidR="00437B05" w:rsidRPr="00F41173" w:rsidRDefault="00437B05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B61" w:rsidRDefault="00C86C21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805707">
              <w:rPr>
                <w:rFonts w:ascii="Arial" w:eastAsia="Calibri" w:hAnsi="Arial" w:cs="Arial"/>
                <w:sz w:val="20"/>
                <w:szCs w:val="20"/>
              </w:rPr>
              <w:t>An update on the Integrated Framework on Mental Health in the Workplace was provide</w:t>
            </w:r>
            <w:r w:rsidR="008057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8057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05707" w:rsidRPr="00805707">
              <w:rPr>
                <w:rFonts w:ascii="Arial" w:eastAsia="Calibri" w:hAnsi="Arial" w:cs="Arial"/>
                <w:sz w:val="20"/>
                <w:szCs w:val="20"/>
              </w:rPr>
              <w:t xml:space="preserve">to Committee members.  See the </w:t>
            </w:r>
            <w:r w:rsidR="00805707" w:rsidRPr="002B76FF">
              <w:rPr>
                <w:rFonts w:ascii="Arial" w:eastAsia="Calibri" w:hAnsi="Arial" w:cs="Arial"/>
                <w:sz w:val="20"/>
                <w:szCs w:val="20"/>
              </w:rPr>
              <w:t>document in Annex C.</w:t>
            </w:r>
            <w:r w:rsidRPr="008057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805707" w:rsidRDefault="00805707" w:rsidP="002A061E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B1B61" w:rsidRDefault="00805024" w:rsidP="0080502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3019F3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Theresa MacInnis</w:t>
            </w:r>
            <w:r w:rsidR="009565F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raised her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concern about the need for more employ</w:t>
            </w:r>
            <w:r w:rsidR="0076708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ees to </w:t>
            </w:r>
            <w:r w:rsidR="0031045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reduce</w:t>
            </w:r>
            <w:r w:rsidR="0076708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stress </w:t>
            </w:r>
            <w:r w:rsidR="0031045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in the workplace. Also, there sho</w:t>
            </w:r>
            <w:r w:rsidR="00E65E15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uld be more education, tools</w:t>
            </w:r>
            <w:r w:rsidR="0031045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around the alternate </w:t>
            </w:r>
            <w:r w:rsidR="00AF6A3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work arrangements (AWA) </w:t>
            </w:r>
            <w:r w:rsidR="0076708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to address </w:t>
            </w:r>
            <w:r w:rsidR="00AF6A3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Mental H</w:t>
            </w:r>
            <w:r w:rsidR="0031045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ealth</w:t>
            </w:r>
            <w:r w:rsidR="0076708F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805024" w:rsidRPr="00BF48B1" w:rsidRDefault="00805024" w:rsidP="0080502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ADE" w:rsidRPr="00854C66" w:rsidRDefault="00E46ADE" w:rsidP="001149E2">
            <w:pPr>
              <w:pStyle w:val="NoSpacing"/>
              <w:rPr>
                <w:sz w:val="20"/>
                <w:szCs w:val="20"/>
                <w:lang w:val="en-CA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53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72"/>
        <w:gridCol w:w="7614"/>
        <w:gridCol w:w="2152"/>
      </w:tblGrid>
      <w:tr w:rsidR="00497F98" w:rsidRPr="00854C66" w:rsidTr="00F003FF">
        <w:trPr>
          <w:trHeight w:val="414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Pr="00854C66" w:rsidRDefault="00497F98" w:rsidP="00013DA5">
            <w:pPr>
              <w:jc w:val="center"/>
              <w:rPr>
                <w:sz w:val="20"/>
                <w:szCs w:val="20"/>
              </w:rPr>
            </w:pPr>
            <w:r w:rsidRPr="00854C66">
              <w:rPr>
                <w:b/>
                <w:bCs/>
                <w:sz w:val="20"/>
                <w:szCs w:val="20"/>
              </w:rPr>
              <w:lastRenderedPageBreak/>
              <w:t>3</w:t>
            </w:r>
            <w:r w:rsidR="00013D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Pr="002142DA" w:rsidRDefault="004A4849" w:rsidP="007B1B61">
            <w:pPr>
              <w:rPr>
                <w:b/>
                <w:bCs/>
                <w:sz w:val="20"/>
                <w:szCs w:val="20"/>
                <w:lang w:val="en-CA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t>Business Changes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Pr="00854C66" w:rsidRDefault="00497F98" w:rsidP="00497F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101B" w:rsidRPr="00854C66" w:rsidTr="0032101B">
        <w:trPr>
          <w:trHeight w:val="829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1B" w:rsidRPr="00854C66" w:rsidRDefault="0032101B" w:rsidP="00013D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10" w:rsidRDefault="00690410" w:rsidP="0032101B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2101B" w:rsidRDefault="0032101B" w:rsidP="0032101B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067538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/>
              </w:rPr>
              <w:t>In-Person Quality Monitoring Program Status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538">
              <w:rPr>
                <w:rFonts w:ascii="Arial" w:eastAsia="Calibri" w:hAnsi="Arial" w:cs="Arial"/>
                <w:sz w:val="20"/>
                <w:szCs w:val="20"/>
              </w:rPr>
              <w:t>(Donna Shackleton)</w:t>
            </w:r>
          </w:p>
          <w:p w:rsidR="0032101B" w:rsidRDefault="0032101B" w:rsidP="0032101B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2101B" w:rsidRDefault="0032101B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national </w:t>
            </w:r>
            <w:r w:rsidRPr="00276C89">
              <w:rPr>
                <w:rFonts w:ascii="Arial" w:hAnsi="Arial" w:cs="Arial"/>
                <w:sz w:val="20"/>
                <w:szCs w:val="20"/>
              </w:rPr>
              <w:t xml:space="preserve">In-Person Quality Monitoring </w:t>
            </w:r>
            <w:r>
              <w:rPr>
                <w:rFonts w:ascii="Arial" w:hAnsi="Arial" w:cs="Arial"/>
                <w:sz w:val="20"/>
                <w:szCs w:val="20"/>
              </w:rPr>
              <w:t xml:space="preserve">(QM) </w:t>
            </w:r>
            <w:r w:rsidRPr="00276C89">
              <w:rPr>
                <w:rFonts w:ascii="Arial" w:hAnsi="Arial" w:cs="Arial"/>
                <w:sz w:val="20"/>
                <w:szCs w:val="20"/>
              </w:rPr>
              <w:t>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is being implemented in Service Canada to ensure high quality, timely and accurate Services for Canadians. </w:t>
            </w:r>
          </w:p>
          <w:p w:rsidR="0032101B" w:rsidRDefault="0032101B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2101B" w:rsidRDefault="0032101B" w:rsidP="00E8356A">
            <w:pPr>
              <w:pStyle w:val="Normal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1 of the implementation was completed in fiscal year 2015-2016. </w:t>
            </w:r>
            <w:r w:rsidR="00E835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It consisted mainly on the collection and analysis of data captured in the QM tool by all regions.  The </w:t>
            </w:r>
            <w:r w:rsidR="00E8356A">
              <w:rPr>
                <w:rFonts w:ascii="Arial" w:hAnsi="Arial" w:cs="Arial"/>
                <w:sz w:val="20"/>
                <w:szCs w:val="20"/>
              </w:rPr>
              <w:t>Program is currently in Phase 2 and it will be completed during fiscal year 2016-2017.  The second phase consists of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program specific assessment criteria to link the QM Program with multiple service offerings in Service Canada.  Phase 3 will be implemented in fiscal year 2017-2018.  It will focus on the quality of the service delivery network with the intent of ensuring the best possible service delivery for Canadians.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1B" w:rsidRPr="00854C66" w:rsidRDefault="0032101B" w:rsidP="00497F9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7F98" w:rsidRPr="00854C66" w:rsidTr="00AB4811">
        <w:trPr>
          <w:trHeight w:val="7357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Pr="00854C66" w:rsidRDefault="00497F98" w:rsidP="00497F98">
            <w:pPr>
              <w:rPr>
                <w:sz w:val="20"/>
                <w:szCs w:val="20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743" w:rsidRDefault="00B81743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B81743" w:rsidRPr="00B81743" w:rsidRDefault="00B81743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81743">
              <w:rPr>
                <w:rFonts w:ascii="Arial" w:hAnsi="Arial" w:cs="Arial"/>
                <w:b/>
                <w:sz w:val="20"/>
                <w:szCs w:val="20"/>
              </w:rPr>
              <w:t>Physical Security Inspections Directive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4C68" w:rsidRPr="00704C68">
              <w:rPr>
                <w:rFonts w:ascii="Arial" w:hAnsi="Arial" w:cs="Arial"/>
                <w:sz w:val="20"/>
                <w:szCs w:val="20"/>
              </w:rPr>
              <w:t>(Penny Levesque)</w:t>
            </w:r>
          </w:p>
          <w:p w:rsidR="00B81743" w:rsidRDefault="00B81743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E5D38" w:rsidRDefault="009B77EF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overview on the Physical Security Inspections Directive was presented to Committee members. </w:t>
            </w:r>
            <w:r w:rsidR="00A872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See the </w:t>
            </w:r>
            <w:r w:rsidRPr="002B76FF">
              <w:rPr>
                <w:rFonts w:ascii="Arial" w:hAnsi="Arial" w:cs="Arial"/>
                <w:sz w:val="20"/>
                <w:szCs w:val="20"/>
              </w:rPr>
              <w:t>document in Annex D.</w:t>
            </w:r>
          </w:p>
          <w:p w:rsidR="00B81743" w:rsidRDefault="00B81743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11897" w:rsidRDefault="00561FD7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Yves Durand asked whether employees are required to lock documents classified as secret when they leave their workstations for short periods, such as going to the washroom.</w:t>
            </w:r>
            <w:r w:rsidR="00A872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1897">
              <w:rPr>
                <w:rFonts w:ascii="Arial" w:hAnsi="Arial" w:cs="Arial"/>
                <w:sz w:val="20"/>
                <w:szCs w:val="20"/>
              </w:rPr>
              <w:t xml:space="preserve"> Penny Levesque responded that it depends on the security zone </w:t>
            </w:r>
            <w:r w:rsidR="005B3C40">
              <w:rPr>
                <w:rFonts w:ascii="Arial" w:hAnsi="Arial" w:cs="Arial"/>
                <w:sz w:val="20"/>
                <w:szCs w:val="20"/>
              </w:rPr>
              <w:t>of the location of the workstation of the</w:t>
            </w:r>
            <w:r w:rsidR="00D11897">
              <w:rPr>
                <w:rFonts w:ascii="Arial" w:hAnsi="Arial" w:cs="Arial"/>
                <w:sz w:val="20"/>
                <w:szCs w:val="20"/>
              </w:rPr>
              <w:t xml:space="preserve"> employee.  In so</w:t>
            </w:r>
            <w:r w:rsidR="005E4BA8">
              <w:rPr>
                <w:rFonts w:ascii="Arial" w:hAnsi="Arial" w:cs="Arial"/>
                <w:sz w:val="20"/>
                <w:szCs w:val="20"/>
              </w:rPr>
              <w:t xml:space="preserve">me security zones, all </w:t>
            </w:r>
            <w:r w:rsidR="00D11897">
              <w:rPr>
                <w:rFonts w:ascii="Arial" w:hAnsi="Arial" w:cs="Arial"/>
                <w:sz w:val="20"/>
                <w:szCs w:val="20"/>
              </w:rPr>
              <w:t xml:space="preserve">protected and secret documents should be </w:t>
            </w:r>
            <w:r w:rsidR="004B0330">
              <w:rPr>
                <w:rFonts w:ascii="Arial" w:hAnsi="Arial" w:cs="Arial"/>
                <w:sz w:val="20"/>
                <w:szCs w:val="20"/>
              </w:rPr>
              <w:t>stored when the employee is not at his/her workstation</w:t>
            </w:r>
            <w:r w:rsidR="00D11897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D11897" w:rsidRDefault="00D11897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E3029" w:rsidRDefault="00D35E78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Linda Koo asked if employees will be informed on the Directive and if they will receive some training.  Ms. Levesque indicated that newsletters </w:t>
            </w:r>
            <w:r w:rsidR="00FD07E1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>
              <w:rPr>
                <w:rFonts w:ascii="Arial" w:hAnsi="Arial" w:cs="Arial"/>
                <w:sz w:val="20"/>
                <w:szCs w:val="20"/>
              </w:rPr>
              <w:t xml:space="preserve">sent to employees </w:t>
            </w:r>
            <w:r w:rsidR="00CB3616">
              <w:rPr>
                <w:rFonts w:ascii="Arial" w:hAnsi="Arial" w:cs="Arial"/>
                <w:sz w:val="20"/>
                <w:szCs w:val="20"/>
              </w:rPr>
              <w:t>and the</w:t>
            </w:r>
            <w:r w:rsidR="00FD07E1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CB3616">
              <w:rPr>
                <w:rFonts w:ascii="Arial" w:hAnsi="Arial" w:cs="Arial"/>
                <w:sz w:val="20"/>
                <w:szCs w:val="20"/>
              </w:rPr>
              <w:t>will</w:t>
            </w:r>
            <w:r w:rsidR="00FD07E1">
              <w:rPr>
                <w:rFonts w:ascii="Arial" w:hAnsi="Arial" w:cs="Arial"/>
                <w:sz w:val="20"/>
                <w:szCs w:val="20"/>
              </w:rPr>
              <w:t xml:space="preserve"> receive </w:t>
            </w:r>
            <w:r w:rsidR="00CB3616">
              <w:rPr>
                <w:rFonts w:ascii="Arial" w:hAnsi="Arial" w:cs="Arial"/>
                <w:sz w:val="20"/>
                <w:szCs w:val="20"/>
              </w:rPr>
              <w:t>mandatory training</w:t>
            </w:r>
            <w:r w:rsidR="00FD07E1">
              <w:rPr>
                <w:rFonts w:ascii="Arial" w:hAnsi="Arial" w:cs="Arial"/>
                <w:sz w:val="20"/>
                <w:szCs w:val="20"/>
              </w:rPr>
              <w:t>.</w:t>
            </w:r>
            <w:r w:rsidR="00082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3029" w:rsidRDefault="00AE3029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4C68" w:rsidRDefault="00AE3029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Ms. Koo also </w:t>
            </w:r>
            <w:r w:rsidR="00320BB6">
              <w:rPr>
                <w:rFonts w:ascii="Arial" w:hAnsi="Arial" w:cs="Arial"/>
                <w:sz w:val="20"/>
                <w:szCs w:val="20"/>
              </w:rPr>
              <w:t xml:space="preserve">enquired about who </w:t>
            </w:r>
            <w:r>
              <w:rPr>
                <w:rFonts w:ascii="Arial" w:hAnsi="Arial" w:cs="Arial"/>
                <w:sz w:val="20"/>
                <w:szCs w:val="20"/>
              </w:rPr>
              <w:t xml:space="preserve">is addressed a report on an infraction. Ms. Levesque responded that reports on </w:t>
            </w:r>
            <w:r w:rsidRPr="00310456">
              <w:rPr>
                <w:rFonts w:ascii="Arial" w:hAnsi="Arial" w:cs="Arial"/>
                <w:sz w:val="20"/>
                <w:szCs w:val="20"/>
              </w:rPr>
              <w:t>i</w:t>
            </w:r>
            <w:r w:rsidR="00310456" w:rsidRPr="00310456">
              <w:rPr>
                <w:rFonts w:ascii="Arial" w:hAnsi="Arial" w:cs="Arial"/>
                <w:sz w:val="20"/>
                <w:szCs w:val="20"/>
              </w:rPr>
              <w:t>nfractions are</w:t>
            </w:r>
            <w:r w:rsidR="00310456">
              <w:rPr>
                <w:rFonts w:ascii="Arial" w:hAnsi="Arial" w:cs="Arial"/>
                <w:sz w:val="20"/>
                <w:szCs w:val="20"/>
              </w:rPr>
              <w:t xml:space="preserve"> addressed to her.</w:t>
            </w:r>
          </w:p>
          <w:p w:rsidR="00704C68" w:rsidRDefault="00704C68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4C68" w:rsidRDefault="00E355D8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355D8">
              <w:rPr>
                <w:rFonts w:ascii="Arial" w:hAnsi="Arial" w:cs="Arial"/>
                <w:b/>
                <w:sz w:val="20"/>
                <w:szCs w:val="20"/>
              </w:rPr>
              <w:t xml:space="preserve">Passport Integration </w:t>
            </w:r>
            <w:r w:rsidRPr="00E355D8">
              <w:rPr>
                <w:rFonts w:ascii="Arial" w:hAnsi="Arial" w:cs="Arial"/>
                <w:sz w:val="20"/>
                <w:szCs w:val="20"/>
              </w:rPr>
              <w:t>(Steven Risseeuw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355D8">
              <w:rPr>
                <w:rFonts w:ascii="Arial" w:hAnsi="Arial" w:cs="Arial"/>
                <w:sz w:val="20"/>
                <w:szCs w:val="20"/>
              </w:rPr>
              <w:t>Evelyne Power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0145C" w:rsidRDefault="0070145C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0145C" w:rsidRDefault="00CA47A5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update on the Passport Service Network </w:t>
            </w:r>
            <w:r w:rsidR="008F6B60">
              <w:rPr>
                <w:rFonts w:ascii="Arial" w:hAnsi="Arial" w:cs="Arial"/>
                <w:sz w:val="20"/>
                <w:szCs w:val="20"/>
              </w:rPr>
              <w:t>was provided to Committee membe</w:t>
            </w:r>
            <w:r w:rsidR="00365A1E">
              <w:rPr>
                <w:rFonts w:ascii="Arial" w:hAnsi="Arial" w:cs="Arial"/>
                <w:sz w:val="20"/>
                <w:szCs w:val="20"/>
              </w:rPr>
              <w:t xml:space="preserve">rs.  See the document </w:t>
            </w:r>
            <w:r w:rsidR="00365A1E" w:rsidRPr="002B76FF">
              <w:rPr>
                <w:rFonts w:ascii="Arial" w:hAnsi="Arial" w:cs="Arial"/>
                <w:sz w:val="20"/>
                <w:szCs w:val="20"/>
              </w:rPr>
              <w:t>in Annex E</w:t>
            </w:r>
            <w:r w:rsidR="008F6B60" w:rsidRPr="002B76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6B60" w:rsidRDefault="008F6B60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D2739" w:rsidRDefault="008F6B60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6711C">
              <w:rPr>
                <w:rFonts w:ascii="Arial" w:hAnsi="Arial" w:cs="Arial"/>
                <w:sz w:val="20"/>
                <w:szCs w:val="20"/>
              </w:rPr>
              <w:t>Dean Corda asked whether CS employees of the Passport Program will be integrated within ESDC</w:t>
            </w:r>
            <w:r w:rsidR="00310456" w:rsidRPr="000671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6711C">
              <w:rPr>
                <w:rFonts w:ascii="Arial" w:hAnsi="Arial" w:cs="Arial"/>
                <w:sz w:val="20"/>
                <w:szCs w:val="20"/>
              </w:rPr>
              <w:t xml:space="preserve">Steven Risseeuw responded </w:t>
            </w:r>
            <w:r w:rsidR="00376609" w:rsidRPr="0006711C">
              <w:rPr>
                <w:rFonts w:ascii="Arial" w:hAnsi="Arial" w:cs="Arial"/>
                <w:sz w:val="20"/>
                <w:szCs w:val="20"/>
              </w:rPr>
              <w:t>that these employees will not be integrated.  He</w:t>
            </w:r>
            <w:r w:rsidR="00310456" w:rsidRPr="000671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711C">
              <w:rPr>
                <w:rFonts w:ascii="Arial" w:hAnsi="Arial" w:cs="Arial"/>
                <w:sz w:val="20"/>
                <w:szCs w:val="20"/>
              </w:rPr>
              <w:t xml:space="preserve">added that during the merge </w:t>
            </w:r>
            <w:r w:rsidR="00376609" w:rsidRPr="0006711C"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Pr="0006711C">
              <w:rPr>
                <w:rFonts w:ascii="Arial" w:hAnsi="Arial" w:cs="Arial"/>
                <w:sz w:val="20"/>
                <w:szCs w:val="20"/>
              </w:rPr>
              <w:t xml:space="preserve">Passport Canada and ESDC, CS </w:t>
            </w:r>
            <w:r w:rsidR="00500ED4" w:rsidRPr="0006711C">
              <w:rPr>
                <w:rFonts w:ascii="Arial" w:hAnsi="Arial" w:cs="Arial"/>
                <w:sz w:val="20"/>
                <w:szCs w:val="20"/>
              </w:rPr>
              <w:t xml:space="preserve">employees from Passport </w:t>
            </w:r>
            <w:r w:rsidR="00376609" w:rsidRPr="0006711C">
              <w:rPr>
                <w:rFonts w:ascii="Arial" w:hAnsi="Arial" w:cs="Arial"/>
                <w:sz w:val="20"/>
                <w:szCs w:val="20"/>
              </w:rPr>
              <w:t xml:space="preserve">Canada </w:t>
            </w:r>
            <w:r w:rsidR="00500ED4" w:rsidRPr="0006711C">
              <w:rPr>
                <w:rFonts w:ascii="Arial" w:hAnsi="Arial" w:cs="Arial"/>
                <w:sz w:val="20"/>
                <w:szCs w:val="20"/>
              </w:rPr>
              <w:t xml:space="preserve">were transferred to </w:t>
            </w:r>
            <w:r w:rsidR="00B93FAE" w:rsidRPr="0006711C">
              <w:rPr>
                <w:rFonts w:ascii="Arial" w:hAnsi="Arial" w:cs="Arial"/>
                <w:sz w:val="20"/>
                <w:szCs w:val="20"/>
              </w:rPr>
              <w:t xml:space="preserve">Immigration, Refugees and Citizenship Canada </w:t>
            </w:r>
            <w:r w:rsidR="00376609" w:rsidRPr="0006711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500ED4" w:rsidRPr="0006711C">
              <w:rPr>
                <w:rFonts w:ascii="Arial" w:hAnsi="Arial" w:cs="Arial"/>
                <w:sz w:val="20"/>
                <w:szCs w:val="20"/>
              </w:rPr>
              <w:t>Shared Services.</w:t>
            </w:r>
          </w:p>
          <w:p w:rsidR="003D2739" w:rsidRDefault="003D2739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8F6B60" w:rsidRDefault="003D2739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MacDonald enquired about the reasons of the different versions of the deck that was sent to Committee members prior to the meeting.</w:t>
            </w:r>
            <w:r w:rsidR="00AA23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C132B">
              <w:rPr>
                <w:rFonts w:ascii="Arial" w:hAnsi="Arial" w:cs="Arial"/>
                <w:sz w:val="20"/>
                <w:szCs w:val="20"/>
              </w:rPr>
              <w:t>Mr.</w:t>
            </w:r>
            <w:r w:rsidR="00AA230F">
              <w:rPr>
                <w:rFonts w:ascii="Arial" w:hAnsi="Arial" w:cs="Arial"/>
                <w:sz w:val="20"/>
                <w:szCs w:val="20"/>
              </w:rPr>
              <w:t xml:space="preserve"> Risseeuw responded that some content in the initial deck was removed because of an up-coming meeting that </w:t>
            </w:r>
            <w:r w:rsidR="004664E0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="00AA230F">
              <w:rPr>
                <w:rFonts w:ascii="Arial" w:hAnsi="Arial" w:cs="Arial"/>
                <w:sz w:val="20"/>
                <w:szCs w:val="20"/>
              </w:rPr>
              <w:t>schedule</w:t>
            </w:r>
            <w:r w:rsidR="00B54E0B">
              <w:rPr>
                <w:rFonts w:ascii="Arial" w:hAnsi="Arial" w:cs="Arial"/>
                <w:sz w:val="20"/>
                <w:szCs w:val="20"/>
              </w:rPr>
              <w:t>d this s</w:t>
            </w:r>
            <w:r w:rsidR="004664E0">
              <w:rPr>
                <w:rFonts w:ascii="Arial" w:hAnsi="Arial" w:cs="Arial"/>
                <w:sz w:val="20"/>
                <w:szCs w:val="20"/>
              </w:rPr>
              <w:t>ummer</w:t>
            </w:r>
            <w:r w:rsidR="00AA230F">
              <w:rPr>
                <w:rFonts w:ascii="Arial" w:hAnsi="Arial" w:cs="Arial"/>
                <w:sz w:val="20"/>
                <w:szCs w:val="20"/>
              </w:rPr>
              <w:t xml:space="preserve"> with the unions</w:t>
            </w:r>
            <w:r w:rsidR="004664E0">
              <w:rPr>
                <w:rFonts w:ascii="Arial" w:hAnsi="Arial" w:cs="Arial"/>
                <w:sz w:val="20"/>
                <w:szCs w:val="20"/>
              </w:rPr>
              <w:t xml:space="preserve">.  The content that was removed will be discussed with the unions during that meeting. </w:t>
            </w:r>
          </w:p>
          <w:p w:rsidR="00760B71" w:rsidRDefault="00760B71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60B71" w:rsidRDefault="00AC132B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r w:rsidR="00760B71">
              <w:rPr>
                <w:rFonts w:ascii="Arial" w:hAnsi="Arial" w:cs="Arial"/>
                <w:sz w:val="20"/>
                <w:szCs w:val="20"/>
              </w:rPr>
              <w:t xml:space="preserve">MacDonald expressed concern about the level of knowledge required by universal </w:t>
            </w:r>
            <w:r w:rsidR="00C2327B">
              <w:rPr>
                <w:rFonts w:ascii="Arial" w:hAnsi="Arial" w:cs="Arial"/>
                <w:sz w:val="20"/>
                <w:szCs w:val="20"/>
              </w:rPr>
              <w:t xml:space="preserve">agents </w:t>
            </w:r>
            <w:r w:rsidR="00335B8A">
              <w:rPr>
                <w:rFonts w:ascii="Arial" w:hAnsi="Arial" w:cs="Arial"/>
                <w:sz w:val="20"/>
                <w:szCs w:val="20"/>
              </w:rPr>
              <w:t xml:space="preserve">as a result of the </w:t>
            </w:r>
            <w:r w:rsidR="00240B07">
              <w:rPr>
                <w:rFonts w:ascii="Arial" w:hAnsi="Arial" w:cs="Arial"/>
                <w:sz w:val="20"/>
                <w:szCs w:val="20"/>
              </w:rPr>
              <w:t>integration of the Passport Program with Service Canada Centers.</w:t>
            </w:r>
            <w:r w:rsidR="00335B8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Mr. </w:t>
            </w:r>
            <w:r w:rsidR="00335B8A">
              <w:rPr>
                <w:rFonts w:ascii="Arial" w:hAnsi="Arial" w:cs="Arial"/>
                <w:sz w:val="20"/>
                <w:szCs w:val="20"/>
              </w:rPr>
              <w:t xml:space="preserve">Risseeuw replied that </w:t>
            </w:r>
            <w:r w:rsidR="00391510">
              <w:rPr>
                <w:rFonts w:ascii="Arial" w:hAnsi="Arial" w:cs="Arial"/>
                <w:sz w:val="20"/>
                <w:szCs w:val="20"/>
              </w:rPr>
              <w:t xml:space="preserve">it is beneficial to have employees working on passport-related activities to address operational needs during peak </w:t>
            </w:r>
            <w:r w:rsidR="00B54E0B">
              <w:rPr>
                <w:rFonts w:ascii="Arial" w:hAnsi="Arial" w:cs="Arial"/>
                <w:sz w:val="20"/>
                <w:szCs w:val="20"/>
              </w:rPr>
              <w:t>periods</w:t>
            </w:r>
            <w:r w:rsidR="00391510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5024D6">
              <w:rPr>
                <w:rFonts w:ascii="Arial" w:hAnsi="Arial" w:cs="Arial"/>
                <w:sz w:val="20"/>
                <w:szCs w:val="20"/>
              </w:rPr>
              <w:t xml:space="preserve">As for employees, it can be beneficial for them </w:t>
            </w:r>
            <w:r w:rsidR="00391510">
              <w:rPr>
                <w:rFonts w:ascii="Arial" w:hAnsi="Arial" w:cs="Arial"/>
                <w:sz w:val="20"/>
                <w:szCs w:val="20"/>
              </w:rPr>
              <w:t xml:space="preserve">to learn other programs that will enable them to progress in their careers.    </w:t>
            </w:r>
          </w:p>
          <w:p w:rsidR="000039ED" w:rsidRDefault="000039ED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00ED4" w:rsidRDefault="00460FD7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60FD7">
              <w:rPr>
                <w:rFonts w:ascii="Arial" w:hAnsi="Arial" w:cs="Arial"/>
                <w:sz w:val="20"/>
                <w:szCs w:val="20"/>
              </w:rPr>
              <w:t>Theresa MacInnis</w:t>
            </w:r>
            <w:r w:rsidR="00345B6F">
              <w:rPr>
                <w:rFonts w:ascii="Arial" w:hAnsi="Arial" w:cs="Arial"/>
                <w:sz w:val="20"/>
                <w:szCs w:val="20"/>
              </w:rPr>
              <w:t xml:space="preserve"> ask whether it is a voluntary process for members to </w:t>
            </w:r>
            <w:r w:rsidR="005024D6">
              <w:rPr>
                <w:rFonts w:ascii="Arial" w:hAnsi="Arial" w:cs="Arial"/>
                <w:sz w:val="20"/>
                <w:szCs w:val="20"/>
              </w:rPr>
              <w:t xml:space="preserve">choose to </w:t>
            </w:r>
            <w:r w:rsidR="00345B6F">
              <w:rPr>
                <w:rFonts w:ascii="Arial" w:hAnsi="Arial" w:cs="Arial"/>
                <w:sz w:val="20"/>
                <w:szCs w:val="20"/>
              </w:rPr>
              <w:t xml:space="preserve">work in different areas of work.  </w:t>
            </w:r>
            <w:r w:rsidR="00AC132B">
              <w:rPr>
                <w:rFonts w:ascii="Arial" w:hAnsi="Arial" w:cs="Arial"/>
                <w:sz w:val="20"/>
                <w:szCs w:val="20"/>
              </w:rPr>
              <w:t xml:space="preserve">Mr. </w:t>
            </w:r>
            <w:r w:rsidR="00345B6F">
              <w:rPr>
                <w:rFonts w:ascii="Arial" w:hAnsi="Arial" w:cs="Arial"/>
                <w:sz w:val="20"/>
                <w:szCs w:val="20"/>
              </w:rPr>
              <w:t xml:space="preserve">Risseeuw </w:t>
            </w:r>
            <w:r w:rsidR="005024D6">
              <w:rPr>
                <w:rFonts w:ascii="Arial" w:hAnsi="Arial" w:cs="Arial"/>
                <w:sz w:val="20"/>
                <w:szCs w:val="20"/>
              </w:rPr>
              <w:t xml:space="preserve">indicated </w:t>
            </w:r>
            <w:r w:rsidR="00345B6F">
              <w:rPr>
                <w:rFonts w:ascii="Arial" w:hAnsi="Arial" w:cs="Arial"/>
                <w:sz w:val="20"/>
                <w:szCs w:val="20"/>
              </w:rPr>
              <w:t>that it is a voluntary process for employees.</w:t>
            </w:r>
          </w:p>
          <w:p w:rsidR="00500ED4" w:rsidRDefault="00500ED4" w:rsidP="007B7D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7B7D3C" w:rsidRDefault="00C1076B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Risseeuw offered to meet separately with Mr. MacDonald to answer other questions that he may have on the Passport Program</w:t>
            </w:r>
            <w:r w:rsidR="003210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24D6" w:rsidRDefault="005024D6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024D6" w:rsidRDefault="005024D6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F6A3F" w:rsidRDefault="00AF6A3F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F6A3F" w:rsidRDefault="00AF6A3F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024D6" w:rsidRDefault="005024D6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024D6" w:rsidRDefault="005024D6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024D6" w:rsidRDefault="005024D6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024D6" w:rsidRPr="009551B1" w:rsidRDefault="005024D6" w:rsidP="003210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Default="00497F98" w:rsidP="00497F98">
            <w:pPr>
              <w:spacing w:before="120"/>
              <w:rPr>
                <w:sz w:val="20"/>
                <w:szCs w:val="20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Default="00605964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AB4811" w:rsidRDefault="00AB4811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5024D6" w:rsidRDefault="005024D6" w:rsidP="00621E1D">
            <w:pPr>
              <w:spacing w:before="120"/>
              <w:rPr>
                <w:sz w:val="18"/>
                <w:szCs w:val="18"/>
                <w:lang w:val="en-CA"/>
              </w:rPr>
            </w:pPr>
          </w:p>
          <w:p w:rsidR="00605964" w:rsidRPr="00854C66" w:rsidRDefault="00605964" w:rsidP="00621E1D">
            <w:pPr>
              <w:spacing w:before="120"/>
              <w:rPr>
                <w:sz w:val="20"/>
                <w:szCs w:val="20"/>
                <w:lang w:val="en-CA"/>
              </w:rPr>
            </w:pPr>
          </w:p>
        </w:tc>
      </w:tr>
      <w:tr w:rsidR="00497F98" w:rsidRPr="00854C66" w:rsidTr="00497F98">
        <w:trPr>
          <w:trHeight w:val="65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Pr="00854C66" w:rsidRDefault="00F574AA" w:rsidP="00F574A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CA"/>
              </w:rPr>
              <w:lastRenderedPageBreak/>
              <w:t>4.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Pr="001D114B" w:rsidRDefault="007C4623" w:rsidP="00497F98">
            <w:pPr>
              <w:rPr>
                <w:b/>
                <w:bCs/>
                <w:sz w:val="20"/>
                <w:szCs w:val="20"/>
              </w:rPr>
            </w:pPr>
            <w:r w:rsidRPr="007C4623">
              <w:rPr>
                <w:b/>
                <w:bCs/>
                <w:sz w:val="20"/>
                <w:szCs w:val="20"/>
              </w:rPr>
              <w:t>Suspension of Rollover Provision for Term Employees at ESDC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C4623">
              <w:rPr>
                <w:bCs/>
                <w:sz w:val="20"/>
                <w:szCs w:val="20"/>
              </w:rPr>
              <w:t>(Vicki Cunliffe)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Pr="00854C66" w:rsidRDefault="00497F98" w:rsidP="00497F98">
            <w:pPr>
              <w:spacing w:before="120"/>
              <w:rPr>
                <w:sz w:val="20"/>
                <w:szCs w:val="20"/>
                <w:lang w:val="en-CA"/>
              </w:rPr>
            </w:pPr>
          </w:p>
        </w:tc>
      </w:tr>
      <w:tr w:rsidR="00497F98" w:rsidRPr="00854C66" w:rsidTr="00310456">
        <w:trPr>
          <w:trHeight w:val="3954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Pr="00854C66" w:rsidRDefault="00497F98" w:rsidP="00497F98">
            <w:pPr>
              <w:rPr>
                <w:sz w:val="20"/>
                <w:szCs w:val="20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B91" w:rsidRDefault="00440B26" w:rsidP="002A061E">
            <w:pPr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The suspension of the rollover provision for term employees at ESDC started in July 2011.</w:t>
            </w:r>
            <w:r w:rsidR="001A0659">
              <w:rPr>
                <w:bCs/>
                <w:sz w:val="20"/>
                <w:szCs w:val="20"/>
                <w:lang w:val="en-CA"/>
              </w:rPr>
              <w:t xml:space="preserve">  The suspension will continue until June 2017.</w:t>
            </w:r>
          </w:p>
          <w:p w:rsidR="00B06B77" w:rsidRDefault="00B06B77" w:rsidP="002A061E">
            <w:pPr>
              <w:rPr>
                <w:bCs/>
                <w:sz w:val="20"/>
                <w:szCs w:val="20"/>
                <w:lang w:val="en-CA"/>
              </w:rPr>
            </w:pPr>
          </w:p>
          <w:p w:rsidR="00B06B77" w:rsidRDefault="00B06B77" w:rsidP="00B06B77">
            <w:pPr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There are approximately 4,000 term employees at ESDC at the present time.</w:t>
            </w:r>
            <w:r w:rsidR="00147333">
              <w:rPr>
                <w:bCs/>
                <w:sz w:val="20"/>
                <w:szCs w:val="20"/>
                <w:lang w:val="en-CA"/>
              </w:rPr>
              <w:t xml:space="preserve">  </w:t>
            </w:r>
            <w:r>
              <w:rPr>
                <w:bCs/>
                <w:sz w:val="20"/>
                <w:szCs w:val="20"/>
                <w:lang w:val="en-CA"/>
              </w:rPr>
              <w:t xml:space="preserve"> </w:t>
            </w:r>
            <w:r w:rsidR="00147333">
              <w:rPr>
                <w:bCs/>
                <w:sz w:val="20"/>
                <w:szCs w:val="20"/>
                <w:lang w:val="en-CA"/>
              </w:rPr>
              <w:t>S</w:t>
            </w:r>
            <w:r>
              <w:rPr>
                <w:bCs/>
                <w:sz w:val="20"/>
                <w:szCs w:val="20"/>
                <w:lang w:val="en-CA"/>
              </w:rPr>
              <w:t xml:space="preserve">taffing mechanisms </w:t>
            </w:r>
            <w:r w:rsidR="00147333">
              <w:rPr>
                <w:bCs/>
                <w:sz w:val="20"/>
                <w:szCs w:val="20"/>
                <w:lang w:val="en-CA"/>
              </w:rPr>
              <w:t xml:space="preserve">are </w:t>
            </w:r>
            <w:r>
              <w:rPr>
                <w:bCs/>
                <w:sz w:val="20"/>
                <w:szCs w:val="20"/>
                <w:lang w:val="en-CA"/>
              </w:rPr>
              <w:t>in place to stabilize term empl</w:t>
            </w:r>
            <w:r w:rsidR="00147333">
              <w:rPr>
                <w:bCs/>
                <w:sz w:val="20"/>
                <w:szCs w:val="20"/>
                <w:lang w:val="en-CA"/>
              </w:rPr>
              <w:t xml:space="preserve">oyees on an indeterminate basis (i.e., </w:t>
            </w:r>
            <w:r>
              <w:rPr>
                <w:bCs/>
                <w:sz w:val="20"/>
                <w:szCs w:val="20"/>
                <w:lang w:val="en-CA"/>
              </w:rPr>
              <w:t>advertised an</w:t>
            </w:r>
            <w:r w:rsidR="002A79EE">
              <w:rPr>
                <w:bCs/>
                <w:sz w:val="20"/>
                <w:szCs w:val="20"/>
                <w:lang w:val="en-CA"/>
              </w:rPr>
              <w:t>d non-advertised appointments</w:t>
            </w:r>
            <w:r w:rsidR="00147333">
              <w:rPr>
                <w:bCs/>
                <w:sz w:val="20"/>
                <w:szCs w:val="20"/>
                <w:lang w:val="en-CA"/>
              </w:rPr>
              <w:t>)</w:t>
            </w:r>
            <w:r w:rsidR="002A79EE">
              <w:rPr>
                <w:bCs/>
                <w:sz w:val="20"/>
                <w:szCs w:val="20"/>
                <w:lang w:val="en-CA"/>
              </w:rPr>
              <w:t>.</w:t>
            </w:r>
          </w:p>
          <w:p w:rsidR="002A79EE" w:rsidRDefault="002A79EE" w:rsidP="00B06B77">
            <w:pPr>
              <w:rPr>
                <w:bCs/>
                <w:sz w:val="20"/>
                <w:szCs w:val="20"/>
                <w:lang w:val="en-CA"/>
              </w:rPr>
            </w:pPr>
          </w:p>
          <w:p w:rsidR="00BC13BD" w:rsidRDefault="00BC13BD" w:rsidP="00DA53B9">
            <w:pPr>
              <w:rPr>
                <w:bCs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 xml:space="preserve">Luc Pomerleau enquired about the ratio of term employees </w:t>
            </w:r>
            <w:r w:rsidR="00EB0471">
              <w:rPr>
                <w:bCs/>
                <w:sz w:val="20"/>
                <w:szCs w:val="20"/>
                <w:lang w:val="en-CA"/>
              </w:rPr>
              <w:t xml:space="preserve">versus </w:t>
            </w:r>
            <w:r>
              <w:rPr>
                <w:bCs/>
                <w:sz w:val="20"/>
                <w:szCs w:val="20"/>
                <w:lang w:val="en-CA"/>
              </w:rPr>
              <w:t xml:space="preserve">indeterminate employees. </w:t>
            </w:r>
            <w:r w:rsidR="00EB0471">
              <w:rPr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bCs/>
                <w:sz w:val="20"/>
                <w:szCs w:val="20"/>
                <w:lang w:val="en-CA"/>
              </w:rPr>
              <w:t xml:space="preserve">Vicki Cunliffe responded that ESDC </w:t>
            </w:r>
            <w:r w:rsidR="00310456">
              <w:rPr>
                <w:bCs/>
                <w:sz w:val="20"/>
                <w:szCs w:val="20"/>
                <w:lang w:val="en-CA"/>
              </w:rPr>
              <w:t>has</w:t>
            </w:r>
            <w:r>
              <w:rPr>
                <w:bCs/>
                <w:sz w:val="20"/>
                <w:szCs w:val="20"/>
                <w:lang w:val="en-CA"/>
              </w:rPr>
              <w:t xml:space="preserve"> a </w:t>
            </w:r>
            <w:r w:rsidR="00F34037">
              <w:rPr>
                <w:bCs/>
                <w:sz w:val="20"/>
                <w:szCs w:val="20"/>
                <w:lang w:val="en-CA"/>
              </w:rPr>
              <w:t>ratio</w:t>
            </w:r>
            <w:r>
              <w:rPr>
                <w:bCs/>
                <w:sz w:val="20"/>
                <w:szCs w:val="20"/>
                <w:lang w:val="en-CA"/>
              </w:rPr>
              <w:t xml:space="preserve"> of approximately 80% of indeterminate employees and 20% of term employees.</w:t>
            </w:r>
          </w:p>
          <w:p w:rsidR="00BC13BD" w:rsidRDefault="00BC13BD" w:rsidP="00DA53B9">
            <w:pPr>
              <w:rPr>
                <w:bCs/>
                <w:sz w:val="20"/>
                <w:szCs w:val="20"/>
                <w:lang w:val="en-CA"/>
              </w:rPr>
            </w:pPr>
          </w:p>
          <w:p w:rsidR="002A79EE" w:rsidRDefault="002A79EE" w:rsidP="00DA53B9">
            <w:pPr>
              <w:rPr>
                <w:bCs/>
                <w:sz w:val="20"/>
                <w:szCs w:val="20"/>
                <w:lang w:val="en-CA"/>
              </w:rPr>
            </w:pPr>
            <w:r w:rsidRPr="002A79EE">
              <w:rPr>
                <w:bCs/>
                <w:sz w:val="20"/>
                <w:szCs w:val="20"/>
                <w:lang w:val="en-CA"/>
              </w:rPr>
              <w:t>Theresa MacInnis</w:t>
            </w:r>
            <w:r w:rsidR="00E54927">
              <w:rPr>
                <w:bCs/>
                <w:sz w:val="20"/>
                <w:szCs w:val="20"/>
                <w:lang w:val="en-CA"/>
              </w:rPr>
              <w:t xml:space="preserve"> expressed her disappointment about the extension of the suspen</w:t>
            </w:r>
            <w:r w:rsidR="00505C76">
              <w:rPr>
                <w:bCs/>
                <w:sz w:val="20"/>
                <w:szCs w:val="20"/>
                <w:lang w:val="en-CA"/>
              </w:rPr>
              <w:t xml:space="preserve">sion of the rollover provision.  She mentioned that </w:t>
            </w:r>
            <w:r w:rsidR="005D702A">
              <w:rPr>
                <w:bCs/>
                <w:sz w:val="20"/>
                <w:szCs w:val="20"/>
                <w:lang w:val="en-CA"/>
              </w:rPr>
              <w:t xml:space="preserve">some members </w:t>
            </w:r>
            <w:r w:rsidR="00DA53B9">
              <w:rPr>
                <w:bCs/>
                <w:sz w:val="20"/>
                <w:szCs w:val="20"/>
                <w:lang w:val="en-CA"/>
              </w:rPr>
              <w:t>are close to roll-out towards indeterminate status.</w:t>
            </w:r>
            <w:r w:rsidR="00F43773">
              <w:rPr>
                <w:bCs/>
                <w:sz w:val="20"/>
                <w:szCs w:val="20"/>
                <w:lang w:val="en-CA"/>
              </w:rPr>
              <w:t xml:space="preserve">  She thought that the Department was moving forward. </w:t>
            </w:r>
            <w:r w:rsidR="005D702A">
              <w:rPr>
                <w:bCs/>
                <w:sz w:val="20"/>
                <w:szCs w:val="20"/>
                <w:lang w:val="en-CA"/>
              </w:rPr>
              <w:t xml:space="preserve">  </w:t>
            </w:r>
          </w:p>
          <w:p w:rsidR="00310456" w:rsidRPr="00310456" w:rsidRDefault="00310456" w:rsidP="00310456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F98" w:rsidRDefault="00497F98" w:rsidP="00497F98">
            <w:pPr>
              <w:spacing w:before="120"/>
              <w:rPr>
                <w:sz w:val="20"/>
                <w:szCs w:val="20"/>
                <w:lang w:val="en-CA"/>
              </w:rPr>
            </w:pPr>
          </w:p>
          <w:p w:rsidR="00497F98" w:rsidRDefault="00497F98" w:rsidP="00497F98">
            <w:pPr>
              <w:spacing w:before="120"/>
              <w:rPr>
                <w:sz w:val="20"/>
                <w:szCs w:val="20"/>
                <w:lang w:val="en-CA"/>
              </w:rPr>
            </w:pPr>
          </w:p>
          <w:p w:rsidR="003919B6" w:rsidRDefault="003919B6" w:rsidP="00497F98">
            <w:pPr>
              <w:spacing w:before="120"/>
              <w:rPr>
                <w:sz w:val="20"/>
                <w:szCs w:val="20"/>
                <w:lang w:val="en-CA"/>
              </w:rPr>
            </w:pPr>
          </w:p>
          <w:p w:rsidR="003919B6" w:rsidRDefault="003919B6" w:rsidP="00497F98">
            <w:pPr>
              <w:spacing w:before="120"/>
              <w:rPr>
                <w:sz w:val="20"/>
                <w:szCs w:val="20"/>
                <w:lang w:val="en-CA"/>
              </w:rPr>
            </w:pPr>
          </w:p>
          <w:p w:rsidR="005203BD" w:rsidRDefault="005203BD" w:rsidP="00497F98">
            <w:pPr>
              <w:spacing w:before="120"/>
              <w:rPr>
                <w:color w:val="C0504D" w:themeColor="accent2"/>
                <w:sz w:val="18"/>
                <w:szCs w:val="18"/>
                <w:lang w:val="en-CA"/>
              </w:rPr>
            </w:pPr>
          </w:p>
          <w:p w:rsidR="006E78C2" w:rsidRPr="00854C66" w:rsidRDefault="006E78C2" w:rsidP="006E78C2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 </w:t>
            </w:r>
          </w:p>
        </w:tc>
      </w:tr>
      <w:tr w:rsidR="00497F98" w:rsidRPr="00854C66" w:rsidTr="00310456">
        <w:trPr>
          <w:trHeight w:val="409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F98" w:rsidRPr="00854C66" w:rsidRDefault="00497F98" w:rsidP="00497F98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854C66">
              <w:rPr>
                <w:b/>
                <w:bCs/>
                <w:sz w:val="20"/>
                <w:szCs w:val="20"/>
                <w:lang w:val="en-CA"/>
              </w:rPr>
              <w:t>5.</w:t>
            </w: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F98" w:rsidRPr="00854C66" w:rsidRDefault="007C4623" w:rsidP="00497F98">
            <w:pPr>
              <w:rPr>
                <w:b/>
                <w:sz w:val="20"/>
                <w:szCs w:val="20"/>
                <w:lang w:val="en-CA"/>
              </w:rPr>
            </w:pPr>
            <w:r w:rsidRPr="007C4623">
              <w:rPr>
                <w:b/>
                <w:sz w:val="20"/>
                <w:szCs w:val="20"/>
                <w:lang w:val="en-CA"/>
              </w:rPr>
              <w:t>Round Table and Closing Remarks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F98" w:rsidRPr="00854C66" w:rsidRDefault="00497F98" w:rsidP="00497F98">
            <w:pPr>
              <w:spacing w:before="60" w:after="60"/>
              <w:rPr>
                <w:sz w:val="20"/>
                <w:szCs w:val="20"/>
                <w:lang w:val="en-CA"/>
              </w:rPr>
            </w:pPr>
          </w:p>
        </w:tc>
      </w:tr>
      <w:tr w:rsidR="00F574AA" w:rsidRPr="00854C66" w:rsidTr="00497F98">
        <w:trPr>
          <w:trHeight w:val="291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AA" w:rsidRPr="00854C66" w:rsidRDefault="00F574AA" w:rsidP="00497F98">
            <w:pPr>
              <w:spacing w:before="60" w:after="60"/>
              <w:jc w:val="center"/>
              <w:rPr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7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A3F" w:rsidRDefault="00AF6A3F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2A061E" w:rsidRDefault="000166E5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Dean Corda asked that his title be corrected in </w:t>
            </w:r>
            <w:r w:rsidR="00443E3F">
              <w:rPr>
                <w:sz w:val="20"/>
                <w:szCs w:val="20"/>
                <w:lang w:val="en-CA"/>
              </w:rPr>
              <w:t>the minutes.</w:t>
            </w:r>
          </w:p>
          <w:p w:rsidR="00863786" w:rsidRDefault="00863786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443E3F" w:rsidRDefault="00443E3F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443E3F" w:rsidRDefault="00443E3F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443E3F" w:rsidRDefault="008C1CFD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 xml:space="preserve">Jim MacDonald expressed his satisfaction about the material for the meeting that was submitted in a new format (i.e., e-binder) to members.  </w:t>
            </w:r>
            <w:r w:rsidR="00F80B0B">
              <w:rPr>
                <w:sz w:val="20"/>
                <w:szCs w:val="20"/>
                <w:lang w:val="en-CA"/>
              </w:rPr>
              <w:t>He only s</w:t>
            </w:r>
            <w:r>
              <w:rPr>
                <w:sz w:val="20"/>
                <w:szCs w:val="20"/>
                <w:lang w:val="en-CA"/>
              </w:rPr>
              <w:t>uggest</w:t>
            </w:r>
            <w:r w:rsidR="00F80B0B">
              <w:rPr>
                <w:sz w:val="20"/>
                <w:szCs w:val="20"/>
                <w:lang w:val="en-CA"/>
              </w:rPr>
              <w:t>ed</w:t>
            </w:r>
            <w:r>
              <w:rPr>
                <w:sz w:val="20"/>
                <w:szCs w:val="20"/>
                <w:lang w:val="en-CA"/>
              </w:rPr>
              <w:t xml:space="preserve"> that English and French documentation be included in two different e-binders to enable members to view either the French or English documents.  </w:t>
            </w:r>
          </w:p>
          <w:p w:rsidR="00F72CE7" w:rsidRDefault="00F72CE7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863786" w:rsidRDefault="00863786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863786" w:rsidRDefault="00863786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310456" w:rsidRDefault="00310456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310456" w:rsidRDefault="00310456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sz w:val="20"/>
                <w:szCs w:val="20"/>
                <w:lang w:val="en-CA"/>
              </w:rPr>
            </w:pPr>
          </w:p>
          <w:p w:rsidR="002A061E" w:rsidRDefault="00863786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b/>
                <w:sz w:val="20"/>
                <w:szCs w:val="20"/>
                <w:lang w:val="en-CA"/>
              </w:rPr>
            </w:pPr>
            <w:r>
              <w:rPr>
                <w:bCs/>
                <w:sz w:val="20"/>
                <w:szCs w:val="20"/>
                <w:lang w:val="en-CA"/>
              </w:rPr>
              <w:t>Th</w:t>
            </w:r>
            <w:r w:rsidR="0032101B" w:rsidRPr="002A79EE">
              <w:rPr>
                <w:bCs/>
                <w:sz w:val="20"/>
                <w:szCs w:val="20"/>
                <w:lang w:val="en-CA"/>
              </w:rPr>
              <w:t>eresa MacInnis</w:t>
            </w:r>
            <w:r w:rsidR="0032101B">
              <w:rPr>
                <w:bCs/>
                <w:sz w:val="20"/>
                <w:szCs w:val="20"/>
                <w:lang w:val="en-CA"/>
              </w:rPr>
              <w:t xml:space="preserve"> asked to receive an update on career laddering, </w:t>
            </w:r>
            <w:r w:rsidR="0032101B" w:rsidRPr="0032101B">
              <w:rPr>
                <w:bCs/>
                <w:sz w:val="20"/>
                <w:szCs w:val="20"/>
                <w:lang w:val="en-CA"/>
              </w:rPr>
              <w:t xml:space="preserve">on </w:t>
            </w:r>
            <w:r w:rsidR="0032101B">
              <w:rPr>
                <w:bCs/>
                <w:sz w:val="20"/>
                <w:szCs w:val="20"/>
                <w:lang w:val="en-CA"/>
              </w:rPr>
              <w:t xml:space="preserve">the </w:t>
            </w:r>
            <w:r w:rsidR="0032101B" w:rsidRPr="0032101B">
              <w:rPr>
                <w:bCs/>
                <w:sz w:val="20"/>
                <w:szCs w:val="20"/>
                <w:lang w:val="en-CA"/>
              </w:rPr>
              <w:t>In-Person Q</w:t>
            </w:r>
            <w:r w:rsidR="0032101B">
              <w:rPr>
                <w:bCs/>
                <w:sz w:val="20"/>
                <w:szCs w:val="20"/>
                <w:lang w:val="en-CA"/>
              </w:rPr>
              <w:t xml:space="preserve">uality Monitoring Program and on ESA.  </w:t>
            </w:r>
          </w:p>
          <w:p w:rsidR="002A061E" w:rsidRPr="002A061E" w:rsidRDefault="002A061E" w:rsidP="002A061E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456" w:rsidRPr="00AF6A3F" w:rsidRDefault="0032101B" w:rsidP="00E420B3">
            <w:pPr>
              <w:spacing w:before="60" w:after="60"/>
              <w:rPr>
                <w:color w:val="0070C0"/>
                <w:sz w:val="18"/>
                <w:szCs w:val="18"/>
                <w:lang w:val="en-CA"/>
              </w:rPr>
            </w:pPr>
            <w:r w:rsidRPr="00AF6A3F">
              <w:rPr>
                <w:color w:val="0070C0"/>
                <w:sz w:val="18"/>
                <w:szCs w:val="18"/>
                <w:lang w:val="en-CA"/>
              </w:rPr>
              <w:t>T</w:t>
            </w:r>
            <w:r w:rsidR="000166E5" w:rsidRPr="00AF6A3F">
              <w:rPr>
                <w:color w:val="0070C0"/>
                <w:sz w:val="18"/>
                <w:szCs w:val="18"/>
                <w:lang w:val="en-CA"/>
              </w:rPr>
              <w:t xml:space="preserve">he Secretariat will modify the minutes accordingly. </w:t>
            </w:r>
          </w:p>
          <w:p w:rsidR="00310456" w:rsidRDefault="00310456" w:rsidP="00E420B3">
            <w:pPr>
              <w:spacing w:before="60" w:after="60"/>
              <w:rPr>
                <w:sz w:val="18"/>
                <w:szCs w:val="18"/>
                <w:lang w:val="en-CA"/>
              </w:rPr>
            </w:pPr>
          </w:p>
          <w:p w:rsidR="00030382" w:rsidRPr="00AF6A3F" w:rsidRDefault="00030382" w:rsidP="00E420B3">
            <w:pPr>
              <w:spacing w:before="60" w:after="60"/>
              <w:rPr>
                <w:color w:val="0070C0"/>
                <w:sz w:val="20"/>
                <w:szCs w:val="20"/>
                <w:lang w:val="en-CA"/>
              </w:rPr>
            </w:pPr>
            <w:r w:rsidRPr="00AF6A3F">
              <w:rPr>
                <w:color w:val="0070C0"/>
                <w:sz w:val="18"/>
                <w:szCs w:val="18"/>
                <w:lang w:val="en-CA"/>
              </w:rPr>
              <w:t>Th</w:t>
            </w:r>
            <w:r w:rsidR="00E420B3" w:rsidRPr="00AF6A3F">
              <w:rPr>
                <w:color w:val="0070C0"/>
                <w:sz w:val="18"/>
                <w:szCs w:val="18"/>
                <w:lang w:val="en-CA"/>
              </w:rPr>
              <w:t xml:space="preserve">e Secretariat will </w:t>
            </w:r>
            <w:r w:rsidRPr="00AF6A3F">
              <w:rPr>
                <w:color w:val="0070C0"/>
                <w:sz w:val="18"/>
                <w:szCs w:val="18"/>
                <w:lang w:val="en-CA"/>
              </w:rPr>
              <w:t>creat</w:t>
            </w:r>
            <w:r w:rsidR="00E420B3" w:rsidRPr="00AF6A3F">
              <w:rPr>
                <w:color w:val="0070C0"/>
                <w:sz w:val="18"/>
                <w:szCs w:val="18"/>
                <w:lang w:val="en-CA"/>
              </w:rPr>
              <w:t xml:space="preserve">e three e-binders for </w:t>
            </w:r>
            <w:r w:rsidRPr="00AF6A3F">
              <w:rPr>
                <w:color w:val="0070C0"/>
                <w:sz w:val="18"/>
                <w:szCs w:val="18"/>
                <w:lang w:val="en-CA"/>
              </w:rPr>
              <w:t>the next meetings: one with only French documents, one with only English documents and one with both French and English documents.</w:t>
            </w:r>
            <w:r w:rsidRPr="00AF6A3F">
              <w:rPr>
                <w:color w:val="0070C0"/>
                <w:sz w:val="20"/>
                <w:szCs w:val="20"/>
                <w:lang w:val="en-CA"/>
              </w:rPr>
              <w:t xml:space="preserve">  </w:t>
            </w:r>
          </w:p>
          <w:p w:rsidR="00863786" w:rsidRDefault="00863786" w:rsidP="00E420B3">
            <w:pPr>
              <w:spacing w:before="60" w:after="60"/>
              <w:rPr>
                <w:sz w:val="20"/>
                <w:szCs w:val="20"/>
                <w:lang w:val="en-CA"/>
              </w:rPr>
            </w:pPr>
          </w:p>
          <w:p w:rsidR="0032101B" w:rsidRPr="00854C66" w:rsidRDefault="0032101B" w:rsidP="00310456">
            <w:pPr>
              <w:spacing w:before="60" w:after="60"/>
              <w:rPr>
                <w:sz w:val="20"/>
                <w:szCs w:val="20"/>
                <w:lang w:val="en-CA"/>
              </w:rPr>
            </w:pPr>
          </w:p>
        </w:tc>
      </w:tr>
    </w:tbl>
    <w:p w:rsidR="004D57F2" w:rsidRDefault="004D57F2" w:rsidP="00310456"/>
    <w:sectPr w:rsidR="004D57F2" w:rsidSect="004C5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8B" w:rsidRDefault="00433F8B" w:rsidP="00433F8B">
      <w:r>
        <w:separator/>
      </w:r>
    </w:p>
  </w:endnote>
  <w:endnote w:type="continuationSeparator" w:id="0">
    <w:p w:rsidR="00433F8B" w:rsidRDefault="00433F8B" w:rsidP="0043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3F" w:rsidRDefault="00AF6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43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EA5" w:rsidRDefault="00D20E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7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5912" w:rsidRPr="00AF6A3F" w:rsidRDefault="00850573" w:rsidP="00AF6A3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Last update 2016/11/15</w:t>
    </w:r>
  </w:p>
  <w:p w:rsidR="00AF6A3F" w:rsidRDefault="00AF6A3F" w:rsidP="00AF6A3F">
    <w:pPr>
      <w:pStyle w:val="Footer"/>
      <w:jc w:val="right"/>
    </w:pPr>
    <w:r w:rsidRPr="00AF6A3F">
      <w:rPr>
        <w:sz w:val="16"/>
        <w:szCs w:val="16"/>
      </w:rPr>
      <w:t>By: UMCC Secretariat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3F" w:rsidRDefault="00AF6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8B" w:rsidRDefault="00433F8B" w:rsidP="00433F8B">
      <w:r>
        <w:separator/>
      </w:r>
    </w:p>
  </w:footnote>
  <w:footnote w:type="continuationSeparator" w:id="0">
    <w:p w:rsidR="00433F8B" w:rsidRDefault="00433F8B" w:rsidP="00433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3F" w:rsidRDefault="00AF6A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3F" w:rsidRDefault="00AF6A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3F" w:rsidRDefault="00AF6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CCB"/>
    <w:multiLevelType w:val="hybridMultilevel"/>
    <w:tmpl w:val="8B42CE1C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25E5014"/>
    <w:multiLevelType w:val="hybridMultilevel"/>
    <w:tmpl w:val="3E0EEB3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F1878"/>
    <w:multiLevelType w:val="multilevel"/>
    <w:tmpl w:val="347836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>
    <w:nsid w:val="300B4056"/>
    <w:multiLevelType w:val="hybridMultilevel"/>
    <w:tmpl w:val="E2624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33FD1"/>
    <w:multiLevelType w:val="hybridMultilevel"/>
    <w:tmpl w:val="E0A49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10CA2"/>
    <w:multiLevelType w:val="multilevel"/>
    <w:tmpl w:val="8C22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A0714C1"/>
    <w:multiLevelType w:val="multilevel"/>
    <w:tmpl w:val="AA90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65076"/>
    <w:multiLevelType w:val="hybridMultilevel"/>
    <w:tmpl w:val="E54C44E8"/>
    <w:lvl w:ilvl="0" w:tplc="486CA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F604D8"/>
    <w:multiLevelType w:val="hybridMultilevel"/>
    <w:tmpl w:val="1DE6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02"/>
    <w:rsid w:val="00000703"/>
    <w:rsid w:val="00000770"/>
    <w:rsid w:val="000010ED"/>
    <w:rsid w:val="00002731"/>
    <w:rsid w:val="000027C6"/>
    <w:rsid w:val="000031FA"/>
    <w:rsid w:val="000039ED"/>
    <w:rsid w:val="000053BE"/>
    <w:rsid w:val="00005CEE"/>
    <w:rsid w:val="00006586"/>
    <w:rsid w:val="0001053B"/>
    <w:rsid w:val="00011F18"/>
    <w:rsid w:val="00012223"/>
    <w:rsid w:val="00012F0C"/>
    <w:rsid w:val="00013DA5"/>
    <w:rsid w:val="000166E5"/>
    <w:rsid w:val="00022EB4"/>
    <w:rsid w:val="00023A13"/>
    <w:rsid w:val="000251D1"/>
    <w:rsid w:val="00025997"/>
    <w:rsid w:val="000269B2"/>
    <w:rsid w:val="000302C4"/>
    <w:rsid w:val="00030382"/>
    <w:rsid w:val="000357CD"/>
    <w:rsid w:val="00035BBA"/>
    <w:rsid w:val="00036C18"/>
    <w:rsid w:val="000420E6"/>
    <w:rsid w:val="00042667"/>
    <w:rsid w:val="0004437A"/>
    <w:rsid w:val="00046CF4"/>
    <w:rsid w:val="00046FDB"/>
    <w:rsid w:val="000507E6"/>
    <w:rsid w:val="00051FA1"/>
    <w:rsid w:val="0005275F"/>
    <w:rsid w:val="000536B5"/>
    <w:rsid w:val="00053ED3"/>
    <w:rsid w:val="0005408E"/>
    <w:rsid w:val="00056D82"/>
    <w:rsid w:val="00057778"/>
    <w:rsid w:val="0006061C"/>
    <w:rsid w:val="0006293C"/>
    <w:rsid w:val="00064A1D"/>
    <w:rsid w:val="0006711C"/>
    <w:rsid w:val="000672F2"/>
    <w:rsid w:val="00067538"/>
    <w:rsid w:val="000676C5"/>
    <w:rsid w:val="000712DA"/>
    <w:rsid w:val="000723C4"/>
    <w:rsid w:val="00072A03"/>
    <w:rsid w:val="00075749"/>
    <w:rsid w:val="00076F9A"/>
    <w:rsid w:val="0007780A"/>
    <w:rsid w:val="00077AB7"/>
    <w:rsid w:val="00082BDF"/>
    <w:rsid w:val="00083C79"/>
    <w:rsid w:val="000853F1"/>
    <w:rsid w:val="000902C6"/>
    <w:rsid w:val="0009177B"/>
    <w:rsid w:val="00094623"/>
    <w:rsid w:val="00094BB9"/>
    <w:rsid w:val="0009530F"/>
    <w:rsid w:val="00095B78"/>
    <w:rsid w:val="00097239"/>
    <w:rsid w:val="000A1177"/>
    <w:rsid w:val="000A3724"/>
    <w:rsid w:val="000A4DFB"/>
    <w:rsid w:val="000A71DC"/>
    <w:rsid w:val="000A7873"/>
    <w:rsid w:val="000B116A"/>
    <w:rsid w:val="000B18E4"/>
    <w:rsid w:val="000B517B"/>
    <w:rsid w:val="000B594B"/>
    <w:rsid w:val="000B6AC4"/>
    <w:rsid w:val="000B75F8"/>
    <w:rsid w:val="000C0C20"/>
    <w:rsid w:val="000C2894"/>
    <w:rsid w:val="000C2E2F"/>
    <w:rsid w:val="000C3B17"/>
    <w:rsid w:val="000C4CA7"/>
    <w:rsid w:val="000D08EA"/>
    <w:rsid w:val="000E1181"/>
    <w:rsid w:val="000E19F7"/>
    <w:rsid w:val="000E236C"/>
    <w:rsid w:val="000E419E"/>
    <w:rsid w:val="000E4444"/>
    <w:rsid w:val="000E50C2"/>
    <w:rsid w:val="000E5EC5"/>
    <w:rsid w:val="000F25F5"/>
    <w:rsid w:val="000F3C49"/>
    <w:rsid w:val="000F5721"/>
    <w:rsid w:val="000F6185"/>
    <w:rsid w:val="000F618D"/>
    <w:rsid w:val="000F6F63"/>
    <w:rsid w:val="00100510"/>
    <w:rsid w:val="0010097E"/>
    <w:rsid w:val="001011B9"/>
    <w:rsid w:val="00101EC3"/>
    <w:rsid w:val="001025B9"/>
    <w:rsid w:val="00104866"/>
    <w:rsid w:val="00104F17"/>
    <w:rsid w:val="00105215"/>
    <w:rsid w:val="0010597F"/>
    <w:rsid w:val="001114E4"/>
    <w:rsid w:val="00111F15"/>
    <w:rsid w:val="0011289F"/>
    <w:rsid w:val="00113034"/>
    <w:rsid w:val="00116592"/>
    <w:rsid w:val="00116B94"/>
    <w:rsid w:val="00117051"/>
    <w:rsid w:val="001203DD"/>
    <w:rsid w:val="00120E15"/>
    <w:rsid w:val="0012180F"/>
    <w:rsid w:val="00121DF8"/>
    <w:rsid w:val="00122BE0"/>
    <w:rsid w:val="00123882"/>
    <w:rsid w:val="001250F5"/>
    <w:rsid w:val="00126253"/>
    <w:rsid w:val="00130D05"/>
    <w:rsid w:val="00131261"/>
    <w:rsid w:val="00133F5A"/>
    <w:rsid w:val="001356CA"/>
    <w:rsid w:val="0013777C"/>
    <w:rsid w:val="00137BB2"/>
    <w:rsid w:val="00142121"/>
    <w:rsid w:val="00142FA8"/>
    <w:rsid w:val="00143155"/>
    <w:rsid w:val="00143CBB"/>
    <w:rsid w:val="00144687"/>
    <w:rsid w:val="00144D9A"/>
    <w:rsid w:val="00147333"/>
    <w:rsid w:val="00147C72"/>
    <w:rsid w:val="00154E71"/>
    <w:rsid w:val="001555BB"/>
    <w:rsid w:val="001579E8"/>
    <w:rsid w:val="001616EE"/>
    <w:rsid w:val="00162772"/>
    <w:rsid w:val="00162BB1"/>
    <w:rsid w:val="00167990"/>
    <w:rsid w:val="00170EAF"/>
    <w:rsid w:val="00171657"/>
    <w:rsid w:val="001724DB"/>
    <w:rsid w:val="00174E05"/>
    <w:rsid w:val="00175EF9"/>
    <w:rsid w:val="00177DC4"/>
    <w:rsid w:val="00181441"/>
    <w:rsid w:val="001814F5"/>
    <w:rsid w:val="001819A2"/>
    <w:rsid w:val="00184A81"/>
    <w:rsid w:val="001904AE"/>
    <w:rsid w:val="001935DD"/>
    <w:rsid w:val="001938A3"/>
    <w:rsid w:val="00193A17"/>
    <w:rsid w:val="00194A21"/>
    <w:rsid w:val="00194B73"/>
    <w:rsid w:val="00195D94"/>
    <w:rsid w:val="001968DB"/>
    <w:rsid w:val="00197BFE"/>
    <w:rsid w:val="001A0659"/>
    <w:rsid w:val="001A071F"/>
    <w:rsid w:val="001A1AA9"/>
    <w:rsid w:val="001A2B85"/>
    <w:rsid w:val="001A2EF7"/>
    <w:rsid w:val="001A3DDE"/>
    <w:rsid w:val="001A7194"/>
    <w:rsid w:val="001A72E3"/>
    <w:rsid w:val="001A73E6"/>
    <w:rsid w:val="001A74A9"/>
    <w:rsid w:val="001B314C"/>
    <w:rsid w:val="001B356F"/>
    <w:rsid w:val="001B3BF0"/>
    <w:rsid w:val="001B5CAB"/>
    <w:rsid w:val="001B7B94"/>
    <w:rsid w:val="001C24C6"/>
    <w:rsid w:val="001C2FF3"/>
    <w:rsid w:val="001C31CF"/>
    <w:rsid w:val="001C3554"/>
    <w:rsid w:val="001C4596"/>
    <w:rsid w:val="001C5D02"/>
    <w:rsid w:val="001D0028"/>
    <w:rsid w:val="001D10E7"/>
    <w:rsid w:val="001D114B"/>
    <w:rsid w:val="001D42E6"/>
    <w:rsid w:val="001D4F79"/>
    <w:rsid w:val="001D61F2"/>
    <w:rsid w:val="001E1739"/>
    <w:rsid w:val="001E1D75"/>
    <w:rsid w:val="001E204D"/>
    <w:rsid w:val="001E332D"/>
    <w:rsid w:val="001F07F8"/>
    <w:rsid w:val="001F0E39"/>
    <w:rsid w:val="001F0E7C"/>
    <w:rsid w:val="001F19B2"/>
    <w:rsid w:val="001F2CB1"/>
    <w:rsid w:val="001F2EC9"/>
    <w:rsid w:val="001F566F"/>
    <w:rsid w:val="001F78E9"/>
    <w:rsid w:val="001F7E71"/>
    <w:rsid w:val="002007EA"/>
    <w:rsid w:val="0020475F"/>
    <w:rsid w:val="0020489D"/>
    <w:rsid w:val="00204A52"/>
    <w:rsid w:val="00206BE0"/>
    <w:rsid w:val="002076E7"/>
    <w:rsid w:val="00207710"/>
    <w:rsid w:val="002107C3"/>
    <w:rsid w:val="00210C0E"/>
    <w:rsid w:val="002113AE"/>
    <w:rsid w:val="002142DA"/>
    <w:rsid w:val="0021509A"/>
    <w:rsid w:val="002241C2"/>
    <w:rsid w:val="002262E1"/>
    <w:rsid w:val="00230A06"/>
    <w:rsid w:val="00231DB5"/>
    <w:rsid w:val="00232509"/>
    <w:rsid w:val="00236B18"/>
    <w:rsid w:val="00236E7D"/>
    <w:rsid w:val="002379CA"/>
    <w:rsid w:val="002408E5"/>
    <w:rsid w:val="00240923"/>
    <w:rsid w:val="00240B07"/>
    <w:rsid w:val="002418B9"/>
    <w:rsid w:val="00242E49"/>
    <w:rsid w:val="0024305C"/>
    <w:rsid w:val="00244151"/>
    <w:rsid w:val="00244548"/>
    <w:rsid w:val="00244A4C"/>
    <w:rsid w:val="002456AB"/>
    <w:rsid w:val="00245DB8"/>
    <w:rsid w:val="00246E9F"/>
    <w:rsid w:val="002471A0"/>
    <w:rsid w:val="002500EB"/>
    <w:rsid w:val="0025029F"/>
    <w:rsid w:val="0025053F"/>
    <w:rsid w:val="002506F8"/>
    <w:rsid w:val="00250BEE"/>
    <w:rsid w:val="00251374"/>
    <w:rsid w:val="00255AF6"/>
    <w:rsid w:val="002576C1"/>
    <w:rsid w:val="00264409"/>
    <w:rsid w:val="00265B30"/>
    <w:rsid w:val="00265F1E"/>
    <w:rsid w:val="00270C0D"/>
    <w:rsid w:val="00270C8E"/>
    <w:rsid w:val="00272777"/>
    <w:rsid w:val="002747E1"/>
    <w:rsid w:val="00274D1B"/>
    <w:rsid w:val="002758D1"/>
    <w:rsid w:val="0027642E"/>
    <w:rsid w:val="00276C89"/>
    <w:rsid w:val="002808EF"/>
    <w:rsid w:val="00280A67"/>
    <w:rsid w:val="00280D15"/>
    <w:rsid w:val="00281271"/>
    <w:rsid w:val="002826EE"/>
    <w:rsid w:val="00282BD5"/>
    <w:rsid w:val="002847BF"/>
    <w:rsid w:val="00284D41"/>
    <w:rsid w:val="002857EE"/>
    <w:rsid w:val="00285D92"/>
    <w:rsid w:val="0028644F"/>
    <w:rsid w:val="002914B6"/>
    <w:rsid w:val="00294195"/>
    <w:rsid w:val="00294929"/>
    <w:rsid w:val="002954DE"/>
    <w:rsid w:val="002955F1"/>
    <w:rsid w:val="00297CFD"/>
    <w:rsid w:val="00297DC4"/>
    <w:rsid w:val="002A061E"/>
    <w:rsid w:val="002A0F23"/>
    <w:rsid w:val="002A1672"/>
    <w:rsid w:val="002A2C7F"/>
    <w:rsid w:val="002A35EF"/>
    <w:rsid w:val="002A4EA3"/>
    <w:rsid w:val="002A5C31"/>
    <w:rsid w:val="002A741E"/>
    <w:rsid w:val="002A74F6"/>
    <w:rsid w:val="002A75EE"/>
    <w:rsid w:val="002A79E0"/>
    <w:rsid w:val="002A79EE"/>
    <w:rsid w:val="002A7D95"/>
    <w:rsid w:val="002B02F2"/>
    <w:rsid w:val="002B2416"/>
    <w:rsid w:val="002B2437"/>
    <w:rsid w:val="002B4218"/>
    <w:rsid w:val="002B5204"/>
    <w:rsid w:val="002B5549"/>
    <w:rsid w:val="002B6C60"/>
    <w:rsid w:val="002B76FF"/>
    <w:rsid w:val="002C1372"/>
    <w:rsid w:val="002C1E58"/>
    <w:rsid w:val="002C42EC"/>
    <w:rsid w:val="002C48D6"/>
    <w:rsid w:val="002C56C7"/>
    <w:rsid w:val="002C5A01"/>
    <w:rsid w:val="002C607D"/>
    <w:rsid w:val="002C672A"/>
    <w:rsid w:val="002C785E"/>
    <w:rsid w:val="002C7AF5"/>
    <w:rsid w:val="002D01DD"/>
    <w:rsid w:val="002D0346"/>
    <w:rsid w:val="002D13E3"/>
    <w:rsid w:val="002D293C"/>
    <w:rsid w:val="002D6852"/>
    <w:rsid w:val="002E4546"/>
    <w:rsid w:val="002E7B5C"/>
    <w:rsid w:val="002F2030"/>
    <w:rsid w:val="002F49EB"/>
    <w:rsid w:val="002F5FA7"/>
    <w:rsid w:val="002F63AD"/>
    <w:rsid w:val="003019F3"/>
    <w:rsid w:val="00305A36"/>
    <w:rsid w:val="00307011"/>
    <w:rsid w:val="00310456"/>
    <w:rsid w:val="00312C47"/>
    <w:rsid w:val="0031326C"/>
    <w:rsid w:val="00313A27"/>
    <w:rsid w:val="00314904"/>
    <w:rsid w:val="00315FA5"/>
    <w:rsid w:val="0031630B"/>
    <w:rsid w:val="00316875"/>
    <w:rsid w:val="00316A42"/>
    <w:rsid w:val="0031758A"/>
    <w:rsid w:val="00320970"/>
    <w:rsid w:val="00320BB6"/>
    <w:rsid w:val="0032101B"/>
    <w:rsid w:val="00321DA3"/>
    <w:rsid w:val="003221CF"/>
    <w:rsid w:val="00322C43"/>
    <w:rsid w:val="003245CD"/>
    <w:rsid w:val="003261C8"/>
    <w:rsid w:val="0032655F"/>
    <w:rsid w:val="00330367"/>
    <w:rsid w:val="00330754"/>
    <w:rsid w:val="00331B63"/>
    <w:rsid w:val="003346F2"/>
    <w:rsid w:val="00335B8A"/>
    <w:rsid w:val="003376C9"/>
    <w:rsid w:val="003402E7"/>
    <w:rsid w:val="00340F3A"/>
    <w:rsid w:val="00341158"/>
    <w:rsid w:val="003415C4"/>
    <w:rsid w:val="003450A3"/>
    <w:rsid w:val="00345633"/>
    <w:rsid w:val="00345B6F"/>
    <w:rsid w:val="00347148"/>
    <w:rsid w:val="003528DA"/>
    <w:rsid w:val="003548A8"/>
    <w:rsid w:val="0035741A"/>
    <w:rsid w:val="003575A8"/>
    <w:rsid w:val="00357EB1"/>
    <w:rsid w:val="003603B2"/>
    <w:rsid w:val="00360D9F"/>
    <w:rsid w:val="00364480"/>
    <w:rsid w:val="00364C12"/>
    <w:rsid w:val="00365A1E"/>
    <w:rsid w:val="00371884"/>
    <w:rsid w:val="00372A1A"/>
    <w:rsid w:val="00372D67"/>
    <w:rsid w:val="00373035"/>
    <w:rsid w:val="00373199"/>
    <w:rsid w:val="00374F2E"/>
    <w:rsid w:val="003762A0"/>
    <w:rsid w:val="00376609"/>
    <w:rsid w:val="00377C36"/>
    <w:rsid w:val="00381628"/>
    <w:rsid w:val="003820B3"/>
    <w:rsid w:val="0038213C"/>
    <w:rsid w:val="003835DD"/>
    <w:rsid w:val="00384CDB"/>
    <w:rsid w:val="0038542B"/>
    <w:rsid w:val="00385534"/>
    <w:rsid w:val="00386399"/>
    <w:rsid w:val="0038773A"/>
    <w:rsid w:val="00390B93"/>
    <w:rsid w:val="00391510"/>
    <w:rsid w:val="003919B6"/>
    <w:rsid w:val="00391DB1"/>
    <w:rsid w:val="00394999"/>
    <w:rsid w:val="00395990"/>
    <w:rsid w:val="00395B93"/>
    <w:rsid w:val="0039688A"/>
    <w:rsid w:val="00396C7F"/>
    <w:rsid w:val="003A06A0"/>
    <w:rsid w:val="003A1AAB"/>
    <w:rsid w:val="003A2CFF"/>
    <w:rsid w:val="003A3C98"/>
    <w:rsid w:val="003A4C91"/>
    <w:rsid w:val="003A57DF"/>
    <w:rsid w:val="003B0441"/>
    <w:rsid w:val="003B17BA"/>
    <w:rsid w:val="003B1B83"/>
    <w:rsid w:val="003B5604"/>
    <w:rsid w:val="003B5606"/>
    <w:rsid w:val="003B7412"/>
    <w:rsid w:val="003C016F"/>
    <w:rsid w:val="003C0D98"/>
    <w:rsid w:val="003C1DA1"/>
    <w:rsid w:val="003C436F"/>
    <w:rsid w:val="003C4EF9"/>
    <w:rsid w:val="003C541A"/>
    <w:rsid w:val="003C5D5A"/>
    <w:rsid w:val="003C62AF"/>
    <w:rsid w:val="003C688D"/>
    <w:rsid w:val="003C72B7"/>
    <w:rsid w:val="003C7E4E"/>
    <w:rsid w:val="003D0593"/>
    <w:rsid w:val="003D083D"/>
    <w:rsid w:val="003D0A40"/>
    <w:rsid w:val="003D233F"/>
    <w:rsid w:val="003D2739"/>
    <w:rsid w:val="003D7B10"/>
    <w:rsid w:val="003D7C5C"/>
    <w:rsid w:val="003E0A74"/>
    <w:rsid w:val="003E0AF9"/>
    <w:rsid w:val="003E1912"/>
    <w:rsid w:val="003E229A"/>
    <w:rsid w:val="003E3661"/>
    <w:rsid w:val="003E3F9F"/>
    <w:rsid w:val="003E5B8C"/>
    <w:rsid w:val="003E5B91"/>
    <w:rsid w:val="003E5DD0"/>
    <w:rsid w:val="003E725B"/>
    <w:rsid w:val="003F1CE5"/>
    <w:rsid w:val="003F317C"/>
    <w:rsid w:val="003F68EA"/>
    <w:rsid w:val="003F7A38"/>
    <w:rsid w:val="00402B3C"/>
    <w:rsid w:val="00407666"/>
    <w:rsid w:val="0041017F"/>
    <w:rsid w:val="0041052B"/>
    <w:rsid w:val="00410D2E"/>
    <w:rsid w:val="004124C0"/>
    <w:rsid w:val="00414450"/>
    <w:rsid w:val="00416C7E"/>
    <w:rsid w:val="00420AD2"/>
    <w:rsid w:val="0042127B"/>
    <w:rsid w:val="004216FE"/>
    <w:rsid w:val="00421C65"/>
    <w:rsid w:val="00422CA7"/>
    <w:rsid w:val="004254B0"/>
    <w:rsid w:val="004266AD"/>
    <w:rsid w:val="00426D05"/>
    <w:rsid w:val="00430363"/>
    <w:rsid w:val="00431CB4"/>
    <w:rsid w:val="00432B2F"/>
    <w:rsid w:val="00433242"/>
    <w:rsid w:val="0043357F"/>
    <w:rsid w:val="004339E7"/>
    <w:rsid w:val="00433ACC"/>
    <w:rsid w:val="00433EB1"/>
    <w:rsid w:val="00433F8B"/>
    <w:rsid w:val="004356CA"/>
    <w:rsid w:val="004361EC"/>
    <w:rsid w:val="00436F49"/>
    <w:rsid w:val="0043746C"/>
    <w:rsid w:val="00437B05"/>
    <w:rsid w:val="004408EA"/>
    <w:rsid w:val="00440B26"/>
    <w:rsid w:val="00440F07"/>
    <w:rsid w:val="00443162"/>
    <w:rsid w:val="00443E3F"/>
    <w:rsid w:val="00445A9E"/>
    <w:rsid w:val="00451F9C"/>
    <w:rsid w:val="0045227D"/>
    <w:rsid w:val="00452F4D"/>
    <w:rsid w:val="00453661"/>
    <w:rsid w:val="0045613B"/>
    <w:rsid w:val="00460FD7"/>
    <w:rsid w:val="0046101B"/>
    <w:rsid w:val="004611F8"/>
    <w:rsid w:val="00461EE4"/>
    <w:rsid w:val="004627FB"/>
    <w:rsid w:val="004664AC"/>
    <w:rsid w:val="004664E0"/>
    <w:rsid w:val="0046787E"/>
    <w:rsid w:val="00467D10"/>
    <w:rsid w:val="00470EEE"/>
    <w:rsid w:val="00472905"/>
    <w:rsid w:val="00472CA5"/>
    <w:rsid w:val="00476847"/>
    <w:rsid w:val="0047739C"/>
    <w:rsid w:val="0047750F"/>
    <w:rsid w:val="00482585"/>
    <w:rsid w:val="00482804"/>
    <w:rsid w:val="0048314C"/>
    <w:rsid w:val="00486CCA"/>
    <w:rsid w:val="00491163"/>
    <w:rsid w:val="00491672"/>
    <w:rsid w:val="004918C0"/>
    <w:rsid w:val="00493B76"/>
    <w:rsid w:val="00497F98"/>
    <w:rsid w:val="004A0AB2"/>
    <w:rsid w:val="004A1566"/>
    <w:rsid w:val="004A2014"/>
    <w:rsid w:val="004A2026"/>
    <w:rsid w:val="004A210B"/>
    <w:rsid w:val="004A411F"/>
    <w:rsid w:val="004A4380"/>
    <w:rsid w:val="004A4849"/>
    <w:rsid w:val="004A507D"/>
    <w:rsid w:val="004A50BE"/>
    <w:rsid w:val="004A64F4"/>
    <w:rsid w:val="004A74B2"/>
    <w:rsid w:val="004A74B4"/>
    <w:rsid w:val="004B0330"/>
    <w:rsid w:val="004B279E"/>
    <w:rsid w:val="004B4245"/>
    <w:rsid w:val="004B67E2"/>
    <w:rsid w:val="004B78B1"/>
    <w:rsid w:val="004C5632"/>
    <w:rsid w:val="004C5752"/>
    <w:rsid w:val="004D2A53"/>
    <w:rsid w:val="004D4992"/>
    <w:rsid w:val="004D57F2"/>
    <w:rsid w:val="004D7244"/>
    <w:rsid w:val="004E069A"/>
    <w:rsid w:val="004E11A9"/>
    <w:rsid w:val="004E2BD5"/>
    <w:rsid w:val="004E3C55"/>
    <w:rsid w:val="004E4609"/>
    <w:rsid w:val="004E4E50"/>
    <w:rsid w:val="004E5C4E"/>
    <w:rsid w:val="004E6F3F"/>
    <w:rsid w:val="004F001E"/>
    <w:rsid w:val="004F0D45"/>
    <w:rsid w:val="004F3592"/>
    <w:rsid w:val="004F53C2"/>
    <w:rsid w:val="004F5F5E"/>
    <w:rsid w:val="00500CB1"/>
    <w:rsid w:val="00500ED4"/>
    <w:rsid w:val="005015F8"/>
    <w:rsid w:val="005024D6"/>
    <w:rsid w:val="00505C76"/>
    <w:rsid w:val="005062B2"/>
    <w:rsid w:val="005078A0"/>
    <w:rsid w:val="00510AFE"/>
    <w:rsid w:val="0051134B"/>
    <w:rsid w:val="00515838"/>
    <w:rsid w:val="005160E8"/>
    <w:rsid w:val="00516B5F"/>
    <w:rsid w:val="00517A9A"/>
    <w:rsid w:val="005203BD"/>
    <w:rsid w:val="00521A4C"/>
    <w:rsid w:val="005221B3"/>
    <w:rsid w:val="00522B9B"/>
    <w:rsid w:val="00522EFB"/>
    <w:rsid w:val="00523531"/>
    <w:rsid w:val="00527D41"/>
    <w:rsid w:val="005313CE"/>
    <w:rsid w:val="0053497B"/>
    <w:rsid w:val="00534DFF"/>
    <w:rsid w:val="0053678E"/>
    <w:rsid w:val="005370F7"/>
    <w:rsid w:val="00540F1B"/>
    <w:rsid w:val="00541FB6"/>
    <w:rsid w:val="005448EA"/>
    <w:rsid w:val="00545A01"/>
    <w:rsid w:val="00545C5F"/>
    <w:rsid w:val="005470C2"/>
    <w:rsid w:val="005479D3"/>
    <w:rsid w:val="005479E8"/>
    <w:rsid w:val="00550547"/>
    <w:rsid w:val="0055182C"/>
    <w:rsid w:val="00554EAA"/>
    <w:rsid w:val="00555EC0"/>
    <w:rsid w:val="00561FD7"/>
    <w:rsid w:val="00563473"/>
    <w:rsid w:val="00564008"/>
    <w:rsid w:val="00564EE5"/>
    <w:rsid w:val="005657D2"/>
    <w:rsid w:val="00566951"/>
    <w:rsid w:val="0057094D"/>
    <w:rsid w:val="00570A38"/>
    <w:rsid w:val="00573A33"/>
    <w:rsid w:val="0057448A"/>
    <w:rsid w:val="00574567"/>
    <w:rsid w:val="00574E3A"/>
    <w:rsid w:val="00581CDA"/>
    <w:rsid w:val="00582E33"/>
    <w:rsid w:val="00584F0F"/>
    <w:rsid w:val="005913E6"/>
    <w:rsid w:val="005925A4"/>
    <w:rsid w:val="00593684"/>
    <w:rsid w:val="00594E86"/>
    <w:rsid w:val="00595BC7"/>
    <w:rsid w:val="00596136"/>
    <w:rsid w:val="0059669F"/>
    <w:rsid w:val="00596C03"/>
    <w:rsid w:val="00596DFF"/>
    <w:rsid w:val="0059771A"/>
    <w:rsid w:val="005A0F25"/>
    <w:rsid w:val="005A1E83"/>
    <w:rsid w:val="005A2C4E"/>
    <w:rsid w:val="005A3661"/>
    <w:rsid w:val="005A4154"/>
    <w:rsid w:val="005A4AE3"/>
    <w:rsid w:val="005A7B20"/>
    <w:rsid w:val="005B13C2"/>
    <w:rsid w:val="005B1E77"/>
    <w:rsid w:val="005B29DD"/>
    <w:rsid w:val="005B3C40"/>
    <w:rsid w:val="005B43EF"/>
    <w:rsid w:val="005B4C35"/>
    <w:rsid w:val="005C00C0"/>
    <w:rsid w:val="005C1062"/>
    <w:rsid w:val="005C115A"/>
    <w:rsid w:val="005C1C3F"/>
    <w:rsid w:val="005C2031"/>
    <w:rsid w:val="005C2D22"/>
    <w:rsid w:val="005C3275"/>
    <w:rsid w:val="005C408F"/>
    <w:rsid w:val="005C5449"/>
    <w:rsid w:val="005D1611"/>
    <w:rsid w:val="005D286F"/>
    <w:rsid w:val="005D2A15"/>
    <w:rsid w:val="005D324A"/>
    <w:rsid w:val="005D3A55"/>
    <w:rsid w:val="005D421F"/>
    <w:rsid w:val="005D59ED"/>
    <w:rsid w:val="005D6EE4"/>
    <w:rsid w:val="005D702A"/>
    <w:rsid w:val="005E1368"/>
    <w:rsid w:val="005E1FA0"/>
    <w:rsid w:val="005E4850"/>
    <w:rsid w:val="005E4BA8"/>
    <w:rsid w:val="005E5B2B"/>
    <w:rsid w:val="005E5F22"/>
    <w:rsid w:val="005F0C45"/>
    <w:rsid w:val="005F4681"/>
    <w:rsid w:val="00600535"/>
    <w:rsid w:val="00600C7B"/>
    <w:rsid w:val="00600D37"/>
    <w:rsid w:val="00600F4D"/>
    <w:rsid w:val="00602BF8"/>
    <w:rsid w:val="0060304E"/>
    <w:rsid w:val="0060320B"/>
    <w:rsid w:val="00603CB9"/>
    <w:rsid w:val="00603EF5"/>
    <w:rsid w:val="00605092"/>
    <w:rsid w:val="006052D6"/>
    <w:rsid w:val="006056D8"/>
    <w:rsid w:val="00605964"/>
    <w:rsid w:val="00611159"/>
    <w:rsid w:val="006113C2"/>
    <w:rsid w:val="00613204"/>
    <w:rsid w:val="0061359B"/>
    <w:rsid w:val="00613AC3"/>
    <w:rsid w:val="0061401B"/>
    <w:rsid w:val="006162EE"/>
    <w:rsid w:val="006166FA"/>
    <w:rsid w:val="00616F68"/>
    <w:rsid w:val="006210E3"/>
    <w:rsid w:val="00621514"/>
    <w:rsid w:val="00621E1D"/>
    <w:rsid w:val="00622343"/>
    <w:rsid w:val="00622FD3"/>
    <w:rsid w:val="006231F4"/>
    <w:rsid w:val="00623C27"/>
    <w:rsid w:val="00624302"/>
    <w:rsid w:val="006243FF"/>
    <w:rsid w:val="006269D8"/>
    <w:rsid w:val="0062704F"/>
    <w:rsid w:val="0062769C"/>
    <w:rsid w:val="00630FC1"/>
    <w:rsid w:val="00631697"/>
    <w:rsid w:val="00631915"/>
    <w:rsid w:val="00631F51"/>
    <w:rsid w:val="00632C72"/>
    <w:rsid w:val="006340FF"/>
    <w:rsid w:val="006342A1"/>
    <w:rsid w:val="0063475B"/>
    <w:rsid w:val="00637D17"/>
    <w:rsid w:val="00640F62"/>
    <w:rsid w:val="00641346"/>
    <w:rsid w:val="00644598"/>
    <w:rsid w:val="00647CBF"/>
    <w:rsid w:val="006506A3"/>
    <w:rsid w:val="0065154A"/>
    <w:rsid w:val="00651A0A"/>
    <w:rsid w:val="00652774"/>
    <w:rsid w:val="00654DDC"/>
    <w:rsid w:val="00654FA1"/>
    <w:rsid w:val="00661753"/>
    <w:rsid w:val="00661CD5"/>
    <w:rsid w:val="00661D10"/>
    <w:rsid w:val="00662CE3"/>
    <w:rsid w:val="006630B4"/>
    <w:rsid w:val="00663D4F"/>
    <w:rsid w:val="0066597F"/>
    <w:rsid w:val="00667A73"/>
    <w:rsid w:val="0067015B"/>
    <w:rsid w:val="00673FE7"/>
    <w:rsid w:val="006740C6"/>
    <w:rsid w:val="00674976"/>
    <w:rsid w:val="00674F15"/>
    <w:rsid w:val="006764E5"/>
    <w:rsid w:val="00676A6A"/>
    <w:rsid w:val="00676AB4"/>
    <w:rsid w:val="006832A0"/>
    <w:rsid w:val="0068440C"/>
    <w:rsid w:val="0068443E"/>
    <w:rsid w:val="00684962"/>
    <w:rsid w:val="00684D51"/>
    <w:rsid w:val="00684F5E"/>
    <w:rsid w:val="00684FD1"/>
    <w:rsid w:val="006854D8"/>
    <w:rsid w:val="00686E58"/>
    <w:rsid w:val="00690410"/>
    <w:rsid w:val="00694FD5"/>
    <w:rsid w:val="00695535"/>
    <w:rsid w:val="006A117E"/>
    <w:rsid w:val="006A140F"/>
    <w:rsid w:val="006A1B75"/>
    <w:rsid w:val="006A237E"/>
    <w:rsid w:val="006A4FFF"/>
    <w:rsid w:val="006A6494"/>
    <w:rsid w:val="006A7364"/>
    <w:rsid w:val="006A7F02"/>
    <w:rsid w:val="006B0B76"/>
    <w:rsid w:val="006B0E05"/>
    <w:rsid w:val="006B2F7A"/>
    <w:rsid w:val="006B3108"/>
    <w:rsid w:val="006B40AD"/>
    <w:rsid w:val="006B7C73"/>
    <w:rsid w:val="006C0FEF"/>
    <w:rsid w:val="006C112E"/>
    <w:rsid w:val="006C2CE6"/>
    <w:rsid w:val="006C31AE"/>
    <w:rsid w:val="006C3946"/>
    <w:rsid w:val="006C51F9"/>
    <w:rsid w:val="006C53F7"/>
    <w:rsid w:val="006C6632"/>
    <w:rsid w:val="006C7878"/>
    <w:rsid w:val="006D1592"/>
    <w:rsid w:val="006D2063"/>
    <w:rsid w:val="006D233C"/>
    <w:rsid w:val="006D3E2E"/>
    <w:rsid w:val="006D443B"/>
    <w:rsid w:val="006E0600"/>
    <w:rsid w:val="006E0D8F"/>
    <w:rsid w:val="006E2D4E"/>
    <w:rsid w:val="006E40C5"/>
    <w:rsid w:val="006E456F"/>
    <w:rsid w:val="006E4FCD"/>
    <w:rsid w:val="006E5249"/>
    <w:rsid w:val="006E6395"/>
    <w:rsid w:val="006E78C2"/>
    <w:rsid w:val="006E7C38"/>
    <w:rsid w:val="006F003C"/>
    <w:rsid w:val="006F1848"/>
    <w:rsid w:val="006F1BE1"/>
    <w:rsid w:val="006F21BD"/>
    <w:rsid w:val="006F3CC6"/>
    <w:rsid w:val="006F4AB5"/>
    <w:rsid w:val="006F6E34"/>
    <w:rsid w:val="0070077F"/>
    <w:rsid w:val="0070145C"/>
    <w:rsid w:val="007016D1"/>
    <w:rsid w:val="00701A63"/>
    <w:rsid w:val="00703189"/>
    <w:rsid w:val="00703E00"/>
    <w:rsid w:val="00704287"/>
    <w:rsid w:val="007045EE"/>
    <w:rsid w:val="00704C68"/>
    <w:rsid w:val="00704C80"/>
    <w:rsid w:val="007127F4"/>
    <w:rsid w:val="00712A69"/>
    <w:rsid w:val="00714EF6"/>
    <w:rsid w:val="00716419"/>
    <w:rsid w:val="00720B75"/>
    <w:rsid w:val="00721C68"/>
    <w:rsid w:val="00725A1B"/>
    <w:rsid w:val="007267F2"/>
    <w:rsid w:val="00726B15"/>
    <w:rsid w:val="00726C00"/>
    <w:rsid w:val="0072765B"/>
    <w:rsid w:val="0072783B"/>
    <w:rsid w:val="00731D7C"/>
    <w:rsid w:val="00734633"/>
    <w:rsid w:val="00734FCB"/>
    <w:rsid w:val="0073536D"/>
    <w:rsid w:val="007353D5"/>
    <w:rsid w:val="00735666"/>
    <w:rsid w:val="007400F0"/>
    <w:rsid w:val="007407CD"/>
    <w:rsid w:val="007417B9"/>
    <w:rsid w:val="00743226"/>
    <w:rsid w:val="00745595"/>
    <w:rsid w:val="00745E8A"/>
    <w:rsid w:val="007468C1"/>
    <w:rsid w:val="007469D1"/>
    <w:rsid w:val="00746FC9"/>
    <w:rsid w:val="00750B72"/>
    <w:rsid w:val="007516C8"/>
    <w:rsid w:val="00752677"/>
    <w:rsid w:val="00754B74"/>
    <w:rsid w:val="00754F89"/>
    <w:rsid w:val="00755568"/>
    <w:rsid w:val="00757F3F"/>
    <w:rsid w:val="00760B71"/>
    <w:rsid w:val="00762C02"/>
    <w:rsid w:val="0076419B"/>
    <w:rsid w:val="007657DC"/>
    <w:rsid w:val="00765EFB"/>
    <w:rsid w:val="00766CFC"/>
    <w:rsid w:val="00766D2E"/>
    <w:rsid w:val="0076708F"/>
    <w:rsid w:val="007706AD"/>
    <w:rsid w:val="00770E24"/>
    <w:rsid w:val="00772340"/>
    <w:rsid w:val="00774387"/>
    <w:rsid w:val="00780285"/>
    <w:rsid w:val="00782D5B"/>
    <w:rsid w:val="00782E85"/>
    <w:rsid w:val="007830AD"/>
    <w:rsid w:val="00783293"/>
    <w:rsid w:val="00783744"/>
    <w:rsid w:val="0078666B"/>
    <w:rsid w:val="00787594"/>
    <w:rsid w:val="0079109D"/>
    <w:rsid w:val="00791231"/>
    <w:rsid w:val="007920F6"/>
    <w:rsid w:val="0079237D"/>
    <w:rsid w:val="007938D9"/>
    <w:rsid w:val="00796DE2"/>
    <w:rsid w:val="00796F69"/>
    <w:rsid w:val="007A15BB"/>
    <w:rsid w:val="007A62FF"/>
    <w:rsid w:val="007A66A7"/>
    <w:rsid w:val="007A7486"/>
    <w:rsid w:val="007B1B61"/>
    <w:rsid w:val="007B2709"/>
    <w:rsid w:val="007B4CA6"/>
    <w:rsid w:val="007B7D3C"/>
    <w:rsid w:val="007C200F"/>
    <w:rsid w:val="007C2045"/>
    <w:rsid w:val="007C3527"/>
    <w:rsid w:val="007C4623"/>
    <w:rsid w:val="007C6B87"/>
    <w:rsid w:val="007C7CF1"/>
    <w:rsid w:val="007D05E0"/>
    <w:rsid w:val="007D5CBB"/>
    <w:rsid w:val="007D64B2"/>
    <w:rsid w:val="007D66E6"/>
    <w:rsid w:val="007D68E9"/>
    <w:rsid w:val="007D7218"/>
    <w:rsid w:val="007D7284"/>
    <w:rsid w:val="007D7BE1"/>
    <w:rsid w:val="007E035C"/>
    <w:rsid w:val="007E1642"/>
    <w:rsid w:val="007E4206"/>
    <w:rsid w:val="007E4801"/>
    <w:rsid w:val="007F0538"/>
    <w:rsid w:val="007F05AC"/>
    <w:rsid w:val="007F15AF"/>
    <w:rsid w:val="007F1FC5"/>
    <w:rsid w:val="007F4581"/>
    <w:rsid w:val="007F6A3D"/>
    <w:rsid w:val="008002DA"/>
    <w:rsid w:val="00801E6C"/>
    <w:rsid w:val="00802D2A"/>
    <w:rsid w:val="00803F4C"/>
    <w:rsid w:val="00805024"/>
    <w:rsid w:val="00805707"/>
    <w:rsid w:val="008104FB"/>
    <w:rsid w:val="008109B4"/>
    <w:rsid w:val="00812DE1"/>
    <w:rsid w:val="00813895"/>
    <w:rsid w:val="008142C8"/>
    <w:rsid w:val="00815912"/>
    <w:rsid w:val="00816C67"/>
    <w:rsid w:val="00820093"/>
    <w:rsid w:val="0082055E"/>
    <w:rsid w:val="00821290"/>
    <w:rsid w:val="00822AB0"/>
    <w:rsid w:val="0082533B"/>
    <w:rsid w:val="008261A0"/>
    <w:rsid w:val="00826D84"/>
    <w:rsid w:val="0082705B"/>
    <w:rsid w:val="00830021"/>
    <w:rsid w:val="00831A6D"/>
    <w:rsid w:val="00831B7B"/>
    <w:rsid w:val="00833580"/>
    <w:rsid w:val="00841C79"/>
    <w:rsid w:val="008420A5"/>
    <w:rsid w:val="0084230E"/>
    <w:rsid w:val="00843547"/>
    <w:rsid w:val="00843A3C"/>
    <w:rsid w:val="00844119"/>
    <w:rsid w:val="00845C39"/>
    <w:rsid w:val="00846CE7"/>
    <w:rsid w:val="00847C05"/>
    <w:rsid w:val="00850573"/>
    <w:rsid w:val="008524CA"/>
    <w:rsid w:val="00854C66"/>
    <w:rsid w:val="00854D28"/>
    <w:rsid w:val="008573BD"/>
    <w:rsid w:val="008615D1"/>
    <w:rsid w:val="008616F3"/>
    <w:rsid w:val="00861734"/>
    <w:rsid w:val="00861FE1"/>
    <w:rsid w:val="00862B77"/>
    <w:rsid w:val="00862E96"/>
    <w:rsid w:val="008632A7"/>
    <w:rsid w:val="00863786"/>
    <w:rsid w:val="00865CDC"/>
    <w:rsid w:val="00865EF4"/>
    <w:rsid w:val="00866D2B"/>
    <w:rsid w:val="00867558"/>
    <w:rsid w:val="00870712"/>
    <w:rsid w:val="00870A68"/>
    <w:rsid w:val="00870E70"/>
    <w:rsid w:val="0087249A"/>
    <w:rsid w:val="00873B61"/>
    <w:rsid w:val="00876466"/>
    <w:rsid w:val="00876CE6"/>
    <w:rsid w:val="008807C3"/>
    <w:rsid w:val="00880E90"/>
    <w:rsid w:val="00883F0C"/>
    <w:rsid w:val="00886831"/>
    <w:rsid w:val="0088714E"/>
    <w:rsid w:val="008878E6"/>
    <w:rsid w:val="00891D53"/>
    <w:rsid w:val="0089300F"/>
    <w:rsid w:val="00893106"/>
    <w:rsid w:val="00893167"/>
    <w:rsid w:val="00895BC3"/>
    <w:rsid w:val="008965AC"/>
    <w:rsid w:val="008A0F9C"/>
    <w:rsid w:val="008A1226"/>
    <w:rsid w:val="008A1B51"/>
    <w:rsid w:val="008A52E7"/>
    <w:rsid w:val="008B00C8"/>
    <w:rsid w:val="008B04AB"/>
    <w:rsid w:val="008B0F90"/>
    <w:rsid w:val="008B4B58"/>
    <w:rsid w:val="008B5058"/>
    <w:rsid w:val="008B58C3"/>
    <w:rsid w:val="008B7451"/>
    <w:rsid w:val="008C130A"/>
    <w:rsid w:val="008C1411"/>
    <w:rsid w:val="008C196B"/>
    <w:rsid w:val="008C1ACB"/>
    <w:rsid w:val="008C1CFD"/>
    <w:rsid w:val="008C29E3"/>
    <w:rsid w:val="008C35B6"/>
    <w:rsid w:val="008C554A"/>
    <w:rsid w:val="008C6F55"/>
    <w:rsid w:val="008D2866"/>
    <w:rsid w:val="008D2C3E"/>
    <w:rsid w:val="008D58F3"/>
    <w:rsid w:val="008D619C"/>
    <w:rsid w:val="008D77E5"/>
    <w:rsid w:val="008E0145"/>
    <w:rsid w:val="008E21CC"/>
    <w:rsid w:val="008E257B"/>
    <w:rsid w:val="008E3ABF"/>
    <w:rsid w:val="008E5298"/>
    <w:rsid w:val="008F024A"/>
    <w:rsid w:val="008F0587"/>
    <w:rsid w:val="008F1612"/>
    <w:rsid w:val="008F1BDE"/>
    <w:rsid w:val="008F2A1B"/>
    <w:rsid w:val="008F6227"/>
    <w:rsid w:val="008F65B6"/>
    <w:rsid w:val="008F6B60"/>
    <w:rsid w:val="009003B9"/>
    <w:rsid w:val="009018D7"/>
    <w:rsid w:val="00902852"/>
    <w:rsid w:val="00904377"/>
    <w:rsid w:val="00905EFE"/>
    <w:rsid w:val="009068C6"/>
    <w:rsid w:val="00906D31"/>
    <w:rsid w:val="00907084"/>
    <w:rsid w:val="00907960"/>
    <w:rsid w:val="00907C50"/>
    <w:rsid w:val="00910F31"/>
    <w:rsid w:val="009131E2"/>
    <w:rsid w:val="00913DD5"/>
    <w:rsid w:val="00914473"/>
    <w:rsid w:val="009148C4"/>
    <w:rsid w:val="00920281"/>
    <w:rsid w:val="00920608"/>
    <w:rsid w:val="0092076B"/>
    <w:rsid w:val="00921CC9"/>
    <w:rsid w:val="0092373B"/>
    <w:rsid w:val="00924A04"/>
    <w:rsid w:val="00925428"/>
    <w:rsid w:val="00925DD5"/>
    <w:rsid w:val="009265F8"/>
    <w:rsid w:val="00926C43"/>
    <w:rsid w:val="00926C98"/>
    <w:rsid w:val="00927FB2"/>
    <w:rsid w:val="00930542"/>
    <w:rsid w:val="009315CF"/>
    <w:rsid w:val="00931D7A"/>
    <w:rsid w:val="009331CE"/>
    <w:rsid w:val="0093381D"/>
    <w:rsid w:val="00943695"/>
    <w:rsid w:val="0094649A"/>
    <w:rsid w:val="009464CC"/>
    <w:rsid w:val="009506CD"/>
    <w:rsid w:val="00954468"/>
    <w:rsid w:val="009551B1"/>
    <w:rsid w:val="00955425"/>
    <w:rsid w:val="0095567F"/>
    <w:rsid w:val="0095649D"/>
    <w:rsid w:val="009565F9"/>
    <w:rsid w:val="0096289A"/>
    <w:rsid w:val="0096453E"/>
    <w:rsid w:val="00964683"/>
    <w:rsid w:val="00964B2B"/>
    <w:rsid w:val="00966D41"/>
    <w:rsid w:val="00967300"/>
    <w:rsid w:val="00967904"/>
    <w:rsid w:val="00971B03"/>
    <w:rsid w:val="00972905"/>
    <w:rsid w:val="00972C84"/>
    <w:rsid w:val="0097406D"/>
    <w:rsid w:val="00974160"/>
    <w:rsid w:val="009762D1"/>
    <w:rsid w:val="00976D35"/>
    <w:rsid w:val="00980AAF"/>
    <w:rsid w:val="009816CA"/>
    <w:rsid w:val="009826D0"/>
    <w:rsid w:val="00983861"/>
    <w:rsid w:val="00984065"/>
    <w:rsid w:val="00984492"/>
    <w:rsid w:val="00984667"/>
    <w:rsid w:val="009912BA"/>
    <w:rsid w:val="009A0534"/>
    <w:rsid w:val="009A1E24"/>
    <w:rsid w:val="009A2CC9"/>
    <w:rsid w:val="009A547E"/>
    <w:rsid w:val="009B400F"/>
    <w:rsid w:val="009B4E20"/>
    <w:rsid w:val="009B5B0F"/>
    <w:rsid w:val="009B5C26"/>
    <w:rsid w:val="009B77EF"/>
    <w:rsid w:val="009C10FD"/>
    <w:rsid w:val="009C3180"/>
    <w:rsid w:val="009C5B1F"/>
    <w:rsid w:val="009D027D"/>
    <w:rsid w:val="009D1AC9"/>
    <w:rsid w:val="009D353E"/>
    <w:rsid w:val="009D3AFA"/>
    <w:rsid w:val="009D4E42"/>
    <w:rsid w:val="009D72AD"/>
    <w:rsid w:val="009E0E04"/>
    <w:rsid w:val="009E1A32"/>
    <w:rsid w:val="009E3E36"/>
    <w:rsid w:val="009E76B6"/>
    <w:rsid w:val="009E78F1"/>
    <w:rsid w:val="009E7955"/>
    <w:rsid w:val="009F2105"/>
    <w:rsid w:val="009F250A"/>
    <w:rsid w:val="009F261D"/>
    <w:rsid w:val="009F3E6B"/>
    <w:rsid w:val="009F600A"/>
    <w:rsid w:val="009F632A"/>
    <w:rsid w:val="00A00372"/>
    <w:rsid w:val="00A0237B"/>
    <w:rsid w:val="00A02C78"/>
    <w:rsid w:val="00A05210"/>
    <w:rsid w:val="00A0666C"/>
    <w:rsid w:val="00A079D8"/>
    <w:rsid w:val="00A12D12"/>
    <w:rsid w:val="00A14B01"/>
    <w:rsid w:val="00A156AA"/>
    <w:rsid w:val="00A15EAE"/>
    <w:rsid w:val="00A200BA"/>
    <w:rsid w:val="00A200DA"/>
    <w:rsid w:val="00A20333"/>
    <w:rsid w:val="00A25287"/>
    <w:rsid w:val="00A2631D"/>
    <w:rsid w:val="00A3078B"/>
    <w:rsid w:val="00A30B64"/>
    <w:rsid w:val="00A34A94"/>
    <w:rsid w:val="00A36F9A"/>
    <w:rsid w:val="00A372CF"/>
    <w:rsid w:val="00A37BCE"/>
    <w:rsid w:val="00A400B3"/>
    <w:rsid w:val="00A41544"/>
    <w:rsid w:val="00A41C47"/>
    <w:rsid w:val="00A41E16"/>
    <w:rsid w:val="00A42C8E"/>
    <w:rsid w:val="00A448D6"/>
    <w:rsid w:val="00A47176"/>
    <w:rsid w:val="00A47950"/>
    <w:rsid w:val="00A47DDD"/>
    <w:rsid w:val="00A5006C"/>
    <w:rsid w:val="00A52B52"/>
    <w:rsid w:val="00A53103"/>
    <w:rsid w:val="00A5347A"/>
    <w:rsid w:val="00A5433F"/>
    <w:rsid w:val="00A545A6"/>
    <w:rsid w:val="00A5494B"/>
    <w:rsid w:val="00A56588"/>
    <w:rsid w:val="00A57719"/>
    <w:rsid w:val="00A578D8"/>
    <w:rsid w:val="00A60C62"/>
    <w:rsid w:val="00A60F33"/>
    <w:rsid w:val="00A6197C"/>
    <w:rsid w:val="00A66291"/>
    <w:rsid w:val="00A664C0"/>
    <w:rsid w:val="00A66674"/>
    <w:rsid w:val="00A6751E"/>
    <w:rsid w:val="00A71887"/>
    <w:rsid w:val="00A71C6E"/>
    <w:rsid w:val="00A7318F"/>
    <w:rsid w:val="00A76F40"/>
    <w:rsid w:val="00A80F90"/>
    <w:rsid w:val="00A82AA8"/>
    <w:rsid w:val="00A857A0"/>
    <w:rsid w:val="00A85EE4"/>
    <w:rsid w:val="00A872CE"/>
    <w:rsid w:val="00A87CEE"/>
    <w:rsid w:val="00A900BE"/>
    <w:rsid w:val="00A903BB"/>
    <w:rsid w:val="00A91577"/>
    <w:rsid w:val="00A9188B"/>
    <w:rsid w:val="00A92CD1"/>
    <w:rsid w:val="00A9716B"/>
    <w:rsid w:val="00AA075C"/>
    <w:rsid w:val="00AA0E55"/>
    <w:rsid w:val="00AA1C1F"/>
    <w:rsid w:val="00AA230F"/>
    <w:rsid w:val="00AA3EF5"/>
    <w:rsid w:val="00AA5940"/>
    <w:rsid w:val="00AA6667"/>
    <w:rsid w:val="00AA74F2"/>
    <w:rsid w:val="00AA75F0"/>
    <w:rsid w:val="00AB1178"/>
    <w:rsid w:val="00AB1BA3"/>
    <w:rsid w:val="00AB32CE"/>
    <w:rsid w:val="00AB3360"/>
    <w:rsid w:val="00AB4811"/>
    <w:rsid w:val="00AB4E09"/>
    <w:rsid w:val="00AB5027"/>
    <w:rsid w:val="00AC132B"/>
    <w:rsid w:val="00AC1637"/>
    <w:rsid w:val="00AC295A"/>
    <w:rsid w:val="00AC33F0"/>
    <w:rsid w:val="00AC4187"/>
    <w:rsid w:val="00AC5CE2"/>
    <w:rsid w:val="00AD2A95"/>
    <w:rsid w:val="00AD3DB6"/>
    <w:rsid w:val="00AE2636"/>
    <w:rsid w:val="00AE2974"/>
    <w:rsid w:val="00AE3029"/>
    <w:rsid w:val="00AE50D5"/>
    <w:rsid w:val="00AE637B"/>
    <w:rsid w:val="00AE7436"/>
    <w:rsid w:val="00AF1F67"/>
    <w:rsid w:val="00AF212F"/>
    <w:rsid w:val="00AF4173"/>
    <w:rsid w:val="00AF41DF"/>
    <w:rsid w:val="00AF4757"/>
    <w:rsid w:val="00AF57CC"/>
    <w:rsid w:val="00AF5E39"/>
    <w:rsid w:val="00AF6A3F"/>
    <w:rsid w:val="00AF6F32"/>
    <w:rsid w:val="00AF717E"/>
    <w:rsid w:val="00AF759C"/>
    <w:rsid w:val="00AF7EFA"/>
    <w:rsid w:val="00B00365"/>
    <w:rsid w:val="00B0065F"/>
    <w:rsid w:val="00B01419"/>
    <w:rsid w:val="00B01746"/>
    <w:rsid w:val="00B02BAB"/>
    <w:rsid w:val="00B031EC"/>
    <w:rsid w:val="00B03581"/>
    <w:rsid w:val="00B0385F"/>
    <w:rsid w:val="00B048A8"/>
    <w:rsid w:val="00B06B77"/>
    <w:rsid w:val="00B0783F"/>
    <w:rsid w:val="00B07914"/>
    <w:rsid w:val="00B07C0B"/>
    <w:rsid w:val="00B10A08"/>
    <w:rsid w:val="00B11822"/>
    <w:rsid w:val="00B141D8"/>
    <w:rsid w:val="00B145B9"/>
    <w:rsid w:val="00B15CA2"/>
    <w:rsid w:val="00B16DB7"/>
    <w:rsid w:val="00B23641"/>
    <w:rsid w:val="00B252F2"/>
    <w:rsid w:val="00B25EFC"/>
    <w:rsid w:val="00B30357"/>
    <w:rsid w:val="00B30708"/>
    <w:rsid w:val="00B31497"/>
    <w:rsid w:val="00B31BA0"/>
    <w:rsid w:val="00B34707"/>
    <w:rsid w:val="00B366DC"/>
    <w:rsid w:val="00B37F6F"/>
    <w:rsid w:val="00B41694"/>
    <w:rsid w:val="00B431CD"/>
    <w:rsid w:val="00B46EE6"/>
    <w:rsid w:val="00B47265"/>
    <w:rsid w:val="00B477D0"/>
    <w:rsid w:val="00B51F75"/>
    <w:rsid w:val="00B52466"/>
    <w:rsid w:val="00B54E0B"/>
    <w:rsid w:val="00B54F2C"/>
    <w:rsid w:val="00B57B1D"/>
    <w:rsid w:val="00B6233C"/>
    <w:rsid w:val="00B63D30"/>
    <w:rsid w:val="00B63EB5"/>
    <w:rsid w:val="00B63FB0"/>
    <w:rsid w:val="00B65336"/>
    <w:rsid w:val="00B65537"/>
    <w:rsid w:val="00B657BA"/>
    <w:rsid w:val="00B65C70"/>
    <w:rsid w:val="00B7206B"/>
    <w:rsid w:val="00B76ADF"/>
    <w:rsid w:val="00B80318"/>
    <w:rsid w:val="00B8167F"/>
    <w:rsid w:val="00B81743"/>
    <w:rsid w:val="00B81AD4"/>
    <w:rsid w:val="00B83BB1"/>
    <w:rsid w:val="00B840EE"/>
    <w:rsid w:val="00B8662A"/>
    <w:rsid w:val="00B87A0E"/>
    <w:rsid w:val="00B87A34"/>
    <w:rsid w:val="00B90767"/>
    <w:rsid w:val="00B91A1F"/>
    <w:rsid w:val="00B93FAE"/>
    <w:rsid w:val="00B94EDA"/>
    <w:rsid w:val="00B97163"/>
    <w:rsid w:val="00B972A2"/>
    <w:rsid w:val="00BA060E"/>
    <w:rsid w:val="00BA37AB"/>
    <w:rsid w:val="00BA5542"/>
    <w:rsid w:val="00BA59A9"/>
    <w:rsid w:val="00BA5B74"/>
    <w:rsid w:val="00BA65DB"/>
    <w:rsid w:val="00BA79FB"/>
    <w:rsid w:val="00BB1126"/>
    <w:rsid w:val="00BB4227"/>
    <w:rsid w:val="00BB4B17"/>
    <w:rsid w:val="00BB6199"/>
    <w:rsid w:val="00BB6809"/>
    <w:rsid w:val="00BB71DC"/>
    <w:rsid w:val="00BC0368"/>
    <w:rsid w:val="00BC0AE1"/>
    <w:rsid w:val="00BC0DC4"/>
    <w:rsid w:val="00BC13BD"/>
    <w:rsid w:val="00BC1B7B"/>
    <w:rsid w:val="00BC3710"/>
    <w:rsid w:val="00BC3BD5"/>
    <w:rsid w:val="00BC5545"/>
    <w:rsid w:val="00BC5F7C"/>
    <w:rsid w:val="00BC6B8B"/>
    <w:rsid w:val="00BD0215"/>
    <w:rsid w:val="00BD1980"/>
    <w:rsid w:val="00BD5A70"/>
    <w:rsid w:val="00BD66E6"/>
    <w:rsid w:val="00BD696B"/>
    <w:rsid w:val="00BE02EC"/>
    <w:rsid w:val="00BE10E1"/>
    <w:rsid w:val="00BE13AF"/>
    <w:rsid w:val="00BE24BC"/>
    <w:rsid w:val="00BE2EC1"/>
    <w:rsid w:val="00BE4973"/>
    <w:rsid w:val="00BE691D"/>
    <w:rsid w:val="00BE6C3E"/>
    <w:rsid w:val="00BE79CF"/>
    <w:rsid w:val="00BF1BFA"/>
    <w:rsid w:val="00BF3104"/>
    <w:rsid w:val="00BF3297"/>
    <w:rsid w:val="00BF45D5"/>
    <w:rsid w:val="00BF48B1"/>
    <w:rsid w:val="00BF4D9E"/>
    <w:rsid w:val="00BF5A32"/>
    <w:rsid w:val="00BF5EEA"/>
    <w:rsid w:val="00BF620D"/>
    <w:rsid w:val="00BF785A"/>
    <w:rsid w:val="00C006D7"/>
    <w:rsid w:val="00C00930"/>
    <w:rsid w:val="00C01D02"/>
    <w:rsid w:val="00C03898"/>
    <w:rsid w:val="00C044F4"/>
    <w:rsid w:val="00C0656F"/>
    <w:rsid w:val="00C065DD"/>
    <w:rsid w:val="00C06DBE"/>
    <w:rsid w:val="00C07706"/>
    <w:rsid w:val="00C07DDE"/>
    <w:rsid w:val="00C1076B"/>
    <w:rsid w:val="00C1182D"/>
    <w:rsid w:val="00C12B81"/>
    <w:rsid w:val="00C12C15"/>
    <w:rsid w:val="00C140ED"/>
    <w:rsid w:val="00C16926"/>
    <w:rsid w:val="00C17A31"/>
    <w:rsid w:val="00C209D4"/>
    <w:rsid w:val="00C21500"/>
    <w:rsid w:val="00C21C7C"/>
    <w:rsid w:val="00C22165"/>
    <w:rsid w:val="00C2327B"/>
    <w:rsid w:val="00C2351E"/>
    <w:rsid w:val="00C24D52"/>
    <w:rsid w:val="00C2632F"/>
    <w:rsid w:val="00C27556"/>
    <w:rsid w:val="00C27AA2"/>
    <w:rsid w:val="00C309E6"/>
    <w:rsid w:val="00C318CB"/>
    <w:rsid w:val="00C3259A"/>
    <w:rsid w:val="00C33240"/>
    <w:rsid w:val="00C3682F"/>
    <w:rsid w:val="00C37110"/>
    <w:rsid w:val="00C378CF"/>
    <w:rsid w:val="00C437B3"/>
    <w:rsid w:val="00C46A0C"/>
    <w:rsid w:val="00C46A8A"/>
    <w:rsid w:val="00C47665"/>
    <w:rsid w:val="00C51294"/>
    <w:rsid w:val="00C51414"/>
    <w:rsid w:val="00C53CCC"/>
    <w:rsid w:val="00C560AA"/>
    <w:rsid w:val="00C57BDC"/>
    <w:rsid w:val="00C57D7C"/>
    <w:rsid w:val="00C62577"/>
    <w:rsid w:val="00C632F1"/>
    <w:rsid w:val="00C64952"/>
    <w:rsid w:val="00C669CF"/>
    <w:rsid w:val="00C673B4"/>
    <w:rsid w:val="00C710FD"/>
    <w:rsid w:val="00C720E6"/>
    <w:rsid w:val="00C7362A"/>
    <w:rsid w:val="00C74D46"/>
    <w:rsid w:val="00C8437E"/>
    <w:rsid w:val="00C8461A"/>
    <w:rsid w:val="00C865B8"/>
    <w:rsid w:val="00C86A06"/>
    <w:rsid w:val="00C86C21"/>
    <w:rsid w:val="00C8743B"/>
    <w:rsid w:val="00C874D9"/>
    <w:rsid w:val="00C87A50"/>
    <w:rsid w:val="00C921D3"/>
    <w:rsid w:val="00C926EA"/>
    <w:rsid w:val="00C92D3F"/>
    <w:rsid w:val="00C95E92"/>
    <w:rsid w:val="00C963FC"/>
    <w:rsid w:val="00CA0516"/>
    <w:rsid w:val="00CA2137"/>
    <w:rsid w:val="00CA3137"/>
    <w:rsid w:val="00CA47A5"/>
    <w:rsid w:val="00CA7CFD"/>
    <w:rsid w:val="00CB0F6C"/>
    <w:rsid w:val="00CB10ED"/>
    <w:rsid w:val="00CB1E96"/>
    <w:rsid w:val="00CB3616"/>
    <w:rsid w:val="00CB38A9"/>
    <w:rsid w:val="00CB5622"/>
    <w:rsid w:val="00CB782C"/>
    <w:rsid w:val="00CC18AB"/>
    <w:rsid w:val="00CC668C"/>
    <w:rsid w:val="00CD0160"/>
    <w:rsid w:val="00CD0FD0"/>
    <w:rsid w:val="00CD6381"/>
    <w:rsid w:val="00CE0963"/>
    <w:rsid w:val="00CE207E"/>
    <w:rsid w:val="00CE3674"/>
    <w:rsid w:val="00CE486E"/>
    <w:rsid w:val="00CE4E5A"/>
    <w:rsid w:val="00CE6404"/>
    <w:rsid w:val="00CE7475"/>
    <w:rsid w:val="00CF12E5"/>
    <w:rsid w:val="00CF3BD0"/>
    <w:rsid w:val="00CF4209"/>
    <w:rsid w:val="00CF5574"/>
    <w:rsid w:val="00CF6EF6"/>
    <w:rsid w:val="00CF7138"/>
    <w:rsid w:val="00CF74B2"/>
    <w:rsid w:val="00D00E82"/>
    <w:rsid w:val="00D04203"/>
    <w:rsid w:val="00D057B5"/>
    <w:rsid w:val="00D06729"/>
    <w:rsid w:val="00D110D7"/>
    <w:rsid w:val="00D11897"/>
    <w:rsid w:val="00D13397"/>
    <w:rsid w:val="00D14B63"/>
    <w:rsid w:val="00D169C3"/>
    <w:rsid w:val="00D1784E"/>
    <w:rsid w:val="00D20EA5"/>
    <w:rsid w:val="00D21D95"/>
    <w:rsid w:val="00D2522B"/>
    <w:rsid w:val="00D3088E"/>
    <w:rsid w:val="00D32451"/>
    <w:rsid w:val="00D3507B"/>
    <w:rsid w:val="00D35E78"/>
    <w:rsid w:val="00D377A2"/>
    <w:rsid w:val="00D37CA5"/>
    <w:rsid w:val="00D40A1A"/>
    <w:rsid w:val="00D42DDB"/>
    <w:rsid w:val="00D433D0"/>
    <w:rsid w:val="00D456C6"/>
    <w:rsid w:val="00D457C6"/>
    <w:rsid w:val="00D47037"/>
    <w:rsid w:val="00D50E1A"/>
    <w:rsid w:val="00D525C9"/>
    <w:rsid w:val="00D529B6"/>
    <w:rsid w:val="00D52BDA"/>
    <w:rsid w:val="00D54AEA"/>
    <w:rsid w:val="00D57784"/>
    <w:rsid w:val="00D605DA"/>
    <w:rsid w:val="00D61AC9"/>
    <w:rsid w:val="00D637D5"/>
    <w:rsid w:val="00D64862"/>
    <w:rsid w:val="00D65C3C"/>
    <w:rsid w:val="00D71A04"/>
    <w:rsid w:val="00D760CF"/>
    <w:rsid w:val="00D76565"/>
    <w:rsid w:val="00D767B1"/>
    <w:rsid w:val="00D77040"/>
    <w:rsid w:val="00D77D6E"/>
    <w:rsid w:val="00D8018F"/>
    <w:rsid w:val="00D834AA"/>
    <w:rsid w:val="00D8388A"/>
    <w:rsid w:val="00D8422A"/>
    <w:rsid w:val="00D85163"/>
    <w:rsid w:val="00D86633"/>
    <w:rsid w:val="00D86724"/>
    <w:rsid w:val="00D86CA7"/>
    <w:rsid w:val="00D86D07"/>
    <w:rsid w:val="00D872DC"/>
    <w:rsid w:val="00D87EBA"/>
    <w:rsid w:val="00D902D2"/>
    <w:rsid w:val="00D91670"/>
    <w:rsid w:val="00D92337"/>
    <w:rsid w:val="00D95603"/>
    <w:rsid w:val="00D96B28"/>
    <w:rsid w:val="00D97C83"/>
    <w:rsid w:val="00DA0737"/>
    <w:rsid w:val="00DA1A37"/>
    <w:rsid w:val="00DA1B11"/>
    <w:rsid w:val="00DA2D97"/>
    <w:rsid w:val="00DA3339"/>
    <w:rsid w:val="00DA3346"/>
    <w:rsid w:val="00DA3CC0"/>
    <w:rsid w:val="00DA53B9"/>
    <w:rsid w:val="00DB0A3A"/>
    <w:rsid w:val="00DB1CAA"/>
    <w:rsid w:val="00DB3302"/>
    <w:rsid w:val="00DB4D05"/>
    <w:rsid w:val="00DB625D"/>
    <w:rsid w:val="00DB71C3"/>
    <w:rsid w:val="00DB7ED1"/>
    <w:rsid w:val="00DC09CF"/>
    <w:rsid w:val="00DC141D"/>
    <w:rsid w:val="00DC4A83"/>
    <w:rsid w:val="00DC64A5"/>
    <w:rsid w:val="00DD2500"/>
    <w:rsid w:val="00DD4324"/>
    <w:rsid w:val="00DD4C23"/>
    <w:rsid w:val="00DE00E4"/>
    <w:rsid w:val="00DE1BD2"/>
    <w:rsid w:val="00DE1E17"/>
    <w:rsid w:val="00DE2C75"/>
    <w:rsid w:val="00DE2E20"/>
    <w:rsid w:val="00DE2ECB"/>
    <w:rsid w:val="00DE498C"/>
    <w:rsid w:val="00DE65AA"/>
    <w:rsid w:val="00DF03A5"/>
    <w:rsid w:val="00DF0792"/>
    <w:rsid w:val="00DF1723"/>
    <w:rsid w:val="00DF2588"/>
    <w:rsid w:val="00DF3808"/>
    <w:rsid w:val="00DF6C85"/>
    <w:rsid w:val="00DF731E"/>
    <w:rsid w:val="00E01B76"/>
    <w:rsid w:val="00E025D6"/>
    <w:rsid w:val="00E0368B"/>
    <w:rsid w:val="00E04818"/>
    <w:rsid w:val="00E075EC"/>
    <w:rsid w:val="00E07CAF"/>
    <w:rsid w:val="00E110F8"/>
    <w:rsid w:val="00E1281B"/>
    <w:rsid w:val="00E134DF"/>
    <w:rsid w:val="00E1619B"/>
    <w:rsid w:val="00E219E0"/>
    <w:rsid w:val="00E22A2F"/>
    <w:rsid w:val="00E236E5"/>
    <w:rsid w:val="00E26A78"/>
    <w:rsid w:val="00E273ED"/>
    <w:rsid w:val="00E27B19"/>
    <w:rsid w:val="00E3003E"/>
    <w:rsid w:val="00E32083"/>
    <w:rsid w:val="00E32296"/>
    <w:rsid w:val="00E32E74"/>
    <w:rsid w:val="00E355D8"/>
    <w:rsid w:val="00E36CE9"/>
    <w:rsid w:val="00E37243"/>
    <w:rsid w:val="00E3767E"/>
    <w:rsid w:val="00E377A8"/>
    <w:rsid w:val="00E401D7"/>
    <w:rsid w:val="00E40371"/>
    <w:rsid w:val="00E41EC5"/>
    <w:rsid w:val="00E420B3"/>
    <w:rsid w:val="00E427C4"/>
    <w:rsid w:val="00E43DEA"/>
    <w:rsid w:val="00E4627F"/>
    <w:rsid w:val="00E46ADE"/>
    <w:rsid w:val="00E47B7D"/>
    <w:rsid w:val="00E50279"/>
    <w:rsid w:val="00E50815"/>
    <w:rsid w:val="00E51F61"/>
    <w:rsid w:val="00E53CE5"/>
    <w:rsid w:val="00E54927"/>
    <w:rsid w:val="00E57FF9"/>
    <w:rsid w:val="00E63BC6"/>
    <w:rsid w:val="00E65E15"/>
    <w:rsid w:val="00E65EC4"/>
    <w:rsid w:val="00E674C7"/>
    <w:rsid w:val="00E72D85"/>
    <w:rsid w:val="00E73F26"/>
    <w:rsid w:val="00E76804"/>
    <w:rsid w:val="00E771DA"/>
    <w:rsid w:val="00E77871"/>
    <w:rsid w:val="00E778C8"/>
    <w:rsid w:val="00E77C55"/>
    <w:rsid w:val="00E810B4"/>
    <w:rsid w:val="00E8356A"/>
    <w:rsid w:val="00E83641"/>
    <w:rsid w:val="00E83A24"/>
    <w:rsid w:val="00E83E76"/>
    <w:rsid w:val="00E85B09"/>
    <w:rsid w:val="00E87C75"/>
    <w:rsid w:val="00E919AC"/>
    <w:rsid w:val="00E92346"/>
    <w:rsid w:val="00E93872"/>
    <w:rsid w:val="00E93C3B"/>
    <w:rsid w:val="00E9503B"/>
    <w:rsid w:val="00E9596D"/>
    <w:rsid w:val="00E96474"/>
    <w:rsid w:val="00EA1EC4"/>
    <w:rsid w:val="00EA2DFA"/>
    <w:rsid w:val="00EA3486"/>
    <w:rsid w:val="00EA3EB4"/>
    <w:rsid w:val="00EA4E1D"/>
    <w:rsid w:val="00EA67CB"/>
    <w:rsid w:val="00EB0471"/>
    <w:rsid w:val="00EB1062"/>
    <w:rsid w:val="00EB1441"/>
    <w:rsid w:val="00EB28F0"/>
    <w:rsid w:val="00EB309B"/>
    <w:rsid w:val="00EB3DA5"/>
    <w:rsid w:val="00EB4134"/>
    <w:rsid w:val="00EB41F9"/>
    <w:rsid w:val="00EB70CB"/>
    <w:rsid w:val="00EB74DB"/>
    <w:rsid w:val="00EC0B1B"/>
    <w:rsid w:val="00EC2C0C"/>
    <w:rsid w:val="00EC3B82"/>
    <w:rsid w:val="00EC4A1E"/>
    <w:rsid w:val="00EC661B"/>
    <w:rsid w:val="00EC6B36"/>
    <w:rsid w:val="00EC7006"/>
    <w:rsid w:val="00EC7C9A"/>
    <w:rsid w:val="00ED31B9"/>
    <w:rsid w:val="00ED442B"/>
    <w:rsid w:val="00ED5392"/>
    <w:rsid w:val="00ED65A3"/>
    <w:rsid w:val="00ED65E2"/>
    <w:rsid w:val="00ED75DE"/>
    <w:rsid w:val="00ED76BC"/>
    <w:rsid w:val="00ED7DF6"/>
    <w:rsid w:val="00EE05DF"/>
    <w:rsid w:val="00EE0B6D"/>
    <w:rsid w:val="00EE1602"/>
    <w:rsid w:val="00EE2FA5"/>
    <w:rsid w:val="00EE5148"/>
    <w:rsid w:val="00EE67F2"/>
    <w:rsid w:val="00EE70D4"/>
    <w:rsid w:val="00EF4633"/>
    <w:rsid w:val="00EF4665"/>
    <w:rsid w:val="00EF5BE6"/>
    <w:rsid w:val="00EF5DE3"/>
    <w:rsid w:val="00EF6519"/>
    <w:rsid w:val="00EF65EB"/>
    <w:rsid w:val="00EF6ED7"/>
    <w:rsid w:val="00F003FF"/>
    <w:rsid w:val="00F01A5F"/>
    <w:rsid w:val="00F02236"/>
    <w:rsid w:val="00F0497C"/>
    <w:rsid w:val="00F04C6F"/>
    <w:rsid w:val="00F06659"/>
    <w:rsid w:val="00F06A05"/>
    <w:rsid w:val="00F0799D"/>
    <w:rsid w:val="00F1070C"/>
    <w:rsid w:val="00F10954"/>
    <w:rsid w:val="00F11138"/>
    <w:rsid w:val="00F112A4"/>
    <w:rsid w:val="00F120A8"/>
    <w:rsid w:val="00F133EA"/>
    <w:rsid w:val="00F1450A"/>
    <w:rsid w:val="00F15426"/>
    <w:rsid w:val="00F16564"/>
    <w:rsid w:val="00F165EE"/>
    <w:rsid w:val="00F17AA5"/>
    <w:rsid w:val="00F2019E"/>
    <w:rsid w:val="00F21F52"/>
    <w:rsid w:val="00F23691"/>
    <w:rsid w:val="00F23DD7"/>
    <w:rsid w:val="00F2766A"/>
    <w:rsid w:val="00F30654"/>
    <w:rsid w:val="00F32055"/>
    <w:rsid w:val="00F3207E"/>
    <w:rsid w:val="00F337E3"/>
    <w:rsid w:val="00F34037"/>
    <w:rsid w:val="00F361BD"/>
    <w:rsid w:val="00F4110F"/>
    <w:rsid w:val="00F41173"/>
    <w:rsid w:val="00F41E91"/>
    <w:rsid w:val="00F43773"/>
    <w:rsid w:val="00F46A16"/>
    <w:rsid w:val="00F50836"/>
    <w:rsid w:val="00F5086B"/>
    <w:rsid w:val="00F51197"/>
    <w:rsid w:val="00F5199E"/>
    <w:rsid w:val="00F524B4"/>
    <w:rsid w:val="00F52FD7"/>
    <w:rsid w:val="00F56B11"/>
    <w:rsid w:val="00F574AA"/>
    <w:rsid w:val="00F608B5"/>
    <w:rsid w:val="00F60967"/>
    <w:rsid w:val="00F6340C"/>
    <w:rsid w:val="00F63BBD"/>
    <w:rsid w:val="00F647F1"/>
    <w:rsid w:val="00F648E6"/>
    <w:rsid w:val="00F65BC4"/>
    <w:rsid w:val="00F65CAD"/>
    <w:rsid w:val="00F71F05"/>
    <w:rsid w:val="00F7213B"/>
    <w:rsid w:val="00F72CE7"/>
    <w:rsid w:val="00F74FD7"/>
    <w:rsid w:val="00F7601A"/>
    <w:rsid w:val="00F779DB"/>
    <w:rsid w:val="00F80B0B"/>
    <w:rsid w:val="00F82046"/>
    <w:rsid w:val="00F8328B"/>
    <w:rsid w:val="00F9080E"/>
    <w:rsid w:val="00F92A67"/>
    <w:rsid w:val="00F93578"/>
    <w:rsid w:val="00F93870"/>
    <w:rsid w:val="00FA41A8"/>
    <w:rsid w:val="00FA53C0"/>
    <w:rsid w:val="00FB0E1E"/>
    <w:rsid w:val="00FB3266"/>
    <w:rsid w:val="00FB38D9"/>
    <w:rsid w:val="00FB4013"/>
    <w:rsid w:val="00FB50A8"/>
    <w:rsid w:val="00FB7199"/>
    <w:rsid w:val="00FB7C2A"/>
    <w:rsid w:val="00FC1F1C"/>
    <w:rsid w:val="00FC4A08"/>
    <w:rsid w:val="00FC6265"/>
    <w:rsid w:val="00FC7722"/>
    <w:rsid w:val="00FD0732"/>
    <w:rsid w:val="00FD07E1"/>
    <w:rsid w:val="00FD2083"/>
    <w:rsid w:val="00FD5009"/>
    <w:rsid w:val="00FD5D71"/>
    <w:rsid w:val="00FE081B"/>
    <w:rsid w:val="00FE0972"/>
    <w:rsid w:val="00FE0CCD"/>
    <w:rsid w:val="00FE1E3F"/>
    <w:rsid w:val="00FE424A"/>
    <w:rsid w:val="00FE49AF"/>
    <w:rsid w:val="00FE55B3"/>
    <w:rsid w:val="00FE589D"/>
    <w:rsid w:val="00FE5A7A"/>
    <w:rsid w:val="00FE5D38"/>
    <w:rsid w:val="00FF07FD"/>
    <w:rsid w:val="00FF0B55"/>
    <w:rsid w:val="00FF134B"/>
    <w:rsid w:val="00FF17F0"/>
    <w:rsid w:val="00FF5B7C"/>
    <w:rsid w:val="00FF7009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99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9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95990"/>
    <w:rPr>
      <w:rFonts w:cs="Times New Roman"/>
      <w:b/>
      <w:bCs/>
      <w:sz w:val="28"/>
      <w:szCs w:val="28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D12"/>
    <w:rPr>
      <w:rFonts w:ascii="Tahoma" w:hAnsi="Tahoma" w:cs="Tahoma"/>
      <w:sz w:val="16"/>
      <w:szCs w:val="16"/>
      <w:lang w:val="en-US" w:eastAsia="en-CA"/>
    </w:rPr>
  </w:style>
  <w:style w:type="paragraph" w:customStyle="1" w:styleId="Default">
    <w:name w:val="Default"/>
    <w:rsid w:val="00800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E0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A1672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1672"/>
    <w:rPr>
      <w:rFonts w:ascii="Calibri" w:hAnsi="Calibri" w:cs="Calibri"/>
    </w:rPr>
  </w:style>
  <w:style w:type="paragraph" w:customStyle="1" w:styleId="BodyCopy">
    <w:name w:val="Body_Copy"/>
    <w:basedOn w:val="Normal"/>
    <w:rsid w:val="000676C5"/>
    <w:pPr>
      <w:spacing w:line="240" w:lineRule="atLeast"/>
      <w:textAlignment w:val="center"/>
    </w:pPr>
    <w:rPr>
      <w:rFonts w:eastAsia="Times New Roman" w:cs="Times New Roman"/>
      <w:color w:val="939598"/>
      <w:sz w:val="18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61734"/>
    <w:rPr>
      <w:color w:val="0000FF" w:themeColor="hyperlink"/>
      <w:u w:val="single"/>
    </w:rPr>
  </w:style>
  <w:style w:type="character" w:customStyle="1" w:styleId="normal1">
    <w:name w:val="normal1"/>
    <w:basedOn w:val="DefaultParagraphFont"/>
    <w:rsid w:val="00360D9F"/>
    <w:rPr>
      <w:b w:val="0"/>
      <w:bCs w:val="0"/>
    </w:rPr>
  </w:style>
  <w:style w:type="paragraph" w:styleId="NoSpacing">
    <w:name w:val="No Spacing"/>
    <w:uiPriority w:val="1"/>
    <w:qFormat/>
    <w:rsid w:val="003E22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6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2F"/>
    <w:pPr>
      <w:widowControl/>
      <w:autoSpaceDE/>
      <w:autoSpaceDN/>
      <w:adjustRightInd/>
    </w:pPr>
    <w:rPr>
      <w:rFonts w:ascii="Calibri" w:eastAsiaTheme="minorHAnsi" w:hAnsi="Calibri" w:cs="Times New Roman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2F"/>
    <w:rPr>
      <w:rFonts w:ascii="Calibri" w:eastAsiaTheme="minorHAnsi" w:hAnsi="Calibr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3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8B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8B"/>
    <w:rPr>
      <w:rFonts w:ascii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B1BA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val="en-US"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912"/>
    <w:rPr>
      <w:rFonts w:ascii="Arial" w:eastAsiaTheme="minorHAnsi" w:hAnsi="Arial" w:cs="Arial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14904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reptitles">
    <w:name w:val="reptitles"/>
    <w:basedOn w:val="DefaultParagraphFont"/>
    <w:rsid w:val="007468C1"/>
  </w:style>
  <w:style w:type="character" w:styleId="Strong">
    <w:name w:val="Strong"/>
    <w:basedOn w:val="DefaultParagraphFont"/>
    <w:uiPriority w:val="22"/>
    <w:qFormat/>
    <w:rsid w:val="00F165EE"/>
    <w:rPr>
      <w:b/>
      <w:bCs/>
    </w:rPr>
  </w:style>
  <w:style w:type="table" w:styleId="TableGrid">
    <w:name w:val="Table Grid"/>
    <w:basedOn w:val="TableNormal"/>
    <w:rsid w:val="00AE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66597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CA" w:eastAsia="en-US"/>
    </w:rPr>
  </w:style>
  <w:style w:type="paragraph" w:customStyle="1" w:styleId="Standard1">
    <w:name w:val="Standard1"/>
    <w:basedOn w:val="Normal"/>
    <w:rsid w:val="0066597F"/>
    <w:pPr>
      <w:widowControl/>
      <w:autoSpaceDE/>
      <w:autoSpaceDN/>
      <w:adjustRightInd/>
      <w:spacing w:before="60" w:after="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9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66597F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99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9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95990"/>
    <w:rPr>
      <w:rFonts w:cs="Times New Roman"/>
      <w:b/>
      <w:bCs/>
      <w:sz w:val="28"/>
      <w:szCs w:val="28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D12"/>
    <w:rPr>
      <w:rFonts w:ascii="Tahoma" w:hAnsi="Tahoma" w:cs="Tahoma"/>
      <w:sz w:val="16"/>
      <w:szCs w:val="16"/>
      <w:lang w:val="en-US" w:eastAsia="en-CA"/>
    </w:rPr>
  </w:style>
  <w:style w:type="paragraph" w:customStyle="1" w:styleId="Default">
    <w:name w:val="Default"/>
    <w:rsid w:val="008002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E05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A1672"/>
    <w:pPr>
      <w:widowControl/>
      <w:autoSpaceDE/>
      <w:autoSpaceDN/>
      <w:adjustRightInd/>
    </w:pPr>
    <w:rPr>
      <w:rFonts w:ascii="Calibri" w:hAnsi="Calibri" w:cs="Calibri"/>
      <w:sz w:val="22"/>
      <w:szCs w:val="22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A1672"/>
    <w:rPr>
      <w:rFonts w:ascii="Calibri" w:hAnsi="Calibri" w:cs="Calibri"/>
    </w:rPr>
  </w:style>
  <w:style w:type="paragraph" w:customStyle="1" w:styleId="BodyCopy">
    <w:name w:val="Body_Copy"/>
    <w:basedOn w:val="Normal"/>
    <w:rsid w:val="000676C5"/>
    <w:pPr>
      <w:spacing w:line="240" w:lineRule="atLeast"/>
      <w:textAlignment w:val="center"/>
    </w:pPr>
    <w:rPr>
      <w:rFonts w:eastAsia="Times New Roman" w:cs="Times New Roman"/>
      <w:color w:val="939598"/>
      <w:sz w:val="18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61734"/>
    <w:rPr>
      <w:color w:val="0000FF" w:themeColor="hyperlink"/>
      <w:u w:val="single"/>
    </w:rPr>
  </w:style>
  <w:style w:type="character" w:customStyle="1" w:styleId="normal1">
    <w:name w:val="normal1"/>
    <w:basedOn w:val="DefaultParagraphFont"/>
    <w:rsid w:val="00360D9F"/>
    <w:rPr>
      <w:b w:val="0"/>
      <w:bCs w:val="0"/>
    </w:rPr>
  </w:style>
  <w:style w:type="paragraph" w:styleId="NoSpacing">
    <w:name w:val="No Spacing"/>
    <w:uiPriority w:val="1"/>
    <w:qFormat/>
    <w:rsid w:val="003E22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6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82F"/>
    <w:pPr>
      <w:widowControl/>
      <w:autoSpaceDE/>
      <w:autoSpaceDN/>
      <w:adjustRightInd/>
    </w:pPr>
    <w:rPr>
      <w:rFonts w:ascii="Calibri" w:eastAsiaTheme="minorHAnsi" w:hAnsi="Calibri" w:cs="Times New Roman"/>
      <w:sz w:val="20"/>
      <w:szCs w:val="20"/>
      <w:lang w:val="en-C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82F"/>
    <w:rPr>
      <w:rFonts w:ascii="Calibri" w:eastAsiaTheme="minorHAnsi" w:hAnsi="Calibr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3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F8B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F8B"/>
    <w:rPr>
      <w:rFonts w:ascii="Arial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B1BA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9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val="en-US"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912"/>
    <w:rPr>
      <w:rFonts w:ascii="Arial" w:eastAsiaTheme="minorHAnsi" w:hAnsi="Arial" w:cs="Arial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14904"/>
    <w:pPr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customStyle="1" w:styleId="reptitles">
    <w:name w:val="reptitles"/>
    <w:basedOn w:val="DefaultParagraphFont"/>
    <w:rsid w:val="007468C1"/>
  </w:style>
  <w:style w:type="character" w:styleId="Strong">
    <w:name w:val="Strong"/>
    <w:basedOn w:val="DefaultParagraphFont"/>
    <w:uiPriority w:val="22"/>
    <w:qFormat/>
    <w:rsid w:val="00F165EE"/>
    <w:rPr>
      <w:b/>
      <w:bCs/>
    </w:rPr>
  </w:style>
  <w:style w:type="table" w:styleId="TableGrid">
    <w:name w:val="Table Grid"/>
    <w:basedOn w:val="TableNormal"/>
    <w:rsid w:val="00AE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66597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CA" w:eastAsia="en-US"/>
    </w:rPr>
  </w:style>
  <w:style w:type="paragraph" w:customStyle="1" w:styleId="Standard1">
    <w:name w:val="Standard1"/>
    <w:basedOn w:val="Normal"/>
    <w:rsid w:val="0066597F"/>
    <w:pPr>
      <w:widowControl/>
      <w:autoSpaceDE/>
      <w:autoSpaceDN/>
      <w:adjustRightInd/>
      <w:spacing w:before="60" w:after="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9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66597F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83">
          <w:marLeft w:val="360"/>
          <w:marRight w:val="0"/>
          <w:marTop w:val="4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555">
          <w:marLeft w:val="360"/>
          <w:marRight w:val="0"/>
          <w:marTop w:val="4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999">
          <w:marLeft w:val="360"/>
          <w:marRight w:val="0"/>
          <w:marTop w:val="4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791">
          <w:marLeft w:val="360"/>
          <w:marRight w:val="0"/>
          <w:marTop w:val="48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797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352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8076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550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172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812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9851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388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854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432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987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758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89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884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871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663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093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209">
          <w:marLeft w:val="108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728">
          <w:marLeft w:val="36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838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2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02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59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05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710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8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0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67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7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7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992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28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02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35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71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39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15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065A-A677-4413-BAF1-AA7BB57E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10216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Sabrina [NC]</dc:creator>
  <cp:lastModifiedBy>Leblanc, Line [NC]</cp:lastModifiedBy>
  <cp:revision>2</cp:revision>
  <cp:lastPrinted>2016-08-02T17:58:00Z</cp:lastPrinted>
  <dcterms:created xsi:type="dcterms:W3CDTF">2017-02-06T18:49:00Z</dcterms:created>
  <dcterms:modified xsi:type="dcterms:W3CDTF">2017-02-06T18:49:00Z</dcterms:modified>
</cp:coreProperties>
</file>