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6597F" w:rsidRPr="0066597F" w:rsidTr="00C53CCC">
        <w:trPr>
          <w:trHeight w:val="874"/>
        </w:trPr>
        <w:tc>
          <w:tcPr>
            <w:tcW w:w="9576" w:type="dxa"/>
            <w:shd w:val="clear" w:color="auto" w:fill="E6E6E6"/>
            <w:vAlign w:val="center"/>
          </w:tcPr>
          <w:p w:rsidR="0066597F" w:rsidRPr="0066597F" w:rsidRDefault="0066597F" w:rsidP="0066597F">
            <w:pPr>
              <w:keepNext/>
              <w:widowControl/>
              <w:autoSpaceDE/>
              <w:autoSpaceDN/>
              <w:adjustRightInd/>
              <w:jc w:val="center"/>
              <w:outlineLvl w:val="4"/>
              <w:rPr>
                <w:rFonts w:ascii="Calibri" w:hAnsi="Calibri"/>
                <w:b/>
                <w:caps/>
              </w:rPr>
            </w:pPr>
            <w:bookmarkStart w:id="0" w:name="_GoBack"/>
            <w:bookmarkEnd w:id="0"/>
            <w:r w:rsidRPr="0066597F">
              <w:rPr>
                <w:rFonts w:ascii="Calibri" w:hAnsi="Calibri"/>
                <w:b/>
                <w:lang w:val="en-CA"/>
              </w:rPr>
              <w:t>Human Resources Union</w:t>
            </w:r>
            <w:r w:rsidRPr="0066597F">
              <w:rPr>
                <w:rFonts w:ascii="Calibri" w:hAnsi="Calibri"/>
                <w:b/>
              </w:rPr>
              <w:t>-Management Consultation Committee (HRUMCC)</w:t>
            </w:r>
          </w:p>
        </w:tc>
      </w:tr>
      <w:tr w:rsidR="0066597F" w:rsidRPr="0066597F" w:rsidTr="00C53CCC">
        <w:trPr>
          <w:trHeight w:val="441"/>
        </w:trPr>
        <w:tc>
          <w:tcPr>
            <w:tcW w:w="9576" w:type="dxa"/>
            <w:shd w:val="clear" w:color="auto" w:fill="E6E6E6"/>
            <w:vAlign w:val="center"/>
          </w:tcPr>
          <w:p w:rsidR="00F02236" w:rsidRDefault="00F02236" w:rsidP="00F02236">
            <w:pPr>
              <w:keepNext/>
              <w:widowControl/>
              <w:autoSpaceDE/>
              <w:autoSpaceDN/>
              <w:adjustRightInd/>
              <w:jc w:val="center"/>
              <w:outlineLvl w:val="4"/>
              <w:rPr>
                <w:rFonts w:ascii="Calibri" w:hAnsi="Calibri"/>
                <w:b/>
                <w:lang w:val="en-CA"/>
              </w:rPr>
            </w:pPr>
            <w:r>
              <w:rPr>
                <w:rFonts w:ascii="Calibri" w:hAnsi="Calibri"/>
                <w:b/>
                <w:lang w:val="en-CA"/>
              </w:rPr>
              <w:t>Record of Discussions and Decisions</w:t>
            </w:r>
          </w:p>
          <w:p w:rsidR="00F02236" w:rsidRDefault="00F02236" w:rsidP="00F02236">
            <w:pPr>
              <w:keepNext/>
              <w:widowControl/>
              <w:autoSpaceDE/>
              <w:autoSpaceDN/>
              <w:adjustRightInd/>
              <w:jc w:val="center"/>
              <w:outlineLvl w:val="4"/>
              <w:rPr>
                <w:rFonts w:ascii="Calibri" w:hAnsi="Calibri"/>
                <w:b/>
                <w:lang w:val="en-CA"/>
              </w:rPr>
            </w:pPr>
          </w:p>
          <w:p w:rsidR="0066597F" w:rsidRPr="0066597F" w:rsidRDefault="00F02236" w:rsidP="00F02236">
            <w:pPr>
              <w:keepNext/>
              <w:widowControl/>
              <w:autoSpaceDE/>
              <w:autoSpaceDN/>
              <w:adjustRightInd/>
              <w:jc w:val="center"/>
              <w:outlineLvl w:val="4"/>
              <w:rPr>
                <w:rFonts w:ascii="Calibri" w:hAnsi="Calibri"/>
                <w:b/>
              </w:rPr>
            </w:pPr>
            <w:r>
              <w:rPr>
                <w:rFonts w:ascii="Calibri" w:hAnsi="Calibri"/>
                <w:b/>
                <w:lang w:val="en-CA"/>
              </w:rPr>
              <w:t>Meeting of December 17</w:t>
            </w:r>
            <w:r w:rsidR="00703189">
              <w:rPr>
                <w:rFonts w:ascii="Calibri" w:hAnsi="Calibri"/>
                <w:b/>
                <w:lang w:val="en-CA"/>
              </w:rPr>
              <w:t>,</w:t>
            </w:r>
            <w:r w:rsidR="0066597F" w:rsidRPr="0066597F">
              <w:rPr>
                <w:rFonts w:ascii="Calibri" w:hAnsi="Calibri"/>
                <w:b/>
                <w:lang w:val="en-CA"/>
              </w:rPr>
              <w:t xml:space="preserve"> 2015</w:t>
            </w:r>
          </w:p>
        </w:tc>
      </w:tr>
    </w:tbl>
    <w:p w:rsidR="0066597F" w:rsidRDefault="0066597F" w:rsidP="0066597F">
      <w:pPr>
        <w:rPr>
          <w:b/>
          <w:i/>
          <w:caps/>
        </w:rPr>
      </w:pPr>
    </w:p>
    <w:p w:rsidR="0066597F" w:rsidRPr="002A7D95" w:rsidRDefault="00550547" w:rsidP="0066597F">
      <w:pPr>
        <w:rPr>
          <w:b/>
          <w:caps/>
          <w:sz w:val="22"/>
          <w:szCs w:val="22"/>
          <w:u w:val="single"/>
        </w:rPr>
      </w:pPr>
      <w:r w:rsidRPr="002A7D95">
        <w:rPr>
          <w:b/>
          <w:caps/>
          <w:sz w:val="22"/>
          <w:szCs w:val="22"/>
          <w:u w:val="single"/>
        </w:rPr>
        <w:t>Management Representatives</w:t>
      </w:r>
      <w:r w:rsidR="00E40371" w:rsidRPr="002A7D95">
        <w:rPr>
          <w:b/>
          <w:caps/>
          <w:sz w:val="22"/>
          <w:szCs w:val="22"/>
        </w:rPr>
        <w:t>:</w:t>
      </w:r>
    </w:p>
    <w:p w:rsidR="00E40371" w:rsidRPr="00E3003E" w:rsidRDefault="00E40371" w:rsidP="0066597F">
      <w:pPr>
        <w:rPr>
          <w:b/>
          <w:i/>
          <w:u w:val="single"/>
        </w:rPr>
      </w:pPr>
    </w:p>
    <w:p w:rsidR="0066597F" w:rsidRPr="00A5494B" w:rsidRDefault="0066597F" w:rsidP="0066597F">
      <w:r w:rsidRPr="002A7D95">
        <w:rPr>
          <w:b/>
          <w:sz w:val="22"/>
          <w:szCs w:val="22"/>
        </w:rPr>
        <w:t>Peter Larose,</w:t>
      </w:r>
      <w:r w:rsidRPr="00A5494B">
        <w:rPr>
          <w:b/>
        </w:rPr>
        <w:t xml:space="preserve"> </w:t>
      </w:r>
      <w:r w:rsidRPr="00A5494B">
        <w:rPr>
          <w:rFonts w:ascii="Arial Narrow" w:hAnsi="Arial Narrow"/>
          <w:sz w:val="22"/>
          <w:szCs w:val="22"/>
        </w:rPr>
        <w:t>ADM,</w:t>
      </w:r>
      <w:r w:rsidR="00A5494B">
        <w:rPr>
          <w:rFonts w:ascii="Arial Narrow" w:hAnsi="Arial Narrow"/>
          <w:sz w:val="22"/>
          <w:szCs w:val="22"/>
        </w:rPr>
        <w:t xml:space="preserve"> Human Resources Se</w:t>
      </w:r>
      <w:r w:rsidR="00E83A24">
        <w:rPr>
          <w:rFonts w:ascii="Arial Narrow" w:hAnsi="Arial Narrow"/>
          <w:sz w:val="22"/>
          <w:szCs w:val="22"/>
        </w:rPr>
        <w:t>rvices Branch</w:t>
      </w:r>
    </w:p>
    <w:p w:rsidR="00EC7C9A" w:rsidRDefault="00EC7C9A" w:rsidP="0066597F">
      <w:pPr>
        <w:rPr>
          <w:rFonts w:ascii="Arial Narrow" w:hAnsi="Arial Narrow"/>
          <w:sz w:val="22"/>
          <w:szCs w:val="22"/>
          <w:highlight w:val="yellow"/>
        </w:rPr>
      </w:pPr>
      <w:r w:rsidRPr="002A7D95">
        <w:rPr>
          <w:b/>
          <w:sz w:val="22"/>
          <w:szCs w:val="22"/>
        </w:rPr>
        <w:t>Marc Le</w:t>
      </w:r>
      <w:r w:rsidR="00A200DA" w:rsidRPr="002A7D95">
        <w:rPr>
          <w:b/>
          <w:sz w:val="22"/>
          <w:szCs w:val="22"/>
        </w:rPr>
        <w:t>B</w:t>
      </w:r>
      <w:r w:rsidRPr="002A7D95">
        <w:rPr>
          <w:b/>
          <w:sz w:val="22"/>
          <w:szCs w:val="22"/>
        </w:rPr>
        <w:t>run,</w:t>
      </w:r>
      <w:r w:rsidRPr="00F9080E">
        <w:rPr>
          <w:rFonts w:ascii="Arial Narrow" w:hAnsi="Arial Narrow"/>
          <w:sz w:val="22"/>
          <w:szCs w:val="22"/>
        </w:rPr>
        <w:t xml:space="preserve"> </w:t>
      </w:r>
      <w:r w:rsidR="00F9080E" w:rsidRPr="00F9080E">
        <w:rPr>
          <w:rFonts w:ascii="Arial Narrow" w:hAnsi="Arial Narrow"/>
          <w:sz w:val="22"/>
          <w:szCs w:val="22"/>
        </w:rPr>
        <w:t>DG, Integrity Operations</w:t>
      </w:r>
      <w:r w:rsidR="00F9080E">
        <w:rPr>
          <w:rFonts w:ascii="Arial Narrow" w:hAnsi="Arial Narrow"/>
          <w:sz w:val="22"/>
          <w:szCs w:val="22"/>
        </w:rPr>
        <w:t xml:space="preserve">, </w:t>
      </w:r>
      <w:r w:rsidR="00F9080E" w:rsidRPr="00F9080E">
        <w:rPr>
          <w:rFonts w:ascii="Arial Narrow" w:hAnsi="Arial Narrow"/>
          <w:sz w:val="22"/>
          <w:szCs w:val="22"/>
        </w:rPr>
        <w:t>Integrity Services Branch</w:t>
      </w:r>
    </w:p>
    <w:p w:rsidR="00EC7C9A" w:rsidRPr="00A5494B" w:rsidRDefault="00EC7C9A" w:rsidP="0066597F">
      <w:pPr>
        <w:rPr>
          <w:b/>
        </w:rPr>
      </w:pPr>
      <w:r w:rsidRPr="00A5494B">
        <w:rPr>
          <w:rFonts w:ascii="Arial Narrow" w:hAnsi="Arial Narrow"/>
          <w:sz w:val="22"/>
          <w:szCs w:val="22"/>
        </w:rPr>
        <w:tab/>
        <w:t xml:space="preserve">For </w:t>
      </w:r>
      <w:r w:rsidRPr="002A7D95">
        <w:rPr>
          <w:b/>
          <w:sz w:val="22"/>
          <w:szCs w:val="22"/>
        </w:rPr>
        <w:t xml:space="preserve">Louis </w:t>
      </w:r>
      <w:proofErr w:type="spellStart"/>
      <w:r w:rsidRPr="002A7D95">
        <w:rPr>
          <w:b/>
          <w:sz w:val="22"/>
          <w:szCs w:val="22"/>
        </w:rPr>
        <w:t>Beauséjour</w:t>
      </w:r>
      <w:proofErr w:type="spellEnd"/>
      <w:r w:rsidRPr="002A7D95">
        <w:rPr>
          <w:sz w:val="22"/>
          <w:szCs w:val="22"/>
        </w:rPr>
        <w:t xml:space="preserve">, </w:t>
      </w:r>
      <w:r w:rsidRPr="00A5494B">
        <w:rPr>
          <w:rFonts w:ascii="Arial Narrow" w:hAnsi="Arial Narrow"/>
          <w:sz w:val="22"/>
          <w:szCs w:val="22"/>
        </w:rPr>
        <w:t>ADM, Integrity Services</w:t>
      </w:r>
      <w:r w:rsidR="00E83A24">
        <w:rPr>
          <w:rFonts w:ascii="Arial Narrow" w:hAnsi="Arial Narrow"/>
          <w:sz w:val="22"/>
          <w:szCs w:val="22"/>
        </w:rPr>
        <w:t xml:space="preserve"> Branch</w:t>
      </w:r>
    </w:p>
    <w:p w:rsidR="006E40C5" w:rsidRPr="006D1592" w:rsidRDefault="006E40C5" w:rsidP="0066597F">
      <w:pPr>
        <w:rPr>
          <w:rFonts w:ascii="Arial Narrow" w:hAnsi="Arial Narrow"/>
          <w:color w:val="FF0000"/>
          <w:sz w:val="22"/>
          <w:szCs w:val="22"/>
          <w:highlight w:val="yellow"/>
        </w:rPr>
      </w:pPr>
      <w:r w:rsidRPr="002A7D95">
        <w:rPr>
          <w:b/>
          <w:sz w:val="22"/>
          <w:szCs w:val="22"/>
        </w:rPr>
        <w:t>Susan Ingram,</w:t>
      </w:r>
      <w:r w:rsidRPr="000F25F5">
        <w:rPr>
          <w:b/>
        </w:rPr>
        <w:t xml:space="preserve"> </w:t>
      </w:r>
      <w:r w:rsidRPr="000F25F5">
        <w:rPr>
          <w:rFonts w:ascii="Arial Narrow" w:hAnsi="Arial Narrow"/>
          <w:sz w:val="22"/>
          <w:szCs w:val="22"/>
        </w:rPr>
        <w:t>D</w:t>
      </w:r>
      <w:r w:rsidR="003A2CFF" w:rsidRPr="000F25F5">
        <w:rPr>
          <w:rFonts w:ascii="Arial Narrow" w:hAnsi="Arial Narrow"/>
          <w:sz w:val="22"/>
          <w:szCs w:val="22"/>
        </w:rPr>
        <w:t>G</w:t>
      </w:r>
      <w:r w:rsidRPr="000F25F5">
        <w:rPr>
          <w:rFonts w:ascii="Arial Narrow" w:hAnsi="Arial Narrow"/>
          <w:sz w:val="22"/>
          <w:szCs w:val="22"/>
        </w:rPr>
        <w:t xml:space="preserve">, </w:t>
      </w:r>
      <w:r w:rsidR="00DC4A83" w:rsidRPr="00DC4A83">
        <w:rPr>
          <w:rFonts w:ascii="Arial Narrow" w:hAnsi="Arial Narrow"/>
          <w:sz w:val="22"/>
          <w:szCs w:val="22"/>
        </w:rPr>
        <w:t>Business Relationship Management</w:t>
      </w:r>
      <w:r w:rsidR="00DC4A83">
        <w:rPr>
          <w:rFonts w:ascii="Arial Narrow" w:hAnsi="Arial Narrow"/>
          <w:sz w:val="22"/>
          <w:szCs w:val="22"/>
        </w:rPr>
        <w:t xml:space="preserve">, </w:t>
      </w:r>
      <w:r w:rsidR="00DC4A83" w:rsidRPr="00DC4A83">
        <w:rPr>
          <w:rFonts w:ascii="Arial Narrow" w:hAnsi="Arial Narrow"/>
          <w:sz w:val="22"/>
          <w:szCs w:val="22"/>
        </w:rPr>
        <w:t>Innovation, Information and Technology Branch</w:t>
      </w:r>
    </w:p>
    <w:p w:rsidR="0066597F" w:rsidRPr="00E3003E" w:rsidRDefault="006E40C5" w:rsidP="006E40C5">
      <w:pPr>
        <w:ind w:firstLine="720"/>
      </w:pPr>
      <w:r w:rsidRPr="00A5494B">
        <w:rPr>
          <w:rFonts w:ascii="Arial Narrow" w:hAnsi="Arial Narrow"/>
          <w:sz w:val="22"/>
          <w:szCs w:val="22"/>
        </w:rPr>
        <w:t xml:space="preserve">For </w:t>
      </w:r>
      <w:r w:rsidRPr="002A7D95">
        <w:rPr>
          <w:b/>
          <w:sz w:val="22"/>
          <w:szCs w:val="22"/>
        </w:rPr>
        <w:t>Ch</w:t>
      </w:r>
      <w:r w:rsidR="0066597F" w:rsidRPr="002A7D95">
        <w:rPr>
          <w:b/>
          <w:sz w:val="22"/>
          <w:szCs w:val="22"/>
        </w:rPr>
        <w:t>arles Nixon</w:t>
      </w:r>
      <w:r w:rsidR="0066597F" w:rsidRPr="002A7D95">
        <w:rPr>
          <w:sz w:val="22"/>
          <w:szCs w:val="22"/>
        </w:rPr>
        <w:t>,</w:t>
      </w:r>
      <w:r w:rsidR="0066597F" w:rsidRPr="00A5494B">
        <w:t xml:space="preserve"> </w:t>
      </w:r>
      <w:r w:rsidR="0066597F" w:rsidRPr="00A5494B">
        <w:rPr>
          <w:rFonts w:ascii="Arial Narrow" w:hAnsi="Arial Narrow"/>
          <w:sz w:val="22"/>
          <w:szCs w:val="22"/>
        </w:rPr>
        <w:t>Chief Information Officer</w:t>
      </w:r>
    </w:p>
    <w:p w:rsidR="00A47DDD" w:rsidRPr="00A47DDD" w:rsidRDefault="00A47DDD" w:rsidP="0066597F">
      <w:pPr>
        <w:rPr>
          <w:rFonts w:ascii="Arial Narrow" w:hAnsi="Arial Narrow"/>
          <w:sz w:val="22"/>
          <w:szCs w:val="22"/>
        </w:rPr>
      </w:pPr>
      <w:r w:rsidRPr="002A7D95">
        <w:rPr>
          <w:b/>
          <w:sz w:val="22"/>
          <w:szCs w:val="22"/>
        </w:rPr>
        <w:t>Claude Tremblay,</w:t>
      </w:r>
      <w:r w:rsidRPr="00A47DDD">
        <w:rPr>
          <w:b/>
        </w:rPr>
        <w:t xml:space="preserve"> </w:t>
      </w:r>
      <w:r w:rsidRPr="00A47DDD">
        <w:rPr>
          <w:rFonts w:ascii="Arial Narrow" w:hAnsi="Arial Narrow"/>
          <w:sz w:val="22"/>
          <w:szCs w:val="22"/>
        </w:rPr>
        <w:t>DG, Regional Financial Services, Chief Financial Officer Branch</w:t>
      </w:r>
    </w:p>
    <w:p w:rsidR="006E40C5" w:rsidRDefault="006D1592" w:rsidP="0066597F">
      <w:pPr>
        <w:rPr>
          <w:b/>
          <w:highlight w:val="yellow"/>
        </w:rPr>
      </w:pPr>
      <w:r w:rsidRPr="002A7D95">
        <w:rPr>
          <w:b/>
          <w:sz w:val="22"/>
          <w:szCs w:val="22"/>
        </w:rPr>
        <w:t>Brenda Baxter,</w:t>
      </w:r>
      <w:r w:rsidR="00F5086B" w:rsidRPr="0084230E">
        <w:rPr>
          <w:rFonts w:ascii="Arial Narrow" w:hAnsi="Arial Narrow"/>
          <w:sz w:val="20"/>
          <w:szCs w:val="20"/>
          <w:lang w:val="en-CA"/>
        </w:rPr>
        <w:t xml:space="preserve"> </w:t>
      </w:r>
      <w:r w:rsidR="00F5086B" w:rsidRPr="0084230E">
        <w:rPr>
          <w:rFonts w:ascii="Arial Narrow" w:hAnsi="Arial Narrow"/>
          <w:sz w:val="22"/>
          <w:szCs w:val="22"/>
          <w:lang w:val="en-CA"/>
        </w:rPr>
        <w:t>DG,</w:t>
      </w:r>
      <w:r w:rsidR="00F5086B" w:rsidRPr="0084230E">
        <w:rPr>
          <w:rFonts w:ascii="Arial Narrow" w:hAnsi="Arial Narrow"/>
          <w:sz w:val="20"/>
          <w:szCs w:val="20"/>
          <w:lang w:val="en-CA"/>
        </w:rPr>
        <w:t xml:space="preserve"> </w:t>
      </w:r>
      <w:r w:rsidR="00F5086B" w:rsidRPr="0084230E">
        <w:rPr>
          <w:rFonts w:ascii="Arial Narrow" w:hAnsi="Arial Narrow"/>
          <w:sz w:val="22"/>
          <w:szCs w:val="22"/>
          <w:lang w:val="en-CA"/>
        </w:rPr>
        <w:t xml:space="preserve">Workplace Directorate, </w:t>
      </w:r>
      <w:r w:rsidR="00250BEE" w:rsidRPr="0084230E">
        <w:rPr>
          <w:rFonts w:ascii="Arial Narrow" w:hAnsi="Arial Narrow"/>
          <w:sz w:val="22"/>
          <w:szCs w:val="22"/>
          <w:lang w:val="en-CA"/>
        </w:rPr>
        <w:t>Labour Program</w:t>
      </w:r>
      <w:r w:rsidR="00250BEE" w:rsidRPr="00250BEE">
        <w:rPr>
          <w:b/>
        </w:rPr>
        <w:t xml:space="preserve"> </w:t>
      </w:r>
    </w:p>
    <w:p w:rsidR="006E40C5" w:rsidRPr="0084230E" w:rsidRDefault="006E40C5" w:rsidP="0066597F">
      <w:pPr>
        <w:rPr>
          <w:b/>
        </w:rPr>
      </w:pPr>
      <w:r w:rsidRPr="0084230E">
        <w:rPr>
          <w:b/>
        </w:rPr>
        <w:tab/>
      </w:r>
      <w:r w:rsidRPr="0084230E">
        <w:rPr>
          <w:rFonts w:ascii="Arial Narrow" w:hAnsi="Arial Narrow"/>
          <w:sz w:val="22"/>
          <w:szCs w:val="22"/>
        </w:rPr>
        <w:t xml:space="preserve">For </w:t>
      </w:r>
      <w:r w:rsidRPr="002A7D95">
        <w:rPr>
          <w:b/>
          <w:sz w:val="22"/>
          <w:szCs w:val="22"/>
        </w:rPr>
        <w:t>Gary Robertson</w:t>
      </w:r>
      <w:r w:rsidR="00A5494B" w:rsidRPr="0084230E">
        <w:rPr>
          <w:rFonts w:ascii="Arial Narrow" w:hAnsi="Arial Narrow"/>
          <w:sz w:val="22"/>
          <w:szCs w:val="22"/>
        </w:rPr>
        <w:t>, ADM, Compliance, Operations &amp; Program Development</w:t>
      </w:r>
      <w:r w:rsidR="0084230E" w:rsidRPr="0084230E">
        <w:rPr>
          <w:rFonts w:ascii="Arial Narrow" w:hAnsi="Arial Narrow"/>
          <w:sz w:val="22"/>
          <w:szCs w:val="22"/>
        </w:rPr>
        <w:t>, Labour Program</w:t>
      </w:r>
    </w:p>
    <w:p w:rsidR="0066597F" w:rsidRPr="00E3003E" w:rsidRDefault="0066597F" w:rsidP="0066597F">
      <w:pPr>
        <w:rPr>
          <w:rFonts w:ascii="Arial Narrow" w:hAnsi="Arial Narrow"/>
          <w:sz w:val="22"/>
          <w:szCs w:val="22"/>
        </w:rPr>
      </w:pPr>
      <w:r w:rsidRPr="002A7D95">
        <w:rPr>
          <w:b/>
          <w:sz w:val="22"/>
          <w:szCs w:val="22"/>
        </w:rPr>
        <w:t>Steven Risseeuw,</w:t>
      </w:r>
      <w:r w:rsidRPr="00E83A24">
        <w:rPr>
          <w:b/>
        </w:rPr>
        <w:t xml:space="preserve"> </w:t>
      </w:r>
      <w:r w:rsidR="0005275F" w:rsidRPr="00E83A24">
        <w:rPr>
          <w:rFonts w:ascii="Arial Narrow" w:hAnsi="Arial Narrow"/>
          <w:sz w:val="22"/>
          <w:szCs w:val="22"/>
        </w:rPr>
        <w:t>DG</w:t>
      </w:r>
      <w:r w:rsidR="0005275F" w:rsidRPr="00E83A24">
        <w:rPr>
          <w:rStyle w:val="normal1"/>
          <w:rFonts w:ascii="Arial Narrow" w:hAnsi="Arial Narrow"/>
          <w:color w:val="000000"/>
          <w:sz w:val="22"/>
          <w:szCs w:val="22"/>
        </w:rPr>
        <w:t>, In-Person Operations and Strategies</w:t>
      </w:r>
      <w:r w:rsidR="00E83A24" w:rsidRPr="00E83A24">
        <w:rPr>
          <w:rStyle w:val="normal1"/>
          <w:rFonts w:ascii="Arial Narrow" w:hAnsi="Arial Narrow"/>
          <w:color w:val="000000"/>
          <w:sz w:val="22"/>
          <w:szCs w:val="22"/>
        </w:rPr>
        <w:t>,</w:t>
      </w:r>
      <w:r w:rsidR="00E83A24">
        <w:rPr>
          <w:rStyle w:val="normal1"/>
          <w:rFonts w:ascii="Arial Narrow" w:hAnsi="Arial Narrow"/>
          <w:color w:val="000000"/>
          <w:sz w:val="22"/>
          <w:szCs w:val="22"/>
        </w:rPr>
        <w:t xml:space="preserve"> </w:t>
      </w:r>
      <w:r w:rsidR="00E83A24" w:rsidRPr="00E83A24">
        <w:rPr>
          <w:rStyle w:val="normal1"/>
          <w:rFonts w:ascii="Arial Narrow" w:hAnsi="Arial Narrow"/>
          <w:color w:val="000000"/>
          <w:sz w:val="22"/>
          <w:szCs w:val="22"/>
        </w:rPr>
        <w:t>Citizen Service</w:t>
      </w:r>
      <w:r w:rsidR="00E83A24">
        <w:rPr>
          <w:rStyle w:val="normal1"/>
          <w:rFonts w:ascii="Arial Narrow" w:hAnsi="Arial Narrow"/>
          <w:color w:val="000000"/>
          <w:sz w:val="22"/>
          <w:szCs w:val="22"/>
        </w:rPr>
        <w:t xml:space="preserve"> Branch</w:t>
      </w:r>
    </w:p>
    <w:p w:rsidR="00703189" w:rsidRDefault="00703189" w:rsidP="00703189">
      <w:pPr>
        <w:rPr>
          <w:rFonts w:ascii="Arial Narrow" w:hAnsi="Arial Narrow"/>
          <w:sz w:val="22"/>
          <w:szCs w:val="22"/>
        </w:rPr>
      </w:pPr>
      <w:r w:rsidRPr="002A7D95">
        <w:rPr>
          <w:b/>
          <w:sz w:val="22"/>
          <w:szCs w:val="22"/>
        </w:rPr>
        <w:t>Sandra Webber</w:t>
      </w:r>
      <w:r w:rsidRPr="002A7D95">
        <w:rPr>
          <w:sz w:val="22"/>
          <w:szCs w:val="22"/>
        </w:rPr>
        <w:t>,</w:t>
      </w:r>
      <w:r w:rsidRPr="003528DA">
        <w:t xml:space="preserve"> </w:t>
      </w:r>
      <w:r w:rsidRPr="003528DA">
        <w:rPr>
          <w:rFonts w:ascii="Arial Narrow" w:hAnsi="Arial Narrow"/>
          <w:sz w:val="22"/>
          <w:szCs w:val="22"/>
        </w:rPr>
        <w:t xml:space="preserve">DG, </w:t>
      </w:r>
      <w:proofErr w:type="spellStart"/>
      <w:r w:rsidRPr="003528DA">
        <w:rPr>
          <w:rFonts w:ascii="Arial Narrow" w:hAnsi="Arial Narrow"/>
          <w:sz w:val="22"/>
          <w:szCs w:val="22"/>
        </w:rPr>
        <w:t>Centres</w:t>
      </w:r>
      <w:proofErr w:type="spellEnd"/>
      <w:r w:rsidRPr="003528DA">
        <w:rPr>
          <w:rFonts w:ascii="Arial Narrow" w:hAnsi="Arial Narrow"/>
          <w:sz w:val="22"/>
          <w:szCs w:val="22"/>
        </w:rPr>
        <w:t xml:space="preserve"> of Expertise</w:t>
      </w:r>
      <w:r w:rsidR="003528DA" w:rsidRPr="003528DA">
        <w:rPr>
          <w:rFonts w:ascii="Arial Narrow" w:hAnsi="Arial Narrow"/>
          <w:sz w:val="22"/>
          <w:szCs w:val="22"/>
        </w:rPr>
        <w:t>,</w:t>
      </w:r>
      <w:r w:rsidR="003528DA">
        <w:rPr>
          <w:rFonts w:ascii="Arial Narrow" w:hAnsi="Arial Narrow"/>
          <w:sz w:val="22"/>
          <w:szCs w:val="22"/>
        </w:rPr>
        <w:t xml:space="preserve"> Human Resources Services Branch</w:t>
      </w:r>
    </w:p>
    <w:p w:rsidR="00FF134B" w:rsidRPr="00A41544" w:rsidRDefault="00A41544" w:rsidP="0066597F">
      <w:pPr>
        <w:rPr>
          <w:rFonts w:ascii="Arial Narrow" w:hAnsi="Arial Narrow"/>
          <w:sz w:val="22"/>
          <w:szCs w:val="22"/>
        </w:rPr>
      </w:pPr>
      <w:r w:rsidRPr="002A7D95">
        <w:rPr>
          <w:b/>
          <w:sz w:val="22"/>
          <w:szCs w:val="22"/>
          <w:lang w:val="en-CA"/>
        </w:rPr>
        <w:t>Chantal Tremblay,</w:t>
      </w:r>
      <w:r w:rsidRPr="001025B9">
        <w:rPr>
          <w:b/>
          <w:lang w:val="en-CA"/>
        </w:rPr>
        <w:t xml:space="preserve"> </w:t>
      </w:r>
      <w:r w:rsidRPr="001025B9">
        <w:rPr>
          <w:rFonts w:ascii="Arial Narrow" w:hAnsi="Arial Narrow"/>
          <w:sz w:val="22"/>
          <w:szCs w:val="22"/>
        </w:rPr>
        <w:t>Director</w:t>
      </w:r>
      <w:r w:rsidRPr="00A41544">
        <w:rPr>
          <w:rFonts w:ascii="Arial Narrow" w:hAnsi="Arial Narrow"/>
          <w:sz w:val="22"/>
          <w:szCs w:val="22"/>
        </w:rPr>
        <w:t>, Workforce Strategies, Human Resources Services Branch</w:t>
      </w:r>
    </w:p>
    <w:p w:rsidR="00FF134B" w:rsidRDefault="00FF134B" w:rsidP="0066597F">
      <w:pPr>
        <w:rPr>
          <w:b/>
          <w:lang w:val="en-CA"/>
        </w:rPr>
      </w:pPr>
      <w:r>
        <w:rPr>
          <w:b/>
          <w:lang w:val="en-CA"/>
        </w:rPr>
        <w:tab/>
      </w:r>
      <w:r w:rsidRPr="001025B9">
        <w:rPr>
          <w:rFonts w:ascii="Arial Narrow" w:hAnsi="Arial Narrow"/>
          <w:sz w:val="22"/>
          <w:szCs w:val="22"/>
        </w:rPr>
        <w:t>For</w:t>
      </w:r>
      <w:r w:rsidRPr="001025B9">
        <w:rPr>
          <w:b/>
          <w:lang w:val="en-CA"/>
        </w:rPr>
        <w:t xml:space="preserve"> </w:t>
      </w:r>
      <w:r w:rsidRPr="002A7D95">
        <w:rPr>
          <w:b/>
          <w:sz w:val="22"/>
          <w:szCs w:val="22"/>
          <w:lang w:val="en-CA"/>
        </w:rPr>
        <w:t>Annick Langlois,</w:t>
      </w:r>
      <w:r w:rsidRPr="001025B9">
        <w:rPr>
          <w:b/>
          <w:lang w:val="en-CA"/>
        </w:rPr>
        <w:t xml:space="preserve"> </w:t>
      </w:r>
      <w:r w:rsidRPr="001025B9">
        <w:rPr>
          <w:rFonts w:ascii="Arial Narrow" w:hAnsi="Arial Narrow"/>
          <w:sz w:val="22"/>
          <w:szCs w:val="22"/>
        </w:rPr>
        <w:t xml:space="preserve">DG, </w:t>
      </w:r>
      <w:r w:rsidR="001025B9" w:rsidRPr="001025B9">
        <w:rPr>
          <w:rFonts w:ascii="Arial Narrow" w:hAnsi="Arial Narrow"/>
          <w:sz w:val="22"/>
          <w:szCs w:val="22"/>
        </w:rPr>
        <w:t>Operations Directorate, Human</w:t>
      </w:r>
      <w:r w:rsidR="001025B9">
        <w:rPr>
          <w:rFonts w:ascii="Arial Narrow" w:hAnsi="Arial Narrow"/>
          <w:sz w:val="22"/>
          <w:szCs w:val="22"/>
        </w:rPr>
        <w:t xml:space="preserve"> Resources Services Branch</w:t>
      </w:r>
    </w:p>
    <w:p w:rsidR="003C541A" w:rsidRDefault="003C541A" w:rsidP="0066597F">
      <w:pPr>
        <w:rPr>
          <w:b/>
          <w:lang w:val="en-CA"/>
        </w:rPr>
      </w:pPr>
      <w:r w:rsidRPr="002A7D95">
        <w:rPr>
          <w:b/>
          <w:sz w:val="22"/>
          <w:szCs w:val="22"/>
          <w:lang w:val="en-CA"/>
        </w:rPr>
        <w:t>Guy Cyr,</w:t>
      </w:r>
      <w:r w:rsidRPr="00A857A0">
        <w:rPr>
          <w:b/>
          <w:lang w:val="en-CA"/>
        </w:rPr>
        <w:t xml:space="preserve"> </w:t>
      </w:r>
      <w:r w:rsidRPr="00A857A0">
        <w:rPr>
          <w:rFonts w:ascii="Arial Narrow" w:hAnsi="Arial Narrow"/>
          <w:sz w:val="22"/>
          <w:szCs w:val="22"/>
        </w:rPr>
        <w:t>Director,</w:t>
      </w:r>
      <w:r w:rsidRPr="00A857A0">
        <w:rPr>
          <w:b/>
          <w:lang w:val="en-CA"/>
        </w:rPr>
        <w:t xml:space="preserve"> </w:t>
      </w:r>
      <w:r w:rsidRPr="00A857A0">
        <w:rPr>
          <w:rFonts w:ascii="Arial Narrow" w:hAnsi="Arial Narrow"/>
          <w:sz w:val="22"/>
          <w:szCs w:val="22"/>
        </w:rPr>
        <w:t>Workplace Management</w:t>
      </w:r>
      <w:r w:rsidR="00A857A0" w:rsidRPr="00A857A0">
        <w:rPr>
          <w:rFonts w:ascii="Arial Narrow" w:hAnsi="Arial Narrow"/>
          <w:sz w:val="22"/>
          <w:szCs w:val="22"/>
        </w:rPr>
        <w:t>,</w:t>
      </w:r>
      <w:r w:rsidR="00A857A0">
        <w:rPr>
          <w:rFonts w:ascii="Arial Narrow" w:hAnsi="Arial Narrow"/>
          <w:sz w:val="22"/>
          <w:szCs w:val="22"/>
        </w:rPr>
        <w:t xml:space="preserve"> </w:t>
      </w:r>
      <w:r w:rsidR="00A857A0" w:rsidRPr="00A857A0">
        <w:rPr>
          <w:rFonts w:ascii="Arial Narrow" w:hAnsi="Arial Narrow"/>
          <w:sz w:val="22"/>
          <w:szCs w:val="22"/>
        </w:rPr>
        <w:t>Human Resources Services Branch</w:t>
      </w:r>
    </w:p>
    <w:p w:rsidR="0066597F" w:rsidRPr="003A2CFF" w:rsidRDefault="0066597F" w:rsidP="0066597F">
      <w:pPr>
        <w:rPr>
          <w:rFonts w:ascii="Arial Narrow" w:hAnsi="Arial Narrow"/>
          <w:sz w:val="22"/>
          <w:szCs w:val="22"/>
          <w:highlight w:val="yellow"/>
          <w:lang w:val="en-CA"/>
        </w:rPr>
      </w:pPr>
      <w:r w:rsidRPr="002A7D95">
        <w:rPr>
          <w:b/>
          <w:sz w:val="22"/>
          <w:szCs w:val="22"/>
          <w:lang w:val="en-CA"/>
        </w:rPr>
        <w:t>Jennifer Hamilton,</w:t>
      </w:r>
      <w:r w:rsidRPr="00322C43">
        <w:rPr>
          <w:b/>
          <w:lang w:val="en-CA"/>
        </w:rPr>
        <w:t xml:space="preserve"> </w:t>
      </w:r>
      <w:r w:rsidRPr="00322C43">
        <w:rPr>
          <w:rFonts w:ascii="Arial Narrow" w:hAnsi="Arial Narrow"/>
          <w:sz w:val="22"/>
          <w:szCs w:val="22"/>
          <w:lang w:val="en-CA"/>
        </w:rPr>
        <w:t xml:space="preserve">Director, </w:t>
      </w:r>
      <w:r w:rsidR="001A1AA9" w:rsidRPr="00322C43">
        <w:rPr>
          <w:rFonts w:ascii="Arial Narrow" w:hAnsi="Arial Narrow"/>
          <w:sz w:val="22"/>
          <w:szCs w:val="22"/>
          <w:lang w:val="en-CA"/>
        </w:rPr>
        <w:t xml:space="preserve">Centre of Expertise - </w:t>
      </w:r>
      <w:r w:rsidRPr="00322C43">
        <w:rPr>
          <w:rFonts w:ascii="Arial Narrow" w:hAnsi="Arial Narrow"/>
          <w:sz w:val="22"/>
          <w:szCs w:val="22"/>
          <w:lang w:val="en-CA"/>
        </w:rPr>
        <w:t>Labour Relations</w:t>
      </w:r>
      <w:r w:rsidR="00322C43" w:rsidRPr="00322C43">
        <w:rPr>
          <w:rFonts w:ascii="Arial Narrow" w:hAnsi="Arial Narrow"/>
          <w:sz w:val="22"/>
          <w:szCs w:val="22"/>
          <w:lang w:val="en-CA"/>
        </w:rPr>
        <w:t>, Human Resources Services Branch</w:t>
      </w:r>
    </w:p>
    <w:p w:rsidR="005B1E77" w:rsidRPr="003A2CFF" w:rsidRDefault="005B1E77" w:rsidP="0066597F">
      <w:pPr>
        <w:rPr>
          <w:highlight w:val="yellow"/>
          <w:lang w:val="en-CA"/>
        </w:rPr>
      </w:pPr>
      <w:r w:rsidRPr="002A7D95">
        <w:rPr>
          <w:b/>
          <w:sz w:val="22"/>
          <w:szCs w:val="22"/>
          <w:lang w:val="en-CA"/>
        </w:rPr>
        <w:t>Vicki Cunliffe,</w:t>
      </w:r>
      <w:r w:rsidRPr="00022EB4">
        <w:rPr>
          <w:rFonts w:ascii="Arial Narrow" w:hAnsi="Arial Narrow"/>
          <w:sz w:val="22"/>
          <w:szCs w:val="22"/>
          <w:lang w:val="en-CA"/>
        </w:rPr>
        <w:t xml:space="preserve"> </w:t>
      </w:r>
      <w:r w:rsidR="00022EB4" w:rsidRPr="00022EB4">
        <w:rPr>
          <w:rFonts w:ascii="Arial Narrow" w:hAnsi="Arial Narrow"/>
          <w:sz w:val="22"/>
          <w:szCs w:val="22"/>
          <w:lang w:val="en-CA"/>
        </w:rPr>
        <w:t>Director, Centre of Expertise</w:t>
      </w:r>
      <w:r w:rsidR="00CA0516">
        <w:rPr>
          <w:rFonts w:ascii="Arial Narrow" w:hAnsi="Arial Narrow"/>
          <w:sz w:val="22"/>
          <w:szCs w:val="22"/>
          <w:lang w:val="en-CA"/>
        </w:rPr>
        <w:t xml:space="preserve"> </w:t>
      </w:r>
      <w:r w:rsidR="00022EB4" w:rsidRPr="00022EB4">
        <w:rPr>
          <w:rFonts w:ascii="Arial Narrow" w:hAnsi="Arial Narrow"/>
          <w:sz w:val="22"/>
          <w:szCs w:val="22"/>
          <w:lang w:val="en-CA"/>
        </w:rPr>
        <w:t>-</w:t>
      </w:r>
      <w:r w:rsidR="00CA0516">
        <w:rPr>
          <w:rFonts w:ascii="Arial Narrow" w:hAnsi="Arial Narrow"/>
          <w:sz w:val="22"/>
          <w:szCs w:val="22"/>
          <w:lang w:val="en-CA"/>
        </w:rPr>
        <w:t xml:space="preserve"> </w:t>
      </w:r>
      <w:r w:rsidR="00022EB4" w:rsidRPr="00022EB4">
        <w:rPr>
          <w:rFonts w:ascii="Arial Narrow" w:hAnsi="Arial Narrow"/>
          <w:sz w:val="22"/>
          <w:szCs w:val="22"/>
          <w:lang w:val="en-CA"/>
        </w:rPr>
        <w:t>Workforce Strategies</w:t>
      </w:r>
      <w:r w:rsidR="00CA0516">
        <w:rPr>
          <w:rFonts w:ascii="Arial Narrow" w:hAnsi="Arial Narrow"/>
          <w:sz w:val="22"/>
          <w:szCs w:val="22"/>
          <w:lang w:val="en-CA"/>
        </w:rPr>
        <w:t xml:space="preserve">, </w:t>
      </w:r>
      <w:r w:rsidR="00CA0516" w:rsidRPr="00CA0516">
        <w:rPr>
          <w:rFonts w:ascii="Arial Narrow" w:hAnsi="Arial Narrow"/>
          <w:sz w:val="22"/>
          <w:szCs w:val="22"/>
          <w:lang w:val="en-CA"/>
        </w:rPr>
        <w:t>Human Resources Services Branch</w:t>
      </w:r>
    </w:p>
    <w:p w:rsidR="009506CD" w:rsidRPr="003A2CFF" w:rsidRDefault="009506CD" w:rsidP="0066597F">
      <w:pPr>
        <w:rPr>
          <w:b/>
          <w:i/>
          <w:lang w:val="en-CA"/>
        </w:rPr>
      </w:pPr>
    </w:p>
    <w:p w:rsidR="0066597F" w:rsidRPr="002A7D95" w:rsidRDefault="0066597F" w:rsidP="0066597F">
      <w:pPr>
        <w:rPr>
          <w:b/>
          <w:sz w:val="22"/>
          <w:szCs w:val="22"/>
          <w:lang w:val="en-CA"/>
        </w:rPr>
      </w:pPr>
      <w:r w:rsidRPr="002A7D95">
        <w:rPr>
          <w:b/>
          <w:sz w:val="22"/>
          <w:szCs w:val="22"/>
          <w:u w:val="single"/>
          <w:lang w:val="en-CA"/>
        </w:rPr>
        <w:t>UNION REPRESENTATIVES</w:t>
      </w:r>
      <w:r w:rsidR="00E40371" w:rsidRPr="002A7D95">
        <w:rPr>
          <w:b/>
          <w:sz w:val="22"/>
          <w:szCs w:val="22"/>
          <w:lang w:val="en-CA"/>
        </w:rPr>
        <w:t>:</w:t>
      </w:r>
    </w:p>
    <w:p w:rsidR="00E40371" w:rsidRPr="00E40371" w:rsidRDefault="00E40371" w:rsidP="0066597F">
      <w:pPr>
        <w:rPr>
          <w:b/>
          <w:lang w:val="en-CA"/>
        </w:rPr>
      </w:pPr>
    </w:p>
    <w:p w:rsidR="0066597F" w:rsidRPr="003A2CFF" w:rsidRDefault="0066597F" w:rsidP="0066597F">
      <w:pPr>
        <w:rPr>
          <w:lang w:val="en-CA"/>
        </w:rPr>
      </w:pPr>
      <w:r w:rsidRPr="002A7D95">
        <w:rPr>
          <w:b/>
          <w:sz w:val="22"/>
          <w:szCs w:val="22"/>
          <w:lang w:val="en-CA"/>
        </w:rPr>
        <w:t xml:space="preserve">Marco </w:t>
      </w:r>
      <w:proofErr w:type="spellStart"/>
      <w:r w:rsidRPr="002A7D95">
        <w:rPr>
          <w:b/>
          <w:sz w:val="22"/>
          <w:szCs w:val="22"/>
          <w:lang w:val="en-CA"/>
        </w:rPr>
        <w:t>Angeli</w:t>
      </w:r>
      <w:proofErr w:type="spellEnd"/>
      <w:r w:rsidRPr="002A7D95">
        <w:rPr>
          <w:sz w:val="22"/>
          <w:szCs w:val="22"/>
          <w:lang w:val="en-CA"/>
        </w:rPr>
        <w:t>,</w:t>
      </w:r>
      <w:r w:rsidRPr="00491163">
        <w:rPr>
          <w:lang w:val="en-CA"/>
        </w:rPr>
        <w:t xml:space="preserve"> </w:t>
      </w:r>
      <w:r w:rsidRPr="00491163">
        <w:rPr>
          <w:rFonts w:ascii="Arial Narrow" w:hAnsi="Arial Narrow"/>
          <w:sz w:val="22"/>
          <w:szCs w:val="22"/>
          <w:lang w:val="en-CA"/>
        </w:rPr>
        <w:t>National President, CEIU - PSAC</w:t>
      </w:r>
    </w:p>
    <w:p w:rsidR="001A72E3" w:rsidRPr="003C0D98" w:rsidRDefault="001A72E3" w:rsidP="0066597F">
      <w:pPr>
        <w:rPr>
          <w:b/>
          <w:lang w:val="en-CA"/>
        </w:rPr>
      </w:pPr>
      <w:proofErr w:type="spellStart"/>
      <w:r w:rsidRPr="002A7D95">
        <w:rPr>
          <w:b/>
          <w:sz w:val="22"/>
          <w:szCs w:val="22"/>
          <w:lang w:val="en-CA"/>
        </w:rPr>
        <w:t>Fadi</w:t>
      </w:r>
      <w:proofErr w:type="spellEnd"/>
      <w:r w:rsidRPr="002A7D95">
        <w:rPr>
          <w:b/>
          <w:sz w:val="22"/>
          <w:szCs w:val="22"/>
          <w:lang w:val="en-CA"/>
        </w:rPr>
        <w:t xml:space="preserve"> </w:t>
      </w:r>
      <w:proofErr w:type="spellStart"/>
      <w:r w:rsidRPr="002A7D95">
        <w:rPr>
          <w:b/>
          <w:sz w:val="22"/>
          <w:szCs w:val="22"/>
          <w:lang w:val="en-CA"/>
        </w:rPr>
        <w:t>Otari</w:t>
      </w:r>
      <w:proofErr w:type="spellEnd"/>
      <w:r w:rsidRPr="002A7D95">
        <w:rPr>
          <w:b/>
          <w:sz w:val="22"/>
          <w:szCs w:val="22"/>
          <w:lang w:val="en-CA"/>
        </w:rPr>
        <w:t>,</w:t>
      </w:r>
      <w:r w:rsidRPr="003C0D98">
        <w:rPr>
          <w:b/>
          <w:lang w:val="en-CA"/>
        </w:rPr>
        <w:t xml:space="preserve"> </w:t>
      </w:r>
      <w:r w:rsidR="00766CFC" w:rsidRPr="003C0D98">
        <w:rPr>
          <w:rFonts w:ascii="Arial Narrow" w:hAnsi="Arial Narrow"/>
          <w:sz w:val="22"/>
          <w:szCs w:val="22"/>
          <w:lang w:val="en-CA"/>
        </w:rPr>
        <w:t>Vice</w:t>
      </w:r>
      <w:r w:rsidR="003C0D98" w:rsidRPr="003C0D98">
        <w:rPr>
          <w:rFonts w:ascii="Arial Narrow" w:hAnsi="Arial Narrow"/>
          <w:sz w:val="22"/>
          <w:szCs w:val="22"/>
          <w:lang w:val="en-CA"/>
        </w:rPr>
        <w:t>-</w:t>
      </w:r>
      <w:r w:rsidR="00766CFC" w:rsidRPr="003C0D98">
        <w:rPr>
          <w:rFonts w:ascii="Arial Narrow" w:hAnsi="Arial Narrow"/>
          <w:sz w:val="22"/>
          <w:szCs w:val="22"/>
          <w:lang w:val="en-CA"/>
        </w:rPr>
        <w:t>President</w:t>
      </w:r>
      <w:r w:rsidR="003C0D98" w:rsidRPr="003C0D98">
        <w:rPr>
          <w:rFonts w:ascii="Arial Narrow" w:hAnsi="Arial Narrow"/>
          <w:sz w:val="22"/>
          <w:szCs w:val="22"/>
          <w:lang w:val="en-CA"/>
        </w:rPr>
        <w:t xml:space="preserve">, </w:t>
      </w:r>
      <w:r w:rsidR="00766CFC" w:rsidRPr="003C0D98">
        <w:rPr>
          <w:rFonts w:ascii="Arial Narrow" w:hAnsi="Arial Narrow"/>
          <w:sz w:val="22"/>
          <w:szCs w:val="22"/>
          <w:lang w:val="en-CA"/>
        </w:rPr>
        <w:t>CAPE</w:t>
      </w:r>
      <w:r w:rsidR="003C0D98">
        <w:rPr>
          <w:rFonts w:ascii="Arial Narrow" w:hAnsi="Arial Narrow"/>
          <w:sz w:val="22"/>
          <w:szCs w:val="22"/>
          <w:lang w:val="en-CA"/>
        </w:rPr>
        <w:t>,</w:t>
      </w:r>
      <w:r w:rsidR="00766CFC" w:rsidRPr="003C0D98">
        <w:rPr>
          <w:rFonts w:ascii="Arial Narrow" w:hAnsi="Arial Narrow"/>
          <w:sz w:val="22"/>
          <w:szCs w:val="22"/>
          <w:lang w:val="en-CA"/>
        </w:rPr>
        <w:t xml:space="preserve"> Local</w:t>
      </w:r>
      <w:r w:rsidR="003C0D98" w:rsidRPr="003C0D98">
        <w:rPr>
          <w:rFonts w:ascii="Arial Narrow" w:hAnsi="Arial Narrow"/>
          <w:sz w:val="22"/>
          <w:szCs w:val="22"/>
          <w:lang w:val="en-CA"/>
        </w:rPr>
        <w:t xml:space="preserve"> </w:t>
      </w:r>
      <w:r w:rsidR="003C0D98" w:rsidRPr="003C0D98">
        <w:rPr>
          <w:sz w:val="20"/>
          <w:szCs w:val="20"/>
        </w:rPr>
        <w:t>514</w:t>
      </w:r>
    </w:p>
    <w:p w:rsidR="0066597F" w:rsidRPr="00DB0A3A" w:rsidRDefault="0066597F" w:rsidP="0066597F">
      <w:pPr>
        <w:rPr>
          <w:lang w:val="en-CA"/>
        </w:rPr>
      </w:pPr>
      <w:r w:rsidRPr="002A7D95">
        <w:rPr>
          <w:b/>
          <w:sz w:val="22"/>
          <w:szCs w:val="22"/>
          <w:lang w:val="en-CA"/>
        </w:rPr>
        <w:t>Sebastian Rodrigues</w:t>
      </w:r>
      <w:r w:rsidRPr="002A7D95">
        <w:rPr>
          <w:sz w:val="22"/>
          <w:szCs w:val="22"/>
          <w:lang w:val="en-CA"/>
        </w:rPr>
        <w:t>,</w:t>
      </w:r>
      <w:r w:rsidRPr="006A4FFF">
        <w:rPr>
          <w:lang w:val="en-CA"/>
        </w:rPr>
        <w:t xml:space="preserve"> </w:t>
      </w:r>
      <w:r w:rsidRPr="006A4FFF">
        <w:rPr>
          <w:rFonts w:ascii="Arial Narrow" w:hAnsi="Arial Narrow"/>
          <w:sz w:val="22"/>
          <w:szCs w:val="22"/>
          <w:lang w:val="en-CA"/>
        </w:rPr>
        <w:t>Nation</w:t>
      </w:r>
      <w:r w:rsidR="001A1AA9" w:rsidRPr="006A4FFF">
        <w:rPr>
          <w:rFonts w:ascii="Arial Narrow" w:hAnsi="Arial Narrow"/>
          <w:sz w:val="22"/>
          <w:szCs w:val="22"/>
          <w:lang w:val="en-CA"/>
        </w:rPr>
        <w:t xml:space="preserve">al Vice-President, Human Rights, </w:t>
      </w:r>
      <w:r w:rsidRPr="006A4FFF">
        <w:rPr>
          <w:rFonts w:ascii="Arial Narrow" w:hAnsi="Arial Narrow"/>
          <w:sz w:val="22"/>
          <w:szCs w:val="22"/>
          <w:lang w:val="en-CA"/>
        </w:rPr>
        <w:t>CEIU - PSAC</w:t>
      </w:r>
    </w:p>
    <w:p w:rsidR="0066597F" w:rsidRPr="00A87CEE" w:rsidRDefault="0066597F" w:rsidP="0066597F">
      <w:pPr>
        <w:rPr>
          <w:rFonts w:ascii="Arial Narrow" w:hAnsi="Arial Narrow"/>
          <w:sz w:val="22"/>
          <w:szCs w:val="22"/>
          <w:lang w:val="en-CA"/>
        </w:rPr>
      </w:pPr>
      <w:r w:rsidRPr="002A7D95">
        <w:rPr>
          <w:b/>
          <w:sz w:val="22"/>
          <w:szCs w:val="22"/>
          <w:lang w:val="en-CA"/>
        </w:rPr>
        <w:t>Dean Corda</w:t>
      </w:r>
      <w:r w:rsidRPr="002A7D95">
        <w:rPr>
          <w:sz w:val="22"/>
          <w:szCs w:val="22"/>
          <w:lang w:val="en-CA"/>
        </w:rPr>
        <w:t>,</w:t>
      </w:r>
      <w:r w:rsidRPr="00A87CEE">
        <w:rPr>
          <w:lang w:val="en-CA"/>
        </w:rPr>
        <w:t xml:space="preserve"> </w:t>
      </w:r>
      <w:r w:rsidR="006A4FFF" w:rsidRPr="00A87CEE">
        <w:rPr>
          <w:rFonts w:ascii="Arial Narrow" w:hAnsi="Arial Narrow"/>
          <w:sz w:val="22"/>
          <w:szCs w:val="22"/>
          <w:lang w:val="en-CA"/>
        </w:rPr>
        <w:t>Employment Relations Officer</w:t>
      </w:r>
      <w:r w:rsidR="00D1784E" w:rsidRPr="00A87CEE">
        <w:rPr>
          <w:rFonts w:ascii="Arial Narrow" w:hAnsi="Arial Narrow"/>
          <w:sz w:val="22"/>
          <w:szCs w:val="22"/>
          <w:lang w:val="en-CA"/>
        </w:rPr>
        <w:t>, National Consultation Team for ESDC, PIPSC</w:t>
      </w:r>
    </w:p>
    <w:p w:rsidR="0066597F" w:rsidRPr="001616EE" w:rsidRDefault="0066597F" w:rsidP="0066597F">
      <w:pPr>
        <w:rPr>
          <w:rFonts w:ascii="Arial Narrow" w:hAnsi="Arial Narrow"/>
          <w:sz w:val="22"/>
          <w:szCs w:val="22"/>
        </w:rPr>
      </w:pPr>
      <w:r w:rsidRPr="002A7D95">
        <w:rPr>
          <w:b/>
          <w:sz w:val="22"/>
          <w:szCs w:val="22"/>
        </w:rPr>
        <w:t>Jim McDonald</w:t>
      </w:r>
      <w:r w:rsidRPr="002A7D95">
        <w:rPr>
          <w:sz w:val="22"/>
          <w:szCs w:val="22"/>
        </w:rPr>
        <w:t>,</w:t>
      </w:r>
      <w:r w:rsidRPr="001616EE">
        <w:t xml:space="preserve"> </w:t>
      </w:r>
      <w:r w:rsidRPr="001616EE">
        <w:rPr>
          <w:rFonts w:ascii="Arial Narrow" w:hAnsi="Arial Narrow"/>
          <w:sz w:val="22"/>
          <w:szCs w:val="22"/>
        </w:rPr>
        <w:t xml:space="preserve">Labour Relations Advisor, UNE </w:t>
      </w:r>
      <w:r w:rsidR="00703189" w:rsidRPr="001616EE">
        <w:rPr>
          <w:rFonts w:ascii="Arial Narrow" w:hAnsi="Arial Narrow"/>
          <w:sz w:val="22"/>
          <w:szCs w:val="22"/>
        </w:rPr>
        <w:t>–</w:t>
      </w:r>
      <w:r w:rsidRPr="001616EE">
        <w:rPr>
          <w:rFonts w:ascii="Arial Narrow" w:hAnsi="Arial Narrow"/>
          <w:sz w:val="22"/>
          <w:szCs w:val="22"/>
        </w:rPr>
        <w:t xml:space="preserve"> PSAC</w:t>
      </w:r>
    </w:p>
    <w:p w:rsidR="00703189" w:rsidRPr="00244151" w:rsidRDefault="00703189" w:rsidP="00703189">
      <w:pPr>
        <w:rPr>
          <w:rFonts w:ascii="Arial Narrow" w:hAnsi="Arial Narrow"/>
          <w:sz w:val="22"/>
          <w:szCs w:val="22"/>
        </w:rPr>
      </w:pPr>
      <w:r w:rsidRPr="002A7D95">
        <w:rPr>
          <w:b/>
          <w:sz w:val="22"/>
          <w:szCs w:val="22"/>
        </w:rPr>
        <w:t>Rose Touhey</w:t>
      </w:r>
      <w:r w:rsidRPr="002A7D95">
        <w:rPr>
          <w:sz w:val="22"/>
          <w:szCs w:val="22"/>
        </w:rPr>
        <w:t>,</w:t>
      </w:r>
      <w:r w:rsidRPr="00244151">
        <w:t xml:space="preserve"> </w:t>
      </w:r>
      <w:r w:rsidRPr="00244151">
        <w:rPr>
          <w:rFonts w:ascii="Arial Narrow" w:hAnsi="Arial Narrow"/>
          <w:sz w:val="22"/>
          <w:szCs w:val="22"/>
        </w:rPr>
        <w:t>Assistant Regional Vice</w:t>
      </w:r>
      <w:r w:rsidR="001616EE" w:rsidRPr="00244151">
        <w:rPr>
          <w:rFonts w:ascii="Arial Narrow" w:hAnsi="Arial Narrow"/>
          <w:sz w:val="22"/>
          <w:szCs w:val="22"/>
        </w:rPr>
        <w:t>-</w:t>
      </w:r>
      <w:r w:rsidRPr="00244151">
        <w:rPr>
          <w:rFonts w:ascii="Arial Narrow" w:hAnsi="Arial Narrow"/>
          <w:sz w:val="22"/>
          <w:szCs w:val="22"/>
        </w:rPr>
        <w:t>President, UNE – PSAC</w:t>
      </w:r>
      <w:r w:rsidR="001938A3">
        <w:rPr>
          <w:rFonts w:ascii="Arial Narrow" w:hAnsi="Arial Narrow"/>
          <w:sz w:val="22"/>
          <w:szCs w:val="22"/>
        </w:rPr>
        <w:t xml:space="preserve">, Local </w:t>
      </w:r>
      <w:r w:rsidR="001938A3" w:rsidRPr="001938A3">
        <w:rPr>
          <w:rFonts w:ascii="Arial Narrow" w:hAnsi="Arial Narrow"/>
          <w:sz w:val="22"/>
          <w:szCs w:val="22"/>
        </w:rPr>
        <w:t>70130</w:t>
      </w:r>
    </w:p>
    <w:p w:rsidR="00703189" w:rsidRDefault="00780285" w:rsidP="0066597F">
      <w:pPr>
        <w:rPr>
          <w:rFonts w:ascii="Arial Narrow" w:hAnsi="Arial Narrow"/>
          <w:sz w:val="22"/>
          <w:szCs w:val="22"/>
        </w:rPr>
      </w:pPr>
      <w:r w:rsidRPr="002A7D95">
        <w:rPr>
          <w:b/>
          <w:sz w:val="22"/>
          <w:szCs w:val="22"/>
        </w:rPr>
        <w:t>Richard Ba</w:t>
      </w:r>
      <w:r w:rsidR="00056D82">
        <w:rPr>
          <w:b/>
          <w:sz w:val="22"/>
          <w:szCs w:val="22"/>
        </w:rPr>
        <w:t>l</w:t>
      </w:r>
      <w:r w:rsidRPr="002A7D95">
        <w:rPr>
          <w:b/>
          <w:sz w:val="22"/>
          <w:szCs w:val="22"/>
        </w:rPr>
        <w:t>lance</w:t>
      </w:r>
      <w:r w:rsidRPr="002A7D95">
        <w:rPr>
          <w:sz w:val="22"/>
          <w:szCs w:val="22"/>
        </w:rPr>
        <w:t>,</w:t>
      </w:r>
      <w:r w:rsidRPr="00AB32CE">
        <w:t xml:space="preserve"> </w:t>
      </w:r>
      <w:r w:rsidRPr="00AB32CE">
        <w:rPr>
          <w:rFonts w:ascii="Arial Narrow" w:hAnsi="Arial Narrow"/>
          <w:sz w:val="22"/>
          <w:szCs w:val="22"/>
        </w:rPr>
        <w:t xml:space="preserve">Regional Vice-President, </w:t>
      </w:r>
      <w:r w:rsidR="00AB32CE">
        <w:rPr>
          <w:rFonts w:ascii="Arial Narrow" w:hAnsi="Arial Narrow"/>
          <w:sz w:val="22"/>
          <w:szCs w:val="22"/>
        </w:rPr>
        <w:t xml:space="preserve">NCR, </w:t>
      </w:r>
      <w:r w:rsidRPr="00AB32CE">
        <w:rPr>
          <w:rFonts w:ascii="Arial Narrow" w:hAnsi="Arial Narrow"/>
          <w:sz w:val="22"/>
          <w:szCs w:val="22"/>
        </w:rPr>
        <w:t xml:space="preserve">UNE </w:t>
      </w:r>
      <w:r w:rsidR="001E204D" w:rsidRPr="00AB32CE">
        <w:rPr>
          <w:rFonts w:ascii="Arial Narrow" w:hAnsi="Arial Narrow"/>
          <w:sz w:val="22"/>
          <w:szCs w:val="22"/>
        </w:rPr>
        <w:t>–</w:t>
      </w:r>
      <w:r w:rsidRPr="00AB32CE">
        <w:rPr>
          <w:rFonts w:ascii="Arial Narrow" w:hAnsi="Arial Narrow"/>
          <w:sz w:val="22"/>
          <w:szCs w:val="22"/>
        </w:rPr>
        <w:t xml:space="preserve"> PSAC</w:t>
      </w:r>
    </w:p>
    <w:p w:rsidR="0066597F" w:rsidRPr="00C632F1" w:rsidRDefault="00B25EFC" w:rsidP="00B31497">
      <w:pPr>
        <w:shd w:val="clear" w:color="auto" w:fill="FFFFFF" w:themeFill="background1"/>
        <w:rPr>
          <w:sz w:val="22"/>
          <w:szCs w:val="22"/>
        </w:rPr>
      </w:pPr>
      <w:r w:rsidRPr="002A7D95">
        <w:rPr>
          <w:b/>
          <w:sz w:val="22"/>
          <w:szCs w:val="22"/>
        </w:rPr>
        <w:t xml:space="preserve">Daniel </w:t>
      </w:r>
      <w:proofErr w:type="spellStart"/>
      <w:r w:rsidRPr="002A7D95">
        <w:rPr>
          <w:b/>
          <w:sz w:val="22"/>
          <w:szCs w:val="22"/>
        </w:rPr>
        <w:t>Carriè</w:t>
      </w:r>
      <w:r w:rsidR="00F648E6" w:rsidRPr="002A7D95">
        <w:rPr>
          <w:b/>
          <w:sz w:val="22"/>
          <w:szCs w:val="22"/>
        </w:rPr>
        <w:t>re</w:t>
      </w:r>
      <w:proofErr w:type="spellEnd"/>
      <w:r w:rsidR="00F648E6" w:rsidRPr="002A7D95">
        <w:rPr>
          <w:sz w:val="22"/>
          <w:szCs w:val="22"/>
        </w:rPr>
        <w:t>,</w:t>
      </w:r>
      <w:r w:rsidR="00F648E6" w:rsidRPr="00C632F1">
        <w:t xml:space="preserve"> </w:t>
      </w:r>
      <w:r w:rsidR="00F648E6" w:rsidRPr="00C632F1">
        <w:rPr>
          <w:rFonts w:ascii="Arial Narrow" w:hAnsi="Arial Narrow"/>
          <w:sz w:val="22"/>
          <w:szCs w:val="22"/>
        </w:rPr>
        <w:t>Nation</w:t>
      </w:r>
      <w:r w:rsidR="00AB32CE" w:rsidRPr="00C632F1">
        <w:rPr>
          <w:rFonts w:ascii="Arial Narrow" w:hAnsi="Arial Narrow"/>
          <w:sz w:val="22"/>
          <w:szCs w:val="22"/>
        </w:rPr>
        <w:t xml:space="preserve">al Vice-President (Alternate), NCR, </w:t>
      </w:r>
      <w:r w:rsidR="00F648E6" w:rsidRPr="00C632F1">
        <w:rPr>
          <w:rFonts w:ascii="Arial Narrow" w:hAnsi="Arial Narrow"/>
          <w:sz w:val="22"/>
          <w:szCs w:val="22"/>
        </w:rPr>
        <w:t>CEIU-PSAC</w:t>
      </w:r>
    </w:p>
    <w:p w:rsidR="001F0E39" w:rsidRPr="00A6751E" w:rsidRDefault="00C62577" w:rsidP="00B31497">
      <w:pPr>
        <w:shd w:val="clear" w:color="auto" w:fill="FFFFFF" w:themeFill="background1"/>
        <w:rPr>
          <w:rFonts w:ascii="Arial Narrow" w:hAnsi="Arial Narrow"/>
          <w:sz w:val="22"/>
          <w:szCs w:val="22"/>
          <w:lang w:val="fr-CA"/>
        </w:rPr>
      </w:pPr>
      <w:r w:rsidRPr="002A7D95">
        <w:rPr>
          <w:b/>
          <w:sz w:val="22"/>
          <w:szCs w:val="22"/>
          <w:lang w:val="fr-CA"/>
        </w:rPr>
        <w:t>Jacques Perrin</w:t>
      </w:r>
      <w:r w:rsidRPr="002A7D95">
        <w:rPr>
          <w:sz w:val="22"/>
          <w:szCs w:val="22"/>
          <w:lang w:val="fr-CA"/>
        </w:rPr>
        <w:t>,</w:t>
      </w:r>
      <w:r w:rsidRPr="00A6751E">
        <w:rPr>
          <w:lang w:val="fr-CA"/>
        </w:rPr>
        <w:t xml:space="preserve"> </w:t>
      </w:r>
      <w:r w:rsidR="004F001E" w:rsidRPr="00A6751E">
        <w:rPr>
          <w:rFonts w:ascii="Arial Narrow" w:hAnsi="Arial Narrow"/>
          <w:sz w:val="22"/>
          <w:szCs w:val="22"/>
          <w:lang w:val="fr-CA"/>
        </w:rPr>
        <w:t xml:space="preserve">National </w:t>
      </w:r>
      <w:proofErr w:type="spellStart"/>
      <w:r w:rsidR="004F001E" w:rsidRPr="00A6751E">
        <w:rPr>
          <w:rFonts w:ascii="Arial Narrow" w:hAnsi="Arial Narrow"/>
          <w:sz w:val="22"/>
          <w:szCs w:val="22"/>
          <w:lang w:val="fr-CA"/>
        </w:rPr>
        <w:t>Vice-President</w:t>
      </w:r>
      <w:proofErr w:type="spellEnd"/>
      <w:r w:rsidR="004F001E" w:rsidRPr="00A6751E">
        <w:rPr>
          <w:rFonts w:ascii="Arial Narrow" w:hAnsi="Arial Narrow"/>
          <w:sz w:val="22"/>
          <w:szCs w:val="22"/>
          <w:lang w:val="fr-CA"/>
        </w:rPr>
        <w:t xml:space="preserve">, </w:t>
      </w:r>
      <w:r w:rsidRPr="00A6751E">
        <w:rPr>
          <w:rFonts w:ascii="Arial Narrow" w:hAnsi="Arial Narrow"/>
          <w:sz w:val="22"/>
          <w:szCs w:val="22"/>
          <w:lang w:val="fr-CA"/>
        </w:rPr>
        <w:t>NCR CEIU – PSAC</w:t>
      </w:r>
    </w:p>
    <w:p w:rsidR="00131261" w:rsidRDefault="00116B94" w:rsidP="00B31497">
      <w:pPr>
        <w:shd w:val="clear" w:color="auto" w:fill="FFFFFF" w:themeFill="background1"/>
        <w:rPr>
          <w:rFonts w:ascii="Arial Narrow" w:hAnsi="Arial Narrow"/>
          <w:sz w:val="22"/>
          <w:szCs w:val="22"/>
          <w:lang w:val="fr-CA"/>
        </w:rPr>
      </w:pPr>
      <w:r w:rsidRPr="00830021">
        <w:rPr>
          <w:b/>
          <w:sz w:val="22"/>
          <w:szCs w:val="22"/>
          <w:lang w:val="fr-CA"/>
        </w:rPr>
        <w:t>Yvonne Snaddon</w:t>
      </w:r>
      <w:r w:rsidRPr="00830021">
        <w:rPr>
          <w:sz w:val="22"/>
          <w:szCs w:val="22"/>
          <w:lang w:val="fr-CA"/>
        </w:rPr>
        <w:t>,</w:t>
      </w:r>
      <w:r w:rsidR="006F6E34" w:rsidRPr="00830021">
        <w:rPr>
          <w:color w:val="FF0000"/>
          <w:sz w:val="22"/>
          <w:szCs w:val="22"/>
          <w:lang w:val="fr-CA"/>
        </w:rPr>
        <w:t xml:space="preserve"> </w:t>
      </w:r>
      <w:proofErr w:type="spellStart"/>
      <w:r w:rsidR="006F6E34" w:rsidRPr="00830021">
        <w:rPr>
          <w:rFonts w:ascii="Arial Narrow" w:hAnsi="Arial Narrow"/>
          <w:sz w:val="22"/>
          <w:szCs w:val="22"/>
          <w:lang w:val="fr-CA"/>
        </w:rPr>
        <w:t>Vice-President</w:t>
      </w:r>
      <w:proofErr w:type="spellEnd"/>
      <w:r w:rsidR="006F6E34" w:rsidRPr="00830021">
        <w:rPr>
          <w:rFonts w:ascii="Arial Narrow" w:hAnsi="Arial Narrow"/>
          <w:sz w:val="22"/>
          <w:szCs w:val="22"/>
          <w:lang w:val="fr-CA"/>
        </w:rPr>
        <w:t>, Consultation for IITB, PIPSC</w:t>
      </w:r>
    </w:p>
    <w:p w:rsidR="00B31497" w:rsidRDefault="00B31497" w:rsidP="00B31497">
      <w:pPr>
        <w:shd w:val="clear" w:color="auto" w:fill="FFFFFF" w:themeFill="background1"/>
        <w:rPr>
          <w:rFonts w:ascii="Arial Narrow" w:hAnsi="Arial Narrow"/>
          <w:sz w:val="22"/>
          <w:szCs w:val="22"/>
          <w:lang w:val="fr-CA"/>
        </w:rPr>
      </w:pPr>
    </w:p>
    <w:p w:rsidR="00F8328B" w:rsidRDefault="00F8328B" w:rsidP="00B31497">
      <w:pPr>
        <w:rPr>
          <w:b/>
          <w:sz w:val="22"/>
          <w:szCs w:val="22"/>
          <w:u w:val="single"/>
          <w:lang w:val="fr-CA"/>
        </w:rPr>
      </w:pPr>
    </w:p>
    <w:p w:rsidR="001A071F" w:rsidRPr="00830021" w:rsidRDefault="001A071F" w:rsidP="0066597F">
      <w:pPr>
        <w:rPr>
          <w:b/>
          <w:sz w:val="22"/>
          <w:szCs w:val="22"/>
          <w:u w:val="single"/>
          <w:lang w:val="fr-CA"/>
        </w:rPr>
      </w:pPr>
      <w:r w:rsidRPr="00830021">
        <w:rPr>
          <w:b/>
          <w:sz w:val="22"/>
          <w:szCs w:val="22"/>
          <w:u w:val="single"/>
          <w:lang w:val="fr-CA"/>
        </w:rPr>
        <w:t>HRUMCC SECRETARIAT</w:t>
      </w:r>
      <w:r w:rsidR="00E40371" w:rsidRPr="00830021">
        <w:rPr>
          <w:b/>
          <w:sz w:val="22"/>
          <w:szCs w:val="22"/>
          <w:lang w:val="fr-CA"/>
        </w:rPr>
        <w:t>:</w:t>
      </w:r>
    </w:p>
    <w:p w:rsidR="001A071F" w:rsidRPr="00830021" w:rsidRDefault="001A071F" w:rsidP="0066597F">
      <w:pPr>
        <w:rPr>
          <w:lang w:val="fr-CA"/>
        </w:rPr>
      </w:pPr>
    </w:p>
    <w:p w:rsidR="001A071F" w:rsidRPr="00830021" w:rsidRDefault="001A071F" w:rsidP="0066597F">
      <w:pPr>
        <w:rPr>
          <w:rFonts w:ascii="Arial Narrow" w:hAnsi="Arial Narrow"/>
          <w:sz w:val="22"/>
          <w:szCs w:val="22"/>
          <w:lang w:val="fr-CA"/>
        </w:rPr>
      </w:pPr>
      <w:r w:rsidRPr="00830021">
        <w:rPr>
          <w:b/>
          <w:sz w:val="22"/>
          <w:szCs w:val="22"/>
          <w:lang w:val="fr-CA"/>
        </w:rPr>
        <w:t>Laura Safi,</w:t>
      </w:r>
      <w:r w:rsidRPr="00830021">
        <w:rPr>
          <w:lang w:val="fr-CA"/>
        </w:rPr>
        <w:t xml:space="preserve"> </w:t>
      </w:r>
      <w:proofErr w:type="spellStart"/>
      <w:r w:rsidRPr="00830021">
        <w:rPr>
          <w:rFonts w:ascii="Arial Narrow" w:hAnsi="Arial Narrow"/>
          <w:sz w:val="22"/>
          <w:szCs w:val="22"/>
          <w:lang w:val="fr-CA"/>
        </w:rPr>
        <w:t>Co</w:t>
      </w:r>
      <w:r w:rsidR="008B04AB" w:rsidRPr="00830021">
        <w:rPr>
          <w:rFonts w:ascii="Arial Narrow" w:hAnsi="Arial Narrow"/>
          <w:sz w:val="22"/>
          <w:szCs w:val="22"/>
          <w:lang w:val="fr-CA"/>
        </w:rPr>
        <w:t>r</w:t>
      </w:r>
      <w:r w:rsidRPr="00830021">
        <w:rPr>
          <w:rFonts w:ascii="Arial Narrow" w:hAnsi="Arial Narrow"/>
          <w:sz w:val="22"/>
          <w:szCs w:val="22"/>
          <w:lang w:val="fr-CA"/>
        </w:rPr>
        <w:t>porate</w:t>
      </w:r>
      <w:proofErr w:type="spellEnd"/>
      <w:r w:rsidRPr="00830021">
        <w:rPr>
          <w:rFonts w:ascii="Arial Narrow" w:hAnsi="Arial Narrow"/>
          <w:sz w:val="22"/>
          <w:szCs w:val="22"/>
          <w:lang w:val="fr-CA"/>
        </w:rPr>
        <w:t xml:space="preserve"> Labour Relations </w:t>
      </w:r>
      <w:proofErr w:type="spellStart"/>
      <w:r w:rsidRPr="00830021">
        <w:rPr>
          <w:rFonts w:ascii="Arial Narrow" w:hAnsi="Arial Narrow"/>
          <w:sz w:val="22"/>
          <w:szCs w:val="22"/>
          <w:lang w:val="fr-CA"/>
        </w:rPr>
        <w:t>Advisor</w:t>
      </w:r>
      <w:proofErr w:type="spellEnd"/>
      <w:r w:rsidRPr="00830021">
        <w:rPr>
          <w:rFonts w:ascii="Arial Narrow" w:hAnsi="Arial Narrow"/>
          <w:sz w:val="22"/>
          <w:szCs w:val="22"/>
          <w:lang w:val="fr-CA"/>
        </w:rPr>
        <w:t>, Centre of Expertise – Labour Relations</w:t>
      </w:r>
    </w:p>
    <w:p w:rsidR="001A071F" w:rsidRPr="00EC7C9A" w:rsidRDefault="001A071F" w:rsidP="001A071F">
      <w:pPr>
        <w:ind w:right="-279"/>
        <w:rPr>
          <w:highlight w:val="yellow"/>
        </w:rPr>
      </w:pPr>
      <w:r w:rsidRPr="002A7D95">
        <w:rPr>
          <w:b/>
          <w:sz w:val="22"/>
          <w:szCs w:val="22"/>
        </w:rPr>
        <w:t>Annick Rollin</w:t>
      </w:r>
      <w:r w:rsidRPr="002A7D95">
        <w:rPr>
          <w:sz w:val="22"/>
          <w:szCs w:val="22"/>
        </w:rPr>
        <w:t>,</w:t>
      </w:r>
      <w:r w:rsidRPr="006D443B">
        <w:t xml:space="preserve"> </w:t>
      </w:r>
      <w:r w:rsidRPr="006D443B">
        <w:rPr>
          <w:rFonts w:ascii="Arial Narrow" w:hAnsi="Arial Narrow"/>
          <w:sz w:val="22"/>
          <w:szCs w:val="22"/>
          <w:lang w:val="en-CA"/>
        </w:rPr>
        <w:t>Corporate Labour Relations Advisor, Centre of Expertise – Labour Relations</w:t>
      </w:r>
    </w:p>
    <w:p w:rsidR="001A071F" w:rsidRPr="00E3003E" w:rsidRDefault="001A071F" w:rsidP="0066597F">
      <w:r w:rsidRPr="002A7D95">
        <w:rPr>
          <w:b/>
          <w:sz w:val="22"/>
          <w:szCs w:val="22"/>
        </w:rPr>
        <w:t>Serge Viens</w:t>
      </w:r>
      <w:r w:rsidRPr="002A7D95">
        <w:rPr>
          <w:sz w:val="22"/>
          <w:szCs w:val="22"/>
        </w:rPr>
        <w:t>,</w:t>
      </w:r>
      <w:r w:rsidRPr="006D443B">
        <w:t xml:space="preserve"> </w:t>
      </w:r>
      <w:r w:rsidRPr="006D443B">
        <w:rPr>
          <w:rFonts w:ascii="Arial Narrow" w:hAnsi="Arial Narrow"/>
          <w:sz w:val="22"/>
          <w:szCs w:val="22"/>
          <w:lang w:val="en-CA"/>
        </w:rPr>
        <w:t>Leader, National Projects, Centre of Expertise – Labour Relations</w:t>
      </w:r>
    </w:p>
    <w:p w:rsidR="00E40371" w:rsidRDefault="00E40371" w:rsidP="0066597F">
      <w:pPr>
        <w:pStyle w:val="Standard1"/>
        <w:spacing w:before="0" w:after="0"/>
        <w:rPr>
          <w:rFonts w:ascii="Arial" w:hAnsi="Arial" w:cs="Arial"/>
          <w:b/>
          <w:i/>
          <w:sz w:val="24"/>
          <w:szCs w:val="24"/>
          <w:u w:val="single"/>
        </w:rPr>
      </w:pPr>
    </w:p>
    <w:p w:rsidR="00D760CF" w:rsidRDefault="00D760CF" w:rsidP="0066597F">
      <w:pPr>
        <w:pStyle w:val="Standard1"/>
        <w:spacing w:before="0" w:after="0"/>
        <w:rPr>
          <w:rFonts w:ascii="Arial" w:hAnsi="Arial" w:cs="Arial"/>
          <w:b/>
          <w:sz w:val="22"/>
          <w:szCs w:val="22"/>
          <w:u w:val="single"/>
        </w:rPr>
      </w:pPr>
    </w:p>
    <w:p w:rsidR="0011289F" w:rsidRPr="002A7D95" w:rsidRDefault="0011289F" w:rsidP="0066597F">
      <w:pPr>
        <w:pStyle w:val="Standard1"/>
        <w:spacing w:before="0" w:after="0"/>
        <w:rPr>
          <w:rFonts w:ascii="Arial" w:hAnsi="Arial" w:cs="Arial"/>
          <w:b/>
          <w:sz w:val="22"/>
          <w:szCs w:val="22"/>
          <w:u w:val="single"/>
        </w:rPr>
      </w:pPr>
      <w:r w:rsidRPr="002A7D95">
        <w:rPr>
          <w:rFonts w:ascii="Arial" w:hAnsi="Arial" w:cs="Arial"/>
          <w:b/>
          <w:sz w:val="22"/>
          <w:szCs w:val="22"/>
          <w:u w:val="single"/>
        </w:rPr>
        <w:t>GUESTS</w:t>
      </w:r>
      <w:r w:rsidR="00E40371" w:rsidRPr="002A7D95">
        <w:rPr>
          <w:rFonts w:ascii="Arial" w:hAnsi="Arial" w:cs="Arial"/>
          <w:b/>
          <w:sz w:val="22"/>
          <w:szCs w:val="22"/>
        </w:rPr>
        <w:t>:</w:t>
      </w:r>
    </w:p>
    <w:p w:rsidR="00E40371" w:rsidRDefault="00E40371" w:rsidP="0066597F">
      <w:pPr>
        <w:pStyle w:val="Standard1"/>
        <w:spacing w:before="0" w:after="0"/>
        <w:rPr>
          <w:rFonts w:ascii="Arial" w:hAnsi="Arial" w:cs="Arial"/>
          <w:b/>
          <w:i/>
          <w:sz w:val="24"/>
          <w:szCs w:val="24"/>
          <w:u w:val="single"/>
        </w:rPr>
      </w:pPr>
    </w:p>
    <w:p w:rsidR="0011289F" w:rsidRDefault="00D86724" w:rsidP="0066597F">
      <w:pPr>
        <w:pStyle w:val="Standard1"/>
        <w:spacing w:before="0" w:after="0"/>
        <w:rPr>
          <w:rFonts w:ascii="Arial" w:hAnsi="Arial" w:cs="Arial"/>
          <w:b/>
          <w:i/>
          <w:sz w:val="24"/>
          <w:szCs w:val="24"/>
          <w:u w:val="single"/>
        </w:rPr>
      </w:pPr>
      <w:r w:rsidRPr="002A7D95">
        <w:rPr>
          <w:rFonts w:ascii="Arial" w:hAnsi="Arial" w:cs="Arial"/>
          <w:b/>
          <w:sz w:val="22"/>
          <w:szCs w:val="22"/>
        </w:rPr>
        <w:t>Joanne Lafortune</w:t>
      </w:r>
      <w:r w:rsidRPr="00E075EC">
        <w:rPr>
          <w:rFonts w:ascii="Arial Narrow" w:eastAsiaTheme="minorEastAsia" w:hAnsi="Arial Narrow" w:cs="Arial"/>
          <w:sz w:val="22"/>
          <w:szCs w:val="22"/>
          <w:lang w:eastAsia="en-CA"/>
        </w:rPr>
        <w:t>,</w:t>
      </w:r>
      <w:r w:rsidR="00E075EC" w:rsidRPr="00E075EC">
        <w:rPr>
          <w:rFonts w:ascii="Arial Narrow" w:eastAsiaTheme="minorEastAsia" w:hAnsi="Arial Narrow" w:cs="Arial"/>
          <w:sz w:val="22"/>
          <w:szCs w:val="22"/>
          <w:lang w:eastAsia="en-CA"/>
        </w:rPr>
        <w:t xml:space="preserve"> Director, Compensation and Benefits</w:t>
      </w:r>
      <w:r w:rsidR="000302C4" w:rsidRPr="00E075EC">
        <w:rPr>
          <w:rFonts w:ascii="Arial Narrow" w:eastAsiaTheme="minorEastAsia" w:hAnsi="Arial Narrow" w:cs="Arial"/>
          <w:sz w:val="22"/>
          <w:szCs w:val="22"/>
          <w:lang w:eastAsia="en-CA"/>
        </w:rPr>
        <w:t>,</w:t>
      </w:r>
      <w:r w:rsidR="000302C4">
        <w:rPr>
          <w:rFonts w:ascii="Arial Narrow" w:eastAsiaTheme="minorEastAsia" w:hAnsi="Arial Narrow" w:cs="Arial"/>
          <w:color w:val="FF0000"/>
          <w:sz w:val="22"/>
          <w:szCs w:val="22"/>
          <w:lang w:eastAsia="en-CA"/>
        </w:rPr>
        <w:t xml:space="preserve"> </w:t>
      </w:r>
      <w:r w:rsidR="000302C4" w:rsidRPr="000302C4">
        <w:rPr>
          <w:rFonts w:ascii="Arial Narrow" w:eastAsiaTheme="minorEastAsia" w:hAnsi="Arial Narrow" w:cs="Arial"/>
          <w:sz w:val="22"/>
          <w:szCs w:val="22"/>
          <w:lang w:eastAsia="en-CA"/>
        </w:rPr>
        <w:t>Human Resources Services Branch</w:t>
      </w:r>
    </w:p>
    <w:p w:rsidR="0011289F" w:rsidRDefault="00EF5DE3" w:rsidP="0066597F">
      <w:pPr>
        <w:pStyle w:val="Standard1"/>
        <w:spacing w:before="0" w:after="0"/>
        <w:rPr>
          <w:rFonts w:ascii="Arial Narrow" w:eastAsiaTheme="minorEastAsia" w:hAnsi="Arial Narrow" w:cs="Arial"/>
          <w:sz w:val="22"/>
          <w:szCs w:val="22"/>
          <w:lang w:eastAsia="en-CA"/>
        </w:rPr>
      </w:pPr>
      <w:r w:rsidRPr="002A7D95">
        <w:rPr>
          <w:rFonts w:ascii="Arial" w:hAnsi="Arial" w:cs="Arial"/>
          <w:b/>
          <w:sz w:val="22"/>
          <w:szCs w:val="22"/>
        </w:rPr>
        <w:t>Martha Holmes</w:t>
      </w:r>
      <w:r w:rsidR="00A0666C" w:rsidRPr="002A7D95">
        <w:rPr>
          <w:rFonts w:ascii="Arial" w:eastAsiaTheme="minorEastAsia" w:hAnsi="Arial" w:cs="Arial"/>
          <w:sz w:val="22"/>
          <w:szCs w:val="22"/>
          <w:lang w:eastAsia="en-CA"/>
        </w:rPr>
        <w:t>,</w:t>
      </w:r>
      <w:r w:rsidR="00510AFE" w:rsidRPr="00510AFE">
        <w:rPr>
          <w:rFonts w:ascii="Arial Narrow" w:eastAsiaTheme="minorEastAsia" w:hAnsi="Arial Narrow" w:cs="Arial"/>
          <w:sz w:val="22"/>
          <w:szCs w:val="22"/>
          <w:lang w:eastAsia="en-CA"/>
        </w:rPr>
        <w:t xml:space="preserve"> Director, People Strategies</w:t>
      </w:r>
      <w:r w:rsidR="00A0666C" w:rsidRPr="00510AFE">
        <w:rPr>
          <w:rFonts w:ascii="Arial Narrow" w:eastAsiaTheme="minorEastAsia" w:hAnsi="Arial Narrow" w:cs="Arial"/>
          <w:sz w:val="22"/>
          <w:szCs w:val="22"/>
          <w:lang w:eastAsia="en-CA"/>
        </w:rPr>
        <w:t xml:space="preserve">, </w:t>
      </w:r>
      <w:r w:rsidR="00A0666C" w:rsidRPr="00A0666C">
        <w:rPr>
          <w:rFonts w:ascii="Arial Narrow" w:eastAsiaTheme="minorEastAsia" w:hAnsi="Arial Narrow" w:cs="Arial"/>
          <w:sz w:val="22"/>
          <w:szCs w:val="22"/>
          <w:lang w:eastAsia="en-CA"/>
        </w:rPr>
        <w:t>Human Resources Services Branch</w:t>
      </w:r>
    </w:p>
    <w:p w:rsidR="004A64F4" w:rsidRPr="00D760CF" w:rsidRDefault="004A64F4" w:rsidP="00B31497">
      <w:pPr>
        <w:pStyle w:val="Standard1"/>
        <w:spacing w:before="0" w:after="0"/>
        <w:ind w:left="2127" w:right="-279" w:hanging="2127"/>
        <w:rPr>
          <w:rFonts w:ascii="Arial Narrow" w:eastAsiaTheme="minorEastAsia" w:hAnsi="Arial Narrow" w:cs="Arial"/>
          <w:sz w:val="22"/>
          <w:szCs w:val="22"/>
          <w:lang w:eastAsia="en-CA"/>
        </w:rPr>
      </w:pPr>
      <w:r w:rsidRPr="004A64F4">
        <w:rPr>
          <w:rFonts w:ascii="Arial" w:hAnsi="Arial" w:cs="Arial"/>
          <w:b/>
          <w:sz w:val="22"/>
          <w:szCs w:val="22"/>
        </w:rPr>
        <w:t>Heather Backhouse</w:t>
      </w:r>
      <w:r>
        <w:rPr>
          <w:rFonts w:ascii="Arial Narrow" w:eastAsiaTheme="minorEastAsia" w:hAnsi="Arial Narrow" w:cs="Arial"/>
          <w:sz w:val="22"/>
          <w:szCs w:val="22"/>
          <w:lang w:eastAsia="en-CA"/>
        </w:rPr>
        <w:t xml:space="preserve">, </w:t>
      </w:r>
      <w:r w:rsidR="0041017F" w:rsidRPr="0041017F">
        <w:rPr>
          <w:rFonts w:ascii="Arial Narrow" w:eastAsiaTheme="minorEastAsia" w:hAnsi="Arial Narrow" w:cs="Arial"/>
          <w:sz w:val="22"/>
          <w:szCs w:val="22"/>
          <w:lang w:eastAsia="en-CA"/>
        </w:rPr>
        <w:t>Senior Executive Director</w:t>
      </w:r>
      <w:r w:rsidR="0041017F">
        <w:rPr>
          <w:rFonts w:ascii="Arial Narrow" w:eastAsiaTheme="minorEastAsia" w:hAnsi="Arial Narrow" w:cs="Arial"/>
          <w:sz w:val="22"/>
          <w:szCs w:val="22"/>
          <w:lang w:eastAsia="en-CA"/>
        </w:rPr>
        <w:t>,</w:t>
      </w:r>
      <w:r w:rsidR="0041017F" w:rsidRPr="0041017F">
        <w:t xml:space="preserve"> </w:t>
      </w:r>
      <w:r w:rsidR="0041017F" w:rsidRPr="0041017F">
        <w:rPr>
          <w:rFonts w:ascii="Arial Narrow" w:eastAsiaTheme="minorEastAsia" w:hAnsi="Arial Narrow" w:cs="Arial"/>
          <w:sz w:val="22"/>
          <w:szCs w:val="22"/>
          <w:lang w:eastAsia="en-CA"/>
        </w:rPr>
        <w:t>Processing &amp; Payment Services</w:t>
      </w:r>
      <w:r w:rsidR="0041017F">
        <w:rPr>
          <w:rFonts w:ascii="Arial Narrow" w:eastAsiaTheme="minorEastAsia" w:hAnsi="Arial Narrow" w:cs="Arial"/>
          <w:sz w:val="22"/>
          <w:szCs w:val="22"/>
          <w:lang w:eastAsia="en-CA"/>
        </w:rPr>
        <w:t xml:space="preserve">, </w:t>
      </w:r>
      <w:hyperlink r:id="rId9" w:history="1">
        <w:r w:rsidR="00D760CF" w:rsidRPr="00D760CF">
          <w:rPr>
            <w:rFonts w:ascii="Arial Narrow" w:eastAsiaTheme="minorEastAsia" w:hAnsi="Arial Narrow" w:cs="Arial"/>
            <w:sz w:val="22"/>
            <w:szCs w:val="22"/>
            <w:lang w:eastAsia="en-CA"/>
          </w:rPr>
          <w:t>Western Canada and Territories</w:t>
        </w:r>
      </w:hyperlink>
      <w:r w:rsidR="00D760CF" w:rsidRPr="00D760CF">
        <w:rPr>
          <w:rFonts w:ascii="Arial Narrow" w:eastAsiaTheme="minorEastAsia" w:hAnsi="Arial Narrow" w:cs="Arial"/>
          <w:sz w:val="22"/>
          <w:szCs w:val="22"/>
          <w:lang w:eastAsia="en-CA"/>
        </w:rPr>
        <w:t xml:space="preserve"> Region</w:t>
      </w:r>
      <w:r w:rsidR="00D760CF">
        <w:rPr>
          <w:rFonts w:ascii="Arial Narrow" w:eastAsiaTheme="minorEastAsia" w:hAnsi="Arial Narrow" w:cs="Arial"/>
          <w:sz w:val="22"/>
          <w:szCs w:val="22"/>
          <w:lang w:eastAsia="en-CA"/>
        </w:rPr>
        <w:t>, Service Canada</w:t>
      </w:r>
      <w:r w:rsidR="0041017F">
        <w:rPr>
          <w:rFonts w:ascii="Arial Narrow" w:eastAsiaTheme="minorEastAsia" w:hAnsi="Arial Narrow" w:cs="Arial"/>
          <w:sz w:val="22"/>
          <w:szCs w:val="22"/>
          <w:lang w:eastAsia="en-CA"/>
        </w:rPr>
        <w:t xml:space="preserve"> </w:t>
      </w:r>
    </w:p>
    <w:p w:rsidR="00703189" w:rsidRPr="002A7D95" w:rsidRDefault="006C2CE6" w:rsidP="0066597F">
      <w:pPr>
        <w:pStyle w:val="Standard1"/>
        <w:spacing w:before="0" w:after="0"/>
        <w:rPr>
          <w:rFonts w:ascii="Arial" w:hAnsi="Arial" w:cs="Arial"/>
          <w:b/>
          <w:sz w:val="22"/>
          <w:szCs w:val="22"/>
        </w:rPr>
      </w:pPr>
      <w:r w:rsidRPr="002A7D95">
        <w:rPr>
          <w:rFonts w:ascii="Arial" w:hAnsi="Arial" w:cs="Arial"/>
          <w:b/>
          <w:sz w:val="22"/>
          <w:szCs w:val="22"/>
          <w:u w:val="single"/>
        </w:rPr>
        <w:lastRenderedPageBreak/>
        <w:t>REGRETS</w:t>
      </w:r>
      <w:r w:rsidR="00E40371" w:rsidRPr="002A7D95">
        <w:rPr>
          <w:rFonts w:ascii="Arial" w:hAnsi="Arial" w:cs="Arial"/>
          <w:b/>
          <w:sz w:val="22"/>
          <w:szCs w:val="22"/>
        </w:rPr>
        <w:t>:</w:t>
      </w:r>
    </w:p>
    <w:p w:rsidR="00E40371" w:rsidRPr="00E40371" w:rsidRDefault="00E40371" w:rsidP="0066597F">
      <w:pPr>
        <w:pStyle w:val="Standard1"/>
        <w:spacing w:before="0" w:after="0"/>
        <w:rPr>
          <w:rFonts w:ascii="Arial" w:hAnsi="Arial" w:cs="Arial"/>
          <w:b/>
          <w:sz w:val="24"/>
          <w:szCs w:val="24"/>
          <w:u w:val="single"/>
        </w:rPr>
      </w:pPr>
    </w:p>
    <w:p w:rsidR="00142FA8" w:rsidRDefault="00142FA8" w:rsidP="0066597F">
      <w:pPr>
        <w:pStyle w:val="Standard1"/>
        <w:spacing w:before="0" w:after="0"/>
        <w:rPr>
          <w:rFonts w:ascii="Arial" w:hAnsi="Arial" w:cs="Arial"/>
          <w:b/>
          <w:sz w:val="24"/>
          <w:szCs w:val="24"/>
          <w:highlight w:val="yellow"/>
        </w:rPr>
      </w:pPr>
      <w:r w:rsidRPr="00F04C6F">
        <w:rPr>
          <w:rFonts w:ascii="Arial" w:eastAsiaTheme="minorEastAsia" w:hAnsi="Arial" w:cs="Arial"/>
          <w:b/>
          <w:sz w:val="22"/>
          <w:szCs w:val="22"/>
          <w:lang w:val="en-CA" w:eastAsia="en-CA"/>
        </w:rPr>
        <w:t xml:space="preserve">Louis </w:t>
      </w:r>
      <w:proofErr w:type="spellStart"/>
      <w:r w:rsidRPr="00F04C6F">
        <w:rPr>
          <w:rFonts w:ascii="Arial" w:eastAsiaTheme="minorEastAsia" w:hAnsi="Arial" w:cs="Arial"/>
          <w:b/>
          <w:sz w:val="22"/>
          <w:szCs w:val="22"/>
          <w:lang w:val="en-CA" w:eastAsia="en-CA"/>
        </w:rPr>
        <w:t>Beauséjour</w:t>
      </w:r>
      <w:proofErr w:type="spellEnd"/>
      <w:r w:rsidRPr="00F04C6F">
        <w:rPr>
          <w:rFonts w:ascii="Arial" w:eastAsiaTheme="minorEastAsia" w:hAnsi="Arial" w:cs="Arial"/>
          <w:b/>
          <w:sz w:val="22"/>
          <w:szCs w:val="22"/>
          <w:lang w:val="en-CA" w:eastAsia="en-CA"/>
        </w:rPr>
        <w:t>,</w:t>
      </w:r>
      <w:r w:rsidRPr="00A5494B">
        <w:rPr>
          <w:rFonts w:ascii="Arial Narrow" w:hAnsi="Arial Narrow"/>
          <w:sz w:val="22"/>
          <w:szCs w:val="22"/>
        </w:rPr>
        <w:t xml:space="preserve"> ADM, Integrity Services</w:t>
      </w:r>
      <w:r>
        <w:rPr>
          <w:rFonts w:ascii="Arial Narrow" w:hAnsi="Arial Narrow"/>
          <w:sz w:val="22"/>
          <w:szCs w:val="22"/>
        </w:rPr>
        <w:t xml:space="preserve"> Branch</w:t>
      </w:r>
    </w:p>
    <w:p w:rsidR="00142FA8" w:rsidRDefault="00142FA8" w:rsidP="0066597F">
      <w:pPr>
        <w:pStyle w:val="Standard1"/>
        <w:spacing w:before="0" w:after="0"/>
        <w:rPr>
          <w:rFonts w:ascii="Arial" w:hAnsi="Arial" w:cs="Arial"/>
          <w:b/>
          <w:sz w:val="24"/>
          <w:szCs w:val="24"/>
          <w:highlight w:val="yellow"/>
        </w:rPr>
      </w:pPr>
      <w:r w:rsidRPr="00F04C6F">
        <w:rPr>
          <w:rFonts w:ascii="Arial" w:eastAsiaTheme="minorEastAsia" w:hAnsi="Arial" w:cs="Arial"/>
          <w:b/>
          <w:sz w:val="22"/>
          <w:szCs w:val="22"/>
          <w:lang w:val="en-CA" w:eastAsia="en-CA"/>
        </w:rPr>
        <w:t>Charles Nixon,</w:t>
      </w:r>
      <w:r w:rsidRPr="00A5494B">
        <w:t xml:space="preserve"> </w:t>
      </w:r>
      <w:r w:rsidRPr="00A5494B">
        <w:rPr>
          <w:rFonts w:ascii="Arial Narrow" w:hAnsi="Arial Narrow"/>
          <w:sz w:val="22"/>
          <w:szCs w:val="22"/>
        </w:rPr>
        <w:t>Chief Information Officer</w:t>
      </w:r>
    </w:p>
    <w:p w:rsidR="00142FA8" w:rsidRDefault="00142FA8" w:rsidP="0066597F">
      <w:pPr>
        <w:pStyle w:val="Standard1"/>
        <w:spacing w:before="0" w:after="0"/>
        <w:rPr>
          <w:rFonts w:ascii="Arial" w:hAnsi="Arial" w:cs="Arial"/>
          <w:b/>
          <w:sz w:val="24"/>
          <w:szCs w:val="24"/>
          <w:highlight w:val="yellow"/>
        </w:rPr>
      </w:pPr>
      <w:r w:rsidRPr="00F04C6F">
        <w:rPr>
          <w:rFonts w:ascii="Arial" w:eastAsiaTheme="minorEastAsia" w:hAnsi="Arial" w:cs="Arial"/>
          <w:b/>
          <w:sz w:val="22"/>
          <w:szCs w:val="22"/>
          <w:lang w:val="en-CA" w:eastAsia="en-CA"/>
        </w:rPr>
        <w:t>Gary Robertson,</w:t>
      </w:r>
      <w:r w:rsidRPr="0084230E">
        <w:rPr>
          <w:rFonts w:ascii="Arial Narrow" w:hAnsi="Arial Narrow"/>
          <w:sz w:val="22"/>
          <w:szCs w:val="22"/>
        </w:rPr>
        <w:t xml:space="preserve"> ADM, Compliance, Operations &amp; Program Development, Labour Program</w:t>
      </w:r>
    </w:p>
    <w:p w:rsidR="00142FA8" w:rsidRDefault="00142FA8" w:rsidP="00954468">
      <w:pPr>
        <w:rPr>
          <w:b/>
          <w:highlight w:val="yellow"/>
        </w:rPr>
      </w:pPr>
      <w:r w:rsidRPr="00F04C6F">
        <w:rPr>
          <w:b/>
          <w:sz w:val="22"/>
          <w:szCs w:val="22"/>
          <w:lang w:val="en-CA"/>
        </w:rPr>
        <w:t>Annick Langlois,</w:t>
      </w:r>
      <w:r w:rsidRPr="001025B9">
        <w:rPr>
          <w:b/>
          <w:lang w:val="en-CA"/>
        </w:rPr>
        <w:t xml:space="preserve"> </w:t>
      </w:r>
      <w:r w:rsidRPr="001025B9">
        <w:rPr>
          <w:rFonts w:ascii="Arial Narrow" w:hAnsi="Arial Narrow"/>
          <w:sz w:val="22"/>
          <w:szCs w:val="22"/>
        </w:rPr>
        <w:t>DG, Operations Directorate, Human</w:t>
      </w:r>
      <w:r>
        <w:rPr>
          <w:rFonts w:ascii="Arial Narrow" w:hAnsi="Arial Narrow"/>
          <w:sz w:val="22"/>
          <w:szCs w:val="22"/>
        </w:rPr>
        <w:t xml:space="preserve"> Resources Services Branch</w:t>
      </w:r>
    </w:p>
    <w:p w:rsidR="009506CD" w:rsidRPr="00142FA8" w:rsidRDefault="009506CD" w:rsidP="009506CD">
      <w:r w:rsidRPr="00F04C6F">
        <w:rPr>
          <w:b/>
          <w:sz w:val="22"/>
          <w:szCs w:val="22"/>
        </w:rPr>
        <w:t>Jacques Paquette,</w:t>
      </w:r>
      <w:r w:rsidRPr="00142FA8">
        <w:rPr>
          <w:b/>
        </w:rPr>
        <w:t xml:space="preserve"> </w:t>
      </w:r>
      <w:r w:rsidRPr="00142FA8">
        <w:rPr>
          <w:rFonts w:ascii="Arial Narrow" w:hAnsi="Arial Narrow"/>
          <w:sz w:val="22"/>
          <w:szCs w:val="22"/>
        </w:rPr>
        <w:t>S/ADM Strategic &amp; Service Policy Branch</w:t>
      </w:r>
    </w:p>
    <w:p w:rsidR="00DB0A3A" w:rsidRPr="001F0E7C" w:rsidRDefault="00DB0A3A" w:rsidP="00DB0A3A">
      <w:pPr>
        <w:rPr>
          <w:rFonts w:ascii="Arial Narrow" w:hAnsi="Arial Narrow"/>
          <w:sz w:val="22"/>
          <w:szCs w:val="22"/>
          <w:lang w:val="en-CA"/>
        </w:rPr>
      </w:pPr>
      <w:r w:rsidRPr="00F04C6F">
        <w:rPr>
          <w:b/>
          <w:sz w:val="22"/>
          <w:szCs w:val="22"/>
          <w:lang w:val="en-CA"/>
        </w:rPr>
        <w:t>Grant Boland</w:t>
      </w:r>
      <w:r w:rsidRPr="00F04C6F">
        <w:rPr>
          <w:sz w:val="22"/>
          <w:szCs w:val="22"/>
          <w:lang w:val="en-CA"/>
        </w:rPr>
        <w:t>,</w:t>
      </w:r>
      <w:r w:rsidRPr="001F0E7C">
        <w:rPr>
          <w:lang w:val="en-CA"/>
        </w:rPr>
        <w:t xml:space="preserve"> </w:t>
      </w:r>
      <w:r w:rsidRPr="001F0E7C">
        <w:rPr>
          <w:rFonts w:ascii="Arial Narrow" w:hAnsi="Arial Narrow"/>
          <w:sz w:val="22"/>
          <w:szCs w:val="22"/>
          <w:lang w:val="en-CA"/>
        </w:rPr>
        <w:t>Labour Relations Advisor, ACFO</w:t>
      </w:r>
    </w:p>
    <w:p w:rsidR="00DB0A3A" w:rsidRPr="001F0E7C" w:rsidRDefault="00DB0A3A" w:rsidP="00DB0A3A">
      <w:pPr>
        <w:rPr>
          <w:rFonts w:ascii="Arial Narrow" w:hAnsi="Arial Narrow"/>
          <w:lang w:val="en-CA"/>
        </w:rPr>
      </w:pPr>
      <w:r w:rsidRPr="00F04C6F">
        <w:rPr>
          <w:b/>
          <w:sz w:val="22"/>
          <w:szCs w:val="22"/>
          <w:lang w:val="en-CA"/>
        </w:rPr>
        <w:t>Mathieu Delorme</w:t>
      </w:r>
      <w:r w:rsidRPr="00F04C6F">
        <w:rPr>
          <w:sz w:val="22"/>
          <w:szCs w:val="22"/>
          <w:lang w:val="en-CA"/>
        </w:rPr>
        <w:t>,</w:t>
      </w:r>
      <w:r w:rsidRPr="001F0E7C">
        <w:rPr>
          <w:lang w:val="en-CA"/>
        </w:rPr>
        <w:t xml:space="preserve"> </w:t>
      </w:r>
      <w:r w:rsidRPr="001F0E7C">
        <w:rPr>
          <w:rFonts w:ascii="Arial Narrow" w:hAnsi="Arial Narrow"/>
          <w:sz w:val="22"/>
          <w:szCs w:val="22"/>
          <w:lang w:val="en-CA"/>
        </w:rPr>
        <w:t>Lawyer, AJC</w:t>
      </w:r>
    </w:p>
    <w:p w:rsidR="00703189" w:rsidRPr="001F0E7C" w:rsidRDefault="00703189" w:rsidP="00703189">
      <w:r w:rsidRPr="00F04C6F">
        <w:rPr>
          <w:b/>
          <w:sz w:val="22"/>
          <w:szCs w:val="22"/>
        </w:rPr>
        <w:t>Stan Buday</w:t>
      </w:r>
      <w:r w:rsidRPr="00F04C6F">
        <w:rPr>
          <w:sz w:val="22"/>
          <w:szCs w:val="22"/>
        </w:rPr>
        <w:t>,</w:t>
      </w:r>
      <w:r w:rsidRPr="001F0E7C">
        <w:t xml:space="preserve"> </w:t>
      </w:r>
      <w:r w:rsidRPr="001F0E7C">
        <w:rPr>
          <w:rFonts w:ascii="Arial Narrow" w:hAnsi="Arial Narrow"/>
          <w:sz w:val="22"/>
          <w:szCs w:val="22"/>
        </w:rPr>
        <w:t>President, National Consultation Team for ESDC, PIPSC</w:t>
      </w:r>
    </w:p>
    <w:p w:rsidR="00703189" w:rsidRPr="001F0E7C" w:rsidRDefault="00703189" w:rsidP="00703189">
      <w:pPr>
        <w:rPr>
          <w:rFonts w:ascii="Arial Narrow" w:hAnsi="Arial Narrow"/>
          <w:sz w:val="22"/>
          <w:szCs w:val="22"/>
        </w:rPr>
      </w:pPr>
      <w:r w:rsidRPr="00F04C6F">
        <w:rPr>
          <w:b/>
          <w:sz w:val="22"/>
          <w:szCs w:val="22"/>
        </w:rPr>
        <w:t>Raoul Andersen</w:t>
      </w:r>
      <w:r w:rsidRPr="001F0E7C">
        <w:t xml:space="preserve">, </w:t>
      </w:r>
      <w:r w:rsidRPr="001F0E7C">
        <w:rPr>
          <w:rFonts w:ascii="Arial Narrow" w:hAnsi="Arial Narrow"/>
          <w:sz w:val="22"/>
          <w:szCs w:val="22"/>
        </w:rPr>
        <w:t>Vice-President, ACFO</w:t>
      </w:r>
    </w:p>
    <w:p w:rsidR="00703189" w:rsidRPr="001F0E7C" w:rsidRDefault="00703189" w:rsidP="00703189">
      <w:pPr>
        <w:rPr>
          <w:rFonts w:ascii="Arial Narrow" w:hAnsi="Arial Narrow"/>
        </w:rPr>
      </w:pPr>
      <w:r w:rsidRPr="00F04C6F">
        <w:rPr>
          <w:b/>
          <w:sz w:val="22"/>
          <w:szCs w:val="22"/>
        </w:rPr>
        <w:t>Yves Durand,</w:t>
      </w:r>
      <w:r w:rsidRPr="001F0E7C">
        <w:rPr>
          <w:b/>
        </w:rPr>
        <w:t xml:space="preserve"> </w:t>
      </w:r>
      <w:r w:rsidRPr="001F0E7C">
        <w:rPr>
          <w:rFonts w:ascii="Arial Narrow" w:hAnsi="Arial Narrow"/>
          <w:sz w:val="22"/>
          <w:szCs w:val="22"/>
        </w:rPr>
        <w:t>Representative,</w:t>
      </w:r>
      <w:r w:rsidRPr="001F0E7C">
        <w:rPr>
          <w:rFonts w:ascii="Arial Narrow" w:hAnsi="Arial Narrow"/>
        </w:rPr>
        <w:t xml:space="preserve"> ACFO</w:t>
      </w:r>
    </w:p>
    <w:p w:rsidR="00DB0A3A" w:rsidRPr="001F0E7C" w:rsidRDefault="00DB0A3A" w:rsidP="00DB0A3A">
      <w:r w:rsidRPr="00F04C6F">
        <w:rPr>
          <w:b/>
          <w:sz w:val="22"/>
          <w:szCs w:val="22"/>
        </w:rPr>
        <w:t>Michelle Henderson</w:t>
      </w:r>
      <w:r w:rsidRPr="00F04C6F">
        <w:rPr>
          <w:sz w:val="22"/>
          <w:szCs w:val="22"/>
        </w:rPr>
        <w:t>,</w:t>
      </w:r>
      <w:r w:rsidRPr="001F0E7C">
        <w:t xml:space="preserve"> </w:t>
      </w:r>
      <w:r w:rsidRPr="001F0E7C">
        <w:rPr>
          <w:rFonts w:ascii="Arial Narrow" w:hAnsi="Arial Narrow"/>
          <w:sz w:val="22"/>
          <w:szCs w:val="22"/>
        </w:rPr>
        <w:t>National Executive Vice-President, CEIU-SEIC</w:t>
      </w:r>
    </w:p>
    <w:p w:rsidR="00703189" w:rsidRPr="00766CFC" w:rsidRDefault="00DB0A3A" w:rsidP="0066597F">
      <w:pPr>
        <w:rPr>
          <w:rFonts w:ascii="Arial Narrow" w:hAnsi="Arial Narrow"/>
          <w:sz w:val="22"/>
          <w:szCs w:val="22"/>
        </w:rPr>
      </w:pPr>
      <w:r w:rsidRPr="00F04C6F">
        <w:rPr>
          <w:b/>
          <w:sz w:val="22"/>
          <w:szCs w:val="22"/>
        </w:rPr>
        <w:t>Linda Koo,</w:t>
      </w:r>
      <w:r w:rsidRPr="001F0E7C">
        <w:rPr>
          <w:rFonts w:ascii="Arial Narrow" w:hAnsi="Arial Narrow"/>
          <w:b/>
        </w:rPr>
        <w:t xml:space="preserve"> </w:t>
      </w:r>
      <w:r w:rsidRPr="001F0E7C">
        <w:rPr>
          <w:rFonts w:ascii="Arial Narrow" w:hAnsi="Arial Narrow"/>
          <w:sz w:val="22"/>
          <w:szCs w:val="22"/>
        </w:rPr>
        <w:t xml:space="preserve">Labour Relations Officer, UNE </w:t>
      </w:r>
      <w:r w:rsidR="00766CFC" w:rsidRPr="001F0E7C">
        <w:rPr>
          <w:rFonts w:ascii="Arial Narrow" w:hAnsi="Arial Narrow"/>
          <w:sz w:val="22"/>
          <w:szCs w:val="22"/>
        </w:rPr>
        <w:t>–</w:t>
      </w:r>
      <w:r w:rsidRPr="001F0E7C">
        <w:rPr>
          <w:rFonts w:ascii="Arial Narrow" w:hAnsi="Arial Narrow"/>
          <w:sz w:val="22"/>
          <w:szCs w:val="22"/>
        </w:rPr>
        <w:t xml:space="preserve"> PSAC</w:t>
      </w:r>
    </w:p>
    <w:p w:rsidR="00766CFC" w:rsidRPr="00FD5009" w:rsidRDefault="00766CFC" w:rsidP="0066597F">
      <w:pPr>
        <w:rPr>
          <w:rFonts w:ascii="Arial Narrow" w:hAnsi="Arial Narrow"/>
          <w:sz w:val="22"/>
          <w:szCs w:val="22"/>
          <w:lang w:val="fr-CA"/>
        </w:rPr>
      </w:pPr>
      <w:proofErr w:type="spellStart"/>
      <w:r w:rsidRPr="00FD5009">
        <w:rPr>
          <w:b/>
          <w:sz w:val="22"/>
          <w:szCs w:val="22"/>
          <w:lang w:val="fr-CA"/>
        </w:rPr>
        <w:t>Lionnel</w:t>
      </w:r>
      <w:proofErr w:type="spellEnd"/>
      <w:r w:rsidRPr="00FD5009">
        <w:rPr>
          <w:b/>
          <w:sz w:val="22"/>
          <w:szCs w:val="22"/>
          <w:lang w:val="fr-CA"/>
        </w:rPr>
        <w:t xml:space="preserve"> Saurette</w:t>
      </w:r>
      <w:r w:rsidRPr="00FD5009">
        <w:rPr>
          <w:sz w:val="22"/>
          <w:szCs w:val="22"/>
          <w:lang w:val="fr-CA"/>
        </w:rPr>
        <w:t>,</w:t>
      </w:r>
      <w:r w:rsidRPr="00FD5009">
        <w:rPr>
          <w:rFonts w:ascii="Arial Narrow" w:hAnsi="Arial Narrow"/>
          <w:color w:val="FF0000"/>
          <w:sz w:val="22"/>
          <w:szCs w:val="22"/>
          <w:lang w:val="fr-CA"/>
        </w:rPr>
        <w:t xml:space="preserve"> </w:t>
      </w:r>
      <w:r w:rsidR="001F0E7C" w:rsidRPr="00FD5009">
        <w:rPr>
          <w:rFonts w:ascii="Arial Narrow" w:hAnsi="Arial Narrow"/>
          <w:sz w:val="22"/>
          <w:szCs w:val="22"/>
          <w:lang w:val="fr-CA"/>
        </w:rPr>
        <w:t xml:space="preserve">Labour Relations </w:t>
      </w:r>
      <w:proofErr w:type="spellStart"/>
      <w:r w:rsidR="001F0E7C" w:rsidRPr="00FD5009">
        <w:rPr>
          <w:rFonts w:ascii="Arial Narrow" w:hAnsi="Arial Narrow"/>
          <w:sz w:val="22"/>
          <w:szCs w:val="22"/>
          <w:lang w:val="fr-CA"/>
        </w:rPr>
        <w:t>Officer</w:t>
      </w:r>
      <w:proofErr w:type="spellEnd"/>
      <w:r w:rsidR="00B07C0B" w:rsidRPr="00FD5009">
        <w:rPr>
          <w:rFonts w:ascii="Arial Narrow" w:hAnsi="Arial Narrow"/>
          <w:sz w:val="22"/>
          <w:szCs w:val="22"/>
          <w:lang w:val="fr-CA"/>
        </w:rPr>
        <w:t>, CAPE</w:t>
      </w:r>
    </w:p>
    <w:p w:rsidR="004408EA" w:rsidRPr="004408EA" w:rsidRDefault="004408EA" w:rsidP="004408EA">
      <w:pPr>
        <w:rPr>
          <w:rFonts w:ascii="Arial Narrow" w:hAnsi="Arial Narrow"/>
          <w:sz w:val="22"/>
          <w:szCs w:val="22"/>
        </w:rPr>
      </w:pPr>
      <w:r w:rsidRPr="00830021">
        <w:rPr>
          <w:b/>
          <w:sz w:val="22"/>
          <w:szCs w:val="22"/>
          <w:lang w:val="en-CA"/>
        </w:rPr>
        <w:t>Doug Marshall</w:t>
      </w:r>
      <w:r w:rsidRPr="004408EA">
        <w:rPr>
          <w:rFonts w:ascii="Arial Narrow" w:hAnsi="Arial Narrow"/>
          <w:sz w:val="22"/>
          <w:szCs w:val="22"/>
          <w:lang w:val="en-CA"/>
        </w:rPr>
        <w:t xml:space="preserve">, </w:t>
      </w:r>
      <w:r w:rsidRPr="004408EA">
        <w:rPr>
          <w:rFonts w:ascii="Arial Narrow" w:hAnsi="Arial Narrow"/>
          <w:sz w:val="22"/>
          <w:szCs w:val="22"/>
        </w:rPr>
        <w:t>National President, UNE – PSAC</w:t>
      </w:r>
    </w:p>
    <w:p w:rsidR="004408EA" w:rsidRPr="004408EA" w:rsidRDefault="004408EA" w:rsidP="0066597F">
      <w:pPr>
        <w:rPr>
          <w:rFonts w:ascii="Arial Narrow" w:hAnsi="Arial Narrow"/>
          <w:sz w:val="22"/>
          <w:szCs w:val="22"/>
        </w:rPr>
      </w:pPr>
    </w:p>
    <w:p w:rsidR="00B81AD4" w:rsidRPr="004408EA" w:rsidRDefault="00B81AD4" w:rsidP="0066597F">
      <w:pPr>
        <w:rPr>
          <w:rFonts w:ascii="Arial Narrow" w:hAnsi="Arial Narrow"/>
          <w:sz w:val="22"/>
          <w:szCs w:val="22"/>
          <w:lang w:val="en-CA"/>
        </w:rPr>
      </w:pPr>
    </w:p>
    <w:tbl>
      <w:tblPr>
        <w:tblW w:w="10499" w:type="dxa"/>
        <w:jc w:val="center"/>
        <w:tblInd w:w="39" w:type="dxa"/>
        <w:tblLayout w:type="fixed"/>
        <w:tblCellMar>
          <w:left w:w="115" w:type="dxa"/>
          <w:right w:w="115" w:type="dxa"/>
        </w:tblCellMar>
        <w:tblLook w:val="0000" w:firstRow="0" w:lastRow="0" w:firstColumn="0" w:lastColumn="0" w:noHBand="0" w:noVBand="0"/>
      </w:tblPr>
      <w:tblGrid>
        <w:gridCol w:w="733"/>
        <w:gridCol w:w="7614"/>
        <w:gridCol w:w="2152"/>
      </w:tblGrid>
      <w:tr w:rsidR="00431CB4" w:rsidRPr="00854C66" w:rsidTr="00F337E3">
        <w:trPr>
          <w:jc w:val="center"/>
        </w:trPr>
        <w:tc>
          <w:tcPr>
            <w:tcW w:w="733"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ITEM</w:t>
            </w:r>
          </w:p>
        </w:tc>
        <w:tc>
          <w:tcPr>
            <w:tcW w:w="7614"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SUBJECT</w:t>
            </w:r>
          </w:p>
        </w:tc>
        <w:tc>
          <w:tcPr>
            <w:tcW w:w="2152"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ACTION / DECISION</w:t>
            </w:r>
          </w:p>
        </w:tc>
      </w:tr>
      <w:tr w:rsidR="00431CB4" w:rsidRPr="00854C66" w:rsidTr="00F337E3">
        <w:trPr>
          <w:trHeight w:val="242"/>
          <w:jc w:val="center"/>
        </w:trPr>
        <w:tc>
          <w:tcPr>
            <w:tcW w:w="733" w:type="dxa"/>
            <w:tcBorders>
              <w:top w:val="single" w:sz="6" w:space="0" w:color="auto"/>
              <w:left w:val="single" w:sz="6" w:space="0" w:color="auto"/>
              <w:bottom w:val="single" w:sz="6" w:space="0" w:color="auto"/>
              <w:right w:val="single" w:sz="6" w:space="0" w:color="auto"/>
            </w:tcBorders>
          </w:tcPr>
          <w:p w:rsidR="00431CB4" w:rsidRPr="00854C66" w:rsidRDefault="00431CB4" w:rsidP="00144687">
            <w:pPr>
              <w:tabs>
                <w:tab w:val="left" w:pos="459"/>
              </w:tabs>
              <w:spacing w:before="60" w:after="60"/>
              <w:jc w:val="center"/>
              <w:rPr>
                <w:b/>
                <w:bCs/>
                <w:sz w:val="20"/>
                <w:szCs w:val="20"/>
                <w:lang w:val="en-CA"/>
              </w:rPr>
            </w:pPr>
            <w:r w:rsidRPr="00854C66">
              <w:rPr>
                <w:b/>
                <w:bCs/>
                <w:sz w:val="20"/>
                <w:szCs w:val="20"/>
                <w:lang w:val="en-CA"/>
              </w:rPr>
              <w:t>1.</w:t>
            </w:r>
          </w:p>
        </w:tc>
        <w:tc>
          <w:tcPr>
            <w:tcW w:w="7614" w:type="dxa"/>
            <w:tcBorders>
              <w:top w:val="single" w:sz="6" w:space="0" w:color="auto"/>
              <w:left w:val="single" w:sz="6" w:space="0" w:color="auto"/>
              <w:bottom w:val="single" w:sz="6" w:space="0" w:color="auto"/>
              <w:right w:val="single" w:sz="6" w:space="0" w:color="auto"/>
            </w:tcBorders>
          </w:tcPr>
          <w:p w:rsidR="00431CB4" w:rsidRPr="00854C66" w:rsidRDefault="00E77871" w:rsidP="0039688A">
            <w:pPr>
              <w:shd w:val="solid" w:color="FFFFFF" w:fill="FFFFFF"/>
              <w:tabs>
                <w:tab w:val="left" w:pos="0"/>
                <w:tab w:val="right" w:pos="6858"/>
                <w:tab w:val="left" w:pos="7200"/>
                <w:tab w:val="left" w:pos="7920"/>
                <w:tab w:val="left" w:pos="8640"/>
                <w:tab w:val="left" w:pos="9360"/>
              </w:tabs>
              <w:spacing w:before="60" w:after="60"/>
              <w:rPr>
                <w:b/>
                <w:iCs/>
                <w:sz w:val="20"/>
                <w:szCs w:val="20"/>
                <w:lang w:val="en-CA"/>
              </w:rPr>
            </w:pPr>
            <w:r>
              <w:rPr>
                <w:b/>
                <w:iCs/>
                <w:sz w:val="20"/>
                <w:szCs w:val="20"/>
                <w:lang w:val="en-CA"/>
              </w:rPr>
              <w:t>Opening Remarks and Approval</w:t>
            </w:r>
          </w:p>
        </w:tc>
        <w:tc>
          <w:tcPr>
            <w:tcW w:w="2152" w:type="dxa"/>
            <w:tcBorders>
              <w:top w:val="single" w:sz="6" w:space="0" w:color="auto"/>
              <w:left w:val="single" w:sz="6" w:space="0" w:color="auto"/>
              <w:bottom w:val="single" w:sz="6" w:space="0" w:color="auto"/>
              <w:right w:val="single" w:sz="6" w:space="0" w:color="auto"/>
            </w:tcBorders>
          </w:tcPr>
          <w:p w:rsidR="00431CB4" w:rsidRPr="00854C66" w:rsidRDefault="00431CB4" w:rsidP="00144687">
            <w:pPr>
              <w:pStyle w:val="Heading3"/>
              <w:tabs>
                <w:tab w:val="left" w:pos="360"/>
              </w:tabs>
              <w:spacing w:before="60" w:after="60"/>
              <w:rPr>
                <w:b/>
                <w:bCs/>
                <w:sz w:val="20"/>
                <w:szCs w:val="20"/>
                <w:lang w:val="en-CA"/>
              </w:rPr>
            </w:pPr>
          </w:p>
        </w:tc>
      </w:tr>
      <w:tr w:rsidR="00431CB4" w:rsidRPr="00854C66" w:rsidTr="00F337E3">
        <w:trPr>
          <w:trHeight w:val="2155"/>
          <w:jc w:val="center"/>
        </w:trPr>
        <w:tc>
          <w:tcPr>
            <w:tcW w:w="733" w:type="dxa"/>
            <w:tcBorders>
              <w:top w:val="single" w:sz="6" w:space="0" w:color="auto"/>
              <w:left w:val="single" w:sz="6" w:space="0" w:color="auto"/>
              <w:bottom w:val="single" w:sz="6" w:space="0" w:color="auto"/>
              <w:right w:val="single" w:sz="6" w:space="0" w:color="auto"/>
            </w:tcBorders>
          </w:tcPr>
          <w:p w:rsidR="00431CB4" w:rsidRDefault="00431CB4">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Pr="00854C66" w:rsidRDefault="00A41C47" w:rsidP="00A41C47">
            <w:pPr>
              <w:tabs>
                <w:tab w:val="left" w:pos="459"/>
              </w:tabs>
              <w:spacing w:before="60"/>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EE70D4" w:rsidRPr="00854C66" w:rsidRDefault="00703189" w:rsidP="00A92CD1">
            <w:pPr>
              <w:spacing w:before="120"/>
              <w:rPr>
                <w:rFonts w:eastAsia="Times New Roman"/>
                <w:sz w:val="20"/>
                <w:szCs w:val="20"/>
                <w:lang w:val="en-CA" w:eastAsia="en-US"/>
              </w:rPr>
            </w:pPr>
            <w:r>
              <w:rPr>
                <w:rFonts w:eastAsia="Times New Roman"/>
                <w:sz w:val="20"/>
                <w:szCs w:val="20"/>
                <w:lang w:val="en-CA" w:eastAsia="en-US"/>
              </w:rPr>
              <w:t>Peter Larose</w:t>
            </w:r>
            <w:r w:rsidR="00EE70D4" w:rsidRPr="00854C66">
              <w:rPr>
                <w:rFonts w:eastAsia="Times New Roman"/>
                <w:sz w:val="20"/>
                <w:szCs w:val="20"/>
                <w:lang w:val="en-CA" w:eastAsia="en-US"/>
              </w:rPr>
              <w:t xml:space="preserve"> </w:t>
            </w:r>
            <w:r w:rsidR="0043746C">
              <w:rPr>
                <w:rFonts w:eastAsia="Times New Roman"/>
                <w:sz w:val="20"/>
                <w:szCs w:val="20"/>
                <w:lang w:val="en-CA" w:eastAsia="en-US"/>
              </w:rPr>
              <w:t xml:space="preserve">and </w:t>
            </w:r>
            <w:r w:rsidR="0043746C" w:rsidRPr="0043746C">
              <w:rPr>
                <w:rFonts w:eastAsia="Times New Roman"/>
                <w:sz w:val="20"/>
                <w:szCs w:val="20"/>
                <w:lang w:val="en-CA" w:eastAsia="en-US"/>
              </w:rPr>
              <w:t xml:space="preserve">Marco </w:t>
            </w:r>
            <w:proofErr w:type="spellStart"/>
            <w:r w:rsidR="0043746C" w:rsidRPr="0043746C">
              <w:rPr>
                <w:rFonts w:eastAsia="Times New Roman"/>
                <w:sz w:val="20"/>
                <w:szCs w:val="20"/>
                <w:lang w:val="en-CA" w:eastAsia="en-US"/>
              </w:rPr>
              <w:t>Angeli</w:t>
            </w:r>
            <w:proofErr w:type="spellEnd"/>
            <w:r w:rsidR="0043746C" w:rsidRPr="0043746C">
              <w:rPr>
                <w:rFonts w:eastAsia="Times New Roman"/>
                <w:sz w:val="20"/>
                <w:szCs w:val="20"/>
                <w:lang w:val="en-CA" w:eastAsia="en-US"/>
              </w:rPr>
              <w:t xml:space="preserve"> </w:t>
            </w:r>
            <w:r w:rsidR="00EE70D4" w:rsidRPr="00854C66">
              <w:rPr>
                <w:rFonts w:eastAsia="Times New Roman"/>
                <w:sz w:val="20"/>
                <w:szCs w:val="20"/>
                <w:lang w:val="en-CA" w:eastAsia="en-US"/>
              </w:rPr>
              <w:t>welcomed member</w:t>
            </w:r>
            <w:r w:rsidR="00005CEE" w:rsidRPr="00854C66">
              <w:rPr>
                <w:rFonts w:eastAsia="Times New Roman"/>
                <w:sz w:val="20"/>
                <w:szCs w:val="20"/>
                <w:lang w:val="en-CA" w:eastAsia="en-US"/>
              </w:rPr>
              <w:t>s</w:t>
            </w:r>
            <w:r w:rsidR="0043746C">
              <w:rPr>
                <w:rFonts w:eastAsia="Times New Roman"/>
                <w:sz w:val="20"/>
                <w:szCs w:val="20"/>
                <w:lang w:val="en-CA" w:eastAsia="en-US"/>
              </w:rPr>
              <w:t xml:space="preserve"> to the meeting</w:t>
            </w:r>
            <w:r w:rsidR="008109B4">
              <w:rPr>
                <w:rFonts w:eastAsia="Times New Roman"/>
                <w:sz w:val="20"/>
                <w:szCs w:val="20"/>
                <w:lang w:val="en-CA" w:eastAsia="en-US"/>
              </w:rPr>
              <w:t>.</w:t>
            </w:r>
          </w:p>
          <w:p w:rsidR="00E377A8" w:rsidRPr="00854C66" w:rsidRDefault="00E377A8" w:rsidP="00E377A8">
            <w:pPr>
              <w:shd w:val="solid" w:color="FFFFFF" w:fill="FFFFFF"/>
              <w:rPr>
                <w:sz w:val="20"/>
                <w:szCs w:val="20"/>
                <w:lang w:val="en-CA"/>
              </w:rPr>
            </w:pPr>
          </w:p>
          <w:p w:rsidR="00E377A8" w:rsidRPr="00CB782C" w:rsidRDefault="00E377A8" w:rsidP="00E77871">
            <w:pPr>
              <w:shd w:val="solid" w:color="FFFFFF" w:fill="FFFFFF"/>
              <w:rPr>
                <w:b/>
                <w:sz w:val="20"/>
                <w:szCs w:val="20"/>
                <w:lang w:val="en-CA"/>
              </w:rPr>
            </w:pPr>
            <w:r w:rsidRPr="00CB782C">
              <w:rPr>
                <w:b/>
                <w:sz w:val="20"/>
                <w:szCs w:val="20"/>
                <w:lang w:val="en-CA"/>
              </w:rPr>
              <w:t>Agenda</w:t>
            </w:r>
            <w:r w:rsidR="00CB782C" w:rsidRPr="00CB782C">
              <w:rPr>
                <w:b/>
                <w:sz w:val="20"/>
                <w:szCs w:val="20"/>
                <w:lang w:val="en-CA"/>
              </w:rPr>
              <w:t xml:space="preserve"> </w:t>
            </w:r>
            <w:r w:rsidR="00CB782C" w:rsidRPr="00CB782C">
              <w:rPr>
                <w:sz w:val="20"/>
                <w:szCs w:val="20"/>
                <w:lang w:val="en-CA"/>
              </w:rPr>
              <w:t>(Peter Larose):</w:t>
            </w:r>
          </w:p>
          <w:p w:rsidR="00E377A8" w:rsidRPr="00854C66" w:rsidRDefault="00E377A8" w:rsidP="00E377A8">
            <w:pPr>
              <w:shd w:val="solid" w:color="FFFFFF" w:fill="FFFFFF"/>
              <w:rPr>
                <w:sz w:val="20"/>
                <w:szCs w:val="20"/>
                <w:lang w:val="en-CA"/>
              </w:rPr>
            </w:pPr>
          </w:p>
          <w:p w:rsidR="002A7D95" w:rsidRPr="00854C66" w:rsidRDefault="00E377A8" w:rsidP="00581CDA">
            <w:pPr>
              <w:rPr>
                <w:sz w:val="20"/>
                <w:szCs w:val="20"/>
                <w:lang w:val="en-CA"/>
              </w:rPr>
            </w:pPr>
            <w:r w:rsidRPr="00854C66">
              <w:rPr>
                <w:rFonts w:eastAsia="Times New Roman"/>
                <w:sz w:val="20"/>
                <w:szCs w:val="20"/>
                <w:lang w:val="en-CA" w:eastAsia="en-US"/>
              </w:rPr>
              <w:t xml:space="preserve">The agenda </w:t>
            </w:r>
            <w:r w:rsidR="007F05AC">
              <w:rPr>
                <w:rFonts w:eastAsia="Times New Roman"/>
                <w:sz w:val="20"/>
                <w:szCs w:val="20"/>
                <w:lang w:val="en-CA" w:eastAsia="en-US"/>
              </w:rPr>
              <w:t xml:space="preserve">of the meeting </w:t>
            </w:r>
            <w:r w:rsidRPr="00854C66">
              <w:rPr>
                <w:rFonts w:eastAsia="Times New Roman"/>
                <w:sz w:val="20"/>
                <w:szCs w:val="20"/>
                <w:lang w:val="en-CA" w:eastAsia="en-US"/>
              </w:rPr>
              <w:t>was approved</w:t>
            </w:r>
            <w:r w:rsidR="007F05AC">
              <w:rPr>
                <w:rFonts w:eastAsia="Times New Roman"/>
                <w:sz w:val="20"/>
                <w:szCs w:val="20"/>
                <w:lang w:val="en-CA" w:eastAsia="en-US"/>
              </w:rPr>
              <w:t xml:space="preserve"> by the members</w:t>
            </w:r>
            <w:r w:rsidR="00703189">
              <w:rPr>
                <w:rFonts w:eastAsia="Times New Roman"/>
                <w:sz w:val="20"/>
                <w:szCs w:val="20"/>
                <w:lang w:val="en-CA" w:eastAsia="en-US"/>
              </w:rPr>
              <w:t>.</w:t>
            </w:r>
            <w:r w:rsidR="00746FC9">
              <w:rPr>
                <w:rFonts w:eastAsia="Times New Roman"/>
                <w:sz w:val="20"/>
                <w:szCs w:val="20"/>
                <w:lang w:val="en-CA" w:eastAsia="en-US"/>
              </w:rPr>
              <w:t xml:space="preserve">  </w:t>
            </w:r>
            <w:r w:rsidR="0095567F">
              <w:rPr>
                <w:rFonts w:eastAsia="Times New Roman"/>
                <w:sz w:val="20"/>
                <w:szCs w:val="20"/>
                <w:lang w:val="en-CA" w:eastAsia="en-US"/>
              </w:rPr>
              <w:t>Jim McDonal</w:t>
            </w:r>
            <w:r w:rsidR="00746FC9">
              <w:rPr>
                <w:rFonts w:eastAsia="Times New Roman"/>
                <w:sz w:val="20"/>
                <w:szCs w:val="20"/>
                <w:lang w:val="en-CA" w:eastAsia="en-US"/>
              </w:rPr>
              <w:t>d</w:t>
            </w:r>
            <w:r w:rsidR="0095567F">
              <w:rPr>
                <w:rFonts w:eastAsia="Times New Roman"/>
                <w:sz w:val="20"/>
                <w:szCs w:val="20"/>
                <w:lang w:val="en-CA" w:eastAsia="en-US"/>
              </w:rPr>
              <w:t xml:space="preserve"> indicated that he will discuss</w:t>
            </w:r>
            <w:r w:rsidR="007F05AC">
              <w:rPr>
                <w:rFonts w:eastAsia="Times New Roman"/>
                <w:sz w:val="20"/>
                <w:szCs w:val="20"/>
                <w:lang w:val="en-CA" w:eastAsia="en-US"/>
              </w:rPr>
              <w:t xml:space="preserve"> </w:t>
            </w:r>
            <w:r w:rsidR="0095567F">
              <w:rPr>
                <w:rFonts w:eastAsia="Times New Roman"/>
                <w:sz w:val="20"/>
                <w:szCs w:val="20"/>
                <w:lang w:val="en-CA" w:eastAsia="en-US"/>
              </w:rPr>
              <w:t>additional items during the roundtable if there was enough time during the meeting.</w:t>
            </w:r>
          </w:p>
        </w:tc>
        <w:tc>
          <w:tcPr>
            <w:tcW w:w="2152" w:type="dxa"/>
            <w:tcBorders>
              <w:top w:val="single" w:sz="6" w:space="0" w:color="auto"/>
              <w:left w:val="single" w:sz="6" w:space="0" w:color="auto"/>
              <w:bottom w:val="single" w:sz="6" w:space="0" w:color="auto"/>
              <w:right w:val="single" w:sz="6" w:space="0" w:color="auto"/>
            </w:tcBorders>
          </w:tcPr>
          <w:p w:rsidR="00631915" w:rsidRPr="00854C66" w:rsidRDefault="00631915" w:rsidP="008878E6">
            <w:pPr>
              <w:rPr>
                <w:sz w:val="20"/>
                <w:szCs w:val="20"/>
                <w:lang w:val="en-CA"/>
              </w:rPr>
            </w:pPr>
          </w:p>
        </w:tc>
      </w:tr>
      <w:tr w:rsidR="00EE70D4" w:rsidRPr="00854C66" w:rsidTr="00F337E3">
        <w:trPr>
          <w:trHeight w:val="334"/>
          <w:jc w:val="center"/>
        </w:trPr>
        <w:tc>
          <w:tcPr>
            <w:tcW w:w="733" w:type="dxa"/>
            <w:tcBorders>
              <w:top w:val="single" w:sz="6" w:space="0" w:color="auto"/>
              <w:left w:val="single" w:sz="6" w:space="0" w:color="auto"/>
              <w:bottom w:val="single" w:sz="6" w:space="0" w:color="auto"/>
              <w:right w:val="single" w:sz="6" w:space="0" w:color="auto"/>
            </w:tcBorders>
            <w:vAlign w:val="center"/>
          </w:tcPr>
          <w:p w:rsidR="00EE70D4" w:rsidRPr="00854C66" w:rsidRDefault="00EE70D4" w:rsidP="001149E2">
            <w:pPr>
              <w:pStyle w:val="Heading3"/>
              <w:tabs>
                <w:tab w:val="left" w:pos="360"/>
              </w:tabs>
              <w:spacing w:before="60" w:after="60"/>
              <w:jc w:val="center"/>
              <w:rPr>
                <w:b/>
                <w:bCs/>
                <w:sz w:val="20"/>
                <w:szCs w:val="20"/>
                <w:lang w:val="en-CA"/>
              </w:rPr>
            </w:pPr>
            <w:r w:rsidRPr="00854C66">
              <w:rPr>
                <w:b/>
                <w:bCs/>
                <w:sz w:val="20"/>
                <w:szCs w:val="20"/>
                <w:lang w:val="en-CA"/>
              </w:rPr>
              <w:t>2.</w:t>
            </w:r>
          </w:p>
        </w:tc>
        <w:tc>
          <w:tcPr>
            <w:tcW w:w="7614" w:type="dxa"/>
            <w:tcBorders>
              <w:top w:val="single" w:sz="6" w:space="0" w:color="auto"/>
              <w:left w:val="single" w:sz="6" w:space="0" w:color="auto"/>
              <w:bottom w:val="single" w:sz="6" w:space="0" w:color="auto"/>
              <w:right w:val="single" w:sz="6" w:space="0" w:color="auto"/>
            </w:tcBorders>
            <w:vAlign w:val="center"/>
          </w:tcPr>
          <w:p w:rsidR="00EE70D4" w:rsidRPr="00854C66" w:rsidRDefault="00C1182D" w:rsidP="00C1182D">
            <w:pPr>
              <w:shd w:val="solid" w:color="FFFFFF" w:fill="FFFFFF"/>
              <w:tabs>
                <w:tab w:val="left" w:pos="0"/>
                <w:tab w:val="right" w:pos="6858"/>
                <w:tab w:val="left" w:pos="7200"/>
                <w:tab w:val="left" w:pos="7920"/>
                <w:tab w:val="left" w:pos="8640"/>
                <w:tab w:val="left" w:pos="9360"/>
              </w:tabs>
              <w:spacing w:before="60" w:after="60"/>
              <w:rPr>
                <w:i/>
                <w:iCs/>
                <w:sz w:val="20"/>
                <w:szCs w:val="20"/>
                <w:lang w:val="en-CA"/>
              </w:rPr>
            </w:pPr>
            <w:r w:rsidRPr="00C1182D">
              <w:rPr>
                <w:b/>
                <w:iCs/>
                <w:sz w:val="20"/>
                <w:szCs w:val="20"/>
                <w:lang w:val="en-CA"/>
              </w:rPr>
              <w:t>Pay Transformation Update</w:t>
            </w:r>
            <w:r w:rsidR="006506A3">
              <w:rPr>
                <w:b/>
                <w:iCs/>
                <w:sz w:val="20"/>
                <w:szCs w:val="20"/>
                <w:lang w:val="en-CA"/>
              </w:rPr>
              <w:t xml:space="preserve"> </w:t>
            </w:r>
            <w:r w:rsidR="006506A3" w:rsidRPr="006506A3">
              <w:rPr>
                <w:iCs/>
                <w:sz w:val="20"/>
                <w:szCs w:val="20"/>
                <w:lang w:val="en-CA"/>
              </w:rPr>
              <w:t>(Joanne Lafortune)</w:t>
            </w:r>
          </w:p>
        </w:tc>
        <w:tc>
          <w:tcPr>
            <w:tcW w:w="2152" w:type="dxa"/>
            <w:tcBorders>
              <w:top w:val="single" w:sz="6" w:space="0" w:color="auto"/>
              <w:left w:val="single" w:sz="6" w:space="0" w:color="auto"/>
              <w:bottom w:val="single" w:sz="6" w:space="0" w:color="auto"/>
              <w:right w:val="single" w:sz="6" w:space="0" w:color="auto"/>
            </w:tcBorders>
            <w:vAlign w:val="center"/>
          </w:tcPr>
          <w:p w:rsidR="00EE70D4" w:rsidRPr="00854C66" w:rsidRDefault="00EE70D4" w:rsidP="001149E2">
            <w:pPr>
              <w:spacing w:before="60" w:after="60"/>
              <w:rPr>
                <w:sz w:val="20"/>
                <w:szCs w:val="20"/>
                <w:lang w:val="en-CA"/>
              </w:rPr>
            </w:pPr>
          </w:p>
        </w:tc>
      </w:tr>
      <w:tr w:rsidR="00EE70D4" w:rsidRPr="00854C66" w:rsidTr="00F337E3">
        <w:trPr>
          <w:trHeight w:val="3402"/>
          <w:jc w:val="center"/>
        </w:trPr>
        <w:tc>
          <w:tcPr>
            <w:tcW w:w="733" w:type="dxa"/>
            <w:tcBorders>
              <w:top w:val="single" w:sz="6" w:space="0" w:color="auto"/>
              <w:left w:val="single" w:sz="6" w:space="0" w:color="auto"/>
              <w:bottom w:val="single" w:sz="6" w:space="0" w:color="auto"/>
              <w:right w:val="single" w:sz="6" w:space="0" w:color="auto"/>
            </w:tcBorders>
          </w:tcPr>
          <w:p w:rsidR="00EE70D4" w:rsidRPr="00854C66" w:rsidRDefault="00EE70D4" w:rsidP="00123882">
            <w:pPr>
              <w:pStyle w:val="Heading3"/>
              <w:tabs>
                <w:tab w:val="left" w:pos="360"/>
              </w:tabs>
              <w:spacing w:before="120"/>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1D10E7" w:rsidRDefault="001D10E7" w:rsidP="00177DC4">
            <w:pPr>
              <w:widowControl/>
              <w:contextualSpacing/>
              <w:rPr>
                <w:sz w:val="18"/>
                <w:szCs w:val="18"/>
                <w:lang w:val="en-CA"/>
              </w:rPr>
            </w:pPr>
          </w:p>
          <w:p w:rsidR="0092373B" w:rsidRPr="00142121" w:rsidRDefault="0092373B" w:rsidP="00142121">
            <w:pPr>
              <w:pStyle w:val="NormalWeb"/>
              <w:spacing w:before="0" w:beforeAutospacing="0" w:after="0" w:afterAutospacing="0"/>
              <w:rPr>
                <w:rFonts w:ascii="Arial" w:hAnsi="Arial" w:cs="Arial"/>
                <w:sz w:val="20"/>
                <w:szCs w:val="20"/>
              </w:rPr>
            </w:pPr>
            <w:r w:rsidRPr="00142121">
              <w:rPr>
                <w:rFonts w:ascii="Arial" w:hAnsi="Arial" w:cs="Arial"/>
                <w:sz w:val="20"/>
                <w:szCs w:val="20"/>
              </w:rPr>
              <w:t>The transfer of pay services through Phoenix is expected to occur on April 21, 2015.  During the transition, there will be a “blackout” of the pay system and planning will be required for submitting pay transaction requests.  Furthermore, critical pay transaction will be actioned for example</w:t>
            </w:r>
            <w:r w:rsidR="00142121">
              <w:rPr>
                <w:rFonts w:ascii="Arial" w:hAnsi="Arial" w:cs="Arial"/>
                <w:sz w:val="20"/>
                <w:szCs w:val="20"/>
              </w:rPr>
              <w:t>:</w:t>
            </w:r>
          </w:p>
          <w:p w:rsidR="0092373B" w:rsidRPr="0092373B" w:rsidRDefault="0092373B" w:rsidP="0092373B">
            <w:pPr>
              <w:widowControl/>
              <w:contextualSpacing/>
              <w:rPr>
                <w:sz w:val="20"/>
                <w:szCs w:val="20"/>
                <w:lang w:val="en-CA"/>
              </w:rPr>
            </w:pPr>
            <w:r w:rsidRPr="0092373B">
              <w:rPr>
                <w:sz w:val="20"/>
                <w:szCs w:val="20"/>
                <w:lang w:val="en-CA"/>
              </w:rPr>
              <w:t> </w:t>
            </w:r>
          </w:p>
          <w:p w:rsidR="0092373B" w:rsidRDefault="0092373B" w:rsidP="0092373B">
            <w:pPr>
              <w:pStyle w:val="ListParagraph"/>
              <w:widowControl/>
              <w:numPr>
                <w:ilvl w:val="0"/>
                <w:numId w:val="7"/>
              </w:numPr>
              <w:autoSpaceDE/>
              <w:autoSpaceDN/>
              <w:adjustRightInd/>
              <w:spacing w:line="276" w:lineRule="auto"/>
              <w:ind w:left="504" w:hanging="425"/>
              <w:rPr>
                <w:rFonts w:eastAsia="Times New Roman"/>
                <w:sz w:val="20"/>
                <w:szCs w:val="20"/>
                <w:lang w:val="en-CA"/>
              </w:rPr>
            </w:pPr>
            <w:r w:rsidRPr="0092373B">
              <w:rPr>
                <w:rFonts w:eastAsia="Times New Roman"/>
                <w:sz w:val="20"/>
                <w:szCs w:val="20"/>
                <w:lang w:val="en-CA"/>
              </w:rPr>
              <w:t>Starting sal</w:t>
            </w:r>
            <w:r>
              <w:rPr>
                <w:rFonts w:eastAsia="Times New Roman"/>
                <w:sz w:val="20"/>
                <w:szCs w:val="20"/>
                <w:lang w:val="en-CA"/>
              </w:rPr>
              <w:t>ary payments for new employees; and,</w:t>
            </w:r>
          </w:p>
          <w:p w:rsidR="0092373B" w:rsidRPr="0092373B" w:rsidRDefault="0092373B" w:rsidP="0092373B">
            <w:pPr>
              <w:pStyle w:val="ListParagraph"/>
              <w:widowControl/>
              <w:numPr>
                <w:ilvl w:val="0"/>
                <w:numId w:val="7"/>
              </w:numPr>
              <w:autoSpaceDE/>
              <w:autoSpaceDN/>
              <w:adjustRightInd/>
              <w:spacing w:line="276" w:lineRule="auto"/>
              <w:ind w:left="504" w:hanging="425"/>
              <w:rPr>
                <w:rFonts w:eastAsia="Times New Roman"/>
                <w:sz w:val="20"/>
                <w:szCs w:val="20"/>
                <w:lang w:val="en-CA"/>
              </w:rPr>
            </w:pPr>
            <w:r w:rsidRPr="0092373B">
              <w:rPr>
                <w:rFonts w:eastAsia="Times New Roman"/>
                <w:sz w:val="20"/>
                <w:szCs w:val="20"/>
                <w:lang w:val="en-CA"/>
              </w:rPr>
              <w:t>Stopping salary payments to employees to avoid overpayments. </w:t>
            </w:r>
          </w:p>
          <w:p w:rsidR="0092373B" w:rsidRPr="0092373B" w:rsidRDefault="0092373B" w:rsidP="0092373B">
            <w:pPr>
              <w:widowControl/>
              <w:contextualSpacing/>
              <w:rPr>
                <w:sz w:val="20"/>
                <w:szCs w:val="20"/>
                <w:lang w:val="en-CA"/>
              </w:rPr>
            </w:pPr>
            <w:r w:rsidRPr="0092373B">
              <w:rPr>
                <w:sz w:val="20"/>
                <w:szCs w:val="20"/>
                <w:lang w:val="en-CA"/>
              </w:rPr>
              <w:t> </w:t>
            </w:r>
          </w:p>
          <w:p w:rsidR="0092373B" w:rsidRPr="00142121" w:rsidRDefault="0092373B" w:rsidP="00142121">
            <w:pPr>
              <w:pStyle w:val="NormalWeb"/>
              <w:spacing w:before="0" w:beforeAutospacing="0" w:after="0" w:afterAutospacing="0"/>
              <w:rPr>
                <w:rFonts w:ascii="Arial" w:hAnsi="Arial" w:cs="Arial"/>
                <w:sz w:val="20"/>
                <w:szCs w:val="20"/>
              </w:rPr>
            </w:pPr>
            <w:r w:rsidRPr="00142121">
              <w:rPr>
                <w:rFonts w:ascii="Arial" w:hAnsi="Arial" w:cs="Arial"/>
                <w:sz w:val="20"/>
                <w:szCs w:val="20"/>
              </w:rPr>
              <w:t>Monthly communication products will be issued to all employees from “human resources”.  Phoenix training will be available to all employees.</w:t>
            </w:r>
          </w:p>
          <w:p w:rsidR="00755568" w:rsidRPr="00BF48B1" w:rsidRDefault="00755568" w:rsidP="00177DC4">
            <w:pPr>
              <w:widowControl/>
              <w:contextualSpacing/>
              <w:rPr>
                <w:sz w:val="20"/>
                <w:szCs w:val="20"/>
                <w:lang w:val="en-CA"/>
              </w:rPr>
            </w:pPr>
          </w:p>
        </w:tc>
        <w:tc>
          <w:tcPr>
            <w:tcW w:w="2152" w:type="dxa"/>
            <w:tcBorders>
              <w:top w:val="single" w:sz="6" w:space="0" w:color="auto"/>
              <w:left w:val="single" w:sz="6" w:space="0" w:color="auto"/>
              <w:bottom w:val="single" w:sz="6" w:space="0" w:color="auto"/>
              <w:right w:val="single" w:sz="6" w:space="0" w:color="auto"/>
            </w:tcBorders>
          </w:tcPr>
          <w:p w:rsidR="00E46ADE" w:rsidRPr="00854C66" w:rsidRDefault="00E46ADE" w:rsidP="001149E2">
            <w:pPr>
              <w:pStyle w:val="NoSpacing"/>
              <w:rPr>
                <w:sz w:val="20"/>
                <w:szCs w:val="20"/>
                <w:lang w:val="en-CA"/>
              </w:rPr>
            </w:pPr>
          </w:p>
        </w:tc>
      </w:tr>
    </w:tbl>
    <w:tbl>
      <w:tblPr>
        <w:tblpPr w:leftFromText="180" w:rightFromText="180" w:vertAnchor="text" w:horzAnchor="margin" w:tblpXSpec="center" w:tblpY="1"/>
        <w:tblW w:w="10538" w:type="dxa"/>
        <w:tblLayout w:type="fixed"/>
        <w:tblCellMar>
          <w:left w:w="115" w:type="dxa"/>
          <w:right w:w="115" w:type="dxa"/>
        </w:tblCellMar>
        <w:tblLook w:val="0000" w:firstRow="0" w:lastRow="0" w:firstColumn="0" w:lastColumn="0" w:noHBand="0" w:noVBand="0"/>
      </w:tblPr>
      <w:tblGrid>
        <w:gridCol w:w="772"/>
        <w:gridCol w:w="7614"/>
        <w:gridCol w:w="2152"/>
      </w:tblGrid>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013DA5">
            <w:pPr>
              <w:jc w:val="center"/>
              <w:rPr>
                <w:sz w:val="20"/>
                <w:szCs w:val="20"/>
              </w:rPr>
            </w:pPr>
            <w:r w:rsidRPr="00854C66">
              <w:rPr>
                <w:b/>
                <w:bCs/>
                <w:sz w:val="20"/>
                <w:szCs w:val="20"/>
              </w:rPr>
              <w:t>3</w:t>
            </w:r>
            <w:r w:rsidR="00013DA5">
              <w:rPr>
                <w:b/>
                <w:bCs/>
                <w:sz w:val="20"/>
                <w:szCs w:val="20"/>
              </w:rPr>
              <w:t>.</w:t>
            </w:r>
          </w:p>
        </w:tc>
        <w:tc>
          <w:tcPr>
            <w:tcW w:w="7614" w:type="dxa"/>
            <w:tcBorders>
              <w:top w:val="single" w:sz="6" w:space="0" w:color="auto"/>
              <w:left w:val="single" w:sz="6" w:space="0" w:color="auto"/>
              <w:bottom w:val="single" w:sz="6" w:space="0" w:color="auto"/>
              <w:right w:val="single" w:sz="6" w:space="0" w:color="auto"/>
            </w:tcBorders>
          </w:tcPr>
          <w:p w:rsidR="00497F98" w:rsidRPr="00854C66" w:rsidRDefault="00497F98" w:rsidP="000E1181">
            <w:pPr>
              <w:pStyle w:val="Heading3"/>
              <w:tabs>
                <w:tab w:val="left" w:pos="360"/>
              </w:tabs>
              <w:spacing w:before="60" w:after="60"/>
              <w:rPr>
                <w:b/>
                <w:bCs/>
                <w:sz w:val="20"/>
                <w:szCs w:val="20"/>
              </w:rPr>
            </w:pPr>
            <w:r w:rsidRPr="00C874D9">
              <w:rPr>
                <w:b/>
                <w:bCs/>
                <w:sz w:val="20"/>
                <w:szCs w:val="20"/>
              </w:rPr>
              <w:t>Human Resources Programs, Policies, Guidelines and Tools</w:t>
            </w:r>
          </w:p>
        </w:tc>
        <w:tc>
          <w:tcPr>
            <w:tcW w:w="215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b/>
                <w:bCs/>
                <w:sz w:val="20"/>
                <w:szCs w:val="20"/>
              </w:rPr>
            </w:pPr>
          </w:p>
        </w:tc>
      </w:tr>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sz w:val="20"/>
                <w:szCs w:val="20"/>
              </w:rPr>
            </w:pPr>
          </w:p>
        </w:tc>
        <w:tc>
          <w:tcPr>
            <w:tcW w:w="7614" w:type="dxa"/>
            <w:tcBorders>
              <w:top w:val="single" w:sz="6" w:space="0" w:color="auto"/>
              <w:left w:val="single" w:sz="6" w:space="0" w:color="auto"/>
              <w:bottom w:val="single" w:sz="6" w:space="0" w:color="auto"/>
              <w:right w:val="single" w:sz="6" w:space="0" w:color="auto"/>
            </w:tcBorders>
          </w:tcPr>
          <w:p w:rsidR="000F3C49" w:rsidRPr="000F3C49" w:rsidRDefault="00012F0C" w:rsidP="000F3C49">
            <w:pPr>
              <w:widowControl/>
              <w:autoSpaceDE/>
              <w:autoSpaceDN/>
              <w:adjustRightInd/>
              <w:spacing w:after="200" w:line="276" w:lineRule="auto"/>
              <w:contextualSpacing/>
              <w:rPr>
                <w:rFonts w:eastAsiaTheme="minorHAnsi"/>
                <w:b/>
                <w:color w:val="000000" w:themeColor="text1"/>
                <w:sz w:val="20"/>
                <w:szCs w:val="20"/>
                <w:lang w:val="en-CA" w:eastAsia="en-US"/>
              </w:rPr>
            </w:pPr>
            <w:r>
              <w:rPr>
                <w:rFonts w:eastAsiaTheme="minorHAnsi"/>
                <w:b/>
                <w:color w:val="000000" w:themeColor="text1"/>
                <w:sz w:val="20"/>
                <w:szCs w:val="20"/>
                <w:lang w:val="en-CA" w:eastAsia="en-US"/>
              </w:rPr>
              <w:t>New Direction o</w:t>
            </w:r>
            <w:r w:rsidR="000F3C49" w:rsidRPr="000F3C49">
              <w:rPr>
                <w:rFonts w:eastAsiaTheme="minorHAnsi"/>
                <w:b/>
                <w:color w:val="000000" w:themeColor="text1"/>
                <w:sz w:val="20"/>
                <w:szCs w:val="20"/>
                <w:lang w:val="en-CA" w:eastAsia="en-US"/>
              </w:rPr>
              <w:t xml:space="preserve">n Staffing </w:t>
            </w:r>
            <w:r w:rsidR="00113034" w:rsidRPr="00113034">
              <w:rPr>
                <w:rFonts w:eastAsiaTheme="minorHAnsi"/>
                <w:color w:val="000000" w:themeColor="text1"/>
                <w:sz w:val="20"/>
                <w:szCs w:val="20"/>
                <w:lang w:val="en-CA" w:eastAsia="en-US"/>
              </w:rPr>
              <w:t>(Vicki Cunliffe):</w:t>
            </w:r>
          </w:p>
          <w:p w:rsidR="00497F98" w:rsidRDefault="00497F98" w:rsidP="00497F98">
            <w:pPr>
              <w:widowControl/>
              <w:autoSpaceDE/>
              <w:autoSpaceDN/>
              <w:adjustRightInd/>
              <w:rPr>
                <w:rFonts w:eastAsia="Calibri"/>
                <w:sz w:val="20"/>
                <w:szCs w:val="20"/>
                <w:lang w:val="en-CA"/>
              </w:rPr>
            </w:pPr>
          </w:p>
          <w:p w:rsidR="00500CB1" w:rsidRPr="00500CB1" w:rsidRDefault="00500CB1" w:rsidP="00500CB1">
            <w:pPr>
              <w:widowControl/>
              <w:autoSpaceDE/>
              <w:autoSpaceDN/>
              <w:adjustRightInd/>
              <w:rPr>
                <w:rFonts w:eastAsia="Calibri"/>
                <w:sz w:val="20"/>
                <w:szCs w:val="20"/>
                <w:lang w:val="en-CA"/>
              </w:rPr>
            </w:pPr>
            <w:r w:rsidRPr="00500CB1">
              <w:rPr>
                <w:rFonts w:eastAsia="Calibri"/>
                <w:sz w:val="20"/>
                <w:szCs w:val="20"/>
                <w:lang w:val="en-CA"/>
              </w:rPr>
              <w:t>A presentation deck entitled “A New Direction in Staffing” was provided to all Committee members which included an overview of the Public Service Commission’s new staffing policy, delegation and oversight framework (</w:t>
            </w:r>
            <w:r w:rsidRPr="0065154A">
              <w:rPr>
                <w:rFonts w:eastAsia="Calibri"/>
                <w:sz w:val="20"/>
                <w:szCs w:val="20"/>
                <w:lang w:val="en-CA"/>
              </w:rPr>
              <w:t xml:space="preserve">see Annex </w:t>
            </w:r>
            <w:r w:rsidR="00ED5392" w:rsidRPr="0065154A">
              <w:rPr>
                <w:rFonts w:eastAsia="Calibri"/>
                <w:sz w:val="20"/>
                <w:szCs w:val="20"/>
                <w:lang w:val="en-CA"/>
              </w:rPr>
              <w:t>A</w:t>
            </w:r>
            <w:r w:rsidRPr="0065154A">
              <w:rPr>
                <w:rFonts w:eastAsia="Calibri"/>
                <w:sz w:val="20"/>
                <w:szCs w:val="20"/>
                <w:lang w:val="en-CA"/>
              </w:rPr>
              <w:t>).</w:t>
            </w:r>
            <w:r w:rsidRPr="00500CB1">
              <w:rPr>
                <w:rFonts w:eastAsia="Calibri"/>
                <w:sz w:val="20"/>
                <w:szCs w:val="20"/>
                <w:lang w:val="en-CA"/>
              </w:rPr>
              <w:t xml:space="preserve"> </w:t>
            </w:r>
          </w:p>
          <w:p w:rsidR="00500CB1" w:rsidRDefault="00500CB1" w:rsidP="00500CB1">
            <w:pPr>
              <w:widowControl/>
              <w:autoSpaceDE/>
              <w:autoSpaceDN/>
              <w:adjustRightInd/>
              <w:rPr>
                <w:rFonts w:eastAsia="Calibri"/>
                <w:sz w:val="20"/>
                <w:szCs w:val="20"/>
                <w:lang w:val="en-CA"/>
              </w:rPr>
            </w:pPr>
          </w:p>
          <w:p w:rsidR="00D91670" w:rsidRPr="00500CB1" w:rsidRDefault="00D91670" w:rsidP="00500CB1">
            <w:pPr>
              <w:widowControl/>
              <w:autoSpaceDE/>
              <w:autoSpaceDN/>
              <w:adjustRightInd/>
              <w:rPr>
                <w:rFonts w:eastAsia="Calibri"/>
                <w:sz w:val="20"/>
                <w:szCs w:val="20"/>
                <w:lang w:val="en-CA"/>
              </w:rPr>
            </w:pPr>
          </w:p>
          <w:p w:rsidR="00500CB1" w:rsidRPr="00500CB1" w:rsidRDefault="00500CB1" w:rsidP="00500CB1">
            <w:pPr>
              <w:widowControl/>
              <w:autoSpaceDE/>
              <w:autoSpaceDN/>
              <w:adjustRightInd/>
              <w:rPr>
                <w:rFonts w:eastAsia="Calibri"/>
                <w:sz w:val="20"/>
                <w:szCs w:val="20"/>
                <w:lang w:val="en-CA"/>
              </w:rPr>
            </w:pPr>
            <w:r w:rsidRPr="00500CB1">
              <w:rPr>
                <w:rFonts w:eastAsia="Calibri"/>
                <w:sz w:val="20"/>
                <w:szCs w:val="20"/>
                <w:lang w:val="en-CA"/>
              </w:rPr>
              <w:lastRenderedPageBreak/>
              <w:t xml:space="preserve">In response to Jacques Perrin’s concern about possible favoritism with the new Public Service Commission’s staffing policy, Vicki Cunliffe responded that sub-delegated managers will be required to sign an attestation form for exercising their appointment-related authorities (see Annex B in presentation deck).  </w:t>
            </w:r>
          </w:p>
          <w:p w:rsidR="00500CB1" w:rsidRPr="00500CB1" w:rsidRDefault="00500CB1" w:rsidP="00500CB1">
            <w:pPr>
              <w:widowControl/>
              <w:autoSpaceDE/>
              <w:autoSpaceDN/>
              <w:adjustRightInd/>
              <w:rPr>
                <w:rFonts w:eastAsia="Calibri"/>
                <w:sz w:val="20"/>
                <w:szCs w:val="20"/>
                <w:lang w:val="en-CA"/>
              </w:rPr>
            </w:pPr>
          </w:p>
          <w:p w:rsidR="00500CB1" w:rsidRPr="00500CB1" w:rsidRDefault="00500CB1" w:rsidP="00500CB1">
            <w:pPr>
              <w:widowControl/>
              <w:autoSpaceDE/>
              <w:autoSpaceDN/>
              <w:adjustRightInd/>
              <w:rPr>
                <w:rFonts w:eastAsia="Calibri"/>
                <w:sz w:val="20"/>
                <w:szCs w:val="20"/>
                <w:lang w:val="en-CA"/>
              </w:rPr>
            </w:pPr>
            <w:r w:rsidRPr="00500CB1">
              <w:rPr>
                <w:rFonts w:eastAsia="Calibri"/>
                <w:sz w:val="20"/>
                <w:szCs w:val="20"/>
                <w:lang w:val="en-CA"/>
              </w:rPr>
              <w:t>Jim McDonald asked whether specific training is planned to be offered to union representatives.  Vicki Cunliffe responded that the plan is to include union representatives in training sessions.</w:t>
            </w:r>
          </w:p>
          <w:p w:rsidR="00500CB1" w:rsidRPr="00500CB1" w:rsidRDefault="00500CB1" w:rsidP="00500CB1">
            <w:pPr>
              <w:widowControl/>
              <w:autoSpaceDE/>
              <w:autoSpaceDN/>
              <w:adjustRightInd/>
              <w:rPr>
                <w:rFonts w:eastAsia="Calibri"/>
                <w:sz w:val="20"/>
                <w:szCs w:val="20"/>
                <w:lang w:val="en-CA"/>
              </w:rPr>
            </w:pPr>
          </w:p>
          <w:p w:rsidR="00500CB1" w:rsidRPr="00500CB1" w:rsidRDefault="00500CB1" w:rsidP="00500CB1">
            <w:pPr>
              <w:widowControl/>
              <w:autoSpaceDE/>
              <w:autoSpaceDN/>
              <w:adjustRightInd/>
              <w:rPr>
                <w:rFonts w:eastAsia="Calibri"/>
                <w:sz w:val="20"/>
                <w:szCs w:val="20"/>
                <w:lang w:val="en-CA"/>
              </w:rPr>
            </w:pPr>
            <w:r w:rsidRPr="00500CB1">
              <w:rPr>
                <w:rFonts w:eastAsia="Calibri"/>
                <w:sz w:val="20"/>
                <w:szCs w:val="20"/>
                <w:lang w:val="en-CA"/>
              </w:rPr>
              <w:t>Peter Larose indicated that he wants to engage the unions and seek their feedback on the new Public Service Commission’s staffing policy.  A consultation date will be confirmed and will take place prior to March 201</w:t>
            </w:r>
            <w:r w:rsidR="00D91670">
              <w:rPr>
                <w:rFonts w:eastAsia="Calibri"/>
                <w:sz w:val="20"/>
                <w:szCs w:val="20"/>
                <w:lang w:val="en-CA"/>
              </w:rPr>
              <w:t>6</w:t>
            </w:r>
            <w:r w:rsidRPr="00500CB1">
              <w:rPr>
                <w:rFonts w:eastAsia="Calibri"/>
                <w:sz w:val="20"/>
                <w:szCs w:val="20"/>
                <w:lang w:val="en-CA"/>
              </w:rPr>
              <w:t>.</w:t>
            </w:r>
          </w:p>
          <w:p w:rsidR="00500CB1" w:rsidRPr="00113034" w:rsidRDefault="00500CB1" w:rsidP="00497F98">
            <w:pPr>
              <w:widowControl/>
              <w:autoSpaceDE/>
              <w:autoSpaceDN/>
              <w:adjustRightInd/>
              <w:rPr>
                <w:rFonts w:eastAsia="Calibri"/>
                <w:sz w:val="20"/>
                <w:szCs w:val="20"/>
                <w:lang w:val="en-CA"/>
              </w:rPr>
            </w:pPr>
          </w:p>
          <w:p w:rsidR="005313CE" w:rsidRDefault="005313CE" w:rsidP="00012F0C">
            <w:pPr>
              <w:pStyle w:val="NormalWeb"/>
              <w:spacing w:before="0" w:beforeAutospacing="0" w:after="0" w:afterAutospacing="0"/>
              <w:rPr>
                <w:rFonts w:ascii="Arial" w:hAnsi="Arial" w:cs="Arial"/>
                <w:sz w:val="20"/>
                <w:szCs w:val="20"/>
              </w:rPr>
            </w:pPr>
          </w:p>
          <w:p w:rsidR="00497F98" w:rsidRDefault="000F3C49" w:rsidP="00497F98">
            <w:pPr>
              <w:pStyle w:val="NormalWeb"/>
              <w:spacing w:before="0" w:beforeAutospacing="0" w:after="0" w:afterAutospacing="0"/>
              <w:rPr>
                <w:rFonts w:ascii="Arial" w:hAnsi="Arial" w:cs="Arial"/>
                <w:sz w:val="20"/>
                <w:szCs w:val="20"/>
              </w:rPr>
            </w:pPr>
            <w:r w:rsidRPr="00113034">
              <w:rPr>
                <w:rFonts w:ascii="Arial" w:hAnsi="Arial" w:cs="Arial"/>
                <w:b/>
                <w:sz w:val="20"/>
                <w:szCs w:val="20"/>
              </w:rPr>
              <w:t>Exit Survey</w:t>
            </w:r>
            <w:r w:rsidR="00113034">
              <w:rPr>
                <w:rFonts w:ascii="Arial" w:hAnsi="Arial" w:cs="Arial"/>
                <w:sz w:val="20"/>
                <w:szCs w:val="20"/>
              </w:rPr>
              <w:t xml:space="preserve"> (Martha Holmes):</w:t>
            </w:r>
          </w:p>
          <w:p w:rsidR="00113034" w:rsidRDefault="00113034" w:rsidP="00497F98">
            <w:pPr>
              <w:pStyle w:val="NormalWeb"/>
              <w:spacing w:before="0" w:beforeAutospacing="0" w:after="0" w:afterAutospacing="0"/>
              <w:rPr>
                <w:rFonts w:ascii="Arial" w:hAnsi="Arial" w:cs="Arial"/>
                <w:sz w:val="20"/>
                <w:szCs w:val="20"/>
              </w:rPr>
            </w:pPr>
          </w:p>
          <w:p w:rsidR="00113034" w:rsidRDefault="002E4546" w:rsidP="00600D37">
            <w:pPr>
              <w:pStyle w:val="NormalWeb"/>
              <w:spacing w:before="0" w:beforeAutospacing="0" w:after="0" w:afterAutospacing="0"/>
              <w:rPr>
                <w:rFonts w:ascii="Arial" w:hAnsi="Arial" w:cs="Arial"/>
                <w:sz w:val="20"/>
                <w:szCs w:val="20"/>
              </w:rPr>
            </w:pPr>
            <w:r>
              <w:rPr>
                <w:rFonts w:ascii="Arial" w:hAnsi="Arial" w:cs="Arial"/>
                <w:sz w:val="20"/>
                <w:szCs w:val="20"/>
              </w:rPr>
              <w:t xml:space="preserve">A presentation deck </w:t>
            </w:r>
            <w:r w:rsidR="00E51F61">
              <w:rPr>
                <w:rFonts w:ascii="Arial" w:hAnsi="Arial" w:cs="Arial"/>
                <w:sz w:val="20"/>
                <w:szCs w:val="20"/>
              </w:rPr>
              <w:t xml:space="preserve">entitled “Departmental Exit Survey” </w:t>
            </w:r>
            <w:r>
              <w:rPr>
                <w:rFonts w:ascii="Arial" w:hAnsi="Arial" w:cs="Arial"/>
                <w:sz w:val="20"/>
                <w:szCs w:val="20"/>
              </w:rPr>
              <w:t>was provided</w:t>
            </w:r>
            <w:r w:rsidR="00600D37">
              <w:rPr>
                <w:rFonts w:ascii="Arial" w:hAnsi="Arial" w:cs="Arial"/>
                <w:sz w:val="20"/>
                <w:szCs w:val="20"/>
              </w:rPr>
              <w:t xml:space="preserve"> to all Committee members </w:t>
            </w:r>
            <w:proofErr w:type="gramStart"/>
            <w:r w:rsidR="00907084">
              <w:rPr>
                <w:rFonts w:ascii="Arial" w:hAnsi="Arial" w:cs="Arial"/>
                <w:sz w:val="20"/>
                <w:szCs w:val="20"/>
              </w:rPr>
              <w:t>which</w:t>
            </w:r>
            <w:proofErr w:type="gramEnd"/>
            <w:r w:rsidR="00907084">
              <w:rPr>
                <w:rFonts w:ascii="Arial" w:hAnsi="Arial" w:cs="Arial"/>
                <w:sz w:val="20"/>
                <w:szCs w:val="20"/>
              </w:rPr>
              <w:t xml:space="preserve"> </w:t>
            </w:r>
            <w:r w:rsidR="00600D37">
              <w:rPr>
                <w:rFonts w:ascii="Arial" w:hAnsi="Arial" w:cs="Arial"/>
                <w:sz w:val="20"/>
                <w:szCs w:val="20"/>
              </w:rPr>
              <w:t>include</w:t>
            </w:r>
            <w:r w:rsidR="00907084">
              <w:rPr>
                <w:rFonts w:ascii="Arial" w:hAnsi="Arial" w:cs="Arial"/>
                <w:sz w:val="20"/>
                <w:szCs w:val="20"/>
              </w:rPr>
              <w:t>d</w:t>
            </w:r>
            <w:r w:rsidR="00600D37">
              <w:rPr>
                <w:rFonts w:ascii="Arial" w:hAnsi="Arial" w:cs="Arial"/>
                <w:sz w:val="20"/>
                <w:szCs w:val="20"/>
              </w:rPr>
              <w:t xml:space="preserve"> the objectives of the </w:t>
            </w:r>
            <w:r w:rsidR="00E51F61">
              <w:rPr>
                <w:rFonts w:ascii="Arial" w:hAnsi="Arial" w:cs="Arial"/>
                <w:sz w:val="20"/>
                <w:szCs w:val="20"/>
              </w:rPr>
              <w:t>e</w:t>
            </w:r>
            <w:r w:rsidR="00600D37">
              <w:rPr>
                <w:rFonts w:ascii="Arial" w:hAnsi="Arial" w:cs="Arial"/>
                <w:sz w:val="20"/>
                <w:szCs w:val="20"/>
              </w:rPr>
              <w:t xml:space="preserve">xit </w:t>
            </w:r>
            <w:r w:rsidR="00E51F61">
              <w:rPr>
                <w:rFonts w:ascii="Arial" w:hAnsi="Arial" w:cs="Arial"/>
                <w:sz w:val="20"/>
                <w:szCs w:val="20"/>
              </w:rPr>
              <w:t>s</w:t>
            </w:r>
            <w:r w:rsidR="00600D37">
              <w:rPr>
                <w:rFonts w:ascii="Arial" w:hAnsi="Arial" w:cs="Arial"/>
                <w:sz w:val="20"/>
                <w:szCs w:val="20"/>
              </w:rPr>
              <w:t xml:space="preserve">urvey, </w:t>
            </w:r>
            <w:r w:rsidR="00E51F61">
              <w:rPr>
                <w:rFonts w:ascii="Arial" w:hAnsi="Arial" w:cs="Arial"/>
                <w:sz w:val="20"/>
                <w:szCs w:val="20"/>
              </w:rPr>
              <w:t>the administration and the design of the survey</w:t>
            </w:r>
            <w:r w:rsidR="00600D37">
              <w:rPr>
                <w:rFonts w:ascii="Arial" w:hAnsi="Arial" w:cs="Arial"/>
                <w:sz w:val="20"/>
                <w:szCs w:val="20"/>
              </w:rPr>
              <w:t xml:space="preserve"> </w:t>
            </w:r>
            <w:r w:rsidR="00600D37" w:rsidRPr="0065154A">
              <w:rPr>
                <w:rFonts w:ascii="Arial" w:hAnsi="Arial" w:cs="Arial"/>
                <w:sz w:val="20"/>
                <w:szCs w:val="20"/>
              </w:rPr>
              <w:t xml:space="preserve">(see Annex </w:t>
            </w:r>
            <w:r w:rsidR="00ED5392" w:rsidRPr="0065154A">
              <w:rPr>
                <w:rFonts w:ascii="Arial" w:hAnsi="Arial" w:cs="Arial"/>
                <w:sz w:val="20"/>
                <w:szCs w:val="20"/>
              </w:rPr>
              <w:t>B</w:t>
            </w:r>
            <w:r w:rsidR="00600D37" w:rsidRPr="0065154A">
              <w:rPr>
                <w:rFonts w:ascii="Arial" w:hAnsi="Arial" w:cs="Arial"/>
                <w:sz w:val="20"/>
                <w:szCs w:val="20"/>
              </w:rPr>
              <w:t>).</w:t>
            </w:r>
            <w:r w:rsidR="00600D37">
              <w:rPr>
                <w:rFonts w:ascii="Arial" w:hAnsi="Arial" w:cs="Arial"/>
                <w:sz w:val="20"/>
                <w:szCs w:val="20"/>
              </w:rPr>
              <w:t xml:space="preserve">  The draft of the </w:t>
            </w:r>
            <w:r w:rsidR="002C48D6">
              <w:rPr>
                <w:rFonts w:ascii="Arial" w:hAnsi="Arial" w:cs="Arial"/>
                <w:sz w:val="20"/>
                <w:szCs w:val="20"/>
              </w:rPr>
              <w:t>s</w:t>
            </w:r>
            <w:r w:rsidR="00600D37">
              <w:rPr>
                <w:rFonts w:ascii="Arial" w:hAnsi="Arial" w:cs="Arial"/>
                <w:sz w:val="20"/>
                <w:szCs w:val="20"/>
              </w:rPr>
              <w:t xml:space="preserve">urvey was also distributed to Committee </w:t>
            </w:r>
            <w:r w:rsidR="00600D37" w:rsidRPr="0065154A">
              <w:rPr>
                <w:rFonts w:ascii="Arial" w:hAnsi="Arial" w:cs="Arial"/>
                <w:sz w:val="20"/>
                <w:szCs w:val="20"/>
              </w:rPr>
              <w:t xml:space="preserve">members (see Annex </w:t>
            </w:r>
            <w:r w:rsidR="00ED5392" w:rsidRPr="0065154A">
              <w:rPr>
                <w:rFonts w:ascii="Arial" w:hAnsi="Arial" w:cs="Arial"/>
                <w:sz w:val="20"/>
                <w:szCs w:val="20"/>
              </w:rPr>
              <w:t>C</w:t>
            </w:r>
            <w:r w:rsidR="00600D37" w:rsidRPr="0065154A">
              <w:rPr>
                <w:rFonts w:ascii="Arial" w:hAnsi="Arial" w:cs="Arial"/>
                <w:sz w:val="20"/>
                <w:szCs w:val="20"/>
              </w:rPr>
              <w:t>).</w:t>
            </w:r>
            <w:r w:rsidR="00600D37">
              <w:rPr>
                <w:rFonts w:ascii="Arial" w:hAnsi="Arial" w:cs="Arial"/>
                <w:sz w:val="20"/>
                <w:szCs w:val="20"/>
              </w:rPr>
              <w:t xml:space="preserve"> </w:t>
            </w:r>
          </w:p>
          <w:p w:rsidR="00600D37" w:rsidRDefault="00600D37" w:rsidP="00600D37">
            <w:pPr>
              <w:pStyle w:val="NormalWeb"/>
              <w:spacing w:before="0" w:beforeAutospacing="0" w:after="0" w:afterAutospacing="0"/>
              <w:rPr>
                <w:rFonts w:ascii="Arial" w:hAnsi="Arial" w:cs="Arial"/>
                <w:sz w:val="20"/>
                <w:szCs w:val="20"/>
              </w:rPr>
            </w:pPr>
          </w:p>
          <w:p w:rsidR="003C436F" w:rsidRPr="00FB7C2A" w:rsidRDefault="0027642E" w:rsidP="0038542B">
            <w:pPr>
              <w:pStyle w:val="NormalWeb"/>
              <w:spacing w:before="0" w:beforeAutospacing="0" w:after="0" w:afterAutospacing="0"/>
              <w:rPr>
                <w:rFonts w:ascii="Arial" w:hAnsi="Arial" w:cs="Arial"/>
                <w:sz w:val="18"/>
                <w:szCs w:val="18"/>
              </w:rPr>
            </w:pPr>
            <w:r>
              <w:rPr>
                <w:rFonts w:ascii="Arial" w:hAnsi="Arial" w:cs="Arial"/>
                <w:sz w:val="20"/>
                <w:szCs w:val="20"/>
              </w:rPr>
              <w:t xml:space="preserve">Sebastien Rodrigues </w:t>
            </w:r>
            <w:r w:rsidR="00CC668C">
              <w:rPr>
                <w:rFonts w:ascii="Arial" w:hAnsi="Arial" w:cs="Arial"/>
                <w:sz w:val="20"/>
                <w:szCs w:val="20"/>
              </w:rPr>
              <w:t xml:space="preserve">asked whether the Departmental Employment Equity Action Plan </w:t>
            </w:r>
            <w:r w:rsidR="0038542B">
              <w:rPr>
                <w:rFonts w:ascii="Arial" w:hAnsi="Arial" w:cs="Arial"/>
                <w:sz w:val="20"/>
                <w:szCs w:val="20"/>
              </w:rPr>
              <w:t xml:space="preserve">(DEEAP) </w:t>
            </w:r>
            <w:r w:rsidR="005B43EF">
              <w:rPr>
                <w:rFonts w:ascii="Arial" w:hAnsi="Arial" w:cs="Arial"/>
                <w:sz w:val="20"/>
                <w:szCs w:val="20"/>
              </w:rPr>
              <w:t xml:space="preserve">and the Departmental </w:t>
            </w:r>
            <w:r w:rsidR="00CC668C">
              <w:rPr>
                <w:rFonts w:ascii="Arial" w:hAnsi="Arial" w:cs="Arial"/>
                <w:sz w:val="20"/>
                <w:szCs w:val="20"/>
              </w:rPr>
              <w:t xml:space="preserve">Exit Survey could be shared with the unions. </w:t>
            </w:r>
            <w:r w:rsidR="0038542B">
              <w:rPr>
                <w:rFonts w:ascii="Arial" w:hAnsi="Arial" w:cs="Arial"/>
                <w:sz w:val="20"/>
                <w:szCs w:val="20"/>
              </w:rPr>
              <w:t xml:space="preserve"> </w:t>
            </w:r>
            <w:r w:rsidR="0038542B" w:rsidRPr="00FB7C2A">
              <w:rPr>
                <w:rFonts w:ascii="Arial" w:hAnsi="Arial" w:cs="Arial"/>
                <w:sz w:val="20"/>
                <w:szCs w:val="20"/>
              </w:rPr>
              <w:t xml:space="preserve">Sandra Webber </w:t>
            </w:r>
            <w:r w:rsidR="00B46EE6" w:rsidRPr="00FB7C2A">
              <w:rPr>
                <w:rFonts w:ascii="Arial" w:hAnsi="Arial" w:cs="Arial"/>
                <w:sz w:val="20"/>
                <w:szCs w:val="20"/>
              </w:rPr>
              <w:t xml:space="preserve">confirmed that the </w:t>
            </w:r>
            <w:r w:rsidR="0038542B" w:rsidRPr="00FB7C2A">
              <w:rPr>
                <w:rFonts w:ascii="Arial" w:hAnsi="Arial" w:cs="Arial"/>
                <w:sz w:val="20"/>
                <w:szCs w:val="20"/>
              </w:rPr>
              <w:t xml:space="preserve">DEEAP </w:t>
            </w:r>
            <w:r w:rsidR="00B46EE6" w:rsidRPr="00FB7C2A">
              <w:rPr>
                <w:rFonts w:ascii="Arial" w:hAnsi="Arial" w:cs="Arial"/>
                <w:sz w:val="20"/>
                <w:szCs w:val="20"/>
              </w:rPr>
              <w:t xml:space="preserve">would be shared </w:t>
            </w:r>
            <w:r w:rsidR="0038542B" w:rsidRPr="00FB7C2A">
              <w:rPr>
                <w:rFonts w:ascii="Arial" w:hAnsi="Arial" w:cs="Arial"/>
                <w:sz w:val="20"/>
                <w:szCs w:val="20"/>
              </w:rPr>
              <w:t xml:space="preserve">with the unions. </w:t>
            </w:r>
            <w:r w:rsidR="00A82AA8" w:rsidRPr="00FB7C2A">
              <w:rPr>
                <w:rFonts w:ascii="Arial" w:hAnsi="Arial" w:cs="Arial"/>
                <w:sz w:val="20"/>
                <w:szCs w:val="20"/>
              </w:rPr>
              <w:t xml:space="preserve"> </w:t>
            </w:r>
          </w:p>
          <w:p w:rsidR="00FF7009" w:rsidRPr="00FB7C2A" w:rsidRDefault="00FF7009" w:rsidP="0038542B">
            <w:pPr>
              <w:pStyle w:val="NormalWeb"/>
              <w:spacing w:before="0" w:beforeAutospacing="0" w:after="0" w:afterAutospacing="0"/>
              <w:rPr>
                <w:rFonts w:ascii="Arial" w:hAnsi="Arial" w:cs="Arial"/>
                <w:sz w:val="20"/>
                <w:szCs w:val="20"/>
              </w:rPr>
            </w:pPr>
          </w:p>
          <w:p w:rsidR="00FF7009" w:rsidRDefault="00FF7009" w:rsidP="00FF7009">
            <w:pPr>
              <w:pStyle w:val="NormalWeb"/>
              <w:spacing w:before="0" w:beforeAutospacing="0" w:after="0" w:afterAutospacing="0"/>
              <w:rPr>
                <w:rFonts w:ascii="Arial" w:hAnsi="Arial" w:cs="Arial"/>
                <w:sz w:val="20"/>
                <w:szCs w:val="20"/>
              </w:rPr>
            </w:pPr>
          </w:p>
          <w:p w:rsidR="00206BE0" w:rsidRPr="00FB7C2A" w:rsidRDefault="00206BE0" w:rsidP="00FF7009">
            <w:pPr>
              <w:pStyle w:val="NormalWeb"/>
              <w:spacing w:before="0" w:beforeAutospacing="0" w:after="0" w:afterAutospacing="0"/>
              <w:rPr>
                <w:rFonts w:ascii="Arial" w:hAnsi="Arial" w:cs="Arial"/>
                <w:sz w:val="20"/>
                <w:szCs w:val="20"/>
              </w:rPr>
            </w:pPr>
          </w:p>
          <w:p w:rsidR="009148C4" w:rsidRDefault="009148C4" w:rsidP="00FF7009">
            <w:pPr>
              <w:pStyle w:val="NormalWeb"/>
              <w:spacing w:before="0" w:beforeAutospacing="0" w:after="0" w:afterAutospacing="0"/>
              <w:rPr>
                <w:rFonts w:ascii="Arial" w:hAnsi="Arial" w:cs="Arial"/>
                <w:sz w:val="20"/>
                <w:szCs w:val="20"/>
              </w:rPr>
            </w:pPr>
          </w:p>
          <w:p w:rsidR="00EB28F0" w:rsidRPr="00FB7C2A" w:rsidRDefault="0032655F" w:rsidP="00595BC7">
            <w:pPr>
              <w:pStyle w:val="NormalWeb"/>
              <w:spacing w:before="0" w:beforeAutospacing="0" w:after="0" w:afterAutospacing="0"/>
              <w:rPr>
                <w:rFonts w:ascii="Arial" w:hAnsi="Arial" w:cs="Arial"/>
                <w:sz w:val="20"/>
                <w:szCs w:val="20"/>
              </w:rPr>
            </w:pPr>
            <w:r w:rsidRPr="00984667">
              <w:rPr>
                <w:rFonts w:ascii="Arial" w:hAnsi="Arial" w:cs="Arial"/>
                <w:sz w:val="20"/>
                <w:szCs w:val="20"/>
              </w:rPr>
              <w:t xml:space="preserve">Marco </w:t>
            </w:r>
            <w:proofErr w:type="spellStart"/>
            <w:r w:rsidRPr="00984667">
              <w:rPr>
                <w:rFonts w:ascii="Arial" w:hAnsi="Arial" w:cs="Arial"/>
                <w:sz w:val="20"/>
                <w:szCs w:val="20"/>
              </w:rPr>
              <w:t>Angeli</w:t>
            </w:r>
            <w:proofErr w:type="spellEnd"/>
            <w:r w:rsidR="00F63BBD" w:rsidRPr="00984667">
              <w:rPr>
                <w:rFonts w:ascii="Arial" w:hAnsi="Arial" w:cs="Arial"/>
                <w:sz w:val="20"/>
                <w:szCs w:val="20"/>
              </w:rPr>
              <w:t xml:space="preserve"> asked about </w:t>
            </w:r>
            <w:r w:rsidR="00CE207E" w:rsidRPr="00984667">
              <w:rPr>
                <w:rFonts w:ascii="Arial" w:hAnsi="Arial" w:cs="Arial"/>
                <w:sz w:val="20"/>
                <w:szCs w:val="20"/>
              </w:rPr>
              <w:t xml:space="preserve">the options </w:t>
            </w:r>
            <w:r w:rsidR="00F63BBD" w:rsidRPr="00984667">
              <w:rPr>
                <w:rFonts w:ascii="Arial" w:hAnsi="Arial" w:cs="Arial"/>
                <w:sz w:val="20"/>
                <w:szCs w:val="20"/>
              </w:rPr>
              <w:t xml:space="preserve">to respond to the survey for </w:t>
            </w:r>
            <w:r w:rsidR="00CE207E" w:rsidRPr="00984667">
              <w:rPr>
                <w:rFonts w:ascii="Arial" w:hAnsi="Arial" w:cs="Arial"/>
                <w:sz w:val="20"/>
                <w:szCs w:val="20"/>
              </w:rPr>
              <w:t xml:space="preserve">employees </w:t>
            </w:r>
            <w:r w:rsidR="00F63BBD" w:rsidRPr="00984667">
              <w:rPr>
                <w:rFonts w:ascii="Arial" w:hAnsi="Arial" w:cs="Arial"/>
                <w:sz w:val="20"/>
                <w:szCs w:val="20"/>
              </w:rPr>
              <w:t xml:space="preserve">who </w:t>
            </w:r>
            <w:r w:rsidR="0012180F" w:rsidRPr="00984667">
              <w:rPr>
                <w:rFonts w:ascii="Arial" w:hAnsi="Arial" w:cs="Arial"/>
                <w:sz w:val="20"/>
                <w:szCs w:val="20"/>
              </w:rPr>
              <w:t xml:space="preserve">departed </w:t>
            </w:r>
            <w:r w:rsidR="00F63BBD" w:rsidRPr="00984667">
              <w:rPr>
                <w:rFonts w:ascii="Arial" w:hAnsi="Arial" w:cs="Arial"/>
                <w:sz w:val="20"/>
                <w:szCs w:val="20"/>
              </w:rPr>
              <w:t xml:space="preserve">the Department.  </w:t>
            </w:r>
            <w:r w:rsidR="00FF7009" w:rsidRPr="00984667">
              <w:rPr>
                <w:rFonts w:ascii="Arial" w:hAnsi="Arial" w:cs="Arial"/>
                <w:sz w:val="20"/>
                <w:szCs w:val="20"/>
              </w:rPr>
              <w:t xml:space="preserve">Martha Holmes </w:t>
            </w:r>
            <w:r w:rsidR="00F63BBD" w:rsidRPr="00984667">
              <w:rPr>
                <w:rFonts w:ascii="Arial" w:hAnsi="Arial" w:cs="Arial"/>
                <w:sz w:val="20"/>
                <w:szCs w:val="20"/>
              </w:rPr>
              <w:t xml:space="preserve">responded </w:t>
            </w:r>
            <w:r w:rsidR="00EB28F0" w:rsidRPr="00984667">
              <w:rPr>
                <w:rFonts w:ascii="Arial" w:hAnsi="Arial" w:cs="Arial"/>
                <w:sz w:val="20"/>
                <w:szCs w:val="20"/>
              </w:rPr>
              <w:t xml:space="preserve">that she </w:t>
            </w:r>
            <w:r w:rsidR="00FF7009" w:rsidRPr="00984667">
              <w:rPr>
                <w:rFonts w:ascii="Arial" w:hAnsi="Arial" w:cs="Arial"/>
                <w:sz w:val="20"/>
                <w:szCs w:val="20"/>
              </w:rPr>
              <w:t>will look into the option of a paper version of the surve</w:t>
            </w:r>
            <w:r w:rsidR="00595BC7" w:rsidRPr="00984667">
              <w:rPr>
                <w:rFonts w:ascii="Arial" w:hAnsi="Arial" w:cs="Arial"/>
                <w:sz w:val="20"/>
                <w:szCs w:val="20"/>
              </w:rPr>
              <w:t>y</w:t>
            </w:r>
            <w:r w:rsidR="002262E1" w:rsidRPr="00984667">
              <w:rPr>
                <w:rFonts w:ascii="Arial" w:hAnsi="Arial" w:cs="Arial"/>
                <w:sz w:val="20"/>
                <w:szCs w:val="20"/>
              </w:rPr>
              <w:t xml:space="preserve"> for employees that </w:t>
            </w:r>
            <w:r w:rsidR="00F7601A" w:rsidRPr="00984667">
              <w:rPr>
                <w:rFonts w:ascii="Arial" w:hAnsi="Arial" w:cs="Arial"/>
                <w:sz w:val="20"/>
                <w:szCs w:val="20"/>
              </w:rPr>
              <w:t>have left the Department</w:t>
            </w:r>
            <w:r w:rsidR="00595BC7" w:rsidRPr="00984667">
              <w:rPr>
                <w:rFonts w:ascii="Arial" w:hAnsi="Arial" w:cs="Arial"/>
                <w:sz w:val="20"/>
                <w:szCs w:val="20"/>
              </w:rPr>
              <w:t>.</w:t>
            </w:r>
            <w:r w:rsidR="00CE207E" w:rsidRPr="00FB7C2A">
              <w:rPr>
                <w:rFonts w:ascii="Arial" w:hAnsi="Arial" w:cs="Arial"/>
                <w:sz w:val="20"/>
                <w:szCs w:val="20"/>
              </w:rPr>
              <w:t xml:space="preserve">  </w:t>
            </w:r>
          </w:p>
          <w:p w:rsidR="00EB28F0" w:rsidRPr="00FB7C2A" w:rsidRDefault="00EB28F0" w:rsidP="00595BC7">
            <w:pPr>
              <w:pStyle w:val="NormalWeb"/>
              <w:spacing w:before="0" w:beforeAutospacing="0" w:after="0" w:afterAutospacing="0"/>
              <w:rPr>
                <w:rFonts w:ascii="Arial" w:hAnsi="Arial" w:cs="Arial"/>
                <w:sz w:val="20"/>
                <w:szCs w:val="20"/>
              </w:rPr>
            </w:pPr>
          </w:p>
          <w:p w:rsidR="00774387" w:rsidRPr="00FB7C2A" w:rsidRDefault="00774387" w:rsidP="00595BC7">
            <w:pPr>
              <w:pStyle w:val="NormalWeb"/>
              <w:spacing w:before="0" w:beforeAutospacing="0" w:after="0" w:afterAutospacing="0"/>
              <w:rPr>
                <w:rFonts w:ascii="Arial" w:hAnsi="Arial" w:cs="Arial"/>
                <w:sz w:val="20"/>
                <w:szCs w:val="20"/>
              </w:rPr>
            </w:pPr>
          </w:p>
          <w:p w:rsidR="00CE207E" w:rsidRPr="00FB7C2A" w:rsidRDefault="00725A1B" w:rsidP="00595BC7">
            <w:pPr>
              <w:pStyle w:val="NormalWeb"/>
              <w:spacing w:before="0" w:beforeAutospacing="0" w:after="0" w:afterAutospacing="0"/>
              <w:rPr>
                <w:rFonts w:ascii="Arial" w:hAnsi="Arial" w:cs="Arial"/>
                <w:sz w:val="20"/>
                <w:szCs w:val="20"/>
              </w:rPr>
            </w:pPr>
            <w:r w:rsidRPr="00FB7C2A">
              <w:rPr>
                <w:rFonts w:ascii="Arial" w:hAnsi="Arial" w:cs="Arial"/>
                <w:sz w:val="20"/>
                <w:szCs w:val="20"/>
              </w:rPr>
              <w:t>Jim McDonald m</w:t>
            </w:r>
            <w:r w:rsidR="00B07914" w:rsidRPr="00FB7C2A">
              <w:rPr>
                <w:rFonts w:ascii="Arial" w:hAnsi="Arial" w:cs="Arial"/>
                <w:sz w:val="20"/>
                <w:szCs w:val="20"/>
              </w:rPr>
              <w:t>entioned that a follow-up on the PSES survey results was apparently conducted in a Windsor office.</w:t>
            </w:r>
            <w:r w:rsidR="00184A81" w:rsidRPr="00FB7C2A">
              <w:rPr>
                <w:rFonts w:ascii="Arial" w:hAnsi="Arial" w:cs="Arial"/>
                <w:sz w:val="20"/>
                <w:szCs w:val="20"/>
              </w:rPr>
              <w:t xml:space="preserve">  </w:t>
            </w:r>
            <w:r w:rsidR="00C33240" w:rsidRPr="00FB7C2A">
              <w:rPr>
                <w:rFonts w:ascii="Arial" w:hAnsi="Arial" w:cs="Arial"/>
                <w:sz w:val="20"/>
                <w:szCs w:val="20"/>
              </w:rPr>
              <w:t>Peter Larose</w:t>
            </w:r>
            <w:r w:rsidR="00184A81" w:rsidRPr="00FB7C2A">
              <w:rPr>
                <w:rFonts w:ascii="Arial" w:hAnsi="Arial" w:cs="Arial"/>
                <w:sz w:val="20"/>
                <w:szCs w:val="20"/>
              </w:rPr>
              <w:t xml:space="preserve"> indicated that </w:t>
            </w:r>
            <w:r w:rsidR="000D08EA" w:rsidRPr="00FB7C2A">
              <w:rPr>
                <w:rFonts w:ascii="Arial" w:hAnsi="Arial" w:cs="Arial"/>
                <w:sz w:val="20"/>
                <w:szCs w:val="20"/>
              </w:rPr>
              <w:t>w</w:t>
            </w:r>
            <w:r w:rsidR="00BC0AE1" w:rsidRPr="00FB7C2A">
              <w:rPr>
                <w:rFonts w:ascii="Arial" w:hAnsi="Arial" w:cs="Arial"/>
                <w:sz w:val="20"/>
                <w:szCs w:val="20"/>
              </w:rPr>
              <w:t>e</w:t>
            </w:r>
            <w:r w:rsidR="00184A81" w:rsidRPr="00FB7C2A">
              <w:rPr>
                <w:rFonts w:ascii="Arial" w:hAnsi="Arial" w:cs="Arial"/>
                <w:sz w:val="20"/>
                <w:szCs w:val="20"/>
              </w:rPr>
              <w:t xml:space="preserve"> will look into this matter. </w:t>
            </w:r>
          </w:p>
          <w:p w:rsidR="00BC3710" w:rsidRDefault="00BC3710" w:rsidP="00595BC7">
            <w:pPr>
              <w:pStyle w:val="NormalWeb"/>
              <w:spacing w:before="0" w:beforeAutospacing="0" w:after="0" w:afterAutospacing="0"/>
              <w:rPr>
                <w:rFonts w:ascii="Arial" w:hAnsi="Arial" w:cs="Arial"/>
                <w:sz w:val="20"/>
                <w:szCs w:val="20"/>
              </w:rPr>
            </w:pPr>
          </w:p>
          <w:p w:rsidR="00BE10E1" w:rsidRPr="009551B1" w:rsidRDefault="00BE10E1" w:rsidP="00595BC7">
            <w:pPr>
              <w:pStyle w:val="NormalWeb"/>
              <w:spacing w:before="0" w:beforeAutospacing="0" w:after="0" w:afterAutospacing="0"/>
              <w:rPr>
                <w:rFonts w:ascii="Arial" w:hAnsi="Arial" w:cs="Arial"/>
                <w:sz w:val="20"/>
                <w:szCs w:val="20"/>
              </w:rPr>
            </w:pPr>
          </w:p>
        </w:tc>
        <w:tc>
          <w:tcPr>
            <w:tcW w:w="2152" w:type="dxa"/>
            <w:tcBorders>
              <w:top w:val="single" w:sz="6" w:space="0" w:color="auto"/>
              <w:left w:val="single" w:sz="6" w:space="0" w:color="auto"/>
              <w:bottom w:val="single" w:sz="6" w:space="0" w:color="auto"/>
              <w:right w:val="single" w:sz="6" w:space="0" w:color="auto"/>
            </w:tcBorders>
          </w:tcPr>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EE1602" w:rsidRDefault="00EE1602" w:rsidP="00497F98">
            <w:pPr>
              <w:spacing w:before="120"/>
              <w:rPr>
                <w:sz w:val="18"/>
                <w:szCs w:val="18"/>
                <w:lang w:val="en-CA"/>
              </w:rPr>
            </w:pPr>
          </w:p>
          <w:p w:rsidR="00497F98" w:rsidRPr="00206BE0" w:rsidRDefault="00BA060E" w:rsidP="00BA060E">
            <w:pPr>
              <w:rPr>
                <w:sz w:val="18"/>
                <w:szCs w:val="18"/>
                <w:lang w:val="en-CA"/>
              </w:rPr>
            </w:pPr>
            <w:r w:rsidRPr="00206BE0">
              <w:rPr>
                <w:sz w:val="18"/>
                <w:szCs w:val="18"/>
                <w:lang w:val="en-CA"/>
              </w:rPr>
              <w:t>T</w:t>
            </w:r>
            <w:r w:rsidR="008632A7" w:rsidRPr="00206BE0">
              <w:rPr>
                <w:sz w:val="18"/>
                <w:szCs w:val="18"/>
                <w:lang w:val="en-CA"/>
              </w:rPr>
              <w:t xml:space="preserve">he DEEAP </w:t>
            </w:r>
            <w:r w:rsidRPr="00206BE0">
              <w:rPr>
                <w:sz w:val="18"/>
                <w:szCs w:val="18"/>
                <w:lang w:val="en-CA"/>
              </w:rPr>
              <w:t>was submitted to</w:t>
            </w:r>
            <w:r w:rsidR="008632A7" w:rsidRPr="00206BE0">
              <w:rPr>
                <w:sz w:val="18"/>
                <w:szCs w:val="18"/>
                <w:lang w:val="en-CA"/>
              </w:rPr>
              <w:t xml:space="preserve"> </w:t>
            </w:r>
            <w:r w:rsidR="00206BE0" w:rsidRPr="00206BE0">
              <w:rPr>
                <w:sz w:val="18"/>
                <w:szCs w:val="18"/>
                <w:lang w:val="en-CA"/>
              </w:rPr>
              <w:t xml:space="preserve">Sebastien </w:t>
            </w:r>
            <w:r w:rsidR="00FB7C2A" w:rsidRPr="00206BE0">
              <w:rPr>
                <w:sz w:val="18"/>
                <w:szCs w:val="18"/>
                <w:lang w:val="en-CA"/>
              </w:rPr>
              <w:t>Rodrigues</w:t>
            </w:r>
            <w:r w:rsidRPr="00206BE0">
              <w:rPr>
                <w:sz w:val="18"/>
                <w:szCs w:val="18"/>
                <w:lang w:val="en-CA"/>
              </w:rPr>
              <w:t>.</w:t>
            </w:r>
            <w:r w:rsidR="00206BE0" w:rsidRPr="00206BE0">
              <w:rPr>
                <w:sz w:val="18"/>
                <w:szCs w:val="18"/>
                <w:lang w:val="en-CA"/>
              </w:rPr>
              <w:t xml:space="preserve">  As for </w:t>
            </w:r>
            <w:proofErr w:type="gramStart"/>
            <w:r w:rsidR="00206BE0" w:rsidRPr="00206BE0">
              <w:rPr>
                <w:sz w:val="18"/>
                <w:szCs w:val="18"/>
                <w:lang w:val="en-CA"/>
              </w:rPr>
              <w:t xml:space="preserve">the </w:t>
            </w:r>
            <w:r w:rsidRPr="00206BE0">
              <w:rPr>
                <w:sz w:val="18"/>
                <w:szCs w:val="18"/>
                <w:lang w:val="en-CA"/>
              </w:rPr>
              <w:t xml:space="preserve"> </w:t>
            </w:r>
            <w:r w:rsidR="009E1A32">
              <w:rPr>
                <w:sz w:val="18"/>
                <w:szCs w:val="18"/>
                <w:lang w:val="en-CA"/>
              </w:rPr>
              <w:t>Departmental</w:t>
            </w:r>
            <w:proofErr w:type="gramEnd"/>
            <w:r w:rsidR="009E1A32">
              <w:rPr>
                <w:sz w:val="18"/>
                <w:szCs w:val="18"/>
                <w:lang w:val="en-CA"/>
              </w:rPr>
              <w:t xml:space="preserve"> </w:t>
            </w:r>
            <w:r w:rsidRPr="00206BE0">
              <w:rPr>
                <w:sz w:val="18"/>
                <w:szCs w:val="18"/>
                <w:lang w:val="en-CA"/>
              </w:rPr>
              <w:t>Exit Survey</w:t>
            </w:r>
            <w:r w:rsidR="00206BE0" w:rsidRPr="00206BE0">
              <w:rPr>
                <w:sz w:val="18"/>
                <w:szCs w:val="18"/>
                <w:lang w:val="en-CA"/>
              </w:rPr>
              <w:t>, it</w:t>
            </w:r>
            <w:r w:rsidRPr="00206BE0">
              <w:rPr>
                <w:sz w:val="18"/>
                <w:szCs w:val="18"/>
                <w:lang w:val="en-CA"/>
              </w:rPr>
              <w:t xml:space="preserve"> was provided to the unions as part of the </w:t>
            </w:r>
            <w:r w:rsidR="00206BE0" w:rsidRPr="00206BE0">
              <w:rPr>
                <w:sz w:val="18"/>
                <w:szCs w:val="18"/>
                <w:lang w:val="en-CA"/>
              </w:rPr>
              <w:t>m</w:t>
            </w:r>
            <w:r w:rsidRPr="00206BE0">
              <w:rPr>
                <w:sz w:val="18"/>
                <w:szCs w:val="18"/>
                <w:lang w:val="en-CA"/>
              </w:rPr>
              <w:t>eeting material.</w:t>
            </w:r>
          </w:p>
          <w:p w:rsidR="00984667" w:rsidRDefault="00984667" w:rsidP="00373199">
            <w:pPr>
              <w:spacing w:before="120"/>
              <w:rPr>
                <w:sz w:val="18"/>
                <w:szCs w:val="18"/>
                <w:highlight w:val="yellow"/>
                <w:lang w:val="en-CA"/>
              </w:rPr>
            </w:pPr>
          </w:p>
          <w:p w:rsidR="003E5B91" w:rsidRPr="00FE49AF" w:rsidRDefault="00373199" w:rsidP="00373199">
            <w:pPr>
              <w:spacing w:before="120"/>
              <w:rPr>
                <w:sz w:val="18"/>
                <w:szCs w:val="18"/>
                <w:lang w:val="en-CA"/>
              </w:rPr>
            </w:pPr>
            <w:r w:rsidRPr="00245DB8">
              <w:rPr>
                <w:sz w:val="18"/>
                <w:szCs w:val="18"/>
                <w:lang w:val="en-CA"/>
              </w:rPr>
              <w:t>A</w:t>
            </w:r>
            <w:r w:rsidR="00184A81" w:rsidRPr="00245DB8">
              <w:rPr>
                <w:sz w:val="18"/>
                <w:szCs w:val="18"/>
                <w:lang w:val="en-CA"/>
              </w:rPr>
              <w:t xml:space="preserve"> </w:t>
            </w:r>
            <w:r w:rsidR="002747E1" w:rsidRPr="00245DB8">
              <w:rPr>
                <w:sz w:val="18"/>
                <w:szCs w:val="18"/>
                <w:lang w:val="en-CA"/>
              </w:rPr>
              <w:t xml:space="preserve">response was </w:t>
            </w:r>
            <w:r w:rsidRPr="00245DB8">
              <w:rPr>
                <w:sz w:val="18"/>
                <w:szCs w:val="18"/>
                <w:lang w:val="en-CA"/>
              </w:rPr>
              <w:t xml:space="preserve">submitted </w:t>
            </w:r>
            <w:r w:rsidR="002747E1" w:rsidRPr="00245DB8">
              <w:rPr>
                <w:sz w:val="18"/>
                <w:szCs w:val="18"/>
                <w:lang w:val="en-CA"/>
              </w:rPr>
              <w:t>Theresa MacInnis o</w:t>
            </w:r>
            <w:r w:rsidR="00184A81" w:rsidRPr="00245DB8">
              <w:rPr>
                <w:sz w:val="18"/>
                <w:szCs w:val="18"/>
                <w:lang w:val="en-CA"/>
              </w:rPr>
              <w:t>n this matter.</w:t>
            </w:r>
          </w:p>
          <w:p w:rsidR="00621E1D" w:rsidRDefault="00621E1D" w:rsidP="00373199">
            <w:pPr>
              <w:spacing w:before="120"/>
              <w:rPr>
                <w:color w:val="943634" w:themeColor="accent2" w:themeShade="BF"/>
                <w:sz w:val="18"/>
                <w:szCs w:val="18"/>
                <w:lang w:val="en-CA"/>
              </w:rPr>
            </w:pPr>
          </w:p>
          <w:p w:rsidR="00621E1D" w:rsidRPr="00854C66" w:rsidRDefault="00621E1D" w:rsidP="00621E1D">
            <w:pPr>
              <w:spacing w:before="120"/>
              <w:rPr>
                <w:sz w:val="20"/>
                <w:szCs w:val="20"/>
                <w:lang w:val="en-CA"/>
              </w:rPr>
            </w:pPr>
            <w:r w:rsidRPr="00621E1D">
              <w:rPr>
                <w:sz w:val="18"/>
                <w:szCs w:val="18"/>
                <w:lang w:val="en-CA"/>
              </w:rPr>
              <w:t xml:space="preserve">A response was submitted to Jim McDonald on this matter. </w:t>
            </w:r>
          </w:p>
        </w:tc>
      </w:tr>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F574AA" w:rsidP="00F574AA">
            <w:pPr>
              <w:jc w:val="center"/>
              <w:rPr>
                <w:sz w:val="20"/>
                <w:szCs w:val="20"/>
              </w:rPr>
            </w:pPr>
            <w:r>
              <w:rPr>
                <w:b/>
                <w:bCs/>
                <w:sz w:val="20"/>
                <w:szCs w:val="20"/>
                <w:lang w:val="en-CA"/>
              </w:rPr>
              <w:lastRenderedPageBreak/>
              <w:t>4.</w:t>
            </w:r>
          </w:p>
        </w:tc>
        <w:tc>
          <w:tcPr>
            <w:tcW w:w="7614" w:type="dxa"/>
            <w:tcBorders>
              <w:top w:val="single" w:sz="6" w:space="0" w:color="auto"/>
              <w:left w:val="single" w:sz="6" w:space="0" w:color="auto"/>
              <w:bottom w:val="single" w:sz="6" w:space="0" w:color="auto"/>
              <w:right w:val="single" w:sz="6" w:space="0" w:color="auto"/>
            </w:tcBorders>
          </w:tcPr>
          <w:p w:rsidR="00497F98" w:rsidRPr="001D114B" w:rsidRDefault="00497F98" w:rsidP="00497F98">
            <w:pPr>
              <w:rPr>
                <w:b/>
                <w:bCs/>
                <w:sz w:val="20"/>
                <w:szCs w:val="20"/>
              </w:rPr>
            </w:pPr>
            <w:r w:rsidRPr="00BC3710">
              <w:rPr>
                <w:b/>
                <w:bCs/>
                <w:sz w:val="20"/>
                <w:szCs w:val="20"/>
              </w:rPr>
              <w:t>Progress Report on WFA</w:t>
            </w:r>
            <w:r>
              <w:rPr>
                <w:b/>
                <w:bCs/>
                <w:sz w:val="20"/>
                <w:szCs w:val="20"/>
                <w:lang w:val="en-CA"/>
              </w:rPr>
              <w:t xml:space="preserve"> </w:t>
            </w:r>
            <w:r w:rsidRPr="00BC3710">
              <w:rPr>
                <w:bCs/>
                <w:sz w:val="20"/>
                <w:szCs w:val="20"/>
                <w:lang w:val="en-CA"/>
              </w:rPr>
              <w:t>(Vicki Cunliffe)</w:t>
            </w:r>
          </w:p>
        </w:tc>
        <w:tc>
          <w:tcPr>
            <w:tcW w:w="215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spacing w:before="120"/>
              <w:rPr>
                <w:sz w:val="20"/>
                <w:szCs w:val="20"/>
                <w:lang w:val="en-CA"/>
              </w:rPr>
            </w:pPr>
          </w:p>
        </w:tc>
      </w:tr>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sz w:val="20"/>
                <w:szCs w:val="20"/>
              </w:rPr>
            </w:pPr>
          </w:p>
        </w:tc>
        <w:tc>
          <w:tcPr>
            <w:tcW w:w="7614" w:type="dxa"/>
            <w:tcBorders>
              <w:top w:val="single" w:sz="6" w:space="0" w:color="auto"/>
              <w:left w:val="single" w:sz="6" w:space="0" w:color="auto"/>
              <w:bottom w:val="single" w:sz="6" w:space="0" w:color="auto"/>
              <w:right w:val="single" w:sz="6" w:space="0" w:color="auto"/>
            </w:tcBorders>
          </w:tcPr>
          <w:p w:rsidR="00002731" w:rsidRPr="00002731" w:rsidRDefault="00002731" w:rsidP="00002731">
            <w:pPr>
              <w:rPr>
                <w:bCs/>
                <w:sz w:val="20"/>
                <w:szCs w:val="20"/>
                <w:lang w:val="en-CA"/>
              </w:rPr>
            </w:pPr>
            <w:r w:rsidRPr="00002731">
              <w:rPr>
                <w:bCs/>
                <w:sz w:val="20"/>
                <w:szCs w:val="20"/>
                <w:lang w:val="en-CA"/>
              </w:rPr>
              <w:t xml:space="preserve">Data on workforce adjustments was provided to all Committee members (see Annex </w:t>
            </w:r>
            <w:r w:rsidR="00FD5009">
              <w:rPr>
                <w:bCs/>
                <w:sz w:val="20"/>
                <w:szCs w:val="20"/>
                <w:lang w:val="en-CA"/>
              </w:rPr>
              <w:t>D</w:t>
            </w:r>
            <w:r w:rsidRPr="00002731">
              <w:rPr>
                <w:bCs/>
                <w:sz w:val="20"/>
                <w:szCs w:val="20"/>
                <w:lang w:val="en-CA"/>
              </w:rPr>
              <w:t xml:space="preserve">).  </w:t>
            </w:r>
          </w:p>
          <w:p w:rsidR="00002731" w:rsidRPr="00002731" w:rsidRDefault="00002731" w:rsidP="00002731">
            <w:pPr>
              <w:rPr>
                <w:bCs/>
                <w:sz w:val="20"/>
                <w:szCs w:val="20"/>
                <w:lang w:val="en-CA"/>
              </w:rPr>
            </w:pPr>
          </w:p>
          <w:p w:rsidR="00002731" w:rsidRPr="00002731" w:rsidRDefault="00002731" w:rsidP="00002731">
            <w:pPr>
              <w:rPr>
                <w:bCs/>
                <w:sz w:val="20"/>
                <w:szCs w:val="20"/>
                <w:lang w:val="en-CA"/>
              </w:rPr>
            </w:pPr>
            <w:r w:rsidRPr="00002731">
              <w:rPr>
                <w:bCs/>
                <w:sz w:val="20"/>
                <w:szCs w:val="20"/>
                <w:lang w:val="en-CA"/>
              </w:rPr>
              <w:t xml:space="preserve">As of December 14, 2015, there were a total of 106 workforce adjustment cases across the department.  Most of these cases fall under the Ontario Region (35), the Human Resources Services Branch (24) and the Processing and Payment Services Branch (24). </w:t>
            </w:r>
          </w:p>
          <w:p w:rsidR="00002731" w:rsidRDefault="00002731" w:rsidP="00002731">
            <w:pPr>
              <w:rPr>
                <w:bCs/>
                <w:sz w:val="20"/>
                <w:szCs w:val="20"/>
                <w:lang w:val="en-CA"/>
              </w:rPr>
            </w:pPr>
          </w:p>
          <w:p w:rsidR="00ED31B9" w:rsidRDefault="00ED31B9" w:rsidP="00002731">
            <w:pPr>
              <w:rPr>
                <w:bCs/>
                <w:sz w:val="20"/>
                <w:szCs w:val="20"/>
                <w:lang w:val="en-CA"/>
              </w:rPr>
            </w:pPr>
          </w:p>
          <w:p w:rsidR="00002731" w:rsidRPr="00002731" w:rsidRDefault="00002731" w:rsidP="00002731">
            <w:pPr>
              <w:rPr>
                <w:bCs/>
                <w:sz w:val="20"/>
                <w:szCs w:val="20"/>
                <w:lang w:val="en-CA"/>
              </w:rPr>
            </w:pPr>
            <w:r w:rsidRPr="00002731">
              <w:rPr>
                <w:bCs/>
                <w:sz w:val="20"/>
                <w:szCs w:val="20"/>
                <w:lang w:val="en-CA"/>
              </w:rPr>
              <w:t xml:space="preserve">Jim McDonald mentioned that Passport is using agency staff to work in positions at the CR-03 group and level and is concerned that they are taking away jobs.  He asked whether consideration could be given to affected employees at the CR-03 group and level in the National Capital Region.  </w:t>
            </w:r>
          </w:p>
          <w:p w:rsidR="00002731" w:rsidRDefault="00002731" w:rsidP="00002731">
            <w:pPr>
              <w:rPr>
                <w:bCs/>
                <w:sz w:val="20"/>
                <w:szCs w:val="20"/>
                <w:lang w:val="en-CA"/>
              </w:rPr>
            </w:pPr>
          </w:p>
          <w:p w:rsidR="00DA3339" w:rsidRPr="00002731" w:rsidRDefault="00DA3339" w:rsidP="00002731">
            <w:pPr>
              <w:rPr>
                <w:bCs/>
                <w:sz w:val="20"/>
                <w:szCs w:val="20"/>
                <w:lang w:val="en-CA"/>
              </w:rPr>
            </w:pPr>
          </w:p>
          <w:p w:rsidR="00002731" w:rsidRPr="00002731" w:rsidRDefault="00002731" w:rsidP="00002731">
            <w:pPr>
              <w:rPr>
                <w:bCs/>
                <w:sz w:val="20"/>
                <w:szCs w:val="20"/>
                <w:lang w:val="en-CA"/>
              </w:rPr>
            </w:pPr>
            <w:r w:rsidRPr="00002731">
              <w:rPr>
                <w:bCs/>
                <w:sz w:val="20"/>
                <w:szCs w:val="20"/>
                <w:lang w:val="en-CA"/>
              </w:rPr>
              <w:t>Vicki Cunliffe stated that she will share workforce adjustment data regarding affected employees in the National Capital Region with Steven Risseeuw.  She also added that the Department continues to market affected employees on an ongoing basis.</w:t>
            </w:r>
          </w:p>
          <w:p w:rsidR="00002731" w:rsidRPr="00002731" w:rsidRDefault="00002731" w:rsidP="00002731">
            <w:pPr>
              <w:rPr>
                <w:bCs/>
                <w:sz w:val="20"/>
                <w:szCs w:val="20"/>
                <w:lang w:val="en-CA"/>
              </w:rPr>
            </w:pPr>
          </w:p>
          <w:p w:rsidR="00002731" w:rsidRPr="00002731" w:rsidRDefault="00002731" w:rsidP="00002731">
            <w:pPr>
              <w:rPr>
                <w:bCs/>
                <w:sz w:val="20"/>
                <w:szCs w:val="20"/>
                <w:lang w:val="en-CA"/>
              </w:rPr>
            </w:pPr>
            <w:r w:rsidRPr="00002731">
              <w:rPr>
                <w:bCs/>
                <w:sz w:val="20"/>
                <w:szCs w:val="20"/>
                <w:lang w:val="en-CA"/>
              </w:rPr>
              <w:lastRenderedPageBreak/>
              <w:t>In response to Jim McDonald’s inquiry on the freeze of term employment, Vicki Cunliffe indicated that the department plans to review its decision by the end of the fiscal year.</w:t>
            </w:r>
          </w:p>
          <w:p w:rsidR="003E5B91" w:rsidRPr="00002731" w:rsidRDefault="003E5B91" w:rsidP="00002731">
            <w:pPr>
              <w:rPr>
                <w:bCs/>
                <w:sz w:val="20"/>
                <w:szCs w:val="20"/>
                <w:lang w:val="en-CA"/>
              </w:rPr>
            </w:pPr>
          </w:p>
        </w:tc>
        <w:tc>
          <w:tcPr>
            <w:tcW w:w="2152" w:type="dxa"/>
            <w:tcBorders>
              <w:top w:val="single" w:sz="6" w:space="0" w:color="auto"/>
              <w:left w:val="single" w:sz="6" w:space="0" w:color="auto"/>
              <w:bottom w:val="single" w:sz="6" w:space="0" w:color="auto"/>
              <w:right w:val="single" w:sz="6" w:space="0" w:color="auto"/>
            </w:tcBorders>
          </w:tcPr>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3919B6" w:rsidRDefault="003919B6" w:rsidP="00497F98">
            <w:pPr>
              <w:spacing w:before="120"/>
              <w:rPr>
                <w:sz w:val="20"/>
                <w:szCs w:val="20"/>
                <w:lang w:val="en-CA"/>
              </w:rPr>
            </w:pPr>
          </w:p>
          <w:p w:rsidR="003919B6" w:rsidRDefault="003919B6" w:rsidP="00497F98">
            <w:pPr>
              <w:spacing w:before="120"/>
              <w:rPr>
                <w:sz w:val="20"/>
                <w:szCs w:val="20"/>
                <w:lang w:val="en-CA"/>
              </w:rPr>
            </w:pPr>
          </w:p>
          <w:p w:rsidR="005203BD" w:rsidRDefault="005203BD" w:rsidP="00497F98">
            <w:pPr>
              <w:spacing w:before="120"/>
              <w:rPr>
                <w:color w:val="C0504D" w:themeColor="accent2"/>
                <w:sz w:val="18"/>
                <w:szCs w:val="18"/>
                <w:lang w:val="en-CA"/>
              </w:rPr>
            </w:pPr>
          </w:p>
          <w:p w:rsidR="00ED31B9" w:rsidRDefault="00ED31B9" w:rsidP="005062B2">
            <w:pPr>
              <w:rPr>
                <w:color w:val="C0504D" w:themeColor="accent2"/>
                <w:sz w:val="18"/>
                <w:szCs w:val="18"/>
                <w:lang w:val="en-CA"/>
              </w:rPr>
            </w:pPr>
          </w:p>
          <w:p w:rsidR="003919B6" w:rsidRDefault="00D110D7" w:rsidP="005062B2">
            <w:pPr>
              <w:rPr>
                <w:sz w:val="20"/>
                <w:szCs w:val="20"/>
                <w:lang w:val="en-CA"/>
              </w:rPr>
            </w:pPr>
            <w:r w:rsidRPr="00967300">
              <w:rPr>
                <w:sz w:val="18"/>
                <w:szCs w:val="18"/>
                <w:lang w:val="en-CA"/>
              </w:rPr>
              <w:t xml:space="preserve">A </w:t>
            </w:r>
            <w:r w:rsidR="005062B2" w:rsidRPr="00967300">
              <w:rPr>
                <w:sz w:val="18"/>
                <w:szCs w:val="18"/>
                <w:lang w:val="en-CA"/>
              </w:rPr>
              <w:t xml:space="preserve">response </w:t>
            </w:r>
            <w:r w:rsidR="004124C0" w:rsidRPr="00967300">
              <w:rPr>
                <w:sz w:val="18"/>
                <w:szCs w:val="18"/>
                <w:lang w:val="en-CA"/>
              </w:rPr>
              <w:t>was</w:t>
            </w:r>
            <w:r w:rsidRPr="00967300">
              <w:rPr>
                <w:sz w:val="18"/>
                <w:szCs w:val="18"/>
                <w:lang w:val="en-CA"/>
              </w:rPr>
              <w:t xml:space="preserve"> submitted to Jim McDonald</w:t>
            </w:r>
            <w:r w:rsidR="004124C0" w:rsidRPr="00967300">
              <w:rPr>
                <w:sz w:val="18"/>
                <w:szCs w:val="18"/>
                <w:lang w:val="en-CA"/>
              </w:rPr>
              <w:t xml:space="preserve">. A follow-up will also be </w:t>
            </w:r>
            <w:r w:rsidR="002826EE" w:rsidRPr="00967300">
              <w:rPr>
                <w:sz w:val="18"/>
                <w:szCs w:val="18"/>
                <w:lang w:val="en-CA"/>
              </w:rPr>
              <w:t>made with</w:t>
            </w:r>
            <w:r w:rsidR="004124C0" w:rsidRPr="00967300">
              <w:rPr>
                <w:sz w:val="18"/>
                <w:szCs w:val="18"/>
                <w:lang w:val="en-CA"/>
              </w:rPr>
              <w:t xml:space="preserve"> M</w:t>
            </w:r>
            <w:r w:rsidR="002826EE" w:rsidRPr="00967300">
              <w:rPr>
                <w:sz w:val="18"/>
                <w:szCs w:val="18"/>
                <w:lang w:val="en-CA"/>
              </w:rPr>
              <w:t>r</w:t>
            </w:r>
            <w:r w:rsidR="004124C0" w:rsidRPr="00967300">
              <w:rPr>
                <w:sz w:val="18"/>
                <w:szCs w:val="18"/>
                <w:lang w:val="en-CA"/>
              </w:rPr>
              <w:t xml:space="preserve">. McDonald. </w:t>
            </w:r>
          </w:p>
          <w:p w:rsidR="005062B2" w:rsidRDefault="005062B2" w:rsidP="00497F98">
            <w:pPr>
              <w:spacing w:before="120"/>
              <w:rPr>
                <w:sz w:val="20"/>
                <w:szCs w:val="20"/>
                <w:lang w:val="en-CA"/>
              </w:rPr>
            </w:pPr>
          </w:p>
          <w:p w:rsidR="006E78C2" w:rsidRPr="00854C66" w:rsidRDefault="006E78C2" w:rsidP="006E78C2">
            <w:pPr>
              <w:rPr>
                <w:sz w:val="20"/>
                <w:szCs w:val="20"/>
                <w:lang w:val="en-CA"/>
              </w:rPr>
            </w:pPr>
            <w:r w:rsidRPr="006E78C2">
              <w:rPr>
                <w:sz w:val="18"/>
                <w:szCs w:val="18"/>
                <w:lang w:val="en-CA"/>
              </w:rPr>
              <w:t>A follow-up was submitted to Steven Risseeuw.</w:t>
            </w:r>
            <w:r>
              <w:rPr>
                <w:sz w:val="20"/>
                <w:szCs w:val="20"/>
                <w:lang w:val="en-CA"/>
              </w:rPr>
              <w:t xml:space="preserve"> </w:t>
            </w:r>
          </w:p>
        </w:tc>
      </w:tr>
      <w:tr w:rsidR="00497F98" w:rsidRPr="00854C66" w:rsidTr="00497F98">
        <w:trPr>
          <w:trHeight w:val="291"/>
        </w:trPr>
        <w:tc>
          <w:tcPr>
            <w:tcW w:w="772" w:type="dxa"/>
            <w:tcBorders>
              <w:top w:val="single" w:sz="6" w:space="0" w:color="auto"/>
              <w:left w:val="single" w:sz="6" w:space="0" w:color="auto"/>
              <w:bottom w:val="single" w:sz="6" w:space="0" w:color="auto"/>
              <w:right w:val="single" w:sz="6" w:space="0" w:color="auto"/>
            </w:tcBorders>
            <w:vAlign w:val="center"/>
          </w:tcPr>
          <w:p w:rsidR="00497F98" w:rsidRPr="00854C66" w:rsidRDefault="00497F98" w:rsidP="00497F98">
            <w:pPr>
              <w:spacing w:before="60" w:after="60"/>
              <w:jc w:val="center"/>
              <w:rPr>
                <w:b/>
                <w:bCs/>
                <w:sz w:val="20"/>
                <w:szCs w:val="20"/>
                <w:lang w:val="en-CA"/>
              </w:rPr>
            </w:pPr>
            <w:r w:rsidRPr="00854C66">
              <w:rPr>
                <w:b/>
                <w:bCs/>
                <w:sz w:val="20"/>
                <w:szCs w:val="20"/>
                <w:lang w:val="en-CA"/>
              </w:rPr>
              <w:lastRenderedPageBreak/>
              <w:t>5.</w:t>
            </w:r>
          </w:p>
        </w:tc>
        <w:tc>
          <w:tcPr>
            <w:tcW w:w="7614" w:type="dxa"/>
            <w:tcBorders>
              <w:top w:val="single" w:sz="6" w:space="0" w:color="auto"/>
              <w:left w:val="single" w:sz="6" w:space="0" w:color="auto"/>
              <w:bottom w:val="single" w:sz="6" w:space="0" w:color="auto"/>
              <w:right w:val="single" w:sz="6" w:space="0" w:color="auto"/>
            </w:tcBorders>
            <w:vAlign w:val="center"/>
          </w:tcPr>
          <w:p w:rsidR="00497F98" w:rsidRPr="00854C66" w:rsidRDefault="00822AB0" w:rsidP="00497F98">
            <w:pPr>
              <w:rPr>
                <w:b/>
                <w:sz w:val="20"/>
                <w:szCs w:val="20"/>
                <w:lang w:val="en-CA"/>
              </w:rPr>
            </w:pPr>
            <w:r>
              <w:rPr>
                <w:b/>
                <w:sz w:val="20"/>
                <w:szCs w:val="20"/>
                <w:lang w:val="en-CA"/>
              </w:rPr>
              <w:t xml:space="preserve">Items for Future Consultations </w:t>
            </w:r>
            <w:r w:rsidRPr="00822AB0">
              <w:rPr>
                <w:sz w:val="20"/>
                <w:szCs w:val="20"/>
                <w:lang w:val="en-CA"/>
              </w:rPr>
              <w:t>(Sandra Webber)</w:t>
            </w:r>
          </w:p>
        </w:tc>
        <w:tc>
          <w:tcPr>
            <w:tcW w:w="2152" w:type="dxa"/>
            <w:tcBorders>
              <w:top w:val="single" w:sz="6" w:space="0" w:color="auto"/>
              <w:left w:val="single" w:sz="6" w:space="0" w:color="auto"/>
              <w:bottom w:val="single" w:sz="6" w:space="0" w:color="auto"/>
              <w:right w:val="single" w:sz="6" w:space="0" w:color="auto"/>
            </w:tcBorders>
            <w:vAlign w:val="center"/>
          </w:tcPr>
          <w:p w:rsidR="00497F98" w:rsidRPr="00854C66" w:rsidRDefault="00497F98" w:rsidP="00497F98">
            <w:pPr>
              <w:spacing w:before="60" w:after="60"/>
              <w:rPr>
                <w:sz w:val="20"/>
                <w:szCs w:val="20"/>
                <w:lang w:val="en-CA"/>
              </w:rPr>
            </w:pPr>
          </w:p>
        </w:tc>
      </w:tr>
      <w:tr w:rsidR="00F574AA" w:rsidRPr="00854C66" w:rsidTr="00497F98">
        <w:trPr>
          <w:trHeight w:val="291"/>
        </w:trPr>
        <w:tc>
          <w:tcPr>
            <w:tcW w:w="772" w:type="dxa"/>
            <w:tcBorders>
              <w:top w:val="single" w:sz="6" w:space="0" w:color="auto"/>
              <w:left w:val="single" w:sz="6" w:space="0" w:color="auto"/>
              <w:bottom w:val="single" w:sz="6" w:space="0" w:color="auto"/>
              <w:right w:val="single" w:sz="6" w:space="0" w:color="auto"/>
            </w:tcBorders>
            <w:vAlign w:val="center"/>
          </w:tcPr>
          <w:p w:rsidR="00F574AA" w:rsidRPr="00854C66" w:rsidRDefault="00F574AA" w:rsidP="00497F98">
            <w:pPr>
              <w:spacing w:before="60" w:after="60"/>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vAlign w:val="center"/>
          </w:tcPr>
          <w:p w:rsidR="002847BF" w:rsidRPr="002847BF" w:rsidRDefault="002847BF" w:rsidP="002847BF">
            <w:pPr>
              <w:widowControl/>
              <w:autoSpaceDE/>
              <w:autoSpaceDN/>
              <w:adjustRightInd/>
              <w:spacing w:after="200" w:line="276" w:lineRule="auto"/>
              <w:contextualSpacing/>
              <w:rPr>
                <w:rFonts w:eastAsia="Times New Roman"/>
                <w:sz w:val="16"/>
                <w:szCs w:val="16"/>
                <w:lang w:val="en-CA"/>
              </w:rPr>
            </w:pPr>
            <w:r w:rsidRPr="002847BF">
              <w:rPr>
                <w:rFonts w:eastAsia="Times New Roman"/>
                <w:sz w:val="20"/>
                <w:szCs w:val="20"/>
                <w:lang w:val="en-CA"/>
              </w:rPr>
              <w:t>New Direction in Staffing</w:t>
            </w:r>
            <w:r w:rsidR="00822AB0">
              <w:rPr>
                <w:rFonts w:eastAsia="Times New Roman"/>
                <w:sz w:val="16"/>
                <w:szCs w:val="16"/>
                <w:lang w:val="en-CA"/>
              </w:rPr>
              <w:t>:</w:t>
            </w:r>
          </w:p>
          <w:p w:rsidR="00F82046" w:rsidRPr="00822AB0" w:rsidRDefault="00DB71C3" w:rsidP="00B65C70">
            <w:pPr>
              <w:pStyle w:val="ListParagraph"/>
              <w:widowControl/>
              <w:numPr>
                <w:ilvl w:val="0"/>
                <w:numId w:val="7"/>
              </w:numPr>
              <w:autoSpaceDE/>
              <w:autoSpaceDN/>
              <w:adjustRightInd/>
              <w:spacing w:after="200" w:line="276" w:lineRule="auto"/>
              <w:ind w:left="504" w:hanging="425"/>
              <w:rPr>
                <w:rFonts w:eastAsia="Times New Roman"/>
                <w:sz w:val="20"/>
                <w:szCs w:val="20"/>
                <w:lang w:val="en-CA"/>
              </w:rPr>
            </w:pPr>
            <w:r>
              <w:rPr>
                <w:rFonts w:eastAsia="Times New Roman"/>
                <w:sz w:val="20"/>
                <w:szCs w:val="20"/>
                <w:lang w:val="en-CA"/>
              </w:rPr>
              <w:t xml:space="preserve">In January or February 2016, </w:t>
            </w:r>
            <w:r w:rsidR="00822AB0" w:rsidRPr="00822AB0">
              <w:rPr>
                <w:rFonts w:eastAsia="Times New Roman"/>
                <w:sz w:val="20"/>
                <w:szCs w:val="20"/>
                <w:lang w:val="en-CA"/>
              </w:rPr>
              <w:t>a consultation process on the proposed ESDC staffing policies and approaches</w:t>
            </w:r>
            <w:r w:rsidR="00371884">
              <w:rPr>
                <w:rFonts w:eastAsia="Times New Roman"/>
                <w:sz w:val="20"/>
                <w:szCs w:val="20"/>
                <w:lang w:val="en-CA"/>
              </w:rPr>
              <w:t xml:space="preserve"> will be organized and union members will be invited to attend. </w:t>
            </w:r>
            <w:r w:rsidR="00822AB0" w:rsidRPr="00822AB0">
              <w:rPr>
                <w:rFonts w:eastAsia="Times New Roman"/>
                <w:sz w:val="20"/>
                <w:szCs w:val="20"/>
                <w:lang w:val="en-CA"/>
              </w:rPr>
              <w:t xml:space="preserve"> </w:t>
            </w:r>
          </w:p>
          <w:p w:rsidR="002847BF" w:rsidRPr="002847BF" w:rsidRDefault="002847BF" w:rsidP="002847BF">
            <w:pPr>
              <w:widowControl/>
              <w:autoSpaceDE/>
              <w:autoSpaceDN/>
              <w:adjustRightInd/>
              <w:spacing w:after="200" w:line="276" w:lineRule="auto"/>
              <w:contextualSpacing/>
              <w:rPr>
                <w:rFonts w:eastAsia="Times New Roman"/>
                <w:sz w:val="20"/>
                <w:szCs w:val="20"/>
                <w:lang w:val="en-CA"/>
              </w:rPr>
            </w:pPr>
            <w:r w:rsidRPr="002847BF">
              <w:rPr>
                <w:rFonts w:eastAsia="Times New Roman"/>
                <w:sz w:val="20"/>
                <w:szCs w:val="20"/>
                <w:lang w:val="en-CA"/>
              </w:rPr>
              <w:t>Integrated Mental Health Framework and Action Plan</w:t>
            </w:r>
            <w:r w:rsidR="00822AB0">
              <w:rPr>
                <w:rFonts w:eastAsia="Times New Roman"/>
                <w:sz w:val="20"/>
                <w:szCs w:val="20"/>
                <w:lang w:val="en-CA"/>
              </w:rPr>
              <w:t>:</w:t>
            </w:r>
          </w:p>
          <w:p w:rsidR="002847BF" w:rsidRDefault="00DB71C3" w:rsidP="009F632A">
            <w:pPr>
              <w:pStyle w:val="ListParagraph"/>
              <w:widowControl/>
              <w:numPr>
                <w:ilvl w:val="0"/>
                <w:numId w:val="7"/>
              </w:numPr>
              <w:autoSpaceDE/>
              <w:autoSpaceDN/>
              <w:adjustRightInd/>
              <w:spacing w:after="200" w:line="276" w:lineRule="auto"/>
              <w:ind w:left="504" w:hanging="504"/>
              <w:contextualSpacing/>
              <w:rPr>
                <w:rFonts w:eastAsia="Times New Roman"/>
                <w:sz w:val="20"/>
                <w:szCs w:val="20"/>
                <w:lang w:val="en-CA"/>
              </w:rPr>
            </w:pPr>
            <w:r>
              <w:rPr>
                <w:rFonts w:eastAsia="Times New Roman"/>
                <w:sz w:val="20"/>
                <w:szCs w:val="20"/>
                <w:lang w:val="en-CA"/>
              </w:rPr>
              <w:t xml:space="preserve">In March 2016, </w:t>
            </w:r>
            <w:r w:rsidR="00B65C70">
              <w:rPr>
                <w:rFonts w:eastAsia="Times New Roman"/>
                <w:sz w:val="20"/>
                <w:szCs w:val="20"/>
                <w:lang w:val="en-CA"/>
              </w:rPr>
              <w:t xml:space="preserve">a one-day event </w:t>
            </w:r>
            <w:r w:rsidR="00371884">
              <w:rPr>
                <w:rFonts w:eastAsia="Times New Roman"/>
                <w:sz w:val="20"/>
                <w:szCs w:val="20"/>
                <w:lang w:val="en-CA"/>
              </w:rPr>
              <w:t>will be organized by t</w:t>
            </w:r>
            <w:r w:rsidR="00B65C70">
              <w:rPr>
                <w:rFonts w:eastAsia="Times New Roman"/>
                <w:sz w:val="20"/>
                <w:szCs w:val="20"/>
                <w:lang w:val="en-CA"/>
              </w:rPr>
              <w:t xml:space="preserve">he Implementation Working Group </w:t>
            </w:r>
            <w:r>
              <w:rPr>
                <w:rFonts w:eastAsia="Times New Roman"/>
                <w:sz w:val="20"/>
                <w:szCs w:val="20"/>
                <w:lang w:val="en-CA"/>
              </w:rPr>
              <w:t xml:space="preserve">for </w:t>
            </w:r>
            <w:r w:rsidR="00B65C70">
              <w:rPr>
                <w:rFonts w:eastAsia="Times New Roman"/>
                <w:sz w:val="20"/>
                <w:szCs w:val="20"/>
                <w:lang w:val="en-CA"/>
              </w:rPr>
              <w:t xml:space="preserve">the Integrated Mental Health Framework </w:t>
            </w:r>
            <w:r w:rsidR="00371884">
              <w:rPr>
                <w:rFonts w:eastAsia="Times New Roman"/>
                <w:sz w:val="20"/>
                <w:szCs w:val="20"/>
                <w:lang w:val="en-CA"/>
              </w:rPr>
              <w:t xml:space="preserve">to discuss the implementation of the Mental Health Framework </w:t>
            </w:r>
            <w:r w:rsidR="001D42E6">
              <w:rPr>
                <w:rFonts w:eastAsia="Times New Roman"/>
                <w:sz w:val="20"/>
                <w:szCs w:val="20"/>
                <w:lang w:val="en-CA"/>
              </w:rPr>
              <w:t xml:space="preserve">in the Department </w:t>
            </w:r>
            <w:r w:rsidR="00371884">
              <w:rPr>
                <w:rFonts w:eastAsia="Times New Roman"/>
                <w:sz w:val="20"/>
                <w:szCs w:val="20"/>
                <w:lang w:val="en-CA"/>
              </w:rPr>
              <w:t xml:space="preserve">and its Action Plan.  Union members will be invited to attend the event. </w:t>
            </w:r>
            <w:r w:rsidR="00B65C70">
              <w:rPr>
                <w:rFonts w:eastAsia="Times New Roman"/>
                <w:sz w:val="20"/>
                <w:szCs w:val="20"/>
                <w:lang w:val="en-CA"/>
              </w:rPr>
              <w:t xml:space="preserve">  </w:t>
            </w:r>
          </w:p>
          <w:p w:rsidR="00116592" w:rsidRDefault="00116592" w:rsidP="00116592">
            <w:pPr>
              <w:pStyle w:val="ListParagraph"/>
              <w:widowControl/>
              <w:autoSpaceDE/>
              <w:autoSpaceDN/>
              <w:adjustRightInd/>
              <w:spacing w:after="200" w:line="276" w:lineRule="auto"/>
              <w:ind w:left="504"/>
              <w:contextualSpacing/>
              <w:rPr>
                <w:rFonts w:eastAsia="Times New Roman"/>
                <w:sz w:val="20"/>
                <w:szCs w:val="20"/>
                <w:lang w:val="en-CA"/>
              </w:rPr>
            </w:pPr>
          </w:p>
          <w:p w:rsidR="00116592" w:rsidRPr="00116592" w:rsidRDefault="00DB71C3" w:rsidP="00116592">
            <w:pPr>
              <w:pStyle w:val="ListParagraph"/>
              <w:widowControl/>
              <w:numPr>
                <w:ilvl w:val="0"/>
                <w:numId w:val="7"/>
              </w:numPr>
              <w:autoSpaceDE/>
              <w:autoSpaceDN/>
              <w:adjustRightInd/>
              <w:spacing w:after="200" w:line="276" w:lineRule="auto"/>
              <w:ind w:left="504" w:hanging="504"/>
              <w:contextualSpacing/>
              <w:rPr>
                <w:rFonts w:eastAsia="Times New Roman"/>
                <w:sz w:val="20"/>
                <w:szCs w:val="20"/>
                <w:lang w:val="en-CA"/>
              </w:rPr>
            </w:pPr>
            <w:r>
              <w:rPr>
                <w:rFonts w:eastAsia="Times New Roman"/>
                <w:sz w:val="20"/>
                <w:szCs w:val="20"/>
                <w:lang w:val="en-CA"/>
              </w:rPr>
              <w:t xml:space="preserve">Union members were reminder that they are invited to join the Implementation Working Group as a member.   </w:t>
            </w:r>
            <w:r w:rsidR="00116592">
              <w:rPr>
                <w:rFonts w:eastAsia="Times New Roman"/>
                <w:sz w:val="20"/>
                <w:szCs w:val="20"/>
                <w:lang w:val="en-CA"/>
              </w:rPr>
              <w:t xml:space="preserve"> </w:t>
            </w:r>
          </w:p>
          <w:p w:rsidR="002847BF" w:rsidRPr="002847BF" w:rsidRDefault="004C5632" w:rsidP="002847BF">
            <w:pPr>
              <w:widowControl/>
              <w:autoSpaceDE/>
              <w:autoSpaceDN/>
              <w:adjustRightInd/>
              <w:spacing w:after="200" w:line="276" w:lineRule="auto"/>
              <w:contextualSpacing/>
              <w:rPr>
                <w:rFonts w:eastAsia="Times New Roman"/>
                <w:sz w:val="20"/>
                <w:szCs w:val="20"/>
                <w:lang w:val="en-CA"/>
              </w:rPr>
            </w:pPr>
            <w:r>
              <w:rPr>
                <w:rFonts w:eastAsia="Times New Roman"/>
                <w:sz w:val="20"/>
                <w:szCs w:val="20"/>
                <w:lang w:val="en-CA"/>
              </w:rPr>
              <w:t>Harassment Complaint Program:</w:t>
            </w:r>
          </w:p>
          <w:p w:rsidR="00F574AA" w:rsidRDefault="00F574AA" w:rsidP="00497F98">
            <w:pPr>
              <w:rPr>
                <w:b/>
                <w:sz w:val="20"/>
                <w:szCs w:val="20"/>
                <w:lang w:val="en-CA"/>
              </w:rPr>
            </w:pPr>
          </w:p>
          <w:p w:rsidR="002847BF" w:rsidRDefault="00920608" w:rsidP="002A7D95">
            <w:pPr>
              <w:pStyle w:val="ListParagraph"/>
              <w:widowControl/>
              <w:numPr>
                <w:ilvl w:val="0"/>
                <w:numId w:val="7"/>
              </w:numPr>
              <w:autoSpaceDE/>
              <w:autoSpaceDN/>
              <w:adjustRightInd/>
              <w:spacing w:after="200" w:line="276" w:lineRule="auto"/>
              <w:ind w:left="504" w:hanging="504"/>
              <w:contextualSpacing/>
              <w:rPr>
                <w:b/>
                <w:sz w:val="20"/>
                <w:szCs w:val="20"/>
                <w:lang w:val="en-CA"/>
              </w:rPr>
            </w:pPr>
            <w:r w:rsidRPr="002A7D95">
              <w:rPr>
                <w:rFonts w:eastAsia="Times New Roman"/>
                <w:sz w:val="20"/>
                <w:szCs w:val="20"/>
                <w:lang w:val="en-CA"/>
              </w:rPr>
              <w:t xml:space="preserve">In January 2016, </w:t>
            </w:r>
            <w:r w:rsidR="00F2766A" w:rsidRPr="002A7D95">
              <w:rPr>
                <w:rFonts w:eastAsia="Times New Roman"/>
                <w:sz w:val="20"/>
                <w:szCs w:val="20"/>
                <w:lang w:val="en-CA"/>
              </w:rPr>
              <w:t>a consultation session will be held to discuss the key improvements in ESDC’s formal harassment complaint process.  Union members will be invited to attend the session in order to provide their feedback on the revised</w:t>
            </w:r>
            <w:r w:rsidR="00CF3BD0" w:rsidRPr="002A7D95">
              <w:rPr>
                <w:rFonts w:eastAsia="Times New Roman"/>
                <w:sz w:val="20"/>
                <w:szCs w:val="20"/>
                <w:lang w:val="en-CA"/>
              </w:rPr>
              <w:t xml:space="preserve"> harassment complaint</w:t>
            </w:r>
            <w:r w:rsidR="00F2766A" w:rsidRPr="002A7D95">
              <w:rPr>
                <w:rFonts w:eastAsia="Times New Roman"/>
                <w:sz w:val="20"/>
                <w:szCs w:val="20"/>
                <w:lang w:val="en-CA"/>
              </w:rPr>
              <w:t xml:space="preserve"> process. </w:t>
            </w:r>
          </w:p>
        </w:tc>
        <w:tc>
          <w:tcPr>
            <w:tcW w:w="2152" w:type="dxa"/>
            <w:tcBorders>
              <w:top w:val="single" w:sz="6" w:space="0" w:color="auto"/>
              <w:left w:val="single" w:sz="6" w:space="0" w:color="auto"/>
              <w:bottom w:val="single" w:sz="6" w:space="0" w:color="auto"/>
              <w:right w:val="single" w:sz="6" w:space="0" w:color="auto"/>
            </w:tcBorders>
            <w:vAlign w:val="center"/>
          </w:tcPr>
          <w:p w:rsidR="00F574AA" w:rsidRPr="00854C66" w:rsidRDefault="00F574AA" w:rsidP="00497F98">
            <w:pPr>
              <w:spacing w:before="60" w:after="60"/>
              <w:rPr>
                <w:sz w:val="20"/>
                <w:szCs w:val="20"/>
                <w:lang w:val="en-CA"/>
              </w:rPr>
            </w:pPr>
          </w:p>
        </w:tc>
      </w:tr>
      <w:tr w:rsidR="00F574AA" w:rsidRPr="00854C66" w:rsidTr="00497F98">
        <w:trPr>
          <w:trHeight w:val="291"/>
        </w:trPr>
        <w:tc>
          <w:tcPr>
            <w:tcW w:w="772" w:type="dxa"/>
            <w:tcBorders>
              <w:top w:val="single" w:sz="6" w:space="0" w:color="auto"/>
              <w:left w:val="single" w:sz="6" w:space="0" w:color="auto"/>
              <w:bottom w:val="single" w:sz="6" w:space="0" w:color="auto"/>
              <w:right w:val="single" w:sz="6" w:space="0" w:color="auto"/>
            </w:tcBorders>
            <w:vAlign w:val="center"/>
          </w:tcPr>
          <w:p w:rsidR="00F574AA" w:rsidRPr="00854C66" w:rsidRDefault="001D0028" w:rsidP="00497F98">
            <w:pPr>
              <w:spacing w:before="60" w:after="60"/>
              <w:jc w:val="center"/>
              <w:rPr>
                <w:b/>
                <w:bCs/>
                <w:sz w:val="20"/>
                <w:szCs w:val="20"/>
                <w:lang w:val="en-CA"/>
              </w:rPr>
            </w:pPr>
            <w:r>
              <w:rPr>
                <w:b/>
                <w:bCs/>
                <w:sz w:val="20"/>
                <w:szCs w:val="20"/>
                <w:lang w:val="en-CA"/>
              </w:rPr>
              <w:t>6.</w:t>
            </w:r>
          </w:p>
        </w:tc>
        <w:tc>
          <w:tcPr>
            <w:tcW w:w="7614" w:type="dxa"/>
            <w:tcBorders>
              <w:top w:val="single" w:sz="6" w:space="0" w:color="auto"/>
              <w:left w:val="single" w:sz="6" w:space="0" w:color="auto"/>
              <w:bottom w:val="single" w:sz="6" w:space="0" w:color="auto"/>
              <w:right w:val="single" w:sz="6" w:space="0" w:color="auto"/>
            </w:tcBorders>
            <w:vAlign w:val="center"/>
          </w:tcPr>
          <w:p w:rsidR="00F574AA" w:rsidRDefault="001D0028" w:rsidP="00972C84">
            <w:pPr>
              <w:rPr>
                <w:b/>
                <w:sz w:val="20"/>
                <w:szCs w:val="20"/>
                <w:lang w:val="en-CA"/>
              </w:rPr>
            </w:pPr>
            <w:r>
              <w:rPr>
                <w:b/>
                <w:sz w:val="20"/>
                <w:szCs w:val="20"/>
                <w:lang w:val="en-CA"/>
              </w:rPr>
              <w:t>Career Laddering</w:t>
            </w:r>
            <w:r w:rsidR="00972C84">
              <w:rPr>
                <w:b/>
                <w:sz w:val="20"/>
                <w:szCs w:val="20"/>
                <w:lang w:val="en-CA"/>
              </w:rPr>
              <w:t xml:space="preserve"> </w:t>
            </w:r>
            <w:r w:rsidR="00972C84" w:rsidRPr="00972C84">
              <w:rPr>
                <w:sz w:val="20"/>
                <w:szCs w:val="20"/>
                <w:lang w:val="en-CA"/>
              </w:rPr>
              <w:t>(</w:t>
            </w:r>
            <w:r w:rsidR="00972C84" w:rsidRPr="00972C84">
              <w:rPr>
                <w:rFonts w:eastAsia="Times New Roman"/>
                <w:sz w:val="20"/>
                <w:szCs w:val="20"/>
                <w:lang w:val="en-CA"/>
              </w:rPr>
              <w:t>Heather Backhouse)</w:t>
            </w:r>
          </w:p>
        </w:tc>
        <w:tc>
          <w:tcPr>
            <w:tcW w:w="2152" w:type="dxa"/>
            <w:tcBorders>
              <w:top w:val="single" w:sz="6" w:space="0" w:color="auto"/>
              <w:left w:val="single" w:sz="6" w:space="0" w:color="auto"/>
              <w:bottom w:val="single" w:sz="6" w:space="0" w:color="auto"/>
              <w:right w:val="single" w:sz="6" w:space="0" w:color="auto"/>
            </w:tcBorders>
            <w:vAlign w:val="center"/>
          </w:tcPr>
          <w:p w:rsidR="00F574AA" w:rsidRPr="00854C66" w:rsidRDefault="00F574AA" w:rsidP="00497F98">
            <w:pPr>
              <w:spacing w:before="60" w:after="60"/>
              <w:rPr>
                <w:sz w:val="20"/>
                <w:szCs w:val="20"/>
                <w:lang w:val="en-CA"/>
              </w:rPr>
            </w:pPr>
          </w:p>
        </w:tc>
      </w:tr>
      <w:tr w:rsidR="00497F98" w:rsidRPr="00854C66" w:rsidTr="00497F98">
        <w:trPr>
          <w:trHeight w:val="1120"/>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EB74DB" w:rsidRDefault="00703E00" w:rsidP="00876466">
            <w:pPr>
              <w:rPr>
                <w:color w:val="000000"/>
                <w:sz w:val="20"/>
                <w:szCs w:val="20"/>
              </w:rPr>
            </w:pPr>
            <w:r>
              <w:rPr>
                <w:color w:val="000000"/>
                <w:sz w:val="20"/>
                <w:szCs w:val="20"/>
              </w:rPr>
              <w:t>Career laddering is an employee development and resourcing strategy that provides an alternative to the traditional competitive process.  It address</w:t>
            </w:r>
            <w:r w:rsidR="0051134B">
              <w:rPr>
                <w:color w:val="000000"/>
                <w:sz w:val="20"/>
                <w:szCs w:val="20"/>
              </w:rPr>
              <w:t>es</w:t>
            </w:r>
            <w:r>
              <w:rPr>
                <w:color w:val="000000"/>
                <w:sz w:val="20"/>
                <w:szCs w:val="20"/>
              </w:rPr>
              <w:t xml:space="preserve"> the issue of high performing staff who may have difficulty showcasing their qualifications</w:t>
            </w:r>
            <w:r w:rsidR="00386399">
              <w:rPr>
                <w:color w:val="000000"/>
                <w:sz w:val="20"/>
                <w:szCs w:val="20"/>
              </w:rPr>
              <w:t xml:space="preserve"> through </w:t>
            </w:r>
            <w:r w:rsidR="004216FE">
              <w:rPr>
                <w:color w:val="000000"/>
                <w:sz w:val="20"/>
                <w:szCs w:val="20"/>
              </w:rPr>
              <w:t xml:space="preserve">the </w:t>
            </w:r>
            <w:r w:rsidR="00386399">
              <w:rPr>
                <w:color w:val="000000"/>
                <w:sz w:val="20"/>
                <w:szCs w:val="20"/>
              </w:rPr>
              <w:t xml:space="preserve">traditional </w:t>
            </w:r>
            <w:r w:rsidR="004216FE">
              <w:rPr>
                <w:color w:val="000000"/>
                <w:sz w:val="20"/>
                <w:szCs w:val="20"/>
              </w:rPr>
              <w:t xml:space="preserve">staffing </w:t>
            </w:r>
            <w:r w:rsidR="00386399">
              <w:rPr>
                <w:color w:val="000000"/>
                <w:sz w:val="20"/>
                <w:szCs w:val="20"/>
              </w:rPr>
              <w:t xml:space="preserve">process.  The career laddering </w:t>
            </w:r>
            <w:r w:rsidR="00D40A1A">
              <w:rPr>
                <w:color w:val="000000"/>
                <w:sz w:val="20"/>
                <w:szCs w:val="20"/>
              </w:rPr>
              <w:t>process</w:t>
            </w:r>
            <w:r w:rsidR="004216FE">
              <w:rPr>
                <w:color w:val="000000"/>
                <w:sz w:val="20"/>
                <w:szCs w:val="20"/>
              </w:rPr>
              <w:t xml:space="preserve"> includes the following steps</w:t>
            </w:r>
            <w:r w:rsidR="00386399">
              <w:rPr>
                <w:color w:val="000000"/>
                <w:sz w:val="20"/>
                <w:szCs w:val="20"/>
              </w:rPr>
              <w:t xml:space="preserve">:  </w:t>
            </w:r>
          </w:p>
          <w:p w:rsidR="00EB74DB" w:rsidRDefault="00EB74DB" w:rsidP="00876466">
            <w:pPr>
              <w:rPr>
                <w:color w:val="000000"/>
                <w:sz w:val="20"/>
                <w:szCs w:val="20"/>
              </w:rPr>
            </w:pPr>
          </w:p>
          <w:p w:rsidR="00EB74DB" w:rsidRPr="00906D31" w:rsidRDefault="000A1177" w:rsidP="0057448A">
            <w:pPr>
              <w:pStyle w:val="ListParagraph"/>
              <w:numPr>
                <w:ilvl w:val="0"/>
                <w:numId w:val="8"/>
              </w:numPr>
              <w:ind w:left="362" w:hanging="362"/>
              <w:rPr>
                <w:color w:val="000000"/>
                <w:sz w:val="20"/>
                <w:szCs w:val="20"/>
              </w:rPr>
            </w:pPr>
            <w:r w:rsidRPr="00EB74DB">
              <w:rPr>
                <w:color w:val="000000"/>
                <w:sz w:val="20"/>
                <w:szCs w:val="20"/>
              </w:rPr>
              <w:t>A reference check</w:t>
            </w:r>
            <w:r w:rsidR="00EB74DB" w:rsidRPr="00EB74DB">
              <w:rPr>
                <w:color w:val="000000"/>
                <w:sz w:val="20"/>
                <w:szCs w:val="20"/>
              </w:rPr>
              <w:t xml:space="preserve"> </w:t>
            </w:r>
            <w:r w:rsidR="004664AC">
              <w:rPr>
                <w:color w:val="000000"/>
                <w:sz w:val="20"/>
                <w:szCs w:val="20"/>
              </w:rPr>
              <w:t>is</w:t>
            </w:r>
            <w:r w:rsidRPr="00EB74DB">
              <w:rPr>
                <w:color w:val="000000"/>
                <w:sz w:val="20"/>
                <w:szCs w:val="20"/>
              </w:rPr>
              <w:t xml:space="preserve"> conducted to assess whether applicants meet the education, experience and competencies criteria</w:t>
            </w:r>
            <w:r w:rsidR="00EB74DB" w:rsidRPr="00EB74DB">
              <w:rPr>
                <w:color w:val="000000"/>
                <w:sz w:val="20"/>
                <w:szCs w:val="20"/>
              </w:rPr>
              <w:t>.</w:t>
            </w:r>
            <w:r w:rsidR="00906D31">
              <w:rPr>
                <w:color w:val="000000"/>
                <w:sz w:val="20"/>
                <w:szCs w:val="20"/>
              </w:rPr>
              <w:t xml:space="preserve">  </w:t>
            </w:r>
          </w:p>
          <w:p w:rsidR="004664AC" w:rsidRDefault="00734FCB" w:rsidP="0057448A">
            <w:pPr>
              <w:pStyle w:val="ListParagraph"/>
              <w:numPr>
                <w:ilvl w:val="0"/>
                <w:numId w:val="8"/>
              </w:numPr>
              <w:ind w:left="362" w:hanging="362"/>
              <w:rPr>
                <w:color w:val="000000"/>
                <w:sz w:val="20"/>
                <w:szCs w:val="20"/>
              </w:rPr>
            </w:pPr>
            <w:r>
              <w:rPr>
                <w:color w:val="000000"/>
                <w:sz w:val="20"/>
                <w:szCs w:val="20"/>
              </w:rPr>
              <w:t>Successful a</w:t>
            </w:r>
            <w:r w:rsidR="004664AC">
              <w:rPr>
                <w:color w:val="000000"/>
                <w:sz w:val="20"/>
                <w:szCs w:val="20"/>
              </w:rPr>
              <w:t xml:space="preserve">pplicants are then selected based on “right fit” criteria to participate in a training and monitoring program. </w:t>
            </w:r>
          </w:p>
          <w:p w:rsidR="00CA3137" w:rsidRPr="00734FCB" w:rsidRDefault="00906D31" w:rsidP="00876466">
            <w:pPr>
              <w:pStyle w:val="ListParagraph"/>
              <w:numPr>
                <w:ilvl w:val="0"/>
                <w:numId w:val="8"/>
              </w:numPr>
              <w:ind w:left="362" w:hanging="362"/>
              <w:rPr>
                <w:color w:val="000000"/>
                <w:sz w:val="20"/>
                <w:szCs w:val="20"/>
              </w:rPr>
            </w:pPr>
            <w:r w:rsidRPr="00734FCB">
              <w:rPr>
                <w:color w:val="000000"/>
                <w:sz w:val="20"/>
                <w:szCs w:val="20"/>
              </w:rPr>
              <w:t xml:space="preserve">Successful applicants </w:t>
            </w:r>
            <w:r w:rsidR="007267F2" w:rsidRPr="00734FCB">
              <w:rPr>
                <w:color w:val="000000"/>
                <w:sz w:val="20"/>
                <w:szCs w:val="20"/>
              </w:rPr>
              <w:t>from</w:t>
            </w:r>
            <w:r w:rsidR="00FC1F1C" w:rsidRPr="00734FCB">
              <w:rPr>
                <w:color w:val="000000"/>
                <w:sz w:val="20"/>
                <w:szCs w:val="20"/>
              </w:rPr>
              <w:t xml:space="preserve"> the training and monitoring program are placed into a fully qualified pool for future appointments.  </w:t>
            </w:r>
          </w:p>
          <w:p w:rsidR="001D10E7" w:rsidRDefault="001D10E7" w:rsidP="00876466">
            <w:pPr>
              <w:rPr>
                <w:color w:val="000000"/>
                <w:sz w:val="20"/>
                <w:szCs w:val="20"/>
              </w:rPr>
            </w:pPr>
          </w:p>
          <w:p w:rsidR="001D10E7" w:rsidRDefault="00F133EA" w:rsidP="00876466">
            <w:pPr>
              <w:rPr>
                <w:color w:val="000000"/>
                <w:sz w:val="20"/>
                <w:szCs w:val="20"/>
              </w:rPr>
            </w:pPr>
            <w:r w:rsidRPr="0065154A">
              <w:rPr>
                <w:color w:val="000000"/>
                <w:sz w:val="20"/>
                <w:szCs w:val="20"/>
              </w:rPr>
              <w:t xml:space="preserve">See </w:t>
            </w:r>
            <w:r w:rsidR="0021509A" w:rsidRPr="0065154A">
              <w:rPr>
                <w:color w:val="000000"/>
                <w:sz w:val="20"/>
                <w:szCs w:val="20"/>
              </w:rPr>
              <w:t xml:space="preserve">Annex </w:t>
            </w:r>
            <w:r w:rsidR="00FD5009">
              <w:rPr>
                <w:color w:val="000000"/>
                <w:sz w:val="20"/>
                <w:szCs w:val="20"/>
              </w:rPr>
              <w:t>E</w:t>
            </w:r>
            <w:r w:rsidRPr="0065154A">
              <w:rPr>
                <w:color w:val="000000"/>
                <w:sz w:val="20"/>
                <w:szCs w:val="20"/>
              </w:rPr>
              <w:t xml:space="preserve"> for</w:t>
            </w:r>
            <w:r>
              <w:rPr>
                <w:color w:val="000000"/>
                <w:sz w:val="20"/>
                <w:szCs w:val="20"/>
              </w:rPr>
              <w:t xml:space="preserve"> further information on career laddering.</w:t>
            </w:r>
          </w:p>
          <w:p w:rsidR="001D10E7" w:rsidRDefault="001D10E7" w:rsidP="00876466">
            <w:pPr>
              <w:rPr>
                <w:color w:val="000000"/>
                <w:sz w:val="20"/>
                <w:szCs w:val="20"/>
              </w:rPr>
            </w:pPr>
          </w:p>
          <w:p w:rsidR="004E069A" w:rsidRDefault="004E069A" w:rsidP="00876466">
            <w:pPr>
              <w:rPr>
                <w:color w:val="000000"/>
                <w:sz w:val="20"/>
                <w:szCs w:val="20"/>
              </w:rPr>
            </w:pPr>
          </w:p>
          <w:p w:rsidR="00D21D95" w:rsidRPr="00DC64A5" w:rsidRDefault="00D21D95" w:rsidP="004A4380">
            <w:pPr>
              <w:rPr>
                <w:color w:val="943634" w:themeColor="accent2" w:themeShade="BF"/>
                <w:sz w:val="18"/>
                <w:szCs w:val="18"/>
              </w:rPr>
            </w:pPr>
            <w:r w:rsidRPr="00833580">
              <w:rPr>
                <w:color w:val="000000"/>
                <w:sz w:val="20"/>
                <w:szCs w:val="20"/>
              </w:rPr>
              <w:t xml:space="preserve">Marco </w:t>
            </w:r>
            <w:proofErr w:type="spellStart"/>
            <w:r w:rsidRPr="00833580">
              <w:rPr>
                <w:color w:val="000000"/>
                <w:sz w:val="20"/>
                <w:szCs w:val="20"/>
              </w:rPr>
              <w:t>Angeli</w:t>
            </w:r>
            <w:proofErr w:type="spellEnd"/>
            <w:r w:rsidRPr="00833580">
              <w:rPr>
                <w:color w:val="000000"/>
                <w:sz w:val="20"/>
                <w:szCs w:val="20"/>
              </w:rPr>
              <w:t xml:space="preserve"> raised a concern on </w:t>
            </w:r>
            <w:r w:rsidR="00833580" w:rsidRPr="00833580">
              <w:rPr>
                <w:color w:val="000000"/>
                <w:sz w:val="20"/>
                <w:szCs w:val="20"/>
              </w:rPr>
              <w:t xml:space="preserve">using </w:t>
            </w:r>
            <w:r w:rsidRPr="00833580">
              <w:rPr>
                <w:color w:val="000000"/>
                <w:sz w:val="20"/>
                <w:szCs w:val="20"/>
              </w:rPr>
              <w:t>references as p</w:t>
            </w:r>
            <w:r w:rsidR="00167990" w:rsidRPr="00833580">
              <w:rPr>
                <w:color w:val="000000"/>
                <w:sz w:val="20"/>
                <w:szCs w:val="20"/>
              </w:rPr>
              <w:t>art of “</w:t>
            </w:r>
            <w:r w:rsidRPr="00833580">
              <w:rPr>
                <w:color w:val="000000"/>
                <w:sz w:val="20"/>
                <w:szCs w:val="20"/>
              </w:rPr>
              <w:t>career laddering</w:t>
            </w:r>
            <w:r w:rsidR="00167990" w:rsidRPr="00833580">
              <w:rPr>
                <w:color w:val="000000"/>
                <w:sz w:val="20"/>
                <w:szCs w:val="20"/>
              </w:rPr>
              <w:t>”</w:t>
            </w:r>
            <w:r w:rsidRPr="00833580">
              <w:rPr>
                <w:color w:val="000000"/>
                <w:sz w:val="20"/>
                <w:szCs w:val="20"/>
              </w:rPr>
              <w:t>.</w:t>
            </w:r>
            <w:r w:rsidR="007D7284">
              <w:rPr>
                <w:color w:val="000000"/>
                <w:sz w:val="18"/>
                <w:szCs w:val="18"/>
              </w:rPr>
              <w:t xml:space="preserve">  </w:t>
            </w:r>
            <w:r w:rsidR="004A4380" w:rsidRPr="004F53C2">
              <w:rPr>
                <w:color w:val="000000"/>
                <w:sz w:val="20"/>
                <w:szCs w:val="20"/>
              </w:rPr>
              <w:t xml:space="preserve">Heather Backhouse </w:t>
            </w:r>
            <w:r w:rsidR="006D3E2E">
              <w:rPr>
                <w:color w:val="000000"/>
                <w:sz w:val="20"/>
                <w:szCs w:val="20"/>
              </w:rPr>
              <w:t xml:space="preserve">responded that </w:t>
            </w:r>
            <w:r w:rsidR="004A4380" w:rsidRPr="004F53C2">
              <w:rPr>
                <w:color w:val="000000"/>
                <w:sz w:val="20"/>
                <w:szCs w:val="20"/>
              </w:rPr>
              <w:t xml:space="preserve">the process </w:t>
            </w:r>
            <w:r w:rsidR="004A4380" w:rsidRPr="007E4206">
              <w:rPr>
                <w:color w:val="000000"/>
                <w:sz w:val="20"/>
                <w:szCs w:val="20"/>
              </w:rPr>
              <w:t>involves looking at a</w:t>
            </w:r>
            <w:r w:rsidR="006D3E2E" w:rsidRPr="007E4206">
              <w:rPr>
                <w:color w:val="000000"/>
                <w:sz w:val="20"/>
                <w:szCs w:val="20"/>
              </w:rPr>
              <w:t>n employee’s performance record</w:t>
            </w:r>
            <w:r w:rsidR="004A4380" w:rsidRPr="007E4206">
              <w:rPr>
                <w:color w:val="000000"/>
                <w:sz w:val="20"/>
                <w:szCs w:val="20"/>
              </w:rPr>
              <w:t xml:space="preserve"> as a primary criterion to accept candida</w:t>
            </w:r>
            <w:r w:rsidR="006D3E2E" w:rsidRPr="007E4206">
              <w:rPr>
                <w:color w:val="000000"/>
                <w:sz w:val="20"/>
                <w:szCs w:val="20"/>
              </w:rPr>
              <w:t>tes</w:t>
            </w:r>
            <w:r w:rsidR="004A4380" w:rsidRPr="007E4206">
              <w:rPr>
                <w:sz w:val="20"/>
                <w:szCs w:val="20"/>
              </w:rPr>
              <w:t xml:space="preserve">.  </w:t>
            </w:r>
            <w:r w:rsidR="009D4E42" w:rsidRPr="007E4206">
              <w:rPr>
                <w:sz w:val="20"/>
                <w:szCs w:val="20"/>
              </w:rPr>
              <w:t xml:space="preserve">Marco </w:t>
            </w:r>
            <w:proofErr w:type="spellStart"/>
            <w:r w:rsidR="009D4E42" w:rsidRPr="007E4206">
              <w:rPr>
                <w:sz w:val="20"/>
                <w:szCs w:val="20"/>
              </w:rPr>
              <w:t>Angeli</w:t>
            </w:r>
            <w:proofErr w:type="spellEnd"/>
            <w:r w:rsidR="009D4E42" w:rsidRPr="007E4206">
              <w:rPr>
                <w:sz w:val="20"/>
                <w:szCs w:val="20"/>
              </w:rPr>
              <w:t xml:space="preserve"> </w:t>
            </w:r>
            <w:r w:rsidR="004A4380" w:rsidRPr="007E4206">
              <w:rPr>
                <w:sz w:val="20"/>
                <w:szCs w:val="20"/>
              </w:rPr>
              <w:t>also asked whether there is an appeal proce</w:t>
            </w:r>
            <w:r w:rsidR="00C140ED" w:rsidRPr="007E4206">
              <w:rPr>
                <w:sz w:val="20"/>
                <w:szCs w:val="20"/>
              </w:rPr>
              <w:t>ss available for employees. Heather</w:t>
            </w:r>
            <w:r w:rsidR="004A4380" w:rsidRPr="007E4206">
              <w:rPr>
                <w:sz w:val="20"/>
                <w:szCs w:val="20"/>
              </w:rPr>
              <w:t xml:space="preserve"> Backhouse indicated that she is not aware of an appeal process, but that she will look into it.</w:t>
            </w:r>
            <w:r w:rsidR="004A4380" w:rsidRPr="007E4206">
              <w:rPr>
                <w:sz w:val="18"/>
                <w:szCs w:val="18"/>
              </w:rPr>
              <w:t xml:space="preserve"> </w:t>
            </w:r>
          </w:p>
          <w:p w:rsidR="00C140ED" w:rsidRDefault="00C140ED" w:rsidP="004A4380">
            <w:pPr>
              <w:rPr>
                <w:color w:val="943634" w:themeColor="accent2" w:themeShade="BF"/>
                <w:sz w:val="18"/>
                <w:szCs w:val="18"/>
              </w:rPr>
            </w:pPr>
          </w:p>
          <w:p w:rsidR="000B517B" w:rsidRDefault="00B6233C" w:rsidP="00B6233C">
            <w:pPr>
              <w:rPr>
                <w:sz w:val="20"/>
                <w:szCs w:val="20"/>
              </w:rPr>
            </w:pPr>
            <w:r w:rsidRPr="00C140ED">
              <w:rPr>
                <w:sz w:val="20"/>
                <w:szCs w:val="20"/>
              </w:rPr>
              <w:t xml:space="preserve">Sebastian Rodrigues </w:t>
            </w:r>
            <w:r w:rsidR="00C140ED" w:rsidRPr="00C140ED">
              <w:rPr>
                <w:sz w:val="20"/>
                <w:szCs w:val="20"/>
              </w:rPr>
              <w:t>asked</w:t>
            </w:r>
            <w:r w:rsidR="00C140ED">
              <w:rPr>
                <w:color w:val="943634" w:themeColor="accent2" w:themeShade="BF"/>
                <w:sz w:val="18"/>
                <w:szCs w:val="18"/>
              </w:rPr>
              <w:t xml:space="preserve"> </w:t>
            </w:r>
            <w:r w:rsidRPr="005E1368">
              <w:rPr>
                <w:sz w:val="20"/>
                <w:szCs w:val="20"/>
              </w:rPr>
              <w:t xml:space="preserve">how favoritism </w:t>
            </w:r>
            <w:r w:rsidR="00C140ED">
              <w:rPr>
                <w:sz w:val="20"/>
                <w:szCs w:val="20"/>
              </w:rPr>
              <w:t xml:space="preserve">will </w:t>
            </w:r>
            <w:r w:rsidRPr="005E1368">
              <w:rPr>
                <w:sz w:val="20"/>
                <w:szCs w:val="20"/>
              </w:rPr>
              <w:t>be eliminated</w:t>
            </w:r>
            <w:r w:rsidR="00C140ED">
              <w:rPr>
                <w:sz w:val="20"/>
                <w:szCs w:val="20"/>
              </w:rPr>
              <w:t xml:space="preserve">.  </w:t>
            </w:r>
            <w:r w:rsidRPr="005E1368">
              <w:rPr>
                <w:sz w:val="20"/>
                <w:szCs w:val="20"/>
              </w:rPr>
              <w:t xml:space="preserve">Heather </w:t>
            </w:r>
            <w:r w:rsidR="00C140ED">
              <w:rPr>
                <w:sz w:val="20"/>
                <w:szCs w:val="20"/>
              </w:rPr>
              <w:t xml:space="preserve">Backhouse </w:t>
            </w:r>
            <w:r w:rsidRPr="005E1368">
              <w:rPr>
                <w:sz w:val="20"/>
                <w:szCs w:val="20"/>
              </w:rPr>
              <w:t xml:space="preserve">responded that there is a thorough process in place and that “data” is based on performance and references.  </w:t>
            </w:r>
          </w:p>
          <w:p w:rsidR="00C140ED" w:rsidRPr="005E1368" w:rsidRDefault="00C140ED" w:rsidP="00B6233C">
            <w:pPr>
              <w:rPr>
                <w:sz w:val="20"/>
                <w:szCs w:val="20"/>
              </w:rPr>
            </w:pPr>
          </w:p>
          <w:p w:rsidR="005E1368" w:rsidRPr="00B8662A" w:rsidRDefault="005E1368" w:rsidP="00B6233C">
            <w:pPr>
              <w:rPr>
                <w:sz w:val="20"/>
                <w:szCs w:val="20"/>
              </w:rPr>
            </w:pPr>
            <w:r w:rsidRPr="007E4206">
              <w:rPr>
                <w:sz w:val="20"/>
                <w:szCs w:val="20"/>
              </w:rPr>
              <w:t>Jacques Perrin raised his interest in providing his input</w:t>
            </w:r>
            <w:r w:rsidR="00C51414">
              <w:rPr>
                <w:sz w:val="20"/>
                <w:szCs w:val="20"/>
              </w:rPr>
              <w:t xml:space="preserve"> </w:t>
            </w:r>
            <w:r w:rsidR="00C51414" w:rsidRPr="00B8662A">
              <w:rPr>
                <w:sz w:val="20"/>
                <w:szCs w:val="20"/>
              </w:rPr>
              <w:t>in the area of talent management</w:t>
            </w:r>
            <w:r w:rsidRPr="00B8662A">
              <w:rPr>
                <w:sz w:val="20"/>
                <w:szCs w:val="20"/>
              </w:rPr>
              <w:t xml:space="preserve">. </w:t>
            </w:r>
          </w:p>
          <w:p w:rsidR="006F1848" w:rsidRPr="00D21D95" w:rsidRDefault="006F1848" w:rsidP="00B6233C">
            <w:pPr>
              <w:rPr>
                <w:color w:val="000000"/>
                <w:sz w:val="18"/>
                <w:szCs w:val="18"/>
              </w:rPr>
            </w:pPr>
            <w:r w:rsidRPr="006F1848">
              <w:rPr>
                <w:color w:val="943634" w:themeColor="accent2" w:themeShade="BF"/>
                <w:sz w:val="18"/>
                <w:szCs w:val="18"/>
              </w:rPr>
              <w:t xml:space="preserve"> </w:t>
            </w:r>
          </w:p>
        </w:tc>
        <w:tc>
          <w:tcPr>
            <w:tcW w:w="2152" w:type="dxa"/>
            <w:tcBorders>
              <w:top w:val="single" w:sz="6" w:space="0" w:color="auto"/>
              <w:left w:val="single" w:sz="6" w:space="0" w:color="auto"/>
              <w:bottom w:val="single" w:sz="6" w:space="0" w:color="auto"/>
              <w:right w:val="single" w:sz="6" w:space="0" w:color="auto"/>
            </w:tcBorders>
          </w:tcPr>
          <w:p w:rsidR="00497F98" w:rsidRPr="007E4206" w:rsidRDefault="00497F98" w:rsidP="00497F98">
            <w:pPr>
              <w:spacing w:before="120"/>
              <w:rPr>
                <w:sz w:val="20"/>
                <w:szCs w:val="20"/>
                <w:lang w:val="en-CA"/>
              </w:rPr>
            </w:pPr>
          </w:p>
          <w:p w:rsidR="00497F98" w:rsidRPr="007E4206" w:rsidRDefault="00497F98" w:rsidP="00497F98">
            <w:pPr>
              <w:spacing w:before="120"/>
              <w:rPr>
                <w:sz w:val="20"/>
                <w:szCs w:val="20"/>
                <w:lang w:val="en-CA"/>
              </w:rPr>
            </w:pPr>
          </w:p>
          <w:p w:rsidR="00CA3137" w:rsidRPr="007E4206" w:rsidRDefault="00CA3137" w:rsidP="00497F98">
            <w:pPr>
              <w:spacing w:before="120"/>
              <w:rPr>
                <w:sz w:val="18"/>
                <w:szCs w:val="18"/>
                <w:lang w:val="en-CA"/>
              </w:rPr>
            </w:pPr>
          </w:p>
          <w:p w:rsidR="00D40A1A" w:rsidRPr="007E4206" w:rsidRDefault="00D40A1A" w:rsidP="00497F98">
            <w:pPr>
              <w:spacing w:before="120"/>
              <w:rPr>
                <w:sz w:val="18"/>
                <w:szCs w:val="18"/>
                <w:lang w:val="en-CA"/>
              </w:rPr>
            </w:pPr>
          </w:p>
          <w:p w:rsidR="00D40A1A" w:rsidRPr="007E4206" w:rsidRDefault="00D40A1A" w:rsidP="00497F98">
            <w:pPr>
              <w:spacing w:before="120"/>
              <w:rPr>
                <w:sz w:val="18"/>
                <w:szCs w:val="18"/>
                <w:lang w:val="en-CA"/>
              </w:rPr>
            </w:pPr>
          </w:p>
          <w:p w:rsidR="00D40A1A" w:rsidRPr="007E4206" w:rsidRDefault="00D40A1A" w:rsidP="00497F98">
            <w:pPr>
              <w:spacing w:before="120"/>
              <w:rPr>
                <w:sz w:val="18"/>
                <w:szCs w:val="18"/>
                <w:lang w:val="en-CA"/>
              </w:rPr>
            </w:pPr>
          </w:p>
          <w:p w:rsidR="00D40A1A" w:rsidRPr="007E4206" w:rsidRDefault="00D40A1A" w:rsidP="00497F98">
            <w:pPr>
              <w:spacing w:before="120"/>
              <w:rPr>
                <w:sz w:val="18"/>
                <w:szCs w:val="18"/>
                <w:lang w:val="en-CA"/>
              </w:rPr>
            </w:pPr>
          </w:p>
          <w:p w:rsidR="00D40A1A" w:rsidRPr="007E4206" w:rsidRDefault="00D40A1A" w:rsidP="00497F98">
            <w:pPr>
              <w:spacing w:before="120"/>
              <w:rPr>
                <w:sz w:val="18"/>
                <w:szCs w:val="18"/>
                <w:lang w:val="en-CA"/>
              </w:rPr>
            </w:pPr>
          </w:p>
          <w:p w:rsidR="00D40A1A" w:rsidRPr="007E4206" w:rsidRDefault="00D40A1A" w:rsidP="00497F98">
            <w:pPr>
              <w:spacing w:before="120"/>
              <w:rPr>
                <w:sz w:val="18"/>
                <w:szCs w:val="18"/>
                <w:lang w:val="en-CA"/>
              </w:rPr>
            </w:pPr>
          </w:p>
          <w:p w:rsidR="00D40A1A" w:rsidRDefault="00D40A1A" w:rsidP="00497F98">
            <w:pPr>
              <w:spacing w:before="120"/>
              <w:rPr>
                <w:sz w:val="18"/>
                <w:szCs w:val="18"/>
                <w:lang w:val="en-CA"/>
              </w:rPr>
            </w:pPr>
          </w:p>
          <w:p w:rsidR="004E069A" w:rsidRPr="007E4206" w:rsidRDefault="004E069A" w:rsidP="00497F98">
            <w:pPr>
              <w:spacing w:before="120"/>
              <w:rPr>
                <w:sz w:val="18"/>
                <w:szCs w:val="18"/>
                <w:lang w:val="en-CA"/>
              </w:rPr>
            </w:pPr>
          </w:p>
          <w:p w:rsidR="00497F98" w:rsidRPr="007E4206" w:rsidRDefault="00097239" w:rsidP="00497F98">
            <w:pPr>
              <w:spacing w:before="120"/>
              <w:rPr>
                <w:sz w:val="18"/>
                <w:szCs w:val="18"/>
                <w:lang w:val="en-CA"/>
              </w:rPr>
            </w:pPr>
            <w:r>
              <w:rPr>
                <w:sz w:val="18"/>
                <w:szCs w:val="18"/>
                <w:lang w:val="en-CA"/>
              </w:rPr>
              <w:t>A follow-up was made with CEIU o</w:t>
            </w:r>
            <w:r w:rsidR="004F53C2" w:rsidRPr="007E4206">
              <w:rPr>
                <w:sz w:val="18"/>
                <w:szCs w:val="18"/>
                <w:lang w:val="en-CA"/>
              </w:rPr>
              <w:t>n this matter.</w:t>
            </w:r>
          </w:p>
          <w:p w:rsidR="00497F98" w:rsidRPr="007E4206" w:rsidRDefault="00497F98" w:rsidP="00497F98">
            <w:pPr>
              <w:spacing w:before="120"/>
              <w:rPr>
                <w:sz w:val="20"/>
                <w:szCs w:val="20"/>
                <w:lang w:val="en-CA"/>
              </w:rPr>
            </w:pPr>
          </w:p>
          <w:p w:rsidR="00497F98" w:rsidRPr="007E4206" w:rsidRDefault="00497F98" w:rsidP="00497F98">
            <w:pPr>
              <w:spacing w:before="120"/>
              <w:rPr>
                <w:sz w:val="20"/>
                <w:szCs w:val="20"/>
                <w:lang w:val="en-CA"/>
              </w:rPr>
            </w:pPr>
          </w:p>
          <w:p w:rsidR="005E1368" w:rsidRPr="007E4206" w:rsidRDefault="005E1368" w:rsidP="00497F98">
            <w:pPr>
              <w:rPr>
                <w:sz w:val="20"/>
                <w:szCs w:val="20"/>
                <w:lang w:val="en-CA"/>
              </w:rPr>
            </w:pPr>
          </w:p>
          <w:p w:rsidR="005E1368" w:rsidRPr="007E4206" w:rsidRDefault="005E1368" w:rsidP="00497F98">
            <w:pPr>
              <w:rPr>
                <w:sz w:val="20"/>
                <w:szCs w:val="20"/>
                <w:lang w:val="en-CA"/>
              </w:rPr>
            </w:pPr>
          </w:p>
          <w:p w:rsidR="00B63FB0" w:rsidRPr="007E4206" w:rsidRDefault="00B63FB0" w:rsidP="00497F98">
            <w:pPr>
              <w:rPr>
                <w:sz w:val="20"/>
                <w:szCs w:val="20"/>
                <w:lang w:val="en-CA"/>
              </w:rPr>
            </w:pPr>
          </w:p>
          <w:p w:rsidR="00B63FB0" w:rsidRPr="007E4206" w:rsidRDefault="00B63FB0" w:rsidP="00497F98">
            <w:pPr>
              <w:rPr>
                <w:sz w:val="20"/>
                <w:szCs w:val="20"/>
                <w:lang w:val="en-CA"/>
              </w:rPr>
            </w:pPr>
          </w:p>
          <w:p w:rsidR="00CA2137" w:rsidRPr="007E4206" w:rsidRDefault="00C51414" w:rsidP="00C51414">
            <w:pPr>
              <w:spacing w:before="120"/>
              <w:rPr>
                <w:sz w:val="20"/>
                <w:szCs w:val="20"/>
                <w:lang w:val="en-CA"/>
              </w:rPr>
            </w:pPr>
            <w:r w:rsidRPr="00B8662A">
              <w:rPr>
                <w:sz w:val="18"/>
                <w:szCs w:val="18"/>
                <w:lang w:val="en-CA"/>
              </w:rPr>
              <w:lastRenderedPageBreak/>
              <w:t>Jacque Perrin’s interest has been noted.</w:t>
            </w:r>
            <w:r w:rsidRPr="00FE49AF">
              <w:rPr>
                <w:sz w:val="18"/>
                <w:szCs w:val="18"/>
                <w:lang w:val="en-CA"/>
              </w:rPr>
              <w:t xml:space="preserve"> </w:t>
            </w:r>
          </w:p>
        </w:tc>
      </w:tr>
      <w:tr w:rsidR="003C62AF" w:rsidRPr="00854C66" w:rsidTr="003C62AF">
        <w:trPr>
          <w:trHeight w:val="289"/>
        </w:trPr>
        <w:tc>
          <w:tcPr>
            <w:tcW w:w="772" w:type="dxa"/>
            <w:tcBorders>
              <w:top w:val="single" w:sz="6" w:space="0" w:color="auto"/>
              <w:left w:val="single" w:sz="6" w:space="0" w:color="auto"/>
              <w:bottom w:val="single" w:sz="6" w:space="0" w:color="auto"/>
              <w:right w:val="single" w:sz="6" w:space="0" w:color="auto"/>
            </w:tcBorders>
          </w:tcPr>
          <w:p w:rsidR="003C62AF" w:rsidRPr="00854C66" w:rsidRDefault="003C62AF" w:rsidP="004E4E50">
            <w:pPr>
              <w:spacing w:before="60" w:after="60"/>
              <w:jc w:val="center"/>
              <w:rPr>
                <w:b/>
                <w:bCs/>
                <w:sz w:val="20"/>
                <w:szCs w:val="20"/>
                <w:lang w:val="en-CA"/>
              </w:rPr>
            </w:pPr>
            <w:r>
              <w:rPr>
                <w:b/>
                <w:bCs/>
                <w:sz w:val="20"/>
                <w:szCs w:val="20"/>
                <w:lang w:val="en-CA"/>
              </w:rPr>
              <w:lastRenderedPageBreak/>
              <w:t>7.</w:t>
            </w:r>
          </w:p>
        </w:tc>
        <w:tc>
          <w:tcPr>
            <w:tcW w:w="7614" w:type="dxa"/>
            <w:tcBorders>
              <w:top w:val="single" w:sz="6" w:space="0" w:color="auto"/>
              <w:left w:val="single" w:sz="6" w:space="0" w:color="auto"/>
              <w:bottom w:val="single" w:sz="6" w:space="0" w:color="auto"/>
              <w:right w:val="single" w:sz="6" w:space="0" w:color="auto"/>
            </w:tcBorders>
          </w:tcPr>
          <w:p w:rsidR="003C62AF" w:rsidRPr="004E4E50" w:rsidRDefault="00C560AA" w:rsidP="004E4E50">
            <w:pPr>
              <w:spacing w:before="60" w:after="60"/>
              <w:rPr>
                <w:b/>
                <w:bCs/>
                <w:sz w:val="20"/>
                <w:szCs w:val="20"/>
                <w:lang w:val="en-CA"/>
              </w:rPr>
            </w:pPr>
            <w:r>
              <w:rPr>
                <w:b/>
                <w:bCs/>
                <w:sz w:val="20"/>
                <w:szCs w:val="20"/>
                <w:lang w:val="en-CA"/>
              </w:rPr>
              <w:t>Round Table</w:t>
            </w:r>
          </w:p>
        </w:tc>
        <w:tc>
          <w:tcPr>
            <w:tcW w:w="2152" w:type="dxa"/>
            <w:tcBorders>
              <w:top w:val="single" w:sz="6" w:space="0" w:color="auto"/>
              <w:left w:val="single" w:sz="6" w:space="0" w:color="auto"/>
              <w:bottom w:val="single" w:sz="6" w:space="0" w:color="auto"/>
              <w:right w:val="single" w:sz="6" w:space="0" w:color="auto"/>
            </w:tcBorders>
          </w:tcPr>
          <w:p w:rsidR="003C62AF" w:rsidRPr="004E4E50" w:rsidRDefault="003C62AF" w:rsidP="004E4E50">
            <w:pPr>
              <w:spacing w:before="60" w:after="60"/>
              <w:rPr>
                <w:b/>
                <w:bCs/>
                <w:sz w:val="20"/>
                <w:szCs w:val="20"/>
                <w:lang w:val="en-CA"/>
              </w:rPr>
            </w:pPr>
          </w:p>
        </w:tc>
      </w:tr>
      <w:tr w:rsidR="003C62AF" w:rsidRPr="00854C66" w:rsidTr="00497F98">
        <w:trPr>
          <w:trHeight w:val="1120"/>
        </w:trPr>
        <w:tc>
          <w:tcPr>
            <w:tcW w:w="772" w:type="dxa"/>
            <w:tcBorders>
              <w:top w:val="single" w:sz="6" w:space="0" w:color="auto"/>
              <w:left w:val="single" w:sz="6" w:space="0" w:color="auto"/>
              <w:bottom w:val="single" w:sz="6" w:space="0" w:color="auto"/>
              <w:right w:val="single" w:sz="6" w:space="0" w:color="auto"/>
            </w:tcBorders>
          </w:tcPr>
          <w:p w:rsidR="003C62AF" w:rsidRPr="00854C66" w:rsidRDefault="003C62AF" w:rsidP="00497F98">
            <w:pPr>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4E4E50" w:rsidRPr="007E4206" w:rsidRDefault="004E4E50" w:rsidP="004E4E50">
            <w:pPr>
              <w:rPr>
                <w:sz w:val="20"/>
                <w:szCs w:val="20"/>
              </w:rPr>
            </w:pPr>
            <w:r w:rsidRPr="00FD5D71">
              <w:rPr>
                <w:sz w:val="20"/>
                <w:szCs w:val="20"/>
              </w:rPr>
              <w:t>Jim McDonald asked why seniority lists cannot be posted. He also asked how the pilot project on telework in Ontario Region is being operated.</w:t>
            </w:r>
          </w:p>
          <w:p w:rsidR="004E4E50" w:rsidRPr="007E4206" w:rsidRDefault="004E4E50" w:rsidP="004E4E50">
            <w:pPr>
              <w:rPr>
                <w:sz w:val="20"/>
                <w:szCs w:val="20"/>
              </w:rPr>
            </w:pPr>
          </w:p>
          <w:p w:rsidR="004E4E50" w:rsidRPr="007E4206" w:rsidRDefault="004E4E50" w:rsidP="004E4E50">
            <w:pPr>
              <w:rPr>
                <w:sz w:val="20"/>
                <w:szCs w:val="20"/>
              </w:rPr>
            </w:pPr>
          </w:p>
          <w:p w:rsidR="00BF45D5" w:rsidRDefault="00BF45D5" w:rsidP="004E4E50">
            <w:pPr>
              <w:rPr>
                <w:sz w:val="20"/>
                <w:szCs w:val="20"/>
              </w:rPr>
            </w:pPr>
          </w:p>
          <w:p w:rsidR="003603B2" w:rsidRDefault="003603B2" w:rsidP="004E4E50">
            <w:pPr>
              <w:rPr>
                <w:sz w:val="20"/>
                <w:szCs w:val="20"/>
              </w:rPr>
            </w:pPr>
          </w:p>
          <w:p w:rsidR="003603B2" w:rsidRPr="007E4206" w:rsidRDefault="003603B2" w:rsidP="004E4E50">
            <w:pPr>
              <w:rPr>
                <w:sz w:val="20"/>
                <w:szCs w:val="20"/>
              </w:rPr>
            </w:pPr>
          </w:p>
          <w:p w:rsidR="004E4E50" w:rsidRPr="007E4206" w:rsidRDefault="004E4E50" w:rsidP="004E4E50">
            <w:pPr>
              <w:rPr>
                <w:sz w:val="20"/>
                <w:szCs w:val="20"/>
              </w:rPr>
            </w:pPr>
            <w:r w:rsidRPr="007E4206">
              <w:rPr>
                <w:sz w:val="20"/>
                <w:szCs w:val="20"/>
              </w:rPr>
              <w:t>Jim McDonald requested the list of essential services for the Department.  Jennifer Hamilton replied that she will follow-up with him</w:t>
            </w:r>
            <w:r w:rsidR="00B63FB0" w:rsidRPr="007E4206">
              <w:rPr>
                <w:sz w:val="18"/>
                <w:szCs w:val="18"/>
              </w:rPr>
              <w:t xml:space="preserve">. </w:t>
            </w:r>
            <w:r w:rsidRPr="007E4206">
              <w:rPr>
                <w:sz w:val="20"/>
                <w:szCs w:val="20"/>
              </w:rPr>
              <w:t xml:space="preserve"> </w:t>
            </w:r>
          </w:p>
          <w:p w:rsidR="004E4E50" w:rsidRPr="007E4206" w:rsidRDefault="004E4E50" w:rsidP="004E4E50">
            <w:pPr>
              <w:rPr>
                <w:sz w:val="20"/>
                <w:szCs w:val="20"/>
              </w:rPr>
            </w:pPr>
          </w:p>
          <w:p w:rsidR="004E4E50" w:rsidRPr="007E4206" w:rsidRDefault="004E4E50" w:rsidP="004E4E50">
            <w:pPr>
              <w:rPr>
                <w:sz w:val="20"/>
                <w:szCs w:val="20"/>
              </w:rPr>
            </w:pPr>
          </w:p>
          <w:p w:rsidR="00057778" w:rsidRDefault="00057778" w:rsidP="004E4E50">
            <w:pPr>
              <w:rPr>
                <w:sz w:val="20"/>
                <w:szCs w:val="20"/>
              </w:rPr>
            </w:pPr>
          </w:p>
          <w:p w:rsidR="004E4E50" w:rsidRPr="007E4206" w:rsidRDefault="004E4E50" w:rsidP="004E4E50">
            <w:pPr>
              <w:rPr>
                <w:sz w:val="20"/>
                <w:szCs w:val="20"/>
              </w:rPr>
            </w:pPr>
            <w:r w:rsidRPr="007E4206">
              <w:rPr>
                <w:sz w:val="20"/>
                <w:szCs w:val="20"/>
              </w:rPr>
              <w:t>Dean Corda enquired on whether other unions in addition to PSAC could be added to the e-mail from Peter Larose sent to all employees asking them to submit their contact information to their bargaining agents.</w:t>
            </w:r>
          </w:p>
          <w:p w:rsidR="003C62AF" w:rsidRDefault="003C62AF" w:rsidP="00876466">
            <w:pPr>
              <w:rPr>
                <w:color w:val="000000"/>
                <w:sz w:val="20"/>
                <w:szCs w:val="20"/>
              </w:rPr>
            </w:pPr>
          </w:p>
        </w:tc>
        <w:tc>
          <w:tcPr>
            <w:tcW w:w="2152" w:type="dxa"/>
            <w:tcBorders>
              <w:top w:val="single" w:sz="6" w:space="0" w:color="auto"/>
              <w:left w:val="single" w:sz="6" w:space="0" w:color="auto"/>
              <w:bottom w:val="single" w:sz="6" w:space="0" w:color="auto"/>
              <w:right w:val="single" w:sz="6" w:space="0" w:color="auto"/>
            </w:tcBorders>
          </w:tcPr>
          <w:p w:rsidR="003603B2" w:rsidRDefault="003603B2" w:rsidP="00057778">
            <w:pPr>
              <w:rPr>
                <w:sz w:val="18"/>
                <w:szCs w:val="18"/>
                <w:lang w:val="en-CA"/>
              </w:rPr>
            </w:pPr>
            <w:r>
              <w:rPr>
                <w:sz w:val="18"/>
                <w:szCs w:val="18"/>
                <w:lang w:val="en-CA"/>
              </w:rPr>
              <w:t>Currently working on Mr. McDonald’</w:t>
            </w:r>
            <w:r w:rsidR="00274D1B">
              <w:rPr>
                <w:sz w:val="18"/>
                <w:szCs w:val="18"/>
                <w:lang w:val="en-CA"/>
              </w:rPr>
              <w:t>s enquiries and</w:t>
            </w:r>
            <w:r>
              <w:rPr>
                <w:sz w:val="18"/>
                <w:szCs w:val="18"/>
                <w:lang w:val="en-CA"/>
              </w:rPr>
              <w:t xml:space="preserve"> response</w:t>
            </w:r>
            <w:r w:rsidR="00274D1B">
              <w:rPr>
                <w:sz w:val="18"/>
                <w:szCs w:val="18"/>
                <w:lang w:val="en-CA"/>
              </w:rPr>
              <w:t>s</w:t>
            </w:r>
            <w:r>
              <w:rPr>
                <w:sz w:val="18"/>
                <w:szCs w:val="18"/>
                <w:lang w:val="en-CA"/>
              </w:rPr>
              <w:t xml:space="preserve"> will be submitted to him.</w:t>
            </w:r>
          </w:p>
          <w:p w:rsidR="00057778" w:rsidRDefault="00057778" w:rsidP="00057778">
            <w:pPr>
              <w:rPr>
                <w:sz w:val="18"/>
                <w:szCs w:val="18"/>
                <w:lang w:val="en-CA"/>
              </w:rPr>
            </w:pPr>
          </w:p>
          <w:p w:rsidR="003603B2" w:rsidRDefault="003603B2" w:rsidP="00057778">
            <w:pPr>
              <w:rPr>
                <w:sz w:val="18"/>
                <w:szCs w:val="18"/>
                <w:lang w:val="en-CA"/>
              </w:rPr>
            </w:pPr>
          </w:p>
          <w:p w:rsidR="00057778" w:rsidRDefault="00057778" w:rsidP="00057778">
            <w:pPr>
              <w:rPr>
                <w:sz w:val="18"/>
                <w:szCs w:val="18"/>
                <w:lang w:val="en-CA"/>
              </w:rPr>
            </w:pPr>
            <w:r w:rsidRPr="00621E1D">
              <w:rPr>
                <w:sz w:val="18"/>
                <w:szCs w:val="18"/>
                <w:lang w:val="en-CA"/>
              </w:rPr>
              <w:t>A response was submitted to Jim McDonald on this matter.</w:t>
            </w:r>
          </w:p>
          <w:p w:rsidR="00057778" w:rsidRPr="007E4206" w:rsidRDefault="00057778" w:rsidP="00057778">
            <w:pPr>
              <w:rPr>
                <w:sz w:val="18"/>
                <w:szCs w:val="18"/>
                <w:lang w:val="en-CA"/>
              </w:rPr>
            </w:pPr>
          </w:p>
          <w:p w:rsidR="00057778" w:rsidRDefault="00057778" w:rsidP="00057778">
            <w:pPr>
              <w:rPr>
                <w:sz w:val="18"/>
                <w:szCs w:val="18"/>
                <w:lang w:val="en-CA"/>
              </w:rPr>
            </w:pPr>
          </w:p>
          <w:p w:rsidR="008A1226" w:rsidRDefault="008A1226" w:rsidP="008A1226">
            <w:pPr>
              <w:rPr>
                <w:sz w:val="18"/>
                <w:szCs w:val="18"/>
                <w:lang w:val="en-CA"/>
              </w:rPr>
            </w:pPr>
            <w:r>
              <w:rPr>
                <w:sz w:val="18"/>
                <w:szCs w:val="18"/>
                <w:lang w:val="en-CA"/>
              </w:rPr>
              <w:t xml:space="preserve">Currently working on Mr. </w:t>
            </w:r>
            <w:proofErr w:type="spellStart"/>
            <w:r>
              <w:rPr>
                <w:sz w:val="18"/>
                <w:szCs w:val="18"/>
                <w:lang w:val="en-CA"/>
              </w:rPr>
              <w:t>Corda’s</w:t>
            </w:r>
            <w:proofErr w:type="spellEnd"/>
            <w:r>
              <w:rPr>
                <w:sz w:val="18"/>
                <w:szCs w:val="18"/>
                <w:lang w:val="en-CA"/>
              </w:rPr>
              <w:t xml:space="preserve"> enquiry and a response will be submitted to him.</w:t>
            </w:r>
          </w:p>
          <w:p w:rsidR="003C62AF" w:rsidRDefault="003C62AF" w:rsidP="008A1226">
            <w:pPr>
              <w:rPr>
                <w:sz w:val="20"/>
                <w:szCs w:val="20"/>
                <w:lang w:val="en-CA"/>
              </w:rPr>
            </w:pPr>
          </w:p>
        </w:tc>
      </w:tr>
    </w:tbl>
    <w:p w:rsidR="004D57F2" w:rsidRDefault="004D57F2" w:rsidP="004D57F2"/>
    <w:sectPr w:rsidR="004D57F2" w:rsidSect="004C5752">
      <w:footerReference w:type="default" r:id="rId10"/>
      <w:pgSz w:w="12240" w:h="15840"/>
      <w:pgMar w:top="1008"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8B" w:rsidRDefault="00433F8B" w:rsidP="00433F8B">
      <w:r>
        <w:separator/>
      </w:r>
    </w:p>
  </w:endnote>
  <w:endnote w:type="continuationSeparator" w:id="0">
    <w:p w:rsidR="00433F8B" w:rsidRDefault="00433F8B"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noProof/>
      </w:rPr>
    </w:sdtEndPr>
    <w:sdtContent>
      <w:p w:rsidR="00D20EA5" w:rsidRDefault="00D20EA5">
        <w:pPr>
          <w:pStyle w:val="Footer"/>
          <w:jc w:val="center"/>
        </w:pPr>
        <w:r>
          <w:fldChar w:fldCharType="begin"/>
        </w:r>
        <w:r>
          <w:instrText xml:space="preserve"> PAGE   \* MERGEFORMAT </w:instrText>
        </w:r>
        <w:r>
          <w:fldChar w:fldCharType="separate"/>
        </w:r>
        <w:r w:rsidR="008F4151">
          <w:rPr>
            <w:noProof/>
          </w:rPr>
          <w:t>1</w:t>
        </w:r>
        <w:r>
          <w:rPr>
            <w:noProof/>
          </w:rPr>
          <w:fldChar w:fldCharType="end"/>
        </w:r>
      </w:p>
    </w:sdtContent>
  </w:sdt>
  <w:p w:rsidR="00815912" w:rsidRDefault="0081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8B" w:rsidRDefault="00433F8B" w:rsidP="00433F8B">
      <w:r>
        <w:separator/>
      </w:r>
    </w:p>
  </w:footnote>
  <w:footnote w:type="continuationSeparator" w:id="0">
    <w:p w:rsidR="00433F8B" w:rsidRDefault="00433F8B" w:rsidP="00433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0714C1"/>
    <w:multiLevelType w:val="multilevel"/>
    <w:tmpl w:val="AA90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8"/>
  </w:num>
  <w:num w:numId="5">
    <w:abstractNumId w:val="4"/>
  </w:num>
  <w:num w:numId="6">
    <w:abstractNumId w:val="0"/>
  </w:num>
  <w:num w:numId="7">
    <w:abstractNumId w:val="3"/>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53BE"/>
    <w:rsid w:val="00005CEE"/>
    <w:rsid w:val="00006586"/>
    <w:rsid w:val="0001053B"/>
    <w:rsid w:val="00011F18"/>
    <w:rsid w:val="00012F0C"/>
    <w:rsid w:val="00013DA5"/>
    <w:rsid w:val="00022EB4"/>
    <w:rsid w:val="00023A13"/>
    <w:rsid w:val="000251D1"/>
    <w:rsid w:val="00025997"/>
    <w:rsid w:val="000269B2"/>
    <w:rsid w:val="000302C4"/>
    <w:rsid w:val="000357CD"/>
    <w:rsid w:val="00035BBA"/>
    <w:rsid w:val="00036C18"/>
    <w:rsid w:val="000420E6"/>
    <w:rsid w:val="00042667"/>
    <w:rsid w:val="0004437A"/>
    <w:rsid w:val="00046CF4"/>
    <w:rsid w:val="00046FDB"/>
    <w:rsid w:val="00051FA1"/>
    <w:rsid w:val="0005275F"/>
    <w:rsid w:val="000536B5"/>
    <w:rsid w:val="00053ED3"/>
    <w:rsid w:val="00056D82"/>
    <w:rsid w:val="00057778"/>
    <w:rsid w:val="0006293C"/>
    <w:rsid w:val="00064A1D"/>
    <w:rsid w:val="000672F2"/>
    <w:rsid w:val="000676C5"/>
    <w:rsid w:val="000712DA"/>
    <w:rsid w:val="000723C4"/>
    <w:rsid w:val="0007780A"/>
    <w:rsid w:val="00077AB7"/>
    <w:rsid w:val="00083C79"/>
    <w:rsid w:val="000853F1"/>
    <w:rsid w:val="000902C6"/>
    <w:rsid w:val="0009177B"/>
    <w:rsid w:val="00094623"/>
    <w:rsid w:val="00094BB9"/>
    <w:rsid w:val="0009530F"/>
    <w:rsid w:val="00095B78"/>
    <w:rsid w:val="00097239"/>
    <w:rsid w:val="000A1177"/>
    <w:rsid w:val="000A3724"/>
    <w:rsid w:val="000A4DFB"/>
    <w:rsid w:val="000A71DC"/>
    <w:rsid w:val="000A7873"/>
    <w:rsid w:val="000B116A"/>
    <w:rsid w:val="000B517B"/>
    <w:rsid w:val="000B594B"/>
    <w:rsid w:val="000B6AC4"/>
    <w:rsid w:val="000B75F8"/>
    <w:rsid w:val="000C0C20"/>
    <w:rsid w:val="000C2894"/>
    <w:rsid w:val="000C2E2F"/>
    <w:rsid w:val="000C3B17"/>
    <w:rsid w:val="000D08EA"/>
    <w:rsid w:val="000E1181"/>
    <w:rsid w:val="000E19F7"/>
    <w:rsid w:val="000E236C"/>
    <w:rsid w:val="000E419E"/>
    <w:rsid w:val="000E4444"/>
    <w:rsid w:val="000E50C2"/>
    <w:rsid w:val="000E5EC5"/>
    <w:rsid w:val="000F25F5"/>
    <w:rsid w:val="000F2EA1"/>
    <w:rsid w:val="000F3C49"/>
    <w:rsid w:val="000F6185"/>
    <w:rsid w:val="000F618D"/>
    <w:rsid w:val="000F6F63"/>
    <w:rsid w:val="00100510"/>
    <w:rsid w:val="001011B9"/>
    <w:rsid w:val="00101EC3"/>
    <w:rsid w:val="001025B9"/>
    <w:rsid w:val="00104866"/>
    <w:rsid w:val="00104F17"/>
    <w:rsid w:val="00105215"/>
    <w:rsid w:val="0010597F"/>
    <w:rsid w:val="001114E4"/>
    <w:rsid w:val="00111F15"/>
    <w:rsid w:val="0011289F"/>
    <w:rsid w:val="00113034"/>
    <w:rsid w:val="00116592"/>
    <w:rsid w:val="00116B94"/>
    <w:rsid w:val="00117051"/>
    <w:rsid w:val="001203DD"/>
    <w:rsid w:val="00120E15"/>
    <w:rsid w:val="0012180F"/>
    <w:rsid w:val="00121DF8"/>
    <w:rsid w:val="00122BE0"/>
    <w:rsid w:val="00123882"/>
    <w:rsid w:val="001250F5"/>
    <w:rsid w:val="00126253"/>
    <w:rsid w:val="00130D05"/>
    <w:rsid w:val="00131261"/>
    <w:rsid w:val="00133F5A"/>
    <w:rsid w:val="001356CA"/>
    <w:rsid w:val="0013777C"/>
    <w:rsid w:val="00137BB2"/>
    <w:rsid w:val="00142121"/>
    <w:rsid w:val="00142FA8"/>
    <w:rsid w:val="00143155"/>
    <w:rsid w:val="00143CBB"/>
    <w:rsid w:val="00144687"/>
    <w:rsid w:val="00144D9A"/>
    <w:rsid w:val="00147C72"/>
    <w:rsid w:val="00154E71"/>
    <w:rsid w:val="001555BB"/>
    <w:rsid w:val="001579E8"/>
    <w:rsid w:val="001616EE"/>
    <w:rsid w:val="00162772"/>
    <w:rsid w:val="00162BB1"/>
    <w:rsid w:val="00167990"/>
    <w:rsid w:val="00171657"/>
    <w:rsid w:val="001724DB"/>
    <w:rsid w:val="00174E05"/>
    <w:rsid w:val="00175EF9"/>
    <w:rsid w:val="00177DC4"/>
    <w:rsid w:val="00181441"/>
    <w:rsid w:val="001814F5"/>
    <w:rsid w:val="001819A2"/>
    <w:rsid w:val="00184A81"/>
    <w:rsid w:val="001904AE"/>
    <w:rsid w:val="001935DD"/>
    <w:rsid w:val="001938A3"/>
    <w:rsid w:val="00193A17"/>
    <w:rsid w:val="00194A21"/>
    <w:rsid w:val="00194B73"/>
    <w:rsid w:val="00195D94"/>
    <w:rsid w:val="001968DB"/>
    <w:rsid w:val="001A071F"/>
    <w:rsid w:val="001A1AA9"/>
    <w:rsid w:val="001A2B85"/>
    <w:rsid w:val="001A2EF7"/>
    <w:rsid w:val="001A7194"/>
    <w:rsid w:val="001A72E3"/>
    <w:rsid w:val="001A73E6"/>
    <w:rsid w:val="001A74A9"/>
    <w:rsid w:val="001B314C"/>
    <w:rsid w:val="001B356F"/>
    <w:rsid w:val="001B3BF0"/>
    <w:rsid w:val="001B5CAB"/>
    <w:rsid w:val="001B7B94"/>
    <w:rsid w:val="001C24C6"/>
    <w:rsid w:val="001C2FF3"/>
    <w:rsid w:val="001C31CF"/>
    <w:rsid w:val="001C4596"/>
    <w:rsid w:val="001C5D02"/>
    <w:rsid w:val="001D0028"/>
    <w:rsid w:val="001D10E7"/>
    <w:rsid w:val="001D114B"/>
    <w:rsid w:val="001D42E6"/>
    <w:rsid w:val="001D4F79"/>
    <w:rsid w:val="001D61F2"/>
    <w:rsid w:val="001E1739"/>
    <w:rsid w:val="001E1D75"/>
    <w:rsid w:val="001E204D"/>
    <w:rsid w:val="001E332D"/>
    <w:rsid w:val="001F07F8"/>
    <w:rsid w:val="001F0E39"/>
    <w:rsid w:val="001F0E7C"/>
    <w:rsid w:val="001F19B2"/>
    <w:rsid w:val="001F2CB1"/>
    <w:rsid w:val="001F566F"/>
    <w:rsid w:val="001F78E9"/>
    <w:rsid w:val="001F7E71"/>
    <w:rsid w:val="002007EA"/>
    <w:rsid w:val="0020475F"/>
    <w:rsid w:val="0020489D"/>
    <w:rsid w:val="00204A52"/>
    <w:rsid w:val="00206BE0"/>
    <w:rsid w:val="002076E7"/>
    <w:rsid w:val="00207710"/>
    <w:rsid w:val="002107C3"/>
    <w:rsid w:val="00210C0E"/>
    <w:rsid w:val="002113AE"/>
    <w:rsid w:val="0021509A"/>
    <w:rsid w:val="002241C2"/>
    <w:rsid w:val="002262E1"/>
    <w:rsid w:val="00230A06"/>
    <w:rsid w:val="00231DB5"/>
    <w:rsid w:val="00232509"/>
    <w:rsid w:val="00236B18"/>
    <w:rsid w:val="002379CA"/>
    <w:rsid w:val="002408E5"/>
    <w:rsid w:val="00240923"/>
    <w:rsid w:val="002418B9"/>
    <w:rsid w:val="00242E49"/>
    <w:rsid w:val="0024305C"/>
    <w:rsid w:val="00244151"/>
    <w:rsid w:val="00244548"/>
    <w:rsid w:val="002456AB"/>
    <w:rsid w:val="00245DB8"/>
    <w:rsid w:val="002471A0"/>
    <w:rsid w:val="002500EB"/>
    <w:rsid w:val="0025029F"/>
    <w:rsid w:val="0025053F"/>
    <w:rsid w:val="00250BEE"/>
    <w:rsid w:val="00251374"/>
    <w:rsid w:val="00255AF6"/>
    <w:rsid w:val="002576C1"/>
    <w:rsid w:val="00264409"/>
    <w:rsid w:val="00265B30"/>
    <w:rsid w:val="00265F1E"/>
    <w:rsid w:val="00270C0D"/>
    <w:rsid w:val="002747E1"/>
    <w:rsid w:val="00274D1B"/>
    <w:rsid w:val="002758D1"/>
    <w:rsid w:val="0027642E"/>
    <w:rsid w:val="002808EF"/>
    <w:rsid w:val="00280A67"/>
    <w:rsid w:val="00280D15"/>
    <w:rsid w:val="00281271"/>
    <w:rsid w:val="002826EE"/>
    <w:rsid w:val="00282BD5"/>
    <w:rsid w:val="002847BF"/>
    <w:rsid w:val="00284D41"/>
    <w:rsid w:val="002857EE"/>
    <w:rsid w:val="00285D92"/>
    <w:rsid w:val="0028644F"/>
    <w:rsid w:val="002914B6"/>
    <w:rsid w:val="00294195"/>
    <w:rsid w:val="00294929"/>
    <w:rsid w:val="002954DE"/>
    <w:rsid w:val="002955F1"/>
    <w:rsid w:val="00297CFD"/>
    <w:rsid w:val="00297DC4"/>
    <w:rsid w:val="002A0F23"/>
    <w:rsid w:val="002A1672"/>
    <w:rsid w:val="002A2C7F"/>
    <w:rsid w:val="002A35EF"/>
    <w:rsid w:val="002A4EA3"/>
    <w:rsid w:val="002A5C31"/>
    <w:rsid w:val="002A741E"/>
    <w:rsid w:val="002A74F6"/>
    <w:rsid w:val="002A75EE"/>
    <w:rsid w:val="002A79E0"/>
    <w:rsid w:val="002A7D95"/>
    <w:rsid w:val="002B02F2"/>
    <w:rsid w:val="002B2416"/>
    <w:rsid w:val="002B2437"/>
    <w:rsid w:val="002B4218"/>
    <w:rsid w:val="002B5549"/>
    <w:rsid w:val="002B6C60"/>
    <w:rsid w:val="002C1372"/>
    <w:rsid w:val="002C1E58"/>
    <w:rsid w:val="002C42EC"/>
    <w:rsid w:val="002C48D6"/>
    <w:rsid w:val="002C56C7"/>
    <w:rsid w:val="002C5A01"/>
    <w:rsid w:val="002C607D"/>
    <w:rsid w:val="002C672A"/>
    <w:rsid w:val="002C785E"/>
    <w:rsid w:val="002C7AF5"/>
    <w:rsid w:val="002D01DD"/>
    <w:rsid w:val="002D0346"/>
    <w:rsid w:val="002D293C"/>
    <w:rsid w:val="002D6852"/>
    <w:rsid w:val="002E4546"/>
    <w:rsid w:val="002F2030"/>
    <w:rsid w:val="002F49EB"/>
    <w:rsid w:val="002F5FA7"/>
    <w:rsid w:val="00305A36"/>
    <w:rsid w:val="00307011"/>
    <w:rsid w:val="00312C47"/>
    <w:rsid w:val="0031326C"/>
    <w:rsid w:val="00313A27"/>
    <w:rsid w:val="00314904"/>
    <w:rsid w:val="00315FA5"/>
    <w:rsid w:val="00316875"/>
    <w:rsid w:val="00316A42"/>
    <w:rsid w:val="00320970"/>
    <w:rsid w:val="00321DA3"/>
    <w:rsid w:val="003221CF"/>
    <w:rsid w:val="00322C43"/>
    <w:rsid w:val="003245CD"/>
    <w:rsid w:val="003261C8"/>
    <w:rsid w:val="0032655F"/>
    <w:rsid w:val="00330367"/>
    <w:rsid w:val="00330754"/>
    <w:rsid w:val="00331B63"/>
    <w:rsid w:val="003346F2"/>
    <w:rsid w:val="003376C9"/>
    <w:rsid w:val="003402E7"/>
    <w:rsid w:val="00340F3A"/>
    <w:rsid w:val="00341158"/>
    <w:rsid w:val="003415C4"/>
    <w:rsid w:val="003450A3"/>
    <w:rsid w:val="00345633"/>
    <w:rsid w:val="00347148"/>
    <w:rsid w:val="003528DA"/>
    <w:rsid w:val="003548A8"/>
    <w:rsid w:val="0035741A"/>
    <w:rsid w:val="003575A8"/>
    <w:rsid w:val="00357EB1"/>
    <w:rsid w:val="003603B2"/>
    <w:rsid w:val="00360D9F"/>
    <w:rsid w:val="00364480"/>
    <w:rsid w:val="00364C12"/>
    <w:rsid w:val="00371884"/>
    <w:rsid w:val="00372A1A"/>
    <w:rsid w:val="00372D67"/>
    <w:rsid w:val="00373035"/>
    <w:rsid w:val="00373199"/>
    <w:rsid w:val="00374F2E"/>
    <w:rsid w:val="003762A0"/>
    <w:rsid w:val="00377C36"/>
    <w:rsid w:val="00381628"/>
    <w:rsid w:val="003820B3"/>
    <w:rsid w:val="0038213C"/>
    <w:rsid w:val="003835DD"/>
    <w:rsid w:val="00384CDB"/>
    <w:rsid w:val="0038542B"/>
    <w:rsid w:val="00385534"/>
    <w:rsid w:val="00386399"/>
    <w:rsid w:val="0038773A"/>
    <w:rsid w:val="00390B93"/>
    <w:rsid w:val="003919B6"/>
    <w:rsid w:val="00391DB1"/>
    <w:rsid w:val="00394999"/>
    <w:rsid w:val="00395990"/>
    <w:rsid w:val="00395B93"/>
    <w:rsid w:val="0039688A"/>
    <w:rsid w:val="003A06A0"/>
    <w:rsid w:val="003A1AAB"/>
    <w:rsid w:val="003A2CFF"/>
    <w:rsid w:val="003A3C98"/>
    <w:rsid w:val="003A4C91"/>
    <w:rsid w:val="003A57DF"/>
    <w:rsid w:val="003B1B83"/>
    <w:rsid w:val="003B5604"/>
    <w:rsid w:val="003B5606"/>
    <w:rsid w:val="003B7412"/>
    <w:rsid w:val="003C016F"/>
    <w:rsid w:val="003C0D98"/>
    <w:rsid w:val="003C1DA1"/>
    <w:rsid w:val="003C436F"/>
    <w:rsid w:val="003C4EF9"/>
    <w:rsid w:val="003C541A"/>
    <w:rsid w:val="003C5D5A"/>
    <w:rsid w:val="003C62AF"/>
    <w:rsid w:val="003C688D"/>
    <w:rsid w:val="003C72B7"/>
    <w:rsid w:val="003C7E4E"/>
    <w:rsid w:val="003D0593"/>
    <w:rsid w:val="003D083D"/>
    <w:rsid w:val="003D0A40"/>
    <w:rsid w:val="003D7B10"/>
    <w:rsid w:val="003D7C5C"/>
    <w:rsid w:val="003E0A74"/>
    <w:rsid w:val="003E0AF9"/>
    <w:rsid w:val="003E1912"/>
    <w:rsid w:val="003E229A"/>
    <w:rsid w:val="003E3661"/>
    <w:rsid w:val="003E3F9F"/>
    <w:rsid w:val="003E5B91"/>
    <w:rsid w:val="003E5DD0"/>
    <w:rsid w:val="003E725B"/>
    <w:rsid w:val="003F1CE5"/>
    <w:rsid w:val="003F317C"/>
    <w:rsid w:val="003F68EA"/>
    <w:rsid w:val="003F7A38"/>
    <w:rsid w:val="00402B3C"/>
    <w:rsid w:val="00407666"/>
    <w:rsid w:val="0041017F"/>
    <w:rsid w:val="0041052B"/>
    <w:rsid w:val="00410D2E"/>
    <w:rsid w:val="004124C0"/>
    <w:rsid w:val="00414450"/>
    <w:rsid w:val="00420AD2"/>
    <w:rsid w:val="0042127B"/>
    <w:rsid w:val="004216FE"/>
    <w:rsid w:val="00421C65"/>
    <w:rsid w:val="00422CA7"/>
    <w:rsid w:val="004254B0"/>
    <w:rsid w:val="004266AD"/>
    <w:rsid w:val="00426D05"/>
    <w:rsid w:val="00430363"/>
    <w:rsid w:val="00431CB4"/>
    <w:rsid w:val="00432B2F"/>
    <w:rsid w:val="00433242"/>
    <w:rsid w:val="0043357F"/>
    <w:rsid w:val="004339E7"/>
    <w:rsid w:val="00433ACC"/>
    <w:rsid w:val="00433EB1"/>
    <w:rsid w:val="00433F8B"/>
    <w:rsid w:val="004356CA"/>
    <w:rsid w:val="004361EC"/>
    <w:rsid w:val="00436F49"/>
    <w:rsid w:val="0043746C"/>
    <w:rsid w:val="004408EA"/>
    <w:rsid w:val="00440F07"/>
    <w:rsid w:val="00443162"/>
    <w:rsid w:val="00445A9E"/>
    <w:rsid w:val="00451F9C"/>
    <w:rsid w:val="0045227D"/>
    <w:rsid w:val="0045613B"/>
    <w:rsid w:val="0046101B"/>
    <w:rsid w:val="004611F8"/>
    <w:rsid w:val="00461EE4"/>
    <w:rsid w:val="004627FB"/>
    <w:rsid w:val="004664AC"/>
    <w:rsid w:val="0046787E"/>
    <w:rsid w:val="00467D10"/>
    <w:rsid w:val="00470EEE"/>
    <w:rsid w:val="00472905"/>
    <w:rsid w:val="00472CA5"/>
    <w:rsid w:val="00476847"/>
    <w:rsid w:val="0047739C"/>
    <w:rsid w:val="0047750F"/>
    <w:rsid w:val="00482585"/>
    <w:rsid w:val="00482804"/>
    <w:rsid w:val="0048314C"/>
    <w:rsid w:val="00486CCA"/>
    <w:rsid w:val="00491163"/>
    <w:rsid w:val="00491672"/>
    <w:rsid w:val="004918C0"/>
    <w:rsid w:val="00493B76"/>
    <w:rsid w:val="00497F98"/>
    <w:rsid w:val="004A0AB2"/>
    <w:rsid w:val="004A1566"/>
    <w:rsid w:val="004A2014"/>
    <w:rsid w:val="004A2026"/>
    <w:rsid w:val="004A411F"/>
    <w:rsid w:val="004A4380"/>
    <w:rsid w:val="004A507D"/>
    <w:rsid w:val="004A50BE"/>
    <w:rsid w:val="004A64F4"/>
    <w:rsid w:val="004A74B2"/>
    <w:rsid w:val="004A74B4"/>
    <w:rsid w:val="004B4245"/>
    <w:rsid w:val="004B67E2"/>
    <w:rsid w:val="004B78B1"/>
    <w:rsid w:val="004C5632"/>
    <w:rsid w:val="004C5752"/>
    <w:rsid w:val="004D2A53"/>
    <w:rsid w:val="004D4992"/>
    <w:rsid w:val="004D57F2"/>
    <w:rsid w:val="004D7244"/>
    <w:rsid w:val="004E069A"/>
    <w:rsid w:val="004E11A9"/>
    <w:rsid w:val="004E2BD5"/>
    <w:rsid w:val="004E3C55"/>
    <w:rsid w:val="004E4609"/>
    <w:rsid w:val="004E4E50"/>
    <w:rsid w:val="004E5C4E"/>
    <w:rsid w:val="004E6F3F"/>
    <w:rsid w:val="004F001E"/>
    <w:rsid w:val="004F0D45"/>
    <w:rsid w:val="004F53C2"/>
    <w:rsid w:val="004F5F5E"/>
    <w:rsid w:val="00500CB1"/>
    <w:rsid w:val="005015F8"/>
    <w:rsid w:val="005062B2"/>
    <w:rsid w:val="00510AFE"/>
    <w:rsid w:val="0051134B"/>
    <w:rsid w:val="00515838"/>
    <w:rsid w:val="005160E8"/>
    <w:rsid w:val="00516B5F"/>
    <w:rsid w:val="00517A9A"/>
    <w:rsid w:val="005203BD"/>
    <w:rsid w:val="00521A4C"/>
    <w:rsid w:val="005221B3"/>
    <w:rsid w:val="00522B9B"/>
    <w:rsid w:val="00522EFB"/>
    <w:rsid w:val="00523531"/>
    <w:rsid w:val="00527D41"/>
    <w:rsid w:val="005313CE"/>
    <w:rsid w:val="0053497B"/>
    <w:rsid w:val="00534DFF"/>
    <w:rsid w:val="0053678E"/>
    <w:rsid w:val="005370F7"/>
    <w:rsid w:val="00540F1B"/>
    <w:rsid w:val="00541FB6"/>
    <w:rsid w:val="005448EA"/>
    <w:rsid w:val="00545A01"/>
    <w:rsid w:val="00545C5F"/>
    <w:rsid w:val="005470C2"/>
    <w:rsid w:val="005479D3"/>
    <w:rsid w:val="005479E8"/>
    <w:rsid w:val="00550547"/>
    <w:rsid w:val="0055182C"/>
    <w:rsid w:val="00554EAA"/>
    <w:rsid w:val="00555EC0"/>
    <w:rsid w:val="00563473"/>
    <w:rsid w:val="00564008"/>
    <w:rsid w:val="00564EE5"/>
    <w:rsid w:val="005657D2"/>
    <w:rsid w:val="00566951"/>
    <w:rsid w:val="0057094D"/>
    <w:rsid w:val="00573A33"/>
    <w:rsid w:val="0057448A"/>
    <w:rsid w:val="00574567"/>
    <w:rsid w:val="00574E3A"/>
    <w:rsid w:val="00581CDA"/>
    <w:rsid w:val="00582E33"/>
    <w:rsid w:val="00584F0F"/>
    <w:rsid w:val="005913E6"/>
    <w:rsid w:val="005925A4"/>
    <w:rsid w:val="00593684"/>
    <w:rsid w:val="00594E86"/>
    <w:rsid w:val="00595BC7"/>
    <w:rsid w:val="00596136"/>
    <w:rsid w:val="00596C03"/>
    <w:rsid w:val="00596DFF"/>
    <w:rsid w:val="0059771A"/>
    <w:rsid w:val="005A0F25"/>
    <w:rsid w:val="005A1E83"/>
    <w:rsid w:val="005A2C4E"/>
    <w:rsid w:val="005A3661"/>
    <w:rsid w:val="005A4154"/>
    <w:rsid w:val="005A4AE3"/>
    <w:rsid w:val="005A7B20"/>
    <w:rsid w:val="005B13C2"/>
    <w:rsid w:val="005B1E77"/>
    <w:rsid w:val="005B29DD"/>
    <w:rsid w:val="005B43EF"/>
    <w:rsid w:val="005B4C35"/>
    <w:rsid w:val="005C00C0"/>
    <w:rsid w:val="005C1062"/>
    <w:rsid w:val="005C1C3F"/>
    <w:rsid w:val="005C2031"/>
    <w:rsid w:val="005C2D22"/>
    <w:rsid w:val="005C408F"/>
    <w:rsid w:val="005C5449"/>
    <w:rsid w:val="005D286F"/>
    <w:rsid w:val="005D2A15"/>
    <w:rsid w:val="005D324A"/>
    <w:rsid w:val="005D3A55"/>
    <w:rsid w:val="005D421F"/>
    <w:rsid w:val="005D59ED"/>
    <w:rsid w:val="005D6EE4"/>
    <w:rsid w:val="005E1368"/>
    <w:rsid w:val="005E1FA0"/>
    <w:rsid w:val="005E4850"/>
    <w:rsid w:val="005E5B2B"/>
    <w:rsid w:val="005E5F22"/>
    <w:rsid w:val="005F0C45"/>
    <w:rsid w:val="005F4681"/>
    <w:rsid w:val="00600535"/>
    <w:rsid w:val="00600C7B"/>
    <w:rsid w:val="00600D37"/>
    <w:rsid w:val="00600F4D"/>
    <w:rsid w:val="00602BF8"/>
    <w:rsid w:val="0060320B"/>
    <w:rsid w:val="00603CB9"/>
    <w:rsid w:val="00603EF5"/>
    <w:rsid w:val="00605092"/>
    <w:rsid w:val="006052D6"/>
    <w:rsid w:val="00611159"/>
    <w:rsid w:val="006113C2"/>
    <w:rsid w:val="00613204"/>
    <w:rsid w:val="0061359B"/>
    <w:rsid w:val="00613AC3"/>
    <w:rsid w:val="0061401B"/>
    <w:rsid w:val="006162EE"/>
    <w:rsid w:val="006166FA"/>
    <w:rsid w:val="00616F68"/>
    <w:rsid w:val="006210E3"/>
    <w:rsid w:val="00621514"/>
    <w:rsid w:val="00621E1D"/>
    <w:rsid w:val="00622FD3"/>
    <w:rsid w:val="006231F4"/>
    <w:rsid w:val="00623C27"/>
    <w:rsid w:val="00624302"/>
    <w:rsid w:val="006243FF"/>
    <w:rsid w:val="006269D8"/>
    <w:rsid w:val="0062704F"/>
    <w:rsid w:val="0062769C"/>
    <w:rsid w:val="00630FC1"/>
    <w:rsid w:val="00631697"/>
    <w:rsid w:val="00631915"/>
    <w:rsid w:val="00631F51"/>
    <w:rsid w:val="00632C72"/>
    <w:rsid w:val="006340FF"/>
    <w:rsid w:val="006342A1"/>
    <w:rsid w:val="0063475B"/>
    <w:rsid w:val="00637D17"/>
    <w:rsid w:val="00640F62"/>
    <w:rsid w:val="00641346"/>
    <w:rsid w:val="00644598"/>
    <w:rsid w:val="00647CBF"/>
    <w:rsid w:val="006506A3"/>
    <w:rsid w:val="0065154A"/>
    <w:rsid w:val="00651A0A"/>
    <w:rsid w:val="00652774"/>
    <w:rsid w:val="00654DDC"/>
    <w:rsid w:val="00654FA1"/>
    <w:rsid w:val="00661753"/>
    <w:rsid w:val="00661D10"/>
    <w:rsid w:val="00662CE3"/>
    <w:rsid w:val="006630B4"/>
    <w:rsid w:val="00663D4F"/>
    <w:rsid w:val="0066597F"/>
    <w:rsid w:val="00673FE7"/>
    <w:rsid w:val="006740C6"/>
    <w:rsid w:val="00674F15"/>
    <w:rsid w:val="006764E5"/>
    <w:rsid w:val="00676A6A"/>
    <w:rsid w:val="00676AB4"/>
    <w:rsid w:val="006832A0"/>
    <w:rsid w:val="0068440C"/>
    <w:rsid w:val="0068443E"/>
    <w:rsid w:val="00684D51"/>
    <w:rsid w:val="00684F5E"/>
    <w:rsid w:val="00684FD1"/>
    <w:rsid w:val="006854D8"/>
    <w:rsid w:val="00686E58"/>
    <w:rsid w:val="00694FD5"/>
    <w:rsid w:val="00695535"/>
    <w:rsid w:val="006A117E"/>
    <w:rsid w:val="006A140F"/>
    <w:rsid w:val="006A1B75"/>
    <w:rsid w:val="006A237E"/>
    <w:rsid w:val="006A4FFF"/>
    <w:rsid w:val="006A6494"/>
    <w:rsid w:val="006A7364"/>
    <w:rsid w:val="006A7F02"/>
    <w:rsid w:val="006B0B76"/>
    <w:rsid w:val="006B0E05"/>
    <w:rsid w:val="006B2F7A"/>
    <w:rsid w:val="006B40AD"/>
    <w:rsid w:val="006B7C73"/>
    <w:rsid w:val="006C0FEF"/>
    <w:rsid w:val="006C112E"/>
    <w:rsid w:val="006C2CE6"/>
    <w:rsid w:val="006C31AE"/>
    <w:rsid w:val="006C3946"/>
    <w:rsid w:val="006C53F7"/>
    <w:rsid w:val="006D1592"/>
    <w:rsid w:val="006D2063"/>
    <w:rsid w:val="006D233C"/>
    <w:rsid w:val="006D3E2E"/>
    <w:rsid w:val="006D443B"/>
    <w:rsid w:val="006E0600"/>
    <w:rsid w:val="006E0D8F"/>
    <w:rsid w:val="006E40C5"/>
    <w:rsid w:val="006E456F"/>
    <w:rsid w:val="006E4FCD"/>
    <w:rsid w:val="006E5249"/>
    <w:rsid w:val="006E6395"/>
    <w:rsid w:val="006E78C2"/>
    <w:rsid w:val="006E7C38"/>
    <w:rsid w:val="006F003C"/>
    <w:rsid w:val="006F1848"/>
    <w:rsid w:val="006F1BE1"/>
    <w:rsid w:val="006F21BD"/>
    <w:rsid w:val="006F3CC6"/>
    <w:rsid w:val="006F4AB5"/>
    <w:rsid w:val="006F6E34"/>
    <w:rsid w:val="0070077F"/>
    <w:rsid w:val="007016D1"/>
    <w:rsid w:val="00701A63"/>
    <w:rsid w:val="00703189"/>
    <w:rsid w:val="00703E00"/>
    <w:rsid w:val="00704287"/>
    <w:rsid w:val="007045EE"/>
    <w:rsid w:val="00704C80"/>
    <w:rsid w:val="007127F4"/>
    <w:rsid w:val="00714EF6"/>
    <w:rsid w:val="00716419"/>
    <w:rsid w:val="00720B75"/>
    <w:rsid w:val="00721C68"/>
    <w:rsid w:val="00725A1B"/>
    <w:rsid w:val="007267F2"/>
    <w:rsid w:val="00726B15"/>
    <w:rsid w:val="00726C00"/>
    <w:rsid w:val="0072765B"/>
    <w:rsid w:val="0072783B"/>
    <w:rsid w:val="00731D7C"/>
    <w:rsid w:val="00734633"/>
    <w:rsid w:val="00734FCB"/>
    <w:rsid w:val="0073536D"/>
    <w:rsid w:val="007353D5"/>
    <w:rsid w:val="00735666"/>
    <w:rsid w:val="007400F0"/>
    <w:rsid w:val="007407CD"/>
    <w:rsid w:val="007417B9"/>
    <w:rsid w:val="00743226"/>
    <w:rsid w:val="00745595"/>
    <w:rsid w:val="00745E8A"/>
    <w:rsid w:val="007468C1"/>
    <w:rsid w:val="007469D1"/>
    <w:rsid w:val="00746FC9"/>
    <w:rsid w:val="00750B72"/>
    <w:rsid w:val="007516C8"/>
    <w:rsid w:val="00752677"/>
    <w:rsid w:val="00754B74"/>
    <w:rsid w:val="00754F89"/>
    <w:rsid w:val="00755568"/>
    <w:rsid w:val="00757F3F"/>
    <w:rsid w:val="00762C02"/>
    <w:rsid w:val="0076419B"/>
    <w:rsid w:val="007657DC"/>
    <w:rsid w:val="00765EFB"/>
    <w:rsid w:val="00766CFC"/>
    <w:rsid w:val="007706AD"/>
    <w:rsid w:val="00772340"/>
    <w:rsid w:val="00774387"/>
    <w:rsid w:val="00780285"/>
    <w:rsid w:val="00782E85"/>
    <w:rsid w:val="007830AD"/>
    <w:rsid w:val="00783293"/>
    <w:rsid w:val="00783744"/>
    <w:rsid w:val="0078666B"/>
    <w:rsid w:val="00787594"/>
    <w:rsid w:val="0079109D"/>
    <w:rsid w:val="00791231"/>
    <w:rsid w:val="007920F6"/>
    <w:rsid w:val="0079237D"/>
    <w:rsid w:val="007938D9"/>
    <w:rsid w:val="00796DE2"/>
    <w:rsid w:val="00796F69"/>
    <w:rsid w:val="007A15BB"/>
    <w:rsid w:val="007A62FF"/>
    <w:rsid w:val="007A66A7"/>
    <w:rsid w:val="007A7486"/>
    <w:rsid w:val="007B2709"/>
    <w:rsid w:val="007C200F"/>
    <w:rsid w:val="007C2045"/>
    <w:rsid w:val="007C3527"/>
    <w:rsid w:val="007C6B87"/>
    <w:rsid w:val="007D05E0"/>
    <w:rsid w:val="007D5CBB"/>
    <w:rsid w:val="007D64B2"/>
    <w:rsid w:val="007D66E6"/>
    <w:rsid w:val="007D68E9"/>
    <w:rsid w:val="007D7218"/>
    <w:rsid w:val="007D7284"/>
    <w:rsid w:val="007D7BE1"/>
    <w:rsid w:val="007E035C"/>
    <w:rsid w:val="007E1642"/>
    <w:rsid w:val="007E4206"/>
    <w:rsid w:val="007E4801"/>
    <w:rsid w:val="007F0538"/>
    <w:rsid w:val="007F05AC"/>
    <w:rsid w:val="007F15AF"/>
    <w:rsid w:val="007F1FC5"/>
    <w:rsid w:val="007F4581"/>
    <w:rsid w:val="007F6A3D"/>
    <w:rsid w:val="008002DA"/>
    <w:rsid w:val="00801E6C"/>
    <w:rsid w:val="00802D2A"/>
    <w:rsid w:val="008109B4"/>
    <w:rsid w:val="00812DE1"/>
    <w:rsid w:val="00813895"/>
    <w:rsid w:val="008142C8"/>
    <w:rsid w:val="00815912"/>
    <w:rsid w:val="00816C67"/>
    <w:rsid w:val="00820093"/>
    <w:rsid w:val="00821290"/>
    <w:rsid w:val="00822AB0"/>
    <w:rsid w:val="0082533B"/>
    <w:rsid w:val="008261A0"/>
    <w:rsid w:val="00826D84"/>
    <w:rsid w:val="0082705B"/>
    <w:rsid w:val="00830021"/>
    <w:rsid w:val="00831A6D"/>
    <w:rsid w:val="00831B7B"/>
    <w:rsid w:val="00833580"/>
    <w:rsid w:val="00841C79"/>
    <w:rsid w:val="008420A5"/>
    <w:rsid w:val="0084230E"/>
    <w:rsid w:val="00843547"/>
    <w:rsid w:val="00843A3C"/>
    <w:rsid w:val="00844119"/>
    <w:rsid w:val="00845C39"/>
    <w:rsid w:val="00846CE7"/>
    <w:rsid w:val="00847C05"/>
    <w:rsid w:val="008524CA"/>
    <w:rsid w:val="00854C66"/>
    <w:rsid w:val="00854D28"/>
    <w:rsid w:val="008573BD"/>
    <w:rsid w:val="008616F3"/>
    <w:rsid w:val="00861734"/>
    <w:rsid w:val="00861FE1"/>
    <w:rsid w:val="00862B77"/>
    <w:rsid w:val="00862E96"/>
    <w:rsid w:val="008632A7"/>
    <w:rsid w:val="00865CDC"/>
    <w:rsid w:val="00865EF4"/>
    <w:rsid w:val="00866D2B"/>
    <w:rsid w:val="00867558"/>
    <w:rsid w:val="00870A68"/>
    <w:rsid w:val="00870E70"/>
    <w:rsid w:val="00873B61"/>
    <w:rsid w:val="00876466"/>
    <w:rsid w:val="00876CE6"/>
    <w:rsid w:val="008807C3"/>
    <w:rsid w:val="00880E90"/>
    <w:rsid w:val="00883F0C"/>
    <w:rsid w:val="00886831"/>
    <w:rsid w:val="0088714E"/>
    <w:rsid w:val="008878E6"/>
    <w:rsid w:val="00891D53"/>
    <w:rsid w:val="0089300F"/>
    <w:rsid w:val="00893106"/>
    <w:rsid w:val="00893167"/>
    <w:rsid w:val="00895BC3"/>
    <w:rsid w:val="008965AC"/>
    <w:rsid w:val="008A0F9C"/>
    <w:rsid w:val="008A1226"/>
    <w:rsid w:val="008A1B51"/>
    <w:rsid w:val="008A52E7"/>
    <w:rsid w:val="008B00C8"/>
    <w:rsid w:val="008B04AB"/>
    <w:rsid w:val="008B0F90"/>
    <w:rsid w:val="008B4B58"/>
    <w:rsid w:val="008B5058"/>
    <w:rsid w:val="008B58C3"/>
    <w:rsid w:val="008C130A"/>
    <w:rsid w:val="008C1411"/>
    <w:rsid w:val="008C196B"/>
    <w:rsid w:val="008C1ACB"/>
    <w:rsid w:val="008C29E3"/>
    <w:rsid w:val="008C35B6"/>
    <w:rsid w:val="008C6F55"/>
    <w:rsid w:val="008D2866"/>
    <w:rsid w:val="008D2C3E"/>
    <w:rsid w:val="008D58F3"/>
    <w:rsid w:val="008D619C"/>
    <w:rsid w:val="008D77E5"/>
    <w:rsid w:val="008E21CC"/>
    <w:rsid w:val="008E3ABF"/>
    <w:rsid w:val="008E5298"/>
    <w:rsid w:val="008F024A"/>
    <w:rsid w:val="008F1612"/>
    <w:rsid w:val="008F1BDE"/>
    <w:rsid w:val="008F2A1B"/>
    <w:rsid w:val="008F4151"/>
    <w:rsid w:val="008F65B6"/>
    <w:rsid w:val="009018D7"/>
    <w:rsid w:val="00902852"/>
    <w:rsid w:val="00904377"/>
    <w:rsid w:val="00905EFE"/>
    <w:rsid w:val="00906D31"/>
    <w:rsid w:val="00907084"/>
    <w:rsid w:val="00907960"/>
    <w:rsid w:val="009131E2"/>
    <w:rsid w:val="00913DD5"/>
    <w:rsid w:val="00914473"/>
    <w:rsid w:val="009148C4"/>
    <w:rsid w:val="00920281"/>
    <w:rsid w:val="00920608"/>
    <w:rsid w:val="0092076B"/>
    <w:rsid w:val="0092373B"/>
    <w:rsid w:val="00924A04"/>
    <w:rsid w:val="00925428"/>
    <w:rsid w:val="009265F8"/>
    <w:rsid w:val="00926C43"/>
    <w:rsid w:val="00926C98"/>
    <w:rsid w:val="00927FB2"/>
    <w:rsid w:val="009315CF"/>
    <w:rsid w:val="00931D7A"/>
    <w:rsid w:val="009331CE"/>
    <w:rsid w:val="0093381D"/>
    <w:rsid w:val="00943695"/>
    <w:rsid w:val="0094649A"/>
    <w:rsid w:val="009464CC"/>
    <w:rsid w:val="009506CD"/>
    <w:rsid w:val="00954468"/>
    <w:rsid w:val="009551B1"/>
    <w:rsid w:val="0095567F"/>
    <w:rsid w:val="0095649D"/>
    <w:rsid w:val="0096289A"/>
    <w:rsid w:val="0096453E"/>
    <w:rsid w:val="00964683"/>
    <w:rsid w:val="00964B2B"/>
    <w:rsid w:val="00966D41"/>
    <w:rsid w:val="00967300"/>
    <w:rsid w:val="00967904"/>
    <w:rsid w:val="00971B03"/>
    <w:rsid w:val="00972905"/>
    <w:rsid w:val="00972C84"/>
    <w:rsid w:val="00974160"/>
    <w:rsid w:val="009762D1"/>
    <w:rsid w:val="00976D35"/>
    <w:rsid w:val="009816CA"/>
    <w:rsid w:val="009826D0"/>
    <w:rsid w:val="00984065"/>
    <w:rsid w:val="00984492"/>
    <w:rsid w:val="00984667"/>
    <w:rsid w:val="009912BA"/>
    <w:rsid w:val="009A0534"/>
    <w:rsid w:val="009A1E24"/>
    <w:rsid w:val="009A2CC9"/>
    <w:rsid w:val="009A547E"/>
    <w:rsid w:val="009B400F"/>
    <w:rsid w:val="009B4E20"/>
    <w:rsid w:val="009B5B0F"/>
    <w:rsid w:val="009B5C26"/>
    <w:rsid w:val="009C10FD"/>
    <w:rsid w:val="009C3180"/>
    <w:rsid w:val="009C5B1F"/>
    <w:rsid w:val="009D027D"/>
    <w:rsid w:val="009D1AC9"/>
    <w:rsid w:val="009D353E"/>
    <w:rsid w:val="009D3AFA"/>
    <w:rsid w:val="009D4E42"/>
    <w:rsid w:val="009D72AD"/>
    <w:rsid w:val="009E0E04"/>
    <w:rsid w:val="009E1A32"/>
    <w:rsid w:val="009E3E36"/>
    <w:rsid w:val="009E76B6"/>
    <w:rsid w:val="009E78F1"/>
    <w:rsid w:val="009E7955"/>
    <w:rsid w:val="009F2105"/>
    <w:rsid w:val="009F250A"/>
    <w:rsid w:val="009F261D"/>
    <w:rsid w:val="009F600A"/>
    <w:rsid w:val="009F632A"/>
    <w:rsid w:val="00A02C78"/>
    <w:rsid w:val="00A05210"/>
    <w:rsid w:val="00A0666C"/>
    <w:rsid w:val="00A12D12"/>
    <w:rsid w:val="00A14B01"/>
    <w:rsid w:val="00A156AA"/>
    <w:rsid w:val="00A15EAE"/>
    <w:rsid w:val="00A200BA"/>
    <w:rsid w:val="00A200DA"/>
    <w:rsid w:val="00A20333"/>
    <w:rsid w:val="00A25287"/>
    <w:rsid w:val="00A2631D"/>
    <w:rsid w:val="00A3078B"/>
    <w:rsid w:val="00A30B64"/>
    <w:rsid w:val="00A34A94"/>
    <w:rsid w:val="00A36F9A"/>
    <w:rsid w:val="00A372CF"/>
    <w:rsid w:val="00A37BCE"/>
    <w:rsid w:val="00A400B3"/>
    <w:rsid w:val="00A41544"/>
    <w:rsid w:val="00A41C47"/>
    <w:rsid w:val="00A41E16"/>
    <w:rsid w:val="00A42C8E"/>
    <w:rsid w:val="00A448D6"/>
    <w:rsid w:val="00A47950"/>
    <w:rsid w:val="00A47DDD"/>
    <w:rsid w:val="00A5006C"/>
    <w:rsid w:val="00A52B52"/>
    <w:rsid w:val="00A53103"/>
    <w:rsid w:val="00A5347A"/>
    <w:rsid w:val="00A5433F"/>
    <w:rsid w:val="00A545A6"/>
    <w:rsid w:val="00A5494B"/>
    <w:rsid w:val="00A56588"/>
    <w:rsid w:val="00A57719"/>
    <w:rsid w:val="00A578D8"/>
    <w:rsid w:val="00A60C62"/>
    <w:rsid w:val="00A60F33"/>
    <w:rsid w:val="00A6197C"/>
    <w:rsid w:val="00A66291"/>
    <w:rsid w:val="00A66674"/>
    <w:rsid w:val="00A6751E"/>
    <w:rsid w:val="00A71887"/>
    <w:rsid w:val="00A7318F"/>
    <w:rsid w:val="00A76F40"/>
    <w:rsid w:val="00A80F90"/>
    <w:rsid w:val="00A82AA8"/>
    <w:rsid w:val="00A857A0"/>
    <w:rsid w:val="00A85EE4"/>
    <w:rsid w:val="00A87CEE"/>
    <w:rsid w:val="00A900BE"/>
    <w:rsid w:val="00A903BB"/>
    <w:rsid w:val="00A9188B"/>
    <w:rsid w:val="00A92CD1"/>
    <w:rsid w:val="00A9716B"/>
    <w:rsid w:val="00AA0E55"/>
    <w:rsid w:val="00AA1C1F"/>
    <w:rsid w:val="00AA3EF5"/>
    <w:rsid w:val="00AA5940"/>
    <w:rsid w:val="00AA6667"/>
    <w:rsid w:val="00AA74F2"/>
    <w:rsid w:val="00AA75F0"/>
    <w:rsid w:val="00AB1178"/>
    <w:rsid w:val="00AB1BA3"/>
    <w:rsid w:val="00AB32CE"/>
    <w:rsid w:val="00AB3360"/>
    <w:rsid w:val="00AB4E09"/>
    <w:rsid w:val="00AB5027"/>
    <w:rsid w:val="00AC1637"/>
    <w:rsid w:val="00AC4187"/>
    <w:rsid w:val="00AC5CE2"/>
    <w:rsid w:val="00AD2A95"/>
    <w:rsid w:val="00AD3DB6"/>
    <w:rsid w:val="00AE2636"/>
    <w:rsid w:val="00AE2974"/>
    <w:rsid w:val="00AE50D5"/>
    <w:rsid w:val="00AE637B"/>
    <w:rsid w:val="00AE7436"/>
    <w:rsid w:val="00AF1F67"/>
    <w:rsid w:val="00AF212F"/>
    <w:rsid w:val="00AF4173"/>
    <w:rsid w:val="00AF41DF"/>
    <w:rsid w:val="00AF4757"/>
    <w:rsid w:val="00AF57CC"/>
    <w:rsid w:val="00AF5E39"/>
    <w:rsid w:val="00AF6F32"/>
    <w:rsid w:val="00AF717E"/>
    <w:rsid w:val="00AF7EFA"/>
    <w:rsid w:val="00B00365"/>
    <w:rsid w:val="00B0065F"/>
    <w:rsid w:val="00B01419"/>
    <w:rsid w:val="00B01746"/>
    <w:rsid w:val="00B02BAB"/>
    <w:rsid w:val="00B031EC"/>
    <w:rsid w:val="00B03581"/>
    <w:rsid w:val="00B0385F"/>
    <w:rsid w:val="00B048A8"/>
    <w:rsid w:val="00B0783F"/>
    <w:rsid w:val="00B07914"/>
    <w:rsid w:val="00B07C0B"/>
    <w:rsid w:val="00B11822"/>
    <w:rsid w:val="00B141D8"/>
    <w:rsid w:val="00B145B9"/>
    <w:rsid w:val="00B15CA2"/>
    <w:rsid w:val="00B16DB7"/>
    <w:rsid w:val="00B23641"/>
    <w:rsid w:val="00B252F2"/>
    <w:rsid w:val="00B25EFC"/>
    <w:rsid w:val="00B30357"/>
    <w:rsid w:val="00B31497"/>
    <w:rsid w:val="00B31BA0"/>
    <w:rsid w:val="00B34707"/>
    <w:rsid w:val="00B366DC"/>
    <w:rsid w:val="00B41694"/>
    <w:rsid w:val="00B431CD"/>
    <w:rsid w:val="00B46EE6"/>
    <w:rsid w:val="00B47265"/>
    <w:rsid w:val="00B477D0"/>
    <w:rsid w:val="00B51F75"/>
    <w:rsid w:val="00B54F2C"/>
    <w:rsid w:val="00B6233C"/>
    <w:rsid w:val="00B63D30"/>
    <w:rsid w:val="00B63EB5"/>
    <w:rsid w:val="00B63FB0"/>
    <w:rsid w:val="00B65336"/>
    <w:rsid w:val="00B65537"/>
    <w:rsid w:val="00B657BA"/>
    <w:rsid w:val="00B65C70"/>
    <w:rsid w:val="00B7206B"/>
    <w:rsid w:val="00B76ADF"/>
    <w:rsid w:val="00B8167F"/>
    <w:rsid w:val="00B81AD4"/>
    <w:rsid w:val="00B83BB1"/>
    <w:rsid w:val="00B840EE"/>
    <w:rsid w:val="00B8662A"/>
    <w:rsid w:val="00B87A0E"/>
    <w:rsid w:val="00B87A34"/>
    <w:rsid w:val="00B90767"/>
    <w:rsid w:val="00B91A1F"/>
    <w:rsid w:val="00B94EDA"/>
    <w:rsid w:val="00B97163"/>
    <w:rsid w:val="00B972A2"/>
    <w:rsid w:val="00BA060E"/>
    <w:rsid w:val="00BA37AB"/>
    <w:rsid w:val="00BA5542"/>
    <w:rsid w:val="00BA59A9"/>
    <w:rsid w:val="00BA5B74"/>
    <w:rsid w:val="00BA65DB"/>
    <w:rsid w:val="00BA79FB"/>
    <w:rsid w:val="00BB1126"/>
    <w:rsid w:val="00BB4227"/>
    <w:rsid w:val="00BB4B17"/>
    <w:rsid w:val="00BB6199"/>
    <w:rsid w:val="00BB6809"/>
    <w:rsid w:val="00BB71DC"/>
    <w:rsid w:val="00BC0368"/>
    <w:rsid w:val="00BC0AE1"/>
    <w:rsid w:val="00BC0DC4"/>
    <w:rsid w:val="00BC1B7B"/>
    <w:rsid w:val="00BC3710"/>
    <w:rsid w:val="00BC3BD5"/>
    <w:rsid w:val="00BC5545"/>
    <w:rsid w:val="00BC5F7C"/>
    <w:rsid w:val="00BD0215"/>
    <w:rsid w:val="00BD1980"/>
    <w:rsid w:val="00BD5A70"/>
    <w:rsid w:val="00BD66E6"/>
    <w:rsid w:val="00BD696B"/>
    <w:rsid w:val="00BE02EC"/>
    <w:rsid w:val="00BE10E1"/>
    <w:rsid w:val="00BE13AF"/>
    <w:rsid w:val="00BE24BC"/>
    <w:rsid w:val="00BE2EC1"/>
    <w:rsid w:val="00BE4973"/>
    <w:rsid w:val="00BE691D"/>
    <w:rsid w:val="00BE6C3E"/>
    <w:rsid w:val="00BE79CF"/>
    <w:rsid w:val="00BF1BFA"/>
    <w:rsid w:val="00BF3104"/>
    <w:rsid w:val="00BF45D5"/>
    <w:rsid w:val="00BF48B1"/>
    <w:rsid w:val="00BF4D9E"/>
    <w:rsid w:val="00BF5A32"/>
    <w:rsid w:val="00BF5EEA"/>
    <w:rsid w:val="00BF620D"/>
    <w:rsid w:val="00BF785A"/>
    <w:rsid w:val="00C006D7"/>
    <w:rsid w:val="00C00930"/>
    <w:rsid w:val="00C01D02"/>
    <w:rsid w:val="00C03898"/>
    <w:rsid w:val="00C044F4"/>
    <w:rsid w:val="00C0656F"/>
    <w:rsid w:val="00C065DD"/>
    <w:rsid w:val="00C07706"/>
    <w:rsid w:val="00C07DDE"/>
    <w:rsid w:val="00C1182D"/>
    <w:rsid w:val="00C12B81"/>
    <w:rsid w:val="00C12C15"/>
    <w:rsid w:val="00C140ED"/>
    <w:rsid w:val="00C16926"/>
    <w:rsid w:val="00C17A31"/>
    <w:rsid w:val="00C209D4"/>
    <w:rsid w:val="00C21500"/>
    <w:rsid w:val="00C21C7C"/>
    <w:rsid w:val="00C22165"/>
    <w:rsid w:val="00C2351E"/>
    <w:rsid w:val="00C24D52"/>
    <w:rsid w:val="00C2632F"/>
    <w:rsid w:val="00C27556"/>
    <w:rsid w:val="00C27AA2"/>
    <w:rsid w:val="00C318CB"/>
    <w:rsid w:val="00C3259A"/>
    <w:rsid w:val="00C33240"/>
    <w:rsid w:val="00C3682F"/>
    <w:rsid w:val="00C37110"/>
    <w:rsid w:val="00C437B3"/>
    <w:rsid w:val="00C46A0C"/>
    <w:rsid w:val="00C46A8A"/>
    <w:rsid w:val="00C47665"/>
    <w:rsid w:val="00C51294"/>
    <w:rsid w:val="00C51414"/>
    <w:rsid w:val="00C53CCC"/>
    <w:rsid w:val="00C560AA"/>
    <w:rsid w:val="00C57D7C"/>
    <w:rsid w:val="00C62577"/>
    <w:rsid w:val="00C632F1"/>
    <w:rsid w:val="00C64952"/>
    <w:rsid w:val="00C669CF"/>
    <w:rsid w:val="00C673B4"/>
    <w:rsid w:val="00C710FD"/>
    <w:rsid w:val="00C720E6"/>
    <w:rsid w:val="00C7362A"/>
    <w:rsid w:val="00C8437E"/>
    <w:rsid w:val="00C8461A"/>
    <w:rsid w:val="00C865B8"/>
    <w:rsid w:val="00C86A06"/>
    <w:rsid w:val="00C8743B"/>
    <w:rsid w:val="00C874D9"/>
    <w:rsid w:val="00C87A50"/>
    <w:rsid w:val="00C921D3"/>
    <w:rsid w:val="00C926EA"/>
    <w:rsid w:val="00C92D3F"/>
    <w:rsid w:val="00C95E92"/>
    <w:rsid w:val="00C963FC"/>
    <w:rsid w:val="00CA0516"/>
    <w:rsid w:val="00CA2137"/>
    <w:rsid w:val="00CA3137"/>
    <w:rsid w:val="00CA7CFD"/>
    <w:rsid w:val="00CB0F6C"/>
    <w:rsid w:val="00CB10ED"/>
    <w:rsid w:val="00CB1E96"/>
    <w:rsid w:val="00CB38A9"/>
    <w:rsid w:val="00CB5622"/>
    <w:rsid w:val="00CB782C"/>
    <w:rsid w:val="00CC18AB"/>
    <w:rsid w:val="00CC668C"/>
    <w:rsid w:val="00CD0160"/>
    <w:rsid w:val="00CD0FD0"/>
    <w:rsid w:val="00CD6381"/>
    <w:rsid w:val="00CE0963"/>
    <w:rsid w:val="00CE207E"/>
    <w:rsid w:val="00CE3674"/>
    <w:rsid w:val="00CE486E"/>
    <w:rsid w:val="00CE4E5A"/>
    <w:rsid w:val="00CE6404"/>
    <w:rsid w:val="00CE7475"/>
    <w:rsid w:val="00CF3BD0"/>
    <w:rsid w:val="00CF4209"/>
    <w:rsid w:val="00CF5574"/>
    <w:rsid w:val="00CF6EF6"/>
    <w:rsid w:val="00CF7138"/>
    <w:rsid w:val="00CF74B2"/>
    <w:rsid w:val="00D00E82"/>
    <w:rsid w:val="00D04203"/>
    <w:rsid w:val="00D06729"/>
    <w:rsid w:val="00D110D7"/>
    <w:rsid w:val="00D13397"/>
    <w:rsid w:val="00D14B63"/>
    <w:rsid w:val="00D169C3"/>
    <w:rsid w:val="00D1784E"/>
    <w:rsid w:val="00D20EA5"/>
    <w:rsid w:val="00D21D95"/>
    <w:rsid w:val="00D2522B"/>
    <w:rsid w:val="00D3088E"/>
    <w:rsid w:val="00D32451"/>
    <w:rsid w:val="00D3507B"/>
    <w:rsid w:val="00D377A2"/>
    <w:rsid w:val="00D37CA5"/>
    <w:rsid w:val="00D40A1A"/>
    <w:rsid w:val="00D42DDB"/>
    <w:rsid w:val="00D47037"/>
    <w:rsid w:val="00D50E1A"/>
    <w:rsid w:val="00D525C9"/>
    <w:rsid w:val="00D529B6"/>
    <w:rsid w:val="00D52BDA"/>
    <w:rsid w:val="00D54AEA"/>
    <w:rsid w:val="00D57784"/>
    <w:rsid w:val="00D605DA"/>
    <w:rsid w:val="00D61AC9"/>
    <w:rsid w:val="00D637D5"/>
    <w:rsid w:val="00D64862"/>
    <w:rsid w:val="00D65C3C"/>
    <w:rsid w:val="00D71A04"/>
    <w:rsid w:val="00D760CF"/>
    <w:rsid w:val="00D76565"/>
    <w:rsid w:val="00D767B1"/>
    <w:rsid w:val="00D77040"/>
    <w:rsid w:val="00D77D6E"/>
    <w:rsid w:val="00D8018F"/>
    <w:rsid w:val="00D834AA"/>
    <w:rsid w:val="00D85163"/>
    <w:rsid w:val="00D86633"/>
    <w:rsid w:val="00D86724"/>
    <w:rsid w:val="00D86CA7"/>
    <w:rsid w:val="00D86D07"/>
    <w:rsid w:val="00D872DC"/>
    <w:rsid w:val="00D87EBA"/>
    <w:rsid w:val="00D902D2"/>
    <w:rsid w:val="00D91670"/>
    <w:rsid w:val="00D96B28"/>
    <w:rsid w:val="00D97C83"/>
    <w:rsid w:val="00DA0737"/>
    <w:rsid w:val="00DA1A37"/>
    <w:rsid w:val="00DA2D97"/>
    <w:rsid w:val="00DA3339"/>
    <w:rsid w:val="00DA3346"/>
    <w:rsid w:val="00DA3CC0"/>
    <w:rsid w:val="00DB0A3A"/>
    <w:rsid w:val="00DB1CAA"/>
    <w:rsid w:val="00DB3302"/>
    <w:rsid w:val="00DB4D05"/>
    <w:rsid w:val="00DB625D"/>
    <w:rsid w:val="00DB71C3"/>
    <w:rsid w:val="00DB7ED1"/>
    <w:rsid w:val="00DC09CF"/>
    <w:rsid w:val="00DC4A83"/>
    <w:rsid w:val="00DC64A5"/>
    <w:rsid w:val="00DD2500"/>
    <w:rsid w:val="00DD4324"/>
    <w:rsid w:val="00DD4C23"/>
    <w:rsid w:val="00DE00E4"/>
    <w:rsid w:val="00DE1BD2"/>
    <w:rsid w:val="00DE1E17"/>
    <w:rsid w:val="00DE2E20"/>
    <w:rsid w:val="00DE2ECB"/>
    <w:rsid w:val="00DE498C"/>
    <w:rsid w:val="00DE65AA"/>
    <w:rsid w:val="00DF03A5"/>
    <w:rsid w:val="00DF0792"/>
    <w:rsid w:val="00DF1723"/>
    <w:rsid w:val="00DF2588"/>
    <w:rsid w:val="00DF3808"/>
    <w:rsid w:val="00DF6C85"/>
    <w:rsid w:val="00DF731E"/>
    <w:rsid w:val="00E025D6"/>
    <w:rsid w:val="00E0368B"/>
    <w:rsid w:val="00E075EC"/>
    <w:rsid w:val="00E07CAF"/>
    <w:rsid w:val="00E110F8"/>
    <w:rsid w:val="00E1281B"/>
    <w:rsid w:val="00E134DF"/>
    <w:rsid w:val="00E1619B"/>
    <w:rsid w:val="00E236E5"/>
    <w:rsid w:val="00E26A78"/>
    <w:rsid w:val="00E27B19"/>
    <w:rsid w:val="00E3003E"/>
    <w:rsid w:val="00E32083"/>
    <w:rsid w:val="00E32296"/>
    <w:rsid w:val="00E32E74"/>
    <w:rsid w:val="00E37243"/>
    <w:rsid w:val="00E377A8"/>
    <w:rsid w:val="00E401D7"/>
    <w:rsid w:val="00E40371"/>
    <w:rsid w:val="00E41EC5"/>
    <w:rsid w:val="00E427C4"/>
    <w:rsid w:val="00E43DEA"/>
    <w:rsid w:val="00E4627F"/>
    <w:rsid w:val="00E46ADE"/>
    <w:rsid w:val="00E47B7D"/>
    <w:rsid w:val="00E50279"/>
    <w:rsid w:val="00E51F61"/>
    <w:rsid w:val="00E53CE5"/>
    <w:rsid w:val="00E57FF9"/>
    <w:rsid w:val="00E63BC6"/>
    <w:rsid w:val="00E65EC4"/>
    <w:rsid w:val="00E674C7"/>
    <w:rsid w:val="00E72D85"/>
    <w:rsid w:val="00E73F26"/>
    <w:rsid w:val="00E76804"/>
    <w:rsid w:val="00E771DA"/>
    <w:rsid w:val="00E77871"/>
    <w:rsid w:val="00E778C8"/>
    <w:rsid w:val="00E77C55"/>
    <w:rsid w:val="00E810B4"/>
    <w:rsid w:val="00E83641"/>
    <w:rsid w:val="00E83A24"/>
    <w:rsid w:val="00E83E76"/>
    <w:rsid w:val="00E85B09"/>
    <w:rsid w:val="00E87C75"/>
    <w:rsid w:val="00E919AC"/>
    <w:rsid w:val="00E92346"/>
    <w:rsid w:val="00E93872"/>
    <w:rsid w:val="00E93C3B"/>
    <w:rsid w:val="00E9503B"/>
    <w:rsid w:val="00E9596D"/>
    <w:rsid w:val="00E96474"/>
    <w:rsid w:val="00EA1EC4"/>
    <w:rsid w:val="00EA2DFA"/>
    <w:rsid w:val="00EA3486"/>
    <w:rsid w:val="00EA3EB4"/>
    <w:rsid w:val="00EA4E1D"/>
    <w:rsid w:val="00EA67CB"/>
    <w:rsid w:val="00EB1062"/>
    <w:rsid w:val="00EB28F0"/>
    <w:rsid w:val="00EB309B"/>
    <w:rsid w:val="00EB3DA5"/>
    <w:rsid w:val="00EB4134"/>
    <w:rsid w:val="00EB41F9"/>
    <w:rsid w:val="00EB70CB"/>
    <w:rsid w:val="00EB74DB"/>
    <w:rsid w:val="00EC0B1B"/>
    <w:rsid w:val="00EC2C0C"/>
    <w:rsid w:val="00EC3B82"/>
    <w:rsid w:val="00EC4A1E"/>
    <w:rsid w:val="00EC661B"/>
    <w:rsid w:val="00EC6B36"/>
    <w:rsid w:val="00EC7006"/>
    <w:rsid w:val="00EC7C9A"/>
    <w:rsid w:val="00ED31B9"/>
    <w:rsid w:val="00ED442B"/>
    <w:rsid w:val="00ED5392"/>
    <w:rsid w:val="00ED65A3"/>
    <w:rsid w:val="00ED65E2"/>
    <w:rsid w:val="00ED75DE"/>
    <w:rsid w:val="00ED76BC"/>
    <w:rsid w:val="00ED7DF6"/>
    <w:rsid w:val="00EE05DF"/>
    <w:rsid w:val="00EE1602"/>
    <w:rsid w:val="00EE2FA5"/>
    <w:rsid w:val="00EE5148"/>
    <w:rsid w:val="00EE70D4"/>
    <w:rsid w:val="00EF4633"/>
    <w:rsid w:val="00EF4665"/>
    <w:rsid w:val="00EF5BE6"/>
    <w:rsid w:val="00EF5DE3"/>
    <w:rsid w:val="00EF6519"/>
    <w:rsid w:val="00EF65EB"/>
    <w:rsid w:val="00F01A5F"/>
    <w:rsid w:val="00F02236"/>
    <w:rsid w:val="00F0497C"/>
    <w:rsid w:val="00F04C6F"/>
    <w:rsid w:val="00F06659"/>
    <w:rsid w:val="00F06A05"/>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766A"/>
    <w:rsid w:val="00F30654"/>
    <w:rsid w:val="00F3207E"/>
    <w:rsid w:val="00F337E3"/>
    <w:rsid w:val="00F361BD"/>
    <w:rsid w:val="00F4110F"/>
    <w:rsid w:val="00F41E91"/>
    <w:rsid w:val="00F46A16"/>
    <w:rsid w:val="00F50836"/>
    <w:rsid w:val="00F5086B"/>
    <w:rsid w:val="00F51197"/>
    <w:rsid w:val="00F5199E"/>
    <w:rsid w:val="00F524B4"/>
    <w:rsid w:val="00F52FD7"/>
    <w:rsid w:val="00F56B11"/>
    <w:rsid w:val="00F574AA"/>
    <w:rsid w:val="00F608B5"/>
    <w:rsid w:val="00F60967"/>
    <w:rsid w:val="00F6340C"/>
    <w:rsid w:val="00F63BBD"/>
    <w:rsid w:val="00F647F1"/>
    <w:rsid w:val="00F648E6"/>
    <w:rsid w:val="00F65BC4"/>
    <w:rsid w:val="00F65CAD"/>
    <w:rsid w:val="00F71F05"/>
    <w:rsid w:val="00F74FD7"/>
    <w:rsid w:val="00F7601A"/>
    <w:rsid w:val="00F82046"/>
    <w:rsid w:val="00F8328B"/>
    <w:rsid w:val="00F9080E"/>
    <w:rsid w:val="00F92A67"/>
    <w:rsid w:val="00F93578"/>
    <w:rsid w:val="00F93870"/>
    <w:rsid w:val="00FA41A8"/>
    <w:rsid w:val="00FA53C0"/>
    <w:rsid w:val="00FB0E1E"/>
    <w:rsid w:val="00FB3266"/>
    <w:rsid w:val="00FB38D9"/>
    <w:rsid w:val="00FB4013"/>
    <w:rsid w:val="00FB7199"/>
    <w:rsid w:val="00FB7C2A"/>
    <w:rsid w:val="00FC1F1C"/>
    <w:rsid w:val="00FC4A08"/>
    <w:rsid w:val="00FC7722"/>
    <w:rsid w:val="00FD0732"/>
    <w:rsid w:val="00FD2083"/>
    <w:rsid w:val="00FD5009"/>
    <w:rsid w:val="00FD5D71"/>
    <w:rsid w:val="00FE081B"/>
    <w:rsid w:val="00FE0972"/>
    <w:rsid w:val="00FE0CCD"/>
    <w:rsid w:val="00FE1E3F"/>
    <w:rsid w:val="00FE424A"/>
    <w:rsid w:val="00FE49AF"/>
    <w:rsid w:val="00FE589D"/>
    <w:rsid w:val="00FE5A7A"/>
    <w:rsid w:val="00FF07FD"/>
    <w:rsid w:val="00FF0B55"/>
    <w:rsid w:val="00FF134B"/>
    <w:rsid w:val="00FF17F0"/>
    <w:rsid w:val="00FF5B7C"/>
    <w:rsid w:val="00FF7009"/>
    <w:rsid w:val="00FF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50148076">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260382172">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1078749851">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35396989">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1708338386">
          <w:marLeft w:val="360"/>
          <w:marRight w:val="0"/>
          <w:marTop w:val="115"/>
          <w:marBottom w:val="0"/>
          <w:divBdr>
            <w:top w:val="none" w:sz="0" w:space="0" w:color="auto"/>
            <w:left w:val="none" w:sz="0" w:space="0" w:color="auto"/>
            <w:bottom w:val="none" w:sz="0" w:space="0" w:color="auto"/>
            <w:right w:val="none" w:sz="0" w:space="0" w:color="auto"/>
          </w:divBdr>
        </w:div>
        <w:div w:id="267006241">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sChild>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2078897108">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43857093">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750469280">
          <w:marLeft w:val="360"/>
          <w:marRight w:val="0"/>
          <w:marTop w:val="115"/>
          <w:marBottom w:val="0"/>
          <w:divBdr>
            <w:top w:val="none" w:sz="0" w:space="0" w:color="auto"/>
            <w:left w:val="none" w:sz="0" w:space="0" w:color="auto"/>
            <w:bottom w:val="none" w:sz="0" w:space="0" w:color="auto"/>
            <w:right w:val="none" w:sz="0" w:space="0" w:color="auto"/>
          </w:divBdr>
        </w:div>
        <w:div w:id="613711027">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rectories-annuaires.prv/ed-ae/index.cfm?APP=SEARCH&amp;ACT=DISPLAY&amp;DSP=SEARCH_ORGSTRUCT&amp;LANG=E&amp;RC=5600&amp;dept=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F618-A837-4F83-BA80-1E9838B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Leblanc, Line [NC]</cp:lastModifiedBy>
  <cp:revision>2</cp:revision>
  <cp:lastPrinted>2016-06-14T13:18:00Z</cp:lastPrinted>
  <dcterms:created xsi:type="dcterms:W3CDTF">2017-02-06T18:48:00Z</dcterms:created>
  <dcterms:modified xsi:type="dcterms:W3CDTF">2017-02-06T18:48:00Z</dcterms:modified>
</cp:coreProperties>
</file>