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62" w:rsidRPr="008173A3" w:rsidRDefault="000E0F62" w:rsidP="00553B19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  <w:r w:rsidRPr="008173A3">
        <w:rPr>
          <w:rFonts w:ascii="Arial" w:eastAsia="Times New Roman" w:hAnsi="Arial" w:cs="Arial"/>
          <w:b/>
          <w:color w:val="000000"/>
          <w:sz w:val="20"/>
          <w:szCs w:val="20"/>
        </w:rPr>
        <w:t>Instructions for Executives to Submit Management Leave in People</w:t>
      </w:r>
      <w:r w:rsidR="00A2008D" w:rsidRPr="008173A3">
        <w:rPr>
          <w:rFonts w:ascii="Arial" w:eastAsia="Times New Roman" w:hAnsi="Arial" w:cs="Arial"/>
          <w:b/>
          <w:color w:val="000000"/>
          <w:sz w:val="20"/>
          <w:szCs w:val="20"/>
        </w:rPr>
        <w:t>S</w:t>
      </w:r>
      <w:r w:rsidRPr="008173A3">
        <w:rPr>
          <w:rFonts w:ascii="Arial" w:eastAsia="Times New Roman" w:hAnsi="Arial" w:cs="Arial"/>
          <w:b/>
          <w:color w:val="000000"/>
          <w:sz w:val="20"/>
          <w:szCs w:val="20"/>
        </w:rPr>
        <w:t>oft</w:t>
      </w:r>
    </w:p>
    <w:p w:rsidR="00A50063" w:rsidRPr="008173A3" w:rsidRDefault="00A50063" w:rsidP="00553B19">
      <w:pPr>
        <w:rPr>
          <w:rFonts w:ascii="Arial" w:hAnsi="Arial" w:cs="Arial"/>
          <w:sz w:val="20"/>
          <w:szCs w:val="20"/>
        </w:rPr>
      </w:pPr>
    </w:p>
    <w:p w:rsidR="00A50063" w:rsidRPr="008173A3" w:rsidRDefault="00A50063" w:rsidP="00553B19">
      <w:pPr>
        <w:rPr>
          <w:rFonts w:ascii="Arial" w:hAnsi="Arial" w:cs="Arial"/>
          <w:sz w:val="20"/>
          <w:szCs w:val="20"/>
          <w:lang w:val="en"/>
        </w:rPr>
      </w:pPr>
      <w:r w:rsidRPr="008173A3">
        <w:rPr>
          <w:rFonts w:ascii="Arial" w:hAnsi="Arial" w:cs="Arial"/>
          <w:sz w:val="20"/>
          <w:szCs w:val="20"/>
        </w:rPr>
        <w:t xml:space="preserve">Please note, management leave (Exceptional Leave </w:t>
      </w:r>
      <w:proofErr w:type="gramStart"/>
      <w:r w:rsidRPr="008173A3">
        <w:rPr>
          <w:rFonts w:ascii="Arial" w:hAnsi="Arial" w:cs="Arial"/>
          <w:sz w:val="20"/>
          <w:szCs w:val="20"/>
        </w:rPr>
        <w:t>With</w:t>
      </w:r>
      <w:proofErr w:type="gramEnd"/>
      <w:r w:rsidRPr="008173A3">
        <w:rPr>
          <w:rFonts w:ascii="Arial" w:hAnsi="Arial" w:cs="Arial"/>
          <w:sz w:val="20"/>
          <w:szCs w:val="20"/>
        </w:rPr>
        <w:t xml:space="preserve"> Pay) </w:t>
      </w:r>
      <w:r w:rsidR="006D413A" w:rsidRPr="008173A3">
        <w:rPr>
          <w:rFonts w:ascii="Arial" w:hAnsi="Arial" w:cs="Arial"/>
          <w:sz w:val="20"/>
          <w:szCs w:val="20"/>
          <w:lang w:val="en"/>
        </w:rPr>
        <w:t>“may</w:t>
      </w:r>
      <w:r w:rsidRPr="008173A3">
        <w:rPr>
          <w:rFonts w:ascii="Arial" w:hAnsi="Arial" w:cs="Arial"/>
          <w:sz w:val="20"/>
          <w:szCs w:val="20"/>
          <w:lang w:val="en"/>
        </w:rPr>
        <w:t xml:space="preserve"> be carried over into the next fiscal year, and is to be used within six months of being granted</w:t>
      </w:r>
      <w:r w:rsidR="00852F8E" w:rsidRPr="008173A3">
        <w:rPr>
          <w:rFonts w:ascii="Arial" w:hAnsi="Arial" w:cs="Arial"/>
          <w:sz w:val="20"/>
          <w:szCs w:val="20"/>
          <w:lang w:val="en"/>
        </w:rPr>
        <w:t>,</w:t>
      </w:r>
      <w:r w:rsidR="006D413A" w:rsidRPr="008173A3">
        <w:rPr>
          <w:rFonts w:ascii="Arial" w:hAnsi="Arial" w:cs="Arial"/>
          <w:sz w:val="20"/>
          <w:szCs w:val="20"/>
          <w:lang w:val="en"/>
        </w:rPr>
        <w:t xml:space="preserve">” as defined in section A. II. 9.3 </w:t>
      </w:r>
      <w:proofErr w:type="gramStart"/>
      <w:r w:rsidRPr="008173A3">
        <w:rPr>
          <w:rFonts w:ascii="Arial" w:hAnsi="Arial" w:cs="Arial"/>
          <w:sz w:val="20"/>
          <w:szCs w:val="20"/>
          <w:lang w:val="en"/>
        </w:rPr>
        <w:t>of</w:t>
      </w:r>
      <w:proofErr w:type="gramEnd"/>
      <w:r w:rsidRPr="008173A3">
        <w:rPr>
          <w:rFonts w:ascii="Arial" w:hAnsi="Arial" w:cs="Arial"/>
          <w:sz w:val="20"/>
          <w:szCs w:val="20"/>
          <w:lang w:val="en"/>
        </w:rPr>
        <w:t xml:space="preserve"> the </w:t>
      </w:r>
      <w:hyperlink r:id="rId5" w:history="1">
        <w:r w:rsidR="006D413A" w:rsidRPr="008173A3">
          <w:rPr>
            <w:rStyle w:val="Hyperlink"/>
            <w:rFonts w:ascii="Arial" w:hAnsi="Arial" w:cs="Arial"/>
            <w:sz w:val="20"/>
            <w:szCs w:val="20"/>
          </w:rPr>
          <w:t>Directive on Terms and Conditions of Employment for Executives</w:t>
        </w:r>
      </w:hyperlink>
      <w:r w:rsidRPr="008173A3">
        <w:rPr>
          <w:rFonts w:ascii="Arial" w:hAnsi="Arial" w:cs="Arial"/>
          <w:sz w:val="20"/>
          <w:szCs w:val="20"/>
          <w:lang w:val="en"/>
        </w:rPr>
        <w:t>.</w:t>
      </w:r>
    </w:p>
    <w:p w:rsidR="000E0F62" w:rsidRPr="008173A3" w:rsidRDefault="000E0F62" w:rsidP="000E0F62">
      <w:pPr>
        <w:rPr>
          <w:rFonts w:ascii="Arial" w:eastAsia="Times New Roman" w:hAnsi="Arial" w:cs="Arial"/>
          <w:sz w:val="20"/>
          <w:szCs w:val="20"/>
          <w:lang w:val="en"/>
        </w:rPr>
      </w:pPr>
    </w:p>
    <w:p w:rsidR="000E0F62" w:rsidRPr="008173A3" w:rsidRDefault="000E0F62" w:rsidP="000E0F6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173A3">
        <w:rPr>
          <w:rFonts w:ascii="Arial" w:hAnsi="Arial" w:cs="Arial"/>
          <w:sz w:val="20"/>
          <w:szCs w:val="20"/>
        </w:rPr>
        <w:t xml:space="preserve">Go to </w:t>
      </w:r>
      <w:hyperlink r:id="rId6" w:history="1">
        <w:r w:rsidRPr="008173A3">
          <w:rPr>
            <w:rStyle w:val="Hyperlink"/>
            <w:rFonts w:ascii="Arial" w:hAnsi="Arial" w:cs="Arial"/>
            <w:sz w:val="20"/>
            <w:szCs w:val="20"/>
          </w:rPr>
          <w:t>PeopleSoft</w:t>
        </w:r>
      </w:hyperlink>
      <w:r w:rsidRPr="008173A3">
        <w:rPr>
          <w:rFonts w:ascii="Arial" w:hAnsi="Arial" w:cs="Arial"/>
          <w:sz w:val="20"/>
          <w:szCs w:val="20"/>
        </w:rPr>
        <w:t xml:space="preserve"> and login to your account </w:t>
      </w:r>
    </w:p>
    <w:p w:rsidR="000E0F62" w:rsidRPr="008173A3" w:rsidRDefault="005B0FE1" w:rsidP="000E0F6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173A3">
        <w:rPr>
          <w:rFonts w:ascii="Arial" w:hAnsi="Arial" w:cs="Arial"/>
          <w:sz w:val="20"/>
          <w:szCs w:val="20"/>
        </w:rPr>
        <w:t xml:space="preserve">On Main Page select </w:t>
      </w:r>
      <w:r w:rsidR="000E0F62" w:rsidRPr="008173A3">
        <w:rPr>
          <w:rFonts w:ascii="Arial" w:hAnsi="Arial" w:cs="Arial"/>
          <w:sz w:val="20"/>
          <w:szCs w:val="20"/>
        </w:rPr>
        <w:t xml:space="preserve"> </w:t>
      </w:r>
      <w:r w:rsidRPr="008173A3">
        <w:rPr>
          <w:rFonts w:ascii="Arial" w:hAnsi="Arial" w:cs="Arial"/>
          <w:sz w:val="20"/>
          <w:szCs w:val="20"/>
        </w:rPr>
        <w:t>Employee Self Serve</w:t>
      </w:r>
    </w:p>
    <w:p w:rsidR="000E0F62" w:rsidRPr="008173A3" w:rsidRDefault="000E0F62" w:rsidP="000E0F6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173A3">
        <w:rPr>
          <w:rFonts w:ascii="Arial" w:hAnsi="Arial" w:cs="Arial"/>
          <w:sz w:val="20"/>
          <w:szCs w:val="20"/>
        </w:rPr>
        <w:t xml:space="preserve">Click </w:t>
      </w:r>
      <w:r w:rsidR="005B0FE1" w:rsidRPr="008173A3">
        <w:rPr>
          <w:rFonts w:ascii="Arial" w:hAnsi="Arial" w:cs="Arial"/>
          <w:sz w:val="20"/>
          <w:szCs w:val="20"/>
        </w:rPr>
        <w:t>Time</w:t>
      </w:r>
    </w:p>
    <w:p w:rsidR="00224D18" w:rsidRPr="00553B19" w:rsidRDefault="00224D18" w:rsidP="00224D18">
      <w:pPr>
        <w:pStyle w:val="ListParagraph"/>
        <w:rPr>
          <w:rFonts w:ascii="Arial" w:hAnsi="Arial" w:cs="Arial"/>
        </w:rPr>
      </w:pPr>
    </w:p>
    <w:p w:rsidR="000E0F62" w:rsidRDefault="005B0FE1" w:rsidP="000E0F62">
      <w:pPr>
        <w:rPr>
          <w:rFonts w:ascii="Arial" w:hAnsi="Arial" w:cs="Arial"/>
          <w:sz w:val="24"/>
          <w:szCs w:val="24"/>
        </w:rPr>
      </w:pP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3D2705E1" wp14:editId="200EC764">
            <wp:extent cx="3229693" cy="2683933"/>
            <wp:effectExtent l="0" t="0" r="889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0857" cy="270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D18" w:rsidRPr="008173A3" w:rsidRDefault="00224D18" w:rsidP="000E0F62">
      <w:pPr>
        <w:rPr>
          <w:rFonts w:ascii="Arial" w:hAnsi="Arial" w:cs="Arial"/>
          <w:sz w:val="20"/>
          <w:szCs w:val="20"/>
        </w:rPr>
      </w:pPr>
    </w:p>
    <w:p w:rsidR="000E0F62" w:rsidRPr="008173A3" w:rsidRDefault="000E0F62" w:rsidP="000E0F6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173A3">
        <w:rPr>
          <w:rFonts w:ascii="Arial" w:hAnsi="Arial" w:cs="Arial"/>
          <w:sz w:val="20"/>
          <w:szCs w:val="20"/>
        </w:rPr>
        <w:t xml:space="preserve">Click </w:t>
      </w:r>
      <w:r w:rsidR="005B0FE1" w:rsidRPr="008173A3">
        <w:rPr>
          <w:rFonts w:ascii="Arial" w:hAnsi="Arial" w:cs="Arial"/>
          <w:sz w:val="20"/>
          <w:szCs w:val="20"/>
        </w:rPr>
        <w:t>Request Absence</w:t>
      </w:r>
    </w:p>
    <w:p w:rsidR="005B0FE1" w:rsidRDefault="005B0FE1" w:rsidP="005B0FE1">
      <w:pPr>
        <w:pStyle w:val="ListParagraph"/>
        <w:rPr>
          <w:rFonts w:ascii="Arial" w:hAnsi="Arial" w:cs="Arial"/>
        </w:rPr>
      </w:pPr>
    </w:p>
    <w:p w:rsidR="005B0FE1" w:rsidRDefault="005B0FE1" w:rsidP="005B0FE1">
      <w:pPr>
        <w:rPr>
          <w:noProof/>
        </w:rPr>
      </w:pP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170D3F2B" wp14:editId="184F5A11">
            <wp:extent cx="3242733" cy="1919517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7404" cy="197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FE1" w:rsidRPr="005B0FE1" w:rsidRDefault="005B0FE1" w:rsidP="005B0FE1">
      <w:pPr>
        <w:rPr>
          <w:rFonts w:ascii="Arial" w:hAnsi="Arial" w:cs="Arial"/>
        </w:rPr>
      </w:pPr>
    </w:p>
    <w:p w:rsidR="000E0F62" w:rsidRPr="008173A3" w:rsidRDefault="000E0F62" w:rsidP="000E0F6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173A3">
        <w:rPr>
          <w:rFonts w:ascii="Arial" w:hAnsi="Arial" w:cs="Arial"/>
          <w:sz w:val="20"/>
          <w:szCs w:val="20"/>
        </w:rPr>
        <w:t xml:space="preserve">Fill out the requested information: </w:t>
      </w:r>
    </w:p>
    <w:p w:rsidR="000E0F62" w:rsidRPr="008173A3" w:rsidRDefault="005B0FE1" w:rsidP="000E0F6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8173A3">
        <w:rPr>
          <w:rFonts w:ascii="Arial" w:hAnsi="Arial" w:cs="Arial"/>
          <w:sz w:val="20"/>
          <w:szCs w:val="20"/>
        </w:rPr>
        <w:t xml:space="preserve">*Absence Name: </w:t>
      </w:r>
      <w:proofErr w:type="spellStart"/>
      <w:r w:rsidRPr="008173A3">
        <w:rPr>
          <w:rFonts w:ascii="Arial" w:hAnsi="Arial" w:cs="Arial"/>
          <w:sz w:val="20"/>
          <w:szCs w:val="20"/>
        </w:rPr>
        <w:t>Oth</w:t>
      </w:r>
      <w:proofErr w:type="spellEnd"/>
      <w:r w:rsidRPr="008173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3A3">
        <w:rPr>
          <w:rFonts w:ascii="Arial" w:hAnsi="Arial" w:cs="Arial"/>
          <w:sz w:val="20"/>
          <w:szCs w:val="20"/>
        </w:rPr>
        <w:t>Pd</w:t>
      </w:r>
      <w:proofErr w:type="spellEnd"/>
      <w:r w:rsidRPr="008173A3">
        <w:rPr>
          <w:rFonts w:ascii="Arial" w:hAnsi="Arial" w:cs="Arial"/>
          <w:sz w:val="20"/>
          <w:szCs w:val="20"/>
        </w:rPr>
        <w:t xml:space="preserve"> </w:t>
      </w:r>
      <w:r w:rsidR="004C69F9" w:rsidRPr="008173A3">
        <w:rPr>
          <w:rFonts w:ascii="Arial" w:hAnsi="Arial" w:cs="Arial"/>
          <w:sz w:val="20"/>
          <w:szCs w:val="20"/>
        </w:rPr>
        <w:t xml:space="preserve">- </w:t>
      </w:r>
      <w:r w:rsidRPr="008173A3">
        <w:rPr>
          <w:rFonts w:ascii="Arial" w:hAnsi="Arial" w:cs="Arial"/>
          <w:sz w:val="20"/>
          <w:szCs w:val="20"/>
        </w:rPr>
        <w:t>Exceptional</w:t>
      </w:r>
    </w:p>
    <w:p w:rsidR="000E0F62" w:rsidRPr="008173A3" w:rsidRDefault="005B0FE1" w:rsidP="000E0F6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8173A3">
        <w:rPr>
          <w:rFonts w:ascii="Arial" w:hAnsi="Arial" w:cs="Arial"/>
          <w:sz w:val="20"/>
          <w:szCs w:val="20"/>
        </w:rPr>
        <w:t>*Start Date</w:t>
      </w:r>
    </w:p>
    <w:p w:rsidR="000E0F62" w:rsidRPr="008173A3" w:rsidRDefault="005B0FE1" w:rsidP="000E0F6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8173A3">
        <w:rPr>
          <w:rFonts w:ascii="Arial" w:hAnsi="Arial" w:cs="Arial"/>
          <w:sz w:val="20"/>
          <w:szCs w:val="20"/>
        </w:rPr>
        <w:t xml:space="preserve"> End Date</w:t>
      </w:r>
    </w:p>
    <w:p w:rsidR="000766AA" w:rsidRDefault="000766AA" w:rsidP="000766AA">
      <w:pPr>
        <w:pStyle w:val="ListParagraph"/>
        <w:rPr>
          <w:rFonts w:ascii="Arial" w:hAnsi="Arial" w:cs="Arial"/>
        </w:rPr>
      </w:pPr>
    </w:p>
    <w:p w:rsidR="000766AA" w:rsidRDefault="000766AA" w:rsidP="000766AA">
      <w:pPr>
        <w:pStyle w:val="ListParagrap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F037D6C" wp14:editId="175B70D5">
            <wp:extent cx="6224321" cy="3098800"/>
            <wp:effectExtent l="0" t="0" r="508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2812" cy="3152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FE1" w:rsidRPr="00553B19" w:rsidRDefault="005B0FE1" w:rsidP="005B0FE1">
      <w:pPr>
        <w:pStyle w:val="ListParagraph"/>
        <w:rPr>
          <w:rFonts w:ascii="Arial" w:hAnsi="Arial" w:cs="Arial"/>
        </w:rPr>
      </w:pPr>
    </w:p>
    <w:p w:rsidR="0016782D" w:rsidRDefault="000E0F62" w:rsidP="000E0F6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173A3">
        <w:rPr>
          <w:rFonts w:ascii="Arial" w:hAnsi="Arial" w:cs="Arial"/>
          <w:sz w:val="20"/>
          <w:szCs w:val="20"/>
        </w:rPr>
        <w:t>For Supervisor ID</w:t>
      </w:r>
    </w:p>
    <w:p w:rsidR="00D63FC5" w:rsidRPr="008173A3" w:rsidRDefault="00D63FC5" w:rsidP="00D63FC5">
      <w:pPr>
        <w:pStyle w:val="ListParagraph"/>
        <w:rPr>
          <w:rFonts w:ascii="Arial" w:hAnsi="Arial" w:cs="Arial"/>
          <w:sz w:val="20"/>
          <w:szCs w:val="20"/>
        </w:rPr>
      </w:pPr>
    </w:p>
    <w:p w:rsidR="0016782D" w:rsidRPr="008173A3" w:rsidRDefault="0016782D" w:rsidP="00553B1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8173A3">
        <w:rPr>
          <w:rFonts w:ascii="Arial" w:eastAsia="Times New Roman" w:hAnsi="Arial" w:cs="Arial"/>
          <w:color w:val="000000"/>
          <w:sz w:val="20"/>
          <w:szCs w:val="20"/>
        </w:rPr>
        <w:t>F</w:t>
      </w:r>
      <w:r w:rsidR="000E0F62" w:rsidRPr="008173A3">
        <w:rPr>
          <w:rFonts w:ascii="Arial" w:eastAsia="Times New Roman" w:hAnsi="Arial" w:cs="Arial"/>
          <w:color w:val="000000"/>
          <w:sz w:val="20"/>
          <w:szCs w:val="20"/>
        </w:rPr>
        <w:t xml:space="preserve">or management leave requests </w:t>
      </w:r>
      <w:r w:rsidRPr="008173A3">
        <w:rPr>
          <w:rFonts w:ascii="Arial" w:eastAsia="Times New Roman" w:hAnsi="Arial" w:cs="Arial"/>
          <w:color w:val="000000"/>
          <w:sz w:val="20"/>
          <w:szCs w:val="20"/>
        </w:rPr>
        <w:t>of five (5) days or less</w:t>
      </w:r>
      <w:r w:rsidR="000E0F62" w:rsidRPr="008173A3">
        <w:rPr>
          <w:rFonts w:ascii="Arial" w:eastAsia="Times New Roman" w:hAnsi="Arial" w:cs="Arial"/>
          <w:color w:val="000000"/>
          <w:sz w:val="20"/>
          <w:szCs w:val="20"/>
        </w:rPr>
        <w:t xml:space="preserve">, the approver should be your </w:t>
      </w:r>
      <w:r w:rsidRPr="008173A3">
        <w:rPr>
          <w:rFonts w:ascii="Arial" w:eastAsia="Times New Roman" w:hAnsi="Arial" w:cs="Arial"/>
          <w:color w:val="000000"/>
          <w:sz w:val="20"/>
          <w:szCs w:val="20"/>
        </w:rPr>
        <w:t xml:space="preserve">Assistant </w:t>
      </w:r>
      <w:r w:rsidR="000E0F62" w:rsidRPr="008173A3">
        <w:rPr>
          <w:rFonts w:ascii="Arial" w:eastAsia="Times New Roman" w:hAnsi="Arial" w:cs="Arial"/>
          <w:color w:val="000000"/>
          <w:sz w:val="20"/>
          <w:szCs w:val="20"/>
        </w:rPr>
        <w:t>D</w:t>
      </w:r>
      <w:r w:rsidRPr="008173A3">
        <w:rPr>
          <w:rFonts w:ascii="Arial" w:eastAsia="Times New Roman" w:hAnsi="Arial" w:cs="Arial"/>
          <w:color w:val="000000"/>
          <w:sz w:val="20"/>
          <w:szCs w:val="20"/>
        </w:rPr>
        <w:t xml:space="preserve">eputy </w:t>
      </w:r>
      <w:r w:rsidR="000E0F62" w:rsidRPr="008173A3">
        <w:rPr>
          <w:rFonts w:ascii="Arial" w:eastAsia="Times New Roman" w:hAnsi="Arial" w:cs="Arial"/>
          <w:color w:val="000000"/>
          <w:sz w:val="20"/>
          <w:szCs w:val="20"/>
        </w:rPr>
        <w:t>M</w:t>
      </w:r>
      <w:r w:rsidRPr="008173A3">
        <w:rPr>
          <w:rFonts w:ascii="Arial" w:eastAsia="Times New Roman" w:hAnsi="Arial" w:cs="Arial"/>
          <w:color w:val="000000"/>
          <w:sz w:val="20"/>
          <w:szCs w:val="20"/>
        </w:rPr>
        <w:t>inister (ADM)</w:t>
      </w:r>
    </w:p>
    <w:p w:rsidR="000E0F62" w:rsidRPr="008173A3" w:rsidRDefault="0016782D" w:rsidP="00553B1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8173A3">
        <w:rPr>
          <w:rFonts w:ascii="Arial" w:eastAsia="Times New Roman" w:hAnsi="Arial" w:cs="Arial"/>
          <w:color w:val="000000"/>
          <w:sz w:val="20"/>
          <w:szCs w:val="20"/>
        </w:rPr>
        <w:t>For management leave requests exceeding five (5)</w:t>
      </w:r>
      <w:r w:rsidR="008D0406" w:rsidRPr="008173A3">
        <w:rPr>
          <w:rFonts w:ascii="Arial" w:eastAsia="Times New Roman" w:hAnsi="Arial" w:cs="Arial"/>
          <w:color w:val="000000"/>
          <w:sz w:val="20"/>
          <w:szCs w:val="20"/>
        </w:rPr>
        <w:t xml:space="preserve"> days</w:t>
      </w:r>
      <w:r w:rsidRPr="008173A3">
        <w:rPr>
          <w:rFonts w:ascii="Arial" w:eastAsia="Times New Roman" w:hAnsi="Arial" w:cs="Arial"/>
          <w:color w:val="000000"/>
          <w:sz w:val="20"/>
          <w:szCs w:val="20"/>
        </w:rPr>
        <w:t>, the approver should be your ADM, on behalf of the Deputy Minister, once you’ve received notification that it has been approved by the Deputy Minister</w:t>
      </w:r>
    </w:p>
    <w:p w:rsidR="00EE1C8B" w:rsidRPr="008173A3" w:rsidRDefault="00EE1C8B" w:rsidP="00EE1C8B">
      <w:pPr>
        <w:ind w:firstLine="720"/>
        <w:rPr>
          <w:rFonts w:ascii="Arial" w:hAnsi="Arial" w:cs="Arial"/>
          <w:sz w:val="20"/>
          <w:szCs w:val="20"/>
        </w:rPr>
      </w:pPr>
      <w:r w:rsidRPr="008173A3">
        <w:rPr>
          <w:rFonts w:ascii="Arial" w:hAnsi="Arial" w:cs="Arial"/>
          <w:sz w:val="20"/>
          <w:szCs w:val="20"/>
        </w:rPr>
        <w:t>If you are an ADM:</w:t>
      </w:r>
    </w:p>
    <w:p w:rsidR="00EE1C8B" w:rsidRPr="008173A3" w:rsidRDefault="00EE1C8B" w:rsidP="00EE1C8B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8173A3">
        <w:rPr>
          <w:rFonts w:ascii="Arial" w:hAnsi="Arial" w:cs="Arial"/>
          <w:sz w:val="20"/>
          <w:szCs w:val="20"/>
        </w:rPr>
        <w:t>For all management leave requests, the approver should be your Deputy Minister.</w:t>
      </w:r>
    </w:p>
    <w:p w:rsidR="008173A3" w:rsidRPr="008173A3" w:rsidRDefault="008173A3" w:rsidP="008173A3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8173A3" w:rsidRPr="008173A3" w:rsidRDefault="008173A3" w:rsidP="008173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173A3">
        <w:rPr>
          <w:rFonts w:ascii="Arial" w:hAnsi="Arial" w:cs="Arial"/>
          <w:sz w:val="20"/>
          <w:szCs w:val="20"/>
        </w:rPr>
        <w:t>Click Check Eligibility</w:t>
      </w:r>
    </w:p>
    <w:p w:rsidR="008173A3" w:rsidRPr="008173A3" w:rsidRDefault="008173A3" w:rsidP="008173A3">
      <w:pPr>
        <w:pStyle w:val="ListParagraph"/>
        <w:rPr>
          <w:rFonts w:ascii="Arial" w:hAnsi="Arial" w:cs="Arial"/>
          <w:sz w:val="20"/>
          <w:szCs w:val="20"/>
        </w:rPr>
      </w:pPr>
    </w:p>
    <w:p w:rsidR="008173A3" w:rsidRPr="008173A3" w:rsidRDefault="008173A3" w:rsidP="008173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Pop-up displays, c</w:t>
      </w:r>
      <w:r w:rsidRPr="008173A3">
        <w:rPr>
          <w:rFonts w:ascii="Arial" w:hAnsi="Arial" w:cs="Arial"/>
          <w:sz w:val="20"/>
          <w:szCs w:val="20"/>
        </w:rPr>
        <w:t>lick OK</w:t>
      </w:r>
    </w:p>
    <w:p w:rsidR="008173A3" w:rsidRPr="008173A3" w:rsidRDefault="008173A3" w:rsidP="008173A3">
      <w:pPr>
        <w:pStyle w:val="ListParagraph"/>
        <w:rPr>
          <w:rFonts w:ascii="Arial" w:hAnsi="Arial" w:cs="Arial"/>
        </w:rPr>
      </w:pPr>
    </w:p>
    <w:p w:rsidR="008173A3" w:rsidRDefault="008173A3" w:rsidP="008173A3">
      <w:pPr>
        <w:pStyle w:val="ListParagrap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FE21934" wp14:editId="69F4DBE0">
            <wp:extent cx="2996776" cy="914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15184" cy="95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D18" w:rsidRPr="00EE1C8B" w:rsidRDefault="00224D18" w:rsidP="00224D18">
      <w:pPr>
        <w:pStyle w:val="ListParagraph"/>
        <w:ind w:left="1440"/>
        <w:rPr>
          <w:rFonts w:ascii="Arial" w:hAnsi="Arial" w:cs="Arial"/>
        </w:rPr>
      </w:pPr>
    </w:p>
    <w:p w:rsidR="00A50063" w:rsidRPr="008173A3" w:rsidRDefault="000E0F6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173A3">
        <w:rPr>
          <w:rFonts w:ascii="Arial" w:hAnsi="Arial" w:cs="Arial"/>
          <w:sz w:val="20"/>
          <w:szCs w:val="20"/>
        </w:rPr>
        <w:t>Click Submit</w:t>
      </w:r>
    </w:p>
    <w:p w:rsidR="008173A3" w:rsidRPr="008173A3" w:rsidRDefault="008173A3" w:rsidP="008173A3">
      <w:pPr>
        <w:rPr>
          <w:rFonts w:ascii="Arial" w:hAnsi="Arial" w:cs="Arial"/>
          <w:sz w:val="20"/>
          <w:szCs w:val="20"/>
        </w:rPr>
      </w:pPr>
    </w:p>
    <w:p w:rsidR="008173A3" w:rsidRPr="008173A3" w:rsidRDefault="008173A3" w:rsidP="008173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173A3">
        <w:rPr>
          <w:rFonts w:ascii="Arial" w:hAnsi="Arial" w:cs="Arial"/>
          <w:noProof/>
          <w:sz w:val="20"/>
          <w:szCs w:val="20"/>
        </w:rPr>
        <w:t>Pop-up displays, click Yes</w:t>
      </w:r>
    </w:p>
    <w:p w:rsidR="008173A3" w:rsidRPr="008173A3" w:rsidRDefault="008173A3" w:rsidP="008173A3">
      <w:pPr>
        <w:pStyle w:val="ListParagraph"/>
        <w:rPr>
          <w:rFonts w:ascii="Arial" w:hAnsi="Arial" w:cs="Arial"/>
        </w:rPr>
      </w:pPr>
    </w:p>
    <w:p w:rsidR="008173A3" w:rsidRPr="008173A3" w:rsidRDefault="008173A3" w:rsidP="008173A3">
      <w:pPr>
        <w:pStyle w:val="ListParagrap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C56B964" wp14:editId="6612F7C2">
            <wp:extent cx="2949624" cy="1049866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67316" cy="112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13A" w:rsidRDefault="006D413A" w:rsidP="006D413A">
      <w:pPr>
        <w:rPr>
          <w:rFonts w:ascii="Arial" w:hAnsi="Arial" w:cs="Arial"/>
        </w:rPr>
      </w:pPr>
    </w:p>
    <w:p w:rsidR="006D413A" w:rsidRDefault="006D413A" w:rsidP="006D413A">
      <w:pPr>
        <w:rPr>
          <w:rFonts w:ascii="Arial" w:hAnsi="Arial" w:cs="Arial"/>
        </w:rPr>
      </w:pPr>
    </w:p>
    <w:p w:rsidR="006D413A" w:rsidRDefault="006D413A" w:rsidP="006D413A">
      <w:pPr>
        <w:rPr>
          <w:rFonts w:ascii="Arial" w:hAnsi="Arial" w:cs="Arial"/>
        </w:rPr>
      </w:pPr>
    </w:p>
    <w:p w:rsidR="006D413A" w:rsidRDefault="006D413A" w:rsidP="006D413A">
      <w:pPr>
        <w:rPr>
          <w:rFonts w:ascii="Arial" w:hAnsi="Arial" w:cs="Arial"/>
        </w:rPr>
      </w:pPr>
    </w:p>
    <w:p w:rsidR="006D413A" w:rsidRDefault="006D413A" w:rsidP="006D413A">
      <w:pPr>
        <w:rPr>
          <w:rFonts w:ascii="Arial" w:hAnsi="Arial" w:cs="Arial"/>
        </w:rPr>
      </w:pPr>
    </w:p>
    <w:p w:rsidR="006D413A" w:rsidRPr="008173A3" w:rsidRDefault="006D413A" w:rsidP="006D413A">
      <w:pPr>
        <w:jc w:val="right"/>
        <w:rPr>
          <w:rFonts w:ascii="Arial" w:hAnsi="Arial" w:cs="Arial"/>
          <w:sz w:val="20"/>
          <w:szCs w:val="20"/>
        </w:rPr>
      </w:pPr>
      <w:r w:rsidRPr="008173A3">
        <w:rPr>
          <w:rFonts w:ascii="Arial" w:hAnsi="Arial" w:cs="Arial"/>
          <w:sz w:val="20"/>
          <w:szCs w:val="20"/>
        </w:rPr>
        <w:t xml:space="preserve">Updated: </w:t>
      </w:r>
      <w:r w:rsidR="005B0FE1" w:rsidRPr="008173A3">
        <w:rPr>
          <w:rFonts w:ascii="Arial" w:hAnsi="Arial" w:cs="Arial"/>
          <w:sz w:val="20"/>
          <w:szCs w:val="20"/>
        </w:rPr>
        <w:t>November 25</w:t>
      </w:r>
      <w:r w:rsidRPr="008173A3">
        <w:rPr>
          <w:rFonts w:ascii="Arial" w:hAnsi="Arial" w:cs="Arial"/>
          <w:sz w:val="20"/>
          <w:szCs w:val="20"/>
        </w:rPr>
        <w:t>, 2020</w:t>
      </w:r>
    </w:p>
    <w:sectPr w:rsidR="006D413A" w:rsidRPr="008173A3" w:rsidSect="00224D18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73D88"/>
    <w:multiLevelType w:val="hybridMultilevel"/>
    <w:tmpl w:val="98907AE2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94515C7"/>
    <w:multiLevelType w:val="hybridMultilevel"/>
    <w:tmpl w:val="4426E5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32476"/>
    <w:multiLevelType w:val="hybridMultilevel"/>
    <w:tmpl w:val="CFD830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62"/>
    <w:rsid w:val="000766AA"/>
    <w:rsid w:val="0008421A"/>
    <w:rsid w:val="000E0F62"/>
    <w:rsid w:val="0016782D"/>
    <w:rsid w:val="00216F92"/>
    <w:rsid w:val="00224D18"/>
    <w:rsid w:val="004C69F9"/>
    <w:rsid w:val="00553B19"/>
    <w:rsid w:val="005B0FE1"/>
    <w:rsid w:val="006B53FC"/>
    <w:rsid w:val="006D413A"/>
    <w:rsid w:val="008173A3"/>
    <w:rsid w:val="00852F8E"/>
    <w:rsid w:val="008D0406"/>
    <w:rsid w:val="009C22A0"/>
    <w:rsid w:val="00A2008D"/>
    <w:rsid w:val="00A50063"/>
    <w:rsid w:val="00AE13DB"/>
    <w:rsid w:val="00CE2FFB"/>
    <w:rsid w:val="00D63FC5"/>
    <w:rsid w:val="00EE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7C8E6-D94C-4805-A715-B724B2B5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F62"/>
    <w:pPr>
      <w:spacing w:after="0" w:line="240" w:lineRule="auto"/>
    </w:pPr>
    <w:rPr>
      <w:rFonts w:ascii="Calibri" w:hAnsi="Calibri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0F6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E0F62"/>
    <w:pPr>
      <w:ind w:left="720"/>
      <w:contextualSpacing/>
    </w:pPr>
  </w:style>
  <w:style w:type="character" w:customStyle="1" w:styleId="ps-gls1">
    <w:name w:val="ps-gls1"/>
    <w:basedOn w:val="DefaultParagraphFont"/>
    <w:rsid w:val="00A50063"/>
  </w:style>
  <w:style w:type="paragraph" w:styleId="BalloonText">
    <w:name w:val="Balloon Text"/>
    <w:basedOn w:val="Normal"/>
    <w:link w:val="BalloonTextChar"/>
    <w:uiPriority w:val="99"/>
    <w:semiHidden/>
    <w:unhideWhenUsed/>
    <w:rsid w:val="001678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82D"/>
    <w:rPr>
      <w:rFonts w:ascii="Segoe UI" w:hAnsi="Segoe UI" w:cs="Segoe UI"/>
      <w:sz w:val="18"/>
      <w:szCs w:val="1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ge-myems-peoplesoft.service.gc.ca/psp/rhprod/?cmd=login&amp;languageCd=ENG&amp;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ww.gcpedia.gc.ca/gcwiki/images/e/e3/Directive_on_Terms_and_Conditions_of_Employment_for_Executives_FINAL2.pdf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Fleurimond-Rancy, Rebecca RFR [NC]</dc:creator>
  <cp:keywords/>
  <dc:description/>
  <cp:lastModifiedBy>Groleau, Alexandre A [NC]</cp:lastModifiedBy>
  <cp:revision>2</cp:revision>
  <dcterms:created xsi:type="dcterms:W3CDTF">2020-11-27T14:18:00Z</dcterms:created>
  <dcterms:modified xsi:type="dcterms:W3CDTF">2020-11-27T14:18:00Z</dcterms:modified>
</cp:coreProperties>
</file>