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line="20" w:lineRule="exact"/>
        <w:ind w:left="-162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6pt;height:.3pt;mso-position-horizontal-relative:char;mso-position-vertical-relative:line" coordorigin="0,0" coordsize="720,6">
            <v:line style="position:absolute" from="0,3" to="720,3" stroked="true" strokeweight=".3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ind w:left="3060"/>
      </w:pPr>
      <w:r>
        <w:rPr>
          <w:color w:val="231F20"/>
          <w:spacing w:val="10"/>
          <w:w w:val="95"/>
        </w:rPr>
        <w:t>EMPLOYEE ASSISTANCE</w:t>
      </w:r>
      <w:r>
        <w:rPr>
          <w:color w:val="231F20"/>
          <w:spacing w:val="-57"/>
          <w:w w:val="95"/>
        </w:rPr>
        <w:t> </w:t>
      </w:r>
      <w:r>
        <w:rPr>
          <w:color w:val="231F20"/>
          <w:spacing w:val="15"/>
          <w:w w:val="95"/>
        </w:rPr>
        <w:t>PROGRAM</w:t>
      </w:r>
    </w:p>
    <w:p>
      <w:pPr>
        <w:pStyle w:val="BodyText"/>
        <w:rPr>
          <w:rFonts w:ascii="Trebuchet MS"/>
          <w:b/>
          <w:sz w:val="38"/>
        </w:rPr>
      </w:pPr>
    </w:p>
    <w:p>
      <w:pPr>
        <w:pStyle w:val="BodyText"/>
        <w:rPr>
          <w:rFonts w:ascii="Trebuchet MS"/>
          <w:b/>
          <w:sz w:val="38"/>
        </w:rPr>
      </w:pPr>
    </w:p>
    <w:p>
      <w:pPr>
        <w:pStyle w:val="BodyText"/>
        <w:rPr>
          <w:rFonts w:ascii="Trebuchet MS"/>
          <w:b/>
          <w:sz w:val="38"/>
        </w:rPr>
      </w:pPr>
    </w:p>
    <w:p>
      <w:pPr>
        <w:pStyle w:val="BodyText"/>
        <w:rPr>
          <w:rFonts w:ascii="Trebuchet MS"/>
          <w:b/>
          <w:sz w:val="38"/>
        </w:rPr>
      </w:pPr>
    </w:p>
    <w:p>
      <w:pPr>
        <w:pStyle w:val="BodyText"/>
        <w:rPr>
          <w:rFonts w:ascii="Trebuchet MS"/>
          <w:b/>
          <w:sz w:val="38"/>
        </w:rPr>
      </w:pPr>
    </w:p>
    <w:p>
      <w:pPr>
        <w:spacing w:before="271"/>
        <w:ind w:left="304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95"/>
          <w:sz w:val="32"/>
        </w:rPr>
        <w:t>PROGRAMME D’AIDE AUX EMPLOYÉS</w:t>
      </w:r>
    </w:p>
    <w:p>
      <w:pPr>
        <w:pStyle w:val="BodyText"/>
        <w:spacing w:before="7"/>
        <w:rPr>
          <w:rFonts w:ascii="Trebuchet MS"/>
          <w:b/>
          <w:sz w:val="12"/>
        </w:rPr>
      </w:pPr>
    </w:p>
    <w:p>
      <w:pPr>
        <w:spacing w:before="93"/>
        <w:ind w:left="1659" w:right="1638" w:firstLine="0"/>
        <w:jc w:val="center"/>
        <w:rPr>
          <w:sz w:val="18"/>
        </w:rPr>
      </w:pPr>
      <w:r>
        <w:rPr>
          <w:color w:val="231F20"/>
          <w:w w:val="105"/>
          <w:sz w:val="18"/>
        </w:rPr>
        <w:t>Helping you maintain and enhance organizational health and employee wellness</w:t>
      </w:r>
    </w:p>
    <w:p>
      <w:pPr>
        <w:spacing w:before="36"/>
        <w:ind w:left="1659" w:right="1639" w:firstLine="0"/>
        <w:jc w:val="center"/>
        <w:rPr>
          <w:sz w:val="18"/>
        </w:rPr>
      </w:pPr>
      <w:r>
        <w:rPr>
          <w:color w:val="231F20"/>
          <w:w w:val="105"/>
          <w:sz w:val="18"/>
        </w:rPr>
        <w:t>À votre service pour maintenir et améliorer la santé organisationnelle et le bien-être de vos employés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4400" w:h="18000"/>
          <w:pgMar w:top="0" w:bottom="0" w:left="1620" w:right="1640"/>
        </w:sectPr>
      </w:pPr>
    </w:p>
    <w:p>
      <w:pPr>
        <w:pStyle w:val="Heading2"/>
        <w:spacing w:line="247" w:lineRule="auto" w:before="101"/>
        <w:ind w:right="2049"/>
      </w:pPr>
      <w:r>
        <w:rPr>
          <w:color w:val="455F95"/>
          <w:w w:val="95"/>
        </w:rPr>
        <w:t>What</w:t>
      </w:r>
      <w:r>
        <w:rPr>
          <w:color w:val="455F95"/>
          <w:spacing w:val="-60"/>
          <w:w w:val="95"/>
        </w:rPr>
        <w:t> </w:t>
      </w:r>
      <w:r>
        <w:rPr>
          <w:color w:val="455F95"/>
          <w:w w:val="95"/>
        </w:rPr>
        <w:t>is</w:t>
      </w:r>
      <w:r>
        <w:rPr>
          <w:color w:val="455F95"/>
          <w:spacing w:val="-60"/>
          <w:w w:val="95"/>
        </w:rPr>
        <w:t> </w:t>
      </w:r>
      <w:r>
        <w:rPr>
          <w:color w:val="455F95"/>
          <w:w w:val="95"/>
        </w:rPr>
        <w:t>your</w:t>
      </w:r>
      <w:r>
        <w:rPr>
          <w:color w:val="455F95"/>
          <w:spacing w:val="-60"/>
          <w:w w:val="95"/>
        </w:rPr>
        <w:t> </w:t>
      </w:r>
      <w:r>
        <w:rPr>
          <w:color w:val="455F95"/>
          <w:w w:val="95"/>
        </w:rPr>
        <w:t>Employee</w:t>
      </w:r>
      <w:r>
        <w:rPr>
          <w:color w:val="455F95"/>
          <w:w w:val="89"/>
        </w:rPr>
        <w:t> </w:t>
      </w:r>
      <w:r>
        <w:rPr>
          <w:color w:val="455F95"/>
        </w:rPr>
        <w:t>Assistance</w:t>
      </w:r>
      <w:r>
        <w:rPr>
          <w:color w:val="455F95"/>
          <w:spacing w:val="-63"/>
        </w:rPr>
        <w:t> </w:t>
      </w:r>
      <w:r>
        <w:rPr>
          <w:color w:val="455F95"/>
        </w:rPr>
        <w:t>Program?</w:t>
      </w:r>
    </w:p>
    <w:p>
      <w:pPr>
        <w:spacing w:line="235" w:lineRule="auto" w:before="196"/>
        <w:ind w:left="200" w:right="195" w:firstLine="0"/>
        <w:jc w:val="left"/>
        <w:rPr>
          <w:sz w:val="24"/>
        </w:rPr>
      </w:pPr>
      <w:r>
        <w:rPr>
          <w:color w:val="231F20"/>
          <w:sz w:val="24"/>
        </w:rPr>
        <w:t>It is a voluntary and confidential service, to help </w:t>
      </w:r>
      <w:r>
        <w:rPr>
          <w:color w:val="231F20"/>
          <w:w w:val="95"/>
          <w:sz w:val="24"/>
        </w:rPr>
        <w:t>employees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at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levels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most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instances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family </w:t>
      </w:r>
      <w:r>
        <w:rPr>
          <w:color w:val="231F20"/>
          <w:w w:val="90"/>
          <w:sz w:val="24"/>
        </w:rPr>
        <w:t>members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who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personal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concerns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affect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their </w:t>
      </w:r>
      <w:r>
        <w:rPr>
          <w:color w:val="231F20"/>
          <w:sz w:val="24"/>
        </w:rPr>
        <w:t>personal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well-being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and/or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work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performance.</w:t>
      </w:r>
    </w:p>
    <w:p>
      <w:pPr>
        <w:pStyle w:val="BodyText"/>
        <w:rPr>
          <w:sz w:val="28"/>
        </w:rPr>
      </w:pPr>
    </w:p>
    <w:p>
      <w:pPr>
        <w:spacing w:before="196"/>
        <w:ind w:left="200" w:right="0" w:firstLine="0"/>
        <w:jc w:val="left"/>
        <w:rPr>
          <w:rFonts w:ascii="Trebuchet MS"/>
          <w:b/>
          <w:sz w:val="30"/>
        </w:rPr>
      </w:pPr>
      <w:r>
        <w:rPr>
          <w:rFonts w:ascii="Trebuchet MS"/>
          <w:b/>
          <w:color w:val="455F95"/>
          <w:sz w:val="30"/>
        </w:rPr>
        <w:t>Is this therapy?</w:t>
      </w:r>
    </w:p>
    <w:p>
      <w:pPr>
        <w:spacing w:line="235" w:lineRule="auto" w:before="205"/>
        <w:ind w:left="200" w:right="26" w:firstLine="0"/>
        <w:jc w:val="left"/>
        <w:rPr>
          <w:sz w:val="24"/>
        </w:rPr>
      </w:pPr>
      <w:r>
        <w:rPr>
          <w:color w:val="231F20"/>
          <w:spacing w:val="-3"/>
          <w:w w:val="95"/>
          <w:sz w:val="24"/>
        </w:rPr>
        <w:t>This </w:t>
      </w:r>
      <w:r>
        <w:rPr>
          <w:color w:val="231F20"/>
          <w:w w:val="95"/>
          <w:sz w:val="24"/>
        </w:rPr>
        <w:t>is a short-term problem-solving service and very </w:t>
      </w:r>
      <w:r>
        <w:rPr>
          <w:color w:val="231F20"/>
          <w:w w:val="90"/>
          <w:sz w:val="24"/>
        </w:rPr>
        <w:t>often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only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few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sessions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required.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long-term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help or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more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specialized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service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needed,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referral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can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be </w:t>
      </w:r>
      <w:r>
        <w:rPr>
          <w:color w:val="231F20"/>
          <w:w w:val="95"/>
          <w:sz w:val="24"/>
        </w:rPr>
        <w:t>made,</w:t>
      </w:r>
      <w:r>
        <w:rPr>
          <w:color w:val="231F20"/>
          <w:spacing w:val="-33"/>
          <w:w w:val="95"/>
          <w:sz w:val="24"/>
        </w:rPr>
        <w:t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w w:val="95"/>
          <w:sz w:val="24"/>
        </w:rPr>
        <w:t>consent,</w:t>
      </w:r>
      <w:r>
        <w:rPr>
          <w:color w:val="231F20"/>
          <w:spacing w:val="-33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w w:val="95"/>
          <w:sz w:val="24"/>
        </w:rPr>
        <w:t>specialist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w w:val="95"/>
          <w:sz w:val="24"/>
        </w:rPr>
        <w:t>community.</w:t>
      </w:r>
    </w:p>
    <w:p>
      <w:pPr>
        <w:pStyle w:val="BodyText"/>
        <w:spacing w:before="2"/>
      </w:pPr>
    </w:p>
    <w:p>
      <w:pPr>
        <w:spacing w:before="0"/>
        <w:ind w:left="200" w:right="0" w:firstLine="0"/>
        <w:jc w:val="left"/>
        <w:rPr>
          <w:rFonts w:ascii="Trebuchet MS"/>
          <w:b/>
          <w:sz w:val="30"/>
        </w:rPr>
      </w:pPr>
      <w:r>
        <w:rPr>
          <w:rFonts w:ascii="Trebuchet MS"/>
          <w:b/>
          <w:color w:val="455F95"/>
          <w:sz w:val="30"/>
        </w:rPr>
        <w:t>What type of concerns?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90" w:lineRule="exact" w:before="201" w:after="0"/>
        <w:ind w:left="579" w:right="0" w:hanging="379"/>
        <w:jc w:val="left"/>
        <w:rPr>
          <w:sz w:val="24"/>
        </w:rPr>
      </w:pPr>
      <w:r>
        <w:rPr>
          <w:color w:val="231F20"/>
          <w:sz w:val="24"/>
        </w:rPr>
        <w:t>marital and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family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interpersonal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relations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sz w:val="24"/>
        </w:rPr>
        <w:t>personal and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emotional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sz w:val="24"/>
        </w:rPr>
        <w:t>stress 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burn-out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sz w:val="24"/>
        </w:rPr>
        <w:t>work-related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(employees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managers)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related to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addiction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critical incident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stress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conflict at work or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home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90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spacing w:val="-3"/>
          <w:sz w:val="24"/>
        </w:rPr>
        <w:t>grief,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etc.</w:t>
      </w:r>
    </w:p>
    <w:p>
      <w:pPr>
        <w:spacing w:line="247" w:lineRule="auto" w:before="101"/>
        <w:ind w:left="200" w:right="1209" w:firstLine="0"/>
        <w:jc w:val="left"/>
        <w:rPr>
          <w:rFonts w:ascii="Trebuchet MS" w:hAnsi="Trebuchet MS"/>
          <w:b/>
          <w:sz w:val="30"/>
        </w:rPr>
      </w:pPr>
      <w:r>
        <w:rPr/>
        <w:br w:type="column"/>
      </w:r>
      <w:r>
        <w:rPr>
          <w:rFonts w:ascii="Trebuchet MS" w:hAnsi="Trebuchet MS"/>
          <w:b/>
          <w:color w:val="455F95"/>
          <w:w w:val="90"/>
          <w:sz w:val="30"/>
        </w:rPr>
        <w:t>Qu’est-ce que votre</w:t>
      </w:r>
      <w:r>
        <w:rPr>
          <w:rFonts w:ascii="Trebuchet MS" w:hAnsi="Trebuchet MS"/>
          <w:b/>
          <w:color w:val="455F95"/>
          <w:spacing w:val="-60"/>
          <w:w w:val="90"/>
          <w:sz w:val="30"/>
        </w:rPr>
        <w:t> </w:t>
      </w:r>
      <w:r>
        <w:rPr>
          <w:rFonts w:ascii="Trebuchet MS" w:hAnsi="Trebuchet MS"/>
          <w:b/>
          <w:color w:val="455F95"/>
          <w:w w:val="90"/>
          <w:sz w:val="30"/>
        </w:rPr>
        <w:t>Programme </w:t>
      </w:r>
      <w:r>
        <w:rPr>
          <w:rFonts w:ascii="Trebuchet MS" w:hAnsi="Trebuchet MS"/>
          <w:b/>
          <w:color w:val="455F95"/>
          <w:sz w:val="30"/>
        </w:rPr>
        <w:t>d’aide aux</w:t>
      </w:r>
      <w:r>
        <w:rPr>
          <w:rFonts w:ascii="Trebuchet MS" w:hAnsi="Trebuchet MS"/>
          <w:b/>
          <w:color w:val="455F95"/>
          <w:spacing w:val="-57"/>
          <w:sz w:val="30"/>
        </w:rPr>
        <w:t> </w:t>
      </w:r>
      <w:r>
        <w:rPr>
          <w:rFonts w:ascii="Trebuchet MS" w:hAnsi="Trebuchet MS"/>
          <w:b/>
          <w:color w:val="455F95"/>
          <w:sz w:val="30"/>
        </w:rPr>
        <w:t>employés?</w:t>
      </w:r>
    </w:p>
    <w:p>
      <w:pPr>
        <w:spacing w:line="235" w:lineRule="auto" w:before="196"/>
        <w:ind w:left="200" w:right="155" w:firstLine="0"/>
        <w:jc w:val="left"/>
        <w:rPr>
          <w:sz w:val="24"/>
        </w:rPr>
      </w:pPr>
      <w:r>
        <w:rPr>
          <w:color w:val="231F20"/>
          <w:w w:val="95"/>
          <w:sz w:val="24"/>
        </w:rPr>
        <w:t>C’est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service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volontaire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et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confidentiel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pour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venir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en aide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aux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employés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tous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les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niveaux,</w:t>
      </w:r>
      <w:r>
        <w:rPr>
          <w:color w:val="231F20"/>
          <w:spacing w:val="-35"/>
          <w:w w:val="95"/>
          <w:sz w:val="24"/>
        </w:rPr>
        <w:t> </w:t>
      </w:r>
      <w:r>
        <w:rPr>
          <w:color w:val="231F20"/>
          <w:w w:val="95"/>
          <w:sz w:val="24"/>
        </w:rPr>
        <w:t>et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dans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majorité des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w w:val="95"/>
          <w:sz w:val="24"/>
        </w:rPr>
        <w:t>cas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w w:val="95"/>
          <w:sz w:val="24"/>
        </w:rPr>
        <w:t>aux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w w:val="95"/>
          <w:sz w:val="24"/>
        </w:rPr>
        <w:t>membres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w w:val="95"/>
          <w:sz w:val="24"/>
        </w:rPr>
        <w:t>famille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w w:val="95"/>
          <w:sz w:val="24"/>
        </w:rPr>
        <w:t>immédiate,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qui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w w:val="95"/>
          <w:sz w:val="24"/>
        </w:rPr>
        <w:t>vivent </w:t>
      </w:r>
      <w:r>
        <w:rPr>
          <w:color w:val="231F20"/>
          <w:w w:val="90"/>
          <w:sz w:val="24"/>
        </w:rPr>
        <w:t>des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w w:val="90"/>
          <w:sz w:val="24"/>
        </w:rPr>
        <w:t>préoccupations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w w:val="90"/>
          <w:sz w:val="24"/>
        </w:rPr>
        <w:t>personnelles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w w:val="90"/>
          <w:sz w:val="24"/>
        </w:rPr>
        <w:t>qui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w w:val="90"/>
          <w:sz w:val="24"/>
        </w:rPr>
        <w:t>peuvent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w w:val="90"/>
          <w:sz w:val="24"/>
        </w:rPr>
        <w:t>affecter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w w:val="90"/>
          <w:sz w:val="24"/>
        </w:rPr>
        <w:t>leur </w:t>
      </w:r>
      <w:r>
        <w:rPr>
          <w:color w:val="231F20"/>
          <w:w w:val="95"/>
          <w:sz w:val="24"/>
        </w:rPr>
        <w:t>bien-être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personnel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et/ou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leur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rendement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au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travail.</w:t>
      </w:r>
    </w:p>
    <w:p>
      <w:pPr>
        <w:pStyle w:val="BodyText"/>
        <w:spacing w:before="2"/>
      </w:pPr>
    </w:p>
    <w:p>
      <w:pPr>
        <w:spacing w:before="0"/>
        <w:ind w:left="200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455F95"/>
          <w:sz w:val="30"/>
        </w:rPr>
        <w:t>Est-ce une thérapie?</w:t>
      </w:r>
    </w:p>
    <w:p>
      <w:pPr>
        <w:spacing w:line="235" w:lineRule="auto" w:before="206"/>
        <w:ind w:left="200" w:right="87" w:firstLine="0"/>
        <w:jc w:val="left"/>
        <w:rPr>
          <w:sz w:val="24"/>
        </w:rPr>
      </w:pPr>
      <w:r>
        <w:rPr>
          <w:color w:val="231F20"/>
          <w:w w:val="95"/>
          <w:sz w:val="24"/>
        </w:rPr>
        <w:t>C’est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l’intervention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à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court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terme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et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souvent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quelques séances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suffisent.</w:t>
      </w:r>
      <w:r>
        <w:rPr>
          <w:color w:val="231F20"/>
          <w:spacing w:val="-26"/>
          <w:w w:val="95"/>
          <w:sz w:val="24"/>
        </w:rPr>
        <w:t> </w:t>
      </w:r>
      <w:r>
        <w:rPr>
          <w:color w:val="231F20"/>
          <w:w w:val="95"/>
          <w:sz w:val="24"/>
        </w:rPr>
        <w:t>Lorsqu’une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aide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à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plus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long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terme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ou </w:t>
      </w:r>
      <w:r>
        <w:rPr>
          <w:color w:val="231F20"/>
          <w:w w:val="90"/>
          <w:sz w:val="24"/>
        </w:rPr>
        <w:t>spécialisée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est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requise,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un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aiguillage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peut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être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fait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vers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une </w:t>
      </w:r>
      <w:r>
        <w:rPr>
          <w:color w:val="231F20"/>
          <w:sz w:val="24"/>
        </w:rPr>
        <w:t>ressource professionnelle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appropriée.</w:t>
      </w:r>
    </w:p>
    <w:p>
      <w:pPr>
        <w:pStyle w:val="BodyText"/>
        <w:spacing w:before="1"/>
      </w:pPr>
    </w:p>
    <w:p>
      <w:pPr>
        <w:spacing w:line="247" w:lineRule="auto" w:before="0"/>
        <w:ind w:left="200" w:right="2125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455F95"/>
          <w:sz w:val="30"/>
        </w:rPr>
        <w:t>De quels genres de </w:t>
      </w:r>
      <w:r>
        <w:rPr>
          <w:rFonts w:ascii="Trebuchet MS" w:hAnsi="Trebuchet MS"/>
          <w:b/>
          <w:color w:val="455F95"/>
          <w:w w:val="90"/>
          <w:sz w:val="30"/>
        </w:rPr>
        <w:t>préoccupations s’agit-il?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90" w:lineRule="exact" w:before="192" w:after="0"/>
        <w:ind w:left="579" w:right="0" w:hanging="379"/>
        <w:jc w:val="left"/>
        <w:rPr>
          <w:sz w:val="24"/>
        </w:rPr>
      </w:pPr>
      <w:r>
        <w:rPr>
          <w:color w:val="231F20"/>
          <w:sz w:val="24"/>
        </w:rPr>
        <w:t>familiales 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conjugales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relations</w:t>
      </w:r>
      <w:r>
        <w:rPr>
          <w:color w:val="231F20"/>
          <w:spacing w:val="0"/>
          <w:w w:val="95"/>
          <w:sz w:val="24"/>
        </w:rPr>
        <w:t> </w:t>
      </w:r>
      <w:r>
        <w:rPr>
          <w:color w:val="231F20"/>
          <w:w w:val="95"/>
          <w:sz w:val="24"/>
        </w:rPr>
        <w:t>interpersonnelles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personnelles et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émotives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stress et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burn-out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reliées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au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travail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(employés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et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gestionnaires)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sz w:val="24"/>
        </w:rPr>
        <w:t>reliées à une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dépendance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sz w:val="24"/>
        </w:rPr>
        <w:t>stress suite à un incident</w:t>
      </w:r>
      <w:r>
        <w:rPr>
          <w:color w:val="231F20"/>
          <w:spacing w:val="-33"/>
          <w:sz w:val="24"/>
        </w:rPr>
        <w:t> </w:t>
      </w:r>
      <w:r>
        <w:rPr>
          <w:color w:val="231F20"/>
          <w:sz w:val="24"/>
        </w:rPr>
        <w:t>critique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88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sz w:val="24"/>
        </w:rPr>
        <w:t>conflit au travail ou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familial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90" w:lineRule="exact" w:before="0" w:after="0"/>
        <w:ind w:left="579" w:right="0" w:hanging="379"/>
        <w:jc w:val="left"/>
        <w:rPr>
          <w:sz w:val="24"/>
        </w:rPr>
      </w:pPr>
      <w:r>
        <w:rPr>
          <w:color w:val="231F20"/>
          <w:w w:val="95"/>
          <w:sz w:val="24"/>
        </w:rPr>
        <w:t>le deuil, etc.</w:t>
      </w:r>
    </w:p>
    <w:p>
      <w:pPr>
        <w:spacing w:after="0" w:line="290" w:lineRule="exact"/>
        <w:jc w:val="left"/>
        <w:rPr>
          <w:sz w:val="24"/>
        </w:rPr>
        <w:sectPr>
          <w:type w:val="continuous"/>
          <w:pgSz w:w="14400" w:h="18000"/>
          <w:pgMar w:top="0" w:bottom="0" w:left="1620" w:right="1640"/>
          <w:cols w:num="2" w:equalWidth="0">
            <w:col w:w="5142" w:space="578"/>
            <w:col w:w="54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4400" w:h="18000"/>
          <w:pgMar w:top="0" w:bottom="0" w:left="1620" w:right="1640"/>
        </w:sectPr>
      </w:pPr>
    </w:p>
    <w:p>
      <w:pPr>
        <w:spacing w:line="247" w:lineRule="auto" w:before="103"/>
        <w:ind w:left="485" w:right="25" w:firstLine="0"/>
        <w:jc w:val="left"/>
        <w:rPr>
          <w:rFonts w:ascii="Trebuchet MS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68430015">
            <wp:simplePos x="0" y="0"/>
            <wp:positionH relativeFrom="page">
              <wp:posOffset>880948</wp:posOffset>
            </wp:positionH>
            <wp:positionV relativeFrom="page">
              <wp:posOffset>829186</wp:posOffset>
            </wp:positionV>
            <wp:extent cx="7391250" cy="977467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250" cy="9774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072" from="54pt,0pt" to="54pt,36pt" stroked="true" strokeweight=".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96" from="0pt,846pt" to="36pt,846pt" stroked="true" strokeweight=".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20" from="54pt,900pt" to="54pt,864pt" stroked="true" strokeweight=".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666pt,0pt" to="666pt,36pt" stroked="true" strokeweight=".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720pt,54pt" to="684pt,54pt" stroked="true" strokeweight=".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720pt,846pt" to="684pt,846pt" stroked="true" strokeweight=".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16" from="666pt,900pt" to="666pt,864pt" stroked="true" strokeweight=".3pt" strokecolor="#000000">
            <v:stroke dashstyle="solid"/>
            <w10:wrap type="none"/>
          </v:line>
        </w:pict>
      </w:r>
      <w:r>
        <w:rPr>
          <w:rFonts w:ascii="Trebuchet MS"/>
          <w:b/>
          <w:color w:val="003876"/>
          <w:w w:val="95"/>
          <w:sz w:val="22"/>
        </w:rPr>
        <w:t>Any</w:t>
      </w:r>
      <w:r>
        <w:rPr>
          <w:rFonts w:ascii="Trebuchet MS"/>
          <w:b/>
          <w:color w:val="003876"/>
          <w:spacing w:val="-39"/>
          <w:w w:val="95"/>
          <w:sz w:val="22"/>
        </w:rPr>
        <w:t> </w:t>
      </w:r>
      <w:r>
        <w:rPr>
          <w:rFonts w:ascii="Trebuchet MS"/>
          <w:b/>
          <w:color w:val="003876"/>
          <w:w w:val="95"/>
          <w:sz w:val="22"/>
        </w:rPr>
        <w:t>other</w:t>
      </w:r>
      <w:r>
        <w:rPr>
          <w:rFonts w:ascii="Trebuchet MS"/>
          <w:b/>
          <w:color w:val="003876"/>
          <w:spacing w:val="-39"/>
          <w:w w:val="95"/>
          <w:sz w:val="22"/>
        </w:rPr>
        <w:t> </w:t>
      </w:r>
      <w:r>
        <w:rPr>
          <w:rFonts w:ascii="Trebuchet MS"/>
          <w:b/>
          <w:color w:val="003876"/>
          <w:w w:val="95"/>
          <w:sz w:val="22"/>
        </w:rPr>
        <w:t>concerns</w:t>
      </w:r>
      <w:r>
        <w:rPr>
          <w:rFonts w:ascii="Trebuchet MS"/>
          <w:b/>
          <w:color w:val="003876"/>
          <w:spacing w:val="-39"/>
          <w:w w:val="95"/>
          <w:sz w:val="22"/>
        </w:rPr>
        <w:t> </w:t>
      </w:r>
      <w:r>
        <w:rPr>
          <w:rFonts w:ascii="Trebuchet MS"/>
          <w:b/>
          <w:color w:val="003876"/>
          <w:w w:val="95"/>
          <w:sz w:val="22"/>
        </w:rPr>
        <w:t>that</w:t>
      </w:r>
      <w:r>
        <w:rPr>
          <w:rFonts w:ascii="Trebuchet MS"/>
          <w:b/>
          <w:color w:val="003876"/>
          <w:spacing w:val="-39"/>
          <w:w w:val="95"/>
          <w:sz w:val="22"/>
        </w:rPr>
        <w:t> </w:t>
      </w:r>
      <w:r>
        <w:rPr>
          <w:rFonts w:ascii="Trebuchet MS"/>
          <w:b/>
          <w:color w:val="003876"/>
          <w:w w:val="95"/>
          <w:sz w:val="22"/>
        </w:rPr>
        <w:t>affect</w:t>
      </w:r>
      <w:r>
        <w:rPr>
          <w:rFonts w:ascii="Trebuchet MS"/>
          <w:b/>
          <w:color w:val="003876"/>
          <w:spacing w:val="-39"/>
          <w:w w:val="95"/>
          <w:sz w:val="22"/>
        </w:rPr>
        <w:t> </w:t>
      </w:r>
      <w:r>
        <w:rPr>
          <w:rFonts w:ascii="Trebuchet MS"/>
          <w:b/>
          <w:color w:val="003876"/>
          <w:w w:val="95"/>
          <w:sz w:val="22"/>
        </w:rPr>
        <w:t>or</w:t>
      </w:r>
      <w:r>
        <w:rPr>
          <w:rFonts w:ascii="Trebuchet MS"/>
          <w:b/>
          <w:color w:val="003876"/>
          <w:spacing w:val="-39"/>
          <w:w w:val="95"/>
          <w:sz w:val="22"/>
        </w:rPr>
        <w:t> </w:t>
      </w:r>
      <w:r>
        <w:rPr>
          <w:rFonts w:ascii="Trebuchet MS"/>
          <w:b/>
          <w:color w:val="003876"/>
          <w:w w:val="95"/>
          <w:sz w:val="22"/>
        </w:rPr>
        <w:t>could</w:t>
      </w:r>
      <w:r>
        <w:rPr>
          <w:rFonts w:ascii="Trebuchet MS"/>
          <w:b/>
          <w:color w:val="003876"/>
          <w:spacing w:val="-39"/>
          <w:w w:val="95"/>
          <w:sz w:val="22"/>
        </w:rPr>
        <w:t> </w:t>
      </w:r>
      <w:r>
        <w:rPr>
          <w:rFonts w:ascii="Trebuchet MS"/>
          <w:b/>
          <w:color w:val="003876"/>
          <w:w w:val="95"/>
          <w:sz w:val="22"/>
        </w:rPr>
        <w:t>affect </w:t>
      </w:r>
      <w:r>
        <w:rPr>
          <w:rFonts w:ascii="Trebuchet MS"/>
          <w:b/>
          <w:color w:val="003876"/>
          <w:w w:val="90"/>
          <w:sz w:val="22"/>
        </w:rPr>
        <w:t>personal</w:t>
      </w:r>
      <w:r>
        <w:rPr>
          <w:rFonts w:ascii="Trebuchet MS"/>
          <w:b/>
          <w:color w:val="003876"/>
          <w:spacing w:val="-13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well-being</w:t>
      </w:r>
      <w:r>
        <w:rPr>
          <w:rFonts w:ascii="Trebuchet MS"/>
          <w:b/>
          <w:color w:val="003876"/>
          <w:spacing w:val="-13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and/or</w:t>
      </w:r>
      <w:r>
        <w:rPr>
          <w:rFonts w:ascii="Trebuchet MS"/>
          <w:b/>
          <w:color w:val="003876"/>
          <w:spacing w:val="-13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work</w:t>
      </w:r>
      <w:r>
        <w:rPr>
          <w:rFonts w:ascii="Trebuchet MS"/>
          <w:b/>
          <w:color w:val="003876"/>
          <w:spacing w:val="-13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performance.</w:t>
      </w:r>
    </w:p>
    <w:p>
      <w:pPr>
        <w:spacing w:line="247" w:lineRule="auto" w:before="100"/>
        <w:ind w:left="485" w:right="340" w:firstLine="0"/>
        <w:jc w:val="left"/>
        <w:rPr>
          <w:rFonts w:ascii="Trebuchet MS" w:hAnsi="Trebuchet MS"/>
          <w:b/>
          <w:sz w:val="22"/>
        </w:rPr>
      </w:pPr>
      <w:r>
        <w:rPr/>
        <w:br w:type="column"/>
      </w:r>
      <w:r>
        <w:rPr>
          <w:rFonts w:ascii="Trebuchet MS" w:hAnsi="Trebuchet MS"/>
          <w:b/>
          <w:color w:val="003876"/>
          <w:spacing w:val="-4"/>
          <w:w w:val="90"/>
          <w:sz w:val="22"/>
        </w:rPr>
        <w:t>Toute</w:t>
      </w:r>
      <w:r>
        <w:rPr>
          <w:rFonts w:ascii="Trebuchet MS" w:hAnsi="Trebuchet MS"/>
          <w:b/>
          <w:color w:val="003876"/>
          <w:spacing w:val="-21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autre</w:t>
      </w:r>
      <w:r>
        <w:rPr>
          <w:rFonts w:ascii="Trebuchet MS" w:hAnsi="Trebuchet MS"/>
          <w:b/>
          <w:color w:val="003876"/>
          <w:spacing w:val="-21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préoccupation</w:t>
      </w:r>
      <w:r>
        <w:rPr>
          <w:rFonts w:ascii="Trebuchet MS" w:hAnsi="Trebuchet MS"/>
          <w:b/>
          <w:color w:val="003876"/>
          <w:spacing w:val="-21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susceptible</w:t>
      </w:r>
      <w:r>
        <w:rPr>
          <w:rFonts w:ascii="Trebuchet MS" w:hAnsi="Trebuchet MS"/>
          <w:b/>
          <w:color w:val="003876"/>
          <w:spacing w:val="-21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d’affecter</w:t>
      </w:r>
      <w:r>
        <w:rPr>
          <w:rFonts w:ascii="Trebuchet MS" w:hAnsi="Trebuchet MS"/>
          <w:b/>
          <w:color w:val="003876"/>
          <w:spacing w:val="-21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le bien-être</w:t>
      </w:r>
      <w:r>
        <w:rPr>
          <w:rFonts w:ascii="Trebuchet MS" w:hAnsi="Trebuchet MS"/>
          <w:b/>
          <w:color w:val="003876"/>
          <w:spacing w:val="-17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personnel</w:t>
      </w:r>
      <w:r>
        <w:rPr>
          <w:rFonts w:ascii="Trebuchet MS" w:hAnsi="Trebuchet MS"/>
          <w:b/>
          <w:color w:val="003876"/>
          <w:spacing w:val="-17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et/ou</w:t>
      </w:r>
      <w:r>
        <w:rPr>
          <w:rFonts w:ascii="Trebuchet MS" w:hAnsi="Trebuchet MS"/>
          <w:b/>
          <w:color w:val="003876"/>
          <w:spacing w:val="-17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le</w:t>
      </w:r>
      <w:r>
        <w:rPr>
          <w:rFonts w:ascii="Trebuchet MS" w:hAnsi="Trebuchet MS"/>
          <w:b/>
          <w:color w:val="003876"/>
          <w:spacing w:val="-17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rendement</w:t>
      </w:r>
      <w:r>
        <w:rPr>
          <w:rFonts w:ascii="Trebuchet MS" w:hAnsi="Trebuchet MS"/>
          <w:b/>
          <w:color w:val="003876"/>
          <w:spacing w:val="-17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au</w:t>
      </w:r>
      <w:r>
        <w:rPr>
          <w:rFonts w:ascii="Trebuchet MS" w:hAnsi="Trebuchet MS"/>
          <w:b/>
          <w:color w:val="003876"/>
          <w:spacing w:val="-17"/>
          <w:w w:val="90"/>
          <w:sz w:val="22"/>
        </w:rPr>
        <w:t> </w:t>
      </w:r>
      <w:r>
        <w:rPr>
          <w:rFonts w:ascii="Trebuchet MS" w:hAnsi="Trebuchet MS"/>
          <w:b/>
          <w:color w:val="003876"/>
          <w:w w:val="90"/>
          <w:sz w:val="22"/>
        </w:rPr>
        <w:t>travail.</w:t>
      </w:r>
    </w:p>
    <w:p>
      <w:pPr>
        <w:spacing w:after="0" w:line="247" w:lineRule="auto"/>
        <w:jc w:val="left"/>
        <w:rPr>
          <w:rFonts w:ascii="Trebuchet MS" w:hAnsi="Trebuchet MS"/>
          <w:sz w:val="22"/>
        </w:rPr>
        <w:sectPr>
          <w:type w:val="continuous"/>
          <w:pgSz w:w="14400" w:h="18000"/>
          <w:pgMar w:top="0" w:bottom="0" w:left="1620" w:right="1640"/>
          <w:cols w:num="2" w:equalWidth="0">
            <w:col w:w="4807" w:space="808"/>
            <w:col w:w="5525"/>
          </w:cols>
        </w:sectPr>
      </w:pPr>
    </w:p>
    <w:p>
      <w:pPr>
        <w:spacing w:before="55"/>
        <w:ind w:left="1624" w:right="1639" w:firstLine="0"/>
        <w:jc w:val="center"/>
        <w:rPr>
          <w:sz w:val="12"/>
        </w:rPr>
      </w:pPr>
      <w:r>
        <w:rPr>
          <w:color w:val="231F20"/>
          <w:sz w:val="12"/>
        </w:rPr>
        <w:t>Accredited by / Accrédité par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4400" w:h="18000"/>
          <w:pgMar w:top="1060" w:bottom="280" w:left="1620" w:right="1640"/>
        </w:sectPr>
      </w:pPr>
    </w:p>
    <w:p>
      <w:pPr>
        <w:spacing w:line="247" w:lineRule="auto" w:before="227"/>
        <w:ind w:left="111" w:right="1858" w:firstLine="0"/>
        <w:jc w:val="left"/>
        <w:rPr>
          <w:rFonts w:ascii="Trebuchet MS"/>
          <w:b/>
          <w:sz w:val="27"/>
        </w:rPr>
      </w:pPr>
      <w:r>
        <w:rPr>
          <w:rFonts w:ascii="Trebuchet MS"/>
          <w:b/>
          <w:color w:val="455F95"/>
          <w:w w:val="95"/>
          <w:sz w:val="27"/>
        </w:rPr>
        <w:t>How</w:t>
      </w:r>
      <w:r>
        <w:rPr>
          <w:rFonts w:ascii="Trebuchet MS"/>
          <w:b/>
          <w:color w:val="455F95"/>
          <w:spacing w:val="-51"/>
          <w:w w:val="95"/>
          <w:sz w:val="27"/>
        </w:rPr>
        <w:t> </w:t>
      </w:r>
      <w:r>
        <w:rPr>
          <w:rFonts w:ascii="Trebuchet MS"/>
          <w:b/>
          <w:color w:val="455F95"/>
          <w:w w:val="95"/>
          <w:sz w:val="27"/>
        </w:rPr>
        <w:t>to</w:t>
      </w:r>
      <w:r>
        <w:rPr>
          <w:rFonts w:ascii="Trebuchet MS"/>
          <w:b/>
          <w:color w:val="455F95"/>
          <w:spacing w:val="-51"/>
          <w:w w:val="95"/>
          <w:sz w:val="27"/>
        </w:rPr>
        <w:t> </w:t>
      </w:r>
      <w:r>
        <w:rPr>
          <w:rFonts w:ascii="Trebuchet MS"/>
          <w:b/>
          <w:color w:val="455F95"/>
          <w:w w:val="95"/>
          <w:sz w:val="27"/>
        </w:rPr>
        <w:t>contact</w:t>
      </w:r>
      <w:r>
        <w:rPr>
          <w:rFonts w:ascii="Trebuchet MS"/>
          <w:b/>
          <w:color w:val="455F95"/>
          <w:spacing w:val="-51"/>
          <w:w w:val="95"/>
          <w:sz w:val="27"/>
        </w:rPr>
        <w:t> </w:t>
      </w:r>
      <w:r>
        <w:rPr>
          <w:rFonts w:ascii="Trebuchet MS"/>
          <w:b/>
          <w:color w:val="455F95"/>
          <w:w w:val="95"/>
          <w:sz w:val="27"/>
        </w:rPr>
        <w:t>the</w:t>
      </w:r>
      <w:r>
        <w:rPr>
          <w:rFonts w:ascii="Trebuchet MS"/>
          <w:b/>
          <w:color w:val="455F95"/>
          <w:spacing w:val="-51"/>
          <w:w w:val="95"/>
          <w:sz w:val="27"/>
        </w:rPr>
        <w:t> </w:t>
      </w:r>
      <w:r>
        <w:rPr>
          <w:rFonts w:ascii="Trebuchet MS"/>
          <w:b/>
          <w:color w:val="455F95"/>
          <w:w w:val="95"/>
          <w:sz w:val="27"/>
        </w:rPr>
        <w:t>Employee </w:t>
      </w:r>
      <w:r>
        <w:rPr>
          <w:rFonts w:ascii="Trebuchet MS"/>
          <w:b/>
          <w:color w:val="455F95"/>
          <w:sz w:val="27"/>
        </w:rPr>
        <w:t>Assistance Program</w:t>
      </w:r>
    </w:p>
    <w:p>
      <w:pPr>
        <w:pStyle w:val="BodyText"/>
        <w:spacing w:line="242" w:lineRule="auto" w:before="178"/>
        <w:ind w:left="111"/>
      </w:pPr>
      <w:r>
        <w:rPr>
          <w:color w:val="231F20"/>
        </w:rPr>
        <w:t>This</w:t>
      </w:r>
      <w:r>
        <w:rPr>
          <w:color w:val="231F20"/>
          <w:spacing w:val="-26"/>
        </w:rPr>
        <w:t> </w:t>
      </w:r>
      <w:r>
        <w:rPr>
          <w:color w:val="231F20"/>
        </w:rPr>
        <w:t>is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voluntary</w:t>
      </w:r>
      <w:r>
        <w:rPr>
          <w:color w:val="231F20"/>
          <w:spacing w:val="-26"/>
        </w:rPr>
        <w:t> </w:t>
      </w:r>
      <w:r>
        <w:rPr>
          <w:color w:val="231F20"/>
        </w:rPr>
        <w:t>program.</w:t>
      </w:r>
      <w:r>
        <w:rPr>
          <w:color w:val="231F20"/>
          <w:spacing w:val="-34"/>
        </w:rPr>
        <w:t> </w:t>
      </w:r>
      <w:r>
        <w:rPr>
          <w:color w:val="231F20"/>
        </w:rPr>
        <w:t>Any</w:t>
      </w:r>
      <w:r>
        <w:rPr>
          <w:color w:val="231F20"/>
          <w:spacing w:val="-26"/>
        </w:rPr>
        <w:t> </w:t>
      </w:r>
      <w:r>
        <w:rPr>
          <w:color w:val="231F20"/>
        </w:rPr>
        <w:t>individual</w:t>
      </w:r>
      <w:r>
        <w:rPr>
          <w:color w:val="231F20"/>
          <w:spacing w:val="-26"/>
        </w:rPr>
        <w:t> </w:t>
      </w:r>
      <w:r>
        <w:rPr>
          <w:color w:val="231F20"/>
        </w:rPr>
        <w:t>wishing</w:t>
      </w:r>
      <w:r>
        <w:rPr>
          <w:color w:val="231F20"/>
          <w:spacing w:val="-26"/>
        </w:rPr>
        <w:t> </w:t>
      </w:r>
      <w:r>
        <w:rPr>
          <w:color w:val="231F20"/>
        </w:rPr>
        <w:t>to</w:t>
      </w:r>
      <w:r>
        <w:rPr>
          <w:color w:val="231F20"/>
          <w:spacing w:val="-26"/>
        </w:rPr>
        <w:t> </w:t>
      </w:r>
      <w:r>
        <w:rPr>
          <w:color w:val="231F20"/>
        </w:rPr>
        <w:t>talk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> </w:t>
      </w:r>
      <w:r>
        <w:rPr>
          <w:color w:val="231F20"/>
        </w:rPr>
        <w:t>a </w:t>
      </w:r>
      <w:r>
        <w:rPr>
          <w:color w:val="231F20"/>
          <w:spacing w:val="-5"/>
          <w:w w:val="95"/>
        </w:rPr>
        <w:t>Mental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Health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Professional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6"/>
          <w:w w:val="95"/>
        </w:rPr>
        <w:t>make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appointment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can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contact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the </w:t>
      </w:r>
      <w:r>
        <w:rPr>
          <w:color w:val="231F20"/>
          <w:spacing w:val="-5"/>
        </w:rPr>
        <w:t>Employee</w:t>
      </w:r>
      <w:r>
        <w:rPr>
          <w:color w:val="231F20"/>
          <w:spacing w:val="-30"/>
        </w:rPr>
        <w:t> </w:t>
      </w:r>
      <w:r>
        <w:rPr>
          <w:color w:val="231F20"/>
        </w:rPr>
        <w:t>Assistance</w:t>
      </w:r>
      <w:r>
        <w:rPr>
          <w:color w:val="231F20"/>
          <w:spacing w:val="-29"/>
        </w:rPr>
        <w:t> </w:t>
      </w:r>
      <w:r>
        <w:rPr>
          <w:color w:val="231F20"/>
        </w:rPr>
        <w:t>Program,</w:t>
      </w:r>
      <w:r>
        <w:rPr>
          <w:color w:val="231F20"/>
          <w:spacing w:val="-32"/>
        </w:rPr>
        <w:t> </w:t>
      </w:r>
      <w:r>
        <w:rPr>
          <w:color w:val="231F20"/>
        </w:rPr>
        <w:t>24</w:t>
      </w:r>
      <w:r>
        <w:rPr>
          <w:color w:val="231F20"/>
          <w:spacing w:val="-29"/>
        </w:rPr>
        <w:t> </w:t>
      </w:r>
      <w:r>
        <w:rPr>
          <w:color w:val="231F20"/>
        </w:rPr>
        <w:t>hours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day,</w:t>
      </w:r>
      <w:r>
        <w:rPr>
          <w:color w:val="231F20"/>
          <w:spacing w:val="-32"/>
        </w:rPr>
        <w:t> </w:t>
      </w:r>
      <w:r>
        <w:rPr>
          <w:color w:val="231F20"/>
        </w:rPr>
        <w:t>365</w:t>
      </w:r>
      <w:r>
        <w:rPr>
          <w:color w:val="231F20"/>
          <w:spacing w:val="-29"/>
        </w:rPr>
        <w:t> </w:t>
      </w:r>
      <w:r>
        <w:rPr>
          <w:color w:val="231F20"/>
        </w:rPr>
        <w:t>days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year.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47"/>
      </w:pPr>
      <w:r>
        <w:rPr>
          <w:color w:val="455F95"/>
        </w:rPr>
        <w:t>Who offers these</w:t>
      </w:r>
      <w:r>
        <w:rPr>
          <w:color w:val="455F95"/>
          <w:spacing w:val="-64"/>
        </w:rPr>
        <w:t> </w:t>
      </w:r>
      <w:r>
        <w:rPr>
          <w:color w:val="455F95"/>
        </w:rPr>
        <w:t>services?</w:t>
      </w:r>
    </w:p>
    <w:p>
      <w:pPr>
        <w:pStyle w:val="BodyText"/>
        <w:spacing w:line="242" w:lineRule="auto" w:before="186"/>
        <w:ind w:left="111" w:right="270"/>
      </w:pPr>
      <w:r>
        <w:rPr>
          <w:color w:val="231F20"/>
          <w:spacing w:val="-5"/>
          <w:w w:val="95"/>
        </w:rPr>
        <w:t>Employee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5"/>
          <w:w w:val="95"/>
        </w:rPr>
        <w:t>Assistance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5"/>
          <w:w w:val="95"/>
        </w:rPr>
        <w:t>Services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(EAS)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use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5"/>
          <w:w w:val="95"/>
        </w:rPr>
        <w:t>professional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5"/>
          <w:w w:val="95"/>
        </w:rPr>
        <w:t>counsellors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to </w:t>
      </w:r>
      <w:r>
        <w:rPr>
          <w:color w:val="231F20"/>
        </w:rPr>
        <w:t>provide</w:t>
      </w:r>
      <w:r>
        <w:rPr>
          <w:color w:val="231F20"/>
          <w:spacing w:val="-12"/>
        </w:rPr>
        <w:t> </w:t>
      </w:r>
      <w:r>
        <w:rPr>
          <w:color w:val="231F20"/>
        </w:rPr>
        <w:t>these</w:t>
      </w:r>
      <w:r>
        <w:rPr>
          <w:color w:val="231F20"/>
          <w:spacing w:val="-12"/>
        </w:rPr>
        <w:t> </w:t>
      </w:r>
      <w:r>
        <w:rPr>
          <w:color w:val="231F20"/>
        </w:rPr>
        <w:t>services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thousands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individuals.</w:t>
      </w:r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111" w:right="531"/>
      </w:pPr>
      <w:r>
        <w:rPr>
          <w:color w:val="231F20"/>
          <w:spacing w:val="-4"/>
          <w:w w:val="95"/>
        </w:rPr>
        <w:t>With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over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20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years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6"/>
          <w:w w:val="95"/>
        </w:rPr>
        <w:t>experience,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5"/>
          <w:w w:val="95"/>
        </w:rPr>
        <w:t>Employee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5"/>
          <w:w w:val="95"/>
        </w:rPr>
        <w:t>Assistance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5"/>
          <w:w w:val="95"/>
        </w:rPr>
        <w:t>Services </w:t>
      </w:r>
      <w:r>
        <w:rPr>
          <w:color w:val="231F20"/>
          <w:w w:val="95"/>
        </w:rPr>
        <w:t>continues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assure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professional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high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quality.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spacing w:line="247" w:lineRule="auto"/>
        <w:ind w:right="1474"/>
      </w:pPr>
      <w:r>
        <w:rPr>
          <w:color w:val="455F95"/>
          <w:w w:val="95"/>
        </w:rPr>
        <w:t>What</w:t>
      </w:r>
      <w:r>
        <w:rPr>
          <w:color w:val="455F95"/>
          <w:spacing w:val="-40"/>
          <w:w w:val="95"/>
        </w:rPr>
        <w:t> </w:t>
      </w:r>
      <w:r>
        <w:rPr>
          <w:color w:val="455F95"/>
          <w:w w:val="95"/>
        </w:rPr>
        <w:t>is</w:t>
      </w:r>
      <w:r>
        <w:rPr>
          <w:color w:val="455F95"/>
          <w:spacing w:val="-40"/>
          <w:w w:val="95"/>
        </w:rPr>
        <w:t> </w:t>
      </w:r>
      <w:r>
        <w:rPr>
          <w:color w:val="455F95"/>
          <w:w w:val="95"/>
        </w:rPr>
        <w:t>the</w:t>
      </w:r>
      <w:r>
        <w:rPr>
          <w:color w:val="455F95"/>
          <w:spacing w:val="-40"/>
          <w:w w:val="95"/>
        </w:rPr>
        <w:t> </w:t>
      </w:r>
      <w:r>
        <w:rPr>
          <w:color w:val="455F95"/>
          <w:w w:val="95"/>
        </w:rPr>
        <w:t>cost</w:t>
      </w:r>
      <w:r>
        <w:rPr>
          <w:color w:val="455F95"/>
          <w:spacing w:val="-40"/>
          <w:w w:val="95"/>
        </w:rPr>
        <w:t> </w:t>
      </w:r>
      <w:r>
        <w:rPr>
          <w:color w:val="455F95"/>
          <w:w w:val="95"/>
        </w:rPr>
        <w:t>of</w:t>
      </w:r>
      <w:r>
        <w:rPr>
          <w:color w:val="455F95"/>
          <w:spacing w:val="-40"/>
          <w:w w:val="95"/>
        </w:rPr>
        <w:t> </w:t>
      </w:r>
      <w:r>
        <w:rPr>
          <w:color w:val="455F95"/>
          <w:w w:val="95"/>
        </w:rPr>
        <w:t>the</w:t>
      </w:r>
      <w:r>
        <w:rPr>
          <w:color w:val="455F95"/>
          <w:spacing w:val="-40"/>
          <w:w w:val="95"/>
        </w:rPr>
        <w:t> </w:t>
      </w:r>
      <w:r>
        <w:rPr>
          <w:color w:val="455F95"/>
          <w:w w:val="95"/>
        </w:rPr>
        <w:t>Employee </w:t>
      </w:r>
      <w:r>
        <w:rPr>
          <w:color w:val="455F95"/>
        </w:rPr>
        <w:t>Assistance</w:t>
      </w:r>
      <w:r>
        <w:rPr>
          <w:color w:val="455F95"/>
          <w:spacing w:val="-22"/>
        </w:rPr>
        <w:t> </w:t>
      </w:r>
      <w:r>
        <w:rPr>
          <w:color w:val="455F95"/>
        </w:rPr>
        <w:t>Program?</w:t>
      </w:r>
    </w:p>
    <w:p>
      <w:pPr>
        <w:pStyle w:val="BodyText"/>
        <w:spacing w:before="179"/>
        <w:ind w:left="111"/>
      </w:pPr>
      <w:r>
        <w:rPr>
          <w:color w:val="231F20"/>
        </w:rPr>
        <w:t>The cost of the program is paid for by your employer.</w:t>
      </w:r>
    </w:p>
    <w:p>
      <w:pPr>
        <w:pStyle w:val="BodyText"/>
        <w:spacing w:line="242" w:lineRule="auto" w:before="2"/>
        <w:ind w:left="111" w:right="276"/>
      </w:pPr>
      <w:r>
        <w:rPr>
          <w:color w:val="231F20"/>
          <w:w w:val="95"/>
        </w:rPr>
        <w:t>If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specialized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longer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term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help,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counsellor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will </w:t>
      </w:r>
      <w:r>
        <w:rPr>
          <w:color w:val="231F20"/>
        </w:rPr>
        <w:t>refer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an</w:t>
      </w:r>
      <w:r>
        <w:rPr>
          <w:color w:val="231F20"/>
          <w:spacing w:val="-13"/>
        </w:rPr>
        <w:t> </w:t>
      </w:r>
      <w:r>
        <w:rPr>
          <w:color w:val="231F20"/>
        </w:rPr>
        <w:t>appropriate</w:t>
      </w:r>
      <w:r>
        <w:rPr>
          <w:color w:val="231F20"/>
          <w:spacing w:val="-13"/>
        </w:rPr>
        <w:t> </w:t>
      </w:r>
      <w:r>
        <w:rPr>
          <w:color w:val="231F20"/>
        </w:rPr>
        <w:t>professional</w:t>
      </w:r>
      <w:r>
        <w:rPr>
          <w:color w:val="231F20"/>
          <w:spacing w:val="-13"/>
        </w:rPr>
        <w:t> </w:t>
      </w:r>
      <w:r>
        <w:rPr>
          <w:color w:val="231F20"/>
        </w:rPr>
        <w:t>resource.</w:t>
      </w:r>
    </w:p>
    <w:p>
      <w:pPr>
        <w:pStyle w:val="BodyText"/>
        <w:spacing w:line="242" w:lineRule="auto" w:before="1"/>
        <w:ind w:left="111" w:right="135"/>
      </w:pPr>
      <w:r>
        <w:rPr>
          <w:color w:val="231F20"/>
          <w:spacing w:val="-3"/>
          <w:w w:val="95"/>
        </w:rPr>
        <w:t>The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specialized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responsibility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the employee.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However,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covered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your </w:t>
      </w:r>
      <w:r>
        <w:rPr>
          <w:color w:val="231F20"/>
        </w:rPr>
        <w:t>insurance</w:t>
      </w:r>
      <w:r>
        <w:rPr>
          <w:color w:val="231F20"/>
          <w:spacing w:val="1"/>
        </w:rPr>
        <w:t> </w:t>
      </w:r>
      <w:r>
        <w:rPr>
          <w:color w:val="231F20"/>
        </w:rPr>
        <w:t>plan.</w:t>
      </w:r>
    </w:p>
    <w:p>
      <w:pPr>
        <w:pStyle w:val="BodyText"/>
        <w:spacing w:before="5"/>
        <w:rPr>
          <w:sz w:val="32"/>
        </w:rPr>
      </w:pPr>
    </w:p>
    <w:p>
      <w:pPr>
        <w:pStyle w:val="Heading3"/>
        <w:spacing w:line="247" w:lineRule="auto" w:before="1"/>
        <w:ind w:right="1858"/>
      </w:pPr>
      <w:r>
        <w:rPr>
          <w:color w:val="455F95"/>
          <w:w w:val="90"/>
        </w:rPr>
        <w:t>Is the Employee Assistance </w:t>
      </w:r>
      <w:r>
        <w:rPr>
          <w:color w:val="455F95"/>
        </w:rPr>
        <w:t>Program confidential?</w:t>
      </w:r>
    </w:p>
    <w:p>
      <w:pPr>
        <w:pStyle w:val="BodyText"/>
        <w:spacing w:before="178"/>
        <w:ind w:left="111"/>
      </w:pPr>
      <w:r>
        <w:rPr>
          <w:color w:val="231F20"/>
        </w:rPr>
        <w:t>Yes!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1"/>
      </w:pPr>
      <w:r>
        <w:rPr>
          <w:color w:val="231F20"/>
          <w:spacing w:val="-3"/>
        </w:rPr>
        <w:t>The</w:t>
      </w:r>
      <w:r>
        <w:rPr>
          <w:color w:val="231F20"/>
          <w:spacing w:val="-27"/>
        </w:rPr>
        <w:t> </w:t>
      </w:r>
      <w:r>
        <w:rPr>
          <w:color w:val="231F20"/>
        </w:rPr>
        <w:t>success</w:t>
      </w:r>
      <w:r>
        <w:rPr>
          <w:color w:val="231F20"/>
          <w:spacing w:val="-27"/>
        </w:rPr>
        <w:t> </w:t>
      </w:r>
      <w:r>
        <w:rPr>
          <w:color w:val="231F20"/>
        </w:rPr>
        <w:t>of</w:t>
      </w:r>
      <w:r>
        <w:rPr>
          <w:color w:val="231F20"/>
          <w:spacing w:val="-27"/>
        </w:rPr>
        <w:t> </w:t>
      </w:r>
      <w:r>
        <w:rPr>
          <w:color w:val="231F20"/>
        </w:rPr>
        <w:t>an</w:t>
      </w:r>
      <w:r>
        <w:rPr>
          <w:color w:val="231F20"/>
          <w:spacing w:val="-27"/>
        </w:rPr>
        <w:t> </w:t>
      </w:r>
      <w:r>
        <w:rPr>
          <w:color w:val="231F20"/>
        </w:rPr>
        <w:t>Employee</w:t>
      </w:r>
      <w:r>
        <w:rPr>
          <w:color w:val="231F20"/>
          <w:spacing w:val="-32"/>
        </w:rPr>
        <w:t> </w:t>
      </w:r>
      <w:r>
        <w:rPr>
          <w:color w:val="231F20"/>
        </w:rPr>
        <w:t>Assistance</w:t>
      </w:r>
      <w:r>
        <w:rPr>
          <w:color w:val="231F20"/>
          <w:spacing w:val="-27"/>
        </w:rPr>
        <w:t> </w:t>
      </w:r>
      <w:r>
        <w:rPr>
          <w:color w:val="231F20"/>
        </w:rPr>
        <w:t>Program</w:t>
      </w:r>
      <w:r>
        <w:rPr>
          <w:color w:val="231F20"/>
          <w:spacing w:val="-27"/>
        </w:rPr>
        <w:t> </w:t>
      </w:r>
      <w:r>
        <w:rPr>
          <w:color w:val="231F20"/>
        </w:rPr>
        <w:t>is</w:t>
      </w:r>
      <w:r>
        <w:rPr>
          <w:color w:val="231F20"/>
          <w:spacing w:val="-27"/>
        </w:rPr>
        <w:t> </w:t>
      </w:r>
      <w:r>
        <w:rPr>
          <w:color w:val="231F20"/>
        </w:rPr>
        <w:t>based</w:t>
      </w:r>
      <w:r>
        <w:rPr>
          <w:color w:val="231F20"/>
          <w:spacing w:val="-27"/>
        </w:rPr>
        <w:t> </w:t>
      </w:r>
      <w:r>
        <w:rPr>
          <w:color w:val="231F20"/>
        </w:rPr>
        <w:t>on</w:t>
      </w:r>
      <w:r>
        <w:rPr>
          <w:color w:val="231F20"/>
          <w:spacing w:val="-27"/>
        </w:rPr>
        <w:t> </w:t>
      </w:r>
      <w:r>
        <w:rPr>
          <w:color w:val="231F20"/>
        </w:rPr>
        <w:t>its </w:t>
      </w:r>
      <w:r>
        <w:rPr>
          <w:color w:val="231F20"/>
          <w:w w:val="90"/>
        </w:rPr>
        <w:t>confidentiality. Professional counsellors are bound by their code of </w:t>
      </w:r>
      <w:r>
        <w:rPr>
          <w:color w:val="231F20"/>
        </w:rPr>
        <w:t>ethics to guarantee</w:t>
      </w:r>
      <w:r>
        <w:rPr>
          <w:color w:val="231F20"/>
          <w:spacing w:val="-6"/>
        </w:rPr>
        <w:t> </w:t>
      </w:r>
      <w:r>
        <w:rPr>
          <w:color w:val="231F20"/>
        </w:rPr>
        <w:t>confidentiality.</w:t>
      </w:r>
    </w:p>
    <w:p>
      <w:pPr>
        <w:pStyle w:val="Heading3"/>
        <w:spacing w:line="247" w:lineRule="auto" w:before="227"/>
        <w:ind w:right="1363"/>
      </w:pPr>
      <w:r>
        <w:rPr>
          <w:b w:val="0"/>
        </w:rPr>
        <w:br w:type="column"/>
      </w:r>
      <w:r>
        <w:rPr>
          <w:color w:val="455F95"/>
          <w:w w:val="90"/>
        </w:rPr>
        <w:t>Comment prendre contact avec le </w:t>
      </w:r>
      <w:r>
        <w:rPr>
          <w:color w:val="455F95"/>
          <w:w w:val="95"/>
        </w:rPr>
        <w:t>Programme</w:t>
      </w:r>
      <w:r>
        <w:rPr>
          <w:color w:val="455F95"/>
          <w:spacing w:val="-51"/>
          <w:w w:val="95"/>
        </w:rPr>
        <w:t> </w:t>
      </w:r>
      <w:r>
        <w:rPr>
          <w:color w:val="455F95"/>
          <w:w w:val="95"/>
        </w:rPr>
        <w:t>d’aide</w:t>
      </w:r>
      <w:r>
        <w:rPr>
          <w:color w:val="455F95"/>
          <w:spacing w:val="-51"/>
          <w:w w:val="95"/>
        </w:rPr>
        <w:t> </w:t>
      </w:r>
      <w:r>
        <w:rPr>
          <w:color w:val="455F95"/>
          <w:w w:val="95"/>
        </w:rPr>
        <w:t>aux</w:t>
      </w:r>
      <w:r>
        <w:rPr>
          <w:color w:val="455F95"/>
          <w:spacing w:val="-51"/>
          <w:w w:val="95"/>
        </w:rPr>
        <w:t> </w:t>
      </w:r>
      <w:r>
        <w:rPr>
          <w:color w:val="455F95"/>
          <w:w w:val="95"/>
        </w:rPr>
        <w:t>employés</w:t>
      </w:r>
    </w:p>
    <w:p>
      <w:pPr>
        <w:pStyle w:val="BodyText"/>
        <w:spacing w:line="242" w:lineRule="auto" w:before="179"/>
        <w:ind w:left="111" w:right="490"/>
      </w:pPr>
      <w:r>
        <w:rPr>
          <w:color w:val="231F20"/>
          <w:w w:val="90"/>
        </w:rPr>
        <w:t>C’est un programme volontaire. Tout individu désirant parler </w:t>
      </w:r>
      <w:r>
        <w:rPr>
          <w:color w:val="231F20"/>
          <w:w w:val="95"/>
        </w:rPr>
        <w:t>à un professionnel de la santé mentale ou voulant prendre</w:t>
      </w:r>
    </w:p>
    <w:p>
      <w:pPr>
        <w:pStyle w:val="BodyText"/>
        <w:spacing w:line="242" w:lineRule="auto"/>
        <w:ind w:left="111" w:right="347"/>
      </w:pPr>
      <w:r>
        <w:rPr>
          <w:color w:val="231F20"/>
          <w:w w:val="95"/>
        </w:rPr>
        <w:t>rendez-vous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peut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communiquer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avec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Programme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d’aide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aux </w:t>
      </w:r>
      <w:r>
        <w:rPr>
          <w:color w:val="231F20"/>
        </w:rPr>
        <w:t>employés,</w:t>
      </w:r>
      <w:r>
        <w:rPr>
          <w:color w:val="231F20"/>
          <w:spacing w:val="-17"/>
        </w:rPr>
        <w:t> </w:t>
      </w:r>
      <w:r>
        <w:rPr>
          <w:color w:val="231F20"/>
        </w:rPr>
        <w:t>24</w:t>
      </w:r>
      <w:r>
        <w:rPr>
          <w:color w:val="231F20"/>
          <w:spacing w:val="-11"/>
        </w:rPr>
        <w:t> </w:t>
      </w:r>
      <w:r>
        <w:rPr>
          <w:color w:val="231F20"/>
        </w:rPr>
        <w:t>heures</w:t>
      </w:r>
      <w:r>
        <w:rPr>
          <w:color w:val="231F20"/>
          <w:spacing w:val="-11"/>
        </w:rPr>
        <w:t> </w:t>
      </w:r>
      <w:r>
        <w:rPr>
          <w:color w:val="231F20"/>
        </w:rPr>
        <w:t>par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jour,</w:t>
      </w:r>
      <w:r>
        <w:rPr>
          <w:color w:val="231F20"/>
          <w:spacing w:val="-17"/>
        </w:rPr>
        <w:t> </w:t>
      </w:r>
      <w:r>
        <w:rPr>
          <w:color w:val="231F20"/>
        </w:rPr>
        <w:t>365</w:t>
      </w:r>
      <w:r>
        <w:rPr>
          <w:color w:val="231F20"/>
          <w:spacing w:val="-11"/>
        </w:rPr>
        <w:t> </w:t>
      </w:r>
      <w:r>
        <w:rPr>
          <w:color w:val="231F20"/>
        </w:rPr>
        <w:t>jours</w:t>
      </w:r>
      <w:r>
        <w:rPr>
          <w:color w:val="231F20"/>
          <w:spacing w:val="-11"/>
        </w:rPr>
        <w:t> </w:t>
      </w:r>
      <w:r>
        <w:rPr>
          <w:color w:val="231F20"/>
        </w:rPr>
        <w:t>par</w:t>
      </w:r>
      <w:r>
        <w:rPr>
          <w:color w:val="231F20"/>
          <w:spacing w:val="-11"/>
        </w:rPr>
        <w:t> </w:t>
      </w:r>
      <w:r>
        <w:rPr>
          <w:color w:val="231F20"/>
        </w:rPr>
        <w:t>année.</w:t>
      </w:r>
    </w:p>
    <w:p>
      <w:pPr>
        <w:pStyle w:val="BodyText"/>
        <w:rPr>
          <w:sz w:val="24"/>
        </w:rPr>
      </w:pPr>
    </w:p>
    <w:p>
      <w:pPr>
        <w:pStyle w:val="Heading3"/>
        <w:spacing w:before="151"/>
      </w:pPr>
      <w:r>
        <w:rPr>
          <w:color w:val="455F95"/>
        </w:rPr>
        <w:t>Qui offre ces</w:t>
      </w:r>
      <w:r>
        <w:rPr>
          <w:color w:val="455F95"/>
          <w:spacing w:val="-56"/>
        </w:rPr>
        <w:t> </w:t>
      </w:r>
      <w:r>
        <w:rPr>
          <w:color w:val="455F95"/>
        </w:rPr>
        <w:t>services?</w:t>
      </w:r>
    </w:p>
    <w:p>
      <w:pPr>
        <w:pStyle w:val="BodyText"/>
        <w:spacing w:line="242" w:lineRule="auto" w:before="186"/>
        <w:ind w:left="111"/>
      </w:pPr>
      <w:r>
        <w:rPr>
          <w:color w:val="231F20"/>
          <w:w w:val="95"/>
        </w:rPr>
        <w:t>Les Services d’aide aux employés (SAE) utilisent des conseillers </w:t>
      </w:r>
      <w:r>
        <w:rPr>
          <w:color w:val="231F20"/>
          <w:w w:val="90"/>
        </w:rPr>
        <w:t>professionnels pour offrir leurs services à des milliers d’individus.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1" w:right="352"/>
      </w:pPr>
      <w:r>
        <w:rPr>
          <w:color w:val="231F20"/>
          <w:w w:val="95"/>
        </w:rPr>
        <w:t>Avec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une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expérience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20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d'aide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aux employés continuent d'assurer un service professionnel de </w:t>
      </w:r>
      <w:r>
        <w:rPr>
          <w:color w:val="231F20"/>
        </w:rPr>
        <w:t>haute</w:t>
      </w:r>
      <w:r>
        <w:rPr>
          <w:color w:val="231F20"/>
          <w:spacing w:val="1"/>
        </w:rPr>
        <w:t> </w:t>
      </w:r>
      <w:r>
        <w:rPr>
          <w:color w:val="231F20"/>
        </w:rPr>
        <w:t>qualité.</w:t>
      </w:r>
    </w:p>
    <w:p>
      <w:pPr>
        <w:pStyle w:val="BodyText"/>
        <w:spacing w:before="6"/>
        <w:rPr>
          <w:sz w:val="25"/>
        </w:rPr>
      </w:pPr>
    </w:p>
    <w:p>
      <w:pPr>
        <w:pStyle w:val="Heading3"/>
        <w:spacing w:line="247" w:lineRule="auto"/>
        <w:ind w:right="1737"/>
      </w:pPr>
      <w:r>
        <w:rPr>
          <w:color w:val="455F95"/>
          <w:w w:val="95"/>
        </w:rPr>
        <w:t>Quel</w:t>
      </w:r>
      <w:r>
        <w:rPr>
          <w:color w:val="455F95"/>
          <w:spacing w:val="-45"/>
          <w:w w:val="95"/>
        </w:rPr>
        <w:t> </w:t>
      </w:r>
      <w:r>
        <w:rPr>
          <w:color w:val="455F95"/>
          <w:w w:val="95"/>
        </w:rPr>
        <w:t>est</w:t>
      </w:r>
      <w:r>
        <w:rPr>
          <w:color w:val="455F95"/>
          <w:spacing w:val="-45"/>
          <w:w w:val="95"/>
        </w:rPr>
        <w:t> </w:t>
      </w:r>
      <w:r>
        <w:rPr>
          <w:color w:val="455F95"/>
          <w:w w:val="95"/>
        </w:rPr>
        <w:t>le</w:t>
      </w:r>
      <w:r>
        <w:rPr>
          <w:color w:val="455F95"/>
          <w:spacing w:val="-45"/>
          <w:w w:val="95"/>
        </w:rPr>
        <w:t> </w:t>
      </w:r>
      <w:r>
        <w:rPr>
          <w:color w:val="455F95"/>
          <w:w w:val="95"/>
        </w:rPr>
        <w:t>coût</w:t>
      </w:r>
      <w:r>
        <w:rPr>
          <w:color w:val="455F95"/>
          <w:spacing w:val="-45"/>
          <w:w w:val="95"/>
        </w:rPr>
        <w:t> </w:t>
      </w:r>
      <w:r>
        <w:rPr>
          <w:color w:val="455F95"/>
          <w:w w:val="95"/>
        </w:rPr>
        <w:t>du</w:t>
      </w:r>
      <w:r>
        <w:rPr>
          <w:color w:val="455F95"/>
          <w:spacing w:val="-45"/>
          <w:w w:val="95"/>
        </w:rPr>
        <w:t> </w:t>
      </w:r>
      <w:r>
        <w:rPr>
          <w:color w:val="455F95"/>
          <w:w w:val="95"/>
        </w:rPr>
        <w:t>Programme </w:t>
      </w:r>
      <w:r>
        <w:rPr>
          <w:color w:val="455F95"/>
        </w:rPr>
        <w:t>d’aide aux</w:t>
      </w:r>
      <w:r>
        <w:rPr>
          <w:color w:val="455F95"/>
          <w:spacing w:val="-54"/>
        </w:rPr>
        <w:t> </w:t>
      </w:r>
      <w:r>
        <w:rPr>
          <w:color w:val="455F95"/>
        </w:rPr>
        <w:t>employés?</w:t>
      </w:r>
    </w:p>
    <w:p>
      <w:pPr>
        <w:pStyle w:val="BodyText"/>
        <w:spacing w:before="178"/>
        <w:ind w:left="111"/>
      </w:pPr>
      <w:r>
        <w:rPr>
          <w:color w:val="231F20"/>
        </w:rPr>
        <w:t>Le coût du programme est défrayé par votre employeur.</w:t>
      </w:r>
    </w:p>
    <w:p>
      <w:pPr>
        <w:pStyle w:val="BodyText"/>
        <w:spacing w:line="242" w:lineRule="auto" w:before="3"/>
        <w:ind w:left="111" w:right="196"/>
      </w:pPr>
      <w:r>
        <w:rPr>
          <w:color w:val="231F20"/>
          <w:w w:val="95"/>
        </w:rPr>
        <w:t>Si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vous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avez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besoin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d’aide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spécialisée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long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terme, votre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conseiller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vous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dirigera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vers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une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ressource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professionnelle appropriée.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Ces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spécialisés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sont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aux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frais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l’employé. Toutefois,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certains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ces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sont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couverts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votre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régime </w:t>
      </w:r>
      <w:r>
        <w:rPr>
          <w:color w:val="231F20"/>
        </w:rPr>
        <w:t>d’assurance.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spacing w:line="247" w:lineRule="auto"/>
        <w:ind w:right="1363"/>
      </w:pPr>
      <w:r>
        <w:rPr>
          <w:color w:val="455F95"/>
        </w:rPr>
        <w:t>Le Programme d’aide aux </w:t>
      </w:r>
      <w:r>
        <w:rPr>
          <w:color w:val="455F95"/>
          <w:w w:val="90"/>
        </w:rPr>
        <w:t>employés est-il confidentiel?</w:t>
      </w:r>
    </w:p>
    <w:p>
      <w:pPr>
        <w:pStyle w:val="BodyText"/>
        <w:spacing w:before="179"/>
        <w:ind w:left="111"/>
      </w:pPr>
      <w:r>
        <w:rPr>
          <w:color w:val="231F20"/>
        </w:rPr>
        <w:t>Oui!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1" w:right="293"/>
        <w:jc w:val="both"/>
      </w:pPr>
      <w:r>
        <w:rPr>
          <w:color w:val="231F20"/>
          <w:w w:val="95"/>
        </w:rPr>
        <w:t>Le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succès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d’un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Programme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d’aide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aux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employés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dépend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son caractère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confidentiel.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conseillers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ont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code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d’éthique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qui </w:t>
      </w:r>
      <w:r>
        <w:rPr>
          <w:color w:val="231F20"/>
        </w:rPr>
        <w:t>protège l’aspect confidentiel des</w:t>
      </w:r>
      <w:r>
        <w:rPr>
          <w:color w:val="231F20"/>
          <w:spacing w:val="-30"/>
        </w:rPr>
        <w:t> </w:t>
      </w:r>
      <w:r>
        <w:rPr>
          <w:color w:val="231F20"/>
        </w:rPr>
        <w:t>rencontres.</w:t>
      </w:r>
    </w:p>
    <w:p>
      <w:pPr>
        <w:spacing w:after="0" w:line="242" w:lineRule="auto"/>
        <w:jc w:val="both"/>
        <w:sectPr>
          <w:type w:val="continuous"/>
          <w:pgSz w:w="14400" w:h="18000"/>
          <w:pgMar w:top="0" w:bottom="0" w:left="1620" w:right="1640"/>
          <w:cols w:num="2" w:equalWidth="0">
            <w:col w:w="5332" w:space="440"/>
            <w:col w:w="53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4400" w:h="18000"/>
          <w:pgMar w:top="0" w:bottom="0" w:left="1620" w:right="1640"/>
        </w:sectPr>
      </w:pPr>
    </w:p>
    <w:p>
      <w:pPr>
        <w:spacing w:before="187"/>
        <w:ind w:left="337" w:right="21" w:firstLine="0"/>
        <w:jc w:val="center"/>
        <w:rPr>
          <w:rFonts w:ascii="Trebuchet MS"/>
          <w:b/>
          <w:sz w:val="22"/>
        </w:rPr>
      </w:pPr>
      <w:r>
        <w:rPr/>
        <w:pict>
          <v:group style="position:absolute;margin-left:0pt;margin-top:0pt;width:720pt;height:900pt;mso-position-horizontal-relative:page;mso-position-vertical-relative:page;z-index:-5248" coordorigin="0,0" coordsize="14400,18000">
            <v:shape style="position:absolute;left:748;top:688;width:12903;height:16623" type="#_x0000_t75" stroked="false">
              <v:imagedata r:id="rId6" o:title=""/>
            </v:shape>
            <v:shape style="position:absolute;left:3007;top:14191;width:269;height:318" type="#_x0000_t75" stroked="false">
              <v:imagedata r:id="rId7" o:title=""/>
            </v:shape>
            <v:shape style="position:absolute;left:8852;top:14311;width:269;height:318" type="#_x0000_t75" stroked="false">
              <v:imagedata r:id="rId8" o:title=""/>
            </v:shape>
            <v:line style="position:absolute" from="1080,0" to="1080,720" stroked="true" strokeweight=".3pt" strokecolor="#000000">
              <v:stroke dashstyle="solid"/>
            </v:line>
            <v:line style="position:absolute" from="0,1080" to="720,1080" stroked="true" strokeweight=".3pt" strokecolor="#000000">
              <v:stroke dashstyle="solid"/>
            </v:line>
            <v:line style="position:absolute" from="0,16920" to="720,16920" stroked="true" strokeweight=".3pt" strokecolor="#000000">
              <v:stroke dashstyle="solid"/>
            </v:line>
            <v:line style="position:absolute" from="1080,18000" to="1080,17280" stroked="true" strokeweight=".3pt" strokecolor="#000000">
              <v:stroke dashstyle="solid"/>
            </v:line>
            <v:line style="position:absolute" from="13320,0" to="13320,720" stroked="true" strokeweight=".3pt" strokecolor="#000000">
              <v:stroke dashstyle="solid"/>
            </v:line>
            <v:line style="position:absolute" from="14400,1080" to="13680,1080" stroked="true" strokeweight=".3pt" strokecolor="#000000">
              <v:stroke dashstyle="solid"/>
            </v:line>
            <v:line style="position:absolute" from="14400,16920" to="13680,16920" stroked="true" strokeweight=".3pt" strokecolor="#000000">
              <v:stroke dashstyle="solid"/>
            </v:line>
            <v:line style="position:absolute" from="13320,18000" to="13320,17280" stroked="true" strokeweight=".3pt" strokecolor="#000000">
              <v:stroke dashstyle="solid"/>
            </v:line>
            <w10:wrap type="none"/>
          </v:group>
        </w:pict>
      </w:r>
      <w:r>
        <w:rPr>
          <w:rFonts w:ascii="Trebuchet MS"/>
          <w:b/>
          <w:color w:val="003876"/>
          <w:w w:val="90"/>
          <w:sz w:val="22"/>
        </w:rPr>
        <w:t>For</w:t>
      </w:r>
      <w:r>
        <w:rPr>
          <w:rFonts w:ascii="Trebuchet MS"/>
          <w:b/>
          <w:color w:val="003876"/>
          <w:spacing w:val="-12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more</w:t>
      </w:r>
      <w:r>
        <w:rPr>
          <w:rFonts w:ascii="Trebuchet MS"/>
          <w:b/>
          <w:color w:val="003876"/>
          <w:spacing w:val="-12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information</w:t>
      </w:r>
      <w:r>
        <w:rPr>
          <w:rFonts w:ascii="Trebuchet MS"/>
          <w:b/>
          <w:color w:val="003876"/>
          <w:spacing w:val="-12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or</w:t>
      </w:r>
      <w:r>
        <w:rPr>
          <w:rFonts w:ascii="Trebuchet MS"/>
          <w:b/>
          <w:color w:val="003876"/>
          <w:spacing w:val="-12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for</w:t>
      </w:r>
      <w:r>
        <w:rPr>
          <w:rFonts w:ascii="Trebuchet MS"/>
          <w:b/>
          <w:color w:val="003876"/>
          <w:spacing w:val="-12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an</w:t>
      </w:r>
      <w:r>
        <w:rPr>
          <w:rFonts w:ascii="Trebuchet MS"/>
          <w:b/>
          <w:color w:val="003876"/>
          <w:spacing w:val="-12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appointment,</w:t>
      </w:r>
      <w:r>
        <w:rPr>
          <w:rFonts w:ascii="Trebuchet MS"/>
          <w:b/>
          <w:color w:val="003876"/>
          <w:spacing w:val="-19"/>
          <w:w w:val="90"/>
          <w:sz w:val="22"/>
        </w:rPr>
        <w:t> </w:t>
      </w:r>
      <w:r>
        <w:rPr>
          <w:rFonts w:ascii="Trebuchet MS"/>
          <w:b/>
          <w:color w:val="003876"/>
          <w:w w:val="90"/>
          <w:sz w:val="22"/>
        </w:rPr>
        <w:t>call:</w:t>
      </w:r>
    </w:p>
    <w:p>
      <w:pPr>
        <w:spacing w:line="436" w:lineRule="exact" w:before="50"/>
        <w:ind w:left="328" w:right="21" w:firstLine="0"/>
        <w:jc w:val="center"/>
        <w:rPr>
          <w:rFonts w:ascii="Trebuchet MS"/>
          <w:b/>
          <w:sz w:val="38"/>
        </w:rPr>
      </w:pPr>
      <w:r>
        <w:rPr>
          <w:rFonts w:ascii="Trebuchet MS"/>
          <w:b/>
          <w:color w:val="231F20"/>
          <w:sz w:val="38"/>
        </w:rPr>
        <w:t>1-800-268-7708</w:t>
      </w:r>
    </w:p>
    <w:p>
      <w:pPr>
        <w:spacing w:line="319" w:lineRule="exact" w:before="0"/>
        <w:ind w:left="328" w:right="21" w:firstLine="0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231F20"/>
          <w:sz w:val="28"/>
        </w:rPr>
        <w:t>1-800-567-5803</w:t>
      </w:r>
    </w:p>
    <w:p>
      <w:pPr>
        <w:spacing w:before="75"/>
        <w:ind w:left="337" w:right="21" w:firstLine="0"/>
        <w:jc w:val="center"/>
        <w:rPr>
          <w:rFonts w:ascii="Trebuchet MS"/>
          <w:b/>
          <w:sz w:val="22"/>
        </w:rPr>
      </w:pPr>
      <w:r>
        <w:rPr>
          <w:rFonts w:ascii="Trebuchet MS"/>
          <w:b/>
          <w:color w:val="003876"/>
          <w:w w:val="95"/>
          <w:sz w:val="22"/>
        </w:rPr>
        <w:t>24 hours a day, 365 days a year.</w:t>
      </w:r>
    </w:p>
    <w:p>
      <w:pPr>
        <w:spacing w:before="231"/>
        <w:ind w:left="314" w:right="21" w:firstLine="0"/>
        <w:jc w:val="center"/>
        <w:rPr>
          <w:sz w:val="24"/>
        </w:rPr>
      </w:pPr>
      <w:hyperlink r:id="rId9">
        <w:r>
          <w:rPr>
            <w:color w:val="231F20"/>
            <w:w w:val="105"/>
            <w:sz w:val="24"/>
          </w:rPr>
          <w:t>www.healthcanada.gc.ca/eas</w:t>
        </w:r>
      </w:hyperlink>
    </w:p>
    <w:p>
      <w:pPr>
        <w:spacing w:line="211" w:lineRule="auto" w:before="125"/>
        <w:ind w:left="274" w:right="497" w:firstLine="0"/>
        <w:jc w:val="center"/>
        <w:rPr>
          <w:rFonts w:ascii="Trebuchet MS" w:hAnsi="Trebuchet MS"/>
          <w:b/>
          <w:sz w:val="22"/>
        </w:rPr>
      </w:pPr>
      <w:r>
        <w:rPr/>
        <w:br w:type="column"/>
      </w:r>
      <w:r>
        <w:rPr>
          <w:rFonts w:ascii="Trebuchet MS" w:hAnsi="Trebuchet MS"/>
          <w:b/>
          <w:color w:val="003876"/>
          <w:w w:val="90"/>
          <w:sz w:val="22"/>
        </w:rPr>
        <w:t>Pour des renseignements supplémentaires ou pour fixer un rendez-vous, téléphonez au:</w:t>
      </w:r>
    </w:p>
    <w:p>
      <w:pPr>
        <w:spacing w:line="436" w:lineRule="exact" w:before="55"/>
        <w:ind w:left="327" w:right="493" w:firstLine="0"/>
        <w:jc w:val="center"/>
        <w:rPr>
          <w:rFonts w:ascii="Trebuchet MS"/>
          <w:b/>
          <w:sz w:val="38"/>
        </w:rPr>
      </w:pPr>
      <w:r>
        <w:rPr>
          <w:rFonts w:ascii="Trebuchet MS"/>
          <w:b/>
          <w:color w:val="231F20"/>
          <w:sz w:val="38"/>
        </w:rPr>
        <w:t>1-800-268-7708</w:t>
      </w:r>
    </w:p>
    <w:p>
      <w:pPr>
        <w:spacing w:line="319" w:lineRule="exact" w:before="0"/>
        <w:ind w:left="327" w:right="493" w:firstLine="0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231F20"/>
          <w:sz w:val="28"/>
        </w:rPr>
        <w:t>1-800-567-5803</w:t>
      </w:r>
    </w:p>
    <w:p>
      <w:pPr>
        <w:spacing w:before="75"/>
        <w:ind w:left="327" w:right="484" w:firstLine="0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color w:val="003876"/>
          <w:sz w:val="22"/>
        </w:rPr>
        <w:t>24 heures par jour, 365 jours par année.</w:t>
      </w:r>
    </w:p>
    <w:p>
      <w:pPr>
        <w:spacing w:before="94"/>
        <w:ind w:left="317" w:right="497" w:firstLine="0"/>
        <w:jc w:val="center"/>
        <w:rPr>
          <w:sz w:val="24"/>
        </w:rPr>
      </w:pPr>
      <w:hyperlink r:id="rId10">
        <w:r>
          <w:rPr>
            <w:color w:val="231F20"/>
            <w:w w:val="105"/>
            <w:sz w:val="24"/>
          </w:rPr>
          <w:t>www.santecanada.gc.ca/sae</w:t>
        </w:r>
      </w:hyperlink>
    </w:p>
    <w:sectPr>
      <w:type w:val="continuous"/>
      <w:pgSz w:w="14400" w:h="18000"/>
      <w:pgMar w:top="0" w:bottom="0" w:left="1620" w:right="1640"/>
      <w:cols w:num="2" w:equalWidth="0">
        <w:col w:w="4946" w:space="1082"/>
        <w:col w:w="51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79" w:hanging="380"/>
      </w:pPr>
      <w:rPr>
        <w:rFonts w:hint="default" w:ascii="Calibri" w:hAnsi="Calibri" w:eastAsia="Calibri" w:cs="Calibri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4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2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4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30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448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01"/>
      <w:ind w:left="3040"/>
      <w:outlineLvl w:val="1"/>
    </w:pPr>
    <w:rPr>
      <w:rFonts w:ascii="Trebuchet MS" w:hAnsi="Trebuchet MS" w:eastAsia="Trebuchet MS" w:cs="Trebuchet MS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rebuchet MS" w:hAnsi="Trebuchet MS" w:eastAsia="Trebuchet MS" w:cs="Trebuchet MS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ind w:left="111"/>
      <w:outlineLvl w:val="3"/>
    </w:pPr>
    <w:rPr>
      <w:rFonts w:ascii="Trebuchet MS" w:hAnsi="Trebuchet MS" w:eastAsia="Trebuchet MS" w:cs="Trebuchet MS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579" w:hanging="37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healthcanada.gc.ca/eas" TargetMode="External"/><Relationship Id="rId10" Type="http://schemas.openxmlformats.org/officeDocument/2006/relationships/hyperlink" Target="http://www.santecanada.gc.ca/sae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Cheffer</dc:creator>
  <dc:title>EAP_Q&amp;A_page1.eps</dc:title>
  <dcterms:created xsi:type="dcterms:W3CDTF">2019-02-11T18:08:48Z</dcterms:created>
  <dcterms:modified xsi:type="dcterms:W3CDTF">2019-02-11T18:08:48Z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2019-02-11T00:00:00Z</vt:filetime>
  </property>
</Properties>
</file>